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F6040DA" w14:textId="77777777" w:rsidR="007E5D09" w:rsidRDefault="00E1360E">
            <w:pPr>
              <w:spacing w:before="120"/>
              <w:jc w:val="left"/>
              <w:rPr>
                <w:lang w:val="en-US" w:bidi="ar-LB"/>
              </w:rPr>
            </w:pPr>
            <w:r>
              <w:rPr>
                <w:lang w:val="en-US" w:bidi="ar-LB"/>
              </w:rPr>
              <w:t>GENERAL</w:t>
            </w:r>
          </w:p>
          <w:p w14:paraId="6AA4BD64" w14:textId="77777777" w:rsidR="007E5D09" w:rsidRDefault="007E5D09">
            <w:pPr>
              <w:spacing w:before="120"/>
              <w:jc w:val="left"/>
              <w:rPr>
                <w:lang w:val="en-US" w:bidi="ar-LB"/>
              </w:rPr>
            </w:pPr>
          </w:p>
          <w:p w14:paraId="4D028922" w14:textId="61977E1C" w:rsidR="007E5D09" w:rsidRDefault="000B45F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07098">
              <w:rPr>
                <w:lang w:bidi="ar-LB"/>
              </w:rPr>
              <w:t>UNEP/</w:t>
            </w:r>
            <w:proofErr w:type="spellStart"/>
            <w:r w:rsidR="00707098">
              <w:rPr>
                <w:lang w:bidi="ar-LB"/>
              </w:rPr>
              <w:t>OzL.Pro</w:t>
            </w:r>
            <w:proofErr w:type="spellEnd"/>
            <w:r w:rsidR="00707098">
              <w:rPr>
                <w:lang w:bidi="ar-LB"/>
              </w:rPr>
              <w:t>/ExCom/93/79</w:t>
            </w:r>
            <w:r>
              <w:rPr>
                <w:lang w:bidi="ar-LB"/>
              </w:rPr>
              <w:fldChar w:fldCharType="end"/>
            </w:r>
          </w:p>
          <w:p w14:paraId="7553B517" w14:textId="1AE188B3"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0B45F5">
              <w:rPr>
                <w:lang w:val="en-US" w:bidi="ar-LB"/>
              </w:rPr>
              <w:t>16</w:t>
            </w:r>
            <w:r w:rsidR="000B45F5" w:rsidRPr="000B45F5">
              <w:rPr>
                <w:lang w:bidi="ar-LB"/>
              </w:rPr>
              <w:t xml:space="preserve"> </w:t>
            </w:r>
            <w:r w:rsidR="000B45F5">
              <w:rPr>
                <w:lang w:val="en-US" w:bidi="ar-LB"/>
              </w:rPr>
              <w:t>November</w:t>
            </w:r>
            <w:r w:rsidR="000B45F5" w:rsidRPr="000B45F5">
              <w:rPr>
                <w:lang w:bidi="ar-LB"/>
              </w:rPr>
              <w:t xml:space="preserve"> 2023</w:t>
            </w:r>
            <w:r>
              <w:rPr>
                <w:lang w:bidi="ar-LB"/>
              </w:rPr>
              <w:fldChar w:fldCharType="end"/>
            </w:r>
          </w:p>
          <w:p w14:paraId="27572818" w14:textId="77777777" w:rsidR="00662A73" w:rsidRDefault="00662A73">
            <w:pPr>
              <w:spacing w:before="120"/>
              <w:jc w:val="left"/>
              <w:rPr>
                <w:rtl/>
                <w:lang w:val="en-US" w:bidi="ar-LB"/>
              </w:rPr>
            </w:pPr>
          </w:p>
          <w:p w14:paraId="55A9FA8F" w14:textId="77777777" w:rsidR="007E5D09" w:rsidRDefault="00E1360E">
            <w:pPr>
              <w:spacing w:before="120"/>
              <w:jc w:val="left"/>
              <w:rPr>
                <w:lang w:val="en-US" w:bidi="ar-LB"/>
              </w:rPr>
            </w:pPr>
            <w:r>
              <w:rPr>
                <w:lang w:val="en-US" w:bidi="ar-LB"/>
              </w:rPr>
              <w:t>ARABIC</w:t>
            </w:r>
          </w:p>
          <w:p w14:paraId="74FE119E"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1F6DA27" w14:textId="77777777" w:rsidR="007E5D09" w:rsidRPr="00617ADA"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17ADA">
              <w:rPr>
                <w:rFonts w:asciiTheme="majorBidi" w:hAnsiTheme="majorBidi" w:cstheme="majorBidi"/>
                <w:bCs/>
                <w:sz w:val="52"/>
                <w:szCs w:val="52"/>
                <w:rtl/>
                <w:lang w:bidi="ar-LB"/>
              </w:rPr>
              <w:t>برنامج</w:t>
            </w:r>
          </w:p>
          <w:p w14:paraId="061BD879" w14:textId="77777777" w:rsidR="007E5D09" w:rsidRPr="00617ADA"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17ADA">
              <w:rPr>
                <w:rFonts w:asciiTheme="majorBidi" w:hAnsiTheme="majorBidi" w:cstheme="majorBidi"/>
                <w:bCs/>
                <w:sz w:val="52"/>
                <w:szCs w:val="52"/>
                <w:rtl/>
                <w:lang w:bidi="ar-LB"/>
              </w:rPr>
              <w:t>الأمم المتحدة</w:t>
            </w:r>
          </w:p>
          <w:p w14:paraId="754C4650" w14:textId="77777777" w:rsidR="007E5D09" w:rsidRPr="00617ADA"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617ADA">
              <w:rPr>
                <w:rFonts w:asciiTheme="majorBidi" w:hAnsiTheme="majorBidi" w:cstheme="majorBidi"/>
                <w:bCs/>
                <w:sz w:val="52"/>
                <w:szCs w:val="52"/>
                <w:rtl/>
                <w:lang w:bidi="ar-LB"/>
              </w:rPr>
              <w:t>للبيئة</w:t>
            </w:r>
          </w:p>
          <w:p w14:paraId="0A325949"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898007D" w14:textId="77777777" w:rsidR="007E5D09" w:rsidRDefault="007E5D09">
            <w:pPr>
              <w:rPr>
                <w:caps/>
                <w:lang w:val="en-US" w:bidi="ar-LB"/>
              </w:rPr>
            </w:pPr>
          </w:p>
          <w:p w14:paraId="0A579361" w14:textId="77777777" w:rsidR="007E5D09" w:rsidRDefault="007E5D09">
            <w:pPr>
              <w:rPr>
                <w:lang w:val="en-US" w:bidi="ar-LB"/>
              </w:rPr>
            </w:pPr>
          </w:p>
        </w:tc>
      </w:tr>
    </w:tbl>
    <w:p w14:paraId="73A8A4DB" w14:textId="77777777" w:rsidR="007E5D09" w:rsidRDefault="007E5D09">
      <w:pPr>
        <w:pStyle w:val="Caption"/>
        <w:spacing w:line="200" w:lineRule="exact"/>
        <w:ind w:left="187" w:right="187" w:hanging="187"/>
        <w:jc w:val="both"/>
        <w:rPr>
          <w:rFonts w:cs="Akhbar MT"/>
          <w:b/>
          <w:bCs/>
          <w:sz w:val="28"/>
          <w:szCs w:val="28"/>
          <w:rtl/>
          <w:lang w:bidi="ar-LB"/>
        </w:rPr>
      </w:pPr>
    </w:p>
    <w:p w14:paraId="27C950C8" w14:textId="77777777" w:rsidR="00702662" w:rsidRPr="00617ADA" w:rsidRDefault="00702662" w:rsidP="00702662">
      <w:pPr>
        <w:pStyle w:val="Caption"/>
        <w:ind w:left="0" w:right="180"/>
        <w:jc w:val="both"/>
        <w:rPr>
          <w:rFonts w:asciiTheme="majorBidi" w:hAnsiTheme="majorBidi" w:cstheme="majorBidi"/>
          <w:b/>
          <w:bCs/>
          <w:sz w:val="28"/>
          <w:szCs w:val="28"/>
          <w:rtl/>
          <w:lang w:bidi="ar-LB"/>
        </w:rPr>
      </w:pPr>
      <w:r w:rsidRPr="00617ADA">
        <w:rPr>
          <w:rFonts w:asciiTheme="majorBidi" w:hAnsiTheme="majorBidi" w:cstheme="majorBidi"/>
          <w:b/>
          <w:bCs/>
          <w:sz w:val="28"/>
          <w:szCs w:val="28"/>
          <w:rtl/>
          <w:lang w:bidi="ar-LB"/>
        </w:rPr>
        <w:t>اللجنــة التنفيـذيــــة للصنــدوق المــتعــدد الأطـــراف</w:t>
      </w:r>
    </w:p>
    <w:p w14:paraId="712CDFCC" w14:textId="77777777" w:rsidR="00702662" w:rsidRPr="00617ADA" w:rsidRDefault="00702662" w:rsidP="00702662">
      <w:pPr>
        <w:bidi/>
        <w:ind w:left="180" w:hanging="180"/>
        <w:jc w:val="lowKashida"/>
        <w:rPr>
          <w:rFonts w:asciiTheme="majorBidi" w:hAnsiTheme="majorBidi" w:cstheme="majorBidi"/>
          <w:b/>
          <w:bCs/>
          <w:sz w:val="28"/>
          <w:szCs w:val="28"/>
          <w:rtl/>
          <w:lang w:val="en-US" w:eastAsia="en-CA" w:bidi="ar-LB"/>
        </w:rPr>
      </w:pPr>
      <w:r w:rsidRPr="00617ADA">
        <w:rPr>
          <w:rFonts w:asciiTheme="majorBidi" w:hAnsiTheme="majorBidi" w:cstheme="majorBidi"/>
          <w:b/>
          <w:bCs/>
          <w:sz w:val="28"/>
          <w:szCs w:val="28"/>
          <w:rtl/>
          <w:lang w:val="en-US" w:eastAsia="en-CA" w:bidi="ar-LB"/>
        </w:rPr>
        <w:t xml:space="preserve">لتنفيـــذ بروتوكـول مونتريــال </w:t>
      </w:r>
    </w:p>
    <w:p w14:paraId="61927876" w14:textId="695032BD" w:rsidR="00702662" w:rsidRPr="00617ADA" w:rsidRDefault="00702662" w:rsidP="00702662">
      <w:pPr>
        <w:bidi/>
        <w:ind w:left="4"/>
        <w:jc w:val="lowKashida"/>
        <w:rPr>
          <w:rFonts w:asciiTheme="majorBidi" w:hAnsiTheme="majorBidi" w:cstheme="majorBidi"/>
          <w:sz w:val="28"/>
          <w:szCs w:val="28"/>
          <w:rtl/>
          <w:lang w:val="en-US" w:eastAsia="en-CA" w:bidi="ar-LB"/>
        </w:rPr>
      </w:pPr>
      <w:r w:rsidRPr="00617ADA">
        <w:rPr>
          <w:rFonts w:asciiTheme="majorBidi" w:hAnsiTheme="majorBidi" w:cstheme="majorBidi"/>
          <w:sz w:val="28"/>
          <w:szCs w:val="28"/>
          <w:rtl/>
          <w:lang w:val="en-US" w:eastAsia="en-CA" w:bidi="ar-LB"/>
        </w:rPr>
        <w:t xml:space="preserve">الاجتمــــــاع </w:t>
      </w:r>
      <w:r w:rsidR="0053096E" w:rsidRPr="00617ADA">
        <w:rPr>
          <w:rFonts w:asciiTheme="majorBidi" w:hAnsiTheme="majorBidi" w:cstheme="majorBidi"/>
          <w:sz w:val="28"/>
          <w:szCs w:val="28"/>
          <w:rtl/>
          <w:lang w:val="en-US" w:eastAsia="en-CA" w:bidi="ar-LB"/>
        </w:rPr>
        <w:t>الثا</w:t>
      </w:r>
      <w:r w:rsidR="008E2901" w:rsidRPr="00617ADA">
        <w:rPr>
          <w:rFonts w:asciiTheme="majorBidi" w:hAnsiTheme="majorBidi" w:cstheme="majorBidi"/>
          <w:sz w:val="28"/>
          <w:szCs w:val="28"/>
          <w:rtl/>
          <w:lang w:val="en-US" w:eastAsia="en-CA" w:bidi="ar-LB"/>
        </w:rPr>
        <w:t>لث</w:t>
      </w:r>
      <w:r w:rsidR="0053096E" w:rsidRPr="00617ADA">
        <w:rPr>
          <w:rFonts w:asciiTheme="majorBidi" w:hAnsiTheme="majorBidi" w:cstheme="majorBidi"/>
          <w:sz w:val="28"/>
          <w:szCs w:val="28"/>
          <w:rtl/>
          <w:lang w:val="en-US" w:eastAsia="en-CA" w:bidi="ar-LB"/>
        </w:rPr>
        <w:t xml:space="preserve"> </w:t>
      </w:r>
      <w:r w:rsidR="00A678CE" w:rsidRPr="00617ADA">
        <w:rPr>
          <w:rFonts w:asciiTheme="majorBidi" w:hAnsiTheme="majorBidi" w:cstheme="majorBidi" w:hint="cs"/>
          <w:sz w:val="28"/>
          <w:szCs w:val="28"/>
          <w:rtl/>
          <w:lang w:val="en-US" w:eastAsia="en-CA" w:bidi="ar-LB"/>
        </w:rPr>
        <w:t>والتسعــــون</w:t>
      </w:r>
      <w:r w:rsidR="007C6EF9" w:rsidRPr="00617ADA">
        <w:rPr>
          <w:rFonts w:asciiTheme="majorBidi" w:hAnsiTheme="majorBidi" w:cstheme="majorBidi"/>
          <w:sz w:val="28"/>
          <w:szCs w:val="28"/>
          <w:rtl/>
          <w:lang w:val="en-US" w:eastAsia="en-CA" w:bidi="ar-LB"/>
        </w:rPr>
        <w:t xml:space="preserve"> </w:t>
      </w:r>
    </w:p>
    <w:p w14:paraId="4B2441AD" w14:textId="7DD0941F" w:rsidR="00702662" w:rsidRPr="00617ADA" w:rsidRDefault="004C230E" w:rsidP="00702662">
      <w:pPr>
        <w:pStyle w:val="0Heading0"/>
        <w:bidi/>
        <w:ind w:left="4"/>
        <w:rPr>
          <w:rFonts w:asciiTheme="majorBidi" w:hAnsiTheme="majorBidi" w:cstheme="majorBidi"/>
          <w:sz w:val="26"/>
          <w:szCs w:val="26"/>
          <w:rtl/>
          <w:lang w:bidi="ar-LB"/>
        </w:rPr>
      </w:pPr>
      <w:r w:rsidRPr="00617ADA">
        <w:rPr>
          <w:rFonts w:asciiTheme="majorBidi" w:hAnsiTheme="majorBidi" w:cstheme="majorBidi"/>
          <w:sz w:val="28"/>
          <w:szCs w:val="28"/>
          <w:rtl/>
          <w:lang w:bidi="ar-LB"/>
        </w:rPr>
        <w:t>مونتريال، 15</w:t>
      </w:r>
      <w:r w:rsidR="00D006A9" w:rsidRPr="00617ADA">
        <w:rPr>
          <w:rFonts w:asciiTheme="majorBidi" w:hAnsiTheme="majorBidi" w:cstheme="majorBidi"/>
          <w:sz w:val="28"/>
          <w:szCs w:val="28"/>
          <w:rtl/>
          <w:lang w:bidi="ar-LB"/>
        </w:rPr>
        <w:t xml:space="preserve"> </w:t>
      </w:r>
      <w:r w:rsidR="0053096E" w:rsidRPr="00617ADA">
        <w:rPr>
          <w:rFonts w:asciiTheme="majorBidi" w:hAnsiTheme="majorBidi" w:cstheme="majorBidi"/>
          <w:sz w:val="28"/>
          <w:szCs w:val="28"/>
          <w:rtl/>
          <w:lang w:bidi="ar-LB"/>
        </w:rPr>
        <w:t xml:space="preserve">- </w:t>
      </w:r>
      <w:r w:rsidR="008E2901" w:rsidRPr="00617ADA">
        <w:rPr>
          <w:rFonts w:asciiTheme="majorBidi" w:hAnsiTheme="majorBidi" w:cstheme="majorBidi"/>
          <w:sz w:val="28"/>
          <w:szCs w:val="28"/>
          <w:rtl/>
          <w:lang w:bidi="ar-LB"/>
        </w:rPr>
        <w:t>19</w:t>
      </w:r>
      <w:r w:rsidR="00702662" w:rsidRPr="00617ADA">
        <w:rPr>
          <w:rFonts w:asciiTheme="majorBidi" w:hAnsiTheme="majorBidi" w:cstheme="majorBidi"/>
          <w:sz w:val="28"/>
          <w:szCs w:val="28"/>
          <w:rtl/>
          <w:lang w:bidi="ar-LB"/>
        </w:rPr>
        <w:t xml:space="preserve"> </w:t>
      </w:r>
      <w:r w:rsidR="008E2901" w:rsidRPr="00617ADA">
        <w:rPr>
          <w:rFonts w:asciiTheme="majorBidi" w:hAnsiTheme="majorBidi" w:cstheme="majorBidi"/>
          <w:sz w:val="28"/>
          <w:szCs w:val="28"/>
          <w:rtl/>
          <w:lang w:bidi="ar-LB"/>
        </w:rPr>
        <w:t>ديسمبر</w:t>
      </w:r>
      <w:r w:rsidR="00416AD7" w:rsidRPr="00617ADA">
        <w:rPr>
          <w:rFonts w:asciiTheme="majorBidi" w:hAnsiTheme="majorBidi" w:cstheme="majorBidi"/>
          <w:sz w:val="28"/>
          <w:szCs w:val="28"/>
          <w:rtl/>
          <w:lang w:bidi="ar-LB"/>
        </w:rPr>
        <w:t xml:space="preserve"> </w:t>
      </w:r>
      <w:bookmarkStart w:id="0" w:name="_Hlk128756171"/>
      <w:r w:rsidR="00416AD7" w:rsidRPr="00617ADA">
        <w:rPr>
          <w:rFonts w:asciiTheme="majorBidi" w:hAnsiTheme="majorBidi" w:cstheme="majorBidi"/>
          <w:sz w:val="28"/>
          <w:szCs w:val="28"/>
          <w:lang w:val="en-CA" w:bidi="ar-LB"/>
        </w:rPr>
        <w:t>/</w:t>
      </w:r>
      <w:bookmarkEnd w:id="0"/>
      <w:r w:rsidR="00702662" w:rsidRPr="00617ADA">
        <w:rPr>
          <w:rFonts w:asciiTheme="majorBidi" w:hAnsiTheme="majorBidi" w:cstheme="majorBidi"/>
          <w:sz w:val="28"/>
          <w:szCs w:val="28"/>
          <w:rtl/>
          <w:lang w:bidi="ar-LB"/>
        </w:rPr>
        <w:t xml:space="preserve"> </w:t>
      </w:r>
      <w:r w:rsidR="008E2901" w:rsidRPr="00617ADA">
        <w:rPr>
          <w:rFonts w:asciiTheme="majorBidi" w:hAnsiTheme="majorBidi" w:cstheme="majorBidi"/>
          <w:sz w:val="28"/>
          <w:szCs w:val="28"/>
          <w:rtl/>
          <w:lang w:bidi="ar-LB"/>
        </w:rPr>
        <w:t>كانون الأول</w:t>
      </w:r>
      <w:r w:rsidR="00416AD7" w:rsidRPr="00617ADA">
        <w:rPr>
          <w:rFonts w:asciiTheme="majorBidi" w:hAnsiTheme="majorBidi" w:cstheme="majorBidi"/>
          <w:sz w:val="28"/>
          <w:szCs w:val="28"/>
          <w:rtl/>
          <w:lang w:bidi="ar-LB"/>
        </w:rPr>
        <w:t xml:space="preserve"> </w:t>
      </w:r>
      <w:r w:rsidR="00702662" w:rsidRPr="00617ADA">
        <w:rPr>
          <w:rFonts w:asciiTheme="majorBidi" w:hAnsiTheme="majorBidi" w:cstheme="majorBidi"/>
          <w:sz w:val="26"/>
          <w:szCs w:val="26"/>
          <w:rtl/>
          <w:lang w:bidi="ar-LB"/>
        </w:rPr>
        <w:t>202</w:t>
      </w:r>
      <w:r w:rsidR="00D006A9" w:rsidRPr="00617ADA">
        <w:rPr>
          <w:rFonts w:asciiTheme="majorBidi" w:hAnsiTheme="majorBidi" w:cstheme="majorBidi"/>
          <w:sz w:val="26"/>
          <w:szCs w:val="26"/>
          <w:rtl/>
          <w:lang w:bidi="ar-LB"/>
        </w:rPr>
        <w:t>3</w:t>
      </w:r>
    </w:p>
    <w:p w14:paraId="08F6A767" w14:textId="77777777" w:rsidR="007D400C" w:rsidRPr="00617ADA" w:rsidRDefault="007D400C" w:rsidP="007D400C">
      <w:pPr>
        <w:bidi/>
        <w:jc w:val="left"/>
        <w:textDirection w:val="tbRlV"/>
        <w:rPr>
          <w:rFonts w:asciiTheme="majorBidi" w:hAnsiTheme="majorBidi" w:cstheme="majorBidi"/>
          <w:sz w:val="28"/>
          <w:szCs w:val="28"/>
          <w:lang w:val="ar-SA" w:eastAsia="zh-TW" w:bidi="ar-LB"/>
        </w:rPr>
      </w:pPr>
      <w:r w:rsidRPr="00617ADA">
        <w:rPr>
          <w:rFonts w:asciiTheme="majorBidi" w:hAnsiTheme="majorBidi" w:cstheme="majorBidi"/>
          <w:sz w:val="28"/>
          <w:szCs w:val="28"/>
          <w:rtl/>
          <w:lang w:bidi="ar-LB"/>
        </w:rPr>
        <w:t>البند 5 (أ) من جدول الأعمال المؤقت*</w:t>
      </w:r>
      <w:r w:rsidRPr="00617ADA">
        <w:rPr>
          <w:rStyle w:val="FootnoteReference"/>
          <w:rFonts w:asciiTheme="majorBidi" w:hAnsiTheme="majorBidi" w:cstheme="majorBidi"/>
          <w:sz w:val="28"/>
          <w:szCs w:val="28"/>
          <w:rtl/>
          <w:lang w:bidi="ar-LB"/>
        </w:rPr>
        <w:footnoteReference w:id="1"/>
      </w:r>
    </w:p>
    <w:p w14:paraId="7980C786" w14:textId="77777777" w:rsidR="007D400C" w:rsidRPr="009B0D30" w:rsidRDefault="007D400C" w:rsidP="007D400C">
      <w:pPr>
        <w:jc w:val="left"/>
        <w:rPr>
          <w:lang w:bidi="ar-LB"/>
        </w:rPr>
      </w:pPr>
    </w:p>
    <w:p w14:paraId="4D721E0B" w14:textId="77777777" w:rsidR="007D400C" w:rsidRPr="001C02F4" w:rsidRDefault="007D400C" w:rsidP="007D400C">
      <w:pPr>
        <w:jc w:val="center"/>
        <w:rPr>
          <w:b/>
          <w:lang w:bidi="ar-LB"/>
        </w:rPr>
      </w:pPr>
      <w:r w:rsidRPr="00E043BE">
        <w:rPr>
          <w:lang w:bidi="ar-LB"/>
        </w:rPr>
        <w:tab/>
      </w:r>
    </w:p>
    <w:p w14:paraId="2DF767B6" w14:textId="77777777" w:rsidR="007D400C" w:rsidRPr="0034371D" w:rsidRDefault="007D400C" w:rsidP="007D400C">
      <w:pPr>
        <w:rPr>
          <w:lang w:bidi="ar-LB"/>
        </w:rPr>
      </w:pPr>
    </w:p>
    <w:p w14:paraId="0752712F" w14:textId="77777777" w:rsidR="007D400C" w:rsidRPr="00617ADA" w:rsidRDefault="007D400C" w:rsidP="007D400C">
      <w:pPr>
        <w:bidi/>
        <w:spacing w:after="160" w:line="400" w:lineRule="exact"/>
        <w:jc w:val="center"/>
        <w:textDirection w:val="tbRlV"/>
        <w:rPr>
          <w:rFonts w:asciiTheme="majorBidi" w:hAnsiTheme="majorBidi" w:cstheme="majorBidi"/>
          <w:b/>
          <w:sz w:val="32"/>
          <w:szCs w:val="32"/>
          <w:lang w:val="ar-SA" w:eastAsia="zh-TW" w:bidi="ar-LB"/>
        </w:rPr>
      </w:pPr>
      <w:r w:rsidRPr="00617ADA">
        <w:rPr>
          <w:rFonts w:asciiTheme="majorBidi" w:hAnsiTheme="majorBidi" w:cstheme="majorBidi"/>
          <w:b/>
          <w:bCs/>
          <w:sz w:val="32"/>
          <w:szCs w:val="32"/>
          <w:rtl/>
          <w:lang w:bidi="ar-LB"/>
        </w:rPr>
        <w:t>مقترح مشروع: عمان</w:t>
      </w:r>
    </w:p>
    <w:p w14:paraId="00CCD72B" w14:textId="77777777" w:rsidR="007D400C" w:rsidRPr="00617ADA" w:rsidRDefault="007D400C" w:rsidP="007D400C">
      <w:pPr>
        <w:bidi/>
        <w:spacing w:after="160" w:line="400" w:lineRule="exact"/>
        <w:ind w:firstLine="720"/>
        <w:textDirection w:val="tbRlV"/>
        <w:rPr>
          <w:rFonts w:asciiTheme="majorBidi" w:hAnsiTheme="majorBidi" w:cstheme="majorBidi"/>
          <w:sz w:val="26"/>
          <w:szCs w:val="26"/>
          <w:lang w:val="ar-SA" w:eastAsia="zh-TW" w:bidi="ar-LB"/>
        </w:rPr>
      </w:pPr>
      <w:r w:rsidRPr="00617ADA">
        <w:rPr>
          <w:rFonts w:asciiTheme="majorBidi" w:hAnsiTheme="majorBidi" w:cstheme="majorBidi"/>
          <w:sz w:val="26"/>
          <w:szCs w:val="26"/>
          <w:rtl/>
          <w:lang w:bidi="ar-LB"/>
        </w:rPr>
        <w:t>تتألف هذه الوثيقة من تعليقات الأمانة وتوصيتها بشأن مقترح المشروع التالي</w:t>
      </w:r>
      <w:r w:rsidRPr="00617ADA">
        <w:rPr>
          <w:rFonts w:asciiTheme="majorBidi" w:hAnsiTheme="majorBidi" w:cstheme="majorBidi"/>
          <w:sz w:val="26"/>
          <w:szCs w:val="26"/>
          <w:lang w:bidi="ar-LB"/>
        </w:rPr>
        <w:t>:</w:t>
      </w:r>
      <w:r w:rsidRPr="00617ADA">
        <w:rPr>
          <w:rFonts w:asciiTheme="majorBidi" w:hAnsiTheme="majorBidi" w:cstheme="majorBidi"/>
          <w:sz w:val="26"/>
          <w:szCs w:val="26"/>
          <w:rtl/>
          <w:lang w:bidi="ar-LB"/>
        </w:rPr>
        <w:t xml:space="preserve"> </w:t>
      </w:r>
    </w:p>
    <w:p w14:paraId="4D673DD9" w14:textId="77777777" w:rsidR="007D400C" w:rsidRPr="00617ADA" w:rsidRDefault="007D400C" w:rsidP="007D400C">
      <w:pPr>
        <w:bidi/>
        <w:spacing w:after="160" w:line="400" w:lineRule="exact"/>
        <w:textDirection w:val="tbRlV"/>
        <w:rPr>
          <w:rFonts w:asciiTheme="majorBidi" w:hAnsiTheme="majorBidi" w:cstheme="majorBidi"/>
          <w:sz w:val="26"/>
          <w:szCs w:val="26"/>
          <w:u w:val="single"/>
          <w:lang w:val="ar-SA" w:eastAsia="zh-TW" w:bidi="ar-LB"/>
        </w:rPr>
      </w:pPr>
      <w:r w:rsidRPr="00617ADA">
        <w:rPr>
          <w:rFonts w:asciiTheme="majorBidi" w:hAnsiTheme="majorBidi" w:cstheme="majorBidi"/>
          <w:sz w:val="26"/>
          <w:szCs w:val="26"/>
          <w:u w:val="single"/>
          <w:rtl/>
          <w:lang w:bidi="ar-LB"/>
        </w:rPr>
        <w:t>الإزالة</w:t>
      </w:r>
    </w:p>
    <w:p w14:paraId="0CBC94A3" w14:textId="77777777" w:rsidR="007D400C" w:rsidRPr="00617ADA" w:rsidRDefault="007D400C" w:rsidP="007D400C">
      <w:pPr>
        <w:bidi/>
        <w:spacing w:after="160" w:line="400" w:lineRule="exact"/>
        <w:rPr>
          <w:rFonts w:asciiTheme="majorBidi" w:hAnsiTheme="majorBidi" w:cstheme="majorBidi"/>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7D400C" w:rsidRPr="00617ADA" w14:paraId="6545BE4F" w14:textId="77777777" w:rsidTr="000C54B3">
        <w:tc>
          <w:tcPr>
            <w:tcW w:w="6941" w:type="dxa"/>
          </w:tcPr>
          <w:p w14:paraId="399EF83F" w14:textId="77777777" w:rsidR="007D400C" w:rsidRPr="00617ADA" w:rsidRDefault="007D400C" w:rsidP="007D400C">
            <w:pPr>
              <w:pStyle w:val="ListParagraph"/>
              <w:numPr>
                <w:ilvl w:val="0"/>
                <w:numId w:val="23"/>
              </w:numPr>
              <w:bidi/>
              <w:spacing w:after="160" w:line="400" w:lineRule="exact"/>
              <w:ind w:hanging="830"/>
              <w:jc w:val="left"/>
              <w:textDirection w:val="tbRlV"/>
              <w:rPr>
                <w:rFonts w:asciiTheme="majorBidi" w:hAnsiTheme="majorBidi" w:cstheme="majorBidi"/>
                <w:sz w:val="26"/>
                <w:szCs w:val="26"/>
                <w:lang w:val="ar-SA" w:eastAsia="zh-TW" w:bidi="ar-LB"/>
              </w:rPr>
            </w:pPr>
            <w:r w:rsidRPr="00617ADA">
              <w:rPr>
                <w:rFonts w:asciiTheme="majorBidi" w:hAnsiTheme="majorBidi" w:cstheme="majorBidi"/>
                <w:sz w:val="26"/>
                <w:szCs w:val="26"/>
                <w:rtl/>
                <w:lang w:bidi="ar-LB"/>
              </w:rPr>
              <w:t>خطة إدارة إزالة المواد الهيدروكلوروفلوروكربونية (المرحلة الثالثة، الشريحة الثانية)</w:t>
            </w:r>
          </w:p>
        </w:tc>
        <w:tc>
          <w:tcPr>
            <w:tcW w:w="2409" w:type="dxa"/>
          </w:tcPr>
          <w:p w14:paraId="22A66A38" w14:textId="77777777" w:rsidR="007D400C" w:rsidRPr="00617ADA" w:rsidRDefault="007D400C" w:rsidP="000C54B3">
            <w:pPr>
              <w:bidi/>
              <w:spacing w:after="160" w:line="400" w:lineRule="exact"/>
              <w:jc w:val="center"/>
              <w:textDirection w:val="tbRlV"/>
              <w:rPr>
                <w:rFonts w:asciiTheme="majorBidi" w:hAnsiTheme="majorBidi" w:cstheme="majorBidi"/>
                <w:sz w:val="26"/>
                <w:szCs w:val="26"/>
                <w:lang w:val="ar-SA" w:eastAsia="zh-TW" w:bidi="ar-LB"/>
              </w:rPr>
            </w:pPr>
            <w:r w:rsidRPr="00617ADA">
              <w:rPr>
                <w:rFonts w:asciiTheme="majorBidi" w:hAnsiTheme="majorBidi" w:cstheme="majorBidi"/>
                <w:sz w:val="26"/>
                <w:szCs w:val="26"/>
                <w:rtl/>
                <w:lang w:bidi="ar-LB"/>
              </w:rPr>
              <w:t>اليونيدو وبرنامج الأمم المتحدة للبيئة (اليونيب)</w:t>
            </w:r>
          </w:p>
        </w:tc>
      </w:tr>
    </w:tbl>
    <w:p w14:paraId="3FA2BFFB" w14:textId="77777777" w:rsidR="007D400C" w:rsidRPr="00617ADA" w:rsidRDefault="007D400C" w:rsidP="007D400C">
      <w:pPr>
        <w:rPr>
          <w:sz w:val="26"/>
          <w:szCs w:val="26"/>
          <w:lang w:bidi="ar-LB"/>
        </w:rPr>
      </w:pPr>
    </w:p>
    <w:p w14:paraId="61812BC0" w14:textId="77777777" w:rsidR="00AC69BF" w:rsidRPr="00617ADA" w:rsidRDefault="00AC69BF" w:rsidP="00AC69BF">
      <w:pPr>
        <w:pStyle w:val="0Heading0"/>
        <w:bidi/>
        <w:ind w:left="4"/>
        <w:rPr>
          <w:rFonts w:asciiTheme="majorBidi" w:hAnsiTheme="majorBidi" w:cstheme="majorBidi"/>
          <w:sz w:val="26"/>
          <w:szCs w:val="26"/>
          <w:rtl/>
          <w:lang w:bidi="ar-LB"/>
        </w:rPr>
      </w:pPr>
    </w:p>
    <w:p w14:paraId="23C8205B" w14:textId="77777777" w:rsidR="00702662" w:rsidRPr="00617ADA" w:rsidRDefault="00702662" w:rsidP="00702662">
      <w:pPr>
        <w:bidi/>
        <w:jc w:val="left"/>
        <w:rPr>
          <w:sz w:val="26"/>
          <w:szCs w:val="26"/>
          <w:rtl/>
          <w:lang w:val="en-US" w:eastAsia="zh-CN" w:bidi="ar-LB"/>
        </w:rPr>
      </w:pPr>
    </w:p>
    <w:p w14:paraId="4F8DFFD3" w14:textId="77777777" w:rsidR="007E5D09" w:rsidRPr="00617ADA" w:rsidRDefault="007E5D09">
      <w:pPr>
        <w:pStyle w:val="Heading2"/>
        <w:numPr>
          <w:ilvl w:val="0"/>
          <w:numId w:val="0"/>
        </w:numPr>
        <w:ind w:left="4"/>
        <w:rPr>
          <w:sz w:val="26"/>
          <w:szCs w:val="26"/>
          <w:rtl/>
          <w:lang w:val="en-CA" w:bidi="ar-LB"/>
        </w:rPr>
      </w:pPr>
    </w:p>
    <w:p w14:paraId="159C2768" w14:textId="77777777" w:rsidR="007E5D09" w:rsidRPr="00617ADA" w:rsidRDefault="007E5D09">
      <w:pPr>
        <w:pStyle w:val="StyleHeader4Para4Left0Firstline0"/>
        <w:numPr>
          <w:ilvl w:val="0"/>
          <w:numId w:val="0"/>
        </w:numPr>
        <w:rPr>
          <w:sz w:val="26"/>
          <w:szCs w:val="26"/>
          <w:lang w:bidi="ar-LB"/>
        </w:rPr>
      </w:pPr>
    </w:p>
    <w:p w14:paraId="22A08DE2" w14:textId="77777777" w:rsidR="007E5D09" w:rsidRPr="00617ADA" w:rsidRDefault="00E1360E">
      <w:pPr>
        <w:pStyle w:val="StyleHeader4Para4Left0Firstline0"/>
        <w:numPr>
          <w:ilvl w:val="0"/>
          <w:numId w:val="0"/>
        </w:numPr>
        <w:rPr>
          <w:sz w:val="26"/>
          <w:szCs w:val="26"/>
          <w:lang w:bidi="ar-LB"/>
        </w:rPr>
      </w:pPr>
      <w:r w:rsidRPr="00617ADA">
        <w:rPr>
          <w:sz w:val="26"/>
          <w:szCs w:val="26"/>
          <w:lang w:bidi="ar-LB"/>
        </w:rPr>
        <w:br w:type="page"/>
      </w:r>
    </w:p>
    <w:p w14:paraId="702E2C23" w14:textId="77777777" w:rsidR="0008204D" w:rsidRPr="00617ADA" w:rsidRDefault="0008204D" w:rsidP="0008204D">
      <w:pPr>
        <w:bidi/>
        <w:jc w:val="center"/>
        <w:textDirection w:val="tbRlV"/>
        <w:rPr>
          <w:rFonts w:asciiTheme="majorBidi" w:hAnsiTheme="majorBidi" w:cstheme="majorBidi"/>
          <w:b/>
          <w:sz w:val="26"/>
          <w:szCs w:val="26"/>
          <w:lang w:val="ar-SA" w:eastAsia="zh-TW" w:bidi="ar-LB"/>
        </w:rPr>
      </w:pPr>
      <w:r w:rsidRPr="00617ADA">
        <w:rPr>
          <w:rFonts w:asciiTheme="majorBidi" w:hAnsiTheme="majorBidi" w:cstheme="majorBidi"/>
          <w:b/>
          <w:bCs/>
          <w:sz w:val="26"/>
          <w:szCs w:val="26"/>
          <w:rtl/>
          <w:lang w:bidi="ar-LB"/>
        </w:rPr>
        <w:lastRenderedPageBreak/>
        <w:t>ورقة تقييم المشروع - مشاريع متعددة السنوات</w:t>
      </w:r>
    </w:p>
    <w:p w14:paraId="21740124" w14:textId="77777777" w:rsidR="0008204D" w:rsidRPr="00617ADA" w:rsidRDefault="0008204D" w:rsidP="0008204D">
      <w:pPr>
        <w:bidi/>
        <w:jc w:val="center"/>
        <w:textDirection w:val="tbRlV"/>
        <w:rPr>
          <w:rFonts w:asciiTheme="majorBidi" w:hAnsiTheme="majorBidi" w:cstheme="majorBidi"/>
          <w:sz w:val="26"/>
          <w:szCs w:val="26"/>
          <w:lang w:val="ar-SA" w:eastAsia="zh-TW" w:bidi="ar-LB"/>
        </w:rPr>
      </w:pPr>
      <w:r w:rsidRPr="00617ADA">
        <w:rPr>
          <w:rFonts w:asciiTheme="majorBidi" w:hAnsiTheme="majorBidi" w:cstheme="majorBidi"/>
          <w:b/>
          <w:bCs/>
          <w:sz w:val="26"/>
          <w:szCs w:val="26"/>
          <w:rtl/>
          <w:lang w:bidi="ar-LB"/>
        </w:rPr>
        <w:t>عمان</w:t>
      </w:r>
    </w:p>
    <w:p w14:paraId="7A5C9266" w14:textId="77777777" w:rsidR="0008204D" w:rsidRPr="00E71A03" w:rsidRDefault="0008204D" w:rsidP="0008204D">
      <w:pPr>
        <w:jc w:val="center"/>
        <w:rPr>
          <w:rFonts w:asciiTheme="majorBidi" w:hAnsiTheme="majorBidi" w:cstheme="majorBidi"/>
          <w:sz w:val="18"/>
          <w:szCs w:val="18"/>
          <w:lang w:bidi="ar-LB"/>
        </w:rPr>
      </w:pPr>
    </w:p>
    <w:tbl>
      <w:tblPr>
        <w:tblStyle w:val="TableGrid"/>
        <w:bidiVisual/>
        <w:tblW w:w="10348" w:type="dxa"/>
        <w:tblInd w:w="-340" w:type="dxa"/>
        <w:tblLayout w:type="fixed"/>
        <w:tblCellMar>
          <w:left w:w="29" w:type="dxa"/>
          <w:right w:w="29" w:type="dxa"/>
        </w:tblCellMar>
        <w:tblLook w:val="04A0" w:firstRow="1" w:lastRow="0" w:firstColumn="1" w:lastColumn="0" w:noHBand="0" w:noVBand="1"/>
      </w:tblPr>
      <w:tblGrid>
        <w:gridCol w:w="3170"/>
        <w:gridCol w:w="2127"/>
        <w:gridCol w:w="2409"/>
        <w:gridCol w:w="2642"/>
      </w:tblGrid>
      <w:tr w:rsidR="0008204D" w:rsidRPr="00F5151F" w14:paraId="64E9C076" w14:textId="77777777" w:rsidTr="000C54B3">
        <w:trPr>
          <w:trHeight w:val="240"/>
        </w:trPr>
        <w:tc>
          <w:tcPr>
            <w:tcW w:w="3170" w:type="dxa"/>
            <w:hideMark/>
          </w:tcPr>
          <w:p w14:paraId="4C694878" w14:textId="77777777" w:rsidR="0008204D" w:rsidRPr="008037A7" w:rsidRDefault="0008204D" w:rsidP="000C54B3">
            <w:pPr>
              <w:bidi/>
              <w:jc w:val="left"/>
              <w:textDirection w:val="tbRlV"/>
              <w:rPr>
                <w:rFonts w:asciiTheme="majorBidi" w:hAnsiTheme="majorBidi" w:cstheme="majorBidi"/>
                <w:b/>
                <w:sz w:val="20"/>
                <w:lang w:val="ar-SA" w:eastAsia="zh-TW" w:bidi="ar-LB"/>
              </w:rPr>
            </w:pPr>
            <w:r w:rsidRPr="008037A7">
              <w:rPr>
                <w:rFonts w:asciiTheme="majorBidi" w:hAnsiTheme="majorBidi" w:cstheme="majorBidi"/>
                <w:b/>
                <w:bCs/>
                <w:sz w:val="20"/>
                <w:rtl/>
                <w:lang w:bidi="ar-LB"/>
              </w:rPr>
              <w:t>(</w:t>
            </w:r>
            <w:r>
              <w:rPr>
                <w:rFonts w:asciiTheme="majorBidi" w:hAnsiTheme="majorBidi" w:cstheme="majorBidi"/>
                <w:b/>
                <w:bCs/>
                <w:sz w:val="20"/>
                <w:rtl/>
                <w:lang w:bidi="ar-LB"/>
              </w:rPr>
              <w:t>أولاً</w:t>
            </w:r>
            <w:r w:rsidRPr="008037A7">
              <w:rPr>
                <w:rFonts w:asciiTheme="majorBidi" w:hAnsiTheme="majorBidi" w:cstheme="majorBidi"/>
                <w:b/>
                <w:bCs/>
                <w:sz w:val="20"/>
                <w:rtl/>
                <w:lang w:bidi="ar-LB"/>
              </w:rPr>
              <w:t>) عنوان المشروع</w:t>
            </w:r>
          </w:p>
        </w:tc>
        <w:tc>
          <w:tcPr>
            <w:tcW w:w="2127" w:type="dxa"/>
            <w:hideMark/>
          </w:tcPr>
          <w:p w14:paraId="7E0DEF58" w14:textId="77777777" w:rsidR="0008204D" w:rsidRPr="008037A7" w:rsidRDefault="0008204D" w:rsidP="000C54B3">
            <w:pPr>
              <w:bidi/>
              <w:jc w:val="center"/>
              <w:textDirection w:val="tbRlV"/>
              <w:rPr>
                <w:rFonts w:asciiTheme="majorBidi" w:hAnsiTheme="majorBidi" w:cstheme="majorBidi"/>
                <w:b/>
                <w:sz w:val="20"/>
                <w:lang w:val="ar-SA" w:eastAsia="zh-TW" w:bidi="ar-LB"/>
              </w:rPr>
            </w:pPr>
            <w:r w:rsidRPr="008037A7">
              <w:rPr>
                <w:rFonts w:asciiTheme="majorBidi" w:hAnsiTheme="majorBidi" w:cstheme="majorBidi"/>
                <w:b/>
                <w:bCs/>
                <w:sz w:val="20"/>
                <w:rtl/>
                <w:lang w:bidi="ar-LB"/>
              </w:rPr>
              <w:t>الوكالة</w:t>
            </w:r>
          </w:p>
        </w:tc>
        <w:tc>
          <w:tcPr>
            <w:tcW w:w="2409" w:type="dxa"/>
            <w:hideMark/>
          </w:tcPr>
          <w:p w14:paraId="77A3F54E" w14:textId="77777777" w:rsidR="0008204D" w:rsidRPr="008037A7" w:rsidRDefault="0008204D" w:rsidP="000C54B3">
            <w:pPr>
              <w:bidi/>
              <w:jc w:val="center"/>
              <w:textDirection w:val="tbRlV"/>
              <w:rPr>
                <w:rFonts w:asciiTheme="majorBidi" w:hAnsiTheme="majorBidi" w:cstheme="majorBidi"/>
                <w:b/>
                <w:sz w:val="20"/>
                <w:lang w:val="ar-SA" w:eastAsia="zh-TW" w:bidi="ar-LB"/>
              </w:rPr>
            </w:pPr>
            <w:r w:rsidRPr="008037A7">
              <w:rPr>
                <w:rFonts w:asciiTheme="majorBidi" w:hAnsiTheme="majorBidi" w:cstheme="majorBidi"/>
                <w:b/>
                <w:bCs/>
                <w:sz w:val="20"/>
                <w:rtl/>
                <w:lang w:bidi="ar-LB"/>
              </w:rPr>
              <w:t>الاجتماع</w:t>
            </w:r>
            <w:r>
              <w:rPr>
                <w:rFonts w:asciiTheme="majorBidi" w:hAnsiTheme="majorBidi" w:cstheme="majorBidi"/>
                <w:b/>
                <w:bCs/>
                <w:sz w:val="20"/>
                <w:lang w:bidi="ar-LB"/>
              </w:rPr>
              <w:t xml:space="preserve"> </w:t>
            </w:r>
            <w:r w:rsidRPr="008037A7">
              <w:rPr>
                <w:rFonts w:asciiTheme="majorBidi" w:hAnsiTheme="majorBidi" w:cstheme="majorBidi"/>
                <w:b/>
                <w:bCs/>
                <w:sz w:val="20"/>
                <w:rtl/>
                <w:lang w:bidi="ar-LB"/>
              </w:rPr>
              <w:t>الذي صدرت فيه الموافقة</w:t>
            </w:r>
          </w:p>
        </w:tc>
        <w:tc>
          <w:tcPr>
            <w:tcW w:w="2642" w:type="dxa"/>
            <w:hideMark/>
          </w:tcPr>
          <w:p w14:paraId="6806B8BB" w14:textId="77777777" w:rsidR="0008204D" w:rsidRPr="008037A7" w:rsidRDefault="0008204D" w:rsidP="000C54B3">
            <w:pPr>
              <w:bidi/>
              <w:jc w:val="center"/>
              <w:textDirection w:val="tbRlV"/>
              <w:rPr>
                <w:rFonts w:asciiTheme="majorBidi" w:hAnsiTheme="majorBidi" w:cstheme="majorBidi"/>
                <w:b/>
                <w:sz w:val="20"/>
                <w:lang w:val="ar-SA" w:eastAsia="zh-TW" w:bidi="ar-LB"/>
              </w:rPr>
            </w:pPr>
            <w:r w:rsidRPr="008037A7">
              <w:rPr>
                <w:rFonts w:asciiTheme="majorBidi" w:hAnsiTheme="majorBidi" w:cstheme="majorBidi"/>
                <w:b/>
                <w:bCs/>
                <w:sz w:val="20"/>
                <w:rtl/>
                <w:lang w:bidi="ar-LB"/>
              </w:rPr>
              <w:t>تدبير الرقابة</w:t>
            </w:r>
          </w:p>
        </w:tc>
      </w:tr>
      <w:tr w:rsidR="0008204D" w:rsidRPr="00F5151F" w14:paraId="57E13A59" w14:textId="77777777" w:rsidTr="000C54B3">
        <w:trPr>
          <w:trHeight w:val="240"/>
        </w:trPr>
        <w:tc>
          <w:tcPr>
            <w:tcW w:w="3170" w:type="dxa"/>
            <w:vAlign w:val="center"/>
            <w:hideMark/>
          </w:tcPr>
          <w:p w14:paraId="76896999" w14:textId="77777777" w:rsidR="0008204D" w:rsidRPr="008037A7" w:rsidRDefault="0008204D" w:rsidP="000C54B3">
            <w:pPr>
              <w:bidi/>
              <w:jc w:val="center"/>
              <w:textDirection w:val="tbRlV"/>
              <w:rPr>
                <w:rFonts w:asciiTheme="majorBidi" w:hAnsiTheme="majorBidi" w:cstheme="majorBidi"/>
                <w:sz w:val="20"/>
                <w:lang w:val="ar-SA" w:eastAsia="zh-TW" w:bidi="ar-LB"/>
              </w:rPr>
            </w:pPr>
            <w:r w:rsidRPr="008037A7">
              <w:rPr>
                <w:rFonts w:asciiTheme="majorBidi" w:hAnsiTheme="majorBidi" w:cstheme="majorBidi"/>
                <w:sz w:val="20"/>
                <w:rtl/>
                <w:lang w:bidi="ar-LB"/>
              </w:rPr>
              <w:t>خطة إدارة إزالة المواد الهيدروكلوروفلوروكربونية (المرحلة الثالثة)</w:t>
            </w:r>
          </w:p>
        </w:tc>
        <w:tc>
          <w:tcPr>
            <w:tcW w:w="2127" w:type="dxa"/>
            <w:vAlign w:val="center"/>
          </w:tcPr>
          <w:p w14:paraId="10A500A8" w14:textId="77777777" w:rsidR="0008204D" w:rsidRPr="008037A7" w:rsidRDefault="0008204D" w:rsidP="000C54B3">
            <w:pPr>
              <w:bidi/>
              <w:jc w:val="center"/>
              <w:textDirection w:val="tbRlV"/>
              <w:rPr>
                <w:rFonts w:asciiTheme="majorBidi" w:hAnsiTheme="majorBidi" w:cstheme="majorBidi"/>
                <w:sz w:val="20"/>
                <w:lang w:val="ar-SA" w:eastAsia="zh-TW" w:bidi="ar-LB"/>
              </w:rPr>
            </w:pPr>
            <w:r w:rsidRPr="008037A7">
              <w:rPr>
                <w:rFonts w:asciiTheme="majorBidi" w:hAnsiTheme="majorBidi" w:cstheme="majorBidi"/>
                <w:sz w:val="20"/>
                <w:rtl/>
                <w:lang w:bidi="ar-LB"/>
              </w:rPr>
              <w:t>اليونيدو (الرئيسية)، اليونيب</w:t>
            </w:r>
          </w:p>
        </w:tc>
        <w:tc>
          <w:tcPr>
            <w:tcW w:w="2409" w:type="dxa"/>
            <w:vAlign w:val="center"/>
          </w:tcPr>
          <w:p w14:paraId="2516DA11" w14:textId="77777777" w:rsidR="0008204D" w:rsidRPr="008037A7" w:rsidRDefault="0008204D" w:rsidP="000C54B3">
            <w:pPr>
              <w:bidi/>
              <w:jc w:val="center"/>
              <w:textDirection w:val="tbRlV"/>
              <w:rPr>
                <w:rFonts w:asciiTheme="majorBidi" w:hAnsiTheme="majorBidi" w:cstheme="majorBidi"/>
                <w:sz w:val="20"/>
                <w:lang w:val="ar-SA" w:eastAsia="zh-TW" w:bidi="ar-LB"/>
              </w:rPr>
            </w:pPr>
            <w:r w:rsidRPr="008037A7">
              <w:rPr>
                <w:rFonts w:asciiTheme="majorBidi" w:hAnsiTheme="majorBidi" w:cstheme="majorBidi"/>
                <w:sz w:val="20"/>
                <w:rtl/>
                <w:lang w:bidi="ar-LB"/>
              </w:rPr>
              <w:t xml:space="preserve">الثامن والثمانون </w:t>
            </w:r>
          </w:p>
        </w:tc>
        <w:tc>
          <w:tcPr>
            <w:tcW w:w="2642" w:type="dxa"/>
            <w:vAlign w:val="center"/>
          </w:tcPr>
          <w:p w14:paraId="78B87804" w14:textId="7A5C02CB" w:rsidR="0008204D" w:rsidRPr="008037A7" w:rsidRDefault="0008204D" w:rsidP="000C54B3">
            <w:pPr>
              <w:bidi/>
              <w:jc w:val="center"/>
              <w:textDirection w:val="tbRlV"/>
              <w:rPr>
                <w:rFonts w:asciiTheme="majorBidi" w:hAnsiTheme="majorBidi" w:cstheme="majorBidi"/>
                <w:sz w:val="20"/>
                <w:lang w:val="ar-SA" w:eastAsia="zh-TW" w:bidi="ar-LB"/>
              </w:rPr>
            </w:pPr>
            <w:r w:rsidRPr="008037A7">
              <w:rPr>
                <w:rFonts w:asciiTheme="majorBidi" w:hAnsiTheme="majorBidi" w:cstheme="majorBidi"/>
                <w:sz w:val="20"/>
                <w:rtl/>
                <w:lang w:bidi="ar-LB"/>
              </w:rPr>
              <w:t xml:space="preserve">الإزالة بنسبة 100 في </w:t>
            </w:r>
            <w:r w:rsidR="00E12DF7">
              <w:rPr>
                <w:rFonts w:asciiTheme="majorBidi" w:hAnsiTheme="majorBidi" w:cstheme="majorBidi"/>
                <w:sz w:val="20"/>
                <w:rtl/>
                <w:lang w:bidi="ar-LB"/>
              </w:rPr>
              <w:t>المئة</w:t>
            </w:r>
            <w:r w:rsidRPr="008037A7">
              <w:rPr>
                <w:rFonts w:asciiTheme="majorBidi" w:hAnsiTheme="majorBidi" w:cstheme="majorBidi"/>
                <w:sz w:val="20"/>
                <w:rtl/>
                <w:lang w:bidi="ar-LB"/>
              </w:rPr>
              <w:t xml:space="preserve"> بحلول عام 2030</w:t>
            </w:r>
          </w:p>
        </w:tc>
      </w:tr>
    </w:tbl>
    <w:p w14:paraId="76883CC6" w14:textId="77777777" w:rsidR="0008204D" w:rsidRPr="00DC07F5" w:rsidRDefault="0008204D" w:rsidP="0008204D">
      <w:pPr>
        <w:jc w:val="center"/>
        <w:rPr>
          <w:rFonts w:asciiTheme="majorBidi" w:hAnsiTheme="majorBidi" w:cstheme="majorBidi"/>
          <w:sz w:val="10"/>
          <w:szCs w:val="10"/>
          <w:lang w:bidi="ar-LB"/>
        </w:rPr>
      </w:pPr>
    </w:p>
    <w:tbl>
      <w:tblPr>
        <w:tblStyle w:val="TableGrid"/>
        <w:bidiVisual/>
        <w:tblW w:w="10345" w:type="dxa"/>
        <w:tblInd w:w="-345" w:type="dxa"/>
        <w:tblLayout w:type="fixed"/>
        <w:tblLook w:val="04A0" w:firstRow="1" w:lastRow="0" w:firstColumn="1" w:lastColumn="0" w:noHBand="0" w:noVBand="1"/>
      </w:tblPr>
      <w:tblGrid>
        <w:gridCol w:w="5225"/>
        <w:gridCol w:w="2520"/>
        <w:gridCol w:w="2600"/>
      </w:tblGrid>
      <w:tr w:rsidR="0008204D" w:rsidRPr="00694BB6" w14:paraId="330249D6" w14:textId="77777777" w:rsidTr="000C54B3">
        <w:trPr>
          <w:trHeight w:val="43"/>
        </w:trPr>
        <w:tc>
          <w:tcPr>
            <w:tcW w:w="5225" w:type="dxa"/>
            <w:hideMark/>
          </w:tcPr>
          <w:p w14:paraId="63906CF7" w14:textId="77777777" w:rsidR="0008204D" w:rsidRPr="00694BB6" w:rsidRDefault="0008204D" w:rsidP="000C54B3">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(ثانياً) أحدث بيانات المادة 7 (المجموعة الأولى من المرفق جيم)</w:t>
            </w:r>
          </w:p>
        </w:tc>
        <w:tc>
          <w:tcPr>
            <w:tcW w:w="2520" w:type="dxa"/>
            <w:hideMark/>
          </w:tcPr>
          <w:p w14:paraId="36B13572"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السنة</w:t>
            </w:r>
            <w:r w:rsidRPr="00694BB6">
              <w:rPr>
                <w:rFonts w:asciiTheme="majorBidi" w:hAnsiTheme="majorBidi" w:cstheme="majorBidi"/>
                <w:sz w:val="20"/>
                <w:lang w:bidi="ar-LB"/>
              </w:rPr>
              <w:t>:</w:t>
            </w:r>
            <w:r w:rsidRPr="00694BB6">
              <w:rPr>
                <w:rFonts w:asciiTheme="majorBidi" w:hAnsiTheme="majorBidi" w:cstheme="majorBidi"/>
                <w:sz w:val="20"/>
                <w:rtl/>
                <w:lang w:bidi="ar-LB"/>
              </w:rPr>
              <w:t xml:space="preserve"> 2022</w:t>
            </w:r>
          </w:p>
        </w:tc>
        <w:tc>
          <w:tcPr>
            <w:tcW w:w="2600" w:type="dxa"/>
            <w:hideMark/>
          </w:tcPr>
          <w:p w14:paraId="475C179A"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12,83 طناً من قدرات استنفاد الأوزون</w:t>
            </w:r>
          </w:p>
        </w:tc>
      </w:tr>
    </w:tbl>
    <w:p w14:paraId="79D756E1" w14:textId="77777777" w:rsidR="0008204D" w:rsidRPr="00DC07F5" w:rsidRDefault="0008204D" w:rsidP="0008204D">
      <w:pPr>
        <w:jc w:val="center"/>
        <w:rPr>
          <w:rFonts w:asciiTheme="majorBidi" w:hAnsiTheme="majorBidi" w:cstheme="majorBidi"/>
          <w:sz w:val="10"/>
          <w:szCs w:val="10"/>
          <w:lang w:bidi="ar-LB"/>
        </w:rPr>
      </w:pPr>
    </w:p>
    <w:tbl>
      <w:tblPr>
        <w:tblStyle w:val="TableGrid"/>
        <w:bidiVisual/>
        <w:tblW w:w="10345" w:type="dxa"/>
        <w:tblInd w:w="-340" w:type="dxa"/>
        <w:tblLayout w:type="fixed"/>
        <w:tblCellMar>
          <w:left w:w="29" w:type="dxa"/>
          <w:right w:w="29" w:type="dxa"/>
        </w:tblCellMar>
        <w:tblLook w:val="04A0" w:firstRow="1" w:lastRow="0" w:firstColumn="1" w:lastColumn="0" w:noHBand="0" w:noVBand="1"/>
      </w:tblPr>
      <w:tblGrid>
        <w:gridCol w:w="2430"/>
        <w:gridCol w:w="900"/>
        <w:gridCol w:w="630"/>
        <w:gridCol w:w="810"/>
        <w:gridCol w:w="900"/>
        <w:gridCol w:w="902"/>
        <w:gridCol w:w="851"/>
        <w:gridCol w:w="850"/>
        <w:gridCol w:w="817"/>
        <w:gridCol w:w="1255"/>
      </w:tblGrid>
      <w:tr w:rsidR="0008204D" w:rsidRPr="00694BB6" w14:paraId="62E940D5" w14:textId="77777777" w:rsidTr="000C54B3">
        <w:trPr>
          <w:trHeight w:val="249"/>
        </w:trPr>
        <w:tc>
          <w:tcPr>
            <w:tcW w:w="8273" w:type="dxa"/>
            <w:gridSpan w:val="8"/>
            <w:hideMark/>
          </w:tcPr>
          <w:p w14:paraId="552CE229" w14:textId="77777777" w:rsidR="0008204D" w:rsidRPr="00694BB6" w:rsidRDefault="0008204D" w:rsidP="000C54B3">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(ثالثاً) أحدث البيانات القطاعية للبرامج القطرية (بأطنان قدرات استنفاد الأوزون)</w:t>
            </w:r>
          </w:p>
        </w:tc>
        <w:tc>
          <w:tcPr>
            <w:tcW w:w="2072" w:type="dxa"/>
            <w:gridSpan w:val="2"/>
            <w:hideMark/>
          </w:tcPr>
          <w:p w14:paraId="35ED1271" w14:textId="77777777" w:rsidR="0008204D" w:rsidRPr="00694BB6" w:rsidRDefault="0008204D" w:rsidP="00A6667D">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السنة</w:t>
            </w:r>
            <w:r w:rsidRPr="00694BB6">
              <w:rPr>
                <w:rFonts w:asciiTheme="majorBidi" w:hAnsiTheme="majorBidi" w:cstheme="majorBidi"/>
                <w:b/>
                <w:bCs/>
                <w:sz w:val="20"/>
                <w:lang w:bidi="ar-LB"/>
              </w:rPr>
              <w:t>:</w:t>
            </w:r>
            <w:r w:rsidRPr="00694BB6">
              <w:rPr>
                <w:rFonts w:asciiTheme="majorBidi" w:hAnsiTheme="majorBidi" w:cstheme="majorBidi"/>
                <w:b/>
                <w:bCs/>
                <w:sz w:val="20"/>
                <w:rtl/>
                <w:lang w:bidi="ar-LB"/>
              </w:rPr>
              <w:t xml:space="preserve"> 2022</w:t>
            </w:r>
          </w:p>
        </w:tc>
      </w:tr>
      <w:tr w:rsidR="0008204D" w:rsidRPr="00694BB6" w14:paraId="44DA71AF" w14:textId="77777777" w:rsidTr="000C54B3">
        <w:trPr>
          <w:trHeight w:val="249"/>
        </w:trPr>
        <w:tc>
          <w:tcPr>
            <w:tcW w:w="2430" w:type="dxa"/>
            <w:vAlign w:val="center"/>
            <w:hideMark/>
          </w:tcPr>
          <w:p w14:paraId="296905AB"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المادة الكيميائية</w:t>
            </w:r>
          </w:p>
        </w:tc>
        <w:tc>
          <w:tcPr>
            <w:tcW w:w="900" w:type="dxa"/>
            <w:vAlign w:val="center"/>
            <w:hideMark/>
          </w:tcPr>
          <w:p w14:paraId="3D0B463D"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الايروسول</w:t>
            </w:r>
          </w:p>
        </w:tc>
        <w:tc>
          <w:tcPr>
            <w:tcW w:w="630" w:type="dxa"/>
            <w:vAlign w:val="center"/>
            <w:hideMark/>
          </w:tcPr>
          <w:p w14:paraId="7492792F" w14:textId="3B077716" w:rsidR="0008204D" w:rsidRPr="00694BB6" w:rsidRDefault="00E734EF"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hint="cs"/>
                <w:sz w:val="20"/>
                <w:rtl/>
                <w:lang w:bidi="ar-LB"/>
              </w:rPr>
              <w:t>الرغاو</w:t>
            </w:r>
            <w:r w:rsidR="009226ED">
              <w:rPr>
                <w:rFonts w:asciiTheme="majorBidi" w:hAnsiTheme="majorBidi" w:cstheme="majorBidi" w:hint="cs"/>
                <w:sz w:val="20"/>
                <w:rtl/>
                <w:lang w:bidi="ar-LB"/>
              </w:rPr>
              <w:t>ي</w:t>
            </w:r>
          </w:p>
        </w:tc>
        <w:tc>
          <w:tcPr>
            <w:tcW w:w="810" w:type="dxa"/>
            <w:vAlign w:val="center"/>
            <w:hideMark/>
          </w:tcPr>
          <w:p w14:paraId="323FF6E9"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 مكافحة الحريق</w:t>
            </w:r>
          </w:p>
        </w:tc>
        <w:tc>
          <w:tcPr>
            <w:tcW w:w="1802" w:type="dxa"/>
            <w:gridSpan w:val="2"/>
            <w:vAlign w:val="center"/>
            <w:hideMark/>
          </w:tcPr>
          <w:p w14:paraId="5AF025C7"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التبريد</w:t>
            </w:r>
          </w:p>
        </w:tc>
        <w:tc>
          <w:tcPr>
            <w:tcW w:w="851" w:type="dxa"/>
            <w:vAlign w:val="center"/>
            <w:hideMark/>
          </w:tcPr>
          <w:p w14:paraId="49E63B07"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المذيبات</w:t>
            </w:r>
          </w:p>
        </w:tc>
        <w:tc>
          <w:tcPr>
            <w:tcW w:w="850" w:type="dxa"/>
            <w:vAlign w:val="center"/>
            <w:hideMark/>
          </w:tcPr>
          <w:p w14:paraId="20735F6D"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عوامل التصنيع</w:t>
            </w:r>
          </w:p>
        </w:tc>
        <w:tc>
          <w:tcPr>
            <w:tcW w:w="817" w:type="dxa"/>
            <w:vAlign w:val="center"/>
            <w:hideMark/>
          </w:tcPr>
          <w:p w14:paraId="052090F3"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الاستخدام المعمل</w:t>
            </w:r>
            <w:r>
              <w:rPr>
                <w:rFonts w:asciiTheme="majorBidi" w:hAnsiTheme="majorBidi" w:cstheme="majorBidi"/>
                <w:sz w:val="20"/>
                <w:rtl/>
                <w:lang w:bidi="ar-LB"/>
              </w:rPr>
              <w:t>ي</w:t>
            </w:r>
          </w:p>
        </w:tc>
        <w:tc>
          <w:tcPr>
            <w:tcW w:w="1255" w:type="dxa"/>
            <w:vAlign w:val="center"/>
            <w:hideMark/>
          </w:tcPr>
          <w:p w14:paraId="4D655E2B"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إجمالي استهلاك القطاع</w:t>
            </w:r>
          </w:p>
        </w:tc>
      </w:tr>
      <w:tr w:rsidR="0008204D" w:rsidRPr="00694BB6" w14:paraId="74534FE9" w14:textId="77777777" w:rsidTr="000C54B3">
        <w:trPr>
          <w:trHeight w:val="249"/>
        </w:trPr>
        <w:tc>
          <w:tcPr>
            <w:tcW w:w="4770" w:type="dxa"/>
            <w:gridSpan w:val="4"/>
            <w:hideMark/>
          </w:tcPr>
          <w:p w14:paraId="0B482D28" w14:textId="77777777" w:rsidR="0008204D" w:rsidRPr="00694BB6" w:rsidRDefault="0008204D" w:rsidP="000C54B3">
            <w:pPr>
              <w:jc w:val="center"/>
              <w:rPr>
                <w:rFonts w:asciiTheme="majorBidi" w:hAnsiTheme="majorBidi" w:cstheme="majorBidi"/>
                <w:sz w:val="20"/>
                <w:lang w:bidi="ar-LB"/>
              </w:rPr>
            </w:pPr>
            <w:r w:rsidRPr="00694BB6">
              <w:rPr>
                <w:rFonts w:asciiTheme="majorBidi" w:hAnsiTheme="majorBidi" w:cstheme="majorBidi"/>
                <w:sz w:val="20"/>
                <w:lang w:val="en-US" w:bidi="ar-LB"/>
              </w:rPr>
              <w:t xml:space="preserve"> </w:t>
            </w:r>
          </w:p>
        </w:tc>
        <w:tc>
          <w:tcPr>
            <w:tcW w:w="900" w:type="dxa"/>
            <w:hideMark/>
          </w:tcPr>
          <w:p w14:paraId="6AF8FE31"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التصنيع</w:t>
            </w:r>
          </w:p>
        </w:tc>
        <w:tc>
          <w:tcPr>
            <w:tcW w:w="902" w:type="dxa"/>
            <w:hideMark/>
          </w:tcPr>
          <w:p w14:paraId="6D3C9383"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الخدمة</w:t>
            </w:r>
          </w:p>
        </w:tc>
        <w:tc>
          <w:tcPr>
            <w:tcW w:w="3773" w:type="dxa"/>
            <w:gridSpan w:val="4"/>
          </w:tcPr>
          <w:p w14:paraId="47F3F037" w14:textId="77777777" w:rsidR="0008204D" w:rsidRPr="00694BB6" w:rsidRDefault="0008204D" w:rsidP="000C54B3">
            <w:pPr>
              <w:jc w:val="center"/>
              <w:rPr>
                <w:rFonts w:asciiTheme="majorBidi" w:hAnsiTheme="majorBidi" w:cstheme="majorBidi"/>
                <w:sz w:val="20"/>
                <w:lang w:bidi="ar-LB"/>
              </w:rPr>
            </w:pPr>
          </w:p>
        </w:tc>
      </w:tr>
      <w:tr w:rsidR="0008204D" w:rsidRPr="00694BB6" w14:paraId="61344928" w14:textId="77777777" w:rsidTr="000C54B3">
        <w:trPr>
          <w:trHeight w:val="249"/>
        </w:trPr>
        <w:tc>
          <w:tcPr>
            <w:tcW w:w="2430" w:type="dxa"/>
            <w:hideMark/>
          </w:tcPr>
          <w:p w14:paraId="3B2D86FF" w14:textId="77777777" w:rsidR="0008204D" w:rsidRPr="00694BB6" w:rsidRDefault="0008204D" w:rsidP="000C54B3">
            <w:pPr>
              <w:bidi/>
              <w:ind w:left="32"/>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الهيدروكلوروفلوروكربون -22</w:t>
            </w:r>
          </w:p>
        </w:tc>
        <w:tc>
          <w:tcPr>
            <w:tcW w:w="900" w:type="dxa"/>
          </w:tcPr>
          <w:p w14:paraId="5CA0A719" w14:textId="77777777" w:rsidR="0008204D" w:rsidRPr="00694BB6" w:rsidRDefault="0008204D" w:rsidP="000C54B3">
            <w:pPr>
              <w:jc w:val="right"/>
              <w:rPr>
                <w:rFonts w:asciiTheme="majorBidi" w:hAnsiTheme="majorBidi" w:cstheme="majorBidi"/>
                <w:sz w:val="20"/>
                <w:lang w:bidi="ar-LB"/>
              </w:rPr>
            </w:pPr>
          </w:p>
        </w:tc>
        <w:tc>
          <w:tcPr>
            <w:tcW w:w="630" w:type="dxa"/>
          </w:tcPr>
          <w:p w14:paraId="1A374858" w14:textId="77777777" w:rsidR="0008204D" w:rsidRPr="00694BB6" w:rsidRDefault="0008204D" w:rsidP="000C54B3">
            <w:pPr>
              <w:jc w:val="right"/>
              <w:rPr>
                <w:rFonts w:asciiTheme="majorBidi" w:hAnsiTheme="majorBidi" w:cstheme="majorBidi"/>
                <w:sz w:val="20"/>
                <w:lang w:bidi="ar-LB"/>
              </w:rPr>
            </w:pPr>
          </w:p>
        </w:tc>
        <w:tc>
          <w:tcPr>
            <w:tcW w:w="810" w:type="dxa"/>
          </w:tcPr>
          <w:p w14:paraId="55DF1EC6" w14:textId="77777777" w:rsidR="0008204D" w:rsidRPr="00694BB6" w:rsidRDefault="0008204D" w:rsidP="000C54B3">
            <w:pPr>
              <w:jc w:val="right"/>
              <w:rPr>
                <w:rFonts w:asciiTheme="majorBidi" w:hAnsiTheme="majorBidi" w:cstheme="majorBidi"/>
                <w:sz w:val="20"/>
                <w:lang w:bidi="ar-LB"/>
              </w:rPr>
            </w:pPr>
          </w:p>
        </w:tc>
        <w:tc>
          <w:tcPr>
            <w:tcW w:w="900" w:type="dxa"/>
          </w:tcPr>
          <w:p w14:paraId="6BAC84B8" w14:textId="77777777" w:rsidR="0008204D" w:rsidRPr="00694BB6" w:rsidRDefault="0008204D" w:rsidP="000C54B3">
            <w:pPr>
              <w:jc w:val="right"/>
              <w:rPr>
                <w:rFonts w:asciiTheme="majorBidi" w:hAnsiTheme="majorBidi" w:cstheme="majorBidi"/>
                <w:sz w:val="20"/>
                <w:lang w:bidi="ar-LB"/>
              </w:rPr>
            </w:pPr>
          </w:p>
        </w:tc>
        <w:tc>
          <w:tcPr>
            <w:tcW w:w="902" w:type="dxa"/>
          </w:tcPr>
          <w:p w14:paraId="546C6B2C" w14:textId="4910D7B2" w:rsidR="0008204D" w:rsidRPr="00694BB6" w:rsidRDefault="00A15123"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12,83</w:t>
            </w:r>
          </w:p>
        </w:tc>
        <w:tc>
          <w:tcPr>
            <w:tcW w:w="851" w:type="dxa"/>
          </w:tcPr>
          <w:p w14:paraId="5E585937" w14:textId="77777777" w:rsidR="0008204D" w:rsidRPr="00694BB6" w:rsidRDefault="0008204D" w:rsidP="000C54B3">
            <w:pPr>
              <w:jc w:val="left"/>
              <w:rPr>
                <w:rFonts w:asciiTheme="majorBidi" w:hAnsiTheme="majorBidi" w:cstheme="majorBidi"/>
                <w:sz w:val="20"/>
                <w:lang w:bidi="ar-LB"/>
              </w:rPr>
            </w:pPr>
          </w:p>
        </w:tc>
        <w:tc>
          <w:tcPr>
            <w:tcW w:w="850" w:type="dxa"/>
          </w:tcPr>
          <w:p w14:paraId="7E6371D6" w14:textId="77777777" w:rsidR="0008204D" w:rsidRPr="00694BB6" w:rsidRDefault="0008204D" w:rsidP="000C54B3">
            <w:pPr>
              <w:jc w:val="left"/>
              <w:rPr>
                <w:rFonts w:asciiTheme="majorBidi" w:hAnsiTheme="majorBidi" w:cstheme="majorBidi"/>
                <w:sz w:val="20"/>
                <w:lang w:bidi="ar-LB"/>
              </w:rPr>
            </w:pPr>
          </w:p>
        </w:tc>
        <w:tc>
          <w:tcPr>
            <w:tcW w:w="817" w:type="dxa"/>
          </w:tcPr>
          <w:p w14:paraId="48131D4C" w14:textId="77777777" w:rsidR="0008204D" w:rsidRPr="00694BB6" w:rsidRDefault="0008204D" w:rsidP="000C54B3">
            <w:pPr>
              <w:jc w:val="left"/>
              <w:rPr>
                <w:rFonts w:asciiTheme="majorBidi" w:hAnsiTheme="majorBidi" w:cstheme="majorBidi"/>
                <w:sz w:val="20"/>
                <w:lang w:bidi="ar-LB"/>
              </w:rPr>
            </w:pPr>
          </w:p>
        </w:tc>
        <w:tc>
          <w:tcPr>
            <w:tcW w:w="1255" w:type="dxa"/>
          </w:tcPr>
          <w:p w14:paraId="2057BE82"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12,83</w:t>
            </w:r>
          </w:p>
        </w:tc>
      </w:tr>
      <w:tr w:rsidR="0008204D" w:rsidRPr="00694BB6" w14:paraId="1B5633B9" w14:textId="77777777" w:rsidTr="000C54B3">
        <w:trPr>
          <w:trHeight w:val="249"/>
        </w:trPr>
        <w:tc>
          <w:tcPr>
            <w:tcW w:w="2430" w:type="dxa"/>
          </w:tcPr>
          <w:p w14:paraId="2DE76BC2" w14:textId="77777777" w:rsidR="0008204D" w:rsidRPr="00694BB6" w:rsidRDefault="0008204D" w:rsidP="000C54B3">
            <w:pPr>
              <w:bidi/>
              <w:ind w:left="32"/>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الهيدروكلوروفلوروكربون - 141ب</w:t>
            </w:r>
          </w:p>
        </w:tc>
        <w:tc>
          <w:tcPr>
            <w:tcW w:w="900" w:type="dxa"/>
          </w:tcPr>
          <w:p w14:paraId="221DBE5B" w14:textId="77777777" w:rsidR="0008204D" w:rsidRPr="00694BB6" w:rsidRDefault="0008204D" w:rsidP="000C54B3">
            <w:pPr>
              <w:jc w:val="right"/>
              <w:rPr>
                <w:rFonts w:asciiTheme="majorBidi" w:hAnsiTheme="majorBidi" w:cstheme="majorBidi"/>
                <w:sz w:val="20"/>
                <w:lang w:bidi="ar-LB"/>
              </w:rPr>
            </w:pPr>
          </w:p>
        </w:tc>
        <w:tc>
          <w:tcPr>
            <w:tcW w:w="630" w:type="dxa"/>
          </w:tcPr>
          <w:p w14:paraId="6A1C6A78" w14:textId="77777777" w:rsidR="0008204D" w:rsidRPr="00694BB6" w:rsidRDefault="0008204D" w:rsidP="000C54B3">
            <w:pPr>
              <w:jc w:val="right"/>
              <w:rPr>
                <w:rFonts w:asciiTheme="majorBidi" w:hAnsiTheme="majorBidi" w:cstheme="majorBidi"/>
                <w:sz w:val="20"/>
                <w:lang w:bidi="ar-LB"/>
              </w:rPr>
            </w:pPr>
          </w:p>
        </w:tc>
        <w:tc>
          <w:tcPr>
            <w:tcW w:w="810" w:type="dxa"/>
          </w:tcPr>
          <w:p w14:paraId="5F2D6D63" w14:textId="77777777" w:rsidR="0008204D" w:rsidRPr="00694BB6" w:rsidRDefault="0008204D" w:rsidP="000C54B3">
            <w:pPr>
              <w:jc w:val="right"/>
              <w:rPr>
                <w:rFonts w:asciiTheme="majorBidi" w:hAnsiTheme="majorBidi" w:cstheme="majorBidi"/>
                <w:sz w:val="20"/>
                <w:lang w:bidi="ar-LB"/>
              </w:rPr>
            </w:pPr>
          </w:p>
        </w:tc>
        <w:tc>
          <w:tcPr>
            <w:tcW w:w="900" w:type="dxa"/>
          </w:tcPr>
          <w:p w14:paraId="6CCA491A" w14:textId="77777777" w:rsidR="0008204D" w:rsidRPr="00694BB6" w:rsidRDefault="0008204D" w:rsidP="000C54B3">
            <w:pPr>
              <w:jc w:val="right"/>
              <w:rPr>
                <w:rFonts w:asciiTheme="majorBidi" w:hAnsiTheme="majorBidi" w:cstheme="majorBidi"/>
                <w:sz w:val="20"/>
                <w:lang w:bidi="ar-LB"/>
              </w:rPr>
            </w:pPr>
          </w:p>
        </w:tc>
        <w:tc>
          <w:tcPr>
            <w:tcW w:w="902" w:type="dxa"/>
          </w:tcPr>
          <w:p w14:paraId="276357FE" w14:textId="77777777" w:rsidR="0008204D" w:rsidRPr="00694BB6" w:rsidRDefault="0008204D" w:rsidP="000C54B3">
            <w:pPr>
              <w:jc w:val="right"/>
              <w:rPr>
                <w:rFonts w:asciiTheme="majorBidi" w:hAnsiTheme="majorBidi" w:cstheme="majorBidi"/>
                <w:sz w:val="20"/>
                <w:lang w:bidi="ar-LB"/>
              </w:rPr>
            </w:pPr>
          </w:p>
        </w:tc>
        <w:tc>
          <w:tcPr>
            <w:tcW w:w="851" w:type="dxa"/>
          </w:tcPr>
          <w:p w14:paraId="29337455" w14:textId="77777777" w:rsidR="0008204D" w:rsidRPr="00694BB6" w:rsidRDefault="0008204D" w:rsidP="000C54B3">
            <w:pPr>
              <w:jc w:val="right"/>
              <w:rPr>
                <w:rFonts w:asciiTheme="majorBidi" w:hAnsiTheme="majorBidi" w:cstheme="majorBidi"/>
                <w:sz w:val="20"/>
                <w:lang w:bidi="ar-LB"/>
              </w:rPr>
            </w:pPr>
          </w:p>
        </w:tc>
        <w:tc>
          <w:tcPr>
            <w:tcW w:w="850" w:type="dxa"/>
          </w:tcPr>
          <w:p w14:paraId="3602982D" w14:textId="77777777" w:rsidR="0008204D" w:rsidRPr="00694BB6" w:rsidRDefault="0008204D" w:rsidP="000C54B3">
            <w:pPr>
              <w:jc w:val="right"/>
              <w:rPr>
                <w:rFonts w:asciiTheme="majorBidi" w:hAnsiTheme="majorBidi" w:cstheme="majorBidi"/>
                <w:sz w:val="20"/>
                <w:lang w:bidi="ar-LB"/>
              </w:rPr>
            </w:pPr>
          </w:p>
        </w:tc>
        <w:tc>
          <w:tcPr>
            <w:tcW w:w="817" w:type="dxa"/>
          </w:tcPr>
          <w:p w14:paraId="1C94D223" w14:textId="77777777" w:rsidR="0008204D" w:rsidRPr="00694BB6" w:rsidRDefault="0008204D" w:rsidP="000C54B3">
            <w:pPr>
              <w:jc w:val="right"/>
              <w:rPr>
                <w:rFonts w:asciiTheme="majorBidi" w:hAnsiTheme="majorBidi" w:cstheme="majorBidi"/>
                <w:sz w:val="20"/>
                <w:lang w:bidi="ar-LB"/>
              </w:rPr>
            </w:pPr>
          </w:p>
        </w:tc>
        <w:tc>
          <w:tcPr>
            <w:tcW w:w="1255" w:type="dxa"/>
          </w:tcPr>
          <w:p w14:paraId="144E4FC0" w14:textId="77777777" w:rsidR="0008204D" w:rsidRPr="00694BB6" w:rsidRDefault="0008204D" w:rsidP="000C54B3">
            <w:pPr>
              <w:jc w:val="right"/>
              <w:rPr>
                <w:rFonts w:asciiTheme="majorBidi" w:hAnsiTheme="majorBidi" w:cstheme="majorBidi"/>
                <w:color w:val="000000" w:themeColor="text1"/>
                <w:sz w:val="20"/>
                <w:lang w:bidi="ar-LB"/>
              </w:rPr>
            </w:pPr>
          </w:p>
        </w:tc>
      </w:tr>
      <w:tr w:rsidR="0008204D" w:rsidRPr="00694BB6" w14:paraId="1854A977" w14:textId="77777777" w:rsidTr="000C54B3">
        <w:trPr>
          <w:trHeight w:val="249"/>
        </w:trPr>
        <w:tc>
          <w:tcPr>
            <w:tcW w:w="2430" w:type="dxa"/>
          </w:tcPr>
          <w:p w14:paraId="550AF1CF" w14:textId="77777777" w:rsidR="0008204D" w:rsidRPr="00694BB6" w:rsidRDefault="0008204D" w:rsidP="000C54B3">
            <w:pPr>
              <w:bidi/>
              <w:ind w:left="32"/>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الهيدروكلوروفلوروكربون - 142ب</w:t>
            </w:r>
          </w:p>
        </w:tc>
        <w:tc>
          <w:tcPr>
            <w:tcW w:w="900" w:type="dxa"/>
          </w:tcPr>
          <w:p w14:paraId="1FEB757B" w14:textId="77777777" w:rsidR="0008204D" w:rsidRPr="00694BB6" w:rsidRDefault="0008204D" w:rsidP="000C54B3">
            <w:pPr>
              <w:jc w:val="right"/>
              <w:rPr>
                <w:rFonts w:asciiTheme="majorBidi" w:hAnsiTheme="majorBidi" w:cstheme="majorBidi"/>
                <w:sz w:val="20"/>
                <w:lang w:bidi="ar-LB"/>
              </w:rPr>
            </w:pPr>
          </w:p>
        </w:tc>
        <w:tc>
          <w:tcPr>
            <w:tcW w:w="630" w:type="dxa"/>
          </w:tcPr>
          <w:p w14:paraId="2706BD03" w14:textId="77777777" w:rsidR="0008204D" w:rsidRPr="00694BB6" w:rsidRDefault="0008204D" w:rsidP="000C54B3">
            <w:pPr>
              <w:jc w:val="right"/>
              <w:rPr>
                <w:rFonts w:asciiTheme="majorBidi" w:hAnsiTheme="majorBidi" w:cstheme="majorBidi"/>
                <w:sz w:val="20"/>
                <w:lang w:bidi="ar-LB"/>
              </w:rPr>
            </w:pPr>
          </w:p>
        </w:tc>
        <w:tc>
          <w:tcPr>
            <w:tcW w:w="810" w:type="dxa"/>
          </w:tcPr>
          <w:p w14:paraId="488DE0F3" w14:textId="77777777" w:rsidR="0008204D" w:rsidRPr="00694BB6" w:rsidRDefault="0008204D" w:rsidP="000C54B3">
            <w:pPr>
              <w:jc w:val="right"/>
              <w:rPr>
                <w:rFonts w:asciiTheme="majorBidi" w:hAnsiTheme="majorBidi" w:cstheme="majorBidi"/>
                <w:sz w:val="20"/>
                <w:lang w:bidi="ar-LB"/>
              </w:rPr>
            </w:pPr>
          </w:p>
        </w:tc>
        <w:tc>
          <w:tcPr>
            <w:tcW w:w="900" w:type="dxa"/>
          </w:tcPr>
          <w:p w14:paraId="05FBA159" w14:textId="77777777" w:rsidR="0008204D" w:rsidRPr="00694BB6" w:rsidRDefault="0008204D" w:rsidP="000C54B3">
            <w:pPr>
              <w:jc w:val="right"/>
              <w:rPr>
                <w:rFonts w:asciiTheme="majorBidi" w:hAnsiTheme="majorBidi" w:cstheme="majorBidi"/>
                <w:sz w:val="20"/>
                <w:lang w:bidi="ar-LB"/>
              </w:rPr>
            </w:pPr>
          </w:p>
        </w:tc>
        <w:tc>
          <w:tcPr>
            <w:tcW w:w="902" w:type="dxa"/>
          </w:tcPr>
          <w:p w14:paraId="2169895C" w14:textId="77777777" w:rsidR="0008204D" w:rsidRPr="00694BB6" w:rsidRDefault="0008204D" w:rsidP="000C54B3">
            <w:pPr>
              <w:jc w:val="right"/>
              <w:rPr>
                <w:rFonts w:asciiTheme="majorBidi" w:hAnsiTheme="majorBidi" w:cstheme="majorBidi"/>
                <w:sz w:val="20"/>
                <w:lang w:bidi="ar-LB"/>
              </w:rPr>
            </w:pPr>
          </w:p>
        </w:tc>
        <w:tc>
          <w:tcPr>
            <w:tcW w:w="851" w:type="dxa"/>
          </w:tcPr>
          <w:p w14:paraId="68C74079" w14:textId="77777777" w:rsidR="0008204D" w:rsidRPr="00694BB6" w:rsidRDefault="0008204D" w:rsidP="000C54B3">
            <w:pPr>
              <w:jc w:val="right"/>
              <w:rPr>
                <w:rFonts w:asciiTheme="majorBidi" w:hAnsiTheme="majorBidi" w:cstheme="majorBidi"/>
                <w:sz w:val="20"/>
                <w:lang w:bidi="ar-LB"/>
              </w:rPr>
            </w:pPr>
          </w:p>
        </w:tc>
        <w:tc>
          <w:tcPr>
            <w:tcW w:w="850" w:type="dxa"/>
          </w:tcPr>
          <w:p w14:paraId="3F0148AF" w14:textId="77777777" w:rsidR="0008204D" w:rsidRPr="00694BB6" w:rsidRDefault="0008204D" w:rsidP="000C54B3">
            <w:pPr>
              <w:jc w:val="right"/>
              <w:rPr>
                <w:rFonts w:asciiTheme="majorBidi" w:hAnsiTheme="majorBidi" w:cstheme="majorBidi"/>
                <w:sz w:val="20"/>
                <w:lang w:bidi="ar-LB"/>
              </w:rPr>
            </w:pPr>
          </w:p>
        </w:tc>
        <w:tc>
          <w:tcPr>
            <w:tcW w:w="817" w:type="dxa"/>
          </w:tcPr>
          <w:p w14:paraId="2F4E3C8A" w14:textId="77777777" w:rsidR="0008204D" w:rsidRPr="00694BB6" w:rsidRDefault="0008204D" w:rsidP="000C54B3">
            <w:pPr>
              <w:jc w:val="right"/>
              <w:rPr>
                <w:rFonts w:asciiTheme="majorBidi" w:hAnsiTheme="majorBidi" w:cstheme="majorBidi"/>
                <w:sz w:val="20"/>
                <w:lang w:bidi="ar-LB"/>
              </w:rPr>
            </w:pPr>
          </w:p>
        </w:tc>
        <w:tc>
          <w:tcPr>
            <w:tcW w:w="1255" w:type="dxa"/>
          </w:tcPr>
          <w:p w14:paraId="6775413D" w14:textId="77777777" w:rsidR="0008204D" w:rsidRPr="00694BB6" w:rsidRDefault="0008204D" w:rsidP="000C54B3">
            <w:pPr>
              <w:jc w:val="right"/>
              <w:rPr>
                <w:rFonts w:asciiTheme="majorBidi" w:hAnsiTheme="majorBidi" w:cstheme="majorBidi"/>
                <w:color w:val="000000" w:themeColor="text1"/>
                <w:sz w:val="20"/>
                <w:lang w:bidi="ar-LB"/>
              </w:rPr>
            </w:pPr>
          </w:p>
        </w:tc>
      </w:tr>
      <w:tr w:rsidR="0008204D" w:rsidRPr="00694BB6" w14:paraId="570927CF" w14:textId="77777777" w:rsidTr="000C54B3">
        <w:trPr>
          <w:trHeight w:val="249"/>
        </w:trPr>
        <w:tc>
          <w:tcPr>
            <w:tcW w:w="2430" w:type="dxa"/>
          </w:tcPr>
          <w:p w14:paraId="02F5E7B7" w14:textId="77777777" w:rsidR="0008204D" w:rsidRPr="00694BB6" w:rsidRDefault="0008204D" w:rsidP="000C54B3">
            <w:pPr>
              <w:bidi/>
              <w:ind w:left="32"/>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الهيدروكلوروفلوروكربون -141ب الموجود في البوليولات المستوردة السابقة الخلط</w:t>
            </w:r>
          </w:p>
        </w:tc>
        <w:tc>
          <w:tcPr>
            <w:tcW w:w="900" w:type="dxa"/>
          </w:tcPr>
          <w:p w14:paraId="2EC714C6" w14:textId="77777777" w:rsidR="0008204D" w:rsidRPr="00694BB6" w:rsidRDefault="0008204D" w:rsidP="000C54B3">
            <w:pPr>
              <w:jc w:val="right"/>
              <w:rPr>
                <w:rFonts w:asciiTheme="majorBidi" w:hAnsiTheme="majorBidi" w:cstheme="majorBidi"/>
                <w:sz w:val="20"/>
                <w:lang w:bidi="ar-LB"/>
              </w:rPr>
            </w:pPr>
          </w:p>
        </w:tc>
        <w:tc>
          <w:tcPr>
            <w:tcW w:w="630" w:type="dxa"/>
          </w:tcPr>
          <w:p w14:paraId="2674B9BD" w14:textId="77777777" w:rsidR="0008204D" w:rsidRPr="00694BB6" w:rsidRDefault="0008204D" w:rsidP="000C54B3">
            <w:pPr>
              <w:jc w:val="right"/>
              <w:rPr>
                <w:rFonts w:asciiTheme="majorBidi" w:hAnsiTheme="majorBidi" w:cstheme="majorBidi"/>
                <w:sz w:val="20"/>
                <w:lang w:bidi="ar-LB"/>
              </w:rPr>
            </w:pPr>
          </w:p>
        </w:tc>
        <w:tc>
          <w:tcPr>
            <w:tcW w:w="810" w:type="dxa"/>
          </w:tcPr>
          <w:p w14:paraId="67064EEA" w14:textId="77777777" w:rsidR="0008204D" w:rsidRPr="00694BB6" w:rsidRDefault="0008204D" w:rsidP="000C54B3">
            <w:pPr>
              <w:jc w:val="right"/>
              <w:rPr>
                <w:rFonts w:asciiTheme="majorBidi" w:hAnsiTheme="majorBidi" w:cstheme="majorBidi"/>
                <w:sz w:val="20"/>
                <w:lang w:bidi="ar-LB"/>
              </w:rPr>
            </w:pPr>
          </w:p>
        </w:tc>
        <w:tc>
          <w:tcPr>
            <w:tcW w:w="900" w:type="dxa"/>
          </w:tcPr>
          <w:p w14:paraId="780E5D3E" w14:textId="77777777" w:rsidR="0008204D" w:rsidRPr="00694BB6" w:rsidRDefault="0008204D" w:rsidP="000C54B3">
            <w:pPr>
              <w:jc w:val="right"/>
              <w:rPr>
                <w:rFonts w:asciiTheme="majorBidi" w:hAnsiTheme="majorBidi" w:cstheme="majorBidi"/>
                <w:sz w:val="20"/>
                <w:lang w:bidi="ar-LB"/>
              </w:rPr>
            </w:pPr>
          </w:p>
        </w:tc>
        <w:tc>
          <w:tcPr>
            <w:tcW w:w="902" w:type="dxa"/>
          </w:tcPr>
          <w:p w14:paraId="5A1C057D" w14:textId="77777777" w:rsidR="0008204D" w:rsidRPr="00694BB6" w:rsidRDefault="0008204D" w:rsidP="000C54B3">
            <w:pPr>
              <w:jc w:val="right"/>
              <w:rPr>
                <w:rFonts w:asciiTheme="majorBidi" w:hAnsiTheme="majorBidi" w:cstheme="majorBidi"/>
                <w:sz w:val="20"/>
                <w:lang w:bidi="ar-LB"/>
              </w:rPr>
            </w:pPr>
          </w:p>
        </w:tc>
        <w:tc>
          <w:tcPr>
            <w:tcW w:w="851" w:type="dxa"/>
          </w:tcPr>
          <w:p w14:paraId="000B70E5" w14:textId="77777777" w:rsidR="0008204D" w:rsidRPr="00694BB6" w:rsidRDefault="0008204D" w:rsidP="000C54B3">
            <w:pPr>
              <w:jc w:val="right"/>
              <w:rPr>
                <w:rFonts w:asciiTheme="majorBidi" w:hAnsiTheme="majorBidi" w:cstheme="majorBidi"/>
                <w:sz w:val="20"/>
                <w:lang w:bidi="ar-LB"/>
              </w:rPr>
            </w:pPr>
          </w:p>
        </w:tc>
        <w:tc>
          <w:tcPr>
            <w:tcW w:w="850" w:type="dxa"/>
          </w:tcPr>
          <w:p w14:paraId="51F6A48F" w14:textId="77777777" w:rsidR="0008204D" w:rsidRPr="00694BB6" w:rsidRDefault="0008204D" w:rsidP="000C54B3">
            <w:pPr>
              <w:jc w:val="right"/>
              <w:rPr>
                <w:rFonts w:asciiTheme="majorBidi" w:hAnsiTheme="majorBidi" w:cstheme="majorBidi"/>
                <w:sz w:val="20"/>
                <w:lang w:bidi="ar-LB"/>
              </w:rPr>
            </w:pPr>
          </w:p>
        </w:tc>
        <w:tc>
          <w:tcPr>
            <w:tcW w:w="817" w:type="dxa"/>
          </w:tcPr>
          <w:p w14:paraId="7E13D199" w14:textId="77777777" w:rsidR="0008204D" w:rsidRPr="00694BB6" w:rsidRDefault="0008204D" w:rsidP="000C54B3">
            <w:pPr>
              <w:jc w:val="right"/>
              <w:rPr>
                <w:rFonts w:asciiTheme="majorBidi" w:hAnsiTheme="majorBidi" w:cstheme="majorBidi"/>
                <w:sz w:val="20"/>
                <w:lang w:bidi="ar-LB"/>
              </w:rPr>
            </w:pPr>
          </w:p>
        </w:tc>
        <w:tc>
          <w:tcPr>
            <w:tcW w:w="1255" w:type="dxa"/>
          </w:tcPr>
          <w:p w14:paraId="595CC547" w14:textId="77777777" w:rsidR="0008204D" w:rsidRPr="00694BB6" w:rsidRDefault="0008204D" w:rsidP="000C54B3">
            <w:pPr>
              <w:jc w:val="right"/>
              <w:rPr>
                <w:rFonts w:asciiTheme="majorBidi" w:hAnsiTheme="majorBidi" w:cstheme="majorBidi"/>
                <w:color w:val="000000" w:themeColor="text1"/>
                <w:sz w:val="20"/>
                <w:lang w:bidi="ar-LB"/>
              </w:rPr>
            </w:pPr>
          </w:p>
        </w:tc>
      </w:tr>
    </w:tbl>
    <w:p w14:paraId="15490313" w14:textId="77777777" w:rsidR="0008204D" w:rsidRPr="00DC07F5" w:rsidRDefault="0008204D" w:rsidP="0008204D">
      <w:pPr>
        <w:jc w:val="center"/>
        <w:rPr>
          <w:rFonts w:asciiTheme="majorBidi" w:hAnsiTheme="majorBidi" w:cstheme="majorBidi"/>
          <w:sz w:val="10"/>
          <w:szCs w:val="10"/>
          <w:lang w:bidi="ar-LB"/>
        </w:rPr>
      </w:pPr>
    </w:p>
    <w:tbl>
      <w:tblPr>
        <w:tblStyle w:val="TableGrid"/>
        <w:bidiVisual/>
        <w:tblW w:w="10343" w:type="dxa"/>
        <w:tblInd w:w="-360" w:type="dxa"/>
        <w:tblLayout w:type="fixed"/>
        <w:tblLook w:val="04A0" w:firstRow="1" w:lastRow="0" w:firstColumn="1" w:lastColumn="0" w:noHBand="0" w:noVBand="1"/>
      </w:tblPr>
      <w:tblGrid>
        <w:gridCol w:w="2658"/>
        <w:gridCol w:w="2121"/>
        <w:gridCol w:w="4144"/>
        <w:gridCol w:w="1420"/>
      </w:tblGrid>
      <w:tr w:rsidR="0008204D" w:rsidRPr="00694BB6" w14:paraId="187858E5" w14:textId="77777777" w:rsidTr="000C54B3">
        <w:trPr>
          <w:trHeight w:val="276"/>
        </w:trPr>
        <w:tc>
          <w:tcPr>
            <w:tcW w:w="10343" w:type="dxa"/>
            <w:gridSpan w:val="4"/>
            <w:hideMark/>
          </w:tcPr>
          <w:p w14:paraId="2D079F55" w14:textId="77777777" w:rsidR="0008204D" w:rsidRPr="00694BB6" w:rsidRDefault="0008204D" w:rsidP="000C54B3">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(رابعاً) بيانات الاستهلاك (بأطنان قدرات استنفاد الأوزون)</w:t>
            </w:r>
          </w:p>
        </w:tc>
      </w:tr>
      <w:tr w:rsidR="0008204D" w:rsidRPr="00694BB6" w14:paraId="7D554460" w14:textId="77777777" w:rsidTr="000C54B3">
        <w:trPr>
          <w:trHeight w:val="276"/>
        </w:trPr>
        <w:tc>
          <w:tcPr>
            <w:tcW w:w="2658" w:type="dxa"/>
            <w:hideMark/>
          </w:tcPr>
          <w:p w14:paraId="5BF71AF0"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خط الأساس للفترة 2009-2010:</w:t>
            </w:r>
          </w:p>
        </w:tc>
        <w:tc>
          <w:tcPr>
            <w:tcW w:w="2121" w:type="dxa"/>
            <w:hideMark/>
          </w:tcPr>
          <w:p w14:paraId="31D1498C"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31,5</w:t>
            </w:r>
          </w:p>
        </w:tc>
        <w:tc>
          <w:tcPr>
            <w:tcW w:w="4144" w:type="dxa"/>
            <w:hideMark/>
          </w:tcPr>
          <w:p w14:paraId="44FF49F7"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نقطة البداية للتخفيضات الإجمالية المستدامة:</w:t>
            </w:r>
          </w:p>
        </w:tc>
        <w:tc>
          <w:tcPr>
            <w:tcW w:w="1420" w:type="dxa"/>
            <w:hideMark/>
          </w:tcPr>
          <w:p w14:paraId="10C554DC"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32,57</w:t>
            </w:r>
          </w:p>
        </w:tc>
      </w:tr>
      <w:tr w:rsidR="0008204D" w:rsidRPr="00694BB6" w14:paraId="19D2E37F" w14:textId="77777777" w:rsidTr="000C54B3">
        <w:trPr>
          <w:trHeight w:val="276"/>
        </w:trPr>
        <w:tc>
          <w:tcPr>
            <w:tcW w:w="10343" w:type="dxa"/>
            <w:gridSpan w:val="4"/>
            <w:hideMark/>
          </w:tcPr>
          <w:p w14:paraId="4B2D0984" w14:textId="77777777" w:rsidR="0008204D" w:rsidRPr="00694BB6" w:rsidRDefault="0008204D" w:rsidP="000C54B3">
            <w:pPr>
              <w:bidi/>
              <w:ind w:left="316"/>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الاستهلاك المؤهل للتمويل</w:t>
            </w:r>
          </w:p>
        </w:tc>
      </w:tr>
      <w:tr w:rsidR="0008204D" w:rsidRPr="00694BB6" w14:paraId="1E7F330F" w14:textId="77777777" w:rsidTr="000C54B3">
        <w:trPr>
          <w:trHeight w:val="276"/>
        </w:trPr>
        <w:tc>
          <w:tcPr>
            <w:tcW w:w="2658" w:type="dxa"/>
            <w:hideMark/>
          </w:tcPr>
          <w:p w14:paraId="4A6E511C"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الموافَق عليه بالفعل:</w:t>
            </w:r>
          </w:p>
        </w:tc>
        <w:tc>
          <w:tcPr>
            <w:tcW w:w="2121" w:type="dxa"/>
            <w:hideMark/>
          </w:tcPr>
          <w:p w14:paraId="052A6E13" w14:textId="77777777" w:rsidR="0008204D" w:rsidRPr="00694BB6" w:rsidRDefault="0008204D" w:rsidP="000C54B3">
            <w:pPr>
              <w:tabs>
                <w:tab w:val="left" w:pos="1455"/>
              </w:tabs>
              <w:bidi/>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32,57</w:t>
            </w:r>
          </w:p>
        </w:tc>
        <w:tc>
          <w:tcPr>
            <w:tcW w:w="4144" w:type="dxa"/>
            <w:hideMark/>
          </w:tcPr>
          <w:p w14:paraId="47CD8CA5" w14:textId="77777777" w:rsidR="0008204D" w:rsidRPr="00694BB6" w:rsidRDefault="0008204D" w:rsidP="000C54B3">
            <w:pPr>
              <w:bidi/>
              <w:jc w:val="center"/>
              <w:textDirection w:val="tbRlV"/>
              <w:rPr>
                <w:rFonts w:asciiTheme="majorBidi" w:hAnsiTheme="majorBidi" w:cstheme="majorBidi"/>
                <w:i/>
                <w:sz w:val="20"/>
                <w:lang w:val="ar-SA" w:eastAsia="zh-TW" w:bidi="ar-LB"/>
              </w:rPr>
            </w:pPr>
            <w:r w:rsidRPr="00694BB6">
              <w:rPr>
                <w:rFonts w:asciiTheme="majorBidi" w:hAnsiTheme="majorBidi" w:cstheme="majorBidi"/>
                <w:sz w:val="20"/>
                <w:rtl/>
                <w:lang w:bidi="ar-LB"/>
              </w:rPr>
              <w:t>المتبقي:</w:t>
            </w:r>
          </w:p>
        </w:tc>
        <w:tc>
          <w:tcPr>
            <w:tcW w:w="1420" w:type="dxa"/>
            <w:hideMark/>
          </w:tcPr>
          <w:p w14:paraId="33996332"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0,00</w:t>
            </w:r>
          </w:p>
        </w:tc>
      </w:tr>
    </w:tbl>
    <w:p w14:paraId="10D67B47" w14:textId="77777777" w:rsidR="0008204D" w:rsidRPr="00DC07F5" w:rsidRDefault="0008204D" w:rsidP="0008204D">
      <w:pPr>
        <w:jc w:val="center"/>
        <w:rPr>
          <w:rFonts w:asciiTheme="majorBidi" w:hAnsiTheme="majorBidi" w:cstheme="majorBidi"/>
          <w:sz w:val="10"/>
          <w:szCs w:val="10"/>
          <w:lang w:bidi="ar-LB"/>
        </w:rPr>
      </w:pPr>
    </w:p>
    <w:tbl>
      <w:tblPr>
        <w:tblStyle w:val="TableGrid"/>
        <w:bidiVisual/>
        <w:tblW w:w="5534" w:type="pct"/>
        <w:tblInd w:w="-370" w:type="dxa"/>
        <w:tblLayout w:type="fixed"/>
        <w:tblLook w:val="04A0" w:firstRow="1" w:lastRow="0" w:firstColumn="1" w:lastColumn="0" w:noHBand="0" w:noVBand="1"/>
      </w:tblPr>
      <w:tblGrid>
        <w:gridCol w:w="1784"/>
        <w:gridCol w:w="2656"/>
        <w:gridCol w:w="1459"/>
        <w:gridCol w:w="1459"/>
        <w:gridCol w:w="1459"/>
        <w:gridCol w:w="1532"/>
      </w:tblGrid>
      <w:tr w:rsidR="0008204D" w:rsidRPr="00694BB6" w14:paraId="6F6C032B" w14:textId="77777777" w:rsidTr="000C54B3">
        <w:trPr>
          <w:trHeight w:val="264"/>
        </w:trPr>
        <w:tc>
          <w:tcPr>
            <w:tcW w:w="2145" w:type="pct"/>
            <w:gridSpan w:val="2"/>
            <w:hideMark/>
          </w:tcPr>
          <w:p w14:paraId="0F440872" w14:textId="77777777" w:rsidR="0008204D" w:rsidRPr="00694BB6" w:rsidRDefault="0008204D" w:rsidP="000C54B3">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(خامساً) خطة الأعمال المعتمدة</w:t>
            </w:r>
          </w:p>
        </w:tc>
        <w:tc>
          <w:tcPr>
            <w:tcW w:w="705" w:type="pct"/>
            <w:vAlign w:val="center"/>
            <w:hideMark/>
          </w:tcPr>
          <w:p w14:paraId="4004B2FD"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2023</w:t>
            </w:r>
          </w:p>
        </w:tc>
        <w:tc>
          <w:tcPr>
            <w:tcW w:w="705" w:type="pct"/>
            <w:vAlign w:val="center"/>
            <w:hideMark/>
          </w:tcPr>
          <w:p w14:paraId="0F5368E2"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2024</w:t>
            </w:r>
          </w:p>
        </w:tc>
        <w:tc>
          <w:tcPr>
            <w:tcW w:w="705" w:type="pct"/>
            <w:vAlign w:val="center"/>
            <w:hideMark/>
          </w:tcPr>
          <w:p w14:paraId="0DEB58D5"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2025</w:t>
            </w:r>
          </w:p>
        </w:tc>
        <w:tc>
          <w:tcPr>
            <w:tcW w:w="741" w:type="pct"/>
            <w:vAlign w:val="center"/>
            <w:hideMark/>
          </w:tcPr>
          <w:p w14:paraId="18BB95BC"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المجموع</w:t>
            </w:r>
          </w:p>
        </w:tc>
      </w:tr>
      <w:tr w:rsidR="0008204D" w:rsidRPr="00694BB6" w14:paraId="5DCB7B00" w14:textId="77777777" w:rsidTr="000C54B3">
        <w:trPr>
          <w:trHeight w:val="187"/>
        </w:trPr>
        <w:tc>
          <w:tcPr>
            <w:tcW w:w="862" w:type="pct"/>
            <w:vMerge w:val="restart"/>
            <w:vAlign w:val="center"/>
            <w:hideMark/>
          </w:tcPr>
          <w:p w14:paraId="1DC27977" w14:textId="77777777"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اليونيدو</w:t>
            </w:r>
          </w:p>
        </w:tc>
        <w:tc>
          <w:tcPr>
            <w:tcW w:w="1282" w:type="pct"/>
            <w:hideMark/>
          </w:tcPr>
          <w:p w14:paraId="48BA92FC"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إزالة المواد المستنفدة للأوزون (بأطنان قدرات استنفاد الأوزون)</w:t>
            </w:r>
          </w:p>
        </w:tc>
        <w:tc>
          <w:tcPr>
            <w:tcW w:w="705" w:type="pct"/>
          </w:tcPr>
          <w:p w14:paraId="38A5B5B3"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1,7</w:t>
            </w:r>
          </w:p>
        </w:tc>
        <w:tc>
          <w:tcPr>
            <w:tcW w:w="705" w:type="pct"/>
          </w:tcPr>
          <w:p w14:paraId="483859EF"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0,00</w:t>
            </w:r>
          </w:p>
        </w:tc>
        <w:tc>
          <w:tcPr>
            <w:tcW w:w="705" w:type="pct"/>
          </w:tcPr>
          <w:p w14:paraId="34DF11B9"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0,00</w:t>
            </w:r>
          </w:p>
        </w:tc>
        <w:tc>
          <w:tcPr>
            <w:tcW w:w="741" w:type="pct"/>
          </w:tcPr>
          <w:p w14:paraId="6CB7AF42"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1,7</w:t>
            </w:r>
          </w:p>
        </w:tc>
      </w:tr>
      <w:tr w:rsidR="0008204D" w:rsidRPr="00694BB6" w14:paraId="37FD69C5" w14:textId="77777777" w:rsidTr="000C54B3">
        <w:trPr>
          <w:trHeight w:val="55"/>
        </w:trPr>
        <w:tc>
          <w:tcPr>
            <w:tcW w:w="862" w:type="pct"/>
            <w:vMerge/>
            <w:vAlign w:val="center"/>
            <w:hideMark/>
          </w:tcPr>
          <w:p w14:paraId="623A8AEF" w14:textId="77777777" w:rsidR="0008204D" w:rsidRPr="00694BB6" w:rsidRDefault="0008204D" w:rsidP="000C54B3">
            <w:pPr>
              <w:rPr>
                <w:rFonts w:asciiTheme="majorBidi" w:hAnsiTheme="majorBidi" w:cstheme="majorBidi"/>
                <w:sz w:val="20"/>
                <w:lang w:bidi="ar-LB"/>
              </w:rPr>
            </w:pPr>
          </w:p>
        </w:tc>
        <w:tc>
          <w:tcPr>
            <w:tcW w:w="1282" w:type="pct"/>
            <w:hideMark/>
          </w:tcPr>
          <w:p w14:paraId="7AF0EE27"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التمويل (بالدولار الأمريكي)</w:t>
            </w:r>
          </w:p>
        </w:tc>
        <w:tc>
          <w:tcPr>
            <w:tcW w:w="705" w:type="pct"/>
          </w:tcPr>
          <w:p w14:paraId="07ED4DA0"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291 125</w:t>
            </w:r>
          </w:p>
        </w:tc>
        <w:tc>
          <w:tcPr>
            <w:tcW w:w="705" w:type="pct"/>
          </w:tcPr>
          <w:p w14:paraId="35C7A58D"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w:t>
            </w:r>
          </w:p>
        </w:tc>
        <w:tc>
          <w:tcPr>
            <w:tcW w:w="705" w:type="pct"/>
          </w:tcPr>
          <w:p w14:paraId="4726F56D"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w:t>
            </w:r>
          </w:p>
        </w:tc>
        <w:tc>
          <w:tcPr>
            <w:tcW w:w="741" w:type="pct"/>
          </w:tcPr>
          <w:p w14:paraId="3CA24352"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291 125</w:t>
            </w:r>
          </w:p>
        </w:tc>
      </w:tr>
      <w:tr w:rsidR="0008204D" w:rsidRPr="00694BB6" w14:paraId="4B4BEFEA" w14:textId="77777777" w:rsidTr="000C54B3">
        <w:trPr>
          <w:trHeight w:val="264"/>
        </w:trPr>
        <w:tc>
          <w:tcPr>
            <w:tcW w:w="862" w:type="pct"/>
            <w:vMerge w:val="restart"/>
            <w:vAlign w:val="center"/>
            <w:hideMark/>
          </w:tcPr>
          <w:p w14:paraId="0FCF8143" w14:textId="5D62209F" w:rsidR="0008204D" w:rsidRPr="00694BB6" w:rsidRDefault="0008204D" w:rsidP="000C54B3">
            <w:pPr>
              <w:bidi/>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الي</w:t>
            </w:r>
            <w:r w:rsidR="00E734EF">
              <w:rPr>
                <w:rFonts w:asciiTheme="majorBidi" w:hAnsiTheme="majorBidi" w:cstheme="majorBidi" w:hint="cs"/>
                <w:sz w:val="20"/>
                <w:rtl/>
                <w:lang w:bidi="ar-LB"/>
              </w:rPr>
              <w:t>ون</w:t>
            </w:r>
            <w:r w:rsidRPr="00694BB6">
              <w:rPr>
                <w:rFonts w:asciiTheme="majorBidi" w:hAnsiTheme="majorBidi" w:cstheme="majorBidi"/>
                <w:sz w:val="20"/>
                <w:rtl/>
                <w:lang w:bidi="ar-LB"/>
              </w:rPr>
              <w:t>يب</w:t>
            </w:r>
          </w:p>
        </w:tc>
        <w:tc>
          <w:tcPr>
            <w:tcW w:w="1282" w:type="pct"/>
            <w:hideMark/>
          </w:tcPr>
          <w:p w14:paraId="269EA0E3"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إزالة المواد المستنفدة للأوزون (بأطنان قدرات استنفاد الأوزون)</w:t>
            </w:r>
          </w:p>
        </w:tc>
        <w:tc>
          <w:tcPr>
            <w:tcW w:w="705" w:type="pct"/>
          </w:tcPr>
          <w:p w14:paraId="2E8EEB20"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1,7</w:t>
            </w:r>
          </w:p>
        </w:tc>
        <w:tc>
          <w:tcPr>
            <w:tcW w:w="705" w:type="pct"/>
          </w:tcPr>
          <w:p w14:paraId="3BDEE91E"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0,00</w:t>
            </w:r>
          </w:p>
        </w:tc>
        <w:tc>
          <w:tcPr>
            <w:tcW w:w="705" w:type="pct"/>
          </w:tcPr>
          <w:p w14:paraId="71A1EA1B"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0,00</w:t>
            </w:r>
          </w:p>
        </w:tc>
        <w:tc>
          <w:tcPr>
            <w:tcW w:w="741" w:type="pct"/>
          </w:tcPr>
          <w:p w14:paraId="6B9EEF37"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1,7</w:t>
            </w:r>
          </w:p>
        </w:tc>
      </w:tr>
      <w:tr w:rsidR="0008204D" w:rsidRPr="00694BB6" w14:paraId="6ADFED8F" w14:textId="77777777" w:rsidTr="000C54B3">
        <w:trPr>
          <w:trHeight w:val="264"/>
        </w:trPr>
        <w:tc>
          <w:tcPr>
            <w:tcW w:w="862" w:type="pct"/>
            <w:vMerge/>
            <w:vAlign w:val="center"/>
            <w:hideMark/>
          </w:tcPr>
          <w:p w14:paraId="3B3FC33E" w14:textId="77777777" w:rsidR="0008204D" w:rsidRPr="00694BB6" w:rsidRDefault="0008204D" w:rsidP="000C54B3">
            <w:pPr>
              <w:rPr>
                <w:rFonts w:asciiTheme="majorBidi" w:hAnsiTheme="majorBidi" w:cstheme="majorBidi"/>
                <w:sz w:val="20"/>
                <w:lang w:bidi="ar-LB"/>
              </w:rPr>
            </w:pPr>
          </w:p>
        </w:tc>
        <w:tc>
          <w:tcPr>
            <w:tcW w:w="1282" w:type="pct"/>
            <w:hideMark/>
          </w:tcPr>
          <w:p w14:paraId="1831F632" w14:textId="77777777" w:rsidR="0008204D" w:rsidRPr="00694BB6" w:rsidRDefault="0008204D" w:rsidP="000C54B3">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التمويل (بالدولار الأمريكي)</w:t>
            </w:r>
          </w:p>
        </w:tc>
        <w:tc>
          <w:tcPr>
            <w:tcW w:w="705" w:type="pct"/>
          </w:tcPr>
          <w:p w14:paraId="4FBE9961"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612 130</w:t>
            </w:r>
          </w:p>
        </w:tc>
        <w:tc>
          <w:tcPr>
            <w:tcW w:w="705" w:type="pct"/>
          </w:tcPr>
          <w:p w14:paraId="5E0F0770"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w:t>
            </w:r>
          </w:p>
        </w:tc>
        <w:tc>
          <w:tcPr>
            <w:tcW w:w="705" w:type="pct"/>
          </w:tcPr>
          <w:p w14:paraId="019D2E6E"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0</w:t>
            </w:r>
          </w:p>
        </w:tc>
        <w:tc>
          <w:tcPr>
            <w:tcW w:w="741" w:type="pct"/>
          </w:tcPr>
          <w:p w14:paraId="060AE42B" w14:textId="77777777" w:rsidR="0008204D" w:rsidRPr="00694BB6" w:rsidRDefault="0008204D" w:rsidP="00E4451D">
            <w:pPr>
              <w:bidi/>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612 130</w:t>
            </w:r>
          </w:p>
        </w:tc>
      </w:tr>
    </w:tbl>
    <w:p w14:paraId="2BA9652B" w14:textId="77777777" w:rsidR="0008204D" w:rsidRPr="00620BE4" w:rsidRDefault="0008204D" w:rsidP="0008204D">
      <w:pPr>
        <w:jc w:val="left"/>
        <w:rPr>
          <w:rFonts w:asciiTheme="majorBidi" w:hAnsiTheme="majorBidi" w:cstheme="majorBidi"/>
          <w:sz w:val="10"/>
          <w:szCs w:val="10"/>
          <w:lang w:bidi="ar-LB"/>
        </w:rPr>
      </w:pPr>
    </w:p>
    <w:tbl>
      <w:tblPr>
        <w:tblStyle w:val="TableGrid"/>
        <w:bidiVisual/>
        <w:tblW w:w="5532" w:type="pct"/>
        <w:tblInd w:w="-360" w:type="dxa"/>
        <w:tblLayout w:type="fixed"/>
        <w:tblCellMar>
          <w:left w:w="29" w:type="dxa"/>
          <w:right w:w="29" w:type="dxa"/>
        </w:tblCellMar>
        <w:tblLook w:val="04A0" w:firstRow="1" w:lastRow="0" w:firstColumn="1" w:lastColumn="0" w:noHBand="0" w:noVBand="1"/>
      </w:tblPr>
      <w:tblGrid>
        <w:gridCol w:w="905"/>
        <w:gridCol w:w="720"/>
        <w:gridCol w:w="981"/>
        <w:gridCol w:w="703"/>
        <w:gridCol w:w="704"/>
        <w:gridCol w:w="703"/>
        <w:gridCol w:w="704"/>
        <w:gridCol w:w="703"/>
        <w:gridCol w:w="704"/>
        <w:gridCol w:w="703"/>
        <w:gridCol w:w="704"/>
        <w:gridCol w:w="703"/>
        <w:gridCol w:w="704"/>
        <w:gridCol w:w="704"/>
      </w:tblGrid>
      <w:tr w:rsidR="0008204D" w:rsidRPr="00694BB6" w14:paraId="0714F0BF" w14:textId="77777777" w:rsidTr="000C54B3">
        <w:trPr>
          <w:trHeight w:val="216"/>
        </w:trPr>
        <w:tc>
          <w:tcPr>
            <w:tcW w:w="2606" w:type="dxa"/>
            <w:gridSpan w:val="3"/>
            <w:shd w:val="clear" w:color="auto" w:fill="auto"/>
            <w:tcMar>
              <w:left w:w="43" w:type="dxa"/>
              <w:right w:w="43" w:type="dxa"/>
            </w:tcMar>
          </w:tcPr>
          <w:p w14:paraId="1C9AF186" w14:textId="77777777" w:rsidR="0008204D" w:rsidRPr="00694BB6" w:rsidRDefault="0008204D" w:rsidP="000C54B3">
            <w:pPr>
              <w:bidi/>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(سادساً) بيانات المشروع</w:t>
            </w:r>
            <w:r w:rsidRPr="00694BB6">
              <w:rPr>
                <w:rFonts w:asciiTheme="majorBidi" w:hAnsiTheme="majorBidi" w:cstheme="majorBidi"/>
                <w:bCs/>
                <w:sz w:val="20"/>
                <w:rtl/>
                <w:lang w:bidi="ar-LB"/>
              </w:rPr>
              <w:t xml:space="preserve"> </w:t>
            </w:r>
          </w:p>
        </w:tc>
        <w:tc>
          <w:tcPr>
            <w:tcW w:w="703" w:type="dxa"/>
            <w:shd w:val="clear" w:color="auto" w:fill="auto"/>
            <w:tcMar>
              <w:left w:w="43" w:type="dxa"/>
              <w:right w:w="43" w:type="dxa"/>
            </w:tcMar>
          </w:tcPr>
          <w:p w14:paraId="7F305F6B"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2021</w:t>
            </w:r>
          </w:p>
        </w:tc>
        <w:tc>
          <w:tcPr>
            <w:tcW w:w="704" w:type="dxa"/>
            <w:shd w:val="clear" w:color="auto" w:fill="auto"/>
            <w:tcMar>
              <w:left w:w="43" w:type="dxa"/>
              <w:right w:w="43" w:type="dxa"/>
            </w:tcMar>
          </w:tcPr>
          <w:p w14:paraId="7DC97F7B"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2022</w:t>
            </w:r>
          </w:p>
        </w:tc>
        <w:tc>
          <w:tcPr>
            <w:tcW w:w="703" w:type="dxa"/>
            <w:shd w:val="clear" w:color="auto" w:fill="auto"/>
            <w:tcMar>
              <w:left w:w="43" w:type="dxa"/>
              <w:right w:w="43" w:type="dxa"/>
            </w:tcMar>
          </w:tcPr>
          <w:p w14:paraId="362C9C60"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2023</w:t>
            </w:r>
          </w:p>
        </w:tc>
        <w:tc>
          <w:tcPr>
            <w:tcW w:w="704" w:type="dxa"/>
            <w:shd w:val="clear" w:color="auto" w:fill="auto"/>
            <w:tcMar>
              <w:left w:w="43" w:type="dxa"/>
              <w:right w:w="43" w:type="dxa"/>
            </w:tcMar>
          </w:tcPr>
          <w:p w14:paraId="6877F11B"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2024</w:t>
            </w:r>
          </w:p>
        </w:tc>
        <w:tc>
          <w:tcPr>
            <w:tcW w:w="703" w:type="dxa"/>
            <w:shd w:val="clear" w:color="auto" w:fill="auto"/>
            <w:tcMar>
              <w:left w:w="43" w:type="dxa"/>
              <w:right w:w="43" w:type="dxa"/>
            </w:tcMar>
          </w:tcPr>
          <w:p w14:paraId="5C6977AB"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2025</w:t>
            </w:r>
          </w:p>
        </w:tc>
        <w:tc>
          <w:tcPr>
            <w:tcW w:w="704" w:type="dxa"/>
            <w:shd w:val="clear" w:color="auto" w:fill="auto"/>
            <w:tcMar>
              <w:left w:w="43" w:type="dxa"/>
              <w:right w:w="43" w:type="dxa"/>
            </w:tcMar>
          </w:tcPr>
          <w:p w14:paraId="5520B350"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2026</w:t>
            </w:r>
          </w:p>
        </w:tc>
        <w:tc>
          <w:tcPr>
            <w:tcW w:w="703" w:type="dxa"/>
            <w:tcMar>
              <w:left w:w="43" w:type="dxa"/>
              <w:right w:w="43" w:type="dxa"/>
            </w:tcMar>
          </w:tcPr>
          <w:p w14:paraId="628BD5E2"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2027</w:t>
            </w:r>
          </w:p>
        </w:tc>
        <w:tc>
          <w:tcPr>
            <w:tcW w:w="704" w:type="dxa"/>
            <w:tcMar>
              <w:left w:w="43" w:type="dxa"/>
              <w:right w:w="43" w:type="dxa"/>
            </w:tcMar>
          </w:tcPr>
          <w:p w14:paraId="2999266E"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2028</w:t>
            </w:r>
          </w:p>
        </w:tc>
        <w:tc>
          <w:tcPr>
            <w:tcW w:w="703" w:type="dxa"/>
            <w:tcMar>
              <w:left w:w="43" w:type="dxa"/>
              <w:right w:w="43" w:type="dxa"/>
            </w:tcMar>
          </w:tcPr>
          <w:p w14:paraId="73640FF1"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2029</w:t>
            </w:r>
          </w:p>
        </w:tc>
        <w:tc>
          <w:tcPr>
            <w:tcW w:w="704" w:type="dxa"/>
            <w:tcMar>
              <w:left w:w="43" w:type="dxa"/>
              <w:right w:w="43" w:type="dxa"/>
            </w:tcMar>
          </w:tcPr>
          <w:p w14:paraId="60C4836A"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2030</w:t>
            </w:r>
          </w:p>
        </w:tc>
        <w:tc>
          <w:tcPr>
            <w:tcW w:w="704" w:type="dxa"/>
            <w:shd w:val="clear" w:color="auto" w:fill="auto"/>
            <w:tcMar>
              <w:left w:w="43" w:type="dxa"/>
              <w:right w:w="43" w:type="dxa"/>
            </w:tcMar>
          </w:tcPr>
          <w:p w14:paraId="6DF264E1" w14:textId="77777777" w:rsidR="0008204D" w:rsidRPr="00694BB6" w:rsidRDefault="0008204D" w:rsidP="000C54B3">
            <w:pPr>
              <w:bidi/>
              <w:jc w:val="center"/>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المجموع</w:t>
            </w:r>
          </w:p>
        </w:tc>
      </w:tr>
      <w:tr w:rsidR="0008204D" w:rsidRPr="00694BB6" w14:paraId="6370E8A4" w14:textId="77777777" w:rsidTr="000C54B3">
        <w:trPr>
          <w:trHeight w:val="69"/>
        </w:trPr>
        <w:tc>
          <w:tcPr>
            <w:tcW w:w="2606" w:type="dxa"/>
            <w:gridSpan w:val="3"/>
            <w:shd w:val="clear" w:color="auto" w:fill="auto"/>
            <w:tcMar>
              <w:left w:w="43" w:type="dxa"/>
              <w:right w:w="43" w:type="dxa"/>
            </w:tcMar>
          </w:tcPr>
          <w:p w14:paraId="49647D2B" w14:textId="77777777" w:rsidR="0008204D" w:rsidRPr="00A30005"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A30005">
              <w:rPr>
                <w:rFonts w:asciiTheme="majorBidi" w:hAnsiTheme="majorBidi" w:cstheme="majorBidi"/>
                <w:sz w:val="18"/>
                <w:szCs w:val="18"/>
                <w:rtl/>
                <w:lang w:bidi="ar-LB"/>
              </w:rPr>
              <w:t>حدود الاستهلاك وفقاً لبروتوكول مونتريال</w:t>
            </w:r>
          </w:p>
        </w:tc>
        <w:tc>
          <w:tcPr>
            <w:tcW w:w="703" w:type="dxa"/>
            <w:shd w:val="clear" w:color="auto" w:fill="auto"/>
            <w:tcMar>
              <w:left w:w="43" w:type="dxa"/>
              <w:right w:w="43" w:type="dxa"/>
            </w:tcMar>
          </w:tcPr>
          <w:p w14:paraId="2F22B3CA"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20,46</w:t>
            </w:r>
          </w:p>
        </w:tc>
        <w:tc>
          <w:tcPr>
            <w:tcW w:w="704" w:type="dxa"/>
            <w:shd w:val="clear" w:color="auto" w:fill="auto"/>
            <w:tcMar>
              <w:left w:w="43" w:type="dxa"/>
              <w:right w:w="43" w:type="dxa"/>
            </w:tcMar>
          </w:tcPr>
          <w:p w14:paraId="615805B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20,46</w:t>
            </w:r>
          </w:p>
        </w:tc>
        <w:tc>
          <w:tcPr>
            <w:tcW w:w="703" w:type="dxa"/>
            <w:shd w:val="clear" w:color="auto" w:fill="auto"/>
            <w:tcMar>
              <w:left w:w="43" w:type="dxa"/>
              <w:right w:w="43" w:type="dxa"/>
            </w:tcMar>
          </w:tcPr>
          <w:p w14:paraId="08DFA283"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20,46</w:t>
            </w:r>
          </w:p>
        </w:tc>
        <w:tc>
          <w:tcPr>
            <w:tcW w:w="704" w:type="dxa"/>
            <w:shd w:val="clear" w:color="auto" w:fill="auto"/>
            <w:tcMar>
              <w:left w:w="43" w:type="dxa"/>
              <w:right w:w="43" w:type="dxa"/>
            </w:tcMar>
          </w:tcPr>
          <w:p w14:paraId="066A201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20,46</w:t>
            </w:r>
          </w:p>
        </w:tc>
        <w:tc>
          <w:tcPr>
            <w:tcW w:w="703" w:type="dxa"/>
            <w:shd w:val="clear" w:color="auto" w:fill="auto"/>
            <w:tcMar>
              <w:left w:w="43" w:type="dxa"/>
              <w:right w:w="43" w:type="dxa"/>
            </w:tcMar>
          </w:tcPr>
          <w:p w14:paraId="305D8AB7"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shd w:val="clear" w:color="auto" w:fill="auto"/>
            <w:tcMar>
              <w:left w:w="43" w:type="dxa"/>
              <w:right w:w="43" w:type="dxa"/>
            </w:tcMar>
          </w:tcPr>
          <w:p w14:paraId="0F9F541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3" w:type="dxa"/>
            <w:tcMar>
              <w:left w:w="43" w:type="dxa"/>
              <w:right w:w="43" w:type="dxa"/>
            </w:tcMar>
          </w:tcPr>
          <w:p w14:paraId="6E69C66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tcMar>
              <w:left w:w="43" w:type="dxa"/>
              <w:right w:w="43" w:type="dxa"/>
            </w:tcMar>
          </w:tcPr>
          <w:p w14:paraId="6AEC50C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3" w:type="dxa"/>
            <w:tcMar>
              <w:left w:w="43" w:type="dxa"/>
              <w:right w:w="43" w:type="dxa"/>
            </w:tcMar>
          </w:tcPr>
          <w:p w14:paraId="06E3BE89"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tcMar>
              <w:left w:w="43" w:type="dxa"/>
              <w:right w:w="43" w:type="dxa"/>
            </w:tcMar>
          </w:tcPr>
          <w:p w14:paraId="6A1131F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tcMar>
              <w:left w:w="43" w:type="dxa"/>
              <w:right w:w="43" w:type="dxa"/>
            </w:tcMar>
          </w:tcPr>
          <w:p w14:paraId="30B679F1"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لا ينطبق</w:t>
            </w:r>
          </w:p>
        </w:tc>
      </w:tr>
      <w:tr w:rsidR="0008204D" w:rsidRPr="00694BB6" w14:paraId="644274DA" w14:textId="77777777" w:rsidTr="000C54B3">
        <w:trPr>
          <w:trHeight w:val="69"/>
        </w:trPr>
        <w:tc>
          <w:tcPr>
            <w:tcW w:w="2606" w:type="dxa"/>
            <w:gridSpan w:val="3"/>
            <w:shd w:val="clear" w:color="auto" w:fill="auto"/>
            <w:tcMar>
              <w:left w:w="43" w:type="dxa"/>
              <w:right w:w="43" w:type="dxa"/>
            </w:tcMar>
          </w:tcPr>
          <w:p w14:paraId="7D99D076"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الحد الأقصى للاستهلاك المسموح به (بأطنان قدرات استنفاد الأوزون)</w:t>
            </w:r>
          </w:p>
        </w:tc>
        <w:tc>
          <w:tcPr>
            <w:tcW w:w="703" w:type="dxa"/>
            <w:shd w:val="clear" w:color="auto" w:fill="auto"/>
            <w:tcMar>
              <w:left w:w="43" w:type="dxa"/>
              <w:right w:w="43" w:type="dxa"/>
            </w:tcMar>
          </w:tcPr>
          <w:p w14:paraId="10DF4CD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16,12</w:t>
            </w:r>
          </w:p>
        </w:tc>
        <w:tc>
          <w:tcPr>
            <w:tcW w:w="704" w:type="dxa"/>
            <w:shd w:val="clear" w:color="auto" w:fill="auto"/>
            <w:tcMar>
              <w:left w:w="43" w:type="dxa"/>
              <w:right w:w="43" w:type="dxa"/>
            </w:tcMar>
          </w:tcPr>
          <w:p w14:paraId="61944F7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16,12</w:t>
            </w:r>
          </w:p>
        </w:tc>
        <w:tc>
          <w:tcPr>
            <w:tcW w:w="703" w:type="dxa"/>
            <w:shd w:val="clear" w:color="auto" w:fill="auto"/>
            <w:tcMar>
              <w:left w:w="43" w:type="dxa"/>
              <w:right w:w="43" w:type="dxa"/>
            </w:tcMar>
          </w:tcPr>
          <w:p w14:paraId="11BA57C3"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16,12</w:t>
            </w:r>
          </w:p>
        </w:tc>
        <w:tc>
          <w:tcPr>
            <w:tcW w:w="704" w:type="dxa"/>
            <w:shd w:val="clear" w:color="auto" w:fill="auto"/>
            <w:tcMar>
              <w:left w:w="43" w:type="dxa"/>
              <w:right w:w="43" w:type="dxa"/>
            </w:tcMar>
          </w:tcPr>
          <w:p w14:paraId="34C59627"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16,12</w:t>
            </w:r>
          </w:p>
        </w:tc>
        <w:tc>
          <w:tcPr>
            <w:tcW w:w="703" w:type="dxa"/>
            <w:shd w:val="clear" w:color="auto" w:fill="auto"/>
            <w:tcMar>
              <w:left w:w="43" w:type="dxa"/>
              <w:right w:w="43" w:type="dxa"/>
            </w:tcMar>
          </w:tcPr>
          <w:p w14:paraId="1B1E267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shd w:val="clear" w:color="auto" w:fill="auto"/>
            <w:tcMar>
              <w:left w:w="43" w:type="dxa"/>
              <w:right w:w="43" w:type="dxa"/>
            </w:tcMar>
          </w:tcPr>
          <w:p w14:paraId="6EB77ED2"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3" w:type="dxa"/>
            <w:tcMar>
              <w:left w:w="43" w:type="dxa"/>
              <w:right w:w="43" w:type="dxa"/>
            </w:tcMar>
          </w:tcPr>
          <w:p w14:paraId="1089305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tcMar>
              <w:left w:w="43" w:type="dxa"/>
              <w:right w:w="43" w:type="dxa"/>
            </w:tcMar>
          </w:tcPr>
          <w:p w14:paraId="7A0FF209"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3" w:type="dxa"/>
            <w:tcMar>
              <w:left w:w="43" w:type="dxa"/>
              <w:right w:w="43" w:type="dxa"/>
            </w:tcMar>
          </w:tcPr>
          <w:p w14:paraId="50C5363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10,23</w:t>
            </w:r>
          </w:p>
        </w:tc>
        <w:tc>
          <w:tcPr>
            <w:tcW w:w="704" w:type="dxa"/>
            <w:tcMar>
              <w:left w:w="43" w:type="dxa"/>
              <w:right w:w="43" w:type="dxa"/>
            </w:tcMar>
          </w:tcPr>
          <w:p w14:paraId="38BD81A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tcMar>
              <w:left w:w="43" w:type="dxa"/>
              <w:right w:w="43" w:type="dxa"/>
            </w:tcMar>
          </w:tcPr>
          <w:p w14:paraId="592464F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لا ينطبق</w:t>
            </w:r>
          </w:p>
        </w:tc>
      </w:tr>
      <w:tr w:rsidR="0008204D" w:rsidRPr="00694BB6" w14:paraId="5D6C4BC3" w14:textId="77777777" w:rsidTr="000C54B3">
        <w:trPr>
          <w:trHeight w:val="212"/>
        </w:trPr>
        <w:tc>
          <w:tcPr>
            <w:tcW w:w="905" w:type="dxa"/>
            <w:vMerge w:val="restart"/>
            <w:shd w:val="clear" w:color="auto" w:fill="auto"/>
            <w:tcMar>
              <w:left w:w="43" w:type="dxa"/>
              <w:right w:w="43" w:type="dxa"/>
            </w:tcMar>
          </w:tcPr>
          <w:p w14:paraId="6489CB93"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التمويل المتفق عليه من حيث المبدأ (بالدولار الأمريكي)</w:t>
            </w:r>
          </w:p>
        </w:tc>
        <w:tc>
          <w:tcPr>
            <w:tcW w:w="720" w:type="dxa"/>
            <w:vMerge w:val="restart"/>
            <w:shd w:val="clear" w:color="auto" w:fill="auto"/>
            <w:tcMar>
              <w:left w:w="43" w:type="dxa"/>
              <w:right w:w="43" w:type="dxa"/>
            </w:tcMar>
          </w:tcPr>
          <w:p w14:paraId="1553B453" w14:textId="77777777" w:rsidR="0008204D" w:rsidRPr="00C92FEC" w:rsidRDefault="0008204D" w:rsidP="000C54B3">
            <w:pPr>
              <w:tabs>
                <w:tab w:val="left" w:pos="8280"/>
              </w:tabs>
              <w:bidi/>
              <w:spacing w:after="60"/>
              <w:jc w:val="center"/>
              <w:textDirection w:val="tbRlV"/>
              <w:rPr>
                <w:rFonts w:asciiTheme="majorBidi" w:hAnsiTheme="majorBidi" w:cstheme="majorBidi"/>
                <w:color w:val="000000" w:themeColor="text1"/>
                <w:sz w:val="18"/>
                <w:szCs w:val="18"/>
                <w:lang w:val="ar-SA" w:eastAsia="zh-TW" w:bidi="ar-LB"/>
              </w:rPr>
            </w:pPr>
            <w:r w:rsidRPr="00C92FEC">
              <w:rPr>
                <w:rFonts w:asciiTheme="majorBidi" w:hAnsiTheme="majorBidi" w:cstheme="majorBidi"/>
                <w:sz w:val="18"/>
                <w:szCs w:val="18"/>
                <w:rtl/>
                <w:lang w:bidi="ar-LB"/>
              </w:rPr>
              <w:t>اليونيدو</w:t>
            </w:r>
          </w:p>
          <w:p w14:paraId="47399989" w14:textId="77777777" w:rsidR="0008204D" w:rsidRPr="00C92FEC" w:rsidRDefault="0008204D" w:rsidP="000C54B3">
            <w:pPr>
              <w:tabs>
                <w:tab w:val="left" w:pos="8280"/>
              </w:tabs>
              <w:spacing w:after="60"/>
              <w:jc w:val="center"/>
              <w:rPr>
                <w:rFonts w:asciiTheme="majorBidi" w:hAnsiTheme="majorBidi" w:cstheme="majorBidi"/>
                <w:sz w:val="18"/>
                <w:szCs w:val="18"/>
                <w:lang w:bidi="ar-LB"/>
              </w:rPr>
            </w:pPr>
          </w:p>
        </w:tc>
        <w:tc>
          <w:tcPr>
            <w:tcW w:w="981" w:type="dxa"/>
            <w:shd w:val="clear" w:color="auto" w:fill="auto"/>
            <w:tcMar>
              <w:left w:w="43" w:type="dxa"/>
              <w:right w:w="43" w:type="dxa"/>
            </w:tcMar>
          </w:tcPr>
          <w:p w14:paraId="07C3FE41"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تكاليف المشروع</w:t>
            </w:r>
          </w:p>
        </w:tc>
        <w:tc>
          <w:tcPr>
            <w:tcW w:w="703" w:type="dxa"/>
            <w:shd w:val="clear" w:color="auto" w:fill="auto"/>
            <w:tcMar>
              <w:left w:w="43" w:type="dxa"/>
              <w:right w:w="43" w:type="dxa"/>
            </w:tcMar>
          </w:tcPr>
          <w:p w14:paraId="04FDC32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344 340</w:t>
            </w:r>
          </w:p>
        </w:tc>
        <w:tc>
          <w:tcPr>
            <w:tcW w:w="704" w:type="dxa"/>
            <w:shd w:val="clear" w:color="auto" w:fill="auto"/>
            <w:tcMar>
              <w:left w:w="43" w:type="dxa"/>
              <w:right w:w="43" w:type="dxa"/>
            </w:tcMar>
          </w:tcPr>
          <w:p w14:paraId="16348A3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78A6E153"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094 117</w:t>
            </w:r>
          </w:p>
        </w:tc>
        <w:tc>
          <w:tcPr>
            <w:tcW w:w="704" w:type="dxa"/>
            <w:shd w:val="clear" w:color="auto" w:fill="auto"/>
            <w:tcMar>
              <w:left w:w="43" w:type="dxa"/>
              <w:right w:w="43" w:type="dxa"/>
            </w:tcMar>
          </w:tcPr>
          <w:p w14:paraId="351F37B2"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09A87BF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094 141</w:t>
            </w:r>
          </w:p>
        </w:tc>
        <w:tc>
          <w:tcPr>
            <w:tcW w:w="704" w:type="dxa"/>
            <w:shd w:val="clear" w:color="auto" w:fill="auto"/>
            <w:tcMar>
              <w:left w:w="43" w:type="dxa"/>
              <w:right w:w="43" w:type="dxa"/>
            </w:tcMar>
          </w:tcPr>
          <w:p w14:paraId="1FA84D1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16A2DC41"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094 107</w:t>
            </w:r>
          </w:p>
        </w:tc>
        <w:tc>
          <w:tcPr>
            <w:tcW w:w="704" w:type="dxa"/>
            <w:shd w:val="clear" w:color="auto" w:fill="auto"/>
            <w:tcMar>
              <w:left w:w="43" w:type="dxa"/>
              <w:right w:w="43" w:type="dxa"/>
            </w:tcMar>
          </w:tcPr>
          <w:p w14:paraId="00E85C1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6D22AEB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66953E5A"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846 74</w:t>
            </w:r>
          </w:p>
        </w:tc>
        <w:tc>
          <w:tcPr>
            <w:tcW w:w="704" w:type="dxa"/>
            <w:shd w:val="clear" w:color="auto" w:fill="auto"/>
            <w:tcMar>
              <w:left w:w="43" w:type="dxa"/>
              <w:right w:w="43" w:type="dxa"/>
            </w:tcMar>
          </w:tcPr>
          <w:p w14:paraId="0685FDF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472 780</w:t>
            </w:r>
          </w:p>
        </w:tc>
      </w:tr>
      <w:tr w:rsidR="0008204D" w:rsidRPr="00694BB6" w14:paraId="69ADAA42" w14:textId="77777777" w:rsidTr="000C54B3">
        <w:trPr>
          <w:trHeight w:val="275"/>
        </w:trPr>
        <w:tc>
          <w:tcPr>
            <w:tcW w:w="905" w:type="dxa"/>
            <w:vMerge/>
            <w:shd w:val="clear" w:color="auto" w:fill="auto"/>
            <w:tcMar>
              <w:left w:w="43" w:type="dxa"/>
              <w:right w:w="43" w:type="dxa"/>
            </w:tcMar>
          </w:tcPr>
          <w:p w14:paraId="1EA354AE" w14:textId="77777777" w:rsidR="0008204D" w:rsidRPr="00C92FEC" w:rsidRDefault="0008204D" w:rsidP="000C54B3">
            <w:pPr>
              <w:tabs>
                <w:tab w:val="left" w:pos="8280"/>
              </w:tabs>
              <w:spacing w:after="60"/>
              <w:jc w:val="left"/>
              <w:rPr>
                <w:rFonts w:asciiTheme="majorBidi" w:hAnsiTheme="majorBidi" w:cstheme="majorBidi"/>
                <w:sz w:val="18"/>
                <w:szCs w:val="18"/>
                <w:lang w:bidi="ar-LB"/>
              </w:rPr>
            </w:pPr>
          </w:p>
        </w:tc>
        <w:tc>
          <w:tcPr>
            <w:tcW w:w="720" w:type="dxa"/>
            <w:vMerge/>
            <w:shd w:val="clear" w:color="auto" w:fill="auto"/>
            <w:tcMar>
              <w:left w:w="43" w:type="dxa"/>
              <w:right w:w="43" w:type="dxa"/>
            </w:tcMar>
          </w:tcPr>
          <w:p w14:paraId="7AF44CB5" w14:textId="77777777" w:rsidR="0008204D" w:rsidRPr="00C92FEC" w:rsidRDefault="0008204D" w:rsidP="000C54B3">
            <w:pPr>
              <w:tabs>
                <w:tab w:val="left" w:pos="8280"/>
              </w:tabs>
              <w:spacing w:after="60"/>
              <w:jc w:val="center"/>
              <w:rPr>
                <w:rFonts w:asciiTheme="majorBidi" w:hAnsiTheme="majorBidi" w:cstheme="majorBidi"/>
                <w:sz w:val="18"/>
                <w:szCs w:val="18"/>
                <w:lang w:bidi="ar-LB"/>
              </w:rPr>
            </w:pPr>
          </w:p>
        </w:tc>
        <w:tc>
          <w:tcPr>
            <w:tcW w:w="981" w:type="dxa"/>
            <w:shd w:val="clear" w:color="auto" w:fill="auto"/>
            <w:tcMar>
              <w:left w:w="43" w:type="dxa"/>
              <w:right w:w="43" w:type="dxa"/>
            </w:tcMar>
          </w:tcPr>
          <w:p w14:paraId="092FB01F"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تكاليف الدعم</w:t>
            </w:r>
          </w:p>
        </w:tc>
        <w:tc>
          <w:tcPr>
            <w:tcW w:w="703" w:type="dxa"/>
            <w:shd w:val="clear" w:color="auto" w:fill="auto"/>
            <w:tcMar>
              <w:left w:w="43" w:type="dxa"/>
              <w:right w:w="43" w:type="dxa"/>
            </w:tcMar>
          </w:tcPr>
          <w:p w14:paraId="05844C3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824 23</w:t>
            </w:r>
          </w:p>
        </w:tc>
        <w:tc>
          <w:tcPr>
            <w:tcW w:w="704" w:type="dxa"/>
            <w:shd w:val="clear" w:color="auto" w:fill="auto"/>
            <w:tcMar>
              <w:left w:w="43" w:type="dxa"/>
              <w:right w:w="43" w:type="dxa"/>
            </w:tcMar>
          </w:tcPr>
          <w:p w14:paraId="3F6B8662"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1B0F393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197 8</w:t>
            </w:r>
          </w:p>
        </w:tc>
        <w:tc>
          <w:tcPr>
            <w:tcW w:w="704" w:type="dxa"/>
            <w:shd w:val="clear" w:color="auto" w:fill="auto"/>
            <w:tcMar>
              <w:left w:w="43" w:type="dxa"/>
              <w:right w:w="43" w:type="dxa"/>
            </w:tcMar>
          </w:tcPr>
          <w:p w14:paraId="3213B89F"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399E6EF9"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877 9</w:t>
            </w:r>
          </w:p>
        </w:tc>
        <w:tc>
          <w:tcPr>
            <w:tcW w:w="704" w:type="dxa"/>
            <w:shd w:val="clear" w:color="auto" w:fill="auto"/>
            <w:tcMar>
              <w:left w:w="43" w:type="dxa"/>
              <w:right w:w="43" w:type="dxa"/>
            </w:tcMar>
          </w:tcPr>
          <w:p w14:paraId="0E141DA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34C339CF"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496 7</w:t>
            </w:r>
          </w:p>
        </w:tc>
        <w:tc>
          <w:tcPr>
            <w:tcW w:w="704" w:type="dxa"/>
            <w:shd w:val="clear" w:color="auto" w:fill="auto"/>
            <w:tcMar>
              <w:left w:w="43" w:type="dxa"/>
              <w:right w:w="43" w:type="dxa"/>
            </w:tcMar>
          </w:tcPr>
          <w:p w14:paraId="408D8A5F"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110245F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1F43CED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239 5</w:t>
            </w:r>
          </w:p>
        </w:tc>
        <w:tc>
          <w:tcPr>
            <w:tcW w:w="704" w:type="dxa"/>
            <w:shd w:val="clear" w:color="auto" w:fill="auto"/>
            <w:tcMar>
              <w:left w:w="43" w:type="dxa"/>
              <w:right w:w="43" w:type="dxa"/>
            </w:tcMar>
          </w:tcPr>
          <w:p w14:paraId="076285A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633 54</w:t>
            </w:r>
          </w:p>
        </w:tc>
      </w:tr>
      <w:tr w:rsidR="0008204D" w:rsidRPr="00694BB6" w14:paraId="3DF7EB8F" w14:textId="77777777" w:rsidTr="000C54B3">
        <w:trPr>
          <w:trHeight w:val="69"/>
        </w:trPr>
        <w:tc>
          <w:tcPr>
            <w:tcW w:w="905" w:type="dxa"/>
            <w:vMerge/>
            <w:shd w:val="clear" w:color="auto" w:fill="auto"/>
            <w:tcMar>
              <w:left w:w="43" w:type="dxa"/>
              <w:right w:w="43" w:type="dxa"/>
            </w:tcMar>
          </w:tcPr>
          <w:p w14:paraId="4669A355" w14:textId="77777777" w:rsidR="0008204D" w:rsidRPr="00C92FEC" w:rsidRDefault="0008204D" w:rsidP="000C54B3">
            <w:pPr>
              <w:tabs>
                <w:tab w:val="left" w:pos="8280"/>
              </w:tabs>
              <w:spacing w:after="60"/>
              <w:jc w:val="left"/>
              <w:rPr>
                <w:rFonts w:asciiTheme="majorBidi" w:hAnsiTheme="majorBidi" w:cstheme="majorBidi"/>
                <w:sz w:val="18"/>
                <w:szCs w:val="18"/>
                <w:lang w:bidi="ar-LB"/>
              </w:rPr>
            </w:pPr>
          </w:p>
        </w:tc>
        <w:tc>
          <w:tcPr>
            <w:tcW w:w="720" w:type="dxa"/>
            <w:vMerge w:val="restart"/>
            <w:shd w:val="clear" w:color="auto" w:fill="auto"/>
            <w:tcMar>
              <w:left w:w="43" w:type="dxa"/>
              <w:right w:w="43" w:type="dxa"/>
            </w:tcMar>
          </w:tcPr>
          <w:p w14:paraId="5DABC94C" w14:textId="4A62CA0B" w:rsidR="0008204D" w:rsidRPr="00C92FEC" w:rsidRDefault="00E734EF" w:rsidP="000C54B3">
            <w:pPr>
              <w:tabs>
                <w:tab w:val="left" w:pos="8280"/>
              </w:tabs>
              <w:bidi/>
              <w:spacing w:after="60"/>
              <w:jc w:val="center"/>
              <w:textDirection w:val="tbRlV"/>
              <w:rPr>
                <w:rFonts w:asciiTheme="majorBidi" w:hAnsiTheme="majorBidi" w:cstheme="majorBidi"/>
                <w:sz w:val="18"/>
                <w:szCs w:val="18"/>
                <w:lang w:val="ar-SA" w:eastAsia="zh-TW" w:bidi="ar-LB"/>
              </w:rPr>
            </w:pPr>
            <w:r w:rsidRPr="00694BB6">
              <w:rPr>
                <w:rFonts w:asciiTheme="majorBidi" w:hAnsiTheme="majorBidi" w:cstheme="majorBidi"/>
                <w:sz w:val="20"/>
                <w:rtl/>
                <w:lang w:bidi="ar-LB"/>
              </w:rPr>
              <w:t>الي</w:t>
            </w:r>
            <w:r>
              <w:rPr>
                <w:rFonts w:asciiTheme="majorBidi" w:hAnsiTheme="majorBidi" w:cstheme="majorBidi" w:hint="cs"/>
                <w:sz w:val="20"/>
                <w:rtl/>
                <w:lang w:bidi="ar-LB"/>
              </w:rPr>
              <w:t>ون</w:t>
            </w:r>
            <w:r w:rsidRPr="00694BB6">
              <w:rPr>
                <w:rFonts w:asciiTheme="majorBidi" w:hAnsiTheme="majorBidi" w:cstheme="majorBidi"/>
                <w:sz w:val="20"/>
                <w:rtl/>
                <w:lang w:bidi="ar-LB"/>
              </w:rPr>
              <w:t>يب</w:t>
            </w:r>
          </w:p>
        </w:tc>
        <w:tc>
          <w:tcPr>
            <w:tcW w:w="981" w:type="dxa"/>
            <w:shd w:val="clear" w:color="auto" w:fill="auto"/>
            <w:tcMar>
              <w:left w:w="43" w:type="dxa"/>
              <w:right w:w="43" w:type="dxa"/>
            </w:tcMar>
          </w:tcPr>
          <w:p w14:paraId="22564526"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تكاليف المشروع</w:t>
            </w:r>
          </w:p>
        </w:tc>
        <w:tc>
          <w:tcPr>
            <w:tcW w:w="703" w:type="dxa"/>
            <w:shd w:val="clear" w:color="auto" w:fill="auto"/>
            <w:tcMar>
              <w:left w:w="43" w:type="dxa"/>
              <w:right w:w="43" w:type="dxa"/>
            </w:tcMar>
          </w:tcPr>
          <w:p w14:paraId="62A782CB"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864 182</w:t>
            </w:r>
          </w:p>
        </w:tc>
        <w:tc>
          <w:tcPr>
            <w:tcW w:w="704" w:type="dxa"/>
            <w:shd w:val="clear" w:color="auto" w:fill="auto"/>
            <w:tcMar>
              <w:left w:w="43" w:type="dxa"/>
              <w:right w:w="43" w:type="dxa"/>
            </w:tcMar>
          </w:tcPr>
          <w:p w14:paraId="4F51843B"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054AA72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000 116</w:t>
            </w:r>
          </w:p>
        </w:tc>
        <w:tc>
          <w:tcPr>
            <w:tcW w:w="704" w:type="dxa"/>
            <w:shd w:val="clear" w:color="auto" w:fill="auto"/>
            <w:tcMar>
              <w:left w:w="43" w:type="dxa"/>
              <w:right w:w="43" w:type="dxa"/>
            </w:tcMar>
          </w:tcPr>
          <w:p w14:paraId="1BFB1CDF"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0B8F561B"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000 116</w:t>
            </w:r>
          </w:p>
        </w:tc>
        <w:tc>
          <w:tcPr>
            <w:tcW w:w="704" w:type="dxa"/>
            <w:shd w:val="clear" w:color="auto" w:fill="auto"/>
            <w:tcMar>
              <w:left w:w="43" w:type="dxa"/>
              <w:right w:w="43" w:type="dxa"/>
            </w:tcMar>
          </w:tcPr>
          <w:p w14:paraId="14E6FB0A"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7C396F11"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000 122</w:t>
            </w:r>
          </w:p>
        </w:tc>
        <w:tc>
          <w:tcPr>
            <w:tcW w:w="704" w:type="dxa"/>
            <w:shd w:val="clear" w:color="auto" w:fill="auto"/>
            <w:tcMar>
              <w:left w:w="43" w:type="dxa"/>
              <w:right w:w="43" w:type="dxa"/>
            </w:tcMar>
          </w:tcPr>
          <w:p w14:paraId="4266E77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00CAD00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7F9B191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500 89</w:t>
            </w:r>
          </w:p>
        </w:tc>
        <w:tc>
          <w:tcPr>
            <w:tcW w:w="704" w:type="dxa"/>
            <w:shd w:val="clear" w:color="auto" w:fill="auto"/>
            <w:tcMar>
              <w:left w:w="43" w:type="dxa"/>
              <w:right w:w="43" w:type="dxa"/>
            </w:tcMar>
          </w:tcPr>
          <w:p w14:paraId="7C1EA04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364 626</w:t>
            </w:r>
          </w:p>
        </w:tc>
      </w:tr>
      <w:tr w:rsidR="0008204D" w:rsidRPr="00694BB6" w14:paraId="52ADC63C" w14:textId="77777777" w:rsidTr="000C54B3">
        <w:trPr>
          <w:trHeight w:val="80"/>
        </w:trPr>
        <w:tc>
          <w:tcPr>
            <w:tcW w:w="905" w:type="dxa"/>
            <w:vMerge/>
            <w:shd w:val="clear" w:color="auto" w:fill="auto"/>
            <w:tcMar>
              <w:left w:w="43" w:type="dxa"/>
              <w:right w:w="43" w:type="dxa"/>
            </w:tcMar>
          </w:tcPr>
          <w:p w14:paraId="6B149B19" w14:textId="77777777" w:rsidR="0008204D" w:rsidRPr="00C92FEC" w:rsidRDefault="0008204D" w:rsidP="000C54B3">
            <w:pPr>
              <w:tabs>
                <w:tab w:val="left" w:pos="8280"/>
              </w:tabs>
              <w:spacing w:after="60"/>
              <w:jc w:val="center"/>
              <w:rPr>
                <w:rFonts w:asciiTheme="majorBidi" w:hAnsiTheme="majorBidi" w:cstheme="majorBidi"/>
                <w:sz w:val="18"/>
                <w:szCs w:val="18"/>
                <w:lang w:bidi="ar-LB"/>
              </w:rPr>
            </w:pPr>
          </w:p>
        </w:tc>
        <w:tc>
          <w:tcPr>
            <w:tcW w:w="720" w:type="dxa"/>
            <w:vMerge/>
            <w:shd w:val="clear" w:color="auto" w:fill="auto"/>
            <w:tcMar>
              <w:left w:w="43" w:type="dxa"/>
              <w:right w:w="43" w:type="dxa"/>
            </w:tcMar>
          </w:tcPr>
          <w:p w14:paraId="108EF93C" w14:textId="77777777" w:rsidR="0008204D" w:rsidRPr="00C92FEC" w:rsidRDefault="0008204D" w:rsidP="000C54B3">
            <w:pPr>
              <w:tabs>
                <w:tab w:val="left" w:pos="8280"/>
              </w:tabs>
              <w:spacing w:after="60"/>
              <w:jc w:val="center"/>
              <w:rPr>
                <w:rFonts w:asciiTheme="majorBidi" w:hAnsiTheme="majorBidi" w:cstheme="majorBidi"/>
                <w:sz w:val="18"/>
                <w:szCs w:val="18"/>
                <w:lang w:bidi="ar-LB"/>
              </w:rPr>
            </w:pPr>
          </w:p>
        </w:tc>
        <w:tc>
          <w:tcPr>
            <w:tcW w:w="981" w:type="dxa"/>
            <w:shd w:val="clear" w:color="auto" w:fill="auto"/>
            <w:tcMar>
              <w:left w:w="43" w:type="dxa"/>
              <w:right w:w="43" w:type="dxa"/>
            </w:tcMar>
          </w:tcPr>
          <w:p w14:paraId="57FC1CAE"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تكاليف الدعم</w:t>
            </w:r>
          </w:p>
        </w:tc>
        <w:tc>
          <w:tcPr>
            <w:tcW w:w="703" w:type="dxa"/>
            <w:shd w:val="clear" w:color="auto" w:fill="auto"/>
            <w:tcMar>
              <w:left w:w="43" w:type="dxa"/>
              <w:right w:w="43" w:type="dxa"/>
            </w:tcMar>
          </w:tcPr>
          <w:p w14:paraId="7DE52DA7"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034 23</w:t>
            </w:r>
          </w:p>
        </w:tc>
        <w:tc>
          <w:tcPr>
            <w:tcW w:w="704" w:type="dxa"/>
            <w:shd w:val="clear" w:color="auto" w:fill="auto"/>
            <w:tcMar>
              <w:left w:w="43" w:type="dxa"/>
              <w:right w:w="43" w:type="dxa"/>
            </w:tcMar>
          </w:tcPr>
          <w:p w14:paraId="5C1555D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398A9117"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612 14</w:t>
            </w:r>
          </w:p>
        </w:tc>
        <w:tc>
          <w:tcPr>
            <w:tcW w:w="704" w:type="dxa"/>
            <w:shd w:val="clear" w:color="auto" w:fill="auto"/>
            <w:tcMar>
              <w:left w:w="43" w:type="dxa"/>
              <w:right w:w="43" w:type="dxa"/>
            </w:tcMar>
          </w:tcPr>
          <w:p w14:paraId="13ECE87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029FC1A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612 14</w:t>
            </w:r>
          </w:p>
        </w:tc>
        <w:tc>
          <w:tcPr>
            <w:tcW w:w="704" w:type="dxa"/>
            <w:shd w:val="clear" w:color="auto" w:fill="auto"/>
            <w:tcMar>
              <w:left w:w="43" w:type="dxa"/>
              <w:right w:w="43" w:type="dxa"/>
            </w:tcMar>
          </w:tcPr>
          <w:p w14:paraId="45D5E18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39394C5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368 15</w:t>
            </w:r>
          </w:p>
        </w:tc>
        <w:tc>
          <w:tcPr>
            <w:tcW w:w="704" w:type="dxa"/>
            <w:shd w:val="clear" w:color="auto" w:fill="auto"/>
            <w:tcMar>
              <w:left w:w="43" w:type="dxa"/>
              <w:right w:w="43" w:type="dxa"/>
            </w:tcMar>
          </w:tcPr>
          <w:p w14:paraId="66335A3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5B19907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7EC7981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274 11</w:t>
            </w:r>
          </w:p>
        </w:tc>
        <w:tc>
          <w:tcPr>
            <w:tcW w:w="704" w:type="dxa"/>
            <w:shd w:val="clear" w:color="auto" w:fill="auto"/>
            <w:tcMar>
              <w:left w:w="43" w:type="dxa"/>
              <w:right w:w="43" w:type="dxa"/>
            </w:tcMar>
          </w:tcPr>
          <w:p w14:paraId="4A2398E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900 78</w:t>
            </w:r>
          </w:p>
        </w:tc>
      </w:tr>
      <w:tr w:rsidR="0008204D" w:rsidRPr="00694BB6" w14:paraId="7A854155" w14:textId="77777777" w:rsidTr="000C54B3">
        <w:trPr>
          <w:trHeight w:val="80"/>
        </w:trPr>
        <w:tc>
          <w:tcPr>
            <w:tcW w:w="1625" w:type="dxa"/>
            <w:gridSpan w:val="2"/>
            <w:vMerge w:val="restart"/>
            <w:shd w:val="clear" w:color="auto" w:fill="auto"/>
            <w:tcMar>
              <w:left w:w="43" w:type="dxa"/>
              <w:right w:w="43" w:type="dxa"/>
            </w:tcMar>
          </w:tcPr>
          <w:p w14:paraId="6F9AD059"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المبالغ التي وافقت عليها اللجنة التنفيذية (بالدولار الأمريكي)</w:t>
            </w:r>
          </w:p>
        </w:tc>
        <w:tc>
          <w:tcPr>
            <w:tcW w:w="981" w:type="dxa"/>
            <w:shd w:val="clear" w:color="auto" w:fill="auto"/>
            <w:tcMar>
              <w:left w:w="43" w:type="dxa"/>
              <w:right w:w="43" w:type="dxa"/>
            </w:tcMar>
          </w:tcPr>
          <w:p w14:paraId="2137DD65" w14:textId="77777777" w:rsidR="0008204D" w:rsidRPr="00C92FEC"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C92FEC">
              <w:rPr>
                <w:rFonts w:asciiTheme="majorBidi" w:hAnsiTheme="majorBidi" w:cstheme="majorBidi"/>
                <w:sz w:val="18"/>
                <w:szCs w:val="18"/>
                <w:rtl/>
                <w:lang w:bidi="ar-LB"/>
              </w:rPr>
              <w:t>تكاليف المشروع</w:t>
            </w:r>
          </w:p>
        </w:tc>
        <w:tc>
          <w:tcPr>
            <w:tcW w:w="703" w:type="dxa"/>
            <w:shd w:val="clear" w:color="auto" w:fill="auto"/>
            <w:tcMar>
              <w:left w:w="43" w:type="dxa"/>
              <w:right w:w="43" w:type="dxa"/>
            </w:tcMar>
          </w:tcPr>
          <w:p w14:paraId="7735374A"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208 523</w:t>
            </w:r>
          </w:p>
        </w:tc>
        <w:tc>
          <w:tcPr>
            <w:tcW w:w="704" w:type="dxa"/>
            <w:shd w:val="clear" w:color="auto" w:fill="auto"/>
            <w:tcMar>
              <w:left w:w="43" w:type="dxa"/>
              <w:right w:w="43" w:type="dxa"/>
            </w:tcMar>
          </w:tcPr>
          <w:p w14:paraId="4F971CA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7332F56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04FE50B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2B6BF2C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674D4B6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1B5388F7"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6EBA2293"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75CD601A"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62ECCBA4"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314D38B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208 523</w:t>
            </w:r>
          </w:p>
        </w:tc>
      </w:tr>
      <w:tr w:rsidR="0008204D" w:rsidRPr="00694BB6" w14:paraId="060B5E16" w14:textId="77777777" w:rsidTr="000C54B3">
        <w:trPr>
          <w:trHeight w:val="80"/>
        </w:trPr>
        <w:tc>
          <w:tcPr>
            <w:tcW w:w="1625" w:type="dxa"/>
            <w:gridSpan w:val="2"/>
            <w:vMerge/>
            <w:shd w:val="clear" w:color="auto" w:fill="auto"/>
            <w:tcMar>
              <w:left w:w="43" w:type="dxa"/>
              <w:right w:w="43" w:type="dxa"/>
            </w:tcMar>
          </w:tcPr>
          <w:p w14:paraId="652841F4" w14:textId="77777777" w:rsidR="0008204D" w:rsidRPr="00694BB6" w:rsidRDefault="0008204D" w:rsidP="000C54B3">
            <w:pPr>
              <w:tabs>
                <w:tab w:val="left" w:pos="8280"/>
              </w:tabs>
              <w:spacing w:after="60"/>
              <w:jc w:val="center"/>
              <w:rPr>
                <w:rFonts w:asciiTheme="majorBidi" w:hAnsiTheme="majorBidi" w:cstheme="majorBidi"/>
                <w:sz w:val="20"/>
                <w:lang w:bidi="ar-LB"/>
              </w:rPr>
            </w:pPr>
          </w:p>
        </w:tc>
        <w:tc>
          <w:tcPr>
            <w:tcW w:w="981" w:type="dxa"/>
            <w:shd w:val="clear" w:color="auto" w:fill="auto"/>
            <w:tcMar>
              <w:left w:w="43" w:type="dxa"/>
              <w:right w:w="43" w:type="dxa"/>
            </w:tcMar>
          </w:tcPr>
          <w:p w14:paraId="54771305" w14:textId="77777777" w:rsidR="0008204D" w:rsidRPr="00694BB6" w:rsidRDefault="0008204D" w:rsidP="000C54B3">
            <w:pPr>
              <w:tabs>
                <w:tab w:val="left" w:pos="8280"/>
              </w:tabs>
              <w:bidi/>
              <w:spacing w:after="60"/>
              <w:jc w:val="left"/>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تكاليف الدعم</w:t>
            </w:r>
          </w:p>
        </w:tc>
        <w:tc>
          <w:tcPr>
            <w:tcW w:w="703" w:type="dxa"/>
            <w:shd w:val="clear" w:color="auto" w:fill="auto"/>
            <w:tcMar>
              <w:left w:w="43" w:type="dxa"/>
              <w:right w:w="43" w:type="dxa"/>
            </w:tcMar>
          </w:tcPr>
          <w:p w14:paraId="7721777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858 46</w:t>
            </w:r>
          </w:p>
        </w:tc>
        <w:tc>
          <w:tcPr>
            <w:tcW w:w="704" w:type="dxa"/>
            <w:shd w:val="clear" w:color="auto" w:fill="auto"/>
            <w:tcMar>
              <w:left w:w="43" w:type="dxa"/>
              <w:right w:w="43" w:type="dxa"/>
            </w:tcMar>
          </w:tcPr>
          <w:p w14:paraId="59EFEE9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64A1B84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2B2855D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4570DF5C"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16359B4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21919D06"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6A41C08D"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3" w:type="dxa"/>
            <w:shd w:val="clear" w:color="auto" w:fill="auto"/>
            <w:tcMar>
              <w:left w:w="43" w:type="dxa"/>
              <w:right w:w="43" w:type="dxa"/>
            </w:tcMar>
          </w:tcPr>
          <w:p w14:paraId="7784C519"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3B8A5528"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w:t>
            </w:r>
          </w:p>
        </w:tc>
        <w:tc>
          <w:tcPr>
            <w:tcW w:w="704" w:type="dxa"/>
            <w:shd w:val="clear" w:color="auto" w:fill="auto"/>
            <w:tcMar>
              <w:left w:w="43" w:type="dxa"/>
              <w:right w:w="43" w:type="dxa"/>
            </w:tcMar>
          </w:tcPr>
          <w:p w14:paraId="44F1A9C9"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858 46</w:t>
            </w:r>
          </w:p>
        </w:tc>
      </w:tr>
      <w:tr w:rsidR="0008204D" w:rsidRPr="00694BB6" w14:paraId="12DA5997" w14:textId="77777777" w:rsidTr="000C54B3">
        <w:trPr>
          <w:trHeight w:val="80"/>
        </w:trPr>
        <w:tc>
          <w:tcPr>
            <w:tcW w:w="1625" w:type="dxa"/>
            <w:gridSpan w:val="2"/>
            <w:vMerge w:val="restart"/>
            <w:shd w:val="clear" w:color="auto" w:fill="auto"/>
            <w:tcMar>
              <w:left w:w="43" w:type="dxa"/>
              <w:right w:w="43" w:type="dxa"/>
            </w:tcMar>
          </w:tcPr>
          <w:p w14:paraId="7D253234" w14:textId="213774DA" w:rsidR="0008204D" w:rsidRPr="004C3386"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4C3386">
              <w:rPr>
                <w:rFonts w:asciiTheme="majorBidi" w:hAnsiTheme="majorBidi" w:cstheme="majorBidi"/>
                <w:sz w:val="18"/>
                <w:szCs w:val="18"/>
                <w:rtl/>
                <w:lang w:bidi="ar-LB"/>
              </w:rPr>
              <w:t xml:space="preserve">مجموع الأموال </w:t>
            </w:r>
            <w:r w:rsidR="00E734EF" w:rsidRPr="004C3386">
              <w:rPr>
                <w:rFonts w:asciiTheme="majorBidi" w:hAnsiTheme="majorBidi" w:cstheme="majorBidi" w:hint="cs"/>
                <w:sz w:val="18"/>
                <w:szCs w:val="18"/>
                <w:rtl/>
                <w:lang w:bidi="ar-LB"/>
              </w:rPr>
              <w:t>الموصي</w:t>
            </w:r>
            <w:r w:rsidRPr="004C3386">
              <w:rPr>
                <w:rFonts w:asciiTheme="majorBidi" w:hAnsiTheme="majorBidi" w:cstheme="majorBidi"/>
                <w:sz w:val="18"/>
                <w:szCs w:val="18"/>
                <w:rtl/>
                <w:lang w:bidi="ar-LB"/>
              </w:rPr>
              <w:t xml:space="preserve"> بالموافقة عليها في هذا الاجتماع (بالدولار الأمريكي)</w:t>
            </w:r>
          </w:p>
        </w:tc>
        <w:tc>
          <w:tcPr>
            <w:tcW w:w="981" w:type="dxa"/>
            <w:shd w:val="clear" w:color="auto" w:fill="auto"/>
            <w:tcMar>
              <w:left w:w="43" w:type="dxa"/>
              <w:right w:w="43" w:type="dxa"/>
            </w:tcMar>
          </w:tcPr>
          <w:p w14:paraId="1703E848" w14:textId="77777777" w:rsidR="0008204D" w:rsidRPr="004C3386"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4C3386">
              <w:rPr>
                <w:rFonts w:asciiTheme="majorBidi" w:hAnsiTheme="majorBidi" w:cstheme="majorBidi"/>
                <w:sz w:val="18"/>
                <w:szCs w:val="18"/>
                <w:rtl/>
                <w:lang w:bidi="ar-LB"/>
              </w:rPr>
              <w:t>تكاليف المشروع</w:t>
            </w:r>
          </w:p>
        </w:tc>
        <w:tc>
          <w:tcPr>
            <w:tcW w:w="703" w:type="dxa"/>
            <w:shd w:val="clear" w:color="auto" w:fill="auto"/>
            <w:tcMar>
              <w:left w:w="43" w:type="dxa"/>
              <w:right w:w="43" w:type="dxa"/>
            </w:tcMar>
          </w:tcPr>
          <w:p w14:paraId="0BF2E182"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7FC1F969"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4F8A3265"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094 233</w:t>
            </w:r>
          </w:p>
        </w:tc>
        <w:tc>
          <w:tcPr>
            <w:tcW w:w="704" w:type="dxa"/>
            <w:shd w:val="clear" w:color="auto" w:fill="auto"/>
            <w:tcMar>
              <w:left w:w="43" w:type="dxa"/>
              <w:right w:w="43" w:type="dxa"/>
            </w:tcMar>
          </w:tcPr>
          <w:p w14:paraId="03BC3346"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6607AB17"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4F3B8711"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39B97EBA"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1C3F8076"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4B2FEF01"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08F0E5CA"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1CAC237E"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094 233</w:t>
            </w:r>
          </w:p>
        </w:tc>
      </w:tr>
      <w:tr w:rsidR="0008204D" w:rsidRPr="00694BB6" w14:paraId="72E2C1C5" w14:textId="77777777" w:rsidTr="000C54B3">
        <w:trPr>
          <w:trHeight w:val="80"/>
        </w:trPr>
        <w:tc>
          <w:tcPr>
            <w:tcW w:w="1625" w:type="dxa"/>
            <w:gridSpan w:val="2"/>
            <w:vMerge/>
            <w:shd w:val="clear" w:color="auto" w:fill="auto"/>
            <w:tcMar>
              <w:left w:w="43" w:type="dxa"/>
              <w:right w:w="43" w:type="dxa"/>
            </w:tcMar>
          </w:tcPr>
          <w:p w14:paraId="5DABADE6" w14:textId="77777777" w:rsidR="0008204D" w:rsidRPr="004C3386" w:rsidRDefault="0008204D" w:rsidP="000C54B3">
            <w:pPr>
              <w:tabs>
                <w:tab w:val="left" w:pos="8280"/>
              </w:tabs>
              <w:spacing w:after="60"/>
              <w:jc w:val="center"/>
              <w:rPr>
                <w:rFonts w:asciiTheme="majorBidi" w:hAnsiTheme="majorBidi" w:cstheme="majorBidi"/>
                <w:sz w:val="18"/>
                <w:szCs w:val="18"/>
                <w:lang w:bidi="ar-LB"/>
              </w:rPr>
            </w:pPr>
          </w:p>
        </w:tc>
        <w:tc>
          <w:tcPr>
            <w:tcW w:w="981" w:type="dxa"/>
            <w:shd w:val="clear" w:color="auto" w:fill="auto"/>
            <w:tcMar>
              <w:left w:w="43" w:type="dxa"/>
              <w:right w:w="43" w:type="dxa"/>
            </w:tcMar>
          </w:tcPr>
          <w:p w14:paraId="1E3B4BAA" w14:textId="77777777" w:rsidR="0008204D" w:rsidRPr="004C3386"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4C3386">
              <w:rPr>
                <w:rFonts w:asciiTheme="majorBidi" w:hAnsiTheme="majorBidi" w:cstheme="majorBidi"/>
                <w:sz w:val="18"/>
                <w:szCs w:val="18"/>
                <w:rtl/>
                <w:lang w:bidi="ar-LB"/>
              </w:rPr>
              <w:t>تكاليف الدعم</w:t>
            </w:r>
          </w:p>
        </w:tc>
        <w:tc>
          <w:tcPr>
            <w:tcW w:w="703" w:type="dxa"/>
            <w:shd w:val="clear" w:color="auto" w:fill="auto"/>
            <w:tcMar>
              <w:left w:w="43" w:type="dxa"/>
              <w:right w:w="43" w:type="dxa"/>
            </w:tcMar>
          </w:tcPr>
          <w:p w14:paraId="63D27CF1"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1D100EA2"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0C0E119B"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809 22</w:t>
            </w:r>
          </w:p>
        </w:tc>
        <w:tc>
          <w:tcPr>
            <w:tcW w:w="704" w:type="dxa"/>
            <w:shd w:val="clear" w:color="auto" w:fill="auto"/>
            <w:tcMar>
              <w:left w:w="43" w:type="dxa"/>
              <w:right w:w="43" w:type="dxa"/>
            </w:tcMar>
          </w:tcPr>
          <w:p w14:paraId="12C615FE"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54466AF8"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2C8280B0"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258FBC8D"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1641342F"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3" w:type="dxa"/>
            <w:shd w:val="clear" w:color="auto" w:fill="auto"/>
            <w:tcMar>
              <w:left w:w="43" w:type="dxa"/>
              <w:right w:w="43" w:type="dxa"/>
            </w:tcMar>
          </w:tcPr>
          <w:p w14:paraId="5E7BA313"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482BEBFD" w14:textId="77777777" w:rsidR="0008204D" w:rsidRPr="00F02354" w:rsidRDefault="0008204D" w:rsidP="000C54B3">
            <w:pPr>
              <w:tabs>
                <w:tab w:val="left" w:pos="8280"/>
              </w:tabs>
              <w:spacing w:after="60"/>
              <w:jc w:val="left"/>
              <w:rPr>
                <w:rFonts w:asciiTheme="majorBidi" w:hAnsiTheme="majorBidi" w:cstheme="majorBidi"/>
                <w:sz w:val="18"/>
                <w:szCs w:val="18"/>
                <w:lang w:bidi="ar-LB"/>
              </w:rPr>
            </w:pPr>
          </w:p>
        </w:tc>
        <w:tc>
          <w:tcPr>
            <w:tcW w:w="704" w:type="dxa"/>
            <w:shd w:val="clear" w:color="auto" w:fill="auto"/>
            <w:tcMar>
              <w:left w:w="43" w:type="dxa"/>
              <w:right w:w="43" w:type="dxa"/>
            </w:tcMar>
          </w:tcPr>
          <w:p w14:paraId="58092BD0" w14:textId="77777777" w:rsidR="0008204D" w:rsidRPr="00F02354" w:rsidRDefault="0008204D" w:rsidP="000C54B3">
            <w:pPr>
              <w:tabs>
                <w:tab w:val="left" w:pos="8280"/>
              </w:tabs>
              <w:bidi/>
              <w:spacing w:after="60"/>
              <w:jc w:val="left"/>
              <w:textDirection w:val="tbRlV"/>
              <w:rPr>
                <w:rFonts w:asciiTheme="majorBidi" w:hAnsiTheme="majorBidi" w:cstheme="majorBidi"/>
                <w:sz w:val="18"/>
                <w:szCs w:val="18"/>
                <w:lang w:val="ar-SA" w:eastAsia="zh-TW" w:bidi="ar-LB"/>
              </w:rPr>
            </w:pPr>
            <w:r w:rsidRPr="00F02354">
              <w:rPr>
                <w:rFonts w:asciiTheme="majorBidi" w:hAnsiTheme="majorBidi" w:cstheme="majorBidi"/>
                <w:sz w:val="18"/>
                <w:szCs w:val="18"/>
                <w:rtl/>
                <w:lang w:bidi="ar-LB"/>
              </w:rPr>
              <w:t>809 22</w:t>
            </w:r>
          </w:p>
        </w:tc>
      </w:tr>
    </w:tbl>
    <w:p w14:paraId="0030A266" w14:textId="77777777" w:rsidR="0008204D" w:rsidRPr="00DF50D8" w:rsidRDefault="0008204D" w:rsidP="0008204D">
      <w:pPr>
        <w:ind w:left="1440"/>
        <w:jc w:val="left"/>
        <w:rPr>
          <w:rFonts w:asciiTheme="majorBidi" w:hAnsiTheme="majorBidi" w:cstheme="majorBidi"/>
          <w:sz w:val="10"/>
          <w:szCs w:val="10"/>
          <w:lang w:bidi="ar-LB"/>
        </w:rPr>
      </w:pPr>
    </w:p>
    <w:tbl>
      <w:tblPr>
        <w:tblStyle w:val="TableGrid"/>
        <w:bidiVisual/>
        <w:tblW w:w="10438" w:type="dxa"/>
        <w:tblInd w:w="-4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83"/>
        <w:gridCol w:w="5055"/>
      </w:tblGrid>
      <w:tr w:rsidR="0008204D" w:rsidRPr="00694BB6" w14:paraId="06B8A29B" w14:textId="77777777" w:rsidTr="000C54B3">
        <w:trPr>
          <w:trHeight w:val="42"/>
        </w:trPr>
        <w:tc>
          <w:tcPr>
            <w:tcW w:w="5383" w:type="dxa"/>
            <w:hideMark/>
          </w:tcPr>
          <w:p w14:paraId="64D2D208" w14:textId="77777777" w:rsidR="0008204D" w:rsidRPr="00694BB6" w:rsidRDefault="0008204D" w:rsidP="000C54B3">
            <w:pPr>
              <w:bidi/>
              <w:spacing w:after="60"/>
              <w:jc w:val="left"/>
              <w:textDirection w:val="tbRlV"/>
              <w:rPr>
                <w:rFonts w:asciiTheme="majorBidi" w:hAnsiTheme="majorBidi" w:cstheme="majorBidi"/>
                <w:b/>
                <w:sz w:val="20"/>
                <w:lang w:val="ar-SA" w:eastAsia="zh-TW" w:bidi="ar-LB"/>
              </w:rPr>
            </w:pPr>
            <w:r w:rsidRPr="00694BB6">
              <w:rPr>
                <w:rFonts w:asciiTheme="majorBidi" w:hAnsiTheme="majorBidi" w:cstheme="majorBidi"/>
                <w:b/>
                <w:bCs/>
                <w:sz w:val="20"/>
                <w:rtl/>
                <w:lang w:bidi="ar-LB"/>
              </w:rPr>
              <w:t>توصية الأمانة:</w:t>
            </w:r>
          </w:p>
        </w:tc>
        <w:tc>
          <w:tcPr>
            <w:tcW w:w="5055" w:type="dxa"/>
            <w:hideMark/>
          </w:tcPr>
          <w:p w14:paraId="06D078D8" w14:textId="77777777" w:rsidR="0008204D" w:rsidRPr="00694BB6" w:rsidRDefault="0008204D" w:rsidP="000C54B3">
            <w:pPr>
              <w:bidi/>
              <w:spacing w:after="60"/>
              <w:jc w:val="center"/>
              <w:textDirection w:val="tbRlV"/>
              <w:rPr>
                <w:rFonts w:asciiTheme="majorBidi" w:hAnsiTheme="majorBidi" w:cstheme="majorBidi"/>
                <w:sz w:val="20"/>
                <w:lang w:val="ar-SA" w:eastAsia="zh-TW" w:bidi="ar-LB"/>
              </w:rPr>
            </w:pPr>
            <w:r w:rsidRPr="00694BB6">
              <w:rPr>
                <w:rFonts w:asciiTheme="majorBidi" w:hAnsiTheme="majorBidi" w:cstheme="majorBidi"/>
                <w:sz w:val="20"/>
                <w:rtl/>
                <w:lang w:bidi="ar-LB"/>
              </w:rPr>
              <w:t xml:space="preserve">الموافقة الشمولية </w:t>
            </w:r>
          </w:p>
        </w:tc>
      </w:tr>
    </w:tbl>
    <w:p w14:paraId="40E31C99" w14:textId="77777777" w:rsidR="0008204D" w:rsidRDefault="0008204D" w:rsidP="00D21CE2">
      <w:pPr>
        <w:bidi/>
        <w:spacing w:after="240"/>
        <w:jc w:val="center"/>
        <w:textDirection w:val="tbRlV"/>
        <w:rPr>
          <w:rFonts w:asciiTheme="majorBidi" w:hAnsiTheme="majorBidi" w:cstheme="majorBidi"/>
          <w:szCs w:val="24"/>
          <w:rtl/>
          <w:lang w:bidi="ar-LB"/>
        </w:rPr>
      </w:pPr>
      <w:r w:rsidRPr="00515D6D">
        <w:rPr>
          <w:rFonts w:asciiTheme="majorBidi" w:hAnsiTheme="majorBidi" w:cstheme="majorBidi"/>
          <w:b/>
          <w:bCs/>
          <w:sz w:val="26"/>
          <w:szCs w:val="26"/>
          <w:rtl/>
          <w:lang w:bidi="ar-LB"/>
        </w:rPr>
        <w:lastRenderedPageBreak/>
        <w:t>وصف المشروع</w:t>
      </w:r>
    </w:p>
    <w:p w14:paraId="7E96A257" w14:textId="678A812C" w:rsidR="00B458FC" w:rsidRPr="00617ADA" w:rsidRDefault="00D72FE1"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نيابةً</w:t>
      </w:r>
      <w:r w:rsidR="00E734EF">
        <w:rPr>
          <w:rFonts w:asciiTheme="majorBidi" w:hAnsiTheme="majorBidi" w:cstheme="majorBidi" w:hint="cs"/>
          <w:sz w:val="26"/>
          <w:szCs w:val="26"/>
          <w:rtl/>
          <w:lang w:bidi="ar-LB"/>
        </w:rPr>
        <w:t xml:space="preserve"> </w:t>
      </w:r>
      <w:r w:rsidR="00463D7E" w:rsidRPr="00617ADA">
        <w:rPr>
          <w:rFonts w:asciiTheme="majorBidi" w:hAnsiTheme="majorBidi" w:cstheme="majorBidi"/>
          <w:sz w:val="26"/>
          <w:szCs w:val="26"/>
          <w:rtl/>
          <w:lang w:bidi="ar-LB"/>
        </w:rPr>
        <w:t>عن حكومة عمان، قدمت اليونيدو، بصفتها الوكالة المنفذة الرائدة، طلبا</w:t>
      </w:r>
      <w:r w:rsidR="00743BE4" w:rsidRPr="00617ADA">
        <w:rPr>
          <w:rFonts w:asciiTheme="majorBidi" w:hAnsiTheme="majorBidi" w:cstheme="majorBidi"/>
          <w:sz w:val="26"/>
          <w:szCs w:val="26"/>
          <w:rtl/>
          <w:lang w:bidi="ar-LB"/>
        </w:rPr>
        <w:t>ً</w:t>
      </w:r>
      <w:r w:rsidR="00463D7E" w:rsidRPr="00617ADA">
        <w:rPr>
          <w:rFonts w:asciiTheme="majorBidi" w:hAnsiTheme="majorBidi" w:cstheme="majorBidi"/>
          <w:sz w:val="26"/>
          <w:szCs w:val="26"/>
          <w:rtl/>
          <w:lang w:bidi="ar-LB"/>
        </w:rPr>
        <w:t xml:space="preserve"> لتمويل الشريحة الثانية من المرحلة الثالثة من خطة إدارة إزالة المواد الهيدروكلوروفلوروكربونية، بتكلفة إجمالية قدرها 049 233 دولاراً أمريكياً، تتألف من 094 117 دولاراً أمريكياً، بالإضافة إلى تكاليف دعم الوكالة البالغة 197 8 دولاراً أمريكياً لليونيدو و000 116 دولار أمريكي، بالإضافة إلى تكاليف دعم الوكالة البالغة 612 14</w:t>
      </w:r>
      <w:r w:rsidR="00E12949" w:rsidRPr="00617ADA">
        <w:rPr>
          <w:rFonts w:asciiTheme="majorBidi" w:hAnsiTheme="majorBidi" w:cstheme="majorBidi"/>
          <w:sz w:val="26"/>
          <w:szCs w:val="26"/>
          <w:rtl/>
          <w:lang w:bidi="ar-LB"/>
        </w:rPr>
        <w:t xml:space="preserve"> </w:t>
      </w:r>
      <w:r w:rsidR="00463D7E" w:rsidRPr="00617ADA">
        <w:rPr>
          <w:rFonts w:asciiTheme="majorBidi" w:hAnsiTheme="majorBidi" w:cstheme="majorBidi"/>
          <w:sz w:val="26"/>
          <w:szCs w:val="26"/>
          <w:rtl/>
          <w:lang w:bidi="ar-LB"/>
        </w:rPr>
        <w:t>دولاراً أمريكياً، لليونيب</w:t>
      </w:r>
      <w:r w:rsidR="00463D7E" w:rsidRPr="00617ADA">
        <w:rPr>
          <w:rStyle w:val="FootnoteReference"/>
          <w:rFonts w:asciiTheme="majorBidi" w:hAnsiTheme="majorBidi" w:cstheme="majorBidi"/>
          <w:sz w:val="26"/>
          <w:szCs w:val="26"/>
          <w:rtl/>
          <w:lang w:bidi="ar-LB"/>
        </w:rPr>
        <w:footnoteReference w:id="2"/>
      </w:r>
      <w:r w:rsidR="00463D7E" w:rsidRPr="00617ADA">
        <w:rPr>
          <w:rFonts w:asciiTheme="majorBidi" w:hAnsiTheme="majorBidi" w:cstheme="majorBidi"/>
          <w:sz w:val="26"/>
          <w:szCs w:val="26"/>
          <w:rtl/>
          <w:lang w:bidi="ar-LB"/>
        </w:rPr>
        <w:t>. ويتضمن ال</w:t>
      </w:r>
      <w:r w:rsidR="004B0414" w:rsidRPr="00617ADA">
        <w:rPr>
          <w:rFonts w:asciiTheme="majorBidi" w:hAnsiTheme="majorBidi" w:cstheme="majorBidi"/>
          <w:sz w:val="26"/>
          <w:szCs w:val="26"/>
          <w:rtl/>
          <w:lang w:bidi="ar-LB"/>
        </w:rPr>
        <w:t>طلب</w:t>
      </w:r>
      <w:r w:rsidR="00463D7E" w:rsidRPr="00617ADA">
        <w:rPr>
          <w:rFonts w:asciiTheme="majorBidi" w:hAnsiTheme="majorBidi" w:cstheme="majorBidi"/>
          <w:sz w:val="26"/>
          <w:szCs w:val="26"/>
          <w:rtl/>
          <w:lang w:bidi="ar-LB"/>
        </w:rPr>
        <w:t xml:space="preserve"> تقريرا</w:t>
      </w:r>
      <w:r w:rsidR="00EA2CDF" w:rsidRPr="00617ADA">
        <w:rPr>
          <w:rFonts w:asciiTheme="majorBidi" w:hAnsiTheme="majorBidi" w:cstheme="majorBidi"/>
          <w:sz w:val="26"/>
          <w:szCs w:val="26"/>
          <w:rtl/>
          <w:lang w:bidi="ar-LB"/>
        </w:rPr>
        <w:t>ً</w:t>
      </w:r>
      <w:r w:rsidR="00463D7E" w:rsidRPr="00617ADA">
        <w:rPr>
          <w:rFonts w:asciiTheme="majorBidi" w:hAnsiTheme="majorBidi" w:cstheme="majorBidi"/>
          <w:sz w:val="26"/>
          <w:szCs w:val="26"/>
          <w:rtl/>
          <w:lang w:bidi="ar-LB"/>
        </w:rPr>
        <w:t xml:space="preserve"> مرحلياً عن تنفيذ الشريحة الأولى، وتقرير التحقق عن استهلاك المواد الهيدروكلوروفلوروكربونية للفترة من 2020 إلى 2022، وخطة تنفيذ الشريحة للفترة من 2024 إلى 2025</w:t>
      </w:r>
      <w:r w:rsidRPr="00617ADA">
        <w:rPr>
          <w:rFonts w:asciiTheme="majorBidi" w:hAnsiTheme="majorBidi" w:cstheme="majorBidi"/>
          <w:sz w:val="26"/>
          <w:szCs w:val="26"/>
          <w:rtl/>
          <w:lang w:bidi="ar-LB"/>
        </w:rPr>
        <w:t>.</w:t>
      </w:r>
    </w:p>
    <w:p w14:paraId="7724BE2F" w14:textId="00476596" w:rsidR="00893AFC" w:rsidRPr="00617ADA" w:rsidRDefault="000623C5" w:rsidP="00893AFC">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تقرير عن استهلاك المواد الهيدروكلوروفلوروكربونية</w:t>
      </w:r>
    </w:p>
    <w:p w14:paraId="281DE987" w14:textId="5E785F30" w:rsidR="00E640B6" w:rsidRPr="00617ADA" w:rsidRDefault="00CC77D5"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أبلغت حكومة عمان عن استهلاك قدره 12,83 </w:t>
      </w:r>
      <w:r w:rsidR="00694C47" w:rsidRPr="00617ADA">
        <w:rPr>
          <w:rFonts w:asciiTheme="majorBidi" w:hAnsiTheme="majorBidi" w:cstheme="majorBidi"/>
          <w:sz w:val="26"/>
          <w:szCs w:val="26"/>
          <w:rtl/>
          <w:lang w:bidi="ar-LB"/>
        </w:rPr>
        <w:t>طناً من</w:t>
      </w:r>
      <w:r w:rsidRPr="00617ADA">
        <w:rPr>
          <w:rFonts w:asciiTheme="majorBidi" w:hAnsiTheme="majorBidi" w:cstheme="majorBidi"/>
          <w:sz w:val="26"/>
          <w:szCs w:val="26"/>
          <w:rtl/>
          <w:lang w:bidi="ar-LB"/>
        </w:rPr>
        <w:t xml:space="preserve"> المواد الهيدروكلوروفلوروكربونية، محسوبة بقدرات استنفاد الأوزون، في عام 2022، وهو ما يقل بنسبة 59 في </w:t>
      </w:r>
      <w:r w:rsidR="00E12DF7">
        <w:rPr>
          <w:rFonts w:asciiTheme="majorBidi" w:hAnsiTheme="majorBidi" w:cstheme="majorBidi"/>
          <w:sz w:val="26"/>
          <w:szCs w:val="26"/>
          <w:rtl/>
          <w:lang w:bidi="ar-LB"/>
        </w:rPr>
        <w:t>المئة</w:t>
      </w:r>
      <w:r w:rsidRPr="00617ADA">
        <w:rPr>
          <w:rFonts w:asciiTheme="majorBidi" w:hAnsiTheme="majorBidi" w:cstheme="majorBidi"/>
          <w:sz w:val="26"/>
          <w:szCs w:val="26"/>
          <w:rtl/>
          <w:lang w:bidi="ar-LB"/>
        </w:rPr>
        <w:t xml:space="preserve"> عن خط الأساس للامتثال </w:t>
      </w:r>
      <w:r w:rsidR="002E66BC" w:rsidRPr="00617ADA">
        <w:rPr>
          <w:rFonts w:asciiTheme="majorBidi" w:hAnsiTheme="majorBidi" w:cstheme="majorBidi"/>
          <w:sz w:val="26"/>
          <w:szCs w:val="26"/>
          <w:rtl/>
          <w:lang w:bidi="ar-LB"/>
        </w:rPr>
        <w:t>بشأن ا</w:t>
      </w:r>
      <w:r w:rsidRPr="00617ADA">
        <w:rPr>
          <w:rFonts w:asciiTheme="majorBidi" w:hAnsiTheme="majorBidi" w:cstheme="majorBidi"/>
          <w:sz w:val="26"/>
          <w:szCs w:val="26"/>
          <w:rtl/>
          <w:lang w:bidi="ar-LB"/>
        </w:rPr>
        <w:t>لمواد الهيدروكلوروفلوروكربونية</w:t>
      </w:r>
      <w:r w:rsidR="00AD103D" w:rsidRPr="00617ADA">
        <w:rPr>
          <w:rFonts w:asciiTheme="majorBidi" w:hAnsiTheme="majorBidi" w:cstheme="majorBidi"/>
          <w:sz w:val="26"/>
          <w:szCs w:val="26"/>
          <w:rtl/>
          <w:lang w:bidi="ar-LB"/>
        </w:rPr>
        <w:t>.</w:t>
      </w:r>
    </w:p>
    <w:p w14:paraId="7D30FD7D" w14:textId="4223C9B5" w:rsidR="00FB3398" w:rsidRPr="00617ADA" w:rsidRDefault="00FB3398" w:rsidP="00261217">
      <w:pPr>
        <w:bidi/>
        <w:textDirection w:val="tbRlV"/>
        <w:rPr>
          <w:rFonts w:asciiTheme="majorBidi" w:hAnsiTheme="majorBidi" w:cstheme="majorBidi"/>
          <w:b/>
          <w:sz w:val="26"/>
          <w:szCs w:val="26"/>
          <w:lang w:val="ar-SA" w:eastAsia="zh-TW" w:bidi="ar-LB"/>
        </w:rPr>
      </w:pPr>
      <w:r w:rsidRPr="00617ADA">
        <w:rPr>
          <w:rFonts w:asciiTheme="majorBidi" w:hAnsiTheme="majorBidi" w:cstheme="majorBidi"/>
          <w:b/>
          <w:bCs/>
          <w:sz w:val="26"/>
          <w:szCs w:val="26"/>
          <w:rtl/>
          <w:lang w:bidi="ar-LB"/>
        </w:rPr>
        <w:t>الجدول 1 -</w:t>
      </w:r>
      <w:r w:rsidRPr="00617ADA">
        <w:rPr>
          <w:rFonts w:asciiTheme="majorBidi" w:hAnsiTheme="majorBidi" w:cstheme="majorBidi"/>
          <w:bCs/>
          <w:sz w:val="26"/>
          <w:szCs w:val="26"/>
          <w:rtl/>
          <w:lang w:bidi="ar-LB"/>
        </w:rPr>
        <w:t xml:space="preserve"> </w:t>
      </w:r>
      <w:r w:rsidRPr="00617ADA">
        <w:rPr>
          <w:rFonts w:asciiTheme="majorBidi" w:hAnsiTheme="majorBidi" w:cstheme="majorBidi"/>
          <w:b/>
          <w:bCs/>
          <w:sz w:val="26"/>
          <w:szCs w:val="26"/>
          <w:rtl/>
          <w:lang w:bidi="ar-LB"/>
        </w:rPr>
        <w:t>استهلاك المواد الهيدروكلوروفلوروكربونية في ع</w:t>
      </w:r>
      <w:r w:rsidR="00A96606" w:rsidRPr="00617ADA">
        <w:rPr>
          <w:rFonts w:asciiTheme="majorBidi" w:hAnsiTheme="majorBidi" w:cstheme="majorBidi"/>
          <w:b/>
          <w:bCs/>
          <w:sz w:val="26"/>
          <w:szCs w:val="26"/>
          <w:rtl/>
          <w:lang w:bidi="ar-LB"/>
        </w:rPr>
        <w:t>ُ</w:t>
      </w:r>
      <w:r w:rsidRPr="00617ADA">
        <w:rPr>
          <w:rFonts w:asciiTheme="majorBidi" w:hAnsiTheme="majorBidi" w:cstheme="majorBidi"/>
          <w:b/>
          <w:bCs/>
          <w:sz w:val="26"/>
          <w:szCs w:val="26"/>
          <w:rtl/>
          <w:lang w:bidi="ar-LB"/>
        </w:rPr>
        <w:t>مان (بيانات المادة 7 للفترة 2018-2022)</w:t>
      </w:r>
    </w:p>
    <w:tbl>
      <w:tblPr>
        <w:bidiVisual/>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79"/>
        <w:gridCol w:w="1079"/>
        <w:gridCol w:w="1079"/>
        <w:gridCol w:w="1079"/>
      </w:tblGrid>
      <w:tr w:rsidR="00FB3398" w:rsidRPr="00F5151F" w14:paraId="77081A83" w14:textId="77777777" w:rsidTr="000C54B3">
        <w:trPr>
          <w:tblHeader/>
        </w:trPr>
        <w:tc>
          <w:tcPr>
            <w:tcW w:w="1537" w:type="pct"/>
            <w:shd w:val="clear" w:color="auto" w:fill="auto"/>
            <w:noWrap/>
            <w:tcMar>
              <w:left w:w="43" w:type="dxa"/>
              <w:right w:w="43" w:type="dxa"/>
            </w:tcMar>
            <w:vAlign w:val="center"/>
            <w:hideMark/>
          </w:tcPr>
          <w:p w14:paraId="5B79A463" w14:textId="77777777" w:rsidR="00FB3398" w:rsidRPr="00560A7E" w:rsidRDefault="00FB3398" w:rsidP="000C54B3">
            <w:pPr>
              <w:widowControl w:val="0"/>
              <w:bidi/>
              <w:jc w:val="left"/>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المادة الهيدروكلوروفلوروكربونية</w:t>
            </w:r>
          </w:p>
        </w:tc>
        <w:tc>
          <w:tcPr>
            <w:tcW w:w="577" w:type="pct"/>
            <w:vAlign w:val="center"/>
          </w:tcPr>
          <w:p w14:paraId="64A44D18"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2018</w:t>
            </w:r>
          </w:p>
        </w:tc>
        <w:tc>
          <w:tcPr>
            <w:tcW w:w="577" w:type="pct"/>
            <w:vAlign w:val="center"/>
          </w:tcPr>
          <w:p w14:paraId="0E2E777A"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2019</w:t>
            </w:r>
          </w:p>
        </w:tc>
        <w:tc>
          <w:tcPr>
            <w:tcW w:w="577" w:type="pct"/>
            <w:vAlign w:val="center"/>
          </w:tcPr>
          <w:p w14:paraId="27AA2A0F"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2020</w:t>
            </w:r>
          </w:p>
        </w:tc>
        <w:tc>
          <w:tcPr>
            <w:tcW w:w="577" w:type="pct"/>
          </w:tcPr>
          <w:p w14:paraId="461C57C4"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2021</w:t>
            </w:r>
          </w:p>
        </w:tc>
        <w:tc>
          <w:tcPr>
            <w:tcW w:w="577" w:type="pct"/>
          </w:tcPr>
          <w:p w14:paraId="485FDDA2"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2022</w:t>
            </w:r>
          </w:p>
        </w:tc>
        <w:tc>
          <w:tcPr>
            <w:tcW w:w="577" w:type="pct"/>
            <w:shd w:val="clear" w:color="auto" w:fill="auto"/>
            <w:noWrap/>
            <w:vAlign w:val="center"/>
            <w:hideMark/>
          </w:tcPr>
          <w:p w14:paraId="20C66B1E" w14:textId="77777777" w:rsidR="00FB3398" w:rsidRPr="00560A7E" w:rsidRDefault="00FB3398" w:rsidP="000C54B3">
            <w:pPr>
              <w:widowControl w:val="0"/>
              <w:bidi/>
              <w:jc w:val="center"/>
              <w:textDirection w:val="tbRlV"/>
              <w:rPr>
                <w:rFonts w:asciiTheme="majorBidi" w:hAnsiTheme="majorBidi" w:cstheme="majorBidi"/>
                <w:b/>
                <w:bCs/>
                <w:color w:val="000000"/>
                <w:sz w:val="22"/>
                <w:szCs w:val="22"/>
                <w:lang w:val="ar-SA" w:eastAsia="zh-TW" w:bidi="ar-LB"/>
              </w:rPr>
            </w:pPr>
            <w:r w:rsidRPr="00560A7E">
              <w:rPr>
                <w:rFonts w:asciiTheme="majorBidi" w:hAnsiTheme="majorBidi" w:cstheme="majorBidi"/>
                <w:b/>
                <w:bCs/>
                <w:sz w:val="22"/>
                <w:szCs w:val="22"/>
                <w:rtl/>
                <w:lang w:bidi="ar-LB"/>
              </w:rPr>
              <w:t>خط الأساس</w:t>
            </w:r>
          </w:p>
        </w:tc>
      </w:tr>
      <w:tr w:rsidR="00FB3398" w:rsidRPr="00F5151F" w14:paraId="5F6C3522" w14:textId="77777777" w:rsidTr="000C54B3">
        <w:tc>
          <w:tcPr>
            <w:tcW w:w="1537" w:type="pct"/>
            <w:shd w:val="clear" w:color="auto" w:fill="auto"/>
            <w:noWrap/>
            <w:tcMar>
              <w:left w:w="43" w:type="dxa"/>
              <w:right w:w="43" w:type="dxa"/>
            </w:tcMar>
            <w:vAlign w:val="center"/>
            <w:hideMark/>
          </w:tcPr>
          <w:p w14:paraId="0CEE11C6" w14:textId="40B98CB5" w:rsidR="00FB3398" w:rsidRPr="00E74E66" w:rsidRDefault="00694C47" w:rsidP="000C54B3">
            <w:pPr>
              <w:widowControl w:val="0"/>
              <w:bidi/>
              <w:jc w:val="left"/>
              <w:textDirection w:val="tbRlV"/>
              <w:rPr>
                <w:rFonts w:asciiTheme="majorBidi" w:hAnsiTheme="majorBidi" w:cstheme="majorBidi"/>
                <w:b/>
                <w:bCs/>
                <w:color w:val="000000"/>
                <w:sz w:val="22"/>
                <w:szCs w:val="22"/>
                <w:lang w:val="ar-SA" w:eastAsia="zh-TW" w:bidi="ar-LB"/>
              </w:rPr>
            </w:pPr>
            <w:r>
              <w:rPr>
                <w:rFonts w:asciiTheme="majorBidi" w:hAnsiTheme="majorBidi" w:cstheme="majorBidi"/>
                <w:b/>
                <w:bCs/>
                <w:sz w:val="22"/>
                <w:szCs w:val="22"/>
                <w:rtl/>
                <w:lang w:bidi="ar-LB"/>
              </w:rPr>
              <w:t>(بال</w:t>
            </w:r>
            <w:r w:rsidR="00FB3398" w:rsidRPr="00E74E66">
              <w:rPr>
                <w:rFonts w:asciiTheme="majorBidi" w:hAnsiTheme="majorBidi" w:cstheme="majorBidi"/>
                <w:b/>
                <w:bCs/>
                <w:sz w:val="22"/>
                <w:szCs w:val="22"/>
                <w:rtl/>
                <w:lang w:bidi="ar-LB"/>
              </w:rPr>
              <w:t xml:space="preserve">أطنان </w:t>
            </w:r>
            <w:r>
              <w:rPr>
                <w:rFonts w:asciiTheme="majorBidi" w:hAnsiTheme="majorBidi" w:cstheme="majorBidi"/>
                <w:b/>
                <w:bCs/>
                <w:sz w:val="22"/>
                <w:szCs w:val="22"/>
                <w:rtl/>
                <w:lang w:bidi="ar-LB"/>
              </w:rPr>
              <w:t>ال</w:t>
            </w:r>
            <w:r w:rsidR="00FB3398" w:rsidRPr="00E74E66">
              <w:rPr>
                <w:rFonts w:asciiTheme="majorBidi" w:hAnsiTheme="majorBidi" w:cstheme="majorBidi"/>
                <w:b/>
                <w:bCs/>
                <w:sz w:val="22"/>
                <w:szCs w:val="22"/>
                <w:rtl/>
                <w:lang w:bidi="ar-LB"/>
              </w:rPr>
              <w:t>مترية</w:t>
            </w:r>
            <w:r>
              <w:rPr>
                <w:rFonts w:asciiTheme="majorBidi" w:hAnsiTheme="majorBidi" w:cstheme="majorBidi"/>
                <w:b/>
                <w:bCs/>
                <w:sz w:val="22"/>
                <w:szCs w:val="22"/>
                <w:rtl/>
                <w:lang w:bidi="ar-LB"/>
              </w:rPr>
              <w:t>)</w:t>
            </w:r>
          </w:p>
        </w:tc>
        <w:tc>
          <w:tcPr>
            <w:tcW w:w="577" w:type="pct"/>
          </w:tcPr>
          <w:p w14:paraId="242C87E9" w14:textId="77777777" w:rsidR="00FB3398" w:rsidRPr="00E74E66" w:rsidRDefault="00FB3398" w:rsidP="000C54B3">
            <w:pPr>
              <w:jc w:val="right"/>
              <w:rPr>
                <w:rFonts w:asciiTheme="majorBidi" w:hAnsiTheme="majorBidi" w:cstheme="majorBidi"/>
                <w:sz w:val="22"/>
                <w:szCs w:val="22"/>
                <w:lang w:bidi="ar-LB"/>
              </w:rPr>
            </w:pPr>
          </w:p>
        </w:tc>
        <w:tc>
          <w:tcPr>
            <w:tcW w:w="577" w:type="pct"/>
          </w:tcPr>
          <w:p w14:paraId="5B66CB36" w14:textId="77777777" w:rsidR="00FB3398" w:rsidRPr="00E74E66" w:rsidRDefault="00FB3398" w:rsidP="000C54B3">
            <w:pPr>
              <w:jc w:val="right"/>
              <w:rPr>
                <w:rFonts w:asciiTheme="majorBidi" w:hAnsiTheme="majorBidi" w:cstheme="majorBidi"/>
                <w:sz w:val="22"/>
                <w:szCs w:val="22"/>
                <w:lang w:bidi="ar-LB"/>
              </w:rPr>
            </w:pPr>
          </w:p>
        </w:tc>
        <w:tc>
          <w:tcPr>
            <w:tcW w:w="577" w:type="pct"/>
          </w:tcPr>
          <w:p w14:paraId="118EC118" w14:textId="77777777" w:rsidR="00FB3398" w:rsidRPr="00E74E66" w:rsidRDefault="00FB3398" w:rsidP="000C54B3">
            <w:pPr>
              <w:jc w:val="right"/>
              <w:rPr>
                <w:rFonts w:asciiTheme="majorBidi" w:hAnsiTheme="majorBidi" w:cstheme="majorBidi"/>
                <w:sz w:val="22"/>
                <w:szCs w:val="22"/>
                <w:lang w:bidi="ar-LB"/>
              </w:rPr>
            </w:pPr>
          </w:p>
        </w:tc>
        <w:tc>
          <w:tcPr>
            <w:tcW w:w="577" w:type="pct"/>
          </w:tcPr>
          <w:p w14:paraId="2C926D78" w14:textId="77777777" w:rsidR="00FB3398" w:rsidRPr="00E74E66" w:rsidRDefault="00FB3398" w:rsidP="000C54B3">
            <w:pPr>
              <w:jc w:val="right"/>
              <w:rPr>
                <w:rFonts w:asciiTheme="majorBidi" w:hAnsiTheme="majorBidi" w:cstheme="majorBidi"/>
                <w:sz w:val="22"/>
                <w:szCs w:val="22"/>
                <w:lang w:bidi="ar-LB"/>
              </w:rPr>
            </w:pPr>
          </w:p>
        </w:tc>
        <w:tc>
          <w:tcPr>
            <w:tcW w:w="577" w:type="pct"/>
          </w:tcPr>
          <w:p w14:paraId="087E4D78" w14:textId="77777777" w:rsidR="00FB3398" w:rsidRPr="00E74E66" w:rsidRDefault="00FB3398" w:rsidP="000C54B3">
            <w:pPr>
              <w:jc w:val="right"/>
              <w:rPr>
                <w:rFonts w:asciiTheme="majorBidi" w:hAnsiTheme="majorBidi" w:cstheme="majorBidi"/>
                <w:sz w:val="22"/>
                <w:szCs w:val="22"/>
                <w:lang w:bidi="ar-LB"/>
              </w:rPr>
            </w:pPr>
          </w:p>
        </w:tc>
        <w:tc>
          <w:tcPr>
            <w:tcW w:w="577" w:type="pct"/>
            <w:shd w:val="clear" w:color="auto" w:fill="auto"/>
            <w:noWrap/>
          </w:tcPr>
          <w:p w14:paraId="706EA2E6" w14:textId="77777777" w:rsidR="00FB3398" w:rsidRPr="00E74E66" w:rsidRDefault="00FB3398" w:rsidP="000C54B3">
            <w:pPr>
              <w:widowControl w:val="0"/>
              <w:jc w:val="right"/>
              <w:rPr>
                <w:rFonts w:asciiTheme="majorBidi" w:hAnsiTheme="majorBidi" w:cstheme="majorBidi"/>
                <w:b/>
                <w:bCs/>
                <w:color w:val="000000"/>
                <w:sz w:val="22"/>
                <w:szCs w:val="22"/>
                <w:lang w:bidi="ar-LB"/>
              </w:rPr>
            </w:pPr>
          </w:p>
        </w:tc>
      </w:tr>
      <w:tr w:rsidR="00FB3398" w:rsidRPr="00F5151F" w14:paraId="37A97CF4" w14:textId="77777777" w:rsidTr="000C54B3">
        <w:tc>
          <w:tcPr>
            <w:tcW w:w="1537" w:type="pct"/>
            <w:shd w:val="clear" w:color="auto" w:fill="auto"/>
            <w:noWrap/>
            <w:tcMar>
              <w:left w:w="43" w:type="dxa"/>
              <w:right w:w="43" w:type="dxa"/>
            </w:tcMar>
            <w:vAlign w:val="center"/>
            <w:hideMark/>
          </w:tcPr>
          <w:p w14:paraId="553F42A0"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هيدروكلوروفلوروكربون- 22</w:t>
            </w:r>
          </w:p>
        </w:tc>
        <w:tc>
          <w:tcPr>
            <w:tcW w:w="577" w:type="pct"/>
          </w:tcPr>
          <w:p w14:paraId="76EBD5D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348,60</w:t>
            </w:r>
          </w:p>
        </w:tc>
        <w:tc>
          <w:tcPr>
            <w:tcW w:w="577" w:type="pct"/>
          </w:tcPr>
          <w:p w14:paraId="507720D3"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325,23</w:t>
            </w:r>
          </w:p>
        </w:tc>
        <w:tc>
          <w:tcPr>
            <w:tcW w:w="577" w:type="pct"/>
          </w:tcPr>
          <w:p w14:paraId="05330D68"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290,16</w:t>
            </w:r>
          </w:p>
        </w:tc>
        <w:tc>
          <w:tcPr>
            <w:tcW w:w="577" w:type="pct"/>
          </w:tcPr>
          <w:p w14:paraId="1295FE97"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269,93</w:t>
            </w:r>
          </w:p>
        </w:tc>
        <w:tc>
          <w:tcPr>
            <w:tcW w:w="577" w:type="pct"/>
          </w:tcPr>
          <w:p w14:paraId="1F5495FD"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233,26</w:t>
            </w:r>
          </w:p>
        </w:tc>
        <w:tc>
          <w:tcPr>
            <w:tcW w:w="577" w:type="pct"/>
            <w:shd w:val="clear" w:color="auto" w:fill="auto"/>
            <w:noWrap/>
            <w:tcMar>
              <w:left w:w="115" w:type="dxa"/>
              <w:right w:w="173" w:type="dxa"/>
            </w:tcMar>
          </w:tcPr>
          <w:p w14:paraId="0B0AC80E" w14:textId="77777777" w:rsidR="00FB3398" w:rsidRPr="00E74E66" w:rsidRDefault="00FB3398" w:rsidP="00153D86">
            <w:pPr>
              <w:widowControl w:val="0"/>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537,57</w:t>
            </w:r>
          </w:p>
        </w:tc>
      </w:tr>
      <w:tr w:rsidR="00FB3398" w:rsidRPr="00F5151F" w14:paraId="3F57C94A" w14:textId="77777777" w:rsidTr="000C54B3">
        <w:tc>
          <w:tcPr>
            <w:tcW w:w="1537" w:type="pct"/>
            <w:shd w:val="clear" w:color="auto" w:fill="auto"/>
            <w:noWrap/>
            <w:tcMar>
              <w:left w:w="43" w:type="dxa"/>
              <w:right w:w="43" w:type="dxa"/>
            </w:tcMar>
            <w:vAlign w:val="center"/>
          </w:tcPr>
          <w:p w14:paraId="7C2B7B7F"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هيدروكلوروفلوروكربون- 123</w:t>
            </w:r>
          </w:p>
        </w:tc>
        <w:tc>
          <w:tcPr>
            <w:tcW w:w="577" w:type="pct"/>
          </w:tcPr>
          <w:p w14:paraId="2B2DB5B1"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13A01933"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0,73</w:t>
            </w:r>
          </w:p>
        </w:tc>
        <w:tc>
          <w:tcPr>
            <w:tcW w:w="577" w:type="pct"/>
          </w:tcPr>
          <w:p w14:paraId="7FF3817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3BBA4DBB"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544CBE2"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6B4E8BD8" w14:textId="77777777" w:rsidR="00FB3398" w:rsidRPr="00E74E66" w:rsidRDefault="00FB3398" w:rsidP="00153D86">
            <w:pPr>
              <w:widowControl w:val="0"/>
              <w:jc w:val="left"/>
              <w:rPr>
                <w:rFonts w:asciiTheme="majorBidi" w:hAnsiTheme="majorBidi" w:cstheme="majorBidi"/>
                <w:sz w:val="22"/>
                <w:szCs w:val="22"/>
                <w:lang w:bidi="ar-LB"/>
              </w:rPr>
            </w:pPr>
          </w:p>
        </w:tc>
      </w:tr>
      <w:tr w:rsidR="00FB3398" w:rsidRPr="00F5151F" w14:paraId="34839154" w14:textId="77777777" w:rsidTr="000C54B3">
        <w:tc>
          <w:tcPr>
            <w:tcW w:w="1537" w:type="pct"/>
            <w:shd w:val="clear" w:color="auto" w:fill="auto"/>
            <w:noWrap/>
            <w:tcMar>
              <w:left w:w="43" w:type="dxa"/>
              <w:right w:w="43" w:type="dxa"/>
            </w:tcMar>
            <w:vAlign w:val="center"/>
            <w:hideMark/>
          </w:tcPr>
          <w:p w14:paraId="25D20469"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هيدروكلوروفلوروكربون- 141ب</w:t>
            </w:r>
          </w:p>
        </w:tc>
        <w:tc>
          <w:tcPr>
            <w:tcW w:w="577" w:type="pct"/>
          </w:tcPr>
          <w:p w14:paraId="04FFF289"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6A0822B2"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5527F7F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9603E0E"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C3986EF"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45FA75BC" w14:textId="77777777" w:rsidR="00FB3398" w:rsidRPr="00E74E66" w:rsidRDefault="00FB3398" w:rsidP="00153D86">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10,15</w:t>
            </w:r>
          </w:p>
        </w:tc>
      </w:tr>
      <w:tr w:rsidR="00FB3398" w:rsidRPr="00F5151F" w14:paraId="184D5DF2" w14:textId="77777777" w:rsidTr="000C54B3">
        <w:tc>
          <w:tcPr>
            <w:tcW w:w="1537" w:type="pct"/>
            <w:shd w:val="clear" w:color="auto" w:fill="auto"/>
            <w:noWrap/>
            <w:tcMar>
              <w:left w:w="43" w:type="dxa"/>
              <w:right w:w="43" w:type="dxa"/>
            </w:tcMar>
            <w:vAlign w:val="center"/>
            <w:hideMark/>
          </w:tcPr>
          <w:p w14:paraId="366B09CD"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- 142ب</w:t>
            </w:r>
          </w:p>
        </w:tc>
        <w:tc>
          <w:tcPr>
            <w:tcW w:w="577" w:type="pct"/>
          </w:tcPr>
          <w:p w14:paraId="4363BF7C"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64B5D2DC"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2E672175"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457B4FAF"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26ACBFAC"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4C41EDD2"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12,05</w:t>
            </w:r>
          </w:p>
        </w:tc>
      </w:tr>
      <w:tr w:rsidR="00FB3398" w:rsidRPr="00F5151F" w14:paraId="4F2042AB" w14:textId="77777777" w:rsidTr="000C54B3">
        <w:tc>
          <w:tcPr>
            <w:tcW w:w="1537" w:type="pct"/>
            <w:shd w:val="clear" w:color="auto" w:fill="auto"/>
            <w:noWrap/>
            <w:tcMar>
              <w:left w:w="43" w:type="dxa"/>
              <w:right w:w="43" w:type="dxa"/>
            </w:tcMar>
            <w:hideMark/>
          </w:tcPr>
          <w:p w14:paraId="6B19B96B" w14:textId="77777777" w:rsidR="00FB3398" w:rsidRPr="00E74E66" w:rsidRDefault="00FB3398" w:rsidP="000C54B3">
            <w:pPr>
              <w:bidi/>
              <w:jc w:val="left"/>
              <w:textDirection w:val="tbRlV"/>
              <w:rPr>
                <w:rFonts w:asciiTheme="majorBidi" w:eastAsiaTheme="minorHAns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مجموع المواد الهيدروكلوروفلوروكربونية (بالأطنان المترية)</w:t>
            </w:r>
          </w:p>
        </w:tc>
        <w:tc>
          <w:tcPr>
            <w:tcW w:w="577" w:type="pct"/>
          </w:tcPr>
          <w:p w14:paraId="54EB3A07"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348,60</w:t>
            </w:r>
          </w:p>
        </w:tc>
        <w:tc>
          <w:tcPr>
            <w:tcW w:w="577" w:type="pct"/>
          </w:tcPr>
          <w:p w14:paraId="5F1DF7A2"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325,96</w:t>
            </w:r>
          </w:p>
        </w:tc>
        <w:tc>
          <w:tcPr>
            <w:tcW w:w="577" w:type="pct"/>
          </w:tcPr>
          <w:p w14:paraId="1BB1DA92"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290,16</w:t>
            </w:r>
          </w:p>
        </w:tc>
        <w:tc>
          <w:tcPr>
            <w:tcW w:w="577" w:type="pct"/>
          </w:tcPr>
          <w:p w14:paraId="111AC8EA" w14:textId="77777777" w:rsidR="00FB3398" w:rsidRPr="00E74E66" w:rsidRDefault="00FB3398" w:rsidP="00153D86">
            <w:pPr>
              <w:widowControl w:val="0"/>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
                <w:bCs/>
                <w:sz w:val="22"/>
                <w:szCs w:val="22"/>
                <w:rtl/>
                <w:lang w:bidi="ar-LB"/>
              </w:rPr>
              <w:t>269,93</w:t>
            </w:r>
          </w:p>
        </w:tc>
        <w:tc>
          <w:tcPr>
            <w:tcW w:w="577" w:type="pct"/>
          </w:tcPr>
          <w:p w14:paraId="4B9A837C" w14:textId="77777777" w:rsidR="00FB3398" w:rsidRPr="00E74E66" w:rsidRDefault="00FB3398" w:rsidP="00153D86">
            <w:pPr>
              <w:widowControl w:val="0"/>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
                <w:bCs/>
                <w:sz w:val="22"/>
                <w:szCs w:val="22"/>
                <w:rtl/>
                <w:lang w:bidi="ar-LB"/>
              </w:rPr>
              <w:t>233,26</w:t>
            </w:r>
          </w:p>
        </w:tc>
        <w:tc>
          <w:tcPr>
            <w:tcW w:w="577" w:type="pct"/>
            <w:shd w:val="clear" w:color="auto" w:fill="auto"/>
            <w:noWrap/>
            <w:tcMar>
              <w:left w:w="115" w:type="dxa"/>
              <w:right w:w="173" w:type="dxa"/>
            </w:tcMar>
          </w:tcPr>
          <w:p w14:paraId="01B31B05"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559,77</w:t>
            </w:r>
          </w:p>
        </w:tc>
      </w:tr>
      <w:tr w:rsidR="00FB3398" w:rsidRPr="00F5151F" w14:paraId="1E09AA01" w14:textId="77777777" w:rsidTr="000C54B3">
        <w:tc>
          <w:tcPr>
            <w:tcW w:w="1537" w:type="pct"/>
            <w:shd w:val="clear" w:color="auto" w:fill="auto"/>
            <w:noWrap/>
            <w:tcMar>
              <w:left w:w="43" w:type="dxa"/>
              <w:right w:w="43" w:type="dxa"/>
            </w:tcMar>
            <w:hideMark/>
          </w:tcPr>
          <w:p w14:paraId="23AA6847" w14:textId="77777777" w:rsidR="00FB3398" w:rsidRPr="00E74E66" w:rsidRDefault="00FB3398" w:rsidP="000C54B3">
            <w:pPr>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Cs/>
                <w:sz w:val="22"/>
                <w:szCs w:val="22"/>
                <w:rtl/>
                <w:lang w:bidi="ar-LB"/>
              </w:rPr>
              <w:t>الهيدروكلوروفلوروكربون -141ب الموجود في البوليولات المستوردة السابقة الخلط*</w:t>
            </w:r>
          </w:p>
        </w:tc>
        <w:tc>
          <w:tcPr>
            <w:tcW w:w="577" w:type="pct"/>
          </w:tcPr>
          <w:p w14:paraId="5B6F2137"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515A2860"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0ACBCC36"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4765E538"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2B1778A0"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3E7B5F74" w14:textId="77777777" w:rsidR="00FB3398" w:rsidRPr="00E74E66" w:rsidRDefault="00FB3398" w:rsidP="00153D86">
            <w:pPr>
              <w:bidi/>
              <w:jc w:val="left"/>
              <w:textDirection w:val="tbRlV"/>
              <w:rPr>
                <w:rFonts w:asciiTheme="majorBidi" w:eastAsiaTheme="minorHAnsi" w:hAnsiTheme="majorBidi" w:cstheme="majorBidi"/>
                <w:color w:val="000000"/>
                <w:sz w:val="22"/>
                <w:szCs w:val="22"/>
                <w:lang w:val="ar-SA" w:eastAsia="zh-TW" w:bidi="ar-LB"/>
              </w:rPr>
            </w:pPr>
            <w:r w:rsidRPr="00E74E66">
              <w:rPr>
                <w:rFonts w:asciiTheme="majorBidi" w:hAnsiTheme="majorBidi" w:cstheme="majorBidi"/>
                <w:sz w:val="22"/>
                <w:szCs w:val="22"/>
                <w:rtl/>
                <w:lang w:bidi="ar-LB"/>
              </w:rPr>
              <w:t>10,00**</w:t>
            </w:r>
          </w:p>
        </w:tc>
      </w:tr>
      <w:tr w:rsidR="00FB3398" w:rsidRPr="00F5151F" w14:paraId="785D93CB" w14:textId="77777777" w:rsidTr="000C54B3">
        <w:tc>
          <w:tcPr>
            <w:tcW w:w="1537" w:type="pct"/>
            <w:shd w:val="clear" w:color="auto" w:fill="auto"/>
            <w:noWrap/>
            <w:tcMar>
              <w:left w:w="43" w:type="dxa"/>
              <w:right w:w="43" w:type="dxa"/>
            </w:tcMar>
            <w:vAlign w:val="center"/>
            <w:hideMark/>
          </w:tcPr>
          <w:p w14:paraId="73CB9910" w14:textId="77777777" w:rsidR="00FB3398" w:rsidRPr="00E74E66" w:rsidRDefault="00FB3398" w:rsidP="000C54B3">
            <w:pPr>
              <w:widowControl w:val="0"/>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
                <w:bCs/>
                <w:sz w:val="22"/>
                <w:szCs w:val="22"/>
                <w:rtl/>
                <w:lang w:bidi="ar-LB"/>
              </w:rPr>
              <w:t>بأطنان قدرات استنفاد الأوزون</w:t>
            </w:r>
          </w:p>
        </w:tc>
        <w:tc>
          <w:tcPr>
            <w:tcW w:w="577" w:type="pct"/>
          </w:tcPr>
          <w:p w14:paraId="64BBFD8F"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1AFB55CE"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3717872B"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1CA95377"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26F3C3B7" w14:textId="77777777" w:rsidR="00FB3398" w:rsidRPr="00E74E66" w:rsidRDefault="00FB3398" w:rsidP="00153D86">
            <w:pPr>
              <w:jc w:val="left"/>
              <w:rPr>
                <w:rFonts w:asciiTheme="majorBidi" w:hAnsiTheme="majorBidi" w:cstheme="majorBidi"/>
                <w:sz w:val="22"/>
                <w:szCs w:val="22"/>
                <w:lang w:bidi="ar-LB"/>
              </w:rPr>
            </w:pPr>
          </w:p>
        </w:tc>
        <w:tc>
          <w:tcPr>
            <w:tcW w:w="577" w:type="pct"/>
            <w:shd w:val="clear" w:color="auto" w:fill="auto"/>
            <w:noWrap/>
            <w:tcMar>
              <w:left w:w="115" w:type="dxa"/>
              <w:right w:w="173" w:type="dxa"/>
            </w:tcMar>
          </w:tcPr>
          <w:p w14:paraId="70A801E5" w14:textId="77777777" w:rsidR="00FB3398" w:rsidRPr="00E74E66" w:rsidRDefault="00FB3398" w:rsidP="00153D86">
            <w:pPr>
              <w:widowControl w:val="0"/>
              <w:jc w:val="left"/>
              <w:rPr>
                <w:rFonts w:asciiTheme="majorBidi" w:hAnsiTheme="majorBidi" w:cstheme="majorBidi"/>
                <w:color w:val="000000"/>
                <w:sz w:val="22"/>
                <w:szCs w:val="22"/>
                <w:lang w:bidi="ar-LB"/>
              </w:rPr>
            </w:pPr>
          </w:p>
        </w:tc>
      </w:tr>
      <w:tr w:rsidR="00FB3398" w:rsidRPr="00F5151F" w14:paraId="3A79C005" w14:textId="77777777" w:rsidTr="000C54B3">
        <w:tc>
          <w:tcPr>
            <w:tcW w:w="1537" w:type="pct"/>
            <w:shd w:val="clear" w:color="auto" w:fill="auto"/>
            <w:noWrap/>
            <w:tcMar>
              <w:left w:w="43" w:type="dxa"/>
              <w:right w:w="43" w:type="dxa"/>
            </w:tcMar>
            <w:vAlign w:val="center"/>
            <w:hideMark/>
          </w:tcPr>
          <w:p w14:paraId="38FBB846"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هيدروكلوروفلوروكربون- 22</w:t>
            </w:r>
          </w:p>
        </w:tc>
        <w:tc>
          <w:tcPr>
            <w:tcW w:w="577" w:type="pct"/>
          </w:tcPr>
          <w:p w14:paraId="2BD93411"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19,17</w:t>
            </w:r>
          </w:p>
        </w:tc>
        <w:tc>
          <w:tcPr>
            <w:tcW w:w="577" w:type="pct"/>
          </w:tcPr>
          <w:p w14:paraId="46AF3376"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17,89</w:t>
            </w:r>
          </w:p>
        </w:tc>
        <w:tc>
          <w:tcPr>
            <w:tcW w:w="577" w:type="pct"/>
          </w:tcPr>
          <w:p w14:paraId="4A56140D"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15,96</w:t>
            </w:r>
          </w:p>
        </w:tc>
        <w:tc>
          <w:tcPr>
            <w:tcW w:w="577" w:type="pct"/>
          </w:tcPr>
          <w:p w14:paraId="634C1CEC"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14,85</w:t>
            </w:r>
          </w:p>
        </w:tc>
        <w:tc>
          <w:tcPr>
            <w:tcW w:w="577" w:type="pct"/>
          </w:tcPr>
          <w:p w14:paraId="79FE80A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12,83</w:t>
            </w:r>
          </w:p>
        </w:tc>
        <w:tc>
          <w:tcPr>
            <w:tcW w:w="577" w:type="pct"/>
            <w:shd w:val="clear" w:color="auto" w:fill="auto"/>
            <w:noWrap/>
            <w:tcMar>
              <w:left w:w="115" w:type="dxa"/>
              <w:right w:w="173" w:type="dxa"/>
            </w:tcMar>
          </w:tcPr>
          <w:p w14:paraId="339A1DE6" w14:textId="77777777" w:rsidR="00FB3398" w:rsidRPr="00E74E66" w:rsidRDefault="00FB3398" w:rsidP="00153D86">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29,57</w:t>
            </w:r>
          </w:p>
        </w:tc>
      </w:tr>
      <w:tr w:rsidR="00FB3398" w:rsidRPr="00F5151F" w14:paraId="7C5D5740" w14:textId="77777777" w:rsidTr="000C54B3">
        <w:tc>
          <w:tcPr>
            <w:tcW w:w="1537" w:type="pct"/>
            <w:shd w:val="clear" w:color="auto" w:fill="auto"/>
            <w:noWrap/>
            <w:tcMar>
              <w:left w:w="43" w:type="dxa"/>
              <w:right w:w="43" w:type="dxa"/>
            </w:tcMar>
            <w:vAlign w:val="center"/>
            <w:hideMark/>
          </w:tcPr>
          <w:p w14:paraId="6BC853E2"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هيدروكلوروفلوروكربون- 141ب</w:t>
            </w:r>
          </w:p>
        </w:tc>
        <w:tc>
          <w:tcPr>
            <w:tcW w:w="577" w:type="pct"/>
          </w:tcPr>
          <w:p w14:paraId="7F46FDA8"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617E2046"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3EA8FC37"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3E09B33"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0AAEEFD6"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7433A567" w14:textId="77777777" w:rsidR="00FB3398" w:rsidRPr="00E74E66" w:rsidRDefault="00FB3398" w:rsidP="00153D86">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1,12</w:t>
            </w:r>
          </w:p>
        </w:tc>
      </w:tr>
      <w:tr w:rsidR="00FB3398" w:rsidRPr="00F5151F" w14:paraId="726995B1" w14:textId="77777777" w:rsidTr="000C54B3">
        <w:tc>
          <w:tcPr>
            <w:tcW w:w="1537" w:type="pct"/>
            <w:shd w:val="clear" w:color="auto" w:fill="auto"/>
            <w:noWrap/>
            <w:tcMar>
              <w:left w:w="43" w:type="dxa"/>
              <w:right w:w="43" w:type="dxa"/>
            </w:tcMar>
            <w:vAlign w:val="center"/>
          </w:tcPr>
          <w:p w14:paraId="23E935C0"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هيدروكلوروفلوروكربون-123</w:t>
            </w:r>
          </w:p>
        </w:tc>
        <w:tc>
          <w:tcPr>
            <w:tcW w:w="577" w:type="pct"/>
          </w:tcPr>
          <w:p w14:paraId="44BFD832" w14:textId="77777777" w:rsidR="00FB3398" w:rsidRPr="00E74E66" w:rsidRDefault="00FB3398" w:rsidP="00153D86">
            <w:pPr>
              <w:jc w:val="left"/>
              <w:rPr>
                <w:rFonts w:asciiTheme="majorBidi" w:hAnsiTheme="majorBidi" w:cstheme="majorBidi"/>
                <w:sz w:val="22"/>
                <w:szCs w:val="22"/>
                <w:lang w:bidi="ar-LB"/>
              </w:rPr>
            </w:pPr>
          </w:p>
        </w:tc>
        <w:tc>
          <w:tcPr>
            <w:tcW w:w="577" w:type="pct"/>
          </w:tcPr>
          <w:p w14:paraId="0ED5E10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0,01</w:t>
            </w:r>
          </w:p>
        </w:tc>
        <w:tc>
          <w:tcPr>
            <w:tcW w:w="577" w:type="pct"/>
          </w:tcPr>
          <w:p w14:paraId="3E260AAE"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54747FD7"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145931A7"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3CD27F47" w14:textId="77777777" w:rsidR="00FB3398" w:rsidRPr="00E74E66" w:rsidRDefault="00FB3398" w:rsidP="00153D86">
            <w:pPr>
              <w:widowControl w:val="0"/>
              <w:jc w:val="left"/>
              <w:rPr>
                <w:rFonts w:asciiTheme="majorBidi" w:hAnsiTheme="majorBidi" w:cstheme="majorBidi"/>
                <w:sz w:val="22"/>
                <w:szCs w:val="22"/>
                <w:lang w:bidi="ar-LB"/>
              </w:rPr>
            </w:pPr>
          </w:p>
        </w:tc>
      </w:tr>
      <w:tr w:rsidR="00FB3398" w:rsidRPr="00F5151F" w14:paraId="13586BD4" w14:textId="77777777" w:rsidTr="000C54B3">
        <w:tc>
          <w:tcPr>
            <w:tcW w:w="1537" w:type="pct"/>
            <w:shd w:val="clear" w:color="auto" w:fill="auto"/>
            <w:noWrap/>
            <w:tcMar>
              <w:left w:w="43" w:type="dxa"/>
              <w:right w:w="43" w:type="dxa"/>
            </w:tcMar>
            <w:vAlign w:val="center"/>
            <w:hideMark/>
          </w:tcPr>
          <w:p w14:paraId="57A08B67" w14:textId="77777777" w:rsidR="00FB3398" w:rsidRPr="00E74E66" w:rsidRDefault="00FB3398" w:rsidP="000C54B3">
            <w:pPr>
              <w:widowControl w:val="0"/>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هيدروكلوروفلوروكربون - 142ب</w:t>
            </w:r>
          </w:p>
        </w:tc>
        <w:tc>
          <w:tcPr>
            <w:tcW w:w="577" w:type="pct"/>
          </w:tcPr>
          <w:p w14:paraId="4510E208"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33BC3129"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55B6CD15"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60E67AA4"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04FBC185"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493BB9EC" w14:textId="77777777" w:rsidR="00FB3398" w:rsidRPr="00E74E66" w:rsidRDefault="00FB3398" w:rsidP="00153D86">
            <w:pPr>
              <w:bidi/>
              <w:jc w:val="left"/>
              <w:textDirection w:val="tbRlV"/>
              <w:rPr>
                <w:rFonts w:asciiTheme="majorBidi" w:hAnsiTheme="majorBidi" w:cstheme="majorBidi"/>
                <w:sz w:val="22"/>
                <w:szCs w:val="22"/>
                <w:lang w:val="ar-SA" w:eastAsia="zh-TW" w:bidi="ar-LB"/>
              </w:rPr>
            </w:pPr>
            <w:r w:rsidRPr="00E74E66">
              <w:rPr>
                <w:rFonts w:asciiTheme="majorBidi" w:hAnsiTheme="majorBidi" w:cstheme="majorBidi"/>
                <w:sz w:val="22"/>
                <w:szCs w:val="22"/>
                <w:rtl/>
                <w:lang w:bidi="ar-LB"/>
              </w:rPr>
              <w:t>0,78</w:t>
            </w:r>
          </w:p>
        </w:tc>
      </w:tr>
      <w:tr w:rsidR="00FB3398" w:rsidRPr="00F5151F" w14:paraId="4CBD2665" w14:textId="77777777" w:rsidTr="000C54B3">
        <w:tc>
          <w:tcPr>
            <w:tcW w:w="1537" w:type="pct"/>
            <w:shd w:val="clear" w:color="auto" w:fill="auto"/>
            <w:noWrap/>
            <w:tcMar>
              <w:left w:w="43" w:type="dxa"/>
              <w:right w:w="43" w:type="dxa"/>
            </w:tcMar>
            <w:hideMark/>
          </w:tcPr>
          <w:p w14:paraId="422D565E" w14:textId="77777777" w:rsidR="00FB3398" w:rsidRPr="00E74E66" w:rsidRDefault="00FB3398" w:rsidP="000C54B3">
            <w:pPr>
              <w:bidi/>
              <w:jc w:val="left"/>
              <w:textDirection w:val="tbRlV"/>
              <w:rPr>
                <w:rFonts w:asciiTheme="majorBidi" w:eastAsiaTheme="minorHAnsi" w:hAnsiTheme="majorBidi" w:cstheme="majorBidi"/>
                <w:b/>
                <w:sz w:val="22"/>
                <w:szCs w:val="22"/>
                <w:lang w:val="ar-SA" w:eastAsia="zh-TW" w:bidi="ar-LB"/>
              </w:rPr>
            </w:pPr>
            <w:r w:rsidRPr="00E74E66">
              <w:rPr>
                <w:rFonts w:asciiTheme="majorBidi" w:hAnsiTheme="majorBidi" w:cstheme="majorBidi"/>
                <w:b/>
                <w:bCs/>
                <w:sz w:val="22"/>
                <w:szCs w:val="22"/>
                <w:rtl/>
                <w:lang w:bidi="ar-LB"/>
              </w:rPr>
              <w:t>إجمالي المواد الهيدروكلوروفلوروكربونية (بأطنان قدرات استنفاد الأوزون)</w:t>
            </w:r>
          </w:p>
        </w:tc>
        <w:tc>
          <w:tcPr>
            <w:tcW w:w="577" w:type="pct"/>
          </w:tcPr>
          <w:p w14:paraId="60573062"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19,17</w:t>
            </w:r>
          </w:p>
        </w:tc>
        <w:tc>
          <w:tcPr>
            <w:tcW w:w="577" w:type="pct"/>
          </w:tcPr>
          <w:p w14:paraId="0BE81072"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17,90</w:t>
            </w:r>
          </w:p>
        </w:tc>
        <w:tc>
          <w:tcPr>
            <w:tcW w:w="577" w:type="pct"/>
          </w:tcPr>
          <w:p w14:paraId="60CBAE05" w14:textId="77777777" w:rsidR="00FB3398" w:rsidRPr="00E74E66" w:rsidRDefault="00FB3398" w:rsidP="00153D86">
            <w:pPr>
              <w:widowControl w:val="0"/>
              <w:bidi/>
              <w:jc w:val="left"/>
              <w:textDirection w:val="tbRlV"/>
              <w:rPr>
                <w:rFonts w:asciiTheme="majorBid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15,96</w:t>
            </w:r>
          </w:p>
        </w:tc>
        <w:tc>
          <w:tcPr>
            <w:tcW w:w="577" w:type="pct"/>
          </w:tcPr>
          <w:p w14:paraId="00DFD009" w14:textId="77777777" w:rsidR="00FB3398" w:rsidRPr="00E74E66" w:rsidRDefault="00FB3398" w:rsidP="00153D86">
            <w:pPr>
              <w:widowControl w:val="0"/>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
                <w:bCs/>
                <w:sz w:val="22"/>
                <w:szCs w:val="22"/>
                <w:rtl/>
                <w:lang w:bidi="ar-LB"/>
              </w:rPr>
              <w:t>14,85</w:t>
            </w:r>
          </w:p>
        </w:tc>
        <w:tc>
          <w:tcPr>
            <w:tcW w:w="577" w:type="pct"/>
          </w:tcPr>
          <w:p w14:paraId="253C910F" w14:textId="77777777" w:rsidR="00FB3398" w:rsidRPr="00E74E66" w:rsidRDefault="00FB3398" w:rsidP="00153D86">
            <w:pPr>
              <w:widowControl w:val="0"/>
              <w:bidi/>
              <w:jc w:val="left"/>
              <w:textDirection w:val="tbRlV"/>
              <w:rPr>
                <w:rFonts w:asciiTheme="majorBidi" w:hAnsiTheme="majorBidi" w:cstheme="majorBidi"/>
                <w:b/>
                <w:bCs/>
                <w:color w:val="000000"/>
                <w:sz w:val="22"/>
                <w:szCs w:val="22"/>
                <w:lang w:val="ar-SA" w:eastAsia="zh-TW" w:bidi="ar-LB"/>
              </w:rPr>
            </w:pPr>
            <w:r w:rsidRPr="00E74E66">
              <w:rPr>
                <w:rFonts w:asciiTheme="majorBidi" w:hAnsiTheme="majorBidi" w:cstheme="majorBidi"/>
                <w:b/>
                <w:bCs/>
                <w:sz w:val="22"/>
                <w:szCs w:val="22"/>
                <w:rtl/>
                <w:lang w:bidi="ar-LB"/>
              </w:rPr>
              <w:t>12,83</w:t>
            </w:r>
          </w:p>
        </w:tc>
        <w:tc>
          <w:tcPr>
            <w:tcW w:w="577" w:type="pct"/>
            <w:shd w:val="clear" w:color="auto" w:fill="auto"/>
            <w:noWrap/>
            <w:tcMar>
              <w:left w:w="115" w:type="dxa"/>
              <w:right w:w="173" w:type="dxa"/>
            </w:tcMar>
          </w:tcPr>
          <w:p w14:paraId="1F95B13D" w14:textId="77777777" w:rsidR="00FB3398" w:rsidRPr="00E74E66" w:rsidRDefault="00FB3398" w:rsidP="00153D86">
            <w:pPr>
              <w:bidi/>
              <w:jc w:val="left"/>
              <w:textDirection w:val="tbRlV"/>
              <w:rPr>
                <w:rFonts w:asciiTheme="majorBidi" w:eastAsiaTheme="minorHAnsi" w:hAnsiTheme="majorBidi" w:cstheme="majorBidi"/>
                <w:b/>
                <w:color w:val="000000"/>
                <w:sz w:val="22"/>
                <w:szCs w:val="22"/>
                <w:lang w:val="ar-SA" w:eastAsia="zh-TW" w:bidi="ar-LB"/>
              </w:rPr>
            </w:pPr>
            <w:r w:rsidRPr="00E74E66">
              <w:rPr>
                <w:rFonts w:asciiTheme="majorBidi" w:hAnsiTheme="majorBidi" w:cstheme="majorBidi"/>
                <w:b/>
                <w:bCs/>
                <w:sz w:val="22"/>
                <w:szCs w:val="22"/>
                <w:rtl/>
                <w:lang w:bidi="ar-LB"/>
              </w:rPr>
              <w:t>31,47</w:t>
            </w:r>
          </w:p>
        </w:tc>
      </w:tr>
      <w:tr w:rsidR="00FB3398" w:rsidRPr="00F5151F" w14:paraId="3571F947" w14:textId="77777777" w:rsidTr="000C54B3">
        <w:tc>
          <w:tcPr>
            <w:tcW w:w="1537" w:type="pct"/>
            <w:shd w:val="clear" w:color="auto" w:fill="auto"/>
            <w:noWrap/>
            <w:tcMar>
              <w:left w:w="43" w:type="dxa"/>
              <w:right w:w="43" w:type="dxa"/>
            </w:tcMar>
            <w:hideMark/>
          </w:tcPr>
          <w:p w14:paraId="0F76DFDA" w14:textId="77777777" w:rsidR="00FB3398" w:rsidRPr="00E74E66" w:rsidRDefault="00FB3398" w:rsidP="000C54B3">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 xml:space="preserve">الهيدروكلوروفلوروكربون -141ب الموجود في البوليولات المستوردة السابقة الخلط* </w:t>
            </w:r>
          </w:p>
        </w:tc>
        <w:tc>
          <w:tcPr>
            <w:tcW w:w="577" w:type="pct"/>
          </w:tcPr>
          <w:p w14:paraId="5E76603F" w14:textId="77777777" w:rsidR="00FB3398" w:rsidRPr="00E74E66" w:rsidRDefault="00FB3398" w:rsidP="00153D86">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E57379C" w14:textId="77777777" w:rsidR="00FB3398" w:rsidRPr="00E74E66" w:rsidRDefault="00FB3398" w:rsidP="00153D86">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2FD5CFF" w14:textId="77777777" w:rsidR="00FB3398" w:rsidRPr="00E74E66" w:rsidRDefault="00FB3398" w:rsidP="00153D86">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7CE59041" w14:textId="77777777" w:rsidR="00FB3398" w:rsidRPr="00E74E66" w:rsidRDefault="00FB3398" w:rsidP="00153D86">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0,00</w:t>
            </w:r>
          </w:p>
        </w:tc>
        <w:tc>
          <w:tcPr>
            <w:tcW w:w="577" w:type="pct"/>
          </w:tcPr>
          <w:p w14:paraId="0DDC03EE" w14:textId="77777777" w:rsidR="00FB3398" w:rsidRPr="00E74E66" w:rsidRDefault="00FB3398" w:rsidP="00153D86">
            <w:pPr>
              <w:bidi/>
              <w:jc w:val="left"/>
              <w:textDirection w:val="tbRlV"/>
              <w:rPr>
                <w:rFonts w:asciiTheme="majorBidi" w:hAnsiTheme="majorBidi" w:cstheme="majorBidi"/>
                <w:color w:val="000000"/>
                <w:sz w:val="22"/>
                <w:szCs w:val="22"/>
                <w:lang w:val="ar-SA" w:eastAsia="zh-TW" w:bidi="ar-LB"/>
              </w:rPr>
            </w:pPr>
            <w:r w:rsidRPr="00E74E66">
              <w:rPr>
                <w:rFonts w:asciiTheme="majorBidi" w:hAnsiTheme="majorBidi" w:cstheme="majorBidi"/>
                <w:sz w:val="22"/>
                <w:szCs w:val="22"/>
                <w:rtl/>
                <w:lang w:bidi="ar-LB"/>
              </w:rPr>
              <w:t>0,00</w:t>
            </w:r>
          </w:p>
        </w:tc>
        <w:tc>
          <w:tcPr>
            <w:tcW w:w="577" w:type="pct"/>
            <w:shd w:val="clear" w:color="auto" w:fill="auto"/>
            <w:noWrap/>
            <w:tcMar>
              <w:left w:w="115" w:type="dxa"/>
              <w:right w:w="173" w:type="dxa"/>
            </w:tcMar>
          </w:tcPr>
          <w:p w14:paraId="4C8F6DBE" w14:textId="77777777" w:rsidR="00FB3398" w:rsidRPr="00E74E66" w:rsidRDefault="00FB3398" w:rsidP="00153D86">
            <w:pPr>
              <w:bidi/>
              <w:jc w:val="left"/>
              <w:textDirection w:val="tbRlV"/>
              <w:rPr>
                <w:rFonts w:asciiTheme="majorBidi" w:eastAsiaTheme="minorHAnsi" w:hAnsiTheme="majorBidi" w:cstheme="majorBidi"/>
                <w:color w:val="000000"/>
                <w:sz w:val="22"/>
                <w:szCs w:val="22"/>
                <w:lang w:val="ar-SA" w:eastAsia="zh-TW" w:bidi="ar-LB"/>
              </w:rPr>
            </w:pPr>
            <w:r w:rsidRPr="00E74E66">
              <w:rPr>
                <w:rFonts w:asciiTheme="majorBidi" w:hAnsiTheme="majorBidi" w:cstheme="majorBidi"/>
                <w:sz w:val="22"/>
                <w:szCs w:val="22"/>
                <w:rtl/>
                <w:lang w:bidi="ar-LB"/>
              </w:rPr>
              <w:t>1,10**</w:t>
            </w:r>
          </w:p>
        </w:tc>
      </w:tr>
    </w:tbl>
    <w:p w14:paraId="7074D7CE" w14:textId="77777777" w:rsidR="00FB3398" w:rsidRPr="00C21FED" w:rsidRDefault="00FB3398" w:rsidP="00C21FED">
      <w:pPr>
        <w:bidi/>
        <w:textDirection w:val="tbRlV"/>
        <w:rPr>
          <w:rFonts w:asciiTheme="majorBidi" w:hAnsiTheme="majorBidi" w:cstheme="majorBidi"/>
          <w:strike/>
          <w:sz w:val="20"/>
          <w:lang w:val="ar-SA" w:eastAsia="zh-TW" w:bidi="ar-LB"/>
        </w:rPr>
      </w:pPr>
      <w:r w:rsidRPr="00C21FED">
        <w:rPr>
          <w:rFonts w:asciiTheme="majorBidi" w:hAnsiTheme="majorBidi" w:cstheme="majorBidi"/>
          <w:sz w:val="20"/>
          <w:rtl/>
          <w:lang w:bidi="ar-LB"/>
        </w:rPr>
        <w:t>* بيانات البرنامج القطري</w:t>
      </w:r>
    </w:p>
    <w:p w14:paraId="0C59E122" w14:textId="720ACDCE" w:rsidR="002D0D20" w:rsidRPr="00261217" w:rsidRDefault="00FB3398" w:rsidP="00261217">
      <w:pPr>
        <w:bidi/>
        <w:textDirection w:val="tbRlV"/>
        <w:rPr>
          <w:rFonts w:asciiTheme="majorBidi" w:hAnsiTheme="majorBidi" w:cstheme="majorBidi"/>
          <w:sz w:val="20"/>
          <w:lang w:val="ar-SA" w:eastAsia="zh-TW" w:bidi="ar-LB"/>
        </w:rPr>
      </w:pPr>
      <w:r w:rsidRPr="00C21FED">
        <w:rPr>
          <w:rFonts w:asciiTheme="majorBidi" w:hAnsiTheme="majorBidi" w:cstheme="majorBidi"/>
          <w:sz w:val="20"/>
          <w:rtl/>
          <w:lang w:bidi="ar-LB"/>
        </w:rPr>
        <w:t xml:space="preserve">** متوسط الاستهلاك بين عامي 2007 </w:t>
      </w:r>
      <w:r w:rsidR="00525C0A" w:rsidRPr="00C21FED">
        <w:rPr>
          <w:rFonts w:asciiTheme="majorBidi" w:hAnsiTheme="majorBidi" w:cstheme="majorBidi" w:hint="cs"/>
          <w:sz w:val="20"/>
          <w:rtl/>
          <w:lang w:bidi="ar-LB"/>
        </w:rPr>
        <w:t>و2009</w:t>
      </w:r>
      <w:r w:rsidRPr="00C21FED">
        <w:rPr>
          <w:rFonts w:asciiTheme="majorBidi" w:hAnsiTheme="majorBidi" w:cstheme="majorBidi"/>
          <w:sz w:val="20"/>
          <w:rtl/>
          <w:lang w:bidi="ar-LB"/>
        </w:rPr>
        <w:t xml:space="preserve"> </w:t>
      </w:r>
    </w:p>
    <w:p w14:paraId="5D6CE260" w14:textId="20AF6E4A" w:rsidR="00AD103D" w:rsidRPr="00617ADA" w:rsidRDefault="005D4F3B"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lastRenderedPageBreak/>
        <w:t xml:space="preserve">ويُعزى </w:t>
      </w:r>
      <w:r w:rsidR="00B850E8" w:rsidRPr="00617ADA">
        <w:rPr>
          <w:rFonts w:asciiTheme="majorBidi" w:hAnsiTheme="majorBidi" w:cstheme="majorBidi"/>
          <w:sz w:val="26"/>
          <w:szCs w:val="26"/>
          <w:rtl/>
          <w:lang w:bidi="ar-LB"/>
        </w:rPr>
        <w:t>الانخفاض في استهلاك المواد الهيدروكلوروفلوروكربونية إلى التنفيذ الصارم للنظام الإلكتروني لمنح التراخيص والحصص الذي تدعمه الأنشطة المنفذة من خلال خطة إدارة إزالة المواد الهيدروكلوروفلوروكربونية. وتمت الإزالة الكاملة لاستخدام الهيدروكلوروفلوروكربون-22 والهيدروكلوروفلوروكربون- 142ب لإنتاج رغاو</w:t>
      </w:r>
      <w:r w:rsidR="009226ED">
        <w:rPr>
          <w:rFonts w:asciiTheme="majorBidi" w:hAnsiTheme="majorBidi" w:cstheme="majorBidi" w:hint="cs"/>
          <w:sz w:val="26"/>
          <w:szCs w:val="26"/>
          <w:rtl/>
          <w:lang w:bidi="ar-LB"/>
        </w:rPr>
        <w:t>ي</w:t>
      </w:r>
      <w:r w:rsidR="00B850E8" w:rsidRPr="00617ADA">
        <w:rPr>
          <w:rFonts w:asciiTheme="majorBidi" w:hAnsiTheme="majorBidi" w:cstheme="majorBidi"/>
          <w:sz w:val="26"/>
          <w:szCs w:val="26"/>
          <w:rtl/>
          <w:lang w:bidi="ar-LB"/>
        </w:rPr>
        <w:t xml:space="preserve"> البوليسترين المسحوبة </w:t>
      </w:r>
      <w:r w:rsidR="002411E6" w:rsidRPr="00617ADA">
        <w:rPr>
          <w:rFonts w:asciiTheme="majorBidi" w:hAnsiTheme="majorBidi" w:cstheme="majorBidi"/>
          <w:sz w:val="26"/>
          <w:szCs w:val="26"/>
          <w:rtl/>
          <w:lang w:bidi="ar-LB"/>
        </w:rPr>
        <w:t>بالضغط والهيدروكلوروفلوروكربون</w:t>
      </w:r>
      <w:r w:rsidR="00B850E8" w:rsidRPr="00617ADA">
        <w:rPr>
          <w:rFonts w:asciiTheme="majorBidi" w:hAnsiTheme="majorBidi" w:cstheme="majorBidi"/>
          <w:sz w:val="26"/>
          <w:szCs w:val="26"/>
          <w:rtl/>
          <w:lang w:bidi="ar-LB"/>
        </w:rPr>
        <w:t xml:space="preserve">-141ب في قطاع تصنيع رغاوي </w:t>
      </w:r>
      <w:r w:rsidR="00E734EF" w:rsidRPr="00E734EF">
        <w:rPr>
          <w:rFonts w:asciiTheme="majorBidi" w:hAnsiTheme="majorBidi" w:cs="Times New Roman"/>
          <w:sz w:val="26"/>
          <w:szCs w:val="26"/>
          <w:rtl/>
          <w:lang w:bidi="ar-LB"/>
        </w:rPr>
        <w:t xml:space="preserve">بوليوريتان </w:t>
      </w:r>
      <w:r w:rsidR="00B850E8" w:rsidRPr="00617ADA">
        <w:rPr>
          <w:rFonts w:asciiTheme="majorBidi" w:hAnsiTheme="majorBidi" w:cstheme="majorBidi"/>
          <w:sz w:val="26"/>
          <w:szCs w:val="26"/>
          <w:rtl/>
          <w:lang w:bidi="ar-LB"/>
        </w:rPr>
        <w:t>ولا يُسمح بواردات الهيدروكلوروفلوروكربون- 141ب الموجود في البوليولات المستوردة سابقة الخلط إلى البلد منذ عام 2017. وكذلك انخفض استهلاك الهيدروكلوروفلوروكربون- 22 من خلال تدريب فنيي التبريد وأنشطة المساعدة التقنية المقدمة في قطاع الخدمة. وتجري الاستعاضة عن وحدات تكييف الهواء القائمة على الهيدروكلوروفلوروكربون- 22 بوحدات قائمة على غاز التبريد رـ 410 أ بسبب سعرها وكفاءتها العالية في استخدام الطاقة.</w:t>
      </w:r>
    </w:p>
    <w:p w14:paraId="4993FE2E" w14:textId="1C756674" w:rsidR="00957F31" w:rsidRPr="00617ADA" w:rsidRDefault="009201CF" w:rsidP="00957F31">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التقرير عن تنفيذ البرنامج القطري</w:t>
      </w:r>
    </w:p>
    <w:p w14:paraId="1270266C" w14:textId="5DCF955B" w:rsidR="00F35D50" w:rsidRPr="00617ADA" w:rsidRDefault="008D3EBD"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أبلغت </w:t>
      </w:r>
      <w:r w:rsidR="002066C6" w:rsidRPr="00617ADA">
        <w:rPr>
          <w:rFonts w:asciiTheme="majorBidi" w:hAnsiTheme="majorBidi" w:cstheme="majorBidi"/>
          <w:sz w:val="26"/>
          <w:szCs w:val="26"/>
          <w:rtl/>
          <w:lang w:bidi="ar-LB"/>
        </w:rPr>
        <w:t>حكومة عمان عن بيانات استهلاك قطاع المواد الهيدروكلوروفلوروكربونية في إطار التقرير المتعلق بتنفيذ البرنامج القطري لعام 2022 وهي متسقة مع البيانات المبلغ عنها بموجب المادة 7 من بروتوكول مونتريال.</w:t>
      </w:r>
    </w:p>
    <w:p w14:paraId="56D98166" w14:textId="34D30451" w:rsidR="00333896" w:rsidRPr="00617ADA" w:rsidRDefault="00C526D7" w:rsidP="00333896">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تقرير التحقُّق</w:t>
      </w:r>
    </w:p>
    <w:p w14:paraId="3F6DBC40" w14:textId="3E68CD87" w:rsidR="001F42EF" w:rsidRPr="00617ADA" w:rsidRDefault="00CB45AE"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أكد تقرير التحقق أن الحكومة تطبق نظاماً للمنح لتراخيص والحصص للواردات والصادرات من المواد الهيدروكلوروفلوروكربونية وأن مجموع استهلاك المواد الهيدروكلوروفلوروكربونية المبلغ عنه بموجب المادة 7 من بروتوكول مونتريال للفترة من 2020 إلى 2022 صحيح. وخلص التحقُّق إلى أن عمان لديها لوائح فعالة لتشغيل نظامها الخاص بمنح الحصص والتراخيص ونفذت بنجاح </w:t>
      </w:r>
      <w:r w:rsidR="00B62586" w:rsidRPr="00617ADA">
        <w:rPr>
          <w:rFonts w:asciiTheme="majorBidi" w:hAnsiTheme="majorBidi" w:cstheme="majorBidi"/>
          <w:sz w:val="26"/>
          <w:szCs w:val="26"/>
          <w:rtl/>
          <w:lang w:bidi="ar-LB"/>
        </w:rPr>
        <w:t xml:space="preserve">بعض </w:t>
      </w:r>
      <w:r w:rsidRPr="00617ADA">
        <w:rPr>
          <w:rFonts w:asciiTheme="majorBidi" w:hAnsiTheme="majorBidi" w:cstheme="majorBidi"/>
          <w:sz w:val="26"/>
          <w:szCs w:val="26"/>
          <w:rtl/>
          <w:lang w:bidi="ar-LB"/>
        </w:rPr>
        <w:t>أنشطة من المرحلة الثالثة من خطة إدارة إزالة المواد الهيدروكلوروفلوروكربونية.</w:t>
      </w:r>
    </w:p>
    <w:p w14:paraId="5FC42576" w14:textId="6CE744D7" w:rsidR="00C526D7" w:rsidRPr="00617ADA" w:rsidRDefault="00DC7299" w:rsidP="00C526D7">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حالة تنفيذ المرحلة الثانية من خطة إزالة المواد الهيدروكلوروفلوروكربونية</w:t>
      </w:r>
    </w:p>
    <w:p w14:paraId="5960E30E" w14:textId="5F871DA6" w:rsidR="00054FFF" w:rsidRPr="00617ADA" w:rsidRDefault="001D4242"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تم الانتهاء من المرحلة الثانية من خطة إدارة إزالة المواد الهيدروكلوروفلوروكربونية في 31 كانون الأول/ديسمبر2021، بما يتماشى مع اتفاق البلد المُبرم مع اللجنة التنفيذية</w:t>
      </w:r>
      <w:r w:rsidR="0006605B"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 xml:space="preserve"> </w:t>
      </w:r>
      <w:r w:rsidR="008B073C" w:rsidRPr="00617ADA">
        <w:rPr>
          <w:rFonts w:asciiTheme="majorBidi" w:hAnsiTheme="majorBidi" w:cstheme="majorBidi"/>
          <w:sz w:val="26"/>
          <w:szCs w:val="26"/>
          <w:rtl/>
          <w:lang w:bidi="ar-LB"/>
        </w:rPr>
        <w:t>و</w:t>
      </w:r>
      <w:r w:rsidRPr="00617ADA">
        <w:rPr>
          <w:rFonts w:asciiTheme="majorBidi" w:hAnsiTheme="majorBidi" w:cstheme="majorBidi"/>
          <w:sz w:val="26"/>
          <w:szCs w:val="26"/>
          <w:rtl/>
          <w:lang w:bidi="ar-LB"/>
        </w:rPr>
        <w:t>ق</w:t>
      </w:r>
      <w:r w:rsidR="008B073C"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د</w:t>
      </w:r>
      <w:r w:rsidR="008B073C"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م تقرير إنجاز المشروع في 30 آذار/مارس 2023.</w:t>
      </w:r>
    </w:p>
    <w:p w14:paraId="7A2780CF" w14:textId="77777777" w:rsidR="007A1188" w:rsidRPr="00617ADA" w:rsidRDefault="007A1188" w:rsidP="007A1188">
      <w:pPr>
        <w:bidi/>
        <w:spacing w:after="240" w:line="400" w:lineRule="exact"/>
        <w:textDirection w:val="tbRlV"/>
        <w:rPr>
          <w:rFonts w:asciiTheme="majorBidi" w:hAnsiTheme="majorBidi" w:cstheme="majorBidi"/>
          <w:sz w:val="26"/>
          <w:szCs w:val="26"/>
          <w:u w:val="single"/>
          <w:lang w:val="ar-SA" w:eastAsia="zh-TW" w:bidi="ar-LB"/>
        </w:rPr>
      </w:pPr>
      <w:r w:rsidRPr="00617ADA">
        <w:rPr>
          <w:rFonts w:asciiTheme="majorBidi" w:hAnsiTheme="majorBidi" w:cstheme="majorBidi"/>
          <w:sz w:val="26"/>
          <w:szCs w:val="26"/>
          <w:u w:val="single"/>
          <w:rtl/>
          <w:lang w:bidi="ar-LB"/>
        </w:rPr>
        <w:t>تقرير مرحلي عن تنفيذ الشريحة الأولى من المرحلة الثالثة من خطة إدارة إزالة المواد الهيدروكلوروفلوروكربونية</w:t>
      </w:r>
    </w:p>
    <w:p w14:paraId="05DCA671" w14:textId="5885743E" w:rsidR="003C4EE6" w:rsidRPr="00617ADA" w:rsidRDefault="007A1188" w:rsidP="007A1188">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الإطار القانوني</w:t>
      </w:r>
    </w:p>
    <w:p w14:paraId="407FB131" w14:textId="083BA2D7" w:rsidR="00FB2C5F" w:rsidRPr="00617ADA" w:rsidRDefault="00F2447D"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lastRenderedPageBreak/>
        <w:t>أعيد إنشاء وحدة الأوزون الوطنية التابعة لهيئة البيئة كوحدة مخصصة لتنفيذ التزامات البلد بموجب اتفاقية فيينا وبروتوكول مونتريال بعد إعادة هيكلة الحكومة في أوائل عام 2023 ونقل شؤون المناخ والمسؤوليات المتعلقة ببروتوكول مونتريال إلى الهيئة. وهيئة البيئة هي السلطة المسؤولة عن استعراض تراخيص وحصص استيراد وتصدير المواد الهيدروكلوروفلوروكربونية والإذن بها. وأنشئت لجنة الأوزون الوطنية بموجب القرار الإداري (546/2022) لدعم تنفيذ الالتزام القانوني والتقني بموجب بروتوكول مونتريال.</w:t>
      </w:r>
    </w:p>
    <w:p w14:paraId="003B9CE2" w14:textId="5A365306" w:rsidR="00F2447D" w:rsidRPr="00617ADA" w:rsidRDefault="000B448A"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ويجري تطبيق نظام منح تراخيص استيراد وتصدير المواد الهيدروكلوروفلوروكربونية منذ عام 2001، وهو ينفَّذ منذ عام 2016 من خلال نظام الترخيص الإلكتروني (بيان). ويحظر البلد استيراد الهيدروكلوروفلوروكربون -142ب والهيدروكلوروفلوروكربون -141ب السائب منذ 1 كانون الثاني/يناير 2015 والوارد في البوليولات السابقة </w:t>
      </w:r>
      <w:r w:rsidR="002411E6" w:rsidRPr="00617ADA">
        <w:rPr>
          <w:rFonts w:asciiTheme="majorBidi" w:hAnsiTheme="majorBidi" w:cstheme="majorBidi"/>
          <w:sz w:val="26"/>
          <w:szCs w:val="26"/>
          <w:rtl/>
          <w:lang w:bidi="ar-LB"/>
        </w:rPr>
        <w:t>الخلط منذ</w:t>
      </w:r>
      <w:r w:rsidRPr="00617ADA">
        <w:rPr>
          <w:rFonts w:asciiTheme="majorBidi" w:hAnsiTheme="majorBidi" w:cstheme="majorBidi"/>
          <w:sz w:val="26"/>
          <w:szCs w:val="26"/>
          <w:rtl/>
          <w:lang w:bidi="ar-LB"/>
        </w:rPr>
        <w:t xml:space="preserve"> 1 كانون الثاني/يناير 2017، على التوالي. وأصدرت الحكومة كذلك مرسوماً في تشرين الثاني/نوفمبر 2019 يحظر تهوية غازات التبريد في الغلاف الجوي في أثناء خدمة معدات التبريد وتكييف الهواء وتركيبها وتشغيلها وسحبها من الخدمة؛ وفرض الاسترداد الإلزامي لغازات التبريد وإعادة تدويرها وتقديم تقارير ربع سنوية عن غازات التبريد المسترَدَّة والمعاد استخدامها وعن مخزون غازات التبريد غير الصالحة للاستعمال ؛ والكشف الإلزامي عن تسرب جميع المواد الخاضعة للرقابة في ن</w:t>
      </w:r>
      <w:r w:rsidR="002F4527"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ظم التبريد وتكييف الهواء التي تزيد شحنتها من هذه المواد عن 3 كجم ؛ واشتراط ترخيص جميع الكيانات (أي المستوردين والموزعين وتجار التجزئة وورش الخدمة) التي تتعامل مع المواد المستنفدة للأوزون في قطاع التبريد وتكييف الهواء.</w:t>
      </w:r>
    </w:p>
    <w:p w14:paraId="1A928E75" w14:textId="56B3F9E7" w:rsidR="00AD4BC9" w:rsidRPr="00617ADA" w:rsidRDefault="0085271E"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ولم ينفَّذ بعد الحظر المفروض على استخدام واستيراد غازات التبريد في اسطوانات تستخدم لمرة واحدة، وكان من المتوقع إصداره بحلول 1 كانون الثاني/يناير </w:t>
      </w:r>
      <w:r w:rsidR="002411E6" w:rsidRPr="00617ADA">
        <w:rPr>
          <w:rFonts w:asciiTheme="majorBidi" w:hAnsiTheme="majorBidi" w:cstheme="majorBidi"/>
          <w:sz w:val="26"/>
          <w:szCs w:val="26"/>
          <w:rtl/>
          <w:lang w:bidi="ar-LB"/>
        </w:rPr>
        <w:t>2020،</w:t>
      </w:r>
      <w:r w:rsidRPr="00617ADA">
        <w:rPr>
          <w:rFonts w:asciiTheme="majorBidi" w:hAnsiTheme="majorBidi" w:cstheme="majorBidi"/>
          <w:sz w:val="26"/>
          <w:szCs w:val="26"/>
          <w:rtl/>
          <w:lang w:bidi="ar-LB"/>
        </w:rPr>
        <w:t xml:space="preserve"> وذلك بسبب التحديات المرتبطة بجدوى الحظر والقدرة المؤسسية الداعمة للتنفيذ؛ ومن المتوقع أن ي</w:t>
      </w:r>
      <w:r w:rsidR="00DE6570"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نظر في هذا الأمر ضمن إطار المرحلة الثالثة. ويقوم البلد بتنفيذ الأنشطة التمكينية للتخفيض التدريجي للمواد الهيدروفلوروكربونية التي يُتوقع أن تؤدي إلى التصديق على تعديل كيغالي.</w:t>
      </w:r>
    </w:p>
    <w:p w14:paraId="2AD9B320" w14:textId="471AFF59" w:rsidR="00EB0F67" w:rsidRPr="00617ADA" w:rsidRDefault="00EB0F67"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وفي أثناء تنفيذ الشريحة الأولى من المرحلة الثالثة من خطة إدارة إزالة المواد الهيدروكلوروفلوروكربونية، جرى تحديث نظام الترخيص الإلكتروني بحيث يشمل الرموز الجمركية الجديدة وإصدار تقارير بأشكال مختلفة؛ وعُقدت اجتماعات مع المؤسسات الحكومية ذات الصلة لمناقشة التصديق على تعديل كيغالي، ونظام منح التراخيص للفنيين في مجال التبريد وتكييف الهواء، ومشروع تحديث معايير ومواصفات السلامة للهيدروكربونات. وتم التوصل إلى اتفاق مع وزارة العمل لربط إصدار بطاقة الممارسة لفنيي التبريد وتكييف الهواء بشهادة للكفاءة المهنية. وتأخر التدريب المقرر لموظفي الجمارك والإنفاذ بسبب إعادة وحدة الأوزون الوطنية إلى هيئة البيئة وتم شراء الأجهزة الستة للتعرف على غازات التبريد لموظفي الجمارك والمفتشين البيئيين في آذار/مارس 2023. وما </w:t>
      </w:r>
      <w:r w:rsidR="00D57AF0">
        <w:rPr>
          <w:rFonts w:asciiTheme="majorBidi" w:hAnsiTheme="majorBidi" w:cstheme="majorBidi" w:hint="cs"/>
          <w:sz w:val="26"/>
          <w:szCs w:val="26"/>
          <w:rtl/>
          <w:lang w:bidi="ar-LB"/>
        </w:rPr>
        <w:t>زالت</w:t>
      </w:r>
      <w:r w:rsidRPr="00617ADA">
        <w:rPr>
          <w:rFonts w:asciiTheme="majorBidi" w:hAnsiTheme="majorBidi" w:cstheme="majorBidi"/>
          <w:sz w:val="26"/>
          <w:szCs w:val="26"/>
          <w:rtl/>
          <w:lang w:bidi="ar-LB"/>
        </w:rPr>
        <w:t xml:space="preserve"> الوحدة تراعي المنظور الجنسان</w:t>
      </w:r>
      <w:r w:rsidR="00E23AEE">
        <w:rPr>
          <w:rFonts w:asciiTheme="majorBidi" w:hAnsiTheme="majorBidi" w:cstheme="majorBidi" w:hint="cs"/>
          <w:sz w:val="26"/>
          <w:szCs w:val="26"/>
          <w:rtl/>
          <w:lang w:bidi="ar-LB"/>
        </w:rPr>
        <w:t>ي</w:t>
      </w:r>
      <w:r w:rsidRPr="00617ADA">
        <w:rPr>
          <w:rFonts w:asciiTheme="majorBidi" w:hAnsiTheme="majorBidi" w:cstheme="majorBidi"/>
          <w:sz w:val="26"/>
          <w:szCs w:val="26"/>
          <w:rtl/>
          <w:lang w:bidi="ar-LB"/>
        </w:rPr>
        <w:t xml:space="preserve"> في جميع السياسات والمبادئ والأنشطة.</w:t>
      </w:r>
    </w:p>
    <w:p w14:paraId="50159A0F" w14:textId="5F10572A" w:rsidR="00C21100" w:rsidRPr="00617ADA" w:rsidRDefault="00C45353" w:rsidP="00C21100">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قطاع خدمة التبريد</w:t>
      </w:r>
    </w:p>
    <w:p w14:paraId="5973A48E" w14:textId="7342B0EF" w:rsidR="00FA05CE" w:rsidRPr="00617ADA" w:rsidRDefault="00241405"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خلال تنفيذ الشريحة الأولى من المرحلة الثالثة من خطة إدارة إزالة المواد الهيدروكلوروفلوروكربونية، عُقد اجتماعان مع ممثلين من أكبر شركة للتبريد وتكييف الهواء لمناقشة كيفية المساعدة في إزالة المواد الهيدروكلوروفلوروكربونية وكفالة الامتثال. وعُقدت حلقة عمل لـ 50 من المستخدمين النهائيين وغيرهم من أصحاب </w:t>
      </w:r>
      <w:r w:rsidRPr="00617ADA">
        <w:rPr>
          <w:rFonts w:asciiTheme="majorBidi" w:hAnsiTheme="majorBidi" w:cstheme="majorBidi"/>
          <w:sz w:val="26"/>
          <w:szCs w:val="26"/>
          <w:rtl/>
          <w:lang w:bidi="ar-LB"/>
        </w:rPr>
        <w:lastRenderedPageBreak/>
        <w:t xml:space="preserve">المصلحة الوطنيين لتعزيز الممارسات الجيدة بغية الحدّ من التسرب </w:t>
      </w:r>
      <w:r w:rsidR="004F33F6" w:rsidRPr="00617ADA">
        <w:rPr>
          <w:rFonts w:asciiTheme="majorBidi" w:hAnsiTheme="majorBidi" w:cstheme="majorBidi"/>
          <w:sz w:val="26"/>
          <w:szCs w:val="26"/>
          <w:rtl/>
          <w:lang w:bidi="ar-LB"/>
        </w:rPr>
        <w:t xml:space="preserve">إلى أقصى درجة </w:t>
      </w:r>
      <w:r w:rsidRPr="00617ADA">
        <w:rPr>
          <w:rFonts w:asciiTheme="majorBidi" w:hAnsiTheme="majorBidi" w:cstheme="majorBidi"/>
          <w:sz w:val="26"/>
          <w:szCs w:val="26"/>
          <w:rtl/>
          <w:lang w:bidi="ar-LB"/>
        </w:rPr>
        <w:t xml:space="preserve">والتوعية بتكنولوجيات التبريد وتكييف الهواء البديلة وبوضع معايير وطنية. وقد شرعت وحدة الأوزون الوطنية في العمل على تحديد مرفقين لإعادة التدوير والاسترداد </w:t>
      </w:r>
      <w:r w:rsidR="005234CC" w:rsidRPr="00617ADA">
        <w:rPr>
          <w:rFonts w:asciiTheme="majorBidi" w:hAnsiTheme="majorBidi" w:cstheme="majorBidi" w:hint="cs"/>
          <w:sz w:val="26"/>
          <w:szCs w:val="26"/>
          <w:rtl/>
          <w:lang w:bidi="ar-LB"/>
        </w:rPr>
        <w:t>والاستصلاح سيتم</w:t>
      </w:r>
      <w:r w:rsidRPr="00617ADA">
        <w:rPr>
          <w:rFonts w:asciiTheme="majorBidi" w:hAnsiTheme="majorBidi" w:cstheme="majorBidi"/>
          <w:sz w:val="26"/>
          <w:szCs w:val="26"/>
          <w:rtl/>
          <w:lang w:bidi="ar-LB"/>
        </w:rPr>
        <w:t xml:space="preserve"> تزويدهما بالمعدات اللازمة بعد تحديدهما؛ ويجري حالياً وضع المبادئ التوجيهية لإعادة تدوير غازات التبريد واستردادها </w:t>
      </w:r>
      <w:r w:rsidR="00525C0A" w:rsidRPr="00617ADA">
        <w:rPr>
          <w:rFonts w:asciiTheme="majorBidi" w:hAnsiTheme="majorBidi" w:cstheme="majorBidi" w:hint="cs"/>
          <w:sz w:val="26"/>
          <w:szCs w:val="26"/>
          <w:rtl/>
          <w:lang w:bidi="ar-LB"/>
        </w:rPr>
        <w:t>واستصلاحها التي</w:t>
      </w:r>
      <w:r w:rsidRPr="00617ADA">
        <w:rPr>
          <w:rFonts w:asciiTheme="majorBidi" w:hAnsiTheme="majorBidi" w:cstheme="majorBidi"/>
          <w:sz w:val="26"/>
          <w:szCs w:val="26"/>
          <w:rtl/>
          <w:lang w:bidi="ar-LB"/>
        </w:rPr>
        <w:t xml:space="preserve"> ستستخدمها المراكز، ومن المتوقع أن يكتمل ذلك خلال الربع الأخير من عام 2023.</w:t>
      </w:r>
    </w:p>
    <w:p w14:paraId="07EAC81D" w14:textId="3A3E7764" w:rsidR="008F5B97" w:rsidRPr="00617ADA" w:rsidRDefault="00D31AA1"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و</w:t>
      </w:r>
      <w:r w:rsidR="007B6B26" w:rsidRPr="00617ADA">
        <w:rPr>
          <w:rFonts w:asciiTheme="majorBidi" w:hAnsiTheme="majorBidi" w:cstheme="majorBidi"/>
          <w:sz w:val="26"/>
          <w:szCs w:val="26"/>
          <w:rtl/>
          <w:lang w:bidi="ar-LB"/>
        </w:rPr>
        <w:t>تم التوصل إلى اتفاق مع الجمعية العمانية للخدمات البترولية (الجمعية العمانية للطاقة/أوبال) لتنفيذ الأنشطة المخطط لها في قطاع الخدمة بما في ذلك تدريب واعتماد فنيي التبريد وتكييف الهواء. وبدأت الجمعية، بمساعدة اليونيب وفي تنسيق وثيق مع وحدة الأوزون الوطنية، ومؤسسة التدريب التقني والمهني، وصناعة التبريد وتكييف الهواء، تحديث مناهج التدريب ووضع اللمسات الأخيرة على البرنامج التدريبي لدعم نظام الاعتماد. وعُقد عدد من الاجتماعات التنسيقية لمناقشة خطوات تنفيذ نظام الاعتماد. وقد بدأ العمل على وضع مبادئ توجيهية لاستخدام وتركيب المعدات القائمة على الهيدروكربونات بحيث تتناول على وجه التحديد ظروف درجات الحرارة المحيطة العالية في عمان.</w:t>
      </w:r>
    </w:p>
    <w:p w14:paraId="549D8CAE" w14:textId="0C3702E0" w:rsidR="00E4154B" w:rsidRPr="00617ADA" w:rsidRDefault="00F073F1"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وتم تحديد خمسة معاهد تدريب جديدة لدعم برنامج تدريب الفنيين وتزويدها بالمعدات؛ ومن المتوقع أن يبدأ التدريب من خلال هذه المعاهد في كانون الأول/ديسمبر 2023. وقد بدأ برنامج اعتماد الفنيين بتدريب الفنيين المؤهلين من خلال كليات التدريب المهني؛ ومن المتوقع أن يُعتمد 700 من الفنيين في إطار المرحلة الثالثة.</w:t>
      </w:r>
    </w:p>
    <w:p w14:paraId="1E833C88" w14:textId="6FF35DD5" w:rsidR="00040453" w:rsidRPr="00617ADA" w:rsidRDefault="00412801"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وعُق</w:t>
      </w:r>
      <w:r w:rsidR="003819F9" w:rsidRPr="00617ADA">
        <w:rPr>
          <w:rFonts w:asciiTheme="majorBidi" w:hAnsiTheme="majorBidi" w:cstheme="majorBidi"/>
          <w:sz w:val="26"/>
          <w:szCs w:val="26"/>
          <w:rtl/>
          <w:lang w:bidi="ar-LB"/>
        </w:rPr>
        <w:t>د</w:t>
      </w:r>
      <w:r w:rsidRPr="00617ADA">
        <w:rPr>
          <w:rFonts w:asciiTheme="majorBidi" w:hAnsiTheme="majorBidi" w:cstheme="majorBidi"/>
          <w:sz w:val="26"/>
          <w:szCs w:val="26"/>
          <w:rtl/>
          <w:lang w:bidi="ar-LB"/>
        </w:rPr>
        <w:t>ت حلقة عمل لتوعية أصحاب المصلحة الرئيسيين تركّز على التكنولوجيات الناشئة لقطاع مركز التبريد وتكييف الهواء؛ وعلى الاعتبارات المتعلقة بتعميم مراعاة المنظور الجنسان</w:t>
      </w:r>
      <w:r w:rsidR="00E23AEE">
        <w:rPr>
          <w:rFonts w:asciiTheme="majorBidi" w:hAnsiTheme="majorBidi" w:cstheme="majorBidi" w:hint="cs"/>
          <w:sz w:val="26"/>
          <w:szCs w:val="26"/>
          <w:rtl/>
          <w:lang w:bidi="ar-LB"/>
        </w:rPr>
        <w:t>ي</w:t>
      </w:r>
      <w:r w:rsidRPr="00617ADA">
        <w:rPr>
          <w:rFonts w:asciiTheme="majorBidi" w:hAnsiTheme="majorBidi" w:cstheme="majorBidi"/>
          <w:sz w:val="26"/>
          <w:szCs w:val="26"/>
          <w:rtl/>
          <w:lang w:bidi="ar-LB"/>
        </w:rPr>
        <w:t xml:space="preserve"> والمعلومات العامة الأخرى المرتبطة ببروتوكول مونتريال وتعديل كيغالي؛ وشملت الأنشطة الأخرى توزيع الكتيبات، والنشر عن أنشطة وحدة الأوزون الوطنية في صحيفة محلية؛ وإلقاء محاضرات تعليمية؛ ومشاركات منشورة في وسائل التواصل الاجتماعي؛ ومقابلات إذاعية؛ وتنظيم زيارات ميدانية لورش عمل التبريد وتكييف الهواء؛ والاحتفال باليوم العالمي للأوزون. وعُقدت أيضاً حلقة عمل هادفة لـ 55 من المستخدمين النهائيين في قطاعي مصائد الأسماك وتكييف الهواء، بشأن التقليل إلى أدنى حد من التسرب.</w:t>
      </w:r>
    </w:p>
    <w:p w14:paraId="454CA14A" w14:textId="35B04130" w:rsidR="00E30610" w:rsidRPr="00617ADA" w:rsidRDefault="00E818BE" w:rsidP="00E30610">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تنفيذ ورصد المشروع</w:t>
      </w:r>
    </w:p>
    <w:p w14:paraId="774630CA" w14:textId="77777777" w:rsidR="005234CC" w:rsidRDefault="006F5F68"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قُدّم الدعم لأنشطة وحدة إدارة المشروع من خلال تعيين منسق وطني للمشاريع. وتم صرف مبلغ قدره</w:t>
      </w:r>
    </w:p>
    <w:p w14:paraId="01C4B767" w14:textId="733ED746" w:rsidR="00CA456F" w:rsidRPr="00617ADA" w:rsidRDefault="006F5F68" w:rsidP="005234CC">
      <w:pPr>
        <w:pStyle w:val="ListParagraph"/>
        <w:bidi/>
        <w:spacing w:after="360" w:line="400" w:lineRule="exact"/>
        <w:ind w:left="0"/>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694 26 دولاراً أمريكياً للعمليات والموظفين، من أصل 094 28 دولاراً أمريكياً مخصصة لوحدة إدارة المشروع.</w:t>
      </w:r>
    </w:p>
    <w:p w14:paraId="539E2AF2" w14:textId="40B1D1BE" w:rsidR="001A6D9F" w:rsidRPr="00617ADA" w:rsidRDefault="00EC10B2" w:rsidP="001A6D9F">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مستوى صرف الأموال</w:t>
      </w:r>
    </w:p>
    <w:p w14:paraId="4C234C35" w14:textId="61DECD09" w:rsidR="002F14AD" w:rsidRPr="00CC4027" w:rsidRDefault="00282112" w:rsidP="00A81478">
      <w:pPr>
        <w:pStyle w:val="ListParagraph"/>
        <w:numPr>
          <w:ilvl w:val="0"/>
          <w:numId w:val="24"/>
        </w:numPr>
        <w:bidi/>
        <w:spacing w:after="360" w:line="400" w:lineRule="exact"/>
        <w:ind w:left="0" w:firstLine="86"/>
        <w:textDirection w:val="tbRlV"/>
        <w:rPr>
          <w:rFonts w:asciiTheme="majorBidi" w:hAnsiTheme="majorBidi" w:cstheme="majorBidi"/>
          <w:sz w:val="26"/>
          <w:szCs w:val="26"/>
          <w:lang w:bidi="ar-LB"/>
        </w:rPr>
      </w:pPr>
      <w:r w:rsidRPr="00CC4027">
        <w:rPr>
          <w:rFonts w:asciiTheme="majorBidi" w:hAnsiTheme="majorBidi" w:cstheme="majorBidi"/>
          <w:sz w:val="26"/>
          <w:szCs w:val="26"/>
          <w:rtl/>
          <w:lang w:bidi="ar-LB"/>
        </w:rPr>
        <w:t xml:space="preserve">في أيلول/سبتمبر </w:t>
      </w:r>
      <w:r w:rsidR="00CC4027" w:rsidRPr="00CC4027">
        <w:rPr>
          <w:rFonts w:asciiTheme="majorBidi" w:hAnsiTheme="majorBidi" w:cstheme="majorBidi" w:hint="cs"/>
          <w:sz w:val="26"/>
          <w:szCs w:val="26"/>
          <w:rtl/>
          <w:lang w:bidi="ar-LB"/>
        </w:rPr>
        <w:t>2023، من</w:t>
      </w:r>
      <w:r w:rsidRPr="00CC4027">
        <w:rPr>
          <w:rFonts w:asciiTheme="majorBidi" w:hAnsiTheme="majorBidi" w:cstheme="majorBidi"/>
          <w:sz w:val="26"/>
          <w:szCs w:val="26"/>
          <w:rtl/>
          <w:lang w:bidi="ar-LB"/>
        </w:rPr>
        <w:t xml:space="preserve"> أصل المبلغ الموافق عليه حتى الآن وقدره 208</w:t>
      </w:r>
      <w:r w:rsidR="00CC4027" w:rsidRPr="00CC4027">
        <w:rPr>
          <w:rFonts w:asciiTheme="majorBidi" w:hAnsiTheme="majorBidi" w:cstheme="majorBidi"/>
          <w:sz w:val="26"/>
          <w:szCs w:val="26"/>
          <w:lang w:bidi="ar-LB"/>
        </w:rPr>
        <w:t>,</w:t>
      </w:r>
      <w:r w:rsidRPr="00CC4027">
        <w:rPr>
          <w:rFonts w:asciiTheme="majorBidi" w:hAnsiTheme="majorBidi" w:cstheme="majorBidi"/>
          <w:sz w:val="26"/>
          <w:szCs w:val="26"/>
          <w:rtl/>
          <w:lang w:bidi="ar-LB"/>
        </w:rPr>
        <w:t>523</w:t>
      </w:r>
      <w:r w:rsidR="00CC4027" w:rsidRPr="00CC4027">
        <w:rPr>
          <w:rFonts w:asciiTheme="majorBidi" w:hAnsiTheme="majorBidi" w:cstheme="majorBidi"/>
          <w:sz w:val="26"/>
          <w:szCs w:val="26"/>
          <w:lang w:bidi="ar-LB"/>
        </w:rPr>
        <w:t xml:space="preserve"> </w:t>
      </w:r>
      <w:r w:rsidRPr="00CC4027">
        <w:rPr>
          <w:rFonts w:asciiTheme="majorBidi" w:hAnsiTheme="majorBidi" w:cstheme="majorBidi"/>
          <w:sz w:val="26"/>
          <w:szCs w:val="26"/>
          <w:rtl/>
          <w:lang w:bidi="ar-LB"/>
        </w:rPr>
        <w:t>دولارات أمريكية (344</w:t>
      </w:r>
      <w:r w:rsidR="00CC4027" w:rsidRPr="00CC4027">
        <w:rPr>
          <w:rFonts w:asciiTheme="majorBidi" w:hAnsiTheme="majorBidi" w:cstheme="majorBidi"/>
          <w:sz w:val="26"/>
          <w:szCs w:val="26"/>
          <w:lang w:bidi="ar-LB"/>
        </w:rPr>
        <w:t>,</w:t>
      </w:r>
      <w:r w:rsidRPr="00CC4027">
        <w:rPr>
          <w:rFonts w:asciiTheme="majorBidi" w:hAnsiTheme="majorBidi" w:cstheme="majorBidi"/>
          <w:sz w:val="26"/>
          <w:szCs w:val="26"/>
          <w:rtl/>
          <w:lang w:bidi="ar-LB"/>
        </w:rPr>
        <w:t>340 دولاراً أمريكياً لليونيدو و864</w:t>
      </w:r>
      <w:r w:rsidR="00CC4027" w:rsidRPr="00CC4027">
        <w:rPr>
          <w:rFonts w:asciiTheme="majorBidi" w:hAnsiTheme="majorBidi" w:cstheme="majorBidi"/>
          <w:sz w:val="26"/>
          <w:szCs w:val="26"/>
          <w:lang w:bidi="ar-LB"/>
        </w:rPr>
        <w:t>,</w:t>
      </w:r>
      <w:r w:rsidRPr="00CC4027">
        <w:rPr>
          <w:rFonts w:asciiTheme="majorBidi" w:hAnsiTheme="majorBidi" w:cstheme="majorBidi"/>
          <w:sz w:val="26"/>
          <w:szCs w:val="26"/>
          <w:rtl/>
          <w:lang w:bidi="ar-LB"/>
        </w:rPr>
        <w:t>182 دولاراً أمريكياً لليونيب) كان قد تم صرف مبلغ قدره 120</w:t>
      </w:r>
      <w:r w:rsidR="00CC4027" w:rsidRPr="00CC4027">
        <w:rPr>
          <w:rFonts w:asciiTheme="majorBidi" w:hAnsiTheme="majorBidi" w:cstheme="majorBidi"/>
          <w:sz w:val="26"/>
          <w:szCs w:val="26"/>
          <w:lang w:bidi="ar-LB"/>
        </w:rPr>
        <w:t>,</w:t>
      </w:r>
      <w:r w:rsidRPr="00CC4027">
        <w:rPr>
          <w:rFonts w:asciiTheme="majorBidi" w:hAnsiTheme="majorBidi" w:cstheme="majorBidi"/>
          <w:sz w:val="26"/>
          <w:szCs w:val="26"/>
          <w:rtl/>
          <w:lang w:bidi="ar-LB"/>
        </w:rPr>
        <w:t xml:space="preserve">228 </w:t>
      </w:r>
      <w:r w:rsidRPr="00CC4027">
        <w:rPr>
          <w:rFonts w:asciiTheme="majorBidi" w:hAnsiTheme="majorBidi" w:cstheme="majorBidi"/>
          <w:sz w:val="26"/>
          <w:szCs w:val="26"/>
          <w:rtl/>
          <w:lang w:bidi="ar-LB"/>
        </w:rPr>
        <w:lastRenderedPageBreak/>
        <w:t xml:space="preserve">دولاراً أمريكياً (44 في </w:t>
      </w:r>
      <w:r w:rsidR="00E12DF7">
        <w:rPr>
          <w:rFonts w:asciiTheme="majorBidi" w:hAnsiTheme="majorBidi" w:cstheme="majorBidi"/>
          <w:sz w:val="26"/>
          <w:szCs w:val="26"/>
          <w:rtl/>
          <w:lang w:bidi="ar-LB"/>
        </w:rPr>
        <w:t>المئة</w:t>
      </w:r>
      <w:r w:rsidRPr="00CC4027">
        <w:rPr>
          <w:rFonts w:asciiTheme="majorBidi" w:hAnsiTheme="majorBidi" w:cstheme="majorBidi"/>
          <w:sz w:val="26"/>
          <w:szCs w:val="26"/>
          <w:rtl/>
          <w:lang w:bidi="ar-LB"/>
        </w:rPr>
        <w:t>) (بواقع 120</w:t>
      </w:r>
      <w:r w:rsidR="00511DAA">
        <w:rPr>
          <w:rFonts w:asciiTheme="majorBidi" w:hAnsiTheme="majorBidi" w:cstheme="majorBidi"/>
          <w:sz w:val="26"/>
          <w:szCs w:val="26"/>
          <w:lang w:bidi="ar-LB"/>
        </w:rPr>
        <w:t xml:space="preserve"> </w:t>
      </w:r>
      <w:r w:rsidR="000042AB" w:rsidRPr="00CC4027">
        <w:rPr>
          <w:rFonts w:asciiTheme="majorBidi" w:hAnsiTheme="majorBidi" w:cstheme="majorBidi"/>
          <w:sz w:val="26"/>
          <w:szCs w:val="26"/>
          <w:rtl/>
          <w:lang w:bidi="ar-LB"/>
        </w:rPr>
        <w:t xml:space="preserve">158 </w:t>
      </w:r>
      <w:r w:rsidRPr="00CC4027">
        <w:rPr>
          <w:rFonts w:asciiTheme="majorBidi" w:hAnsiTheme="majorBidi" w:cstheme="majorBidi"/>
          <w:sz w:val="26"/>
          <w:szCs w:val="26"/>
          <w:rtl/>
          <w:lang w:bidi="ar-LB"/>
        </w:rPr>
        <w:t>دولاراً أمريكياً لليونيدو</w:t>
      </w:r>
      <w:r w:rsidR="000042AB" w:rsidRPr="00CC4027">
        <w:rPr>
          <w:rFonts w:asciiTheme="majorBidi" w:hAnsiTheme="majorBidi" w:cstheme="majorBidi"/>
          <w:sz w:val="26"/>
          <w:szCs w:val="26"/>
          <w:rtl/>
          <w:lang w:bidi="ar-LB"/>
        </w:rPr>
        <w:t xml:space="preserve"> </w:t>
      </w:r>
      <w:r w:rsidR="00511DAA" w:rsidRPr="00CC4027">
        <w:rPr>
          <w:rFonts w:asciiTheme="majorBidi" w:hAnsiTheme="majorBidi" w:cstheme="majorBidi" w:hint="cs"/>
          <w:sz w:val="26"/>
          <w:szCs w:val="26"/>
          <w:rtl/>
          <w:lang w:bidi="ar-LB"/>
        </w:rPr>
        <w:t>و000</w:t>
      </w:r>
      <w:r w:rsidR="00511DAA">
        <w:rPr>
          <w:rFonts w:asciiTheme="majorBidi" w:hAnsiTheme="majorBidi" w:cstheme="majorBidi"/>
          <w:sz w:val="26"/>
          <w:szCs w:val="26"/>
          <w:lang w:bidi="ar-LB"/>
        </w:rPr>
        <w:t xml:space="preserve"> </w:t>
      </w:r>
      <w:r w:rsidR="00CC4027" w:rsidRPr="00CC4027">
        <w:rPr>
          <w:rFonts w:asciiTheme="majorBidi" w:hAnsiTheme="majorBidi" w:cstheme="majorBidi" w:hint="cs"/>
          <w:sz w:val="26"/>
          <w:szCs w:val="26"/>
          <w:rtl/>
          <w:lang w:bidi="ar-LB"/>
        </w:rPr>
        <w:t>70 دولار</w:t>
      </w:r>
      <w:r w:rsidRPr="00CC4027">
        <w:rPr>
          <w:rFonts w:asciiTheme="majorBidi" w:hAnsiTheme="majorBidi" w:cstheme="majorBidi"/>
          <w:sz w:val="26"/>
          <w:szCs w:val="26"/>
          <w:rtl/>
          <w:lang w:bidi="ar-LB"/>
        </w:rPr>
        <w:t xml:space="preserve"> أمريكي لليونيب). وسيجري صرف الرصيد البالغ 088</w:t>
      </w:r>
      <w:r w:rsidR="00511DAA">
        <w:rPr>
          <w:rFonts w:asciiTheme="majorBidi" w:hAnsiTheme="majorBidi" w:cstheme="majorBidi"/>
          <w:sz w:val="26"/>
          <w:szCs w:val="26"/>
          <w:lang w:bidi="ar-LB"/>
        </w:rPr>
        <w:t xml:space="preserve"> </w:t>
      </w:r>
      <w:r w:rsidRPr="00CC4027">
        <w:rPr>
          <w:rFonts w:asciiTheme="majorBidi" w:hAnsiTheme="majorBidi" w:cstheme="majorBidi"/>
          <w:sz w:val="26"/>
          <w:szCs w:val="26"/>
          <w:rtl/>
          <w:lang w:bidi="ar-LB"/>
        </w:rPr>
        <w:t xml:space="preserve">295 دولاراً أمريكياً في عامي 2023 </w:t>
      </w:r>
      <w:r w:rsidR="00CC4027" w:rsidRPr="00CC4027">
        <w:rPr>
          <w:rFonts w:asciiTheme="majorBidi" w:hAnsiTheme="majorBidi" w:cstheme="majorBidi" w:hint="cs"/>
          <w:sz w:val="26"/>
          <w:szCs w:val="26"/>
          <w:rtl/>
          <w:lang w:bidi="ar-LB"/>
        </w:rPr>
        <w:t>و2024</w:t>
      </w:r>
      <w:r w:rsidRPr="00CC4027">
        <w:rPr>
          <w:rFonts w:asciiTheme="majorBidi" w:hAnsiTheme="majorBidi" w:cstheme="majorBidi"/>
          <w:sz w:val="26"/>
          <w:szCs w:val="26"/>
          <w:rtl/>
          <w:lang w:bidi="ar-LB"/>
        </w:rPr>
        <w:t>.</w:t>
      </w:r>
    </w:p>
    <w:p w14:paraId="33D13BE6" w14:textId="2F4FC292" w:rsidR="00EC10B2" w:rsidRPr="00617ADA" w:rsidRDefault="00E53917" w:rsidP="00EC10B2">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خطة تنفيذ الشريحة الثانية من المرحلة الثالثة من خطة إدارة إزالة المواد الهيدروكلوروفلوروكربونية</w:t>
      </w:r>
    </w:p>
    <w:p w14:paraId="19FC6CA5" w14:textId="18B58EC3" w:rsidR="00731716" w:rsidRPr="00617ADA" w:rsidRDefault="006216C4"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سيجري تنفيذ الأنشطة التالية في الفترة بين كانون الثاني/يناير 2024 وكانون الأول/ديسمبر 2025:</w:t>
      </w:r>
    </w:p>
    <w:p w14:paraId="0BC339DB" w14:textId="3C73F74E" w:rsidR="00AC0E6F" w:rsidRPr="00617ADA" w:rsidRDefault="00716B97" w:rsidP="00BF0A33">
      <w:pPr>
        <w:pStyle w:val="ListParagraph"/>
        <w:numPr>
          <w:ilvl w:val="0"/>
          <w:numId w:val="26"/>
        </w:numPr>
        <w:bidi/>
        <w:spacing w:after="360" w:line="400" w:lineRule="exact"/>
        <w:ind w:left="1440" w:hanging="720"/>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تعزيز</w:t>
      </w:r>
      <w:r w:rsidR="000C7F0C" w:rsidRPr="00617ADA">
        <w:rPr>
          <w:rFonts w:asciiTheme="majorBidi" w:hAnsiTheme="majorBidi" w:cstheme="majorBidi"/>
          <w:i/>
          <w:iCs/>
          <w:sz w:val="26"/>
          <w:szCs w:val="26"/>
          <w:lang w:bidi="ar-LB"/>
        </w:rPr>
        <w:t xml:space="preserve"> </w:t>
      </w:r>
      <w:r w:rsidR="006A0265" w:rsidRPr="00617ADA">
        <w:rPr>
          <w:rFonts w:asciiTheme="majorBidi" w:hAnsiTheme="majorBidi" w:cstheme="majorBidi"/>
          <w:i/>
          <w:iCs/>
          <w:sz w:val="26"/>
          <w:szCs w:val="26"/>
          <w:rtl/>
          <w:lang w:bidi="ar-LB"/>
        </w:rPr>
        <w:t>القدرات المؤسسية والتنظيم والتوعية</w:t>
      </w:r>
      <w:r w:rsidR="006A0265" w:rsidRPr="00617ADA">
        <w:rPr>
          <w:rFonts w:asciiTheme="majorBidi" w:hAnsiTheme="majorBidi" w:cstheme="majorBidi"/>
          <w:sz w:val="26"/>
          <w:szCs w:val="26"/>
          <w:rtl/>
          <w:lang w:bidi="ar-LB"/>
        </w:rPr>
        <w:t>: عقد اجتماعات منتظمة للجنة الأوزون الوطنية للإشراف على التحديث المستمر للوائح المواد المستنفدة للأوزون، والمعايير الوطنية بشأن استخدام غازات التبريد البديلة، وحلقات العمل التشاورية لنظام الاعتماد؛ وعقد ثلاث حلقات عمل تدريبية لـ 60 موظفاً من موظفي الجمارك والإنفاذ (واحدة بشأن تحديثات نظام الترخيص الإلكتروني واثنتان لمواصلة بناء القدرات)؛ وعقد حلقة عمل واحدة لإذكاء الوعي في قطاع التبريد وتكييف الهواء بشأن بدائل المواد الهيدروكلوروفلوروكربونية ومتطلباتها الممكنة في الأجل الطويل بموجب اللوائح المعمول بها فيما يتعلق بالمواد المستنفدة للأوزون؛ وإجراء دراسة واحدة عن كفاءة استخدام الطاقة والفوائد الاقتصادية لمبادرة الحد إلى أقصى درجة من التسرب (اليونيب) (000</w:t>
      </w:r>
      <w:r w:rsidR="006B121B">
        <w:rPr>
          <w:rFonts w:asciiTheme="majorBidi" w:hAnsiTheme="majorBidi" w:cstheme="majorBidi"/>
          <w:sz w:val="26"/>
          <w:szCs w:val="26"/>
          <w:lang w:bidi="ar-LB"/>
        </w:rPr>
        <w:t xml:space="preserve"> </w:t>
      </w:r>
      <w:r w:rsidR="006A0265" w:rsidRPr="00617ADA">
        <w:rPr>
          <w:rFonts w:asciiTheme="majorBidi" w:hAnsiTheme="majorBidi" w:cstheme="majorBidi"/>
          <w:sz w:val="26"/>
          <w:szCs w:val="26"/>
          <w:rtl/>
          <w:lang w:bidi="ar-LB"/>
        </w:rPr>
        <w:t>30 دولار أمريكي و000 13 دولار أمريكي من الشريحة السابقة)؛ وتنظيم حملة توعية للترويج لشبكة إعادة التدوير والاسترداد والاستصلاح لدى أصحاب المصلحة الرئيسيين والمستخدمين النهائيين؛ وتسليم أجهزة التعرُّف على غازات التبريد إلى مفتشي الجمارك والبيئة (اليونيدو) (000</w:t>
      </w:r>
      <w:r w:rsidR="006B121B">
        <w:rPr>
          <w:rFonts w:asciiTheme="majorBidi" w:hAnsiTheme="majorBidi" w:cstheme="majorBidi"/>
          <w:sz w:val="26"/>
          <w:szCs w:val="26"/>
          <w:lang w:bidi="ar-LB"/>
        </w:rPr>
        <w:t xml:space="preserve"> </w:t>
      </w:r>
      <w:r w:rsidR="006A0265" w:rsidRPr="00617ADA">
        <w:rPr>
          <w:rFonts w:asciiTheme="majorBidi" w:hAnsiTheme="majorBidi" w:cstheme="majorBidi"/>
          <w:sz w:val="26"/>
          <w:szCs w:val="26"/>
          <w:rtl/>
          <w:lang w:bidi="ar-LB"/>
        </w:rPr>
        <w:t>6 دولار أمريكي)</w:t>
      </w:r>
      <w:r w:rsidRPr="00617ADA">
        <w:rPr>
          <w:rFonts w:asciiTheme="majorBidi" w:hAnsiTheme="majorBidi" w:cstheme="majorBidi"/>
          <w:sz w:val="26"/>
          <w:szCs w:val="26"/>
          <w:rtl/>
          <w:lang w:bidi="ar-LB"/>
        </w:rPr>
        <w:t>؛</w:t>
      </w:r>
    </w:p>
    <w:p w14:paraId="6150E348" w14:textId="7DA6539A" w:rsidR="00AC2658" w:rsidRPr="00617ADA" w:rsidRDefault="0055745E" w:rsidP="000C7F0C">
      <w:pPr>
        <w:pStyle w:val="ListParagraph"/>
        <w:numPr>
          <w:ilvl w:val="0"/>
          <w:numId w:val="26"/>
        </w:numPr>
        <w:bidi/>
        <w:spacing w:after="360" w:line="400" w:lineRule="exact"/>
        <w:ind w:left="1440" w:hanging="720"/>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 xml:space="preserve">تقديم </w:t>
      </w:r>
      <w:r w:rsidR="00C36268" w:rsidRPr="00617ADA">
        <w:rPr>
          <w:rFonts w:asciiTheme="majorBidi" w:hAnsiTheme="majorBidi" w:cstheme="majorBidi"/>
          <w:i/>
          <w:iCs/>
          <w:sz w:val="26"/>
          <w:szCs w:val="26"/>
          <w:rtl/>
          <w:lang w:bidi="ar-LB"/>
        </w:rPr>
        <w:t>المساعدة لفنيي الخدمة والمستخدمين النهائيين بغرض الحد لأقصى درجة من التسرب</w:t>
      </w:r>
      <w:r w:rsidR="00C36268" w:rsidRPr="00617ADA">
        <w:rPr>
          <w:rFonts w:asciiTheme="majorBidi" w:hAnsiTheme="majorBidi" w:cstheme="majorBidi"/>
          <w:i/>
          <w:iCs/>
          <w:sz w:val="26"/>
          <w:szCs w:val="26"/>
          <w:lang w:bidi="ar-LB"/>
        </w:rPr>
        <w:t xml:space="preserve">: </w:t>
      </w:r>
      <w:r w:rsidR="00C36268" w:rsidRPr="00617ADA">
        <w:rPr>
          <w:rFonts w:asciiTheme="majorBidi" w:hAnsiTheme="majorBidi" w:cstheme="majorBidi"/>
          <w:sz w:val="26"/>
          <w:szCs w:val="26"/>
          <w:rtl/>
          <w:lang w:bidi="ar-LB"/>
        </w:rPr>
        <w:t>وضع اللمسات الأخيرة على عمليات تحديث مناهج التدريب لمعاهد التدريب المهني؛ وتدريب 200 من فنيي التبريد وتكييف الهواء على ممارسات الخدمة الجيدة؛ وتنفيذ برنامج الاعتماد والتدريب الأولي واعتماد 315 فنياً (اليونيب) (000</w:t>
      </w:r>
      <w:r w:rsidR="00AF42E2">
        <w:rPr>
          <w:rFonts w:asciiTheme="majorBidi" w:hAnsiTheme="majorBidi" w:cstheme="majorBidi"/>
          <w:sz w:val="26"/>
          <w:szCs w:val="26"/>
          <w:lang w:bidi="ar-LB"/>
        </w:rPr>
        <w:t xml:space="preserve"> </w:t>
      </w:r>
      <w:r w:rsidR="00C36268" w:rsidRPr="00617ADA">
        <w:rPr>
          <w:rFonts w:asciiTheme="majorBidi" w:hAnsiTheme="majorBidi" w:cstheme="majorBidi"/>
          <w:sz w:val="26"/>
          <w:szCs w:val="26"/>
          <w:rtl/>
          <w:lang w:bidi="ar-LB"/>
        </w:rPr>
        <w:t>86 دولار أمريكي و500</w:t>
      </w:r>
      <w:r w:rsidR="00AF42E2">
        <w:rPr>
          <w:rFonts w:asciiTheme="majorBidi" w:hAnsiTheme="majorBidi" w:cstheme="majorBidi"/>
          <w:sz w:val="26"/>
          <w:szCs w:val="26"/>
          <w:lang w:bidi="ar-LB"/>
        </w:rPr>
        <w:t xml:space="preserve"> </w:t>
      </w:r>
      <w:r w:rsidR="00C36268" w:rsidRPr="00617ADA">
        <w:rPr>
          <w:rFonts w:asciiTheme="majorBidi" w:hAnsiTheme="majorBidi" w:cstheme="majorBidi"/>
          <w:sz w:val="26"/>
          <w:szCs w:val="26"/>
          <w:rtl/>
          <w:lang w:bidi="ar-LB"/>
        </w:rPr>
        <w:t>93 دولار أمريكي من الشريحة السابقة)؛ ووضع اللمسات الأخيرة على معايير ومواصفات السلامة المحدثة للهيدروكربونات؛ واستكمال التدريب على استخدام المعدات المقدمة لمراكز التدريب الخمسة؛ وشراء أجهزة الكشف عن التسرب للفنيين المعتمدين؛ وتنظيم حلقة عمل واحدة بشأن التكنولوجيات الناشئة لـ 50 مستخدماً نهائياً للترويج ل</w:t>
      </w:r>
      <w:r w:rsidR="000D7248" w:rsidRPr="00617ADA">
        <w:rPr>
          <w:rFonts w:asciiTheme="majorBidi" w:hAnsiTheme="majorBidi" w:cstheme="majorBidi"/>
          <w:sz w:val="26"/>
          <w:szCs w:val="26"/>
          <w:rtl/>
          <w:lang w:bidi="ar-LB"/>
        </w:rPr>
        <w:t>تقليل التسرب إلى ا</w:t>
      </w:r>
      <w:r w:rsidR="00C36268" w:rsidRPr="00617ADA">
        <w:rPr>
          <w:rFonts w:asciiTheme="majorBidi" w:hAnsiTheme="majorBidi" w:cstheme="majorBidi"/>
          <w:sz w:val="26"/>
          <w:szCs w:val="26"/>
          <w:rtl/>
          <w:lang w:bidi="ar-LB"/>
        </w:rPr>
        <w:t>لحد الأدنى (اليونيدو) (000</w:t>
      </w:r>
      <w:r w:rsidR="00AF42E2">
        <w:rPr>
          <w:rFonts w:asciiTheme="majorBidi" w:hAnsiTheme="majorBidi" w:cstheme="majorBidi"/>
          <w:sz w:val="26"/>
          <w:szCs w:val="26"/>
          <w:lang w:bidi="ar-LB"/>
        </w:rPr>
        <w:t xml:space="preserve"> </w:t>
      </w:r>
      <w:r w:rsidR="00C36268" w:rsidRPr="00617ADA">
        <w:rPr>
          <w:rFonts w:asciiTheme="majorBidi" w:hAnsiTheme="majorBidi" w:cstheme="majorBidi"/>
          <w:sz w:val="26"/>
          <w:szCs w:val="26"/>
          <w:rtl/>
          <w:lang w:bidi="ar-LB"/>
        </w:rPr>
        <w:t>59 دولار أمريكي و824</w:t>
      </w:r>
      <w:r w:rsidR="00AF42E2">
        <w:rPr>
          <w:rFonts w:asciiTheme="majorBidi" w:hAnsiTheme="majorBidi" w:cstheme="majorBidi"/>
          <w:sz w:val="26"/>
          <w:szCs w:val="26"/>
          <w:lang w:bidi="ar-LB"/>
        </w:rPr>
        <w:t xml:space="preserve"> </w:t>
      </w:r>
      <w:r w:rsidR="00C36268" w:rsidRPr="00617ADA">
        <w:rPr>
          <w:rFonts w:asciiTheme="majorBidi" w:hAnsiTheme="majorBidi" w:cstheme="majorBidi"/>
          <w:sz w:val="26"/>
          <w:szCs w:val="26"/>
          <w:rtl/>
          <w:lang w:bidi="ar-LB"/>
        </w:rPr>
        <w:t>98 دولاراً أمريكياً</w:t>
      </w:r>
      <w:r w:rsidR="00A14B7A" w:rsidRPr="00617ADA">
        <w:rPr>
          <w:rFonts w:asciiTheme="majorBidi" w:hAnsiTheme="majorBidi" w:cstheme="majorBidi"/>
          <w:sz w:val="26"/>
          <w:szCs w:val="26"/>
          <w:rtl/>
          <w:lang w:bidi="ar-LB"/>
        </w:rPr>
        <w:t xml:space="preserve"> </w:t>
      </w:r>
      <w:r w:rsidR="00C36268" w:rsidRPr="00617ADA">
        <w:rPr>
          <w:rFonts w:asciiTheme="majorBidi" w:hAnsiTheme="majorBidi" w:cstheme="majorBidi"/>
          <w:sz w:val="26"/>
          <w:szCs w:val="26"/>
          <w:rtl/>
          <w:lang w:bidi="ar-LB"/>
        </w:rPr>
        <w:t>من الشريحة السابقة)؛</w:t>
      </w:r>
    </w:p>
    <w:p w14:paraId="4F3A137C" w14:textId="32AAAB0D" w:rsidR="00F763B2" w:rsidRPr="00617ADA" w:rsidRDefault="00475148" w:rsidP="004A22B9">
      <w:pPr>
        <w:pStyle w:val="ListParagraph"/>
        <w:numPr>
          <w:ilvl w:val="0"/>
          <w:numId w:val="26"/>
        </w:numPr>
        <w:bidi/>
        <w:spacing w:after="360" w:line="400" w:lineRule="exact"/>
        <w:ind w:left="1440" w:hanging="720"/>
        <w:textDirection w:val="tbRlV"/>
        <w:rPr>
          <w:rFonts w:asciiTheme="majorBidi" w:hAnsiTheme="majorBidi" w:cstheme="majorBidi"/>
          <w:sz w:val="26"/>
          <w:szCs w:val="26"/>
          <w:rtl/>
          <w:lang w:bidi="ar-LB"/>
        </w:rPr>
      </w:pPr>
      <w:r w:rsidRPr="00617ADA">
        <w:rPr>
          <w:rFonts w:asciiTheme="majorBidi" w:hAnsiTheme="majorBidi" w:cstheme="majorBidi"/>
          <w:i/>
          <w:iCs/>
          <w:sz w:val="26"/>
          <w:szCs w:val="26"/>
          <w:rtl/>
          <w:lang w:bidi="ar-LB"/>
        </w:rPr>
        <w:t>شبكة</w:t>
      </w:r>
      <w:r w:rsidR="00012D66" w:rsidRPr="00617ADA">
        <w:rPr>
          <w:rFonts w:asciiTheme="majorBidi" w:hAnsiTheme="majorBidi" w:cstheme="majorBidi"/>
          <w:i/>
          <w:iCs/>
          <w:sz w:val="26"/>
          <w:szCs w:val="26"/>
          <w:rtl/>
          <w:lang w:bidi="ar-LB"/>
        </w:rPr>
        <w:t xml:space="preserve"> </w:t>
      </w:r>
      <w:r w:rsidRPr="00617ADA">
        <w:rPr>
          <w:rFonts w:asciiTheme="majorBidi" w:hAnsiTheme="majorBidi" w:cstheme="majorBidi"/>
          <w:i/>
          <w:iCs/>
          <w:sz w:val="26"/>
          <w:szCs w:val="26"/>
          <w:rtl/>
          <w:lang w:bidi="ar-LB"/>
        </w:rPr>
        <w:t>الاسترداد وإعادة التدوير والاستصلاح</w:t>
      </w:r>
      <w:r w:rsidRPr="00617ADA">
        <w:rPr>
          <w:rFonts w:asciiTheme="majorBidi" w:hAnsiTheme="majorBidi" w:cstheme="majorBidi"/>
          <w:i/>
          <w:iCs/>
          <w:sz w:val="26"/>
          <w:szCs w:val="26"/>
          <w:lang w:bidi="ar-LB"/>
        </w:rPr>
        <w:t>:</w:t>
      </w:r>
      <w:r w:rsidR="00012D66" w:rsidRPr="00617ADA">
        <w:rPr>
          <w:rFonts w:asciiTheme="majorBidi" w:hAnsiTheme="majorBidi" w:cstheme="majorBidi"/>
          <w:i/>
          <w:iCs/>
          <w:sz w:val="26"/>
          <w:szCs w:val="26"/>
          <w:rtl/>
          <w:lang w:bidi="ar-LB"/>
        </w:rPr>
        <w:t xml:space="preserve"> </w:t>
      </w:r>
      <w:r w:rsidRPr="00617ADA">
        <w:rPr>
          <w:rFonts w:asciiTheme="majorBidi" w:hAnsiTheme="majorBidi" w:cstheme="majorBidi"/>
          <w:sz w:val="26"/>
          <w:szCs w:val="26"/>
          <w:rtl/>
          <w:lang w:bidi="ar-LB"/>
        </w:rPr>
        <w:t xml:space="preserve">تعزيز القدرات في مجال الاسترداد وإعادة التدوير والاستصلاح من خلال توفير المعدات </w:t>
      </w:r>
      <w:r w:rsidRPr="00617ADA">
        <w:rPr>
          <w:rStyle w:val="FootnoteReference"/>
          <w:rFonts w:asciiTheme="majorBidi" w:hAnsiTheme="majorBidi" w:cstheme="majorBidi"/>
          <w:sz w:val="26"/>
          <w:szCs w:val="26"/>
          <w:rtl/>
          <w:lang w:bidi="ar-LB"/>
        </w:rPr>
        <w:footnoteReference w:id="3"/>
      </w:r>
      <w:r w:rsidRPr="00617ADA">
        <w:rPr>
          <w:rFonts w:asciiTheme="majorBidi" w:hAnsiTheme="majorBidi" w:cstheme="majorBidi"/>
          <w:sz w:val="26"/>
          <w:szCs w:val="26"/>
          <w:rtl/>
          <w:lang w:bidi="ar-LB"/>
        </w:rPr>
        <w:t>لمركز واحد للاسترداد (اليونيدو) (000</w:t>
      </w:r>
      <w:r w:rsidR="00AF42E2">
        <w:rPr>
          <w:rFonts w:asciiTheme="majorBidi" w:hAnsiTheme="majorBidi" w:cstheme="majorBidi"/>
          <w:sz w:val="26"/>
          <w:szCs w:val="26"/>
          <w:lang w:bidi="ar-LB"/>
        </w:rPr>
        <w:t xml:space="preserve"> </w:t>
      </w:r>
      <w:r w:rsidR="00CC4027" w:rsidRPr="00617ADA">
        <w:rPr>
          <w:rFonts w:asciiTheme="majorBidi" w:hAnsiTheme="majorBidi" w:cstheme="majorBidi" w:hint="cs"/>
          <w:sz w:val="26"/>
          <w:szCs w:val="26"/>
          <w:rtl/>
          <w:lang w:bidi="ar-LB"/>
        </w:rPr>
        <w:t>82 دولار</w:t>
      </w:r>
      <w:r w:rsidRPr="00617ADA">
        <w:rPr>
          <w:rFonts w:asciiTheme="majorBidi" w:hAnsiTheme="majorBidi" w:cstheme="majorBidi"/>
          <w:sz w:val="26"/>
          <w:szCs w:val="26"/>
          <w:rtl/>
          <w:lang w:bidi="ar-LB"/>
        </w:rPr>
        <w:t xml:space="preserve"> أمريكي من الشريحة السابقة)؛</w:t>
      </w:r>
    </w:p>
    <w:p w14:paraId="6FD134C0" w14:textId="20F664C2" w:rsidR="0004317A" w:rsidRPr="00617ADA" w:rsidRDefault="00B94135" w:rsidP="004A22B9">
      <w:pPr>
        <w:pStyle w:val="ListParagraph"/>
        <w:numPr>
          <w:ilvl w:val="0"/>
          <w:numId w:val="26"/>
        </w:numPr>
        <w:bidi/>
        <w:spacing w:after="360" w:line="400" w:lineRule="exact"/>
        <w:ind w:left="1440" w:hanging="720"/>
        <w:textDirection w:val="tbRlV"/>
        <w:rPr>
          <w:rFonts w:asciiTheme="majorBidi" w:hAnsiTheme="majorBidi" w:cstheme="majorBidi"/>
          <w:sz w:val="26"/>
          <w:szCs w:val="26"/>
          <w:rtl/>
          <w:lang w:bidi="ar-LB"/>
        </w:rPr>
      </w:pPr>
      <w:r w:rsidRPr="00617ADA">
        <w:rPr>
          <w:rFonts w:asciiTheme="majorBidi" w:hAnsiTheme="majorBidi" w:cstheme="majorBidi"/>
          <w:i/>
          <w:iCs/>
          <w:sz w:val="26"/>
          <w:szCs w:val="26"/>
          <w:rtl/>
          <w:lang w:bidi="ar-LB"/>
        </w:rPr>
        <w:t>تعميم مراعاة المنظور الجنسان</w:t>
      </w:r>
      <w:r w:rsidR="00E23AEE">
        <w:rPr>
          <w:rFonts w:asciiTheme="majorBidi" w:hAnsiTheme="majorBidi" w:cstheme="majorBidi" w:hint="cs"/>
          <w:i/>
          <w:iCs/>
          <w:sz w:val="26"/>
          <w:szCs w:val="26"/>
          <w:rtl/>
          <w:lang w:bidi="ar-LB"/>
        </w:rPr>
        <w:t>ي</w:t>
      </w:r>
      <w:r w:rsidRPr="00617ADA">
        <w:rPr>
          <w:rFonts w:asciiTheme="majorBidi" w:hAnsiTheme="majorBidi" w:cstheme="majorBidi"/>
          <w:i/>
          <w:iCs/>
          <w:sz w:val="26"/>
          <w:szCs w:val="26"/>
          <w:rtl/>
          <w:lang w:bidi="ar-LB"/>
        </w:rPr>
        <w:t>:</w:t>
      </w:r>
      <w:r w:rsidRPr="00617ADA">
        <w:rPr>
          <w:rFonts w:asciiTheme="majorBidi" w:hAnsiTheme="majorBidi" w:cstheme="majorBidi"/>
          <w:sz w:val="26"/>
          <w:szCs w:val="26"/>
          <w:rtl/>
          <w:lang w:bidi="ar-LB"/>
        </w:rPr>
        <w:t xml:space="preserve"> مواصلة تعزيز ورصد سياسات تعميم مراعاة المنظور الجنسان</w:t>
      </w:r>
      <w:r w:rsidR="00E23AEE">
        <w:rPr>
          <w:rFonts w:asciiTheme="majorBidi" w:hAnsiTheme="majorBidi" w:cstheme="majorBidi" w:hint="cs"/>
          <w:sz w:val="26"/>
          <w:szCs w:val="26"/>
          <w:rtl/>
          <w:lang w:bidi="ar-LB"/>
        </w:rPr>
        <w:t>ي</w:t>
      </w:r>
      <w:r w:rsidRPr="00617ADA">
        <w:rPr>
          <w:rFonts w:asciiTheme="majorBidi" w:hAnsiTheme="majorBidi" w:cstheme="majorBidi"/>
          <w:sz w:val="26"/>
          <w:szCs w:val="26"/>
          <w:rtl/>
          <w:lang w:bidi="ar-LB"/>
        </w:rPr>
        <w:t xml:space="preserve"> والإبلاغ عن المؤشرات ذات الصلة (اليونيب) (364 6 دولاراً أمريكياً من الشريحة السابقة)؛</w:t>
      </w:r>
    </w:p>
    <w:p w14:paraId="6FF8989C" w14:textId="7EB388DC" w:rsidR="005A3ED4" w:rsidRPr="00617ADA" w:rsidRDefault="00827D60" w:rsidP="004A22B9">
      <w:pPr>
        <w:pStyle w:val="ListParagraph"/>
        <w:numPr>
          <w:ilvl w:val="0"/>
          <w:numId w:val="26"/>
        </w:numPr>
        <w:bidi/>
        <w:spacing w:after="360" w:line="400" w:lineRule="exact"/>
        <w:ind w:left="1440" w:hanging="720"/>
        <w:textDirection w:val="tbRlV"/>
        <w:rPr>
          <w:rFonts w:asciiTheme="majorBidi" w:hAnsiTheme="majorBidi" w:cstheme="majorBidi"/>
          <w:sz w:val="26"/>
          <w:szCs w:val="26"/>
          <w:rtl/>
          <w:lang w:bidi="ar-LB"/>
        </w:rPr>
      </w:pPr>
      <w:r w:rsidRPr="00617ADA">
        <w:rPr>
          <w:rFonts w:asciiTheme="majorBidi" w:hAnsiTheme="majorBidi" w:cstheme="majorBidi"/>
          <w:i/>
          <w:iCs/>
          <w:sz w:val="26"/>
          <w:szCs w:val="26"/>
          <w:rtl/>
          <w:lang w:bidi="ar-LB"/>
        </w:rPr>
        <w:lastRenderedPageBreak/>
        <w:t>وحدة</w:t>
      </w:r>
      <w:r w:rsidRPr="00617ADA">
        <w:rPr>
          <w:rFonts w:asciiTheme="majorBidi" w:hAnsiTheme="majorBidi" w:cstheme="majorBidi"/>
          <w:sz w:val="26"/>
          <w:szCs w:val="26"/>
          <w:rtl/>
          <w:lang w:bidi="ar-LB"/>
        </w:rPr>
        <w:t xml:space="preserve"> </w:t>
      </w:r>
      <w:r w:rsidRPr="00617ADA">
        <w:rPr>
          <w:rFonts w:asciiTheme="majorBidi" w:hAnsiTheme="majorBidi" w:cstheme="majorBidi"/>
          <w:i/>
          <w:iCs/>
          <w:sz w:val="26"/>
          <w:szCs w:val="26"/>
          <w:rtl/>
          <w:lang w:bidi="ar-LB"/>
        </w:rPr>
        <w:t>رصد المشروع</w:t>
      </w:r>
      <w:r w:rsidRPr="00617ADA">
        <w:rPr>
          <w:rFonts w:asciiTheme="majorBidi" w:hAnsiTheme="majorBidi" w:cstheme="majorBidi"/>
          <w:sz w:val="26"/>
          <w:szCs w:val="26"/>
          <w:rtl/>
          <w:lang w:bidi="ar-LB"/>
        </w:rPr>
        <w:t xml:space="preserve"> (اليونيدو) (094 52 دولاراً أمريكياً </w:t>
      </w:r>
      <w:r w:rsidR="00AF42E2" w:rsidRPr="00617ADA">
        <w:rPr>
          <w:rFonts w:asciiTheme="majorBidi" w:hAnsiTheme="majorBidi" w:cstheme="majorBidi" w:hint="cs"/>
          <w:sz w:val="26"/>
          <w:szCs w:val="26"/>
          <w:rtl/>
          <w:lang w:bidi="ar-LB"/>
        </w:rPr>
        <w:t>و400</w:t>
      </w:r>
      <w:r w:rsidRPr="00617ADA">
        <w:rPr>
          <w:rFonts w:asciiTheme="majorBidi" w:hAnsiTheme="majorBidi" w:cstheme="majorBidi"/>
          <w:sz w:val="26"/>
          <w:szCs w:val="26"/>
          <w:rtl/>
          <w:lang w:bidi="ar-LB"/>
        </w:rPr>
        <w:t xml:space="preserve"> 1 دولار أمريكي من الشريحة السابقة): تشغيل وحدة إدارة المشروع، ورصد استهلاك المواد الهيدروكلوروفلوروكربونية والتحقق منه؛ وهذا يشمل 494 49 دولارً أمريكياً للخبراء الوطنيين والدوليين و000 4 دولار أمريكي للسفر.</w:t>
      </w:r>
    </w:p>
    <w:p w14:paraId="7005E751" w14:textId="77777777" w:rsidR="002F62C4" w:rsidRPr="00617ADA" w:rsidRDefault="002F62C4" w:rsidP="002F62C4">
      <w:pPr>
        <w:keepNext/>
        <w:keepLines/>
        <w:bidi/>
        <w:spacing w:before="360" w:after="240" w:line="400" w:lineRule="exact"/>
        <w:jc w:val="center"/>
        <w:textDirection w:val="tbRlV"/>
        <w:rPr>
          <w:rFonts w:asciiTheme="majorBidi" w:hAnsiTheme="majorBidi" w:cstheme="majorBidi"/>
          <w:b/>
          <w:sz w:val="26"/>
          <w:szCs w:val="26"/>
          <w:lang w:val="ar-SA" w:eastAsia="zh-TW" w:bidi="ar-LB"/>
        </w:rPr>
      </w:pPr>
      <w:r w:rsidRPr="00617ADA">
        <w:rPr>
          <w:rFonts w:asciiTheme="majorBidi" w:hAnsiTheme="majorBidi" w:cstheme="majorBidi"/>
          <w:b/>
          <w:bCs/>
          <w:sz w:val="26"/>
          <w:szCs w:val="26"/>
          <w:rtl/>
          <w:lang w:bidi="ar-LB"/>
        </w:rPr>
        <w:t>تعليقات الأمانة وتوصيتها</w:t>
      </w:r>
    </w:p>
    <w:p w14:paraId="2D87F8AD" w14:textId="77777777" w:rsidR="002F62C4" w:rsidRPr="00617ADA" w:rsidRDefault="002F62C4" w:rsidP="002F62C4">
      <w:pPr>
        <w:keepNext/>
        <w:keepLines/>
        <w:bidi/>
        <w:spacing w:line="400" w:lineRule="exact"/>
        <w:textDirection w:val="tbRlV"/>
        <w:rPr>
          <w:rFonts w:asciiTheme="majorBidi" w:hAnsiTheme="majorBidi" w:cstheme="majorBidi"/>
          <w:b/>
          <w:sz w:val="26"/>
          <w:szCs w:val="26"/>
          <w:lang w:val="ar-SA" w:eastAsia="zh-TW" w:bidi="ar-LB"/>
        </w:rPr>
      </w:pPr>
      <w:r w:rsidRPr="00617ADA">
        <w:rPr>
          <w:rFonts w:asciiTheme="majorBidi" w:hAnsiTheme="majorBidi" w:cstheme="majorBidi"/>
          <w:b/>
          <w:bCs/>
          <w:sz w:val="26"/>
          <w:szCs w:val="26"/>
          <w:rtl/>
          <w:lang w:bidi="ar-LB"/>
        </w:rPr>
        <w:t>التعليقات</w:t>
      </w:r>
    </w:p>
    <w:p w14:paraId="545BCE34" w14:textId="77777777" w:rsidR="002F62C4" w:rsidRPr="00617ADA" w:rsidRDefault="002F62C4" w:rsidP="002F62C4">
      <w:pPr>
        <w:keepNext/>
        <w:keepLines/>
        <w:bidi/>
        <w:spacing w:before="240" w:after="240" w:line="400" w:lineRule="exact"/>
        <w:textDirection w:val="tbRlV"/>
        <w:rPr>
          <w:rFonts w:asciiTheme="majorBidi" w:hAnsiTheme="majorBidi" w:cstheme="majorBidi"/>
          <w:sz w:val="26"/>
          <w:szCs w:val="26"/>
          <w:u w:val="single"/>
          <w:lang w:val="ar-SA" w:eastAsia="zh-TW" w:bidi="ar-LB"/>
        </w:rPr>
      </w:pPr>
      <w:r w:rsidRPr="00617ADA">
        <w:rPr>
          <w:rFonts w:asciiTheme="majorBidi" w:hAnsiTheme="majorBidi" w:cstheme="majorBidi"/>
          <w:sz w:val="26"/>
          <w:szCs w:val="26"/>
          <w:u w:val="single"/>
          <w:rtl/>
          <w:lang w:bidi="ar-LB"/>
        </w:rPr>
        <w:t>التقرير المرحلي عن تنفيذ الشريحة الثانية من المرحلة الثالثة من خطة إدارة إزالة المواد الهيدروكلوروفلوروكربونية</w:t>
      </w:r>
    </w:p>
    <w:p w14:paraId="765D6F62" w14:textId="6102740F" w:rsidR="0055745E" w:rsidRPr="00617ADA" w:rsidRDefault="002F62C4" w:rsidP="002F62C4">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الإطار القانوني</w:t>
      </w:r>
      <w:r w:rsidR="009E05EE" w:rsidRPr="00617ADA">
        <w:rPr>
          <w:rFonts w:asciiTheme="majorBidi" w:hAnsiTheme="majorBidi" w:cstheme="majorBidi"/>
          <w:sz w:val="26"/>
          <w:szCs w:val="26"/>
          <w:rtl/>
          <w:lang w:bidi="ar-LB"/>
        </w:rPr>
        <w:tab/>
      </w:r>
    </w:p>
    <w:p w14:paraId="5F82B1A4" w14:textId="293D8C9C" w:rsidR="008656A7" w:rsidRPr="00617ADA" w:rsidRDefault="00335F8D"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لقد أصدرت حكومة عمان بالفعل حصص الواردات من المواد الهيدروكلوروفلوروكربونية لعام 2023 وتبلغ 12,54 طناً محسوباً بقدرات استنفاد الأوزون، وهو ما يقل عن أهداف الرقابة التي يفرضها بروتوكول مونتريال والحد الأقصى للاستهلاك المسموح به لهذا العام.</w:t>
      </w:r>
    </w:p>
    <w:p w14:paraId="0CF84AE2" w14:textId="02965530" w:rsidR="002F62C4" w:rsidRPr="00617ADA" w:rsidRDefault="00B275F9" w:rsidP="0041427C">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i/>
          <w:iCs/>
          <w:sz w:val="26"/>
          <w:szCs w:val="26"/>
          <w:rtl/>
          <w:lang w:bidi="ar-LB"/>
        </w:rPr>
        <w:t>قطاع خدمة التبريد</w:t>
      </w:r>
    </w:p>
    <w:p w14:paraId="15DCE9F7" w14:textId="7AA83FED" w:rsidR="00C454D3" w:rsidRPr="00617ADA" w:rsidRDefault="00FA29EB"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أوضحت </w:t>
      </w:r>
      <w:r w:rsidR="00777913" w:rsidRPr="00617ADA">
        <w:rPr>
          <w:rFonts w:asciiTheme="majorBidi" w:hAnsiTheme="majorBidi" w:cstheme="majorBidi"/>
          <w:sz w:val="26"/>
          <w:szCs w:val="26"/>
          <w:rtl/>
          <w:lang w:bidi="ar-LB"/>
        </w:rPr>
        <w:t>اليونيدو أن التدريب الجمركي المقرر لهذه الفترة تأخر بسبب مسائل تتعلق بالتأخر في تسليم المعدات (أي أجهزة التعرُّف على غازات التبريد، وما إلى ذلك) وبسبب إعادة نقل وحدة الأوزون الوطنية إلى هيئة البيئة. وأُعطِيت نفس الأسباب للتأخير في الدورات التدريبية المقررة لفنيي الخدمة. وردا على استفسار عن أثر هذا النقل على تنفيذ أنشطة خطة إدارة إزالة المواد الهيدروكلوروفلوروكربونية، أوضحت اليونيدو أن التحديات الأولية المتعلقة بهذا النقل قد تم حلها الآن وأن الحكومة ملتزمة بضمان تنفيذ الأنشطة دون مزيد من الانقطاعات.</w:t>
      </w:r>
    </w:p>
    <w:p w14:paraId="24B8C100" w14:textId="10979C3B" w:rsidR="00A70980" w:rsidRPr="00617ADA" w:rsidRDefault="00104B27"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وفي معرض تقديم مزيد من المعلومات عن الأنشطة المتصلة بتعزيز شبكة الاسترداد وإعادة التدوير والاستصلاح، قالت اليونيدو إن عدة اجتماعات عُقدت مع المستوردين الرئيسيين لغازات التبريد و</w:t>
      </w:r>
      <w:r w:rsidR="002257E7" w:rsidRPr="00617ADA">
        <w:rPr>
          <w:rFonts w:asciiTheme="majorBidi" w:hAnsiTheme="majorBidi" w:cstheme="majorBidi"/>
          <w:sz w:val="26"/>
          <w:szCs w:val="26"/>
          <w:rtl/>
          <w:lang w:bidi="ar-LB"/>
        </w:rPr>
        <w:t xml:space="preserve">دوائر </w:t>
      </w:r>
      <w:r w:rsidRPr="00617ADA">
        <w:rPr>
          <w:rFonts w:asciiTheme="majorBidi" w:hAnsiTheme="majorBidi" w:cstheme="majorBidi"/>
          <w:sz w:val="26"/>
          <w:szCs w:val="26"/>
          <w:rtl/>
          <w:lang w:bidi="ar-LB"/>
        </w:rPr>
        <w:t xml:space="preserve">صناعة التبريد وتكييف الهواء لمناقشة جميع الجوانب المتصلة بإنشاء وتشغيل شبكة الاسترداد وإعادة التدوير والاستصلاح، بما في ذلك </w:t>
      </w:r>
      <w:r w:rsidR="00D06C54" w:rsidRPr="00617ADA">
        <w:rPr>
          <w:rFonts w:asciiTheme="majorBidi" w:hAnsiTheme="majorBidi" w:cstheme="majorBidi"/>
          <w:sz w:val="26"/>
          <w:szCs w:val="26"/>
          <w:rtl/>
          <w:lang w:bidi="ar-LB"/>
        </w:rPr>
        <w:t>الاضطلاع ب</w:t>
      </w:r>
      <w:r w:rsidRPr="00617ADA">
        <w:rPr>
          <w:rFonts w:asciiTheme="majorBidi" w:hAnsiTheme="majorBidi" w:cstheme="majorBidi"/>
          <w:sz w:val="26"/>
          <w:szCs w:val="26"/>
          <w:rtl/>
          <w:lang w:bidi="ar-LB"/>
        </w:rPr>
        <w:t xml:space="preserve">الزيارات الميدانية إلى المؤسسات المضيفة المحتملة للمراكز المخطط لها. وأفادت اليونيدو أيضاً بأنه منذ وقت تقديم الطلب، حدد الخبير الوطني أربع مؤسسات مضيفة محتملة، </w:t>
      </w:r>
      <w:r w:rsidRPr="00C06F26">
        <w:rPr>
          <w:rFonts w:asciiTheme="majorBidi" w:hAnsiTheme="majorBidi" w:cstheme="majorBidi"/>
          <w:sz w:val="26"/>
          <w:szCs w:val="26"/>
          <w:rtl/>
          <w:lang w:bidi="ar-LB"/>
        </w:rPr>
        <w:t xml:space="preserve">وسوف تزود </w:t>
      </w:r>
      <w:r w:rsidR="005216CB" w:rsidRPr="00C06F26">
        <w:rPr>
          <w:rFonts w:asciiTheme="majorBidi" w:hAnsiTheme="majorBidi" w:cstheme="majorBidi"/>
          <w:sz w:val="26"/>
          <w:szCs w:val="26"/>
          <w:rtl/>
          <w:lang w:bidi="ar-LB"/>
        </w:rPr>
        <w:t>إحداها</w:t>
      </w:r>
      <w:r w:rsidR="005216CB" w:rsidRPr="00617ADA">
        <w:rPr>
          <w:rFonts w:asciiTheme="majorBidi" w:hAnsiTheme="majorBidi" w:cstheme="majorBidi"/>
          <w:sz w:val="26"/>
          <w:szCs w:val="26"/>
          <w:rtl/>
          <w:lang w:bidi="ar-LB"/>
        </w:rPr>
        <w:t xml:space="preserve"> </w:t>
      </w:r>
      <w:r w:rsidRPr="00617ADA">
        <w:rPr>
          <w:rFonts w:asciiTheme="majorBidi" w:hAnsiTheme="majorBidi" w:cstheme="majorBidi"/>
          <w:sz w:val="26"/>
          <w:szCs w:val="26"/>
          <w:rtl/>
          <w:lang w:bidi="ar-LB"/>
        </w:rPr>
        <w:t>بالمعدات في إطار المرحلة الثالثة.</w:t>
      </w:r>
    </w:p>
    <w:p w14:paraId="21FF22CF" w14:textId="07FBA313" w:rsidR="001E2C3B" w:rsidRPr="00E23AEE" w:rsidRDefault="00EF1DDC" w:rsidP="00E23AEE">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وفيما </w:t>
      </w:r>
      <w:r w:rsidR="004D4E6A" w:rsidRPr="00617ADA">
        <w:rPr>
          <w:rFonts w:asciiTheme="majorBidi" w:hAnsiTheme="majorBidi" w:cstheme="majorBidi"/>
          <w:sz w:val="26"/>
          <w:szCs w:val="26"/>
          <w:rtl/>
          <w:lang w:bidi="ar-LB"/>
        </w:rPr>
        <w:t xml:space="preserve">يتعلق بوضع مواصفات ومدونات وطنية لمتطلبات وضع العلامات على المعدات والمنشآت التي تعمل </w:t>
      </w:r>
      <w:r w:rsidR="00CC4027" w:rsidRPr="00617ADA">
        <w:rPr>
          <w:rFonts w:asciiTheme="majorBidi" w:hAnsiTheme="majorBidi" w:cstheme="majorBidi" w:hint="cs"/>
          <w:sz w:val="26"/>
          <w:szCs w:val="26"/>
          <w:rtl/>
          <w:lang w:bidi="ar-LB"/>
        </w:rPr>
        <w:t>بالهيدروك</w:t>
      </w:r>
      <w:r w:rsidR="00CC4027" w:rsidRPr="00E23AEE">
        <w:rPr>
          <w:rFonts w:asciiTheme="majorBidi" w:hAnsiTheme="majorBidi" w:cstheme="majorBidi" w:hint="cs"/>
          <w:sz w:val="26"/>
          <w:szCs w:val="26"/>
          <w:rtl/>
          <w:lang w:bidi="ar-LB"/>
        </w:rPr>
        <w:t>ربونات ومبردات</w:t>
      </w:r>
      <w:r w:rsidR="004D4E6A" w:rsidRPr="00E23AEE">
        <w:rPr>
          <w:rFonts w:asciiTheme="majorBidi" w:hAnsiTheme="majorBidi" w:cstheme="majorBidi"/>
          <w:sz w:val="26"/>
          <w:szCs w:val="26"/>
          <w:rtl/>
          <w:lang w:bidi="ar-LB"/>
        </w:rPr>
        <w:t xml:space="preserve"> الأمونيا، أوضحت اليونيدو أن هذا النشاط مستمر، وقد عقدت اجتماعات تشاورية مع أصحاب المصلحة المعنيين. وستتمثل النتيجة الرئيسية في وضع مبادئ توجيهية للمستخدمين النهائيين بشأن استخدام الهيدروكربونات، لا سيما من منظور السلامة، حيث لا توجد في البلد حالياً مبادئ توجيهية من هذا القبيل بشأن استخدامها.</w:t>
      </w:r>
    </w:p>
    <w:p w14:paraId="776D456C" w14:textId="7ADB1AA4" w:rsidR="00B275F9" w:rsidRPr="00617ADA" w:rsidRDefault="007167AA" w:rsidP="00B275F9">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lastRenderedPageBreak/>
        <w:t>تنفيذ السياسات الجنسانية</w:t>
      </w:r>
    </w:p>
    <w:p w14:paraId="10939F77" w14:textId="04E23FD4" w:rsidR="00035073" w:rsidRPr="00617ADA" w:rsidRDefault="00225002"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وفقاً للمقر</w:t>
      </w:r>
      <w:r w:rsidR="00E407EE"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ر</w:t>
      </w:r>
      <w:r w:rsidR="00E407EE"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 xml:space="preserve">ين 84/92 (د) </w:t>
      </w:r>
      <w:r w:rsidR="00CC4027" w:rsidRPr="00617ADA">
        <w:rPr>
          <w:rFonts w:asciiTheme="majorBidi" w:hAnsiTheme="majorBidi" w:cstheme="majorBidi" w:hint="cs"/>
          <w:sz w:val="26"/>
          <w:szCs w:val="26"/>
          <w:rtl/>
          <w:lang w:bidi="ar-LB"/>
        </w:rPr>
        <w:t>و90</w:t>
      </w:r>
      <w:r w:rsidRPr="00617ADA">
        <w:rPr>
          <w:rFonts w:asciiTheme="majorBidi" w:hAnsiTheme="majorBidi" w:cstheme="majorBidi"/>
          <w:sz w:val="26"/>
          <w:szCs w:val="26"/>
          <w:rtl/>
          <w:lang w:bidi="ar-LB"/>
        </w:rPr>
        <w:t>/48 (ج)، جرى التماس مدخلات بشأن كيفية إدماج المؤشرات المراعية للخصوصيات الجنسانية في التخطيط لخطة إدارة إزالة المواد الهيدروكلوروفلوروكربونية وتنفيذها؛ وجُمعت بيانات مصنفة حسب نوع الجنس، ويشجع المشروع على المشاركة المتوازنة بين الجنسين في الأنشطة المتصلة بخطة إدارة إزالة المواد الهيدروكلوروفلوروكربونية؛ وستشمل أنشطة التدريب قسماً عن تعميم مراعاة المنظور الجنسان</w:t>
      </w:r>
      <w:r w:rsidR="00CC4027">
        <w:rPr>
          <w:rFonts w:asciiTheme="majorBidi" w:hAnsiTheme="majorBidi" w:cstheme="majorBidi" w:hint="cs"/>
          <w:sz w:val="26"/>
          <w:szCs w:val="26"/>
          <w:rtl/>
          <w:lang w:bidi="ar-LB"/>
        </w:rPr>
        <w:t>ي</w:t>
      </w:r>
      <w:r w:rsidRPr="00617ADA">
        <w:rPr>
          <w:rFonts w:asciiTheme="majorBidi" w:hAnsiTheme="majorBidi" w:cstheme="majorBidi"/>
          <w:sz w:val="26"/>
          <w:szCs w:val="26"/>
          <w:rtl/>
          <w:lang w:bidi="ar-LB"/>
        </w:rPr>
        <w:t>. وأشارت اليونيدو إلى أنه بدلاً من عقد حلقة عمل منفصلة كما هو مخطط للشريحة الأولى، قُدّم عرض عن الاعتبارات المتعلقة بتعميم مراعاة المنظور الجنسان</w:t>
      </w:r>
      <w:r w:rsidR="00CC4027">
        <w:rPr>
          <w:rFonts w:asciiTheme="majorBidi" w:hAnsiTheme="majorBidi" w:cstheme="majorBidi" w:hint="cs"/>
          <w:sz w:val="26"/>
          <w:szCs w:val="26"/>
          <w:rtl/>
          <w:lang w:bidi="ar-LB"/>
        </w:rPr>
        <w:t>ي</w:t>
      </w:r>
      <w:r w:rsidRPr="00617ADA">
        <w:rPr>
          <w:rFonts w:asciiTheme="majorBidi" w:hAnsiTheme="majorBidi" w:cstheme="majorBidi"/>
          <w:sz w:val="26"/>
          <w:szCs w:val="26"/>
          <w:rtl/>
          <w:lang w:bidi="ar-LB"/>
        </w:rPr>
        <w:t xml:space="preserve"> في حلقة عمل لإذكاء الوعي بشأن التكنولوجيات البديلة عُقِدت في تشرين الأول/أكتوبر 2022؛ واشتمل ذلك على مناقشة لآليات تمكين المرأة في سوق العمل وبصفة خاصة في قطاع تكييف الهواء والتبريد، والمشاكل التي قد تواجه المرأة في هذا القطاع، وتحديد الإجراءات التي يمكن تنفيذها في إطار خطة إدارة إزالة المواد الهيدروكلوروفلوروكربونية. وستستمر المشاورات مع خبير الشؤون الجنسانية و</w:t>
      </w:r>
      <w:r w:rsidR="00C32979" w:rsidRPr="00617ADA">
        <w:rPr>
          <w:rFonts w:asciiTheme="majorBidi" w:hAnsiTheme="majorBidi" w:cstheme="majorBidi"/>
          <w:sz w:val="26"/>
          <w:szCs w:val="26"/>
          <w:rtl/>
          <w:lang w:bidi="ar-LB"/>
        </w:rPr>
        <w:t xml:space="preserve">مع </w:t>
      </w:r>
      <w:r w:rsidRPr="00617ADA">
        <w:rPr>
          <w:rFonts w:asciiTheme="majorBidi" w:hAnsiTheme="majorBidi" w:cstheme="majorBidi"/>
          <w:sz w:val="26"/>
          <w:szCs w:val="26"/>
          <w:rtl/>
          <w:lang w:bidi="ar-LB"/>
        </w:rPr>
        <w:t xml:space="preserve">أصحاب المصلحة طوال فترة تنفيذ المشروع للوقوف على مؤشرات محددة لقياس </w:t>
      </w:r>
      <w:r w:rsidR="007F3B8B" w:rsidRPr="00617ADA">
        <w:rPr>
          <w:rFonts w:asciiTheme="majorBidi" w:hAnsiTheme="majorBidi" w:cstheme="majorBidi"/>
          <w:sz w:val="26"/>
          <w:szCs w:val="26"/>
          <w:rtl/>
          <w:lang w:bidi="ar-LB"/>
        </w:rPr>
        <w:t xml:space="preserve">مدى </w:t>
      </w:r>
      <w:r w:rsidRPr="00617ADA">
        <w:rPr>
          <w:rFonts w:asciiTheme="majorBidi" w:hAnsiTheme="majorBidi" w:cstheme="majorBidi"/>
          <w:sz w:val="26"/>
          <w:szCs w:val="26"/>
          <w:rtl/>
          <w:lang w:bidi="ar-LB"/>
        </w:rPr>
        <w:t>نجاح هذه التدخلات.</w:t>
      </w:r>
    </w:p>
    <w:p w14:paraId="0DD120EE" w14:textId="23DBC700" w:rsidR="007167AA" w:rsidRPr="00617ADA" w:rsidRDefault="00B51516" w:rsidP="007167AA">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استدامة إزالة المواد الهيدروكلوروفلوروكربونية وتقييم المخاطر</w:t>
      </w:r>
    </w:p>
    <w:p w14:paraId="3547FB59" w14:textId="55A183C4" w:rsidR="00196DA2" w:rsidRPr="00617ADA" w:rsidRDefault="00863D4F"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واصلت عمان تطوير إطارها القانوني وتعزيزه من أجل تهيئة بيئة تمكينية للإزالة المستدامة، بما في ذلك نظام الترخيص الإلكتروني؛ وفرض حظر على الواردات من الهيدروكلوروفلوروكربون - 141 ب السائب والموجود في البوليولات السابقة الخلط، والهيدروكلوروفلوروكربون - 142 ب؛ وفرض حظر على تهوية غازات التبريد في الغلاف الجوي؛ والاسترداد الإلزامي لغازات التبريد وإعادة تدويرها وتقديم تقارير ربع سنوية عن ذلك؛ والكشف الإلزامي عن تسرب جميع المواد الخاضعة للرقابة في نظم التبريد وتكييف الهواء التي تزيد شحنتها من هذه المواد عن 3 كجم وتسجيل التسربات والإصلاحات؛ واشتراط الحصول على ترخيص لجميع الكيانات التي تتعامل مع المواد المستنفدة للأوزون. وسيؤدي تدريب الفنيين، والتنفيذ المقرر لمخطط الاعتماد، فضلاً عن تعزيز شبكة الاستصلاح، إلى </w:t>
      </w:r>
      <w:r w:rsidR="00B203E3" w:rsidRPr="00617ADA">
        <w:rPr>
          <w:rFonts w:asciiTheme="majorBidi" w:hAnsiTheme="majorBidi" w:cstheme="majorBidi"/>
          <w:sz w:val="26"/>
          <w:szCs w:val="26"/>
          <w:rtl/>
          <w:lang w:bidi="ar-LB"/>
        </w:rPr>
        <w:t>المزيد من</w:t>
      </w:r>
      <w:r w:rsidRPr="00617ADA">
        <w:rPr>
          <w:rFonts w:asciiTheme="majorBidi" w:hAnsiTheme="majorBidi" w:cstheme="majorBidi"/>
          <w:sz w:val="26"/>
          <w:szCs w:val="26"/>
          <w:rtl/>
          <w:lang w:bidi="ar-LB"/>
        </w:rPr>
        <w:t xml:space="preserve"> تعزيز استدامة الإزالة. ولدى تقييم المخاطر في أثناء التنفيذ، أشارت اليونيدو إلى أن حالات التأخير الناجمة عن تسليم المعدات </w:t>
      </w:r>
      <w:r w:rsidR="009C39DF" w:rsidRPr="00617ADA">
        <w:rPr>
          <w:rFonts w:asciiTheme="majorBidi" w:hAnsiTheme="majorBidi" w:cstheme="majorBidi"/>
          <w:sz w:val="26"/>
          <w:szCs w:val="26"/>
          <w:rtl/>
          <w:lang w:bidi="ar-LB"/>
        </w:rPr>
        <w:t>كان لها ت</w:t>
      </w:r>
      <w:r w:rsidRPr="00617ADA">
        <w:rPr>
          <w:rFonts w:asciiTheme="majorBidi" w:hAnsiTheme="majorBidi" w:cstheme="majorBidi"/>
          <w:sz w:val="26"/>
          <w:szCs w:val="26"/>
          <w:rtl/>
          <w:lang w:bidi="ar-LB"/>
        </w:rPr>
        <w:t>أث</w:t>
      </w:r>
      <w:r w:rsidR="009C39DF" w:rsidRPr="00617ADA">
        <w:rPr>
          <w:rFonts w:asciiTheme="majorBidi" w:hAnsiTheme="majorBidi" w:cstheme="majorBidi"/>
          <w:sz w:val="26"/>
          <w:szCs w:val="26"/>
          <w:rtl/>
          <w:lang w:bidi="ar-LB"/>
        </w:rPr>
        <w:t>ي</w:t>
      </w:r>
      <w:r w:rsidRPr="00617ADA">
        <w:rPr>
          <w:rFonts w:asciiTheme="majorBidi" w:hAnsiTheme="majorBidi" w:cstheme="majorBidi"/>
          <w:sz w:val="26"/>
          <w:szCs w:val="26"/>
          <w:rtl/>
          <w:lang w:bidi="ar-LB"/>
        </w:rPr>
        <w:t>ر على بعض أنشطة المشروع، وشددت على أن مواصفات المعدات ستحدد مسبقا</w:t>
      </w:r>
      <w:r w:rsidR="00FF5A57"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 حسبما ات</w:t>
      </w:r>
      <w:r w:rsidR="00AB27A9"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ف</w:t>
      </w:r>
      <w:r w:rsidR="00AB27A9" w:rsidRPr="00617ADA">
        <w:rPr>
          <w:rFonts w:asciiTheme="majorBidi" w:hAnsiTheme="majorBidi" w:cstheme="majorBidi"/>
          <w:sz w:val="26"/>
          <w:szCs w:val="26"/>
          <w:rtl/>
          <w:lang w:bidi="ar-LB"/>
        </w:rPr>
        <w:t>ِ</w:t>
      </w:r>
      <w:r w:rsidRPr="00617ADA">
        <w:rPr>
          <w:rFonts w:asciiTheme="majorBidi" w:hAnsiTheme="majorBidi" w:cstheme="majorBidi"/>
          <w:sz w:val="26"/>
          <w:szCs w:val="26"/>
          <w:rtl/>
          <w:lang w:bidi="ar-LB"/>
        </w:rPr>
        <w:t>ق عليه مع الحكومة، للحد من حالات التأخير في الشراء وتيسير تنفيذ الأنشطة في الوقت المناسب وبكفاءة خلال الشريحة الثانية.</w:t>
      </w:r>
    </w:p>
    <w:p w14:paraId="00117519" w14:textId="6D4AF73B" w:rsidR="00B51516" w:rsidRPr="00617ADA" w:rsidRDefault="002D680C" w:rsidP="00617ADA">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sz w:val="26"/>
          <w:szCs w:val="26"/>
          <w:u w:val="single"/>
          <w:rtl/>
          <w:lang w:bidi="ar-LB"/>
        </w:rPr>
        <w:t>الاستنتاج</w:t>
      </w:r>
    </w:p>
    <w:p w14:paraId="59FE002B" w14:textId="423C47FB" w:rsidR="005B4AE0" w:rsidRPr="00617ADA" w:rsidRDefault="006F3EBB" w:rsidP="0009252D">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أكَّد </w:t>
      </w:r>
      <w:r w:rsidR="002C55A8" w:rsidRPr="00617ADA">
        <w:rPr>
          <w:rFonts w:asciiTheme="majorBidi" w:hAnsiTheme="majorBidi" w:cstheme="majorBidi"/>
          <w:sz w:val="26"/>
          <w:szCs w:val="26"/>
          <w:rtl/>
          <w:lang w:bidi="ar-LB"/>
        </w:rPr>
        <w:t xml:space="preserve">تقرير التحقق أن الحكومة تقوم بإنفاذ نظام منح التراخيص والحصص لاستيراد وتصدير </w:t>
      </w:r>
      <w:r w:rsidR="00451433" w:rsidRPr="00617ADA">
        <w:rPr>
          <w:rFonts w:asciiTheme="majorBidi" w:hAnsiTheme="majorBidi" w:cstheme="majorBidi" w:hint="cs"/>
          <w:sz w:val="26"/>
          <w:szCs w:val="26"/>
          <w:rtl/>
          <w:lang w:bidi="ar-LB"/>
        </w:rPr>
        <w:t>المواد الهيدروكلوروفلوروكربونية</w:t>
      </w:r>
      <w:r w:rsidR="002C55A8" w:rsidRPr="00617ADA">
        <w:rPr>
          <w:rFonts w:asciiTheme="majorBidi" w:hAnsiTheme="majorBidi" w:cstheme="majorBidi"/>
          <w:sz w:val="26"/>
          <w:szCs w:val="26"/>
          <w:rtl/>
          <w:lang w:bidi="ar-LB"/>
        </w:rPr>
        <w:t xml:space="preserve">، وأن الاستهلاك في عام 2022 يقل بنسبة 59 في </w:t>
      </w:r>
      <w:r w:rsidR="00E12DF7">
        <w:rPr>
          <w:rFonts w:asciiTheme="majorBidi" w:hAnsiTheme="majorBidi" w:cstheme="majorBidi"/>
          <w:sz w:val="26"/>
          <w:szCs w:val="26"/>
          <w:rtl/>
          <w:lang w:bidi="ar-LB"/>
        </w:rPr>
        <w:t>المئة</w:t>
      </w:r>
      <w:r w:rsidR="002C55A8" w:rsidRPr="00617ADA">
        <w:rPr>
          <w:rFonts w:asciiTheme="majorBidi" w:hAnsiTheme="majorBidi" w:cstheme="majorBidi"/>
          <w:sz w:val="26"/>
          <w:szCs w:val="26"/>
          <w:rtl/>
          <w:lang w:bidi="ar-LB"/>
        </w:rPr>
        <w:t xml:space="preserve"> عن خط الأساس للامتثال بالنسبة للمواد الهيدروكلوروفلوروكربونية </w:t>
      </w:r>
      <w:r w:rsidR="00525C0A" w:rsidRPr="00617ADA">
        <w:rPr>
          <w:rFonts w:asciiTheme="majorBidi" w:hAnsiTheme="majorBidi" w:cstheme="majorBidi" w:hint="cs"/>
          <w:sz w:val="26"/>
          <w:szCs w:val="26"/>
          <w:rtl/>
          <w:lang w:bidi="ar-LB"/>
        </w:rPr>
        <w:t>و20</w:t>
      </w:r>
      <w:r w:rsidR="002C55A8" w:rsidRPr="00617ADA">
        <w:rPr>
          <w:rFonts w:asciiTheme="majorBidi" w:hAnsiTheme="majorBidi" w:cstheme="majorBidi"/>
          <w:sz w:val="26"/>
          <w:szCs w:val="26"/>
          <w:rtl/>
          <w:lang w:bidi="ar-LB"/>
        </w:rPr>
        <w:t xml:space="preserve"> في </w:t>
      </w:r>
      <w:r w:rsidR="00E12DF7">
        <w:rPr>
          <w:rFonts w:asciiTheme="majorBidi" w:hAnsiTheme="majorBidi" w:cstheme="majorBidi"/>
          <w:sz w:val="26"/>
          <w:szCs w:val="26"/>
          <w:rtl/>
          <w:lang w:bidi="ar-LB"/>
        </w:rPr>
        <w:t>المئة</w:t>
      </w:r>
      <w:r w:rsidR="002C55A8" w:rsidRPr="00617ADA">
        <w:rPr>
          <w:rFonts w:asciiTheme="majorBidi" w:hAnsiTheme="majorBidi" w:cstheme="majorBidi"/>
          <w:sz w:val="26"/>
          <w:szCs w:val="26"/>
          <w:rtl/>
          <w:lang w:bidi="ar-LB"/>
        </w:rPr>
        <w:t xml:space="preserve"> عن هدف الرقابة المنصوص عليه في الاتفاق مع اللجنة التنفيذية. وتبلغ نسبة المبلغ المنصرف من الشريحة الأولى من المرحلة الثالثة 44 في </w:t>
      </w:r>
      <w:r w:rsidR="00E12DF7">
        <w:rPr>
          <w:rFonts w:asciiTheme="majorBidi" w:hAnsiTheme="majorBidi" w:cstheme="majorBidi"/>
          <w:sz w:val="26"/>
          <w:szCs w:val="26"/>
          <w:rtl/>
          <w:lang w:bidi="ar-LB"/>
        </w:rPr>
        <w:t>المئة</w:t>
      </w:r>
      <w:r w:rsidR="002C55A8" w:rsidRPr="00617ADA">
        <w:rPr>
          <w:rFonts w:asciiTheme="majorBidi" w:hAnsiTheme="majorBidi" w:cstheme="majorBidi"/>
          <w:sz w:val="26"/>
          <w:szCs w:val="26"/>
          <w:rtl/>
          <w:lang w:bidi="ar-LB"/>
        </w:rPr>
        <w:t xml:space="preserve">. وفي حين كان هناك بعض التأخير في التنفيذ، ويعزى ذلك جزئياً إلى إعادة نقل وحدة الأوزون الوطنية إلى هيئة البيئة، فإن خطة إدارة إزالة المواد </w:t>
      </w:r>
      <w:r w:rsidR="002C55A8" w:rsidRPr="00617ADA">
        <w:rPr>
          <w:rFonts w:asciiTheme="majorBidi" w:hAnsiTheme="majorBidi" w:cstheme="majorBidi"/>
          <w:sz w:val="26"/>
          <w:szCs w:val="26"/>
          <w:rtl/>
          <w:lang w:bidi="ar-LB"/>
        </w:rPr>
        <w:lastRenderedPageBreak/>
        <w:t>الهيدروكلوروفلوروكربونية ت</w:t>
      </w:r>
      <w:r w:rsidR="00B073A3" w:rsidRPr="00617ADA">
        <w:rPr>
          <w:rFonts w:asciiTheme="majorBidi" w:hAnsiTheme="majorBidi" w:cstheme="majorBidi"/>
          <w:sz w:val="26"/>
          <w:szCs w:val="26"/>
          <w:rtl/>
          <w:lang w:bidi="ar-LB"/>
        </w:rPr>
        <w:t xml:space="preserve">حرز </w:t>
      </w:r>
      <w:r w:rsidR="002C55A8" w:rsidRPr="00617ADA">
        <w:rPr>
          <w:rFonts w:asciiTheme="majorBidi" w:hAnsiTheme="majorBidi" w:cstheme="majorBidi"/>
          <w:sz w:val="26"/>
          <w:szCs w:val="26"/>
          <w:rtl/>
          <w:lang w:bidi="ar-LB"/>
        </w:rPr>
        <w:t>تقدم</w:t>
      </w:r>
      <w:r w:rsidR="00B073A3" w:rsidRPr="00617ADA">
        <w:rPr>
          <w:rFonts w:asciiTheme="majorBidi" w:hAnsiTheme="majorBidi" w:cstheme="majorBidi"/>
          <w:sz w:val="26"/>
          <w:szCs w:val="26"/>
          <w:rtl/>
          <w:lang w:bidi="ar-LB"/>
        </w:rPr>
        <w:t>اً</w:t>
      </w:r>
      <w:r w:rsidR="002C55A8" w:rsidRPr="00617ADA">
        <w:rPr>
          <w:rFonts w:asciiTheme="majorBidi" w:hAnsiTheme="majorBidi" w:cstheme="majorBidi"/>
          <w:sz w:val="26"/>
          <w:szCs w:val="26"/>
          <w:rtl/>
          <w:lang w:bidi="ar-LB"/>
        </w:rPr>
        <w:t>، وسيكفل تنفيذ الأنشطة المخطط لها للشريحة الثانية تحقيق البلد لأهدافه بموجب بروتوكول مونتريال و</w:t>
      </w:r>
      <w:r w:rsidR="009861A6" w:rsidRPr="00617ADA">
        <w:rPr>
          <w:rFonts w:asciiTheme="majorBidi" w:hAnsiTheme="majorBidi" w:cstheme="majorBidi"/>
          <w:sz w:val="26"/>
          <w:szCs w:val="26"/>
          <w:rtl/>
          <w:lang w:bidi="ar-LB"/>
        </w:rPr>
        <w:t>الوفاء ب</w:t>
      </w:r>
      <w:r w:rsidR="002C55A8" w:rsidRPr="00617ADA">
        <w:rPr>
          <w:rFonts w:asciiTheme="majorBidi" w:hAnsiTheme="majorBidi" w:cstheme="majorBidi"/>
          <w:sz w:val="26"/>
          <w:szCs w:val="26"/>
          <w:rtl/>
          <w:lang w:bidi="ar-LB"/>
        </w:rPr>
        <w:t>اتفاقه مع اللجنة التنفيذية.</w:t>
      </w:r>
    </w:p>
    <w:p w14:paraId="640F88AB" w14:textId="689AFF70" w:rsidR="002D680C" w:rsidRPr="00617ADA" w:rsidRDefault="00537CBE" w:rsidP="006A12B5">
      <w:pPr>
        <w:bidi/>
        <w:spacing w:after="360" w:line="400" w:lineRule="exact"/>
        <w:textDirection w:val="tbRlV"/>
        <w:rPr>
          <w:rFonts w:asciiTheme="majorBidi" w:hAnsiTheme="majorBidi" w:cstheme="majorBidi"/>
          <w:sz w:val="26"/>
          <w:szCs w:val="26"/>
          <w:lang w:bidi="ar-LB"/>
        </w:rPr>
      </w:pPr>
      <w:r w:rsidRPr="00617ADA">
        <w:rPr>
          <w:rFonts w:asciiTheme="majorBidi" w:hAnsiTheme="majorBidi" w:cstheme="majorBidi"/>
          <w:b/>
          <w:bCs/>
          <w:sz w:val="26"/>
          <w:szCs w:val="26"/>
          <w:rtl/>
          <w:lang w:bidi="ar-LB"/>
        </w:rPr>
        <w:t>التوصية</w:t>
      </w:r>
    </w:p>
    <w:p w14:paraId="4D7D0099" w14:textId="1A5F3CEA" w:rsidR="003D0AE3" w:rsidRPr="00617ADA" w:rsidRDefault="005A5A0A" w:rsidP="003D0AE3">
      <w:pPr>
        <w:pStyle w:val="ListParagraph"/>
        <w:numPr>
          <w:ilvl w:val="0"/>
          <w:numId w:val="24"/>
        </w:numPr>
        <w:bidi/>
        <w:spacing w:after="360" w:line="400" w:lineRule="exact"/>
        <w:ind w:left="-86" w:firstLine="86"/>
        <w:textDirection w:val="tbRlV"/>
        <w:rPr>
          <w:rFonts w:asciiTheme="majorBidi" w:hAnsiTheme="majorBidi" w:cstheme="majorBidi"/>
          <w:sz w:val="26"/>
          <w:szCs w:val="26"/>
          <w:lang w:bidi="ar-LB"/>
        </w:rPr>
      </w:pPr>
      <w:r w:rsidRPr="00617ADA">
        <w:rPr>
          <w:rFonts w:asciiTheme="majorBidi" w:hAnsiTheme="majorBidi" w:cstheme="majorBidi"/>
          <w:sz w:val="26"/>
          <w:szCs w:val="26"/>
          <w:rtl/>
          <w:lang w:bidi="ar-LB"/>
        </w:rPr>
        <w:t xml:space="preserve">توصي أمانة الصندوق بأن تحيط اللجنة التنفيذية علماً بالتقرير المرحلي عن تنفيذ الشريحة </w:t>
      </w:r>
      <w:r w:rsidR="00891ADD" w:rsidRPr="00617ADA">
        <w:rPr>
          <w:rFonts w:asciiTheme="majorBidi" w:hAnsiTheme="majorBidi" w:cstheme="majorBidi"/>
          <w:sz w:val="26"/>
          <w:szCs w:val="26"/>
          <w:rtl/>
          <w:lang w:bidi="ar-LB"/>
        </w:rPr>
        <w:t>الاولى</w:t>
      </w:r>
      <w:r w:rsidRPr="00617ADA">
        <w:rPr>
          <w:rFonts w:asciiTheme="majorBidi" w:hAnsiTheme="majorBidi" w:cstheme="majorBidi"/>
          <w:sz w:val="26"/>
          <w:szCs w:val="26"/>
          <w:rtl/>
          <w:lang w:bidi="ar-LB"/>
        </w:rPr>
        <w:t xml:space="preserve"> من المرحلة </w:t>
      </w:r>
      <w:r w:rsidR="00451433">
        <w:rPr>
          <w:rFonts w:asciiTheme="majorBidi" w:hAnsiTheme="majorBidi" w:cstheme="majorBidi" w:hint="cs"/>
          <w:sz w:val="26"/>
          <w:szCs w:val="26"/>
          <w:rtl/>
          <w:lang w:bidi="ar-LB"/>
        </w:rPr>
        <w:t>الثالثة</w:t>
      </w:r>
      <w:r w:rsidRPr="00617ADA">
        <w:rPr>
          <w:rFonts w:asciiTheme="majorBidi" w:hAnsiTheme="majorBidi" w:cstheme="majorBidi"/>
          <w:sz w:val="26"/>
          <w:szCs w:val="26"/>
          <w:rtl/>
          <w:lang w:bidi="ar-LB"/>
        </w:rPr>
        <w:t xml:space="preserve"> من خطة إدارة إزالة المواد الهيدروكلوروفلوروكربونية لعمان، وتوصي كذلك بالموافقة الشمولية على الشريحة الثانية من المرحلة الثالثة من خطة إدارة إزالة المواد الهيدروكلوروفلوروكربونية وخطة تنفيذ الشريحة المقابلة للفترة 2024-2025 لعمان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07BA5" w:rsidRPr="00F5151F" w14:paraId="2C5150EB" w14:textId="77777777" w:rsidTr="000C54B3">
        <w:trPr>
          <w:tblHeader/>
        </w:trPr>
        <w:tc>
          <w:tcPr>
            <w:tcW w:w="293" w:type="pct"/>
          </w:tcPr>
          <w:p w14:paraId="53A7F111" w14:textId="77777777" w:rsidR="00107BA5" w:rsidRPr="00617ADA" w:rsidRDefault="00107BA5" w:rsidP="00617ADA">
            <w:pPr>
              <w:bidi/>
              <w:jc w:val="left"/>
              <w:rPr>
                <w:rFonts w:asciiTheme="majorBidi" w:hAnsiTheme="majorBidi" w:cstheme="majorBidi"/>
                <w:b/>
                <w:bCs/>
                <w:szCs w:val="24"/>
                <w:lang w:bidi="ar-LB"/>
              </w:rPr>
            </w:pPr>
          </w:p>
        </w:tc>
        <w:tc>
          <w:tcPr>
            <w:tcW w:w="2337" w:type="pct"/>
          </w:tcPr>
          <w:p w14:paraId="6CD7ED8B" w14:textId="77777777" w:rsidR="00107BA5" w:rsidRPr="00F5151F" w:rsidRDefault="00107BA5" w:rsidP="00B07617">
            <w:pPr>
              <w:bidi/>
              <w:jc w:val="center"/>
              <w:textDirection w:val="tbRlV"/>
              <w:rPr>
                <w:rFonts w:asciiTheme="majorBidi" w:hAnsiTheme="majorBidi" w:cstheme="majorBidi"/>
                <w:b/>
                <w:bCs/>
                <w:szCs w:val="24"/>
                <w:lang w:val="ar-SA" w:eastAsia="zh-TW" w:bidi="ar-LB"/>
              </w:rPr>
            </w:pPr>
            <w:r w:rsidRPr="00F5151F">
              <w:rPr>
                <w:rFonts w:asciiTheme="majorBidi" w:hAnsiTheme="majorBidi" w:cstheme="majorBidi"/>
                <w:b/>
                <w:bCs/>
                <w:szCs w:val="24"/>
                <w:rtl/>
                <w:lang w:bidi="ar-LB"/>
              </w:rPr>
              <w:t>عنوان المشروع</w:t>
            </w:r>
          </w:p>
        </w:tc>
        <w:tc>
          <w:tcPr>
            <w:tcW w:w="790" w:type="pct"/>
            <w:tcMar>
              <w:left w:w="29" w:type="dxa"/>
              <w:right w:w="29" w:type="dxa"/>
            </w:tcMar>
          </w:tcPr>
          <w:p w14:paraId="32C0DB91" w14:textId="77777777" w:rsidR="00107BA5" w:rsidRPr="00F5151F" w:rsidRDefault="00107BA5" w:rsidP="00894B0A">
            <w:pPr>
              <w:bidi/>
              <w:jc w:val="center"/>
              <w:textDirection w:val="tbRlV"/>
              <w:rPr>
                <w:rFonts w:asciiTheme="majorBidi" w:hAnsiTheme="majorBidi" w:cstheme="majorBidi"/>
                <w:b/>
                <w:bCs/>
                <w:szCs w:val="24"/>
                <w:lang w:val="ar-SA" w:eastAsia="zh-TW" w:bidi="ar-LB"/>
              </w:rPr>
            </w:pPr>
            <w:r w:rsidRPr="00F5151F">
              <w:rPr>
                <w:rFonts w:asciiTheme="majorBidi" w:hAnsiTheme="majorBidi" w:cstheme="majorBidi"/>
                <w:b/>
                <w:bCs/>
                <w:szCs w:val="24"/>
                <w:rtl/>
                <w:lang w:bidi="ar-LB"/>
              </w:rPr>
              <w:t>تمويل المشروع (بالدولار الأمريكي)</w:t>
            </w:r>
          </w:p>
        </w:tc>
        <w:tc>
          <w:tcPr>
            <w:tcW w:w="747" w:type="pct"/>
            <w:tcMar>
              <w:left w:w="29" w:type="dxa"/>
              <w:right w:w="29" w:type="dxa"/>
            </w:tcMar>
          </w:tcPr>
          <w:p w14:paraId="2BB41D13" w14:textId="77777777" w:rsidR="00107BA5" w:rsidRPr="00F5151F" w:rsidRDefault="00107BA5" w:rsidP="00894B0A">
            <w:pPr>
              <w:bidi/>
              <w:jc w:val="center"/>
              <w:textDirection w:val="tbRlV"/>
              <w:rPr>
                <w:rFonts w:asciiTheme="majorBidi" w:hAnsiTheme="majorBidi" w:cstheme="majorBidi"/>
                <w:b/>
                <w:bCs/>
                <w:szCs w:val="24"/>
                <w:lang w:val="ar-SA" w:eastAsia="zh-TW" w:bidi="ar-LB"/>
              </w:rPr>
            </w:pPr>
            <w:r w:rsidRPr="00F5151F">
              <w:rPr>
                <w:rFonts w:asciiTheme="majorBidi" w:hAnsiTheme="majorBidi" w:cstheme="majorBidi"/>
                <w:b/>
                <w:bCs/>
                <w:szCs w:val="24"/>
                <w:rtl/>
                <w:lang w:bidi="ar-LB"/>
              </w:rPr>
              <w:t>تكاليف الدعم (بالدولار الأمريكي)</w:t>
            </w:r>
          </w:p>
        </w:tc>
        <w:tc>
          <w:tcPr>
            <w:tcW w:w="833" w:type="pct"/>
            <w:tcBorders>
              <w:bottom w:val="single" w:sz="4" w:space="0" w:color="auto"/>
            </w:tcBorders>
            <w:tcMar>
              <w:left w:w="29" w:type="dxa"/>
              <w:right w:w="29" w:type="dxa"/>
            </w:tcMar>
          </w:tcPr>
          <w:p w14:paraId="37CC1BBF" w14:textId="77777777" w:rsidR="00107BA5" w:rsidRPr="00F5151F" w:rsidRDefault="00107BA5" w:rsidP="00894B0A">
            <w:pPr>
              <w:bidi/>
              <w:jc w:val="center"/>
              <w:textDirection w:val="tbRlV"/>
              <w:rPr>
                <w:rFonts w:asciiTheme="majorBidi" w:hAnsiTheme="majorBidi" w:cstheme="majorBidi"/>
                <w:b/>
                <w:bCs/>
                <w:szCs w:val="24"/>
                <w:lang w:val="ar-SA" w:eastAsia="zh-TW" w:bidi="ar-LB"/>
              </w:rPr>
            </w:pPr>
            <w:r w:rsidRPr="00F5151F">
              <w:rPr>
                <w:rFonts w:asciiTheme="majorBidi" w:hAnsiTheme="majorBidi" w:cstheme="majorBidi"/>
                <w:b/>
                <w:bCs/>
                <w:szCs w:val="24"/>
                <w:rtl/>
                <w:lang w:bidi="ar-LB"/>
              </w:rPr>
              <w:t>الوكالة القائمة بالتنفيذ</w:t>
            </w:r>
          </w:p>
        </w:tc>
      </w:tr>
      <w:tr w:rsidR="00107BA5" w:rsidRPr="00F5151F" w14:paraId="0DFE27B3" w14:textId="77777777" w:rsidTr="000C54B3">
        <w:tc>
          <w:tcPr>
            <w:tcW w:w="293" w:type="pct"/>
          </w:tcPr>
          <w:p w14:paraId="469A1BBE"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(أ)</w:t>
            </w:r>
          </w:p>
        </w:tc>
        <w:tc>
          <w:tcPr>
            <w:tcW w:w="2337" w:type="pct"/>
          </w:tcPr>
          <w:p w14:paraId="21270FBB"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خطة إدارة إزالة المواد الهيدروكلوروفلوروكربونية (المرحلة الثالثة، الشريحة الثانية)</w:t>
            </w:r>
          </w:p>
        </w:tc>
        <w:tc>
          <w:tcPr>
            <w:tcW w:w="790" w:type="pct"/>
          </w:tcPr>
          <w:p w14:paraId="72934C40"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094 117</w:t>
            </w:r>
          </w:p>
        </w:tc>
        <w:tc>
          <w:tcPr>
            <w:tcW w:w="747" w:type="pct"/>
          </w:tcPr>
          <w:p w14:paraId="17E132DB"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197 8</w:t>
            </w:r>
          </w:p>
        </w:tc>
        <w:tc>
          <w:tcPr>
            <w:tcW w:w="833" w:type="pct"/>
            <w:tcBorders>
              <w:top w:val="single" w:sz="4" w:space="0" w:color="auto"/>
            </w:tcBorders>
          </w:tcPr>
          <w:p w14:paraId="3568BBEC" w14:textId="77777777" w:rsidR="00107BA5" w:rsidRPr="00F5151F" w:rsidRDefault="00107BA5" w:rsidP="00894B0A">
            <w:pPr>
              <w:bidi/>
              <w:jc w:val="center"/>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اليونيدو</w:t>
            </w:r>
          </w:p>
        </w:tc>
      </w:tr>
      <w:tr w:rsidR="00107BA5" w:rsidRPr="00F5151F" w14:paraId="6D927EEA" w14:textId="77777777" w:rsidTr="000C54B3">
        <w:tc>
          <w:tcPr>
            <w:tcW w:w="293" w:type="pct"/>
          </w:tcPr>
          <w:p w14:paraId="6A45C522"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(ب)</w:t>
            </w:r>
          </w:p>
        </w:tc>
        <w:tc>
          <w:tcPr>
            <w:tcW w:w="2337" w:type="pct"/>
          </w:tcPr>
          <w:p w14:paraId="11A891A8"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خطة إدارة إزالة المواد الهيدروكلوروفلوروكربونية (المرحلة الثالثة، الشريحة الثانية)</w:t>
            </w:r>
          </w:p>
        </w:tc>
        <w:tc>
          <w:tcPr>
            <w:tcW w:w="790" w:type="pct"/>
          </w:tcPr>
          <w:p w14:paraId="0AE88784"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000 116</w:t>
            </w:r>
          </w:p>
        </w:tc>
        <w:tc>
          <w:tcPr>
            <w:tcW w:w="747" w:type="pct"/>
          </w:tcPr>
          <w:p w14:paraId="15A3903F" w14:textId="77777777" w:rsidR="00107BA5" w:rsidRPr="00F5151F" w:rsidRDefault="00107BA5" w:rsidP="000C54B3">
            <w:pPr>
              <w:bidi/>
              <w:jc w:val="left"/>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612 14</w:t>
            </w:r>
          </w:p>
        </w:tc>
        <w:tc>
          <w:tcPr>
            <w:tcW w:w="833" w:type="pct"/>
          </w:tcPr>
          <w:p w14:paraId="3EE18AB1" w14:textId="77777777" w:rsidR="00107BA5" w:rsidRPr="00F5151F" w:rsidRDefault="00107BA5" w:rsidP="00894B0A">
            <w:pPr>
              <w:bidi/>
              <w:jc w:val="center"/>
              <w:textDirection w:val="tbRlV"/>
              <w:rPr>
                <w:rFonts w:asciiTheme="majorBidi" w:hAnsiTheme="majorBidi" w:cstheme="majorBidi"/>
                <w:szCs w:val="24"/>
                <w:lang w:val="ar-SA" w:eastAsia="zh-TW" w:bidi="ar-LB"/>
              </w:rPr>
            </w:pPr>
            <w:r w:rsidRPr="00F5151F">
              <w:rPr>
                <w:rFonts w:asciiTheme="majorBidi" w:hAnsiTheme="majorBidi" w:cstheme="majorBidi"/>
                <w:szCs w:val="24"/>
                <w:rtl/>
                <w:lang w:bidi="ar-LB"/>
              </w:rPr>
              <w:t>برنامج الأمم المتحدة للبيئة (اليونيب)</w:t>
            </w:r>
          </w:p>
        </w:tc>
      </w:tr>
    </w:tbl>
    <w:p w14:paraId="281BD650" w14:textId="77777777" w:rsidR="00107BA5" w:rsidRPr="00F5151F" w:rsidRDefault="00107BA5" w:rsidP="00107BA5">
      <w:pPr>
        <w:bidi/>
        <w:jc w:val="left"/>
        <w:rPr>
          <w:rFonts w:asciiTheme="majorBidi" w:hAnsiTheme="majorBidi" w:cstheme="majorBidi"/>
          <w:szCs w:val="24"/>
          <w:lang w:bidi="ar-LB"/>
        </w:rPr>
      </w:pPr>
    </w:p>
    <w:p w14:paraId="4EF985EA" w14:textId="77777777" w:rsidR="00107BA5" w:rsidRPr="00F5151F" w:rsidRDefault="00107BA5" w:rsidP="00107BA5">
      <w:pPr>
        <w:bidi/>
        <w:jc w:val="left"/>
        <w:rPr>
          <w:rFonts w:asciiTheme="majorBidi" w:hAnsiTheme="majorBidi" w:cstheme="majorBidi"/>
          <w:szCs w:val="24"/>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107BA5" w:rsidRPr="00F5151F" w14:paraId="72FB23E9" w14:textId="77777777" w:rsidTr="000C54B3">
        <w:tc>
          <w:tcPr>
            <w:tcW w:w="1871" w:type="dxa"/>
          </w:tcPr>
          <w:p w14:paraId="55934D74" w14:textId="77777777" w:rsidR="00107BA5" w:rsidRPr="00F5151F" w:rsidRDefault="00107BA5" w:rsidP="000C54B3">
            <w:pPr>
              <w:bidi/>
              <w:jc w:val="left"/>
              <w:rPr>
                <w:rFonts w:asciiTheme="majorBidi" w:hAnsiTheme="majorBidi" w:cstheme="majorBidi"/>
                <w:szCs w:val="24"/>
                <w:lang w:bidi="ar-LB"/>
              </w:rPr>
            </w:pPr>
          </w:p>
        </w:tc>
        <w:tc>
          <w:tcPr>
            <w:tcW w:w="1872" w:type="dxa"/>
          </w:tcPr>
          <w:p w14:paraId="0F0F471E" w14:textId="77777777" w:rsidR="00107BA5" w:rsidRPr="00F5151F" w:rsidRDefault="00107BA5" w:rsidP="000C54B3">
            <w:pPr>
              <w:bidi/>
              <w:jc w:val="left"/>
              <w:rPr>
                <w:rFonts w:asciiTheme="majorBidi" w:hAnsiTheme="majorBidi" w:cstheme="majorBidi"/>
                <w:szCs w:val="24"/>
                <w:lang w:bidi="ar-LB"/>
              </w:rPr>
            </w:pPr>
          </w:p>
        </w:tc>
        <w:tc>
          <w:tcPr>
            <w:tcW w:w="1872" w:type="dxa"/>
            <w:tcBorders>
              <w:bottom w:val="single" w:sz="4" w:space="0" w:color="auto"/>
            </w:tcBorders>
          </w:tcPr>
          <w:p w14:paraId="5827F38F" w14:textId="77777777" w:rsidR="00107BA5" w:rsidRPr="00F5151F" w:rsidRDefault="00107BA5" w:rsidP="000C54B3">
            <w:pPr>
              <w:bidi/>
              <w:jc w:val="left"/>
              <w:rPr>
                <w:rFonts w:asciiTheme="majorBidi" w:hAnsiTheme="majorBidi" w:cstheme="majorBidi"/>
                <w:szCs w:val="24"/>
                <w:lang w:bidi="ar-LB"/>
              </w:rPr>
            </w:pPr>
          </w:p>
        </w:tc>
        <w:tc>
          <w:tcPr>
            <w:tcW w:w="1872" w:type="dxa"/>
          </w:tcPr>
          <w:p w14:paraId="0FB78E7E" w14:textId="77777777" w:rsidR="00107BA5" w:rsidRPr="00F5151F" w:rsidRDefault="00107BA5" w:rsidP="000C54B3">
            <w:pPr>
              <w:bidi/>
              <w:jc w:val="left"/>
              <w:rPr>
                <w:rFonts w:asciiTheme="majorBidi" w:hAnsiTheme="majorBidi" w:cstheme="majorBidi"/>
                <w:szCs w:val="24"/>
                <w:lang w:bidi="ar-LB"/>
              </w:rPr>
            </w:pPr>
          </w:p>
        </w:tc>
        <w:tc>
          <w:tcPr>
            <w:tcW w:w="1873" w:type="dxa"/>
          </w:tcPr>
          <w:p w14:paraId="0FE22D93" w14:textId="77777777" w:rsidR="00107BA5" w:rsidRPr="00F5151F" w:rsidRDefault="00107BA5" w:rsidP="000C54B3">
            <w:pPr>
              <w:bidi/>
              <w:jc w:val="left"/>
              <w:rPr>
                <w:rFonts w:asciiTheme="majorBidi" w:hAnsiTheme="majorBidi" w:cstheme="majorBidi"/>
                <w:szCs w:val="24"/>
                <w:lang w:bidi="ar-LB"/>
              </w:rPr>
            </w:pPr>
          </w:p>
        </w:tc>
      </w:tr>
    </w:tbl>
    <w:p w14:paraId="457BCC30" w14:textId="77777777" w:rsidR="00C54773" w:rsidRPr="00107BA5" w:rsidRDefault="00C54773" w:rsidP="00C54773">
      <w:pPr>
        <w:bidi/>
        <w:spacing w:after="360" w:line="400" w:lineRule="exact"/>
        <w:textDirection w:val="tbRlV"/>
        <w:rPr>
          <w:rFonts w:asciiTheme="majorBidi" w:hAnsiTheme="majorBidi" w:cstheme="majorBidi"/>
          <w:szCs w:val="24"/>
          <w:lang w:bidi="ar-LB"/>
        </w:rPr>
      </w:pPr>
    </w:p>
    <w:p w14:paraId="63A5673A" w14:textId="77777777" w:rsidR="008D7D41" w:rsidRDefault="008D7D41" w:rsidP="008D7D41">
      <w:pPr>
        <w:bidi/>
        <w:spacing w:after="240"/>
        <w:jc w:val="center"/>
        <w:textDirection w:val="tbRlV"/>
        <w:rPr>
          <w:rFonts w:asciiTheme="majorBidi" w:hAnsiTheme="majorBidi" w:cstheme="majorBidi"/>
          <w:b/>
          <w:bCs/>
          <w:sz w:val="26"/>
          <w:szCs w:val="26"/>
          <w:rtl/>
          <w:lang w:bidi="ar-LB"/>
        </w:rPr>
      </w:pPr>
    </w:p>
    <w:p w14:paraId="61D72A70" w14:textId="77777777" w:rsidR="00706CAB" w:rsidRPr="00515D6D" w:rsidRDefault="00706CAB" w:rsidP="00706CAB">
      <w:pPr>
        <w:bidi/>
        <w:spacing w:after="240"/>
        <w:jc w:val="center"/>
        <w:textDirection w:val="tbRlV"/>
        <w:rPr>
          <w:rFonts w:asciiTheme="majorBidi" w:hAnsiTheme="majorBidi" w:cstheme="majorBidi"/>
          <w:b/>
          <w:sz w:val="26"/>
          <w:szCs w:val="26"/>
          <w:lang w:val="ar-SA" w:eastAsia="zh-TW" w:bidi="ar-LB"/>
        </w:rPr>
      </w:pPr>
    </w:p>
    <w:p w14:paraId="28397EC7" w14:textId="3DD24E2E" w:rsidR="007E5D09" w:rsidRDefault="007E5D09" w:rsidP="000609B4">
      <w:pPr>
        <w:pStyle w:val="Heading3"/>
        <w:numPr>
          <w:ilvl w:val="0"/>
          <w:numId w:val="0"/>
        </w:numPr>
        <w:rPr>
          <w:lang w:bidi="ar-LB"/>
        </w:rPr>
        <w:sectPr w:rsidR="007E5D09">
          <w:headerReference w:type="even" r:id="rId14"/>
          <w:headerReference w:type="default" r:id="rId15"/>
          <w:footerReference w:type="even" r:id="rId16"/>
          <w:footerReference w:type="default" r:id="rId17"/>
          <w:footerReference w:type="first" r:id="rId18"/>
          <w:pgSz w:w="12240" w:h="15840" w:code="1"/>
          <w:pgMar w:top="850" w:right="1440" w:bottom="1440" w:left="1440" w:header="720" w:footer="706" w:gutter="0"/>
          <w:cols w:space="720"/>
          <w:titlePg/>
        </w:sectPr>
      </w:pPr>
    </w:p>
    <w:p w14:paraId="40C1701C"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57F6B784" w14:textId="5945EBA8"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tab/>
      </w:r>
    </w:p>
    <w:p w14:paraId="2EEB1886" w14:textId="77777777" w:rsidR="007E5D09" w:rsidRDefault="007E5D09">
      <w:pPr>
        <w:bidi/>
        <w:jc w:val="center"/>
        <w:rPr>
          <w:rFonts w:cs="Arabic Transparent"/>
          <w:b/>
          <w:bCs/>
          <w:sz w:val="26"/>
          <w:szCs w:val="26"/>
          <w:lang w:val="en-CA" w:bidi="ar-LB"/>
        </w:rPr>
      </w:pPr>
    </w:p>
    <w:p w14:paraId="0C1890CB" w14:textId="77777777" w:rsidR="007E5D09" w:rsidRDefault="007E5D09">
      <w:pPr>
        <w:pStyle w:val="Heading3"/>
        <w:numPr>
          <w:ilvl w:val="0"/>
          <w:numId w:val="0"/>
        </w:numPr>
        <w:ind w:left="1361"/>
        <w:rPr>
          <w:lang w:bidi="ar-LB"/>
        </w:rPr>
      </w:pPr>
    </w:p>
    <w:p w14:paraId="2577737F" w14:textId="77777777" w:rsidR="007E5D09" w:rsidRDefault="007E5D09">
      <w:pPr>
        <w:pStyle w:val="StyleHeader4Para4Left0Firstline0"/>
        <w:numPr>
          <w:ilvl w:val="0"/>
          <w:numId w:val="0"/>
        </w:numPr>
        <w:rPr>
          <w:rtl/>
          <w:lang w:bidi="ar-LB"/>
        </w:rPr>
      </w:pPr>
    </w:p>
    <w:p w14:paraId="72968801" w14:textId="77777777" w:rsidR="007E5D09" w:rsidRDefault="007E5D09">
      <w:pPr>
        <w:pStyle w:val="StyleHeader4Para4Left0Firstline0"/>
        <w:numPr>
          <w:ilvl w:val="0"/>
          <w:numId w:val="0"/>
        </w:numPr>
        <w:rPr>
          <w:rtl/>
          <w:lang w:bidi="ar-LB"/>
        </w:rPr>
      </w:pPr>
    </w:p>
    <w:p w14:paraId="13EC8966" w14:textId="77777777" w:rsidR="007E5D09" w:rsidRDefault="007E5D09">
      <w:pPr>
        <w:pStyle w:val="StyleHeader4Para4Left0Firstline0"/>
        <w:numPr>
          <w:ilvl w:val="0"/>
          <w:numId w:val="0"/>
        </w:numPr>
        <w:rPr>
          <w:rtl/>
          <w:lang w:bidi="ar-LB"/>
        </w:rPr>
      </w:pPr>
    </w:p>
    <w:p w14:paraId="745FCB6B" w14:textId="77777777" w:rsidR="007E5D09" w:rsidRDefault="007E5D09">
      <w:pPr>
        <w:pStyle w:val="StyleHeader4Para4Left0Firstline0"/>
        <w:numPr>
          <w:ilvl w:val="0"/>
          <w:numId w:val="0"/>
        </w:numPr>
        <w:rPr>
          <w:rtl/>
          <w:lang w:bidi="ar-LB"/>
        </w:rPr>
      </w:pPr>
    </w:p>
    <w:p w14:paraId="1A0BBF02" w14:textId="77777777" w:rsidR="007E5D09" w:rsidRDefault="007E5D09">
      <w:pPr>
        <w:pStyle w:val="StyleHeader4Para4Left0Firstline0"/>
        <w:numPr>
          <w:ilvl w:val="0"/>
          <w:numId w:val="0"/>
        </w:numPr>
        <w:rPr>
          <w:rtl/>
          <w:lang w:bidi="ar-LB"/>
        </w:rPr>
      </w:pPr>
    </w:p>
    <w:p w14:paraId="4FAB825F" w14:textId="77777777" w:rsidR="007E5D09" w:rsidRDefault="007E5D09">
      <w:pPr>
        <w:pStyle w:val="StyleHeader4Para4Left0Firstline0"/>
        <w:numPr>
          <w:ilvl w:val="0"/>
          <w:numId w:val="0"/>
        </w:numPr>
        <w:rPr>
          <w:rtl/>
          <w:lang w:bidi="ar-LB"/>
        </w:rPr>
      </w:pPr>
    </w:p>
    <w:p w14:paraId="01B55DC4" w14:textId="77777777" w:rsidR="007E5D09" w:rsidRDefault="007E5D09">
      <w:pPr>
        <w:pStyle w:val="StyleHeader4Para4Left0Firstline0"/>
        <w:numPr>
          <w:ilvl w:val="0"/>
          <w:numId w:val="0"/>
        </w:numPr>
        <w:rPr>
          <w:rtl/>
          <w:lang w:bidi="ar-LB"/>
        </w:rPr>
      </w:pPr>
    </w:p>
    <w:p w14:paraId="25DAE738" w14:textId="77777777" w:rsidR="007E5D09" w:rsidRDefault="007E5D09">
      <w:pPr>
        <w:pStyle w:val="StyleHeader4Para4Left0Firstline0"/>
        <w:numPr>
          <w:ilvl w:val="0"/>
          <w:numId w:val="0"/>
        </w:numPr>
        <w:rPr>
          <w:rtl/>
          <w:lang w:bidi="ar-LB"/>
        </w:rPr>
      </w:pPr>
    </w:p>
    <w:p w14:paraId="59E51FF8" w14:textId="77777777" w:rsidR="007E5D09" w:rsidRDefault="007E5D09">
      <w:pPr>
        <w:pStyle w:val="StyleHeader4Para4Left0Firstline0"/>
        <w:numPr>
          <w:ilvl w:val="0"/>
          <w:numId w:val="0"/>
        </w:numPr>
        <w:rPr>
          <w:rtl/>
          <w:lang w:bidi="ar-LB"/>
        </w:rPr>
      </w:pPr>
    </w:p>
    <w:p w14:paraId="460848A8" w14:textId="77777777" w:rsidR="007E5D09" w:rsidRDefault="007E5D09">
      <w:pPr>
        <w:pStyle w:val="StyleHeader4Para4Left0Firstline0"/>
        <w:numPr>
          <w:ilvl w:val="0"/>
          <w:numId w:val="0"/>
        </w:numPr>
        <w:rPr>
          <w:rtl/>
          <w:lang w:bidi="ar-LB"/>
        </w:rPr>
      </w:pPr>
    </w:p>
    <w:p w14:paraId="46D82D85" w14:textId="77777777" w:rsidR="007E5D09" w:rsidRDefault="007E5D09">
      <w:pPr>
        <w:pStyle w:val="StyleHeader4Para4Left0Firstline0"/>
        <w:numPr>
          <w:ilvl w:val="0"/>
          <w:numId w:val="0"/>
        </w:numPr>
        <w:rPr>
          <w:rtl/>
          <w:lang w:bidi="ar-LB"/>
        </w:rPr>
      </w:pPr>
    </w:p>
    <w:p w14:paraId="6E573502" w14:textId="77777777" w:rsidR="007E5D09" w:rsidRDefault="007E5D09">
      <w:pPr>
        <w:pStyle w:val="StyleHeader4Para4Left0Firstline0"/>
        <w:numPr>
          <w:ilvl w:val="0"/>
          <w:numId w:val="0"/>
        </w:numPr>
        <w:rPr>
          <w:rtl/>
          <w:lang w:bidi="ar-LB"/>
        </w:rPr>
      </w:pPr>
    </w:p>
    <w:p w14:paraId="22998AEF" w14:textId="77777777" w:rsidR="007E5D09" w:rsidRDefault="007E5D09">
      <w:pPr>
        <w:pStyle w:val="StyleHeader4Para4Left0Firstline0"/>
        <w:numPr>
          <w:ilvl w:val="0"/>
          <w:numId w:val="0"/>
        </w:numPr>
        <w:rPr>
          <w:rtl/>
          <w:lang w:bidi="ar-LB"/>
        </w:rPr>
      </w:pPr>
    </w:p>
    <w:p w14:paraId="7773BA61" w14:textId="77777777" w:rsidR="007E5D09" w:rsidRDefault="007E5D09">
      <w:pPr>
        <w:pStyle w:val="StyleHeader4Para4Left0Firstline0"/>
        <w:numPr>
          <w:ilvl w:val="0"/>
          <w:numId w:val="0"/>
        </w:numPr>
        <w:rPr>
          <w:rtl/>
          <w:lang w:bidi="ar-LB"/>
        </w:rPr>
      </w:pPr>
    </w:p>
    <w:p w14:paraId="2DC206FD" w14:textId="77777777" w:rsidR="007E5D09" w:rsidRDefault="007E5D09">
      <w:pPr>
        <w:pStyle w:val="StyleHeader4Para4Left0Firstline0"/>
        <w:numPr>
          <w:ilvl w:val="0"/>
          <w:numId w:val="0"/>
        </w:numPr>
        <w:rPr>
          <w:rtl/>
          <w:lang w:bidi="ar-LB"/>
        </w:rPr>
      </w:pPr>
    </w:p>
    <w:p w14:paraId="0792D32F" w14:textId="77777777" w:rsidR="007E5D09" w:rsidRDefault="007E5D09">
      <w:pPr>
        <w:pStyle w:val="StyleHeader4Para4Left0Firstline0"/>
        <w:numPr>
          <w:ilvl w:val="0"/>
          <w:numId w:val="0"/>
        </w:numPr>
        <w:rPr>
          <w:rtl/>
          <w:lang w:bidi="ar-LB"/>
        </w:rPr>
      </w:pPr>
    </w:p>
    <w:p w14:paraId="26BC5930" w14:textId="77777777" w:rsidR="007E5D09" w:rsidRDefault="007E5D09">
      <w:pPr>
        <w:pStyle w:val="StyleHeader4Para4Left0Firstline0"/>
        <w:numPr>
          <w:ilvl w:val="0"/>
          <w:numId w:val="0"/>
        </w:numPr>
        <w:rPr>
          <w:rtl/>
          <w:lang w:bidi="ar-LB"/>
        </w:rPr>
      </w:pPr>
    </w:p>
    <w:p w14:paraId="22B6593C" w14:textId="77777777" w:rsidR="007E5D09" w:rsidRDefault="007E5D09">
      <w:pPr>
        <w:pStyle w:val="StyleHeader4Para4Left0Firstline0"/>
        <w:numPr>
          <w:ilvl w:val="0"/>
          <w:numId w:val="0"/>
        </w:numPr>
        <w:rPr>
          <w:rtl/>
          <w:lang w:bidi="ar-LB"/>
        </w:rPr>
      </w:pPr>
    </w:p>
    <w:p w14:paraId="488A219F" w14:textId="77777777" w:rsidR="007E5D09" w:rsidRDefault="007E5D09">
      <w:pPr>
        <w:pStyle w:val="StyleHeader4Para4Left0Firstline0"/>
        <w:numPr>
          <w:ilvl w:val="0"/>
          <w:numId w:val="0"/>
        </w:numPr>
        <w:rPr>
          <w:lang w:bidi="ar-LB"/>
        </w:rPr>
      </w:pPr>
    </w:p>
    <w:p w14:paraId="7638ADE5" w14:textId="77777777" w:rsidR="007E5D09" w:rsidRDefault="007E5D09">
      <w:pPr>
        <w:rPr>
          <w:rtl/>
          <w:lang w:val="en-CA" w:bidi="ar-LB"/>
        </w:rPr>
      </w:pPr>
    </w:p>
    <w:p w14:paraId="777421EC" w14:textId="77777777" w:rsidR="007E5D09" w:rsidRDefault="007E5D09">
      <w:pPr>
        <w:rPr>
          <w:rtl/>
          <w:lang w:val="en-CA" w:bidi="ar-LB"/>
        </w:rPr>
      </w:pPr>
    </w:p>
    <w:p w14:paraId="3D466521" w14:textId="77777777" w:rsidR="007E5D09" w:rsidRDefault="007E5D09">
      <w:pPr>
        <w:rPr>
          <w:rtl/>
          <w:lang w:val="en-CA" w:bidi="ar-LB"/>
        </w:rPr>
      </w:pPr>
    </w:p>
    <w:p w14:paraId="50A26958" w14:textId="77777777" w:rsidR="007E5D09" w:rsidRDefault="007E5D09">
      <w:pPr>
        <w:rPr>
          <w:rtl/>
          <w:lang w:val="en-CA" w:bidi="ar-LB"/>
        </w:rPr>
      </w:pPr>
    </w:p>
    <w:p w14:paraId="01B04451" w14:textId="77777777" w:rsidR="007E5D09" w:rsidRDefault="007E5D09">
      <w:pPr>
        <w:rPr>
          <w:rtl/>
          <w:lang w:val="en-CA" w:bidi="ar-LB"/>
        </w:rPr>
      </w:pPr>
    </w:p>
    <w:p w14:paraId="623987C1" w14:textId="77777777" w:rsidR="007E5D09" w:rsidRDefault="007E5D09">
      <w:pPr>
        <w:rPr>
          <w:rtl/>
          <w:lang w:val="en-CA" w:bidi="ar-LB"/>
        </w:rPr>
      </w:pPr>
    </w:p>
    <w:p w14:paraId="5419D706" w14:textId="77777777" w:rsidR="007E5D09" w:rsidRDefault="007E5D09">
      <w:pPr>
        <w:rPr>
          <w:rtl/>
          <w:lang w:val="en-CA" w:bidi="ar-LB"/>
        </w:rPr>
      </w:pPr>
    </w:p>
    <w:p w14:paraId="7E5ADED6"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94EEB42" w14:textId="77777777">
        <w:tc>
          <w:tcPr>
            <w:tcW w:w="1915" w:type="dxa"/>
          </w:tcPr>
          <w:p w14:paraId="7F23B9E4" w14:textId="77777777" w:rsidR="007E5D09" w:rsidRDefault="007E5D09">
            <w:pPr>
              <w:rPr>
                <w:lang w:val="en-CA" w:bidi="ar-LB"/>
              </w:rPr>
            </w:pPr>
          </w:p>
        </w:tc>
        <w:tc>
          <w:tcPr>
            <w:tcW w:w="1915" w:type="dxa"/>
          </w:tcPr>
          <w:p w14:paraId="189F4D4D" w14:textId="77777777" w:rsidR="007E5D09" w:rsidRDefault="007E5D09">
            <w:pPr>
              <w:rPr>
                <w:lang w:val="en-CA" w:bidi="ar-LB"/>
              </w:rPr>
            </w:pPr>
          </w:p>
        </w:tc>
        <w:tc>
          <w:tcPr>
            <w:tcW w:w="1915" w:type="dxa"/>
            <w:tcBorders>
              <w:bottom w:val="single" w:sz="4" w:space="0" w:color="auto"/>
            </w:tcBorders>
          </w:tcPr>
          <w:p w14:paraId="326544FC" w14:textId="77777777" w:rsidR="007E5D09" w:rsidRDefault="007E5D09">
            <w:pPr>
              <w:rPr>
                <w:b/>
                <w:bCs/>
                <w:lang w:val="en-CA" w:bidi="ar-LB"/>
              </w:rPr>
            </w:pPr>
          </w:p>
        </w:tc>
        <w:tc>
          <w:tcPr>
            <w:tcW w:w="1915" w:type="dxa"/>
          </w:tcPr>
          <w:p w14:paraId="7214525B" w14:textId="77777777" w:rsidR="007E5D09" w:rsidRDefault="007E5D09">
            <w:pPr>
              <w:rPr>
                <w:lang w:val="en-CA" w:bidi="ar-LB"/>
              </w:rPr>
            </w:pPr>
          </w:p>
        </w:tc>
        <w:tc>
          <w:tcPr>
            <w:tcW w:w="1916" w:type="dxa"/>
          </w:tcPr>
          <w:p w14:paraId="10A872F5" w14:textId="77777777" w:rsidR="007E5D09" w:rsidRDefault="007E5D09">
            <w:pPr>
              <w:rPr>
                <w:lang w:val="en-CA" w:bidi="ar-LB"/>
              </w:rPr>
            </w:pPr>
          </w:p>
        </w:tc>
      </w:tr>
    </w:tbl>
    <w:p w14:paraId="53A41D0A" w14:textId="77777777" w:rsidR="007E5D09" w:rsidRDefault="007E5D09">
      <w:pPr>
        <w:rPr>
          <w:rtl/>
          <w:lang w:val="en-CA" w:bidi="ar-LB"/>
        </w:rPr>
      </w:pPr>
    </w:p>
    <w:sectPr w:rsidR="007E5D09">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C3C5D" w14:textId="77777777" w:rsidR="001F4416" w:rsidRDefault="001F4416">
      <w:r>
        <w:separator/>
      </w:r>
    </w:p>
  </w:endnote>
  <w:endnote w:type="continuationSeparator" w:id="0">
    <w:p w14:paraId="2BC8F336" w14:textId="77777777" w:rsidR="001F4416" w:rsidRDefault="001F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7C46E" w14:textId="77777777" w:rsidR="001F4416" w:rsidRDefault="001F4416">
      <w:r>
        <w:separator/>
      </w:r>
    </w:p>
  </w:footnote>
  <w:footnote w:type="continuationSeparator" w:id="0">
    <w:p w14:paraId="7464CB94" w14:textId="77777777" w:rsidR="001F4416" w:rsidRDefault="001F4416">
      <w:r>
        <w:continuationSeparator/>
      </w:r>
    </w:p>
  </w:footnote>
  <w:footnote w:id="1">
    <w:p w14:paraId="61ABCD82" w14:textId="77777777" w:rsidR="007D400C" w:rsidRPr="00643975" w:rsidRDefault="007D400C" w:rsidP="007D400C">
      <w:pPr>
        <w:pStyle w:val="FootnoteText"/>
        <w:bidi/>
        <w:spacing w:after="60"/>
        <w:textDirection w:val="tbRlV"/>
        <w:rPr>
          <w:lang w:val="ar-SA" w:eastAsia="zh-TW" w:bidi="en-GB"/>
        </w:rPr>
      </w:pPr>
      <w:r>
        <w:rPr>
          <w:rStyle w:val="FootnoteReference"/>
          <w:rtl/>
        </w:rPr>
        <w:footnoteRef/>
      </w:r>
      <w:r>
        <w:rPr>
          <w:rtl/>
        </w:rPr>
        <w:t xml:space="preserve"> </w:t>
      </w:r>
      <w:r>
        <w:t>UNEP/OzL.Pro/ExCom/93/1</w:t>
      </w:r>
    </w:p>
  </w:footnote>
  <w:footnote w:id="2">
    <w:p w14:paraId="16B82185" w14:textId="77777777" w:rsidR="00463D7E" w:rsidRPr="00FE3307" w:rsidRDefault="00463D7E" w:rsidP="00463D7E">
      <w:pPr>
        <w:pStyle w:val="FootnoteText"/>
        <w:bidi/>
        <w:textDirection w:val="tbRlV"/>
        <w:rPr>
          <w:lang w:val="ar-SA" w:eastAsia="zh-TW" w:bidi="en-GB"/>
        </w:rPr>
      </w:pPr>
      <w:r w:rsidRPr="00FE3307">
        <w:rPr>
          <w:rStyle w:val="FootnoteReference"/>
          <w:rtl/>
        </w:rPr>
        <w:footnoteRef/>
      </w:r>
      <w:r>
        <w:rPr>
          <w:rtl/>
        </w:rPr>
        <w:t xml:space="preserve"> وفقا للرسالة المؤرخة </w:t>
      </w:r>
      <w:r>
        <w:rPr>
          <w:rFonts w:ascii="Simplified Arabic" w:cs="Simplified Arabic"/>
          <w:rtl/>
        </w:rPr>
        <w:t>22</w:t>
      </w:r>
      <w:r>
        <w:rPr>
          <w:rtl/>
        </w:rPr>
        <w:t xml:space="preserve"> تموز/يوليه </w:t>
      </w:r>
      <w:r>
        <w:rPr>
          <w:rFonts w:ascii="Simplified Arabic" w:cs="Simplified Arabic"/>
          <w:rtl/>
        </w:rPr>
        <w:t>2023</w:t>
      </w:r>
      <w:r>
        <w:rPr>
          <w:rtl/>
        </w:rPr>
        <w:t xml:space="preserve"> الموجهة من هيئة البيئة العمانية إلى اليونيدو.</w:t>
      </w:r>
    </w:p>
  </w:footnote>
  <w:footnote w:id="3">
    <w:p w14:paraId="3D4A9C20" w14:textId="77777777" w:rsidR="00475148" w:rsidRPr="001864BD" w:rsidRDefault="00475148" w:rsidP="00475148">
      <w:pPr>
        <w:pStyle w:val="FootnoteText"/>
        <w:bidi/>
        <w:textDirection w:val="tbRlV"/>
        <w:rPr>
          <w:lang w:val="ar-SA" w:eastAsia="zh-TW" w:bidi="en-GB"/>
        </w:rPr>
      </w:pPr>
      <w:r>
        <w:rPr>
          <w:rStyle w:val="FootnoteReference"/>
          <w:rtl/>
        </w:rPr>
        <w:footnoteRef/>
      </w:r>
      <w:r>
        <w:rPr>
          <w:rtl/>
        </w:rPr>
        <w:t xml:space="preserve"> بما في ذلك وحدة الاستصلاح، وأجهزة التعرُّف على غازات التبريد، وأسطوانات الاسترداد، والمقاييس والخراطيم المتعددة الأفرع، ومجموعات اللحام بالنحاس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7624A775" w:rsidR="007E5D09" w:rsidRDefault="000B45F5">
    <w:pPr>
      <w:jc w:val="right"/>
    </w:pPr>
    <w:r>
      <w:fldChar w:fldCharType="begin"/>
    </w:r>
    <w:r>
      <w:instrText xml:space="preserve"> DOCPROPERTY "Document number"  \* MERGEFORMAT </w:instrText>
    </w:r>
    <w:r>
      <w:fldChar w:fldCharType="separate"/>
    </w:r>
    <w:r w:rsidR="008E2901">
      <w:t>UNEP/OzL.Pro/ExCom/93/</w:t>
    </w:r>
    <w:r w:rsidR="004C230E">
      <w:t>79</w:t>
    </w:r>
    <w: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0F3E4A15" w:rsidR="007E5D09" w:rsidRDefault="000B45F5">
    <w:pPr>
      <w:jc w:val="left"/>
    </w:pPr>
    <w:r>
      <w:fldChar w:fldCharType="begin"/>
    </w:r>
    <w:r>
      <w:instrText xml:space="preserve"> DOCPROPERTY "Document number"  \* MERGEFORMAT </w:instrText>
    </w:r>
    <w:r>
      <w:fldChar w:fldCharType="separate"/>
    </w:r>
    <w:r w:rsidR="008E2901">
      <w:t>UNEP/OzL.Pro/ExCom/93/</w:t>
    </w:r>
    <w:r w:rsidR="004C230E">
      <w:t>79</w:t>
    </w:r>
    <w:r>
      <w:fldChar w:fldCharType="end"/>
    </w:r>
  </w:p>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77777777" w:rsidR="007E5D09" w:rsidRDefault="000B45F5">
    <w:r>
      <w:fldChar w:fldCharType="begin"/>
    </w:r>
    <w:r>
      <w:instrText xml:space="preserve"> DOCPROPERTY "Document number"  \* MERGEFORMAT </w:instrText>
    </w:r>
    <w:r>
      <w:fldChar w:fldCharType="separate"/>
    </w:r>
    <w:r w:rsidR="00E1360E">
      <w:t>UNEP/OzL.Pro/ExCom/72/1</w:t>
    </w:r>
    <w:r>
      <w:fldChar w:fldCharType="end"/>
    </w:r>
  </w:p>
  <w:p w14:paraId="12B8FFED" w14:textId="77777777" w:rsidR="007E5D09" w:rsidRDefault="007E5D09"/>
  <w:p w14:paraId="5E3EE0F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7777777" w:rsidR="007E5D09" w:rsidRDefault="000B45F5">
    <w:pPr>
      <w:jc w:val="right"/>
    </w:pPr>
    <w:r>
      <w:fldChar w:fldCharType="begin"/>
    </w:r>
    <w:r>
      <w:instrText xml:space="preserve"> DOCPROPERTY "Document number"  \* MERGEFORMAT </w:instrText>
    </w:r>
    <w:r>
      <w:fldChar w:fldCharType="separate"/>
    </w:r>
    <w:r w:rsidR="00E1360E">
      <w:t>UNEP/OzL.Pro/ExCom/72/1</w:t>
    </w:r>
    <w: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27C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3C1ECC"/>
    <w:multiLevelType w:val="hybridMultilevel"/>
    <w:tmpl w:val="11CAE482"/>
    <w:lvl w:ilvl="0" w:tplc="105CF8CE">
      <w:start w:val="1"/>
      <w:numFmt w:val="arabicAbjad"/>
      <w:lvlText w:val="(%1)"/>
      <w:lvlJc w:val="left"/>
      <w:pPr>
        <w:ind w:left="1800" w:hanging="360"/>
      </w:pPr>
      <w:rPr>
        <w:rFonts w:hint="default"/>
        <w:sz w:val="26"/>
        <w:szCs w:val="26"/>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7764E7"/>
    <w:multiLevelType w:val="hybridMultilevel"/>
    <w:tmpl w:val="77EC0D46"/>
    <w:lvl w:ilvl="0" w:tplc="76B22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030756"/>
    <w:multiLevelType w:val="hybridMultilevel"/>
    <w:tmpl w:val="2E1A0926"/>
    <w:lvl w:ilvl="0" w:tplc="B136E80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1"/>
  </w:num>
  <w:num w:numId="20" w16cid:durableId="1935045211">
    <w:abstractNumId w:val="15"/>
  </w:num>
  <w:num w:numId="21" w16cid:durableId="1318917148">
    <w:abstractNumId w:val="11"/>
  </w:num>
  <w:num w:numId="22" w16cid:durableId="1824200708">
    <w:abstractNumId w:val="14"/>
  </w:num>
  <w:num w:numId="23" w16cid:durableId="1051735893">
    <w:abstractNumId w:val="18"/>
    <w:lvlOverride w:ilvl="0">
      <w:lvl w:ilvl="0" w:tplc="10090001">
        <w:start w:val="1"/>
        <w:numFmt w:val="bullet"/>
        <w:lvlText w:val=""/>
        <w:lvlJc w:val="left"/>
        <w:pPr>
          <w:ind w:left="720" w:hanging="360"/>
        </w:pPr>
        <w:rPr>
          <w:rFonts w:ascii="Symbol" w:hAnsi="Symbol" w:hint="default"/>
        </w:rPr>
      </w:lvl>
    </w:lvlOverride>
  </w:num>
  <w:num w:numId="24" w16cid:durableId="77796642">
    <w:abstractNumId w:val="19"/>
  </w:num>
  <w:num w:numId="25" w16cid:durableId="2051682837">
    <w:abstractNumId w:val="20"/>
  </w:num>
  <w:num w:numId="26" w16cid:durableId="176464320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42AB"/>
    <w:rsid w:val="00012D66"/>
    <w:rsid w:val="00013372"/>
    <w:rsid w:val="00017133"/>
    <w:rsid w:val="0003278F"/>
    <w:rsid w:val="00035073"/>
    <w:rsid w:val="00040453"/>
    <w:rsid w:val="0004254A"/>
    <w:rsid w:val="0004317A"/>
    <w:rsid w:val="00054FFF"/>
    <w:rsid w:val="000609B4"/>
    <w:rsid w:val="000623C5"/>
    <w:rsid w:val="0006605B"/>
    <w:rsid w:val="000710EC"/>
    <w:rsid w:val="0008204D"/>
    <w:rsid w:val="000861FE"/>
    <w:rsid w:val="0009252D"/>
    <w:rsid w:val="0009536E"/>
    <w:rsid w:val="000B448A"/>
    <w:rsid w:val="000B45F5"/>
    <w:rsid w:val="000C2FE8"/>
    <w:rsid w:val="000C7F0C"/>
    <w:rsid w:val="000D7248"/>
    <w:rsid w:val="00104B27"/>
    <w:rsid w:val="00107BA5"/>
    <w:rsid w:val="001176C3"/>
    <w:rsid w:val="00151BC7"/>
    <w:rsid w:val="00153D86"/>
    <w:rsid w:val="00196DA2"/>
    <w:rsid w:val="001A6D9F"/>
    <w:rsid w:val="001D2B45"/>
    <w:rsid w:val="001D4242"/>
    <w:rsid w:val="001D608A"/>
    <w:rsid w:val="001E2C3B"/>
    <w:rsid w:val="001F42EF"/>
    <w:rsid w:val="001F4416"/>
    <w:rsid w:val="002066C6"/>
    <w:rsid w:val="00207934"/>
    <w:rsid w:val="00225002"/>
    <w:rsid w:val="002257E7"/>
    <w:rsid w:val="002411E6"/>
    <w:rsid w:val="00241405"/>
    <w:rsid w:val="00261217"/>
    <w:rsid w:val="002747A3"/>
    <w:rsid w:val="00282112"/>
    <w:rsid w:val="00295542"/>
    <w:rsid w:val="002B535E"/>
    <w:rsid w:val="002B6CB6"/>
    <w:rsid w:val="002C55A8"/>
    <w:rsid w:val="002D0D20"/>
    <w:rsid w:val="002D680C"/>
    <w:rsid w:val="002E66BC"/>
    <w:rsid w:val="002E6A6F"/>
    <w:rsid w:val="002E7EF7"/>
    <w:rsid w:val="002F14AD"/>
    <w:rsid w:val="002F4527"/>
    <w:rsid w:val="002F505F"/>
    <w:rsid w:val="002F62C4"/>
    <w:rsid w:val="00303460"/>
    <w:rsid w:val="00314374"/>
    <w:rsid w:val="00333896"/>
    <w:rsid w:val="00335F8D"/>
    <w:rsid w:val="0035441C"/>
    <w:rsid w:val="003819F9"/>
    <w:rsid w:val="003C2739"/>
    <w:rsid w:val="003C4EE6"/>
    <w:rsid w:val="003D0AE3"/>
    <w:rsid w:val="003D78EE"/>
    <w:rsid w:val="003F23FC"/>
    <w:rsid w:val="003F2852"/>
    <w:rsid w:val="00412801"/>
    <w:rsid w:val="0041427C"/>
    <w:rsid w:val="00416AD7"/>
    <w:rsid w:val="00440F4C"/>
    <w:rsid w:val="00451433"/>
    <w:rsid w:val="00463D7E"/>
    <w:rsid w:val="0047313F"/>
    <w:rsid w:val="00475148"/>
    <w:rsid w:val="004A22B9"/>
    <w:rsid w:val="004B0414"/>
    <w:rsid w:val="004B7781"/>
    <w:rsid w:val="004C230E"/>
    <w:rsid w:val="004C5B74"/>
    <w:rsid w:val="004D4E6A"/>
    <w:rsid w:val="004D5D63"/>
    <w:rsid w:val="004E52BF"/>
    <w:rsid w:val="004F33F6"/>
    <w:rsid w:val="00511DAA"/>
    <w:rsid w:val="005216CB"/>
    <w:rsid w:val="005234CC"/>
    <w:rsid w:val="00525C0A"/>
    <w:rsid w:val="0053096E"/>
    <w:rsid w:val="00537CBE"/>
    <w:rsid w:val="0055745E"/>
    <w:rsid w:val="005A3ED4"/>
    <w:rsid w:val="005A5A0A"/>
    <w:rsid w:val="005B4AE0"/>
    <w:rsid w:val="005B65DF"/>
    <w:rsid w:val="005C2360"/>
    <w:rsid w:val="005C7D4A"/>
    <w:rsid w:val="005D4F3B"/>
    <w:rsid w:val="006103CE"/>
    <w:rsid w:val="00617ADA"/>
    <w:rsid w:val="006216C4"/>
    <w:rsid w:val="00624AEF"/>
    <w:rsid w:val="006325FA"/>
    <w:rsid w:val="00643C3D"/>
    <w:rsid w:val="00662A73"/>
    <w:rsid w:val="00680D6C"/>
    <w:rsid w:val="00694C47"/>
    <w:rsid w:val="006A0265"/>
    <w:rsid w:val="006A12B5"/>
    <w:rsid w:val="006B121B"/>
    <w:rsid w:val="006F2A2C"/>
    <w:rsid w:val="006F3EBB"/>
    <w:rsid w:val="006F5F68"/>
    <w:rsid w:val="00702662"/>
    <w:rsid w:val="007060D1"/>
    <w:rsid w:val="00706CAB"/>
    <w:rsid w:val="00707098"/>
    <w:rsid w:val="007167AA"/>
    <w:rsid w:val="00716B97"/>
    <w:rsid w:val="00731716"/>
    <w:rsid w:val="00743BE4"/>
    <w:rsid w:val="00756349"/>
    <w:rsid w:val="00777913"/>
    <w:rsid w:val="00782A6E"/>
    <w:rsid w:val="00786775"/>
    <w:rsid w:val="00791A1A"/>
    <w:rsid w:val="007A1188"/>
    <w:rsid w:val="007B6B26"/>
    <w:rsid w:val="007C5044"/>
    <w:rsid w:val="007C6EF9"/>
    <w:rsid w:val="007C7457"/>
    <w:rsid w:val="007D0AB1"/>
    <w:rsid w:val="007D141D"/>
    <w:rsid w:val="007D400C"/>
    <w:rsid w:val="007D567C"/>
    <w:rsid w:val="007E5D09"/>
    <w:rsid w:val="007F3B8B"/>
    <w:rsid w:val="00827D60"/>
    <w:rsid w:val="0085271E"/>
    <w:rsid w:val="00863D4F"/>
    <w:rsid w:val="008656A7"/>
    <w:rsid w:val="00885865"/>
    <w:rsid w:val="00891ADD"/>
    <w:rsid w:val="00893AFC"/>
    <w:rsid w:val="00894B0A"/>
    <w:rsid w:val="008B073C"/>
    <w:rsid w:val="008C5CB4"/>
    <w:rsid w:val="008D3EBD"/>
    <w:rsid w:val="008D7D41"/>
    <w:rsid w:val="008E2901"/>
    <w:rsid w:val="008E3DF3"/>
    <w:rsid w:val="008F5B97"/>
    <w:rsid w:val="009201CF"/>
    <w:rsid w:val="009226ED"/>
    <w:rsid w:val="00957F31"/>
    <w:rsid w:val="00983FD1"/>
    <w:rsid w:val="009861A6"/>
    <w:rsid w:val="009A12FE"/>
    <w:rsid w:val="009C39DF"/>
    <w:rsid w:val="009C46B2"/>
    <w:rsid w:val="009E05EE"/>
    <w:rsid w:val="009E13FD"/>
    <w:rsid w:val="00A03897"/>
    <w:rsid w:val="00A14B7A"/>
    <w:rsid w:val="00A15123"/>
    <w:rsid w:val="00A44778"/>
    <w:rsid w:val="00A6338D"/>
    <w:rsid w:val="00A6667D"/>
    <w:rsid w:val="00A678CE"/>
    <w:rsid w:val="00A70980"/>
    <w:rsid w:val="00A7115A"/>
    <w:rsid w:val="00A755B6"/>
    <w:rsid w:val="00A834A3"/>
    <w:rsid w:val="00A96606"/>
    <w:rsid w:val="00AB27A9"/>
    <w:rsid w:val="00AB4886"/>
    <w:rsid w:val="00AC0E6F"/>
    <w:rsid w:val="00AC2658"/>
    <w:rsid w:val="00AC69BF"/>
    <w:rsid w:val="00AD103D"/>
    <w:rsid w:val="00AD4BC9"/>
    <w:rsid w:val="00AF42E2"/>
    <w:rsid w:val="00B073A3"/>
    <w:rsid w:val="00B07617"/>
    <w:rsid w:val="00B11DB6"/>
    <w:rsid w:val="00B17054"/>
    <w:rsid w:val="00B17CAB"/>
    <w:rsid w:val="00B203E3"/>
    <w:rsid w:val="00B275F9"/>
    <w:rsid w:val="00B40E87"/>
    <w:rsid w:val="00B458FC"/>
    <w:rsid w:val="00B51516"/>
    <w:rsid w:val="00B62586"/>
    <w:rsid w:val="00B754D5"/>
    <w:rsid w:val="00B81E83"/>
    <w:rsid w:val="00B850E8"/>
    <w:rsid w:val="00B94135"/>
    <w:rsid w:val="00BF0A33"/>
    <w:rsid w:val="00C0337B"/>
    <w:rsid w:val="00C06F26"/>
    <w:rsid w:val="00C21100"/>
    <w:rsid w:val="00C21FED"/>
    <w:rsid w:val="00C27B58"/>
    <w:rsid w:val="00C32979"/>
    <w:rsid w:val="00C36268"/>
    <w:rsid w:val="00C45353"/>
    <w:rsid w:val="00C454D3"/>
    <w:rsid w:val="00C46E21"/>
    <w:rsid w:val="00C526D7"/>
    <w:rsid w:val="00C54773"/>
    <w:rsid w:val="00C55EF2"/>
    <w:rsid w:val="00C57EC9"/>
    <w:rsid w:val="00CA456F"/>
    <w:rsid w:val="00CB45AE"/>
    <w:rsid w:val="00CC4027"/>
    <w:rsid w:val="00CC77D5"/>
    <w:rsid w:val="00D006A9"/>
    <w:rsid w:val="00D06C54"/>
    <w:rsid w:val="00D21CE2"/>
    <w:rsid w:val="00D31AA1"/>
    <w:rsid w:val="00D45C4D"/>
    <w:rsid w:val="00D57AF0"/>
    <w:rsid w:val="00D6353B"/>
    <w:rsid w:val="00D72FE1"/>
    <w:rsid w:val="00D965EA"/>
    <w:rsid w:val="00DB5FDA"/>
    <w:rsid w:val="00DC26DD"/>
    <w:rsid w:val="00DC7299"/>
    <w:rsid w:val="00DD19B7"/>
    <w:rsid w:val="00DE6570"/>
    <w:rsid w:val="00E12949"/>
    <w:rsid w:val="00E12DF7"/>
    <w:rsid w:val="00E1360E"/>
    <w:rsid w:val="00E23AEE"/>
    <w:rsid w:val="00E30610"/>
    <w:rsid w:val="00E407EE"/>
    <w:rsid w:val="00E4154B"/>
    <w:rsid w:val="00E4451D"/>
    <w:rsid w:val="00E53917"/>
    <w:rsid w:val="00E640B6"/>
    <w:rsid w:val="00E734EF"/>
    <w:rsid w:val="00E74E66"/>
    <w:rsid w:val="00E818BE"/>
    <w:rsid w:val="00E86EBE"/>
    <w:rsid w:val="00E9613C"/>
    <w:rsid w:val="00EA2CDF"/>
    <w:rsid w:val="00EB0F67"/>
    <w:rsid w:val="00EC108E"/>
    <w:rsid w:val="00EC10B2"/>
    <w:rsid w:val="00ED2B28"/>
    <w:rsid w:val="00EF1DDC"/>
    <w:rsid w:val="00EF566C"/>
    <w:rsid w:val="00F073F1"/>
    <w:rsid w:val="00F2447D"/>
    <w:rsid w:val="00F30754"/>
    <w:rsid w:val="00F35D50"/>
    <w:rsid w:val="00F45470"/>
    <w:rsid w:val="00F763B2"/>
    <w:rsid w:val="00F76775"/>
    <w:rsid w:val="00FA05CE"/>
    <w:rsid w:val="00FA29EB"/>
    <w:rsid w:val="00FB2C5F"/>
    <w:rsid w:val="00FB3398"/>
    <w:rsid w:val="00FE6B5C"/>
    <w:rsid w:val="00FF419F"/>
    <w:rsid w:val="00FF4C75"/>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D3B7C"/>
  <w15:docId w15:val="{CA453E0D-471B-4043-B550-1C5813665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rsid w:val="00C0337B"/>
    <w:rPr>
      <w:lang w:val="en-GB" w:bidi="ar-DZ"/>
    </w:rPr>
  </w:style>
  <w:style w:type="character" w:styleId="FootnoteReference">
    <w:name w:val="footnote reference"/>
    <w:basedOn w:val="DefaultParagraphFont"/>
    <w:uiPriority w:val="99"/>
    <w:unhideWhenUsed/>
    <w:rsid w:val="00C0337B"/>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7D400C"/>
    <w:pPr>
      <w:ind w:left="720"/>
      <w:contextualSpacing/>
    </w:pPr>
    <w:rPr>
      <w:rFonts w:cs="Simplified Arabic"/>
      <w:sz w:val="22"/>
      <w:szCs w:val="30"/>
      <w:lang w:val="en-US" w:bidi="ar-S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7D400C"/>
    <w:rPr>
      <w:rFonts w:cs="Simplified Arabic"/>
      <w:sz w:val="22"/>
      <w:szCs w:val="30"/>
    </w:rPr>
  </w:style>
  <w:style w:type="paragraph" w:styleId="NormalWeb">
    <w:name w:val="Normal (Web)"/>
    <w:basedOn w:val="Normal"/>
    <w:uiPriority w:val="99"/>
    <w:unhideWhenUsed/>
    <w:rsid w:val="002F62C4"/>
    <w:pPr>
      <w:spacing w:before="100" w:beforeAutospacing="1" w:after="100" w:afterAutospacing="1"/>
      <w:jc w:val="left"/>
    </w:pPr>
    <w:rPr>
      <w:rFonts w:cs="Simplified Arabic" w:hint="cs"/>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1913207A-493C-426C-BD8E-30627154AFFC}"/>
</file>

<file path=customXml/itemProps4.xml><?xml version="1.0" encoding="utf-8"?>
<ds:datastoreItem xmlns:ds="http://schemas.openxmlformats.org/officeDocument/2006/customXml" ds:itemID="{21383E04-FEFC-4453-933D-D22A5D599B4F}"/>
</file>

<file path=docProps/app.xml><?xml version="1.0" encoding="utf-8"?>
<Properties xmlns="http://schemas.openxmlformats.org/officeDocument/2006/extended-properties" xmlns:vt="http://schemas.openxmlformats.org/officeDocument/2006/docPropsVTypes">
  <Template>Normal</Template>
  <TotalTime>59</TotalTime>
  <Pages>11</Pages>
  <Words>3032</Words>
  <Characters>17572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مقترح مشروع: عمان</vt:lpstr>
    </vt:vector>
  </TitlesOfParts>
  <Company>UNMFS</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عمان</dc:title>
  <dc:creator>Mulu Alem</dc:creator>
  <cp:lastModifiedBy>Kata Koppel</cp:lastModifiedBy>
  <cp:revision>23</cp:revision>
  <cp:lastPrinted>2001-05-26T16:40:00Z</cp:lastPrinted>
  <dcterms:created xsi:type="dcterms:W3CDTF">2023-11-20T21:28:00Z</dcterms:created>
  <dcterms:modified xsi:type="dcterms:W3CDTF">2023-11-21T19:35:00Z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UNEP/OzL.Pro/ExCom/93/79</vt:lpwstr>
  </property>
  <property fmtid="{D5CDD505-2E9C-101B-9397-08002B2CF9AE}" pid="3" name="Revision date">
    <vt:lpwstr>16/11/2023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