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64" w:type="dxa"/>
        <w:tblInd w:w="-432" w:type="dxa"/>
        <w:tblLayout w:type="fixed"/>
        <w:tblLook w:val="0000" w:firstRow="0" w:lastRow="0" w:firstColumn="0" w:lastColumn="0" w:noHBand="0" w:noVBand="0"/>
      </w:tblPr>
      <w:tblGrid>
        <w:gridCol w:w="1961"/>
        <w:gridCol w:w="4345"/>
        <w:gridCol w:w="3358"/>
      </w:tblGrid>
      <w:tr w:rsidR="00441083" w14:paraId="32AFF9AB" w14:textId="77777777" w:rsidTr="00EA5CE0">
        <w:trPr>
          <w:trHeight w:val="713"/>
        </w:trPr>
        <w:tc>
          <w:tcPr>
            <w:tcW w:w="6306" w:type="dxa"/>
            <w:gridSpan w:val="2"/>
            <w:tcBorders>
              <w:bottom w:val="single" w:sz="18" w:space="0" w:color="auto"/>
            </w:tcBorders>
          </w:tcPr>
          <w:p w14:paraId="4EEF7A2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42E0A3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58" w:type="dxa"/>
            <w:tcBorders>
              <w:bottom w:val="single" w:sz="18" w:space="0" w:color="auto"/>
            </w:tcBorders>
          </w:tcPr>
          <w:p w14:paraId="054B3EAC"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E5237E" w14:paraId="390C7E33" w14:textId="77777777" w:rsidTr="00EA5C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5"/>
        </w:trPr>
        <w:tc>
          <w:tcPr>
            <w:tcW w:w="1961" w:type="dxa"/>
            <w:tcBorders>
              <w:top w:val="nil"/>
              <w:left w:val="nil"/>
              <w:bottom w:val="single" w:sz="36" w:space="0" w:color="auto"/>
              <w:right w:val="nil"/>
            </w:tcBorders>
          </w:tcPr>
          <w:p w14:paraId="2409DCE8"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19ABC5D8" wp14:editId="6DD1C170">
                  <wp:simplePos x="0" y="0"/>
                  <wp:positionH relativeFrom="column">
                    <wp:posOffset>97790</wp:posOffset>
                  </wp:positionH>
                  <wp:positionV relativeFrom="paragraph">
                    <wp:posOffset>920750</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1835" cy="662927"/>
                          </a:xfrm>
                          <a:prstGeom prst="rect">
                            <a:avLst/>
                          </a:prstGeom>
                          <a:noFill/>
                        </pic:spPr>
                      </pic:pic>
                    </a:graphicData>
                  </a:graphic>
                  <wp14:sizeRelH relativeFrom="margin">
                    <wp14:pctWidth>0</wp14:pctWidth>
                  </wp14:sizeRelH>
                  <wp14:sizeRelV relativeFrom="margin">
                    <wp14:pctHeight>0</wp14:pctHeight>
                  </wp14:sizeRelV>
                </wp:anchor>
              </w:drawing>
            </w:r>
            <w:r w:rsidR="001C3D0C">
              <w:rPr>
                <w:noProof/>
                <w:lang w:val="en-CA" w:eastAsia="en-CA"/>
              </w:rPr>
              <w:drawing>
                <wp:anchor distT="0" distB="0" distL="114300" distR="114300" simplePos="0" relativeHeight="251661312" behindDoc="1" locked="0" layoutInCell="0" allowOverlap="1" wp14:anchorId="22F6DAF4" wp14:editId="733A807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344" w:type="dxa"/>
            <w:tcBorders>
              <w:top w:val="nil"/>
              <w:left w:val="nil"/>
              <w:bottom w:val="single" w:sz="36" w:space="0" w:color="auto"/>
              <w:right w:val="nil"/>
            </w:tcBorders>
          </w:tcPr>
          <w:p w14:paraId="34C1BB20" w14:textId="77777777" w:rsidR="00020C45" w:rsidRDefault="00020C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E4D1A5F" w14:textId="6CD7FAE9"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EF9958A" w14:textId="77777777" w:rsidR="00441083" w:rsidRDefault="00E60D9C">
            <w:pPr>
              <w:rPr>
                <w:rFonts w:ascii="Univers" w:hAnsi="Univers"/>
                <w:b/>
                <w:sz w:val="32"/>
                <w:lang w:val="fr-CA"/>
              </w:rPr>
            </w:pPr>
            <w:r>
              <w:rPr>
                <w:rFonts w:ascii="Univers" w:hAnsi="Univers"/>
                <w:b/>
                <w:sz w:val="32"/>
                <w:lang w:val="fr-CA"/>
              </w:rPr>
              <w:t>Nations Unies pour</w:t>
            </w:r>
          </w:p>
          <w:p w14:paraId="37EA9F9B"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3EF9DA4C" w14:textId="77777777" w:rsidR="00441083" w:rsidRDefault="00E60D9C">
            <w:pPr>
              <w:spacing w:before="720"/>
              <w:ind w:left="158"/>
              <w:rPr>
                <w:lang w:val="fr-FR"/>
              </w:rPr>
            </w:pPr>
            <w:r>
              <w:rPr>
                <w:lang w:val="fr-FR"/>
              </w:rPr>
              <w:t xml:space="preserve"> </w:t>
            </w:r>
          </w:p>
        </w:tc>
        <w:tc>
          <w:tcPr>
            <w:tcW w:w="3358" w:type="dxa"/>
            <w:tcBorders>
              <w:top w:val="nil"/>
              <w:left w:val="nil"/>
              <w:bottom w:val="single" w:sz="36" w:space="0" w:color="auto"/>
              <w:right w:val="nil"/>
            </w:tcBorders>
          </w:tcPr>
          <w:p w14:paraId="16BCE71F"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67FB47DB"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2E009438" w14:textId="77777777" w:rsidR="00441083" w:rsidRPr="00DD3433" w:rsidRDefault="00441083">
            <w:pPr>
              <w:rPr>
                <w:lang w:val="fr-FR"/>
              </w:rPr>
            </w:pPr>
          </w:p>
          <w:p w14:paraId="67430541" w14:textId="27258E08" w:rsidR="00441083" w:rsidRPr="00EA5CE0" w:rsidRDefault="00E60D9C">
            <w:pPr>
              <w:rPr>
                <w:lang w:val="fr-FR"/>
              </w:rPr>
            </w:pPr>
            <w:r>
              <w:fldChar w:fldCharType="begin"/>
            </w:r>
            <w:r w:rsidRPr="00EA5CE0">
              <w:rPr>
                <w:lang w:val="fr-FR"/>
              </w:rPr>
              <w:instrText xml:space="preserve"> DOCPROPERTY "Document number"  \* MERGEFORMAT </w:instrText>
            </w:r>
            <w:r>
              <w:fldChar w:fldCharType="separate"/>
            </w:r>
            <w:r w:rsidR="00EA5CE0" w:rsidRPr="00EA5CE0">
              <w:rPr>
                <w:lang w:val="fr-FR"/>
              </w:rPr>
              <w:t>UNEP/</w:t>
            </w:r>
            <w:proofErr w:type="spellStart"/>
            <w:r w:rsidR="00EA5CE0" w:rsidRPr="00EA5CE0">
              <w:rPr>
                <w:lang w:val="fr-FR"/>
              </w:rPr>
              <w:t>OzL.Pro</w:t>
            </w:r>
            <w:proofErr w:type="spellEnd"/>
            <w:r w:rsidR="00EA5CE0" w:rsidRPr="00EA5CE0">
              <w:rPr>
                <w:lang w:val="fr-FR"/>
              </w:rPr>
              <w:t>/</w:t>
            </w:r>
            <w:proofErr w:type="spellStart"/>
            <w:r w:rsidR="00EA5CE0" w:rsidRPr="00EA5CE0">
              <w:rPr>
                <w:lang w:val="fr-FR"/>
              </w:rPr>
              <w:t>ExCom</w:t>
            </w:r>
            <w:proofErr w:type="spellEnd"/>
            <w:r w:rsidR="00EA5CE0" w:rsidRPr="00EA5CE0">
              <w:rPr>
                <w:lang w:val="fr-FR"/>
              </w:rPr>
              <w:t>/94/57</w:t>
            </w:r>
            <w:r>
              <w:fldChar w:fldCharType="end"/>
            </w:r>
          </w:p>
          <w:p w14:paraId="112D7172" w14:textId="3900CD68" w:rsidR="002F0B57" w:rsidRPr="00EA5CE0" w:rsidRDefault="002C33C4" w:rsidP="00C9547D">
            <w:pPr>
              <w:rPr>
                <w:lang w:val="en-CA"/>
              </w:rPr>
            </w:pPr>
            <w:r w:rsidRPr="00EA5CE0">
              <w:rPr>
                <w:lang w:val="en-CA"/>
              </w:rPr>
              <w:t xml:space="preserve">8 </w:t>
            </w:r>
            <w:proofErr w:type="spellStart"/>
            <w:r w:rsidRPr="00EA5CE0">
              <w:rPr>
                <w:lang w:val="en-CA"/>
              </w:rPr>
              <w:t>mai</w:t>
            </w:r>
            <w:proofErr w:type="spellEnd"/>
            <w:r w:rsidR="004F6C80" w:rsidRPr="00EA5CE0">
              <w:rPr>
                <w:lang w:val="en-CA"/>
              </w:rPr>
              <w:t xml:space="preserve"> 2024</w:t>
            </w:r>
          </w:p>
          <w:p w14:paraId="1765EC4C" w14:textId="77777777" w:rsidR="00441083" w:rsidRDefault="00FC5578">
            <w:pPr>
              <w:rPr>
                <w:caps/>
                <w:lang w:val="fr-FR"/>
              </w:rPr>
            </w:pPr>
            <w:r w:rsidRPr="00EA5CE0">
              <w:rPr>
                <w:caps/>
                <w:lang w:val="en-CA"/>
              </w:rPr>
              <w:br/>
            </w:r>
            <w:r w:rsidR="00E60D9C">
              <w:rPr>
                <w:caps/>
                <w:lang w:val="fr-FR"/>
              </w:rPr>
              <w:t>FRANÇAIS</w:t>
            </w:r>
          </w:p>
          <w:p w14:paraId="3C26D6D5" w14:textId="77777777" w:rsidR="00441083" w:rsidRPr="00E5237E" w:rsidRDefault="00E60D9C">
            <w:pPr>
              <w:rPr>
                <w:lang w:val="fr-CA"/>
              </w:rPr>
            </w:pPr>
            <w:r w:rsidRPr="00E5237E">
              <w:rPr>
                <w:lang w:val="fr-CA"/>
              </w:rPr>
              <w:t xml:space="preserve">ORIGINAL: </w:t>
            </w:r>
            <w:r w:rsidR="0091161A" w:rsidRPr="00E5237E">
              <w:rPr>
                <w:lang w:val="fr-CA"/>
              </w:rPr>
              <w:t>ANGLAIS</w:t>
            </w:r>
          </w:p>
        </w:tc>
      </w:tr>
    </w:tbl>
    <w:p w14:paraId="7FE2352A"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3465A8" w:rsidRPr="003465A8">
        <w:rPr>
          <w:lang w:val="fr-CA"/>
        </w:rPr>
        <w:t>quatorzième</w:t>
      </w:r>
      <w:r w:rsidRPr="00FC5578">
        <w:rPr>
          <w:lang w:val="fr-CA"/>
        </w:rPr>
        <w:t xml:space="preserve"> </w:t>
      </w:r>
      <w:r>
        <w:rPr>
          <w:lang w:val="fr-CA"/>
        </w:rPr>
        <w:t>réunion</w:t>
      </w:r>
    </w:p>
    <w:p w14:paraId="241E8E1C" w14:textId="77777777" w:rsidR="00A97E14" w:rsidRDefault="00A97E14" w:rsidP="00A97E14">
      <w:pPr>
        <w:jc w:val="left"/>
        <w:rPr>
          <w:lang w:val="fr-FR"/>
        </w:rPr>
      </w:pPr>
      <w:r w:rsidRPr="00B07F02">
        <w:rPr>
          <w:lang w:val="fr-FR"/>
        </w:rPr>
        <w:t xml:space="preserve">Montréal, </w:t>
      </w:r>
      <w:r w:rsidR="007E0A86">
        <w:rPr>
          <w:lang w:val="fr-FR"/>
        </w:rPr>
        <w:t>27</w:t>
      </w:r>
      <w:r w:rsidR="005A7F28">
        <w:rPr>
          <w:lang w:val="fr-FR"/>
        </w:rPr>
        <w:t xml:space="preserve"> – </w:t>
      </w:r>
      <w:r w:rsidR="007E0A86">
        <w:rPr>
          <w:lang w:val="fr-FR"/>
        </w:rPr>
        <w:t>31</w:t>
      </w:r>
      <w:r w:rsidR="001B7045">
        <w:rPr>
          <w:lang w:val="fr-FR"/>
        </w:rPr>
        <w:t xml:space="preserve"> </w:t>
      </w:r>
      <w:r w:rsidR="007E0A86">
        <w:rPr>
          <w:lang w:val="fr-FR"/>
        </w:rPr>
        <w:t>mai 2024</w:t>
      </w:r>
    </w:p>
    <w:p w14:paraId="433E99C5" w14:textId="7E9401E5" w:rsidR="005A7F28" w:rsidRPr="00B07F02" w:rsidRDefault="00F8210D" w:rsidP="00A97E14">
      <w:pPr>
        <w:jc w:val="left"/>
        <w:rPr>
          <w:lang w:val="fr-FR"/>
        </w:rPr>
      </w:pPr>
      <w:r>
        <w:rPr>
          <w:lang w:val="fr-FR"/>
        </w:rPr>
        <w:t>Point 9(c) de l’ordre du jour provisoire</w:t>
      </w:r>
      <w:r>
        <w:rPr>
          <w:rStyle w:val="FootnoteReference"/>
          <w:lang w:val="fr-FR"/>
        </w:rPr>
        <w:footnoteReference w:id="1"/>
      </w:r>
    </w:p>
    <w:p w14:paraId="539DECFD" w14:textId="77777777" w:rsidR="00441083" w:rsidRPr="00843511" w:rsidRDefault="00441083">
      <w:pPr>
        <w:pStyle w:val="Heading3"/>
        <w:numPr>
          <w:ilvl w:val="0"/>
          <w:numId w:val="0"/>
        </w:numPr>
        <w:spacing w:after="0"/>
        <w:rPr>
          <w:lang w:val="fr-CA"/>
        </w:rPr>
      </w:pPr>
    </w:p>
    <w:p w14:paraId="6C997841" w14:textId="77777777" w:rsidR="00441083" w:rsidRDefault="00441083">
      <w:pPr>
        <w:pStyle w:val="Title1"/>
        <w:rPr>
          <w:lang w:val="fr-FR"/>
        </w:rPr>
      </w:pPr>
    </w:p>
    <w:p w14:paraId="56A7475A" w14:textId="77777777" w:rsidR="00843511" w:rsidRDefault="00843511">
      <w:pPr>
        <w:pStyle w:val="Title1"/>
        <w:rPr>
          <w:lang w:val="fr-FR"/>
        </w:rPr>
      </w:pPr>
    </w:p>
    <w:p w14:paraId="6A693D8E" w14:textId="77777777" w:rsidR="00441083" w:rsidRDefault="00441083">
      <w:pPr>
        <w:pStyle w:val="Title1"/>
        <w:rPr>
          <w:lang w:val="fr-FR"/>
        </w:rPr>
      </w:pPr>
    </w:p>
    <w:p w14:paraId="626B6612" w14:textId="54C3AFA8" w:rsidR="00441083" w:rsidRDefault="00EA5CE0">
      <w:pPr>
        <w:jc w:val="center"/>
        <w:rPr>
          <w:lang w:val="fr-CA"/>
        </w:rPr>
      </w:pPr>
      <w:r>
        <w:rPr>
          <w:b/>
          <w:bCs/>
          <w:lang w:val="fr-CA"/>
        </w:rPr>
        <w:t>PROPOSITION DE PROJET : ZAMBIE</w:t>
      </w:r>
    </w:p>
    <w:p w14:paraId="4D37B98C" w14:textId="77777777" w:rsidR="00441083" w:rsidRDefault="00441083">
      <w:pPr>
        <w:jc w:val="center"/>
        <w:rPr>
          <w:lang w:val="fr-CA"/>
        </w:rPr>
      </w:pPr>
    </w:p>
    <w:p w14:paraId="6DD6171C" w14:textId="77777777" w:rsidR="00441083" w:rsidRDefault="00441083">
      <w:pPr>
        <w:jc w:val="center"/>
        <w:rPr>
          <w:lang w:val="fr-CA"/>
        </w:rPr>
      </w:pPr>
    </w:p>
    <w:p w14:paraId="4941728D" w14:textId="77777777" w:rsidR="00441083" w:rsidRDefault="00441083">
      <w:pPr>
        <w:jc w:val="center"/>
        <w:rPr>
          <w:lang w:val="fr-CA"/>
        </w:rPr>
      </w:pPr>
    </w:p>
    <w:p w14:paraId="0529CFFE" w14:textId="75DFD2F0" w:rsidR="00F8210D" w:rsidRDefault="00F8210D" w:rsidP="00F8210D">
      <w:pPr>
        <w:rPr>
          <w:lang w:val="fr-CA"/>
        </w:rPr>
      </w:pPr>
      <w:r>
        <w:rPr>
          <w:lang w:val="fr-CA"/>
        </w:rPr>
        <w:tab/>
        <w:t>Le présent document comprend les observations et la recommandation du Secrétariat sur la proposition de projet suivante :</w:t>
      </w:r>
    </w:p>
    <w:p w14:paraId="3816595B" w14:textId="77777777" w:rsidR="00F8210D" w:rsidRDefault="00F8210D" w:rsidP="00F8210D">
      <w:pPr>
        <w:rPr>
          <w:lang w:val="fr-CA"/>
        </w:rPr>
      </w:pPr>
    </w:p>
    <w:p w14:paraId="51F5DC0C" w14:textId="77777777" w:rsidR="00F8210D" w:rsidRDefault="00F8210D" w:rsidP="00F8210D">
      <w:pPr>
        <w:rPr>
          <w:lang w:val="fr-CA"/>
        </w:rPr>
      </w:pPr>
    </w:p>
    <w:p w14:paraId="1C7AEBF8" w14:textId="0A2E0BDA" w:rsidR="00F8210D" w:rsidRDefault="00F8210D" w:rsidP="00F8210D">
      <w:pPr>
        <w:rPr>
          <w:u w:val="single"/>
          <w:lang w:val="fr-CA"/>
        </w:rPr>
      </w:pPr>
      <w:r>
        <w:rPr>
          <w:u w:val="single"/>
          <w:lang w:val="fr-CA"/>
        </w:rPr>
        <w:t>Élimination</w:t>
      </w:r>
    </w:p>
    <w:p w14:paraId="65F2B724" w14:textId="77777777" w:rsidR="00F8210D" w:rsidRDefault="00F8210D" w:rsidP="00F8210D">
      <w:pPr>
        <w:rPr>
          <w:u w:val="single"/>
          <w:lang w:val="fr-CA"/>
        </w:rPr>
      </w:pPr>
    </w:p>
    <w:p w14:paraId="6D212D7D" w14:textId="608F04E9" w:rsidR="00F8210D" w:rsidRPr="00F8210D" w:rsidRDefault="00F8210D" w:rsidP="00F8210D">
      <w:pPr>
        <w:pStyle w:val="ListParagraph"/>
        <w:numPr>
          <w:ilvl w:val="0"/>
          <w:numId w:val="23"/>
        </w:numPr>
        <w:ind w:left="0" w:firstLine="0"/>
        <w:jc w:val="left"/>
        <w:rPr>
          <w:lang w:val="fr-CA"/>
        </w:rPr>
      </w:pPr>
      <w:r>
        <w:rPr>
          <w:lang w:val="fr-CA"/>
        </w:rPr>
        <w:t>Plan de gestion de l’élimination des HCFC (phase II, deuxième tranche)</w:t>
      </w:r>
      <w:r>
        <w:rPr>
          <w:lang w:val="fr-CA"/>
        </w:rPr>
        <w:tab/>
        <w:t xml:space="preserve">           PNUE et ONUDI</w:t>
      </w:r>
    </w:p>
    <w:p w14:paraId="60362C50" w14:textId="77777777" w:rsidR="00F8210D" w:rsidRDefault="00F8210D">
      <w:pPr>
        <w:jc w:val="center"/>
        <w:rPr>
          <w:lang w:val="fr-CA"/>
        </w:rPr>
      </w:pPr>
    </w:p>
    <w:p w14:paraId="7542B98B" w14:textId="77777777" w:rsidR="00F8210D" w:rsidRDefault="00F8210D">
      <w:pPr>
        <w:jc w:val="center"/>
        <w:rPr>
          <w:lang w:val="fr-CA"/>
        </w:rPr>
      </w:pPr>
    </w:p>
    <w:p w14:paraId="551BBE35" w14:textId="77777777" w:rsidR="00F8210D" w:rsidRDefault="00F8210D">
      <w:pPr>
        <w:jc w:val="center"/>
        <w:rPr>
          <w:lang w:val="fr-CA"/>
        </w:rPr>
      </w:pPr>
    </w:p>
    <w:p w14:paraId="18A02DF4" w14:textId="77777777" w:rsidR="00F8210D" w:rsidRDefault="00F8210D">
      <w:pPr>
        <w:jc w:val="center"/>
        <w:rPr>
          <w:lang w:val="fr-CA"/>
        </w:rPr>
      </w:pPr>
    </w:p>
    <w:p w14:paraId="76E2EFDE" w14:textId="77777777" w:rsidR="00F8210D" w:rsidRDefault="00F8210D">
      <w:pPr>
        <w:jc w:val="center"/>
        <w:rPr>
          <w:lang w:val="fr-CA"/>
        </w:rPr>
      </w:pPr>
    </w:p>
    <w:p w14:paraId="0C503C66" w14:textId="77777777" w:rsidR="00F8210D" w:rsidRDefault="00F8210D">
      <w:pPr>
        <w:jc w:val="center"/>
        <w:rPr>
          <w:lang w:val="fr-CA"/>
        </w:rPr>
      </w:pPr>
    </w:p>
    <w:p w14:paraId="458EEBA2" w14:textId="77777777" w:rsidR="00F8210D" w:rsidRDefault="00F8210D">
      <w:pPr>
        <w:jc w:val="center"/>
        <w:rPr>
          <w:lang w:val="fr-CA"/>
        </w:rPr>
      </w:pPr>
    </w:p>
    <w:p w14:paraId="6E984C4D" w14:textId="77777777" w:rsidR="00F8210D" w:rsidRDefault="00F8210D">
      <w:pPr>
        <w:jc w:val="center"/>
        <w:rPr>
          <w:lang w:val="fr-CA"/>
        </w:rPr>
      </w:pPr>
    </w:p>
    <w:p w14:paraId="0D9D06F7" w14:textId="77777777" w:rsidR="00F8210D" w:rsidRDefault="00F8210D">
      <w:pPr>
        <w:jc w:val="center"/>
        <w:rPr>
          <w:lang w:val="fr-CA"/>
        </w:rPr>
      </w:pPr>
    </w:p>
    <w:p w14:paraId="75AF8C4B" w14:textId="77777777" w:rsidR="00F8210D" w:rsidRDefault="00F8210D">
      <w:pPr>
        <w:jc w:val="center"/>
        <w:rPr>
          <w:lang w:val="fr-CA"/>
        </w:rPr>
      </w:pPr>
    </w:p>
    <w:p w14:paraId="7F289998" w14:textId="77777777" w:rsidR="00F8210D" w:rsidRDefault="00F8210D">
      <w:pPr>
        <w:jc w:val="center"/>
        <w:rPr>
          <w:lang w:val="fr-CA"/>
        </w:rPr>
      </w:pPr>
    </w:p>
    <w:p w14:paraId="3EBA7E8D" w14:textId="77777777" w:rsidR="00F8210D" w:rsidRDefault="00F8210D">
      <w:pPr>
        <w:jc w:val="center"/>
        <w:rPr>
          <w:lang w:val="fr-CA"/>
        </w:rPr>
      </w:pPr>
    </w:p>
    <w:p w14:paraId="737B3037" w14:textId="77777777" w:rsidR="00F8210D" w:rsidRDefault="00F8210D">
      <w:pPr>
        <w:jc w:val="center"/>
        <w:rPr>
          <w:lang w:val="fr-CA"/>
        </w:rPr>
      </w:pPr>
    </w:p>
    <w:p w14:paraId="03F4D79C" w14:textId="77777777" w:rsidR="00F8210D" w:rsidRDefault="00F8210D">
      <w:pPr>
        <w:jc w:val="center"/>
        <w:rPr>
          <w:lang w:val="fr-CA"/>
        </w:rPr>
      </w:pPr>
    </w:p>
    <w:p w14:paraId="16D610BC" w14:textId="77777777" w:rsidR="00F8210D" w:rsidRDefault="00F8210D">
      <w:pPr>
        <w:jc w:val="center"/>
        <w:rPr>
          <w:lang w:val="fr-CA"/>
        </w:rPr>
      </w:pPr>
    </w:p>
    <w:p w14:paraId="70D23E2E" w14:textId="77777777" w:rsidR="00F8210D" w:rsidRDefault="00F8210D">
      <w:pPr>
        <w:jc w:val="center"/>
        <w:rPr>
          <w:lang w:val="fr-CA"/>
        </w:rPr>
      </w:pPr>
    </w:p>
    <w:p w14:paraId="2C8FBF2D" w14:textId="75496174" w:rsidR="001A77EE" w:rsidRPr="001A77EE" w:rsidRDefault="001A77EE" w:rsidP="00EA5CE0">
      <w:pPr>
        <w:keepNext/>
        <w:keepLines/>
        <w:widowControl w:val="0"/>
        <w:spacing w:after="240"/>
        <w:jc w:val="center"/>
        <w:rPr>
          <w:b/>
          <w:lang w:val="fr-CA"/>
        </w:rPr>
      </w:pPr>
      <w:r w:rsidRPr="001A77EE">
        <w:rPr>
          <w:b/>
          <w:lang w:val="fr-CA"/>
        </w:rPr>
        <w:lastRenderedPageBreak/>
        <w:t xml:space="preserve">FICHE D’ÉVALUATION DE PROJET – PROJETS </w:t>
      </w:r>
      <w:r>
        <w:rPr>
          <w:b/>
          <w:lang w:val="fr-CA"/>
        </w:rPr>
        <w:t>PLURIANNUELS</w:t>
      </w:r>
    </w:p>
    <w:p w14:paraId="75212EF2" w14:textId="1B2C85CC" w:rsidR="001A77EE" w:rsidRPr="0034371D" w:rsidRDefault="001A77EE" w:rsidP="00EA5CE0">
      <w:pPr>
        <w:keepNext/>
        <w:keepLines/>
        <w:widowControl w:val="0"/>
        <w:spacing w:after="240"/>
        <w:jc w:val="center"/>
      </w:pPr>
      <w:proofErr w:type="spellStart"/>
      <w:r w:rsidRPr="005120C8">
        <w:rPr>
          <w:b/>
          <w:bCs/>
        </w:rPr>
        <w:t>Zambi</w:t>
      </w:r>
      <w:r>
        <w:rPr>
          <w:b/>
          <w:bCs/>
        </w:rPr>
        <w:t>e</w:t>
      </w:r>
      <w:proofErr w:type="spellEnd"/>
    </w:p>
    <w:tbl>
      <w:tblPr>
        <w:tblStyle w:val="TableGrid"/>
        <w:tblW w:w="10231" w:type="dxa"/>
        <w:tblLook w:val="04A0" w:firstRow="1" w:lastRow="0" w:firstColumn="1" w:lastColumn="0" w:noHBand="0" w:noVBand="1"/>
      </w:tblPr>
      <w:tblGrid>
        <w:gridCol w:w="2893"/>
        <w:gridCol w:w="2174"/>
        <w:gridCol w:w="2463"/>
        <w:gridCol w:w="2701"/>
      </w:tblGrid>
      <w:tr w:rsidR="001A77EE" w:rsidRPr="00E347B8" w14:paraId="59FC2D7D" w14:textId="77777777" w:rsidTr="00EA5CE0">
        <w:trPr>
          <w:trHeight w:val="252"/>
        </w:trPr>
        <w:tc>
          <w:tcPr>
            <w:tcW w:w="2893" w:type="dxa"/>
            <w:hideMark/>
          </w:tcPr>
          <w:p w14:paraId="1512F7F2" w14:textId="17E3D344" w:rsidR="001A77EE" w:rsidRPr="00E347B8" w:rsidRDefault="001A77EE" w:rsidP="007719D4">
            <w:pPr>
              <w:jc w:val="left"/>
              <w:rPr>
                <w:b/>
                <w:sz w:val="18"/>
                <w:szCs w:val="18"/>
                <w:lang w:val="en-US"/>
              </w:rPr>
            </w:pPr>
            <w:r w:rsidRPr="00E347B8">
              <w:rPr>
                <w:b/>
                <w:sz w:val="18"/>
                <w:szCs w:val="18"/>
                <w:lang w:val="en-US"/>
              </w:rPr>
              <w:t>(I) TITRE DU PROJET</w:t>
            </w:r>
          </w:p>
        </w:tc>
        <w:tc>
          <w:tcPr>
            <w:tcW w:w="2174" w:type="dxa"/>
            <w:hideMark/>
          </w:tcPr>
          <w:p w14:paraId="13BEC653" w14:textId="6A242936" w:rsidR="001A77EE" w:rsidRPr="00E347B8" w:rsidRDefault="001A77EE" w:rsidP="007719D4">
            <w:pPr>
              <w:jc w:val="center"/>
              <w:rPr>
                <w:b/>
                <w:sz w:val="18"/>
                <w:szCs w:val="18"/>
                <w:lang w:val="en-US"/>
              </w:rPr>
            </w:pPr>
            <w:r w:rsidRPr="00E347B8">
              <w:rPr>
                <w:b/>
                <w:sz w:val="18"/>
                <w:szCs w:val="18"/>
                <w:lang w:val="en-US"/>
              </w:rPr>
              <w:t>AGENCE</w:t>
            </w:r>
          </w:p>
        </w:tc>
        <w:tc>
          <w:tcPr>
            <w:tcW w:w="2463" w:type="dxa"/>
            <w:hideMark/>
          </w:tcPr>
          <w:p w14:paraId="18CB159A" w14:textId="62530E68" w:rsidR="001A77EE" w:rsidRPr="00E347B8" w:rsidRDefault="001A77EE" w:rsidP="007719D4">
            <w:pPr>
              <w:jc w:val="center"/>
              <w:rPr>
                <w:b/>
                <w:sz w:val="18"/>
                <w:szCs w:val="18"/>
                <w:lang w:val="en-US"/>
              </w:rPr>
            </w:pPr>
            <w:r w:rsidRPr="00E347B8">
              <w:rPr>
                <w:b/>
                <w:sz w:val="18"/>
                <w:szCs w:val="18"/>
                <w:lang w:val="en-US"/>
              </w:rPr>
              <w:t>RÉUNION D’APPROBATION</w:t>
            </w:r>
          </w:p>
        </w:tc>
        <w:tc>
          <w:tcPr>
            <w:tcW w:w="2701" w:type="dxa"/>
            <w:hideMark/>
          </w:tcPr>
          <w:p w14:paraId="4208784E" w14:textId="7F6C67DC" w:rsidR="001A77EE" w:rsidRPr="00E347B8" w:rsidRDefault="001A77EE" w:rsidP="007719D4">
            <w:pPr>
              <w:jc w:val="center"/>
              <w:rPr>
                <w:b/>
                <w:sz w:val="18"/>
                <w:szCs w:val="18"/>
                <w:lang w:val="en-US"/>
              </w:rPr>
            </w:pPr>
            <w:r w:rsidRPr="00E347B8">
              <w:rPr>
                <w:b/>
                <w:sz w:val="18"/>
                <w:szCs w:val="18"/>
                <w:lang w:val="en-US"/>
              </w:rPr>
              <w:t>MESURE DE RÉGLEMENTATION</w:t>
            </w:r>
          </w:p>
        </w:tc>
      </w:tr>
      <w:tr w:rsidR="001A77EE" w:rsidRPr="00E347B8" w14:paraId="30C81B8A" w14:textId="77777777" w:rsidTr="00EA5CE0">
        <w:trPr>
          <w:trHeight w:val="252"/>
        </w:trPr>
        <w:tc>
          <w:tcPr>
            <w:tcW w:w="2893" w:type="dxa"/>
            <w:vAlign w:val="center"/>
            <w:hideMark/>
          </w:tcPr>
          <w:p w14:paraId="3A69F67E" w14:textId="00A66B88" w:rsidR="001A77EE" w:rsidRPr="00E347B8" w:rsidRDefault="001A77EE" w:rsidP="007719D4">
            <w:pPr>
              <w:jc w:val="center"/>
              <w:rPr>
                <w:sz w:val="18"/>
                <w:szCs w:val="18"/>
                <w:lang w:val="fr-CA"/>
              </w:rPr>
            </w:pPr>
            <w:r w:rsidRPr="00E347B8">
              <w:rPr>
                <w:sz w:val="18"/>
                <w:szCs w:val="18"/>
                <w:lang w:val="fr-CA"/>
              </w:rPr>
              <w:t>Plan de gestion de l’élimination des HCF (phase II)</w:t>
            </w:r>
          </w:p>
        </w:tc>
        <w:tc>
          <w:tcPr>
            <w:tcW w:w="2174" w:type="dxa"/>
            <w:vAlign w:val="center"/>
          </w:tcPr>
          <w:p w14:paraId="0E2210B3" w14:textId="7BEECA08" w:rsidR="001A77EE" w:rsidRPr="00E347B8" w:rsidRDefault="001A77EE" w:rsidP="007719D4">
            <w:pPr>
              <w:jc w:val="center"/>
              <w:rPr>
                <w:sz w:val="18"/>
                <w:szCs w:val="18"/>
                <w:lang w:val="en-US"/>
              </w:rPr>
            </w:pPr>
            <w:r w:rsidRPr="00E347B8">
              <w:rPr>
                <w:color w:val="000000" w:themeColor="text1"/>
                <w:sz w:val="18"/>
                <w:szCs w:val="18"/>
              </w:rPr>
              <w:t>PNUE (</w:t>
            </w:r>
            <w:proofErr w:type="spellStart"/>
            <w:r w:rsidRPr="00E347B8">
              <w:rPr>
                <w:color w:val="000000" w:themeColor="text1"/>
                <w:sz w:val="18"/>
                <w:szCs w:val="18"/>
              </w:rPr>
              <w:t>principale</w:t>
            </w:r>
            <w:proofErr w:type="spellEnd"/>
            <w:r w:rsidRPr="00E347B8">
              <w:rPr>
                <w:color w:val="000000" w:themeColor="text1"/>
                <w:sz w:val="18"/>
                <w:szCs w:val="18"/>
              </w:rPr>
              <w:t>), ONUDI</w:t>
            </w:r>
          </w:p>
        </w:tc>
        <w:tc>
          <w:tcPr>
            <w:tcW w:w="2463" w:type="dxa"/>
            <w:vAlign w:val="center"/>
          </w:tcPr>
          <w:p w14:paraId="4BE75D19" w14:textId="741ECC9F" w:rsidR="001A77EE" w:rsidRPr="00E347B8" w:rsidRDefault="001A77EE" w:rsidP="007719D4">
            <w:pPr>
              <w:jc w:val="center"/>
              <w:rPr>
                <w:sz w:val="18"/>
                <w:szCs w:val="18"/>
                <w:lang w:val="fr-CA"/>
              </w:rPr>
            </w:pPr>
            <w:r w:rsidRPr="00E347B8">
              <w:rPr>
                <w:sz w:val="18"/>
                <w:szCs w:val="18"/>
                <w:lang w:val="fr-CA"/>
              </w:rPr>
              <w:t>86</w:t>
            </w:r>
            <w:r w:rsidRPr="00E347B8">
              <w:rPr>
                <w:sz w:val="18"/>
                <w:szCs w:val="18"/>
                <w:vertAlign w:val="superscript"/>
                <w:lang w:val="fr-CA"/>
              </w:rPr>
              <w:t>e</w:t>
            </w:r>
            <w:r w:rsidRPr="00E347B8">
              <w:rPr>
                <w:sz w:val="18"/>
                <w:szCs w:val="18"/>
                <w:lang w:val="fr-CA"/>
              </w:rPr>
              <w:t xml:space="preserve"> </w:t>
            </w:r>
          </w:p>
        </w:tc>
        <w:tc>
          <w:tcPr>
            <w:tcW w:w="2701" w:type="dxa"/>
            <w:vAlign w:val="center"/>
          </w:tcPr>
          <w:p w14:paraId="05EB5929" w14:textId="485D33A6" w:rsidR="001A77EE" w:rsidRPr="00E347B8" w:rsidRDefault="001A77EE" w:rsidP="007719D4">
            <w:pPr>
              <w:jc w:val="center"/>
              <w:rPr>
                <w:sz w:val="18"/>
                <w:szCs w:val="18"/>
                <w:lang w:val="en-US"/>
              </w:rPr>
            </w:pPr>
            <w:proofErr w:type="spellStart"/>
            <w:r w:rsidRPr="00E347B8">
              <w:rPr>
                <w:sz w:val="18"/>
                <w:szCs w:val="18"/>
                <w:lang w:val="en-US"/>
              </w:rPr>
              <w:t>Élimination</w:t>
            </w:r>
            <w:proofErr w:type="spellEnd"/>
            <w:r w:rsidRPr="00E347B8">
              <w:rPr>
                <w:sz w:val="18"/>
                <w:szCs w:val="18"/>
                <w:lang w:val="en-US"/>
              </w:rPr>
              <w:t xml:space="preserve"> de 100 % </w:t>
            </w:r>
            <w:proofErr w:type="spellStart"/>
            <w:r w:rsidR="00C858E3" w:rsidRPr="00E347B8">
              <w:rPr>
                <w:sz w:val="18"/>
                <w:szCs w:val="18"/>
                <w:lang w:val="en-US"/>
              </w:rPr>
              <w:t>d’ici</w:t>
            </w:r>
            <w:proofErr w:type="spellEnd"/>
            <w:r w:rsidR="00C858E3" w:rsidRPr="00E347B8">
              <w:rPr>
                <w:sz w:val="18"/>
                <w:szCs w:val="18"/>
                <w:lang w:val="en-US"/>
              </w:rPr>
              <w:t xml:space="preserve"> 2030</w:t>
            </w:r>
          </w:p>
        </w:tc>
      </w:tr>
    </w:tbl>
    <w:p w14:paraId="07D545F8" w14:textId="77777777" w:rsidR="001A77EE" w:rsidRPr="00E347B8" w:rsidRDefault="001A77EE" w:rsidP="001A77EE">
      <w:pPr>
        <w:jc w:val="center"/>
        <w:rPr>
          <w:sz w:val="18"/>
          <w:szCs w:val="18"/>
        </w:rPr>
      </w:pPr>
    </w:p>
    <w:tbl>
      <w:tblPr>
        <w:tblStyle w:val="TableGrid"/>
        <w:tblW w:w="10255" w:type="dxa"/>
        <w:tblLook w:val="04A0" w:firstRow="1" w:lastRow="0" w:firstColumn="1" w:lastColumn="0" w:noHBand="0" w:noVBand="1"/>
      </w:tblPr>
      <w:tblGrid>
        <w:gridCol w:w="5382"/>
        <w:gridCol w:w="2218"/>
        <w:gridCol w:w="2655"/>
      </w:tblGrid>
      <w:tr w:rsidR="001A77EE" w:rsidRPr="00E347B8" w14:paraId="2E7F864C" w14:textId="77777777" w:rsidTr="00EA5CE0">
        <w:trPr>
          <w:trHeight w:val="43"/>
        </w:trPr>
        <w:tc>
          <w:tcPr>
            <w:tcW w:w="5382" w:type="dxa"/>
            <w:hideMark/>
          </w:tcPr>
          <w:p w14:paraId="1BE9DD7D" w14:textId="4CEAEDB7" w:rsidR="001A77EE" w:rsidRPr="00E347B8" w:rsidRDefault="001A77EE" w:rsidP="007719D4">
            <w:pPr>
              <w:jc w:val="left"/>
              <w:rPr>
                <w:b/>
                <w:sz w:val="18"/>
                <w:szCs w:val="18"/>
                <w:lang w:val="fr-CA"/>
              </w:rPr>
            </w:pPr>
            <w:r w:rsidRPr="00E347B8">
              <w:rPr>
                <w:b/>
                <w:sz w:val="18"/>
                <w:szCs w:val="18"/>
                <w:lang w:val="fr-CA"/>
              </w:rPr>
              <w:t xml:space="preserve">(II) </w:t>
            </w:r>
            <w:r w:rsidR="00E347B8" w:rsidRPr="00E347B8">
              <w:rPr>
                <w:b/>
                <w:sz w:val="18"/>
                <w:szCs w:val="18"/>
                <w:lang w:val="fr-CA"/>
              </w:rPr>
              <w:t>DERNIÈRES DONNÉES RE</w:t>
            </w:r>
            <w:r w:rsidRPr="00E347B8">
              <w:rPr>
                <w:b/>
                <w:sz w:val="18"/>
                <w:szCs w:val="18"/>
                <w:lang w:val="fr-CA"/>
              </w:rPr>
              <w:t>LAT</w:t>
            </w:r>
            <w:r w:rsidR="00E347B8" w:rsidRPr="00E347B8">
              <w:rPr>
                <w:b/>
                <w:sz w:val="18"/>
                <w:szCs w:val="18"/>
                <w:lang w:val="fr-CA"/>
              </w:rPr>
              <w:t>IV</w:t>
            </w:r>
            <w:r w:rsidRPr="00E347B8">
              <w:rPr>
                <w:b/>
                <w:sz w:val="18"/>
                <w:szCs w:val="18"/>
                <w:lang w:val="fr-CA"/>
              </w:rPr>
              <w:t>ES</w:t>
            </w:r>
            <w:r w:rsidR="00E347B8" w:rsidRPr="00E347B8">
              <w:rPr>
                <w:b/>
                <w:sz w:val="18"/>
                <w:szCs w:val="18"/>
                <w:lang w:val="fr-CA"/>
              </w:rPr>
              <w:t xml:space="preserve"> À</w:t>
            </w:r>
            <w:r w:rsidRPr="00E347B8">
              <w:rPr>
                <w:b/>
                <w:sz w:val="18"/>
                <w:szCs w:val="18"/>
                <w:lang w:val="fr-CA"/>
              </w:rPr>
              <w:t xml:space="preserve"> </w:t>
            </w:r>
            <w:r w:rsidR="00E347B8" w:rsidRPr="00E347B8">
              <w:rPr>
                <w:b/>
                <w:sz w:val="18"/>
                <w:szCs w:val="18"/>
                <w:lang w:val="fr-CA"/>
              </w:rPr>
              <w:t>L’</w:t>
            </w:r>
            <w:r w:rsidRPr="00E347B8">
              <w:rPr>
                <w:b/>
                <w:sz w:val="18"/>
                <w:szCs w:val="18"/>
                <w:lang w:val="fr-CA"/>
              </w:rPr>
              <w:t>ARTICLE 7 (Annex</w:t>
            </w:r>
            <w:r w:rsidR="00E347B8" w:rsidRPr="00E347B8">
              <w:rPr>
                <w:b/>
                <w:sz w:val="18"/>
                <w:szCs w:val="18"/>
                <w:lang w:val="fr-CA"/>
              </w:rPr>
              <w:t>e</w:t>
            </w:r>
            <w:r w:rsidRPr="00E347B8">
              <w:rPr>
                <w:b/>
                <w:sz w:val="18"/>
                <w:szCs w:val="18"/>
                <w:lang w:val="fr-CA"/>
              </w:rPr>
              <w:t xml:space="preserve"> C Group</w:t>
            </w:r>
            <w:r w:rsidR="00E347B8" w:rsidRPr="00E347B8">
              <w:rPr>
                <w:b/>
                <w:sz w:val="18"/>
                <w:szCs w:val="18"/>
                <w:lang w:val="fr-CA"/>
              </w:rPr>
              <w:t>e</w:t>
            </w:r>
            <w:r w:rsidRPr="00E347B8">
              <w:rPr>
                <w:b/>
                <w:sz w:val="18"/>
                <w:szCs w:val="18"/>
                <w:lang w:val="fr-CA"/>
              </w:rPr>
              <w:t xml:space="preserve"> I)</w:t>
            </w:r>
          </w:p>
        </w:tc>
        <w:tc>
          <w:tcPr>
            <w:tcW w:w="2218" w:type="dxa"/>
            <w:hideMark/>
          </w:tcPr>
          <w:p w14:paraId="75E2C632" w14:textId="6B8B727E" w:rsidR="001A77EE" w:rsidRPr="00E347B8" w:rsidRDefault="00E347B8" w:rsidP="007719D4">
            <w:pPr>
              <w:jc w:val="center"/>
              <w:rPr>
                <w:sz w:val="18"/>
                <w:szCs w:val="18"/>
                <w:lang w:val="en-US"/>
              </w:rPr>
            </w:pPr>
            <w:proofErr w:type="spellStart"/>
            <w:r w:rsidRPr="00E347B8">
              <w:rPr>
                <w:sz w:val="18"/>
                <w:szCs w:val="18"/>
                <w:lang w:val="en-US"/>
              </w:rPr>
              <w:t>Anné</w:t>
            </w:r>
            <w:r w:rsidR="001A77EE" w:rsidRPr="00E347B8">
              <w:rPr>
                <w:sz w:val="18"/>
                <w:szCs w:val="18"/>
                <w:lang w:val="en-US"/>
              </w:rPr>
              <w:t>e</w:t>
            </w:r>
            <w:proofErr w:type="spellEnd"/>
            <w:r w:rsidRPr="00E347B8">
              <w:rPr>
                <w:sz w:val="18"/>
                <w:szCs w:val="18"/>
                <w:lang w:val="en-US"/>
              </w:rPr>
              <w:t xml:space="preserve"> </w:t>
            </w:r>
            <w:r w:rsidR="001A77EE" w:rsidRPr="00E347B8">
              <w:rPr>
                <w:sz w:val="18"/>
                <w:szCs w:val="18"/>
                <w:lang w:val="en-US"/>
              </w:rPr>
              <w:t>: 2023</w:t>
            </w:r>
          </w:p>
        </w:tc>
        <w:tc>
          <w:tcPr>
            <w:tcW w:w="2655" w:type="dxa"/>
            <w:hideMark/>
          </w:tcPr>
          <w:p w14:paraId="17DA5870" w14:textId="11D625AB" w:rsidR="001A77EE" w:rsidRPr="00E347B8" w:rsidRDefault="001A77EE" w:rsidP="007719D4">
            <w:pPr>
              <w:jc w:val="right"/>
              <w:rPr>
                <w:sz w:val="18"/>
                <w:szCs w:val="18"/>
                <w:lang w:val="en-US"/>
              </w:rPr>
            </w:pPr>
            <w:r w:rsidRPr="00E347B8">
              <w:rPr>
                <w:sz w:val="18"/>
                <w:szCs w:val="18"/>
                <w:lang w:val="en-US"/>
              </w:rPr>
              <w:t>2</w:t>
            </w:r>
            <w:r w:rsidR="00E347B8" w:rsidRPr="00E347B8">
              <w:rPr>
                <w:sz w:val="18"/>
                <w:szCs w:val="18"/>
                <w:lang w:val="en-US"/>
              </w:rPr>
              <w:t>,</w:t>
            </w:r>
            <w:r w:rsidRPr="00E347B8">
              <w:rPr>
                <w:sz w:val="18"/>
                <w:szCs w:val="18"/>
                <w:lang w:val="en-US"/>
              </w:rPr>
              <w:t xml:space="preserve">07 </w:t>
            </w:r>
            <w:proofErr w:type="spellStart"/>
            <w:r w:rsidR="00E347B8" w:rsidRPr="00E347B8">
              <w:rPr>
                <w:sz w:val="18"/>
                <w:szCs w:val="18"/>
                <w:lang w:val="en-US"/>
              </w:rPr>
              <w:t>tonnes</w:t>
            </w:r>
            <w:proofErr w:type="spellEnd"/>
            <w:r w:rsidR="00E347B8" w:rsidRPr="00E347B8">
              <w:rPr>
                <w:sz w:val="18"/>
                <w:szCs w:val="18"/>
                <w:lang w:val="en-US"/>
              </w:rPr>
              <w:t xml:space="preserve"> PA</w:t>
            </w:r>
            <w:r w:rsidRPr="00E347B8">
              <w:rPr>
                <w:sz w:val="18"/>
                <w:szCs w:val="18"/>
                <w:lang w:val="en-US"/>
              </w:rPr>
              <w:t>O</w:t>
            </w:r>
          </w:p>
        </w:tc>
      </w:tr>
    </w:tbl>
    <w:p w14:paraId="6D4FE1A1" w14:textId="77777777" w:rsidR="001A77EE" w:rsidRPr="00E347B8" w:rsidRDefault="001A77EE" w:rsidP="001A77EE">
      <w:pPr>
        <w:jc w:val="center"/>
        <w:rPr>
          <w:sz w:val="18"/>
          <w:szCs w:val="18"/>
        </w:rPr>
      </w:pPr>
    </w:p>
    <w:tbl>
      <w:tblPr>
        <w:tblStyle w:val="TableGrid"/>
        <w:tblW w:w="10201" w:type="dxa"/>
        <w:tblLayout w:type="fixed"/>
        <w:tblLook w:val="04A0" w:firstRow="1" w:lastRow="0" w:firstColumn="1" w:lastColumn="0" w:noHBand="0" w:noVBand="1"/>
      </w:tblPr>
      <w:tblGrid>
        <w:gridCol w:w="988"/>
        <w:gridCol w:w="992"/>
        <w:gridCol w:w="852"/>
        <w:gridCol w:w="991"/>
        <w:gridCol w:w="1134"/>
        <w:gridCol w:w="992"/>
        <w:gridCol w:w="850"/>
        <w:gridCol w:w="993"/>
        <w:gridCol w:w="992"/>
        <w:gridCol w:w="1417"/>
      </w:tblGrid>
      <w:tr w:rsidR="001A77EE" w:rsidRPr="00E347B8" w14:paraId="2C6D8228" w14:textId="77777777" w:rsidTr="00E347B8">
        <w:trPr>
          <w:trHeight w:val="249"/>
        </w:trPr>
        <w:tc>
          <w:tcPr>
            <w:tcW w:w="7792" w:type="dxa"/>
            <w:gridSpan w:val="8"/>
            <w:hideMark/>
          </w:tcPr>
          <w:p w14:paraId="2C8FDD64" w14:textId="0747B003" w:rsidR="001A77EE" w:rsidRPr="00E347B8" w:rsidRDefault="001A77EE" w:rsidP="007719D4">
            <w:pPr>
              <w:jc w:val="left"/>
              <w:rPr>
                <w:b/>
                <w:sz w:val="18"/>
                <w:szCs w:val="18"/>
                <w:lang w:val="fr-CA"/>
              </w:rPr>
            </w:pPr>
            <w:r w:rsidRPr="00E347B8">
              <w:rPr>
                <w:b/>
                <w:sz w:val="18"/>
                <w:szCs w:val="18"/>
                <w:lang w:val="fr-CA"/>
              </w:rPr>
              <w:t xml:space="preserve">(III) </w:t>
            </w:r>
            <w:r w:rsidR="00E347B8" w:rsidRPr="00E347B8">
              <w:rPr>
                <w:b/>
                <w:sz w:val="18"/>
                <w:szCs w:val="18"/>
                <w:lang w:val="fr-CA"/>
              </w:rPr>
              <w:t xml:space="preserve">DERNIÈRES DONNÉES SECTORIELLES DU PROGRAMME DE PAYS (tonnes PAO) </w:t>
            </w:r>
          </w:p>
        </w:tc>
        <w:tc>
          <w:tcPr>
            <w:tcW w:w="2409" w:type="dxa"/>
            <w:gridSpan w:val="2"/>
            <w:hideMark/>
          </w:tcPr>
          <w:p w14:paraId="262D2191" w14:textId="505D5B5C" w:rsidR="001A77EE" w:rsidRPr="00E347B8" w:rsidRDefault="00E347B8" w:rsidP="007719D4">
            <w:pPr>
              <w:jc w:val="right"/>
              <w:rPr>
                <w:b/>
                <w:sz w:val="18"/>
                <w:szCs w:val="18"/>
                <w:lang w:val="en-US"/>
              </w:rPr>
            </w:pPr>
            <w:proofErr w:type="spellStart"/>
            <w:r>
              <w:rPr>
                <w:b/>
                <w:sz w:val="18"/>
                <w:szCs w:val="18"/>
                <w:lang w:val="en-US"/>
              </w:rPr>
              <w:t>Anné</w:t>
            </w:r>
            <w:r w:rsidR="001A77EE" w:rsidRPr="00E347B8">
              <w:rPr>
                <w:b/>
                <w:sz w:val="18"/>
                <w:szCs w:val="18"/>
                <w:lang w:val="en-US"/>
              </w:rPr>
              <w:t>e</w:t>
            </w:r>
            <w:proofErr w:type="spellEnd"/>
            <w:r>
              <w:rPr>
                <w:b/>
                <w:sz w:val="18"/>
                <w:szCs w:val="18"/>
                <w:lang w:val="en-US"/>
              </w:rPr>
              <w:t xml:space="preserve"> </w:t>
            </w:r>
            <w:r w:rsidR="001A77EE" w:rsidRPr="00E347B8">
              <w:rPr>
                <w:b/>
                <w:sz w:val="18"/>
                <w:szCs w:val="18"/>
                <w:lang w:val="en-US"/>
              </w:rPr>
              <w:t xml:space="preserve">: </w:t>
            </w:r>
            <w:r w:rsidR="001A77EE" w:rsidRPr="00E347B8">
              <w:rPr>
                <w:b/>
                <w:bCs/>
                <w:sz w:val="18"/>
                <w:szCs w:val="18"/>
                <w:lang w:val="en-US"/>
              </w:rPr>
              <w:t>2023</w:t>
            </w:r>
          </w:p>
        </w:tc>
      </w:tr>
      <w:tr w:rsidR="00E347B8" w:rsidRPr="00E347B8" w14:paraId="49715D38" w14:textId="77777777" w:rsidTr="00E347B8">
        <w:trPr>
          <w:trHeight w:val="249"/>
        </w:trPr>
        <w:tc>
          <w:tcPr>
            <w:tcW w:w="988" w:type="dxa"/>
            <w:vAlign w:val="center"/>
            <w:hideMark/>
          </w:tcPr>
          <w:p w14:paraId="00270124" w14:textId="6A7B51B6" w:rsidR="001A77EE" w:rsidRPr="00E347B8" w:rsidRDefault="00E347B8" w:rsidP="007719D4">
            <w:pPr>
              <w:jc w:val="center"/>
              <w:rPr>
                <w:sz w:val="18"/>
                <w:szCs w:val="18"/>
                <w:lang w:val="en-US"/>
              </w:rPr>
            </w:pPr>
            <w:proofErr w:type="spellStart"/>
            <w:r>
              <w:rPr>
                <w:sz w:val="18"/>
                <w:szCs w:val="18"/>
                <w:lang w:val="en-US"/>
              </w:rPr>
              <w:t>Produits</w:t>
            </w:r>
            <w:proofErr w:type="spellEnd"/>
            <w:r>
              <w:rPr>
                <w:sz w:val="18"/>
                <w:szCs w:val="18"/>
                <w:lang w:val="en-US"/>
              </w:rPr>
              <w:t xml:space="preserve"> </w:t>
            </w:r>
            <w:proofErr w:type="spellStart"/>
            <w:r>
              <w:rPr>
                <w:sz w:val="18"/>
                <w:szCs w:val="18"/>
                <w:lang w:val="en-US"/>
              </w:rPr>
              <w:t>chimiques</w:t>
            </w:r>
            <w:proofErr w:type="spellEnd"/>
          </w:p>
        </w:tc>
        <w:tc>
          <w:tcPr>
            <w:tcW w:w="992" w:type="dxa"/>
            <w:vAlign w:val="center"/>
            <w:hideMark/>
          </w:tcPr>
          <w:p w14:paraId="736375ED" w14:textId="71EACBEA" w:rsidR="001A77EE" w:rsidRPr="00E347B8" w:rsidRDefault="00E347B8" w:rsidP="007719D4">
            <w:pPr>
              <w:jc w:val="center"/>
              <w:rPr>
                <w:sz w:val="18"/>
                <w:szCs w:val="18"/>
                <w:lang w:val="en-US"/>
              </w:rPr>
            </w:pPr>
            <w:proofErr w:type="spellStart"/>
            <w:r>
              <w:rPr>
                <w:sz w:val="18"/>
                <w:szCs w:val="18"/>
                <w:lang w:val="en-US"/>
              </w:rPr>
              <w:t>Aé</w:t>
            </w:r>
            <w:r w:rsidR="001A77EE" w:rsidRPr="00E347B8">
              <w:rPr>
                <w:sz w:val="18"/>
                <w:szCs w:val="18"/>
                <w:lang w:val="en-US"/>
              </w:rPr>
              <w:t>rosol</w:t>
            </w:r>
            <w:r>
              <w:rPr>
                <w:sz w:val="18"/>
                <w:szCs w:val="18"/>
                <w:lang w:val="en-US"/>
              </w:rPr>
              <w:t>s</w:t>
            </w:r>
            <w:proofErr w:type="spellEnd"/>
          </w:p>
        </w:tc>
        <w:tc>
          <w:tcPr>
            <w:tcW w:w="852" w:type="dxa"/>
            <w:vAlign w:val="center"/>
            <w:hideMark/>
          </w:tcPr>
          <w:p w14:paraId="49AFF99D" w14:textId="6E46A45A" w:rsidR="001A77EE" w:rsidRPr="00E347B8" w:rsidRDefault="00E347B8" w:rsidP="007719D4">
            <w:pPr>
              <w:jc w:val="center"/>
              <w:rPr>
                <w:sz w:val="18"/>
                <w:szCs w:val="18"/>
                <w:lang w:val="en-US"/>
              </w:rPr>
            </w:pPr>
            <w:r>
              <w:rPr>
                <w:sz w:val="18"/>
                <w:szCs w:val="18"/>
                <w:lang w:val="en-US"/>
              </w:rPr>
              <w:t>Mousses</w:t>
            </w:r>
          </w:p>
        </w:tc>
        <w:tc>
          <w:tcPr>
            <w:tcW w:w="991" w:type="dxa"/>
            <w:vAlign w:val="center"/>
            <w:hideMark/>
          </w:tcPr>
          <w:p w14:paraId="7F07CF21" w14:textId="02FC35E4" w:rsidR="001A77EE" w:rsidRPr="00E347B8" w:rsidRDefault="00E347B8" w:rsidP="007719D4">
            <w:pPr>
              <w:jc w:val="center"/>
              <w:rPr>
                <w:sz w:val="18"/>
                <w:szCs w:val="18"/>
                <w:lang w:val="fr-CA"/>
              </w:rPr>
            </w:pPr>
            <w:r w:rsidRPr="00E347B8">
              <w:rPr>
                <w:sz w:val="18"/>
                <w:szCs w:val="18"/>
                <w:lang w:val="fr-CA"/>
              </w:rPr>
              <w:t>Lutte contre les incendies</w:t>
            </w:r>
          </w:p>
        </w:tc>
        <w:tc>
          <w:tcPr>
            <w:tcW w:w="2126" w:type="dxa"/>
            <w:gridSpan w:val="2"/>
            <w:vAlign w:val="center"/>
            <w:hideMark/>
          </w:tcPr>
          <w:p w14:paraId="69A20FAF" w14:textId="11839249" w:rsidR="001A77EE" w:rsidRPr="00E347B8" w:rsidRDefault="001A77EE" w:rsidP="007719D4">
            <w:pPr>
              <w:jc w:val="center"/>
              <w:rPr>
                <w:sz w:val="18"/>
                <w:szCs w:val="18"/>
                <w:lang w:val="en-US"/>
              </w:rPr>
            </w:pPr>
            <w:proofErr w:type="spellStart"/>
            <w:r w:rsidRPr="00E347B8">
              <w:rPr>
                <w:sz w:val="18"/>
                <w:szCs w:val="18"/>
                <w:lang w:val="en-US"/>
              </w:rPr>
              <w:t>R</w:t>
            </w:r>
            <w:r w:rsidR="00E347B8">
              <w:rPr>
                <w:sz w:val="18"/>
                <w:szCs w:val="18"/>
                <w:lang w:val="en-US"/>
              </w:rPr>
              <w:t>é</w:t>
            </w:r>
            <w:r w:rsidRPr="00E347B8">
              <w:rPr>
                <w:sz w:val="18"/>
                <w:szCs w:val="18"/>
                <w:lang w:val="en-US"/>
              </w:rPr>
              <w:t>frig</w:t>
            </w:r>
            <w:r w:rsidR="00E347B8">
              <w:rPr>
                <w:sz w:val="18"/>
                <w:szCs w:val="18"/>
                <w:lang w:val="en-US"/>
              </w:rPr>
              <w:t>é</w:t>
            </w:r>
            <w:r w:rsidRPr="00E347B8">
              <w:rPr>
                <w:sz w:val="18"/>
                <w:szCs w:val="18"/>
                <w:lang w:val="en-US"/>
              </w:rPr>
              <w:t>ration</w:t>
            </w:r>
            <w:proofErr w:type="spellEnd"/>
          </w:p>
        </w:tc>
        <w:tc>
          <w:tcPr>
            <w:tcW w:w="850" w:type="dxa"/>
            <w:vAlign w:val="center"/>
            <w:hideMark/>
          </w:tcPr>
          <w:p w14:paraId="09409F98" w14:textId="42AD70C2" w:rsidR="001A77EE" w:rsidRPr="00E347B8" w:rsidRDefault="001A77EE" w:rsidP="007719D4">
            <w:pPr>
              <w:jc w:val="center"/>
              <w:rPr>
                <w:sz w:val="18"/>
                <w:szCs w:val="18"/>
                <w:lang w:val="en-US"/>
              </w:rPr>
            </w:pPr>
            <w:proofErr w:type="spellStart"/>
            <w:r w:rsidRPr="00E347B8">
              <w:rPr>
                <w:sz w:val="18"/>
                <w:szCs w:val="18"/>
                <w:lang w:val="en-US"/>
              </w:rPr>
              <w:t>Solv</w:t>
            </w:r>
            <w:r w:rsidR="00E347B8">
              <w:rPr>
                <w:sz w:val="18"/>
                <w:szCs w:val="18"/>
                <w:lang w:val="en-US"/>
              </w:rPr>
              <w:t>a</w:t>
            </w:r>
            <w:r w:rsidRPr="00E347B8">
              <w:rPr>
                <w:sz w:val="18"/>
                <w:szCs w:val="18"/>
                <w:lang w:val="en-US"/>
              </w:rPr>
              <w:t>nt</w:t>
            </w:r>
            <w:r w:rsidR="00E347B8">
              <w:rPr>
                <w:sz w:val="18"/>
                <w:szCs w:val="18"/>
                <w:lang w:val="en-US"/>
              </w:rPr>
              <w:t>s</w:t>
            </w:r>
            <w:proofErr w:type="spellEnd"/>
          </w:p>
        </w:tc>
        <w:tc>
          <w:tcPr>
            <w:tcW w:w="993" w:type="dxa"/>
            <w:vAlign w:val="center"/>
            <w:hideMark/>
          </w:tcPr>
          <w:p w14:paraId="0F3736BB" w14:textId="4C4BB11D" w:rsidR="001A77EE" w:rsidRPr="00E347B8" w:rsidRDefault="00E347B8" w:rsidP="007719D4">
            <w:pPr>
              <w:jc w:val="center"/>
              <w:rPr>
                <w:sz w:val="18"/>
                <w:szCs w:val="18"/>
                <w:lang w:val="en-US"/>
              </w:rPr>
            </w:pPr>
            <w:r>
              <w:rPr>
                <w:sz w:val="18"/>
                <w:szCs w:val="18"/>
                <w:lang w:val="en-US"/>
              </w:rPr>
              <w:t>Agent de trans-formation</w:t>
            </w:r>
          </w:p>
        </w:tc>
        <w:tc>
          <w:tcPr>
            <w:tcW w:w="992" w:type="dxa"/>
            <w:vAlign w:val="center"/>
            <w:hideMark/>
          </w:tcPr>
          <w:p w14:paraId="543B535D" w14:textId="2E36997B" w:rsidR="001A77EE" w:rsidRPr="00E347B8" w:rsidRDefault="00E347B8" w:rsidP="007719D4">
            <w:pPr>
              <w:jc w:val="center"/>
              <w:rPr>
                <w:sz w:val="18"/>
                <w:szCs w:val="18"/>
                <w:lang w:val="en-US"/>
              </w:rPr>
            </w:pPr>
            <w:proofErr w:type="spellStart"/>
            <w:r>
              <w:rPr>
                <w:sz w:val="18"/>
                <w:szCs w:val="18"/>
                <w:lang w:val="en-US"/>
              </w:rPr>
              <w:t>Utilisation</w:t>
            </w:r>
            <w:proofErr w:type="spellEnd"/>
            <w:r>
              <w:rPr>
                <w:sz w:val="18"/>
                <w:szCs w:val="18"/>
                <w:lang w:val="en-US"/>
              </w:rPr>
              <w:t xml:space="preserve"> en </w:t>
            </w:r>
            <w:proofErr w:type="spellStart"/>
            <w:r>
              <w:rPr>
                <w:sz w:val="18"/>
                <w:szCs w:val="18"/>
                <w:lang w:val="en-US"/>
              </w:rPr>
              <w:t>l</w:t>
            </w:r>
            <w:r w:rsidR="001A77EE" w:rsidRPr="00E347B8">
              <w:rPr>
                <w:sz w:val="18"/>
                <w:szCs w:val="18"/>
                <w:lang w:val="en-US"/>
              </w:rPr>
              <w:t>ab</w:t>
            </w:r>
            <w:r>
              <w:rPr>
                <w:sz w:val="18"/>
                <w:szCs w:val="18"/>
                <w:lang w:val="en-US"/>
              </w:rPr>
              <w:t>ora-toire</w:t>
            </w:r>
            <w:proofErr w:type="spellEnd"/>
          </w:p>
        </w:tc>
        <w:tc>
          <w:tcPr>
            <w:tcW w:w="1417" w:type="dxa"/>
            <w:vAlign w:val="center"/>
            <w:hideMark/>
          </w:tcPr>
          <w:p w14:paraId="02F9EFCE" w14:textId="2ECA4815" w:rsidR="001A77EE" w:rsidRPr="00E347B8" w:rsidRDefault="00E347B8" w:rsidP="007719D4">
            <w:pPr>
              <w:jc w:val="center"/>
              <w:rPr>
                <w:sz w:val="18"/>
                <w:szCs w:val="18"/>
                <w:lang w:val="fr-CA"/>
              </w:rPr>
            </w:pPr>
            <w:r w:rsidRPr="00E347B8">
              <w:rPr>
                <w:sz w:val="18"/>
                <w:szCs w:val="18"/>
                <w:lang w:val="fr-CA"/>
              </w:rPr>
              <w:t>Consommation t</w:t>
            </w:r>
            <w:r w:rsidR="001A77EE" w:rsidRPr="00E347B8">
              <w:rPr>
                <w:sz w:val="18"/>
                <w:szCs w:val="18"/>
                <w:lang w:val="fr-CA"/>
              </w:rPr>
              <w:t>otal</w:t>
            </w:r>
            <w:r w:rsidRPr="00E347B8">
              <w:rPr>
                <w:sz w:val="18"/>
                <w:szCs w:val="18"/>
                <w:lang w:val="fr-CA"/>
              </w:rPr>
              <w:t>e par secteur</w:t>
            </w:r>
            <w:r w:rsidR="001A77EE" w:rsidRPr="00E347B8">
              <w:rPr>
                <w:sz w:val="18"/>
                <w:szCs w:val="18"/>
                <w:lang w:val="fr-CA"/>
              </w:rPr>
              <w:t xml:space="preserve"> </w:t>
            </w:r>
          </w:p>
        </w:tc>
      </w:tr>
      <w:tr w:rsidR="001A77EE" w:rsidRPr="00E347B8" w14:paraId="377D746C" w14:textId="77777777" w:rsidTr="00E347B8">
        <w:trPr>
          <w:trHeight w:val="249"/>
        </w:trPr>
        <w:tc>
          <w:tcPr>
            <w:tcW w:w="3823" w:type="dxa"/>
            <w:gridSpan w:val="4"/>
            <w:hideMark/>
          </w:tcPr>
          <w:p w14:paraId="1D120DB5" w14:textId="77777777" w:rsidR="001A77EE" w:rsidRPr="00E347B8" w:rsidRDefault="001A77EE" w:rsidP="007719D4">
            <w:pPr>
              <w:jc w:val="center"/>
              <w:rPr>
                <w:sz w:val="18"/>
                <w:szCs w:val="18"/>
                <w:lang w:val="fr-CA"/>
              </w:rPr>
            </w:pPr>
          </w:p>
        </w:tc>
        <w:tc>
          <w:tcPr>
            <w:tcW w:w="1134" w:type="dxa"/>
            <w:hideMark/>
          </w:tcPr>
          <w:p w14:paraId="58A4937F" w14:textId="73FA0137" w:rsidR="001A77EE" w:rsidRPr="00E347B8" w:rsidRDefault="00E347B8" w:rsidP="007719D4">
            <w:pPr>
              <w:jc w:val="center"/>
              <w:rPr>
                <w:sz w:val="18"/>
                <w:szCs w:val="18"/>
                <w:lang w:val="en-US"/>
              </w:rPr>
            </w:pPr>
            <w:r>
              <w:rPr>
                <w:sz w:val="18"/>
                <w:szCs w:val="18"/>
                <w:lang w:val="en-US"/>
              </w:rPr>
              <w:t>Fabrication</w:t>
            </w:r>
          </w:p>
        </w:tc>
        <w:tc>
          <w:tcPr>
            <w:tcW w:w="992" w:type="dxa"/>
            <w:hideMark/>
          </w:tcPr>
          <w:p w14:paraId="3CBB5890" w14:textId="3897207B" w:rsidR="001A77EE" w:rsidRPr="00E347B8" w:rsidRDefault="00E347B8" w:rsidP="007719D4">
            <w:pPr>
              <w:jc w:val="center"/>
              <w:rPr>
                <w:sz w:val="18"/>
                <w:szCs w:val="18"/>
                <w:lang w:val="en-US"/>
              </w:rPr>
            </w:pPr>
            <w:r>
              <w:rPr>
                <w:sz w:val="18"/>
                <w:szCs w:val="18"/>
                <w:lang w:val="en-US"/>
              </w:rPr>
              <w:t>Entretien</w:t>
            </w:r>
          </w:p>
        </w:tc>
        <w:tc>
          <w:tcPr>
            <w:tcW w:w="4252" w:type="dxa"/>
            <w:gridSpan w:val="4"/>
          </w:tcPr>
          <w:p w14:paraId="7A415597" w14:textId="77777777" w:rsidR="001A77EE" w:rsidRPr="00E347B8" w:rsidRDefault="001A77EE" w:rsidP="007719D4">
            <w:pPr>
              <w:jc w:val="center"/>
              <w:rPr>
                <w:sz w:val="18"/>
                <w:szCs w:val="18"/>
                <w:lang w:val="en-US"/>
              </w:rPr>
            </w:pPr>
          </w:p>
        </w:tc>
      </w:tr>
      <w:tr w:rsidR="00E347B8" w:rsidRPr="00E347B8" w14:paraId="15CB85C5" w14:textId="77777777" w:rsidTr="00E347B8">
        <w:trPr>
          <w:trHeight w:val="249"/>
        </w:trPr>
        <w:tc>
          <w:tcPr>
            <w:tcW w:w="988" w:type="dxa"/>
            <w:hideMark/>
          </w:tcPr>
          <w:p w14:paraId="62E822BB" w14:textId="77777777" w:rsidR="001A77EE" w:rsidRPr="00E347B8" w:rsidRDefault="001A77EE" w:rsidP="007719D4">
            <w:pPr>
              <w:ind w:left="32"/>
              <w:jc w:val="left"/>
              <w:rPr>
                <w:sz w:val="18"/>
                <w:szCs w:val="18"/>
                <w:lang w:val="en-US"/>
              </w:rPr>
            </w:pPr>
            <w:r w:rsidRPr="00E347B8">
              <w:rPr>
                <w:sz w:val="18"/>
                <w:szCs w:val="18"/>
                <w:lang w:val="en-US"/>
              </w:rPr>
              <w:t>HCFC-22</w:t>
            </w:r>
          </w:p>
        </w:tc>
        <w:tc>
          <w:tcPr>
            <w:tcW w:w="992" w:type="dxa"/>
          </w:tcPr>
          <w:p w14:paraId="7E89556B" w14:textId="77777777" w:rsidR="001A77EE" w:rsidRPr="00E347B8" w:rsidRDefault="001A77EE" w:rsidP="007719D4">
            <w:pPr>
              <w:jc w:val="right"/>
              <w:rPr>
                <w:sz w:val="18"/>
                <w:szCs w:val="18"/>
                <w:lang w:val="en-US"/>
              </w:rPr>
            </w:pPr>
          </w:p>
        </w:tc>
        <w:tc>
          <w:tcPr>
            <w:tcW w:w="852" w:type="dxa"/>
          </w:tcPr>
          <w:p w14:paraId="759EE2E1" w14:textId="77777777" w:rsidR="001A77EE" w:rsidRPr="00E347B8" w:rsidRDefault="001A77EE" w:rsidP="007719D4">
            <w:pPr>
              <w:jc w:val="right"/>
              <w:rPr>
                <w:sz w:val="18"/>
                <w:szCs w:val="18"/>
                <w:lang w:val="en-US"/>
              </w:rPr>
            </w:pPr>
          </w:p>
        </w:tc>
        <w:tc>
          <w:tcPr>
            <w:tcW w:w="991" w:type="dxa"/>
          </w:tcPr>
          <w:p w14:paraId="6B72B910" w14:textId="77777777" w:rsidR="001A77EE" w:rsidRPr="00E347B8" w:rsidRDefault="001A77EE" w:rsidP="007719D4">
            <w:pPr>
              <w:jc w:val="right"/>
              <w:rPr>
                <w:sz w:val="18"/>
                <w:szCs w:val="18"/>
                <w:lang w:val="en-US"/>
              </w:rPr>
            </w:pPr>
          </w:p>
        </w:tc>
        <w:tc>
          <w:tcPr>
            <w:tcW w:w="1134" w:type="dxa"/>
          </w:tcPr>
          <w:p w14:paraId="2B32873C" w14:textId="77777777" w:rsidR="001A77EE" w:rsidRPr="00E347B8" w:rsidRDefault="001A77EE" w:rsidP="007719D4">
            <w:pPr>
              <w:jc w:val="right"/>
              <w:rPr>
                <w:sz w:val="18"/>
                <w:szCs w:val="18"/>
                <w:lang w:val="en-US"/>
              </w:rPr>
            </w:pPr>
          </w:p>
        </w:tc>
        <w:tc>
          <w:tcPr>
            <w:tcW w:w="992" w:type="dxa"/>
          </w:tcPr>
          <w:p w14:paraId="4C7ADC57" w14:textId="4D91F0F2" w:rsidR="001A77EE" w:rsidRPr="00E347B8" w:rsidRDefault="001A77EE" w:rsidP="007719D4">
            <w:pPr>
              <w:jc w:val="right"/>
              <w:rPr>
                <w:sz w:val="18"/>
                <w:szCs w:val="18"/>
                <w:lang w:val="en-US"/>
              </w:rPr>
            </w:pPr>
            <w:r w:rsidRPr="00E347B8">
              <w:rPr>
                <w:sz w:val="18"/>
                <w:szCs w:val="18"/>
                <w:lang w:val="en-US"/>
              </w:rPr>
              <w:t>2</w:t>
            </w:r>
            <w:r w:rsidR="0056770F">
              <w:rPr>
                <w:sz w:val="18"/>
                <w:szCs w:val="18"/>
                <w:lang w:val="en-US"/>
              </w:rPr>
              <w:t>,</w:t>
            </w:r>
            <w:r w:rsidRPr="00E347B8">
              <w:rPr>
                <w:sz w:val="18"/>
                <w:szCs w:val="18"/>
                <w:lang w:val="en-US"/>
              </w:rPr>
              <w:t>07</w:t>
            </w:r>
          </w:p>
        </w:tc>
        <w:tc>
          <w:tcPr>
            <w:tcW w:w="850" w:type="dxa"/>
          </w:tcPr>
          <w:p w14:paraId="2063E3C1" w14:textId="77777777" w:rsidR="001A77EE" w:rsidRPr="00E347B8" w:rsidRDefault="001A77EE" w:rsidP="007719D4">
            <w:pPr>
              <w:jc w:val="right"/>
              <w:rPr>
                <w:sz w:val="18"/>
                <w:szCs w:val="18"/>
                <w:lang w:val="en-US"/>
              </w:rPr>
            </w:pPr>
          </w:p>
        </w:tc>
        <w:tc>
          <w:tcPr>
            <w:tcW w:w="993" w:type="dxa"/>
          </w:tcPr>
          <w:p w14:paraId="3325170A" w14:textId="77777777" w:rsidR="001A77EE" w:rsidRPr="00E347B8" w:rsidRDefault="001A77EE" w:rsidP="007719D4">
            <w:pPr>
              <w:jc w:val="right"/>
              <w:rPr>
                <w:sz w:val="18"/>
                <w:szCs w:val="18"/>
                <w:lang w:val="en-US"/>
              </w:rPr>
            </w:pPr>
          </w:p>
        </w:tc>
        <w:tc>
          <w:tcPr>
            <w:tcW w:w="992" w:type="dxa"/>
          </w:tcPr>
          <w:p w14:paraId="30F1AFC1" w14:textId="77777777" w:rsidR="001A77EE" w:rsidRPr="00E347B8" w:rsidRDefault="001A77EE" w:rsidP="007719D4">
            <w:pPr>
              <w:jc w:val="right"/>
              <w:rPr>
                <w:sz w:val="18"/>
                <w:szCs w:val="18"/>
                <w:lang w:val="en-US"/>
              </w:rPr>
            </w:pPr>
          </w:p>
        </w:tc>
        <w:tc>
          <w:tcPr>
            <w:tcW w:w="1417" w:type="dxa"/>
          </w:tcPr>
          <w:p w14:paraId="42F03FC7" w14:textId="7E287EDB" w:rsidR="001A77EE" w:rsidRPr="00E347B8" w:rsidRDefault="001A77EE" w:rsidP="007719D4">
            <w:pPr>
              <w:jc w:val="right"/>
              <w:rPr>
                <w:sz w:val="18"/>
                <w:szCs w:val="18"/>
                <w:lang w:val="en-US"/>
              </w:rPr>
            </w:pPr>
            <w:r w:rsidRPr="00E347B8">
              <w:rPr>
                <w:color w:val="000000" w:themeColor="text1"/>
                <w:sz w:val="18"/>
                <w:szCs w:val="18"/>
              </w:rPr>
              <w:t>2</w:t>
            </w:r>
            <w:r w:rsidR="0056770F">
              <w:rPr>
                <w:color w:val="000000" w:themeColor="text1"/>
                <w:sz w:val="18"/>
                <w:szCs w:val="18"/>
              </w:rPr>
              <w:t>,</w:t>
            </w:r>
            <w:r w:rsidRPr="00E347B8">
              <w:rPr>
                <w:color w:val="000000" w:themeColor="text1"/>
                <w:sz w:val="18"/>
                <w:szCs w:val="18"/>
              </w:rPr>
              <w:t>07</w:t>
            </w:r>
          </w:p>
        </w:tc>
      </w:tr>
    </w:tbl>
    <w:p w14:paraId="3BD78D31" w14:textId="77777777" w:rsidR="001A77EE" w:rsidRPr="00E347B8" w:rsidRDefault="001A77EE" w:rsidP="001A77EE">
      <w:pPr>
        <w:jc w:val="center"/>
        <w:rPr>
          <w:sz w:val="18"/>
          <w:szCs w:val="18"/>
        </w:rPr>
      </w:pPr>
    </w:p>
    <w:tbl>
      <w:tblPr>
        <w:tblStyle w:val="TableGrid"/>
        <w:tblW w:w="10165" w:type="dxa"/>
        <w:tblLook w:val="04A0" w:firstRow="1" w:lastRow="0" w:firstColumn="1" w:lastColumn="0" w:noHBand="0" w:noVBand="1"/>
      </w:tblPr>
      <w:tblGrid>
        <w:gridCol w:w="2689"/>
        <w:gridCol w:w="1417"/>
        <w:gridCol w:w="4394"/>
        <w:gridCol w:w="1665"/>
      </w:tblGrid>
      <w:tr w:rsidR="001A77EE" w:rsidRPr="00C074B5" w14:paraId="3FBC6DEB" w14:textId="77777777" w:rsidTr="00EA5CE0">
        <w:trPr>
          <w:trHeight w:val="276"/>
        </w:trPr>
        <w:tc>
          <w:tcPr>
            <w:tcW w:w="10165" w:type="dxa"/>
            <w:gridSpan w:val="4"/>
            <w:hideMark/>
          </w:tcPr>
          <w:p w14:paraId="5750543C" w14:textId="61BF9B39" w:rsidR="001A77EE" w:rsidRPr="00E347B8" w:rsidRDefault="001A77EE" w:rsidP="007719D4">
            <w:pPr>
              <w:jc w:val="left"/>
              <w:rPr>
                <w:b/>
                <w:sz w:val="18"/>
                <w:szCs w:val="18"/>
                <w:lang w:val="fr-CA"/>
              </w:rPr>
            </w:pPr>
            <w:r w:rsidRPr="00E347B8">
              <w:rPr>
                <w:b/>
                <w:sz w:val="18"/>
                <w:szCs w:val="18"/>
                <w:lang w:val="fr-CA"/>
              </w:rPr>
              <w:t xml:space="preserve">(IV) </w:t>
            </w:r>
            <w:r w:rsidR="00E347B8" w:rsidRPr="00E347B8">
              <w:rPr>
                <w:b/>
                <w:sz w:val="18"/>
                <w:szCs w:val="18"/>
                <w:lang w:val="fr-CA"/>
              </w:rPr>
              <w:t xml:space="preserve">DONNÉES SUR LA </w:t>
            </w:r>
            <w:r w:rsidRPr="00E347B8">
              <w:rPr>
                <w:b/>
                <w:sz w:val="18"/>
                <w:szCs w:val="18"/>
                <w:lang w:val="fr-CA"/>
              </w:rPr>
              <w:t>CONS</w:t>
            </w:r>
            <w:r w:rsidR="00E347B8" w:rsidRPr="00E347B8">
              <w:rPr>
                <w:b/>
                <w:sz w:val="18"/>
                <w:szCs w:val="18"/>
                <w:lang w:val="fr-CA"/>
              </w:rPr>
              <w:t>OM</w:t>
            </w:r>
            <w:r w:rsidRPr="00E347B8">
              <w:rPr>
                <w:b/>
                <w:sz w:val="18"/>
                <w:szCs w:val="18"/>
                <w:lang w:val="fr-CA"/>
              </w:rPr>
              <w:t>M</w:t>
            </w:r>
            <w:r w:rsidR="00E347B8" w:rsidRPr="00E347B8">
              <w:rPr>
                <w:b/>
                <w:sz w:val="18"/>
                <w:szCs w:val="18"/>
                <w:lang w:val="fr-CA"/>
              </w:rPr>
              <w:t>A</w:t>
            </w:r>
            <w:r w:rsidRPr="00E347B8">
              <w:rPr>
                <w:b/>
                <w:sz w:val="18"/>
                <w:szCs w:val="18"/>
                <w:lang w:val="fr-CA"/>
              </w:rPr>
              <w:t>TION (</w:t>
            </w:r>
            <w:r w:rsidR="00E347B8">
              <w:rPr>
                <w:b/>
                <w:sz w:val="18"/>
                <w:szCs w:val="18"/>
                <w:lang w:val="fr-CA"/>
              </w:rPr>
              <w:t>tonnes PA</w:t>
            </w:r>
            <w:r w:rsidRPr="00E347B8">
              <w:rPr>
                <w:b/>
                <w:sz w:val="18"/>
                <w:szCs w:val="18"/>
                <w:lang w:val="fr-CA"/>
              </w:rPr>
              <w:t>O)</w:t>
            </w:r>
          </w:p>
        </w:tc>
      </w:tr>
      <w:tr w:rsidR="001A77EE" w:rsidRPr="00E347B8" w14:paraId="5F4A4414" w14:textId="77777777" w:rsidTr="00EA5CE0">
        <w:trPr>
          <w:trHeight w:val="276"/>
        </w:trPr>
        <w:tc>
          <w:tcPr>
            <w:tcW w:w="2689" w:type="dxa"/>
            <w:hideMark/>
          </w:tcPr>
          <w:p w14:paraId="3AD1AE55" w14:textId="72979C41" w:rsidR="001A77EE" w:rsidRPr="00E347B8" w:rsidRDefault="00E347B8" w:rsidP="007719D4">
            <w:pPr>
              <w:jc w:val="center"/>
              <w:rPr>
                <w:sz w:val="18"/>
                <w:szCs w:val="18"/>
                <w:lang w:val="en-US"/>
              </w:rPr>
            </w:pPr>
            <w:r>
              <w:rPr>
                <w:sz w:val="18"/>
                <w:szCs w:val="18"/>
                <w:lang w:val="fr-CA"/>
              </w:rPr>
              <w:t>Valeur de référence :</w:t>
            </w:r>
            <w:r w:rsidR="0056770F">
              <w:rPr>
                <w:sz w:val="18"/>
                <w:szCs w:val="18"/>
                <w:lang w:val="fr-CA"/>
              </w:rPr>
              <w:t xml:space="preserve"> </w:t>
            </w:r>
            <w:r w:rsidR="001A77EE" w:rsidRPr="00E347B8">
              <w:rPr>
                <w:sz w:val="18"/>
                <w:szCs w:val="18"/>
                <w:lang w:val="en-US"/>
              </w:rPr>
              <w:t xml:space="preserve">2009-2010 </w:t>
            </w:r>
          </w:p>
        </w:tc>
        <w:tc>
          <w:tcPr>
            <w:tcW w:w="1417" w:type="dxa"/>
            <w:hideMark/>
          </w:tcPr>
          <w:p w14:paraId="1919C42E" w14:textId="2E2F52C6" w:rsidR="001A77EE" w:rsidRPr="00E347B8" w:rsidRDefault="001A77EE" w:rsidP="007719D4">
            <w:pPr>
              <w:jc w:val="right"/>
              <w:rPr>
                <w:sz w:val="18"/>
                <w:szCs w:val="18"/>
                <w:lang w:val="en-US"/>
              </w:rPr>
            </w:pPr>
            <w:r w:rsidRPr="00E347B8">
              <w:rPr>
                <w:color w:val="000000" w:themeColor="text1"/>
                <w:sz w:val="18"/>
                <w:szCs w:val="18"/>
              </w:rPr>
              <w:t>5</w:t>
            </w:r>
            <w:r w:rsidR="0056770F">
              <w:rPr>
                <w:color w:val="000000" w:themeColor="text1"/>
                <w:sz w:val="18"/>
                <w:szCs w:val="18"/>
              </w:rPr>
              <w:t>,</w:t>
            </w:r>
            <w:r w:rsidRPr="00E347B8">
              <w:rPr>
                <w:color w:val="000000" w:themeColor="text1"/>
                <w:sz w:val="18"/>
                <w:szCs w:val="18"/>
              </w:rPr>
              <w:t>00</w:t>
            </w:r>
          </w:p>
        </w:tc>
        <w:tc>
          <w:tcPr>
            <w:tcW w:w="4394" w:type="dxa"/>
            <w:hideMark/>
          </w:tcPr>
          <w:p w14:paraId="0C87CF43" w14:textId="777FF8EA" w:rsidR="001A77EE" w:rsidRPr="00E347B8" w:rsidRDefault="00E347B8" w:rsidP="007719D4">
            <w:pPr>
              <w:jc w:val="center"/>
              <w:rPr>
                <w:sz w:val="18"/>
                <w:szCs w:val="18"/>
                <w:lang w:val="fr-CA"/>
              </w:rPr>
            </w:pPr>
            <w:r w:rsidRPr="00E347B8">
              <w:rPr>
                <w:sz w:val="18"/>
                <w:szCs w:val="18"/>
                <w:lang w:val="fr-CA"/>
              </w:rPr>
              <w:t xml:space="preserve">Point de </w:t>
            </w:r>
            <w:r w:rsidR="0056770F" w:rsidRPr="00E347B8">
              <w:rPr>
                <w:sz w:val="18"/>
                <w:szCs w:val="18"/>
                <w:lang w:val="fr-CA"/>
              </w:rPr>
              <w:t>départ</w:t>
            </w:r>
            <w:r w:rsidRPr="00E347B8">
              <w:rPr>
                <w:sz w:val="18"/>
                <w:szCs w:val="18"/>
                <w:lang w:val="fr-CA"/>
              </w:rPr>
              <w:t xml:space="preserve"> des </w:t>
            </w:r>
            <w:r w:rsidR="0056770F" w:rsidRPr="00E347B8">
              <w:rPr>
                <w:sz w:val="18"/>
                <w:szCs w:val="18"/>
                <w:lang w:val="fr-CA"/>
              </w:rPr>
              <w:t>réductions</w:t>
            </w:r>
            <w:r w:rsidRPr="00E347B8">
              <w:rPr>
                <w:sz w:val="18"/>
                <w:szCs w:val="18"/>
                <w:lang w:val="fr-CA"/>
              </w:rPr>
              <w:t xml:space="preserve"> globales durables </w:t>
            </w:r>
            <w:r w:rsidR="001A77EE" w:rsidRPr="00E347B8">
              <w:rPr>
                <w:sz w:val="18"/>
                <w:szCs w:val="18"/>
                <w:lang w:val="fr-CA"/>
              </w:rPr>
              <w:t>:</w:t>
            </w:r>
          </w:p>
        </w:tc>
        <w:tc>
          <w:tcPr>
            <w:tcW w:w="1665" w:type="dxa"/>
            <w:hideMark/>
          </w:tcPr>
          <w:p w14:paraId="5126F9CE" w14:textId="735811B9" w:rsidR="001A77EE" w:rsidRPr="00E347B8" w:rsidRDefault="001A77EE" w:rsidP="007719D4">
            <w:pPr>
              <w:jc w:val="right"/>
              <w:rPr>
                <w:sz w:val="18"/>
                <w:szCs w:val="18"/>
                <w:lang w:val="en-US"/>
              </w:rPr>
            </w:pPr>
            <w:r w:rsidRPr="00E347B8">
              <w:rPr>
                <w:color w:val="000000" w:themeColor="text1"/>
                <w:sz w:val="18"/>
                <w:szCs w:val="18"/>
              </w:rPr>
              <w:t>5</w:t>
            </w:r>
            <w:r w:rsidR="0056770F">
              <w:rPr>
                <w:color w:val="000000" w:themeColor="text1"/>
                <w:sz w:val="18"/>
                <w:szCs w:val="18"/>
              </w:rPr>
              <w:t>,</w:t>
            </w:r>
            <w:r w:rsidRPr="00E347B8">
              <w:rPr>
                <w:color w:val="000000" w:themeColor="text1"/>
                <w:sz w:val="18"/>
                <w:szCs w:val="18"/>
              </w:rPr>
              <w:t>00</w:t>
            </w:r>
          </w:p>
        </w:tc>
      </w:tr>
      <w:tr w:rsidR="001A77EE" w:rsidRPr="00E347B8" w14:paraId="2C1BD004" w14:textId="77777777" w:rsidTr="00EA5CE0">
        <w:trPr>
          <w:trHeight w:val="276"/>
        </w:trPr>
        <w:tc>
          <w:tcPr>
            <w:tcW w:w="10165" w:type="dxa"/>
            <w:gridSpan w:val="4"/>
            <w:hideMark/>
          </w:tcPr>
          <w:p w14:paraId="3F2290DA" w14:textId="0CC1FFF5" w:rsidR="001A77EE" w:rsidRPr="00E347B8" w:rsidRDefault="001A77EE" w:rsidP="007719D4">
            <w:pPr>
              <w:ind w:left="316"/>
              <w:rPr>
                <w:b/>
                <w:sz w:val="18"/>
                <w:szCs w:val="18"/>
                <w:lang w:val="fr-CA"/>
              </w:rPr>
            </w:pPr>
            <w:r w:rsidRPr="00E347B8">
              <w:rPr>
                <w:b/>
                <w:sz w:val="18"/>
                <w:szCs w:val="18"/>
                <w:lang w:val="fr-CA"/>
              </w:rPr>
              <w:t>CONS</w:t>
            </w:r>
            <w:r w:rsidR="00E347B8" w:rsidRPr="00E347B8">
              <w:rPr>
                <w:b/>
                <w:sz w:val="18"/>
                <w:szCs w:val="18"/>
                <w:lang w:val="fr-CA"/>
              </w:rPr>
              <w:t>OM</w:t>
            </w:r>
            <w:r w:rsidRPr="00E347B8">
              <w:rPr>
                <w:b/>
                <w:sz w:val="18"/>
                <w:szCs w:val="18"/>
                <w:lang w:val="fr-CA"/>
              </w:rPr>
              <w:t>M</w:t>
            </w:r>
            <w:r w:rsidR="00E347B8" w:rsidRPr="00E347B8">
              <w:rPr>
                <w:b/>
                <w:sz w:val="18"/>
                <w:szCs w:val="18"/>
                <w:lang w:val="fr-CA"/>
              </w:rPr>
              <w:t>A</w:t>
            </w:r>
            <w:r w:rsidRPr="00E347B8">
              <w:rPr>
                <w:b/>
                <w:sz w:val="18"/>
                <w:szCs w:val="18"/>
                <w:lang w:val="fr-CA"/>
              </w:rPr>
              <w:t xml:space="preserve">TION </w:t>
            </w:r>
            <w:r w:rsidR="00E347B8" w:rsidRPr="00E347B8">
              <w:rPr>
                <w:b/>
                <w:sz w:val="18"/>
                <w:szCs w:val="18"/>
                <w:lang w:val="fr-CA"/>
              </w:rPr>
              <w:t>ADMISSIBLE AU FINANCEMENT</w:t>
            </w:r>
          </w:p>
        </w:tc>
      </w:tr>
      <w:tr w:rsidR="001A77EE" w:rsidRPr="00E347B8" w14:paraId="45ED479B" w14:textId="77777777" w:rsidTr="00EA5CE0">
        <w:trPr>
          <w:trHeight w:val="276"/>
        </w:trPr>
        <w:tc>
          <w:tcPr>
            <w:tcW w:w="2689" w:type="dxa"/>
            <w:hideMark/>
          </w:tcPr>
          <w:p w14:paraId="4207F49B" w14:textId="58C3932A" w:rsidR="001A77EE" w:rsidRPr="00E347B8" w:rsidRDefault="00E347B8" w:rsidP="007719D4">
            <w:pPr>
              <w:jc w:val="center"/>
              <w:rPr>
                <w:sz w:val="18"/>
                <w:szCs w:val="18"/>
                <w:lang w:val="en-US"/>
              </w:rPr>
            </w:pPr>
            <w:r>
              <w:rPr>
                <w:sz w:val="18"/>
                <w:szCs w:val="18"/>
                <w:lang w:val="en-US"/>
              </w:rPr>
              <w:t xml:space="preserve">Déjà </w:t>
            </w:r>
            <w:proofErr w:type="spellStart"/>
            <w:r>
              <w:rPr>
                <w:sz w:val="18"/>
                <w:szCs w:val="18"/>
                <w:lang w:val="en-US"/>
              </w:rPr>
              <w:t>approuvée</w:t>
            </w:r>
            <w:proofErr w:type="spellEnd"/>
            <w:r>
              <w:rPr>
                <w:sz w:val="18"/>
                <w:szCs w:val="18"/>
                <w:lang w:val="en-US"/>
              </w:rPr>
              <w:t xml:space="preserve"> </w:t>
            </w:r>
            <w:r w:rsidR="001A77EE" w:rsidRPr="00E347B8">
              <w:rPr>
                <w:sz w:val="18"/>
                <w:szCs w:val="18"/>
                <w:lang w:val="en-US"/>
              </w:rPr>
              <w:t>:</w:t>
            </w:r>
          </w:p>
        </w:tc>
        <w:tc>
          <w:tcPr>
            <w:tcW w:w="1417" w:type="dxa"/>
            <w:hideMark/>
          </w:tcPr>
          <w:p w14:paraId="463FBF44" w14:textId="47D97E46" w:rsidR="001A77EE" w:rsidRPr="00E347B8" w:rsidRDefault="001A77EE" w:rsidP="007719D4">
            <w:pPr>
              <w:jc w:val="right"/>
              <w:rPr>
                <w:sz w:val="18"/>
                <w:szCs w:val="18"/>
                <w:lang w:val="en-US"/>
              </w:rPr>
            </w:pPr>
            <w:r w:rsidRPr="00E347B8">
              <w:rPr>
                <w:sz w:val="18"/>
                <w:szCs w:val="18"/>
              </w:rPr>
              <w:t>5</w:t>
            </w:r>
            <w:r w:rsidR="0056770F">
              <w:rPr>
                <w:sz w:val="18"/>
                <w:szCs w:val="18"/>
              </w:rPr>
              <w:t>,</w:t>
            </w:r>
            <w:r w:rsidRPr="00E347B8">
              <w:rPr>
                <w:sz w:val="18"/>
                <w:szCs w:val="18"/>
              </w:rPr>
              <w:t>00</w:t>
            </w:r>
          </w:p>
        </w:tc>
        <w:tc>
          <w:tcPr>
            <w:tcW w:w="4394" w:type="dxa"/>
            <w:hideMark/>
          </w:tcPr>
          <w:p w14:paraId="16996F32" w14:textId="7FE94381" w:rsidR="001A77EE" w:rsidRPr="00E347B8" w:rsidRDefault="001A77EE" w:rsidP="007719D4">
            <w:pPr>
              <w:jc w:val="center"/>
              <w:rPr>
                <w:i/>
                <w:sz w:val="18"/>
                <w:szCs w:val="18"/>
                <w:lang w:val="en-US"/>
              </w:rPr>
            </w:pPr>
            <w:r w:rsidRPr="00E347B8">
              <w:rPr>
                <w:sz w:val="18"/>
                <w:szCs w:val="18"/>
                <w:lang w:val="en-US"/>
              </w:rPr>
              <w:t>Re</w:t>
            </w:r>
            <w:r w:rsidR="00E347B8">
              <w:rPr>
                <w:sz w:val="18"/>
                <w:szCs w:val="18"/>
                <w:lang w:val="en-US"/>
              </w:rPr>
              <w:t xml:space="preserve">stante </w:t>
            </w:r>
            <w:r w:rsidRPr="00E347B8">
              <w:rPr>
                <w:sz w:val="18"/>
                <w:szCs w:val="18"/>
                <w:lang w:val="en-US"/>
              </w:rPr>
              <w:t>:</w:t>
            </w:r>
          </w:p>
        </w:tc>
        <w:tc>
          <w:tcPr>
            <w:tcW w:w="1665" w:type="dxa"/>
            <w:hideMark/>
          </w:tcPr>
          <w:p w14:paraId="174B7C53" w14:textId="77777777" w:rsidR="001A77EE" w:rsidRPr="00E347B8" w:rsidRDefault="001A77EE" w:rsidP="007719D4">
            <w:pPr>
              <w:jc w:val="right"/>
              <w:rPr>
                <w:sz w:val="18"/>
                <w:szCs w:val="18"/>
                <w:lang w:val="en-US"/>
              </w:rPr>
            </w:pPr>
            <w:r w:rsidRPr="00E347B8">
              <w:rPr>
                <w:color w:val="000000" w:themeColor="text1"/>
                <w:sz w:val="18"/>
                <w:szCs w:val="18"/>
              </w:rPr>
              <w:t>0</w:t>
            </w:r>
          </w:p>
        </w:tc>
      </w:tr>
    </w:tbl>
    <w:p w14:paraId="3AE0DBC7" w14:textId="77777777" w:rsidR="001A77EE" w:rsidRPr="00E347B8" w:rsidRDefault="001A77EE" w:rsidP="001A77EE">
      <w:pPr>
        <w:jc w:val="center"/>
        <w:rPr>
          <w:sz w:val="18"/>
          <w:szCs w:val="18"/>
        </w:rPr>
      </w:pPr>
    </w:p>
    <w:tbl>
      <w:tblPr>
        <w:tblStyle w:val="TableGrid"/>
        <w:tblW w:w="5436" w:type="pct"/>
        <w:tblLook w:val="04A0" w:firstRow="1" w:lastRow="0" w:firstColumn="1" w:lastColumn="0" w:noHBand="0" w:noVBand="1"/>
      </w:tblPr>
      <w:tblGrid>
        <w:gridCol w:w="1414"/>
        <w:gridCol w:w="2653"/>
        <w:gridCol w:w="1460"/>
        <w:gridCol w:w="1460"/>
        <w:gridCol w:w="1460"/>
        <w:gridCol w:w="1718"/>
      </w:tblGrid>
      <w:tr w:rsidR="001A77EE" w:rsidRPr="00E347B8" w14:paraId="237655E6" w14:textId="77777777" w:rsidTr="00EA5CE0">
        <w:trPr>
          <w:trHeight w:val="264"/>
        </w:trPr>
        <w:tc>
          <w:tcPr>
            <w:tcW w:w="2001" w:type="pct"/>
            <w:gridSpan w:val="2"/>
            <w:shd w:val="clear" w:color="auto" w:fill="auto"/>
            <w:hideMark/>
          </w:tcPr>
          <w:p w14:paraId="5F5C2C4B" w14:textId="2E78EEB0" w:rsidR="001A77EE" w:rsidRPr="00E347B8" w:rsidRDefault="001A77EE" w:rsidP="007719D4">
            <w:pPr>
              <w:jc w:val="left"/>
              <w:rPr>
                <w:b/>
                <w:sz w:val="18"/>
                <w:szCs w:val="18"/>
                <w:lang w:val="en-US"/>
              </w:rPr>
            </w:pPr>
            <w:r w:rsidRPr="00E347B8">
              <w:rPr>
                <w:b/>
                <w:sz w:val="18"/>
                <w:szCs w:val="18"/>
                <w:lang w:val="en-US"/>
              </w:rPr>
              <w:t xml:space="preserve">(V) </w:t>
            </w:r>
            <w:r w:rsidR="00E347B8">
              <w:rPr>
                <w:b/>
                <w:sz w:val="18"/>
                <w:szCs w:val="18"/>
                <w:lang w:val="en-US"/>
              </w:rPr>
              <w:t>PLAN D’ACTIVITÉS ENDOSSÉ</w:t>
            </w:r>
          </w:p>
        </w:tc>
        <w:tc>
          <w:tcPr>
            <w:tcW w:w="718" w:type="pct"/>
            <w:shd w:val="clear" w:color="auto" w:fill="auto"/>
            <w:vAlign w:val="center"/>
            <w:hideMark/>
          </w:tcPr>
          <w:p w14:paraId="6E1C32A1" w14:textId="77777777" w:rsidR="001A77EE" w:rsidRPr="00E347B8" w:rsidRDefault="001A77EE" w:rsidP="007719D4">
            <w:pPr>
              <w:jc w:val="center"/>
              <w:rPr>
                <w:b/>
                <w:sz w:val="18"/>
                <w:szCs w:val="18"/>
                <w:lang w:val="en-US"/>
              </w:rPr>
            </w:pPr>
            <w:r w:rsidRPr="00E347B8">
              <w:rPr>
                <w:b/>
                <w:sz w:val="18"/>
                <w:szCs w:val="18"/>
                <w:lang w:val="en-US"/>
              </w:rPr>
              <w:t>2024</w:t>
            </w:r>
          </w:p>
        </w:tc>
        <w:tc>
          <w:tcPr>
            <w:tcW w:w="718" w:type="pct"/>
            <w:shd w:val="clear" w:color="auto" w:fill="auto"/>
            <w:vAlign w:val="center"/>
            <w:hideMark/>
          </w:tcPr>
          <w:p w14:paraId="4ACF2E38" w14:textId="77777777" w:rsidR="001A77EE" w:rsidRPr="00E347B8" w:rsidRDefault="001A77EE" w:rsidP="007719D4">
            <w:pPr>
              <w:jc w:val="center"/>
              <w:rPr>
                <w:b/>
                <w:sz w:val="18"/>
                <w:szCs w:val="18"/>
                <w:lang w:val="en-US"/>
              </w:rPr>
            </w:pPr>
            <w:r w:rsidRPr="00E347B8">
              <w:rPr>
                <w:b/>
                <w:sz w:val="18"/>
                <w:szCs w:val="18"/>
                <w:lang w:val="en-US"/>
              </w:rPr>
              <w:t>2025</w:t>
            </w:r>
          </w:p>
        </w:tc>
        <w:tc>
          <w:tcPr>
            <w:tcW w:w="718" w:type="pct"/>
            <w:shd w:val="clear" w:color="auto" w:fill="auto"/>
            <w:vAlign w:val="center"/>
            <w:hideMark/>
          </w:tcPr>
          <w:p w14:paraId="092CEB32" w14:textId="77777777" w:rsidR="001A77EE" w:rsidRPr="00E347B8" w:rsidRDefault="001A77EE" w:rsidP="007719D4">
            <w:pPr>
              <w:jc w:val="center"/>
              <w:rPr>
                <w:b/>
                <w:sz w:val="18"/>
                <w:szCs w:val="18"/>
                <w:lang w:val="en-US"/>
              </w:rPr>
            </w:pPr>
            <w:r w:rsidRPr="00E347B8">
              <w:rPr>
                <w:b/>
                <w:sz w:val="18"/>
                <w:szCs w:val="18"/>
                <w:lang w:val="en-US"/>
              </w:rPr>
              <w:t>2026</w:t>
            </w:r>
          </w:p>
        </w:tc>
        <w:tc>
          <w:tcPr>
            <w:tcW w:w="846" w:type="pct"/>
            <w:shd w:val="clear" w:color="auto" w:fill="auto"/>
            <w:vAlign w:val="center"/>
            <w:hideMark/>
          </w:tcPr>
          <w:p w14:paraId="1B479045" w14:textId="77777777" w:rsidR="001A77EE" w:rsidRPr="00E347B8" w:rsidRDefault="001A77EE" w:rsidP="007719D4">
            <w:pPr>
              <w:jc w:val="center"/>
              <w:rPr>
                <w:b/>
                <w:sz w:val="18"/>
                <w:szCs w:val="18"/>
                <w:lang w:val="en-US"/>
              </w:rPr>
            </w:pPr>
            <w:r w:rsidRPr="00E347B8">
              <w:rPr>
                <w:b/>
                <w:sz w:val="18"/>
                <w:szCs w:val="18"/>
                <w:lang w:val="en-US"/>
              </w:rPr>
              <w:t>Total</w:t>
            </w:r>
          </w:p>
        </w:tc>
      </w:tr>
      <w:tr w:rsidR="001A77EE" w:rsidRPr="00E347B8" w14:paraId="234A9E94" w14:textId="77777777" w:rsidTr="00EA5CE0">
        <w:trPr>
          <w:trHeight w:val="187"/>
        </w:trPr>
        <w:tc>
          <w:tcPr>
            <w:tcW w:w="696" w:type="pct"/>
            <w:vMerge w:val="restart"/>
            <w:shd w:val="clear" w:color="auto" w:fill="auto"/>
            <w:vAlign w:val="center"/>
            <w:hideMark/>
          </w:tcPr>
          <w:p w14:paraId="0DCA2031" w14:textId="2E9D0A1B" w:rsidR="001A77EE" w:rsidRPr="00E347B8" w:rsidRDefault="001A77EE" w:rsidP="007719D4">
            <w:pPr>
              <w:jc w:val="center"/>
              <w:rPr>
                <w:sz w:val="18"/>
                <w:szCs w:val="18"/>
                <w:lang w:val="en-US"/>
              </w:rPr>
            </w:pPr>
            <w:r w:rsidRPr="00E347B8">
              <w:rPr>
                <w:color w:val="000000" w:themeColor="text1"/>
                <w:sz w:val="18"/>
                <w:szCs w:val="18"/>
              </w:rPr>
              <w:t>P</w:t>
            </w:r>
            <w:r w:rsidR="00E347B8">
              <w:rPr>
                <w:color w:val="000000" w:themeColor="text1"/>
                <w:sz w:val="18"/>
                <w:szCs w:val="18"/>
              </w:rPr>
              <w:t>NUE</w:t>
            </w:r>
          </w:p>
        </w:tc>
        <w:tc>
          <w:tcPr>
            <w:tcW w:w="1305" w:type="pct"/>
            <w:shd w:val="clear" w:color="auto" w:fill="auto"/>
            <w:hideMark/>
          </w:tcPr>
          <w:p w14:paraId="1E419DCB" w14:textId="570DEB3F" w:rsidR="001A77EE" w:rsidRPr="002D6F0B" w:rsidRDefault="002D6F0B" w:rsidP="007719D4">
            <w:pPr>
              <w:jc w:val="left"/>
              <w:rPr>
                <w:sz w:val="18"/>
                <w:szCs w:val="18"/>
                <w:lang w:val="fr-CA"/>
              </w:rPr>
            </w:pPr>
            <w:r w:rsidRPr="002D6F0B">
              <w:rPr>
                <w:sz w:val="18"/>
                <w:szCs w:val="18"/>
                <w:lang w:val="fr-CA"/>
              </w:rPr>
              <w:t>SA</w:t>
            </w:r>
            <w:r w:rsidR="001A77EE" w:rsidRPr="002D6F0B">
              <w:rPr>
                <w:sz w:val="18"/>
                <w:szCs w:val="18"/>
                <w:lang w:val="fr-CA"/>
              </w:rPr>
              <w:t>O</w:t>
            </w:r>
            <w:r w:rsidRPr="002D6F0B">
              <w:rPr>
                <w:sz w:val="18"/>
                <w:szCs w:val="18"/>
                <w:lang w:val="fr-CA"/>
              </w:rPr>
              <w:t xml:space="preserve"> éliminées </w:t>
            </w:r>
            <w:r w:rsidR="001A77EE" w:rsidRPr="002D6F0B">
              <w:rPr>
                <w:sz w:val="18"/>
                <w:szCs w:val="18"/>
                <w:lang w:val="fr-CA"/>
              </w:rPr>
              <w:t>(tonnes</w:t>
            </w:r>
            <w:r>
              <w:rPr>
                <w:sz w:val="18"/>
                <w:szCs w:val="18"/>
                <w:lang w:val="fr-CA"/>
              </w:rPr>
              <w:t xml:space="preserve"> PAO</w:t>
            </w:r>
            <w:r w:rsidR="001A77EE" w:rsidRPr="002D6F0B">
              <w:rPr>
                <w:sz w:val="18"/>
                <w:szCs w:val="18"/>
                <w:lang w:val="fr-CA"/>
              </w:rPr>
              <w:t>)</w:t>
            </w:r>
          </w:p>
        </w:tc>
        <w:tc>
          <w:tcPr>
            <w:tcW w:w="718" w:type="pct"/>
            <w:shd w:val="clear" w:color="auto" w:fill="auto"/>
          </w:tcPr>
          <w:p w14:paraId="564F2BBE" w14:textId="6770CFCC" w:rsidR="001A77EE" w:rsidRPr="00E347B8" w:rsidRDefault="001A77EE" w:rsidP="007719D4">
            <w:pPr>
              <w:jc w:val="right"/>
              <w:rPr>
                <w:sz w:val="18"/>
                <w:szCs w:val="18"/>
                <w:lang w:val="en-US"/>
              </w:rPr>
            </w:pPr>
            <w:r w:rsidRPr="00E347B8">
              <w:rPr>
                <w:sz w:val="18"/>
                <w:szCs w:val="18"/>
                <w:lang w:val="en-US"/>
              </w:rPr>
              <w:t>0</w:t>
            </w:r>
            <w:r w:rsidR="0056770F">
              <w:rPr>
                <w:sz w:val="18"/>
                <w:szCs w:val="18"/>
                <w:lang w:val="en-US"/>
              </w:rPr>
              <w:t>,</w:t>
            </w:r>
            <w:r w:rsidRPr="00E347B8">
              <w:rPr>
                <w:sz w:val="18"/>
                <w:szCs w:val="18"/>
                <w:lang w:val="en-US"/>
              </w:rPr>
              <w:t>67</w:t>
            </w:r>
          </w:p>
        </w:tc>
        <w:tc>
          <w:tcPr>
            <w:tcW w:w="718" w:type="pct"/>
            <w:shd w:val="clear" w:color="auto" w:fill="auto"/>
          </w:tcPr>
          <w:p w14:paraId="364DFE4D" w14:textId="77777777" w:rsidR="001A77EE" w:rsidRPr="00E347B8" w:rsidRDefault="001A77EE" w:rsidP="007719D4">
            <w:pPr>
              <w:jc w:val="right"/>
              <w:rPr>
                <w:sz w:val="18"/>
                <w:szCs w:val="18"/>
                <w:lang w:val="en-US"/>
              </w:rPr>
            </w:pPr>
          </w:p>
        </w:tc>
        <w:tc>
          <w:tcPr>
            <w:tcW w:w="718" w:type="pct"/>
            <w:shd w:val="clear" w:color="auto" w:fill="auto"/>
          </w:tcPr>
          <w:p w14:paraId="6921A77D" w14:textId="77777777" w:rsidR="001A77EE" w:rsidRPr="00E347B8" w:rsidRDefault="001A77EE" w:rsidP="007719D4">
            <w:pPr>
              <w:jc w:val="right"/>
              <w:rPr>
                <w:sz w:val="18"/>
                <w:szCs w:val="18"/>
                <w:lang w:val="en-US"/>
              </w:rPr>
            </w:pPr>
          </w:p>
        </w:tc>
        <w:tc>
          <w:tcPr>
            <w:tcW w:w="846" w:type="pct"/>
            <w:shd w:val="clear" w:color="auto" w:fill="auto"/>
          </w:tcPr>
          <w:p w14:paraId="4B23463E" w14:textId="74CB3F6B" w:rsidR="001A77EE" w:rsidRPr="00E347B8" w:rsidRDefault="001A77EE" w:rsidP="007719D4">
            <w:pPr>
              <w:jc w:val="right"/>
              <w:rPr>
                <w:sz w:val="18"/>
                <w:szCs w:val="18"/>
                <w:lang w:val="en-US"/>
              </w:rPr>
            </w:pPr>
            <w:r w:rsidRPr="00E347B8">
              <w:rPr>
                <w:sz w:val="18"/>
                <w:szCs w:val="18"/>
              </w:rPr>
              <w:t>0</w:t>
            </w:r>
            <w:r w:rsidR="0056770F">
              <w:rPr>
                <w:sz w:val="18"/>
                <w:szCs w:val="18"/>
              </w:rPr>
              <w:t>,</w:t>
            </w:r>
            <w:r w:rsidRPr="00E347B8">
              <w:rPr>
                <w:sz w:val="18"/>
                <w:szCs w:val="18"/>
              </w:rPr>
              <w:t>67</w:t>
            </w:r>
          </w:p>
        </w:tc>
      </w:tr>
      <w:tr w:rsidR="001A77EE" w:rsidRPr="00E347B8" w14:paraId="194FEB9A" w14:textId="77777777" w:rsidTr="00EA5CE0">
        <w:trPr>
          <w:trHeight w:val="55"/>
        </w:trPr>
        <w:tc>
          <w:tcPr>
            <w:tcW w:w="696" w:type="pct"/>
            <w:vMerge/>
            <w:shd w:val="clear" w:color="auto" w:fill="auto"/>
            <w:vAlign w:val="center"/>
            <w:hideMark/>
          </w:tcPr>
          <w:p w14:paraId="00B25662" w14:textId="77777777" w:rsidR="001A77EE" w:rsidRPr="00E347B8" w:rsidRDefault="001A77EE" w:rsidP="007719D4">
            <w:pPr>
              <w:rPr>
                <w:sz w:val="18"/>
                <w:szCs w:val="18"/>
                <w:lang w:val="en-US"/>
              </w:rPr>
            </w:pPr>
          </w:p>
        </w:tc>
        <w:tc>
          <w:tcPr>
            <w:tcW w:w="1305" w:type="pct"/>
            <w:shd w:val="clear" w:color="auto" w:fill="auto"/>
            <w:hideMark/>
          </w:tcPr>
          <w:p w14:paraId="54A88D12" w14:textId="393B2C59" w:rsidR="001A77EE" w:rsidRPr="00E347B8" w:rsidRDefault="001A77EE" w:rsidP="007719D4">
            <w:pPr>
              <w:jc w:val="left"/>
              <w:rPr>
                <w:sz w:val="18"/>
                <w:szCs w:val="18"/>
                <w:lang w:val="en-US"/>
              </w:rPr>
            </w:pPr>
            <w:proofErr w:type="spellStart"/>
            <w:r w:rsidRPr="00E347B8">
              <w:rPr>
                <w:sz w:val="18"/>
                <w:szCs w:val="18"/>
                <w:lang w:val="en-US"/>
              </w:rPr>
              <w:t>F</w:t>
            </w:r>
            <w:r w:rsidR="002D6F0B">
              <w:rPr>
                <w:sz w:val="18"/>
                <w:szCs w:val="18"/>
                <w:lang w:val="en-US"/>
              </w:rPr>
              <w:t>inancement</w:t>
            </w:r>
            <w:proofErr w:type="spellEnd"/>
            <w:r w:rsidRPr="00E347B8">
              <w:rPr>
                <w:sz w:val="18"/>
                <w:szCs w:val="18"/>
                <w:lang w:val="en-US"/>
              </w:rPr>
              <w:t xml:space="preserve"> (</w:t>
            </w:r>
            <w:r w:rsidR="002D6F0B">
              <w:rPr>
                <w:sz w:val="18"/>
                <w:szCs w:val="18"/>
                <w:lang w:val="en-US"/>
              </w:rPr>
              <w:t xml:space="preserve">$ </w:t>
            </w:r>
            <w:r w:rsidRPr="00E347B8">
              <w:rPr>
                <w:sz w:val="18"/>
                <w:szCs w:val="18"/>
                <w:lang w:val="en-US"/>
              </w:rPr>
              <w:t>US)</w:t>
            </w:r>
          </w:p>
        </w:tc>
        <w:tc>
          <w:tcPr>
            <w:tcW w:w="718" w:type="pct"/>
            <w:shd w:val="clear" w:color="auto" w:fill="auto"/>
          </w:tcPr>
          <w:p w14:paraId="6138D078" w14:textId="5F6C48DC" w:rsidR="001A77EE" w:rsidRPr="00E347B8" w:rsidRDefault="001A77EE" w:rsidP="007719D4">
            <w:pPr>
              <w:jc w:val="right"/>
              <w:rPr>
                <w:sz w:val="18"/>
                <w:szCs w:val="18"/>
                <w:lang w:val="en-US"/>
              </w:rPr>
            </w:pPr>
            <w:r w:rsidRPr="00E347B8">
              <w:rPr>
                <w:sz w:val="18"/>
                <w:szCs w:val="18"/>
                <w:lang w:val="en-US"/>
              </w:rPr>
              <w:t>214</w:t>
            </w:r>
            <w:r w:rsidR="0056770F">
              <w:rPr>
                <w:sz w:val="18"/>
                <w:szCs w:val="18"/>
                <w:lang w:val="en-US"/>
              </w:rPr>
              <w:t xml:space="preserve"> </w:t>
            </w:r>
            <w:r w:rsidRPr="00E347B8">
              <w:rPr>
                <w:sz w:val="18"/>
                <w:szCs w:val="18"/>
                <w:lang w:val="en-US"/>
              </w:rPr>
              <w:t>700*</w:t>
            </w:r>
          </w:p>
        </w:tc>
        <w:tc>
          <w:tcPr>
            <w:tcW w:w="718" w:type="pct"/>
            <w:shd w:val="clear" w:color="auto" w:fill="auto"/>
          </w:tcPr>
          <w:p w14:paraId="5BA2643C" w14:textId="77777777" w:rsidR="001A77EE" w:rsidRPr="00E347B8" w:rsidRDefault="001A77EE" w:rsidP="007719D4">
            <w:pPr>
              <w:jc w:val="right"/>
              <w:rPr>
                <w:sz w:val="18"/>
                <w:szCs w:val="18"/>
                <w:lang w:val="en-US"/>
              </w:rPr>
            </w:pPr>
          </w:p>
        </w:tc>
        <w:tc>
          <w:tcPr>
            <w:tcW w:w="718" w:type="pct"/>
            <w:shd w:val="clear" w:color="auto" w:fill="auto"/>
          </w:tcPr>
          <w:p w14:paraId="7FEC2710" w14:textId="77777777" w:rsidR="001A77EE" w:rsidRPr="00E347B8" w:rsidRDefault="001A77EE" w:rsidP="007719D4">
            <w:pPr>
              <w:jc w:val="right"/>
              <w:rPr>
                <w:sz w:val="18"/>
                <w:szCs w:val="18"/>
                <w:lang w:val="en-US"/>
              </w:rPr>
            </w:pPr>
          </w:p>
        </w:tc>
        <w:tc>
          <w:tcPr>
            <w:tcW w:w="846" w:type="pct"/>
            <w:shd w:val="clear" w:color="auto" w:fill="auto"/>
          </w:tcPr>
          <w:p w14:paraId="21A385C7" w14:textId="056E2DA3" w:rsidR="001A77EE" w:rsidRPr="00E347B8" w:rsidRDefault="001A77EE" w:rsidP="007719D4">
            <w:pPr>
              <w:jc w:val="right"/>
              <w:rPr>
                <w:sz w:val="18"/>
                <w:szCs w:val="18"/>
                <w:lang w:val="en-US"/>
              </w:rPr>
            </w:pPr>
            <w:r w:rsidRPr="00E347B8">
              <w:rPr>
                <w:sz w:val="18"/>
                <w:szCs w:val="18"/>
                <w:lang w:val="en-US"/>
              </w:rPr>
              <w:t>214</w:t>
            </w:r>
            <w:r w:rsidR="0056770F">
              <w:rPr>
                <w:sz w:val="18"/>
                <w:szCs w:val="18"/>
                <w:lang w:val="en-US"/>
              </w:rPr>
              <w:t xml:space="preserve"> </w:t>
            </w:r>
            <w:r w:rsidRPr="00E347B8">
              <w:rPr>
                <w:sz w:val="18"/>
                <w:szCs w:val="18"/>
                <w:lang w:val="en-US"/>
              </w:rPr>
              <w:t>700</w:t>
            </w:r>
          </w:p>
        </w:tc>
      </w:tr>
      <w:tr w:rsidR="001A77EE" w:rsidRPr="00E347B8" w14:paraId="03495F31" w14:textId="77777777" w:rsidTr="00EA5CE0">
        <w:trPr>
          <w:trHeight w:val="264"/>
        </w:trPr>
        <w:tc>
          <w:tcPr>
            <w:tcW w:w="696" w:type="pct"/>
            <w:vMerge w:val="restart"/>
            <w:shd w:val="clear" w:color="auto" w:fill="auto"/>
            <w:vAlign w:val="center"/>
            <w:hideMark/>
          </w:tcPr>
          <w:p w14:paraId="2A0E314A" w14:textId="401A2450" w:rsidR="001A77EE" w:rsidRPr="00E347B8" w:rsidRDefault="001A77EE" w:rsidP="007719D4">
            <w:pPr>
              <w:jc w:val="center"/>
              <w:rPr>
                <w:sz w:val="18"/>
                <w:szCs w:val="18"/>
                <w:lang w:val="en-US"/>
              </w:rPr>
            </w:pPr>
            <w:r w:rsidRPr="00E347B8">
              <w:rPr>
                <w:color w:val="000000" w:themeColor="text1"/>
                <w:sz w:val="18"/>
                <w:szCs w:val="18"/>
              </w:rPr>
              <w:t>O</w:t>
            </w:r>
            <w:r w:rsidR="00E347B8">
              <w:rPr>
                <w:color w:val="000000" w:themeColor="text1"/>
                <w:sz w:val="18"/>
                <w:szCs w:val="18"/>
              </w:rPr>
              <w:t>NUDI</w:t>
            </w:r>
          </w:p>
        </w:tc>
        <w:tc>
          <w:tcPr>
            <w:tcW w:w="1305" w:type="pct"/>
            <w:shd w:val="clear" w:color="auto" w:fill="auto"/>
            <w:hideMark/>
          </w:tcPr>
          <w:p w14:paraId="7D859C27" w14:textId="37FC57AC" w:rsidR="001A77EE" w:rsidRPr="00E347B8" w:rsidRDefault="002D6F0B" w:rsidP="007719D4">
            <w:pPr>
              <w:jc w:val="left"/>
              <w:rPr>
                <w:sz w:val="18"/>
                <w:szCs w:val="18"/>
                <w:lang w:val="en-US"/>
              </w:rPr>
            </w:pPr>
            <w:r>
              <w:rPr>
                <w:sz w:val="18"/>
                <w:szCs w:val="18"/>
                <w:lang w:val="en-US"/>
              </w:rPr>
              <w:t>SA</w:t>
            </w:r>
            <w:r w:rsidR="001A77EE" w:rsidRPr="00E347B8">
              <w:rPr>
                <w:sz w:val="18"/>
                <w:szCs w:val="18"/>
                <w:lang w:val="en-US"/>
              </w:rPr>
              <w:t xml:space="preserve">O </w:t>
            </w:r>
            <w:proofErr w:type="spellStart"/>
            <w:r>
              <w:rPr>
                <w:sz w:val="18"/>
                <w:szCs w:val="18"/>
                <w:lang w:val="en-US"/>
              </w:rPr>
              <w:t>éliminées</w:t>
            </w:r>
            <w:proofErr w:type="spellEnd"/>
            <w:r w:rsidR="001A77EE" w:rsidRPr="00E347B8">
              <w:rPr>
                <w:sz w:val="18"/>
                <w:szCs w:val="18"/>
                <w:lang w:val="en-US"/>
              </w:rPr>
              <w:t xml:space="preserve"> (</w:t>
            </w:r>
            <w:proofErr w:type="spellStart"/>
            <w:r w:rsidR="001A77EE" w:rsidRPr="00E347B8">
              <w:rPr>
                <w:sz w:val="18"/>
                <w:szCs w:val="18"/>
                <w:lang w:val="en-US"/>
              </w:rPr>
              <w:t>tonnes</w:t>
            </w:r>
            <w:proofErr w:type="spellEnd"/>
            <w:r>
              <w:rPr>
                <w:sz w:val="18"/>
                <w:szCs w:val="18"/>
                <w:lang w:val="en-US"/>
              </w:rPr>
              <w:t xml:space="preserve"> PAO</w:t>
            </w:r>
            <w:r w:rsidR="001A77EE" w:rsidRPr="00E347B8">
              <w:rPr>
                <w:sz w:val="18"/>
                <w:szCs w:val="18"/>
                <w:lang w:val="en-US"/>
              </w:rPr>
              <w:t>)</w:t>
            </w:r>
          </w:p>
        </w:tc>
        <w:tc>
          <w:tcPr>
            <w:tcW w:w="718" w:type="pct"/>
            <w:shd w:val="clear" w:color="auto" w:fill="auto"/>
          </w:tcPr>
          <w:p w14:paraId="09C46DD2" w14:textId="5DDBF5AE" w:rsidR="001A77EE" w:rsidRPr="00E347B8" w:rsidRDefault="001A77EE" w:rsidP="007719D4">
            <w:pPr>
              <w:jc w:val="right"/>
              <w:rPr>
                <w:sz w:val="18"/>
                <w:szCs w:val="18"/>
                <w:lang w:val="en-US"/>
              </w:rPr>
            </w:pPr>
            <w:r w:rsidRPr="00E347B8">
              <w:rPr>
                <w:sz w:val="18"/>
                <w:szCs w:val="18"/>
                <w:lang w:val="en-US"/>
              </w:rPr>
              <w:t>0</w:t>
            </w:r>
            <w:r w:rsidR="0056770F">
              <w:rPr>
                <w:sz w:val="18"/>
                <w:szCs w:val="18"/>
                <w:lang w:val="en-US"/>
              </w:rPr>
              <w:t>,</w:t>
            </w:r>
            <w:r w:rsidRPr="00E347B8">
              <w:rPr>
                <w:sz w:val="18"/>
                <w:szCs w:val="18"/>
                <w:lang w:val="en-US"/>
              </w:rPr>
              <w:t>77</w:t>
            </w:r>
          </w:p>
        </w:tc>
        <w:tc>
          <w:tcPr>
            <w:tcW w:w="718" w:type="pct"/>
            <w:shd w:val="clear" w:color="auto" w:fill="auto"/>
          </w:tcPr>
          <w:p w14:paraId="4FB5C91C" w14:textId="77777777" w:rsidR="001A77EE" w:rsidRPr="00E347B8" w:rsidRDefault="001A77EE" w:rsidP="007719D4">
            <w:pPr>
              <w:jc w:val="right"/>
              <w:rPr>
                <w:sz w:val="18"/>
                <w:szCs w:val="18"/>
                <w:lang w:val="en-US"/>
              </w:rPr>
            </w:pPr>
          </w:p>
        </w:tc>
        <w:tc>
          <w:tcPr>
            <w:tcW w:w="718" w:type="pct"/>
            <w:shd w:val="clear" w:color="auto" w:fill="auto"/>
          </w:tcPr>
          <w:p w14:paraId="0BF11D61" w14:textId="77777777" w:rsidR="001A77EE" w:rsidRPr="00E347B8" w:rsidRDefault="001A77EE" w:rsidP="007719D4">
            <w:pPr>
              <w:jc w:val="right"/>
              <w:rPr>
                <w:sz w:val="18"/>
                <w:szCs w:val="18"/>
                <w:lang w:val="en-US"/>
              </w:rPr>
            </w:pPr>
          </w:p>
        </w:tc>
        <w:tc>
          <w:tcPr>
            <w:tcW w:w="846" w:type="pct"/>
            <w:shd w:val="clear" w:color="auto" w:fill="auto"/>
          </w:tcPr>
          <w:p w14:paraId="3C00BC6C" w14:textId="27F32EEA" w:rsidR="001A77EE" w:rsidRPr="00E347B8" w:rsidRDefault="001A77EE" w:rsidP="007719D4">
            <w:pPr>
              <w:jc w:val="right"/>
              <w:rPr>
                <w:sz w:val="18"/>
                <w:szCs w:val="18"/>
                <w:lang w:val="en-US"/>
              </w:rPr>
            </w:pPr>
            <w:r w:rsidRPr="00E347B8">
              <w:rPr>
                <w:sz w:val="18"/>
                <w:szCs w:val="18"/>
              </w:rPr>
              <w:t>0</w:t>
            </w:r>
            <w:r w:rsidR="0056770F">
              <w:rPr>
                <w:sz w:val="18"/>
                <w:szCs w:val="18"/>
              </w:rPr>
              <w:t>,</w:t>
            </w:r>
            <w:r w:rsidRPr="00E347B8">
              <w:rPr>
                <w:sz w:val="18"/>
                <w:szCs w:val="18"/>
              </w:rPr>
              <w:t>77</w:t>
            </w:r>
          </w:p>
        </w:tc>
      </w:tr>
      <w:tr w:rsidR="001A77EE" w:rsidRPr="00E347B8" w14:paraId="4B21E5C1" w14:textId="77777777" w:rsidTr="00EA5CE0">
        <w:trPr>
          <w:trHeight w:val="264"/>
        </w:trPr>
        <w:tc>
          <w:tcPr>
            <w:tcW w:w="696" w:type="pct"/>
            <w:vMerge/>
            <w:shd w:val="clear" w:color="auto" w:fill="auto"/>
            <w:vAlign w:val="center"/>
            <w:hideMark/>
          </w:tcPr>
          <w:p w14:paraId="30D59A1E" w14:textId="77777777" w:rsidR="001A77EE" w:rsidRPr="00E347B8" w:rsidRDefault="001A77EE" w:rsidP="007719D4">
            <w:pPr>
              <w:rPr>
                <w:sz w:val="18"/>
                <w:szCs w:val="18"/>
                <w:lang w:val="en-US"/>
              </w:rPr>
            </w:pPr>
          </w:p>
        </w:tc>
        <w:tc>
          <w:tcPr>
            <w:tcW w:w="1305" w:type="pct"/>
            <w:shd w:val="clear" w:color="auto" w:fill="auto"/>
            <w:hideMark/>
          </w:tcPr>
          <w:p w14:paraId="0D863709" w14:textId="2568959C" w:rsidR="001A77EE" w:rsidRPr="00E347B8" w:rsidRDefault="001A77EE" w:rsidP="007719D4">
            <w:pPr>
              <w:jc w:val="left"/>
              <w:rPr>
                <w:sz w:val="18"/>
                <w:szCs w:val="18"/>
                <w:lang w:val="en-US"/>
              </w:rPr>
            </w:pPr>
            <w:proofErr w:type="spellStart"/>
            <w:r w:rsidRPr="00E347B8">
              <w:rPr>
                <w:sz w:val="18"/>
                <w:szCs w:val="18"/>
                <w:lang w:val="en-US"/>
              </w:rPr>
              <w:t>F</w:t>
            </w:r>
            <w:r w:rsidR="002D6F0B">
              <w:rPr>
                <w:sz w:val="18"/>
                <w:szCs w:val="18"/>
                <w:lang w:val="en-US"/>
              </w:rPr>
              <w:t>inancement</w:t>
            </w:r>
            <w:proofErr w:type="spellEnd"/>
            <w:r w:rsidRPr="00E347B8">
              <w:rPr>
                <w:sz w:val="18"/>
                <w:szCs w:val="18"/>
                <w:lang w:val="en-US"/>
              </w:rPr>
              <w:t xml:space="preserve"> (</w:t>
            </w:r>
            <w:r w:rsidR="002D6F0B">
              <w:rPr>
                <w:sz w:val="18"/>
                <w:szCs w:val="18"/>
                <w:lang w:val="en-US"/>
              </w:rPr>
              <w:t xml:space="preserve">$ </w:t>
            </w:r>
            <w:r w:rsidRPr="00E347B8">
              <w:rPr>
                <w:sz w:val="18"/>
                <w:szCs w:val="18"/>
                <w:lang w:val="en-US"/>
              </w:rPr>
              <w:t>US)</w:t>
            </w:r>
          </w:p>
        </w:tc>
        <w:tc>
          <w:tcPr>
            <w:tcW w:w="718" w:type="pct"/>
            <w:shd w:val="clear" w:color="auto" w:fill="auto"/>
          </w:tcPr>
          <w:p w14:paraId="70FA1F58" w14:textId="24B243D2" w:rsidR="001A77EE" w:rsidRPr="00E347B8" w:rsidRDefault="001A77EE" w:rsidP="007719D4">
            <w:pPr>
              <w:jc w:val="right"/>
              <w:rPr>
                <w:sz w:val="18"/>
                <w:szCs w:val="18"/>
                <w:lang w:val="en-US"/>
              </w:rPr>
            </w:pPr>
            <w:r w:rsidRPr="00E347B8">
              <w:rPr>
                <w:sz w:val="18"/>
                <w:szCs w:val="18"/>
                <w:lang w:val="en-US"/>
              </w:rPr>
              <w:t>183</w:t>
            </w:r>
            <w:r w:rsidR="0056770F">
              <w:rPr>
                <w:sz w:val="18"/>
                <w:szCs w:val="18"/>
                <w:lang w:val="en-US"/>
              </w:rPr>
              <w:t xml:space="preserve"> </w:t>
            </w:r>
            <w:r w:rsidRPr="00E347B8">
              <w:rPr>
                <w:sz w:val="18"/>
                <w:szCs w:val="18"/>
                <w:lang w:val="en-US"/>
              </w:rPr>
              <w:t>610*</w:t>
            </w:r>
          </w:p>
        </w:tc>
        <w:tc>
          <w:tcPr>
            <w:tcW w:w="718" w:type="pct"/>
            <w:shd w:val="clear" w:color="auto" w:fill="auto"/>
          </w:tcPr>
          <w:p w14:paraId="46917352" w14:textId="77777777" w:rsidR="001A77EE" w:rsidRPr="00E347B8" w:rsidRDefault="001A77EE" w:rsidP="007719D4">
            <w:pPr>
              <w:jc w:val="right"/>
              <w:rPr>
                <w:sz w:val="18"/>
                <w:szCs w:val="18"/>
                <w:lang w:val="en-US"/>
              </w:rPr>
            </w:pPr>
          </w:p>
        </w:tc>
        <w:tc>
          <w:tcPr>
            <w:tcW w:w="718" w:type="pct"/>
            <w:shd w:val="clear" w:color="auto" w:fill="auto"/>
          </w:tcPr>
          <w:p w14:paraId="5501F079" w14:textId="77777777" w:rsidR="001A77EE" w:rsidRPr="00E347B8" w:rsidRDefault="001A77EE" w:rsidP="007719D4">
            <w:pPr>
              <w:jc w:val="right"/>
              <w:rPr>
                <w:sz w:val="18"/>
                <w:szCs w:val="18"/>
                <w:lang w:val="en-US"/>
              </w:rPr>
            </w:pPr>
          </w:p>
        </w:tc>
        <w:tc>
          <w:tcPr>
            <w:tcW w:w="846" w:type="pct"/>
            <w:shd w:val="clear" w:color="auto" w:fill="auto"/>
          </w:tcPr>
          <w:p w14:paraId="46732A13" w14:textId="4EEC10E3" w:rsidR="001A77EE" w:rsidRPr="00E347B8" w:rsidRDefault="001A77EE" w:rsidP="007719D4">
            <w:pPr>
              <w:jc w:val="right"/>
              <w:rPr>
                <w:sz w:val="18"/>
                <w:szCs w:val="18"/>
                <w:lang w:val="en-US"/>
              </w:rPr>
            </w:pPr>
            <w:r w:rsidRPr="00E347B8">
              <w:rPr>
                <w:sz w:val="18"/>
                <w:szCs w:val="18"/>
                <w:lang w:val="en-US"/>
              </w:rPr>
              <w:t>183</w:t>
            </w:r>
            <w:r w:rsidR="0056770F">
              <w:rPr>
                <w:sz w:val="18"/>
                <w:szCs w:val="18"/>
                <w:lang w:val="en-US"/>
              </w:rPr>
              <w:t xml:space="preserve"> </w:t>
            </w:r>
            <w:r w:rsidRPr="00E347B8">
              <w:rPr>
                <w:sz w:val="18"/>
                <w:szCs w:val="18"/>
                <w:lang w:val="en-US"/>
              </w:rPr>
              <w:t>610</w:t>
            </w:r>
          </w:p>
        </w:tc>
      </w:tr>
    </w:tbl>
    <w:p w14:paraId="6E78088F" w14:textId="3AACD990" w:rsidR="001A77EE" w:rsidRPr="002D6F0B" w:rsidRDefault="001A77EE" w:rsidP="001A77EE">
      <w:pPr>
        <w:ind w:right="-563"/>
        <w:rPr>
          <w:sz w:val="18"/>
          <w:szCs w:val="18"/>
          <w:lang w:val="fr-CA"/>
        </w:rPr>
      </w:pPr>
      <w:r w:rsidRPr="002D6F0B">
        <w:rPr>
          <w:sz w:val="18"/>
          <w:szCs w:val="18"/>
          <w:lang w:val="fr-CA"/>
        </w:rPr>
        <w:t>*</w:t>
      </w:r>
      <w:bookmarkStart w:id="0" w:name="_Hlk165889597"/>
      <w:r w:rsidRPr="002D6F0B">
        <w:rPr>
          <w:sz w:val="18"/>
          <w:szCs w:val="18"/>
          <w:lang w:val="fr-CA"/>
        </w:rPr>
        <w:t>Inclu</w:t>
      </w:r>
      <w:r w:rsidR="002D6F0B" w:rsidRPr="002D6F0B">
        <w:rPr>
          <w:sz w:val="18"/>
          <w:szCs w:val="18"/>
          <w:lang w:val="fr-CA"/>
        </w:rPr>
        <w:t>ant</w:t>
      </w:r>
      <w:r w:rsidRPr="002D6F0B">
        <w:rPr>
          <w:sz w:val="18"/>
          <w:szCs w:val="18"/>
          <w:lang w:val="fr-CA"/>
        </w:rPr>
        <w:t xml:space="preserve"> 79</w:t>
      </w:r>
      <w:r w:rsidR="002D6F0B" w:rsidRPr="002D6F0B">
        <w:rPr>
          <w:sz w:val="18"/>
          <w:szCs w:val="18"/>
          <w:lang w:val="fr-CA"/>
        </w:rPr>
        <w:t xml:space="preserve"> </w:t>
      </w:r>
      <w:r w:rsidRPr="002D6F0B">
        <w:rPr>
          <w:sz w:val="18"/>
          <w:szCs w:val="18"/>
          <w:lang w:val="fr-CA"/>
        </w:rPr>
        <w:t>100</w:t>
      </w:r>
      <w:r w:rsidR="002D6F0B" w:rsidRPr="002D6F0B">
        <w:rPr>
          <w:sz w:val="18"/>
          <w:szCs w:val="18"/>
          <w:lang w:val="fr-CA"/>
        </w:rPr>
        <w:t xml:space="preserve"> $US pour le PNUE et 32 100 $US pour l’ONUDI pour des activités supplémentaires visant à maintenir l’efficacité énergétique </w:t>
      </w:r>
      <w:r w:rsidR="002D6F0B">
        <w:rPr>
          <w:sz w:val="18"/>
          <w:szCs w:val="18"/>
          <w:lang w:val="fr-CA"/>
        </w:rPr>
        <w:t>(</w:t>
      </w:r>
      <w:r w:rsidRPr="002D6F0B">
        <w:rPr>
          <w:sz w:val="18"/>
          <w:szCs w:val="18"/>
          <w:lang w:val="fr-CA"/>
        </w:rPr>
        <w:t>d</w:t>
      </w:r>
      <w:r w:rsidR="002D6F0B">
        <w:rPr>
          <w:sz w:val="18"/>
          <w:szCs w:val="18"/>
          <w:lang w:val="fr-CA"/>
        </w:rPr>
        <w:t>é</w:t>
      </w:r>
      <w:r w:rsidRPr="002D6F0B">
        <w:rPr>
          <w:sz w:val="18"/>
          <w:szCs w:val="18"/>
          <w:lang w:val="fr-CA"/>
        </w:rPr>
        <w:t>cision 89/6).</w:t>
      </w:r>
    </w:p>
    <w:bookmarkEnd w:id="0"/>
    <w:p w14:paraId="0DED41ED" w14:textId="77777777" w:rsidR="001A77EE" w:rsidRPr="002D6F0B" w:rsidRDefault="001A77EE" w:rsidP="001A77EE">
      <w:pPr>
        <w:jc w:val="left"/>
        <w:rPr>
          <w:sz w:val="18"/>
          <w:szCs w:val="18"/>
          <w:lang w:val="fr-CA"/>
        </w:rPr>
      </w:pPr>
    </w:p>
    <w:tbl>
      <w:tblPr>
        <w:tblStyle w:val="TableGrid"/>
        <w:tblW w:w="1016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3"/>
        <w:gridCol w:w="992"/>
        <w:gridCol w:w="1276"/>
        <w:gridCol w:w="851"/>
        <w:gridCol w:w="708"/>
        <w:gridCol w:w="993"/>
        <w:gridCol w:w="708"/>
        <w:gridCol w:w="851"/>
        <w:gridCol w:w="709"/>
        <w:gridCol w:w="708"/>
        <w:gridCol w:w="1098"/>
      </w:tblGrid>
      <w:tr w:rsidR="001A77EE" w:rsidRPr="00E347B8" w14:paraId="2422C0E7" w14:textId="77777777" w:rsidTr="00EA5CE0">
        <w:trPr>
          <w:trHeight w:val="286"/>
        </w:trPr>
        <w:tc>
          <w:tcPr>
            <w:tcW w:w="3541" w:type="dxa"/>
            <w:gridSpan w:val="3"/>
            <w:tcBorders>
              <w:top w:val="single" w:sz="2" w:space="0" w:color="auto"/>
              <w:left w:val="single" w:sz="2" w:space="0" w:color="auto"/>
              <w:bottom w:val="single" w:sz="2" w:space="0" w:color="auto"/>
              <w:right w:val="single" w:sz="2" w:space="0" w:color="auto"/>
            </w:tcBorders>
            <w:hideMark/>
          </w:tcPr>
          <w:p w14:paraId="6206CAD5" w14:textId="7741BB98" w:rsidR="001A77EE" w:rsidRPr="00E347B8" w:rsidRDefault="001A77EE" w:rsidP="007719D4">
            <w:pPr>
              <w:spacing w:afterLines="20" w:after="48"/>
              <w:jc w:val="left"/>
              <w:rPr>
                <w:b/>
                <w:sz w:val="18"/>
                <w:szCs w:val="18"/>
                <w:lang w:val="en-US"/>
              </w:rPr>
            </w:pPr>
            <w:r w:rsidRPr="00E347B8">
              <w:rPr>
                <w:b/>
                <w:sz w:val="18"/>
                <w:szCs w:val="18"/>
              </w:rPr>
              <w:t xml:space="preserve">(VI) </w:t>
            </w:r>
            <w:r w:rsidR="002D6F0B">
              <w:rPr>
                <w:b/>
                <w:sz w:val="18"/>
                <w:szCs w:val="18"/>
              </w:rPr>
              <w:t xml:space="preserve">DONNÉES DU </w:t>
            </w:r>
            <w:r w:rsidRPr="00E347B8">
              <w:rPr>
                <w:b/>
                <w:sz w:val="18"/>
                <w:szCs w:val="18"/>
              </w:rPr>
              <w:t xml:space="preserve">PROJET  </w:t>
            </w:r>
          </w:p>
        </w:tc>
        <w:tc>
          <w:tcPr>
            <w:tcW w:w="851" w:type="dxa"/>
            <w:tcBorders>
              <w:top w:val="single" w:sz="2" w:space="0" w:color="auto"/>
              <w:left w:val="single" w:sz="2" w:space="0" w:color="auto"/>
              <w:bottom w:val="single" w:sz="2" w:space="0" w:color="auto"/>
              <w:right w:val="single" w:sz="2" w:space="0" w:color="auto"/>
            </w:tcBorders>
            <w:hideMark/>
          </w:tcPr>
          <w:p w14:paraId="39A02DE3" w14:textId="77777777" w:rsidR="001A77EE" w:rsidRPr="00E347B8" w:rsidRDefault="001A77EE" w:rsidP="007719D4">
            <w:pPr>
              <w:spacing w:afterLines="20" w:after="48"/>
              <w:jc w:val="center"/>
              <w:rPr>
                <w:b/>
                <w:sz w:val="18"/>
                <w:szCs w:val="18"/>
                <w:highlight w:val="cyan"/>
                <w:lang w:val="en-US"/>
              </w:rPr>
            </w:pPr>
            <w:r w:rsidRPr="00E347B8">
              <w:rPr>
                <w:b/>
                <w:sz w:val="18"/>
                <w:szCs w:val="18"/>
              </w:rPr>
              <w:t>2020</w:t>
            </w:r>
          </w:p>
        </w:tc>
        <w:tc>
          <w:tcPr>
            <w:tcW w:w="708" w:type="dxa"/>
            <w:tcBorders>
              <w:top w:val="single" w:sz="2" w:space="0" w:color="auto"/>
              <w:left w:val="single" w:sz="2" w:space="0" w:color="auto"/>
              <w:bottom w:val="single" w:sz="2" w:space="0" w:color="auto"/>
              <w:right w:val="single" w:sz="2" w:space="0" w:color="auto"/>
            </w:tcBorders>
            <w:hideMark/>
          </w:tcPr>
          <w:p w14:paraId="510D3581" w14:textId="77777777" w:rsidR="001A77EE" w:rsidRPr="00E347B8" w:rsidRDefault="001A77EE" w:rsidP="007719D4">
            <w:pPr>
              <w:spacing w:afterLines="20" w:after="48"/>
              <w:jc w:val="center"/>
              <w:rPr>
                <w:b/>
                <w:sz w:val="18"/>
                <w:szCs w:val="18"/>
                <w:highlight w:val="cyan"/>
                <w:lang w:val="en-US"/>
              </w:rPr>
            </w:pPr>
            <w:r w:rsidRPr="00E347B8">
              <w:rPr>
                <w:b/>
                <w:sz w:val="18"/>
                <w:szCs w:val="18"/>
              </w:rPr>
              <w:t>2021-2023</w:t>
            </w:r>
          </w:p>
        </w:tc>
        <w:tc>
          <w:tcPr>
            <w:tcW w:w="993" w:type="dxa"/>
            <w:tcBorders>
              <w:top w:val="single" w:sz="2" w:space="0" w:color="auto"/>
              <w:left w:val="single" w:sz="2" w:space="0" w:color="auto"/>
              <w:bottom w:val="single" w:sz="2" w:space="0" w:color="auto"/>
              <w:right w:val="single" w:sz="2" w:space="0" w:color="auto"/>
            </w:tcBorders>
            <w:hideMark/>
          </w:tcPr>
          <w:p w14:paraId="02CA801E" w14:textId="77777777" w:rsidR="001A77EE" w:rsidRPr="00E347B8" w:rsidRDefault="001A77EE" w:rsidP="007719D4">
            <w:pPr>
              <w:spacing w:afterLines="20" w:after="48"/>
              <w:jc w:val="center"/>
              <w:rPr>
                <w:b/>
                <w:sz w:val="18"/>
                <w:szCs w:val="18"/>
                <w:highlight w:val="cyan"/>
                <w:lang w:val="en-US"/>
              </w:rPr>
            </w:pPr>
            <w:r w:rsidRPr="00E347B8">
              <w:rPr>
                <w:b/>
                <w:sz w:val="18"/>
                <w:szCs w:val="18"/>
              </w:rPr>
              <w:t>2024*</w:t>
            </w:r>
          </w:p>
        </w:tc>
        <w:tc>
          <w:tcPr>
            <w:tcW w:w="708" w:type="dxa"/>
            <w:tcBorders>
              <w:top w:val="single" w:sz="2" w:space="0" w:color="auto"/>
              <w:left w:val="single" w:sz="2" w:space="0" w:color="auto"/>
              <w:bottom w:val="single" w:sz="2" w:space="0" w:color="auto"/>
              <w:right w:val="single" w:sz="2" w:space="0" w:color="auto"/>
            </w:tcBorders>
            <w:hideMark/>
          </w:tcPr>
          <w:p w14:paraId="2DA1A1BE" w14:textId="77777777" w:rsidR="001A77EE" w:rsidRPr="00E347B8" w:rsidRDefault="001A77EE" w:rsidP="007719D4">
            <w:pPr>
              <w:spacing w:afterLines="20" w:after="48"/>
              <w:jc w:val="center"/>
              <w:rPr>
                <w:b/>
                <w:sz w:val="18"/>
                <w:szCs w:val="18"/>
                <w:highlight w:val="cyan"/>
                <w:lang w:val="en-US"/>
              </w:rPr>
            </w:pPr>
            <w:r w:rsidRPr="00E347B8">
              <w:rPr>
                <w:b/>
                <w:sz w:val="18"/>
                <w:szCs w:val="18"/>
              </w:rPr>
              <w:t>2025-2026</w:t>
            </w:r>
          </w:p>
        </w:tc>
        <w:tc>
          <w:tcPr>
            <w:tcW w:w="851" w:type="dxa"/>
            <w:tcBorders>
              <w:top w:val="single" w:sz="2" w:space="0" w:color="auto"/>
              <w:left w:val="single" w:sz="2" w:space="0" w:color="auto"/>
              <w:bottom w:val="single" w:sz="2" w:space="0" w:color="auto"/>
              <w:right w:val="single" w:sz="2" w:space="0" w:color="auto"/>
            </w:tcBorders>
            <w:hideMark/>
          </w:tcPr>
          <w:p w14:paraId="2CC6BB43" w14:textId="77777777" w:rsidR="001A77EE" w:rsidRPr="00E347B8" w:rsidRDefault="001A77EE" w:rsidP="007719D4">
            <w:pPr>
              <w:spacing w:afterLines="20" w:after="48"/>
              <w:jc w:val="center"/>
              <w:rPr>
                <w:b/>
                <w:sz w:val="18"/>
                <w:szCs w:val="18"/>
                <w:highlight w:val="cyan"/>
                <w:lang w:val="en-US"/>
              </w:rPr>
            </w:pPr>
            <w:r w:rsidRPr="00E347B8">
              <w:rPr>
                <w:b/>
                <w:sz w:val="18"/>
                <w:szCs w:val="18"/>
              </w:rPr>
              <w:t>2027</w:t>
            </w:r>
          </w:p>
        </w:tc>
        <w:tc>
          <w:tcPr>
            <w:tcW w:w="709" w:type="dxa"/>
            <w:tcBorders>
              <w:top w:val="single" w:sz="2" w:space="0" w:color="auto"/>
              <w:left w:val="single" w:sz="2" w:space="0" w:color="auto"/>
              <w:bottom w:val="single" w:sz="2" w:space="0" w:color="auto"/>
              <w:right w:val="single" w:sz="2" w:space="0" w:color="auto"/>
            </w:tcBorders>
            <w:hideMark/>
          </w:tcPr>
          <w:p w14:paraId="5F0ABD86" w14:textId="77777777" w:rsidR="001A77EE" w:rsidRPr="00E347B8" w:rsidRDefault="001A77EE" w:rsidP="007719D4">
            <w:pPr>
              <w:spacing w:afterLines="20" w:after="48"/>
              <w:jc w:val="center"/>
              <w:rPr>
                <w:b/>
                <w:sz w:val="18"/>
                <w:szCs w:val="18"/>
                <w:lang w:val="en-US"/>
              </w:rPr>
            </w:pPr>
            <w:r w:rsidRPr="00E347B8">
              <w:rPr>
                <w:b/>
                <w:sz w:val="18"/>
                <w:szCs w:val="18"/>
              </w:rPr>
              <w:t>2028-2029</w:t>
            </w:r>
          </w:p>
        </w:tc>
        <w:tc>
          <w:tcPr>
            <w:tcW w:w="708" w:type="dxa"/>
            <w:tcBorders>
              <w:top w:val="single" w:sz="2" w:space="0" w:color="auto"/>
              <w:left w:val="single" w:sz="2" w:space="0" w:color="auto"/>
              <w:bottom w:val="single" w:sz="2" w:space="0" w:color="auto"/>
              <w:right w:val="single" w:sz="2" w:space="0" w:color="auto"/>
            </w:tcBorders>
          </w:tcPr>
          <w:p w14:paraId="3A15A2C2" w14:textId="77777777" w:rsidR="001A77EE" w:rsidRPr="00E347B8" w:rsidRDefault="001A77EE" w:rsidP="007719D4">
            <w:pPr>
              <w:spacing w:afterLines="20" w:after="48"/>
              <w:jc w:val="center"/>
              <w:rPr>
                <w:b/>
                <w:sz w:val="18"/>
                <w:szCs w:val="18"/>
              </w:rPr>
            </w:pPr>
            <w:r w:rsidRPr="00E347B8">
              <w:rPr>
                <w:b/>
                <w:sz w:val="18"/>
                <w:szCs w:val="18"/>
              </w:rPr>
              <w:t>2030</w:t>
            </w:r>
          </w:p>
        </w:tc>
        <w:tc>
          <w:tcPr>
            <w:tcW w:w="1098" w:type="dxa"/>
            <w:tcBorders>
              <w:top w:val="single" w:sz="2" w:space="0" w:color="auto"/>
              <w:left w:val="single" w:sz="2" w:space="0" w:color="auto"/>
              <w:bottom w:val="single" w:sz="2" w:space="0" w:color="auto"/>
              <w:right w:val="single" w:sz="2" w:space="0" w:color="auto"/>
            </w:tcBorders>
          </w:tcPr>
          <w:p w14:paraId="6B11C796" w14:textId="77777777" w:rsidR="001A77EE" w:rsidRPr="00E347B8" w:rsidRDefault="001A77EE" w:rsidP="007719D4">
            <w:pPr>
              <w:spacing w:afterLines="20" w:after="48"/>
              <w:jc w:val="center"/>
              <w:rPr>
                <w:b/>
                <w:sz w:val="18"/>
                <w:szCs w:val="18"/>
              </w:rPr>
            </w:pPr>
            <w:r w:rsidRPr="00E347B8">
              <w:rPr>
                <w:b/>
                <w:sz w:val="18"/>
                <w:szCs w:val="18"/>
              </w:rPr>
              <w:t>Total</w:t>
            </w:r>
          </w:p>
        </w:tc>
      </w:tr>
      <w:tr w:rsidR="001A77EE" w:rsidRPr="00E347B8" w14:paraId="2743E301" w14:textId="77777777" w:rsidTr="00EA5CE0">
        <w:trPr>
          <w:trHeight w:val="35"/>
        </w:trPr>
        <w:tc>
          <w:tcPr>
            <w:tcW w:w="3541" w:type="dxa"/>
            <w:gridSpan w:val="3"/>
            <w:tcBorders>
              <w:top w:val="single" w:sz="2" w:space="0" w:color="auto"/>
              <w:left w:val="single" w:sz="2" w:space="0" w:color="auto"/>
              <w:bottom w:val="single" w:sz="2" w:space="0" w:color="auto"/>
              <w:right w:val="single" w:sz="2" w:space="0" w:color="auto"/>
            </w:tcBorders>
            <w:hideMark/>
          </w:tcPr>
          <w:p w14:paraId="644F17B0" w14:textId="1869CC27" w:rsidR="001A77EE" w:rsidRPr="002D6F0B" w:rsidRDefault="002D6F0B" w:rsidP="007719D4">
            <w:pPr>
              <w:spacing w:afterLines="20" w:after="48"/>
              <w:jc w:val="left"/>
              <w:rPr>
                <w:sz w:val="18"/>
                <w:szCs w:val="18"/>
                <w:lang w:val="fr-CA"/>
              </w:rPr>
            </w:pPr>
            <w:r w:rsidRPr="002D6F0B">
              <w:rPr>
                <w:sz w:val="18"/>
                <w:szCs w:val="18"/>
                <w:lang w:val="fr-CA"/>
              </w:rPr>
              <w:t>Limites de cons</w:t>
            </w:r>
            <w:r>
              <w:rPr>
                <w:sz w:val="18"/>
                <w:szCs w:val="18"/>
                <w:lang w:val="fr-CA"/>
              </w:rPr>
              <w:t>o</w:t>
            </w:r>
            <w:r w:rsidRPr="002D6F0B">
              <w:rPr>
                <w:sz w:val="18"/>
                <w:szCs w:val="18"/>
                <w:lang w:val="fr-CA"/>
              </w:rPr>
              <w:t>mmation du P</w:t>
            </w:r>
            <w:r>
              <w:rPr>
                <w:sz w:val="18"/>
                <w:szCs w:val="18"/>
                <w:lang w:val="fr-CA"/>
              </w:rPr>
              <w:t>rotocole de Montréal (tonnes PAO)</w:t>
            </w:r>
          </w:p>
        </w:tc>
        <w:tc>
          <w:tcPr>
            <w:tcW w:w="851" w:type="dxa"/>
            <w:tcBorders>
              <w:top w:val="single" w:sz="2" w:space="0" w:color="auto"/>
              <w:left w:val="single" w:sz="2" w:space="0" w:color="auto"/>
              <w:bottom w:val="single" w:sz="2" w:space="0" w:color="auto"/>
              <w:right w:val="single" w:sz="2" w:space="0" w:color="auto"/>
            </w:tcBorders>
          </w:tcPr>
          <w:p w14:paraId="494C9680" w14:textId="1EABFE7A" w:rsidR="001A77EE" w:rsidRPr="00E347B8" w:rsidRDefault="001A77EE" w:rsidP="007719D4">
            <w:pPr>
              <w:spacing w:afterLines="20" w:after="48"/>
              <w:jc w:val="right"/>
              <w:rPr>
                <w:sz w:val="18"/>
                <w:szCs w:val="18"/>
                <w:lang w:val="en-US"/>
              </w:rPr>
            </w:pPr>
            <w:r w:rsidRPr="00E347B8">
              <w:rPr>
                <w:sz w:val="18"/>
                <w:szCs w:val="18"/>
              </w:rPr>
              <w:t>3</w:t>
            </w:r>
            <w:r w:rsidR="0056770F">
              <w:rPr>
                <w:sz w:val="18"/>
                <w:szCs w:val="18"/>
              </w:rPr>
              <w:t>,</w:t>
            </w:r>
            <w:r w:rsidRPr="00E347B8">
              <w:rPr>
                <w:sz w:val="18"/>
                <w:szCs w:val="18"/>
              </w:rPr>
              <w:t>25</w:t>
            </w:r>
          </w:p>
        </w:tc>
        <w:tc>
          <w:tcPr>
            <w:tcW w:w="708" w:type="dxa"/>
            <w:tcBorders>
              <w:top w:val="single" w:sz="2" w:space="0" w:color="auto"/>
              <w:left w:val="single" w:sz="2" w:space="0" w:color="auto"/>
              <w:bottom w:val="single" w:sz="2" w:space="0" w:color="auto"/>
              <w:right w:val="single" w:sz="2" w:space="0" w:color="auto"/>
            </w:tcBorders>
          </w:tcPr>
          <w:p w14:paraId="1A3684FE" w14:textId="105EF864" w:rsidR="001A77EE" w:rsidRPr="00E347B8" w:rsidRDefault="001A77EE" w:rsidP="007719D4">
            <w:pPr>
              <w:spacing w:afterLines="20" w:after="48"/>
              <w:jc w:val="right"/>
              <w:rPr>
                <w:sz w:val="18"/>
                <w:szCs w:val="18"/>
                <w:lang w:val="en-US"/>
              </w:rPr>
            </w:pPr>
            <w:r w:rsidRPr="00E347B8">
              <w:rPr>
                <w:sz w:val="18"/>
                <w:szCs w:val="18"/>
              </w:rPr>
              <w:t>3</w:t>
            </w:r>
            <w:r w:rsidR="0056770F">
              <w:rPr>
                <w:sz w:val="18"/>
                <w:szCs w:val="18"/>
              </w:rPr>
              <w:t>,</w:t>
            </w:r>
            <w:r w:rsidRPr="00E347B8">
              <w:rPr>
                <w:sz w:val="18"/>
                <w:szCs w:val="18"/>
              </w:rPr>
              <w:t>25</w:t>
            </w:r>
          </w:p>
        </w:tc>
        <w:tc>
          <w:tcPr>
            <w:tcW w:w="993" w:type="dxa"/>
            <w:tcBorders>
              <w:top w:val="single" w:sz="2" w:space="0" w:color="auto"/>
              <w:left w:val="single" w:sz="2" w:space="0" w:color="auto"/>
              <w:bottom w:val="single" w:sz="2" w:space="0" w:color="auto"/>
              <w:right w:val="single" w:sz="2" w:space="0" w:color="auto"/>
            </w:tcBorders>
          </w:tcPr>
          <w:p w14:paraId="3898CB9B" w14:textId="360A2AFE" w:rsidR="001A77EE" w:rsidRPr="00E347B8" w:rsidRDefault="001A77EE" w:rsidP="007719D4">
            <w:pPr>
              <w:spacing w:afterLines="20" w:after="48"/>
              <w:jc w:val="right"/>
              <w:rPr>
                <w:sz w:val="18"/>
                <w:szCs w:val="18"/>
                <w:lang w:val="en-US"/>
              </w:rPr>
            </w:pPr>
            <w:r w:rsidRPr="00E347B8">
              <w:rPr>
                <w:sz w:val="18"/>
                <w:szCs w:val="18"/>
              </w:rPr>
              <w:t>3</w:t>
            </w:r>
            <w:r w:rsidR="0056770F">
              <w:rPr>
                <w:sz w:val="18"/>
                <w:szCs w:val="18"/>
              </w:rPr>
              <w:t>,</w:t>
            </w:r>
            <w:r w:rsidRPr="00E347B8">
              <w:rPr>
                <w:sz w:val="18"/>
                <w:szCs w:val="18"/>
              </w:rPr>
              <w:t>25</w:t>
            </w:r>
          </w:p>
        </w:tc>
        <w:tc>
          <w:tcPr>
            <w:tcW w:w="708" w:type="dxa"/>
            <w:tcBorders>
              <w:top w:val="single" w:sz="2" w:space="0" w:color="auto"/>
              <w:left w:val="single" w:sz="2" w:space="0" w:color="auto"/>
              <w:bottom w:val="single" w:sz="2" w:space="0" w:color="auto"/>
              <w:right w:val="single" w:sz="2" w:space="0" w:color="auto"/>
            </w:tcBorders>
          </w:tcPr>
          <w:p w14:paraId="58C7D026" w14:textId="43F4A22B" w:rsidR="001A77EE" w:rsidRPr="00E347B8" w:rsidRDefault="001A77EE" w:rsidP="007719D4">
            <w:pPr>
              <w:spacing w:afterLines="20" w:after="48"/>
              <w:jc w:val="right"/>
              <w:rPr>
                <w:sz w:val="18"/>
                <w:szCs w:val="18"/>
                <w:lang w:val="en-US"/>
              </w:rPr>
            </w:pPr>
            <w:r w:rsidRPr="00E347B8">
              <w:rPr>
                <w:sz w:val="18"/>
                <w:szCs w:val="18"/>
              </w:rPr>
              <w:t>1</w:t>
            </w:r>
            <w:r w:rsidR="0056770F">
              <w:rPr>
                <w:sz w:val="18"/>
                <w:szCs w:val="18"/>
              </w:rPr>
              <w:t>,</w:t>
            </w:r>
            <w:r w:rsidRPr="00E347B8">
              <w:rPr>
                <w:sz w:val="18"/>
                <w:szCs w:val="18"/>
              </w:rPr>
              <w:t>63</w:t>
            </w:r>
          </w:p>
        </w:tc>
        <w:tc>
          <w:tcPr>
            <w:tcW w:w="851" w:type="dxa"/>
            <w:tcBorders>
              <w:top w:val="single" w:sz="2" w:space="0" w:color="auto"/>
              <w:left w:val="single" w:sz="2" w:space="0" w:color="auto"/>
              <w:bottom w:val="single" w:sz="2" w:space="0" w:color="auto"/>
              <w:right w:val="single" w:sz="2" w:space="0" w:color="auto"/>
            </w:tcBorders>
          </w:tcPr>
          <w:p w14:paraId="04892FA7" w14:textId="7A692200" w:rsidR="001A77EE" w:rsidRPr="00E347B8" w:rsidRDefault="001A77EE" w:rsidP="007719D4">
            <w:pPr>
              <w:spacing w:afterLines="20" w:after="48"/>
              <w:jc w:val="right"/>
              <w:rPr>
                <w:sz w:val="18"/>
                <w:szCs w:val="18"/>
                <w:lang w:val="en-US"/>
              </w:rPr>
            </w:pPr>
            <w:r w:rsidRPr="00E347B8">
              <w:rPr>
                <w:sz w:val="18"/>
                <w:szCs w:val="18"/>
              </w:rPr>
              <w:t>1</w:t>
            </w:r>
            <w:r w:rsidR="0056770F">
              <w:rPr>
                <w:sz w:val="18"/>
                <w:szCs w:val="18"/>
              </w:rPr>
              <w:t>,</w:t>
            </w:r>
            <w:r w:rsidRPr="00E347B8">
              <w:rPr>
                <w:sz w:val="18"/>
                <w:szCs w:val="18"/>
              </w:rPr>
              <w:t>63</w:t>
            </w:r>
          </w:p>
        </w:tc>
        <w:tc>
          <w:tcPr>
            <w:tcW w:w="709" w:type="dxa"/>
            <w:tcBorders>
              <w:top w:val="single" w:sz="2" w:space="0" w:color="auto"/>
              <w:left w:val="single" w:sz="2" w:space="0" w:color="auto"/>
              <w:bottom w:val="single" w:sz="2" w:space="0" w:color="auto"/>
              <w:right w:val="single" w:sz="2" w:space="0" w:color="auto"/>
            </w:tcBorders>
            <w:hideMark/>
          </w:tcPr>
          <w:p w14:paraId="1DF5D816" w14:textId="66420FD1" w:rsidR="001A77EE" w:rsidRPr="00E347B8" w:rsidRDefault="001A77EE" w:rsidP="007719D4">
            <w:pPr>
              <w:spacing w:afterLines="20" w:after="48"/>
              <w:jc w:val="right"/>
              <w:rPr>
                <w:sz w:val="18"/>
                <w:szCs w:val="18"/>
                <w:lang w:val="en-US"/>
              </w:rPr>
            </w:pPr>
            <w:r w:rsidRPr="00E347B8">
              <w:rPr>
                <w:sz w:val="18"/>
                <w:szCs w:val="18"/>
              </w:rPr>
              <w:t>1</w:t>
            </w:r>
            <w:r w:rsidR="0056770F">
              <w:rPr>
                <w:sz w:val="18"/>
                <w:szCs w:val="18"/>
              </w:rPr>
              <w:t>,</w:t>
            </w:r>
            <w:r w:rsidRPr="00E347B8">
              <w:rPr>
                <w:sz w:val="18"/>
                <w:szCs w:val="18"/>
              </w:rPr>
              <w:t>63</w:t>
            </w:r>
          </w:p>
        </w:tc>
        <w:tc>
          <w:tcPr>
            <w:tcW w:w="708" w:type="dxa"/>
            <w:tcBorders>
              <w:top w:val="single" w:sz="2" w:space="0" w:color="auto"/>
              <w:left w:val="single" w:sz="2" w:space="0" w:color="auto"/>
              <w:bottom w:val="single" w:sz="2" w:space="0" w:color="auto"/>
              <w:right w:val="single" w:sz="2" w:space="0" w:color="auto"/>
            </w:tcBorders>
          </w:tcPr>
          <w:p w14:paraId="7B6F833A" w14:textId="0A19F4A4" w:rsidR="001A77EE" w:rsidRPr="00E347B8" w:rsidRDefault="001A77EE" w:rsidP="007719D4">
            <w:pPr>
              <w:spacing w:afterLines="20" w:after="48"/>
              <w:jc w:val="right"/>
              <w:rPr>
                <w:sz w:val="18"/>
                <w:szCs w:val="18"/>
              </w:rPr>
            </w:pPr>
            <w:r w:rsidRPr="00E347B8">
              <w:rPr>
                <w:sz w:val="18"/>
                <w:szCs w:val="18"/>
              </w:rPr>
              <w:t>0</w:t>
            </w:r>
            <w:r w:rsidR="0056770F">
              <w:rPr>
                <w:sz w:val="18"/>
                <w:szCs w:val="18"/>
              </w:rPr>
              <w:t>,</w:t>
            </w:r>
            <w:r w:rsidRPr="00E347B8">
              <w:rPr>
                <w:sz w:val="18"/>
                <w:szCs w:val="18"/>
              </w:rPr>
              <w:t>00</w:t>
            </w:r>
          </w:p>
        </w:tc>
        <w:tc>
          <w:tcPr>
            <w:tcW w:w="1098" w:type="dxa"/>
            <w:tcBorders>
              <w:top w:val="single" w:sz="2" w:space="0" w:color="auto"/>
              <w:left w:val="single" w:sz="2" w:space="0" w:color="auto"/>
              <w:bottom w:val="single" w:sz="2" w:space="0" w:color="auto"/>
              <w:right w:val="single" w:sz="2" w:space="0" w:color="auto"/>
            </w:tcBorders>
          </w:tcPr>
          <w:p w14:paraId="000A53F7" w14:textId="77777777" w:rsidR="001A77EE" w:rsidRPr="00E347B8" w:rsidRDefault="001A77EE" w:rsidP="007719D4">
            <w:pPr>
              <w:spacing w:afterLines="20" w:after="48"/>
              <w:jc w:val="right"/>
              <w:rPr>
                <w:sz w:val="18"/>
                <w:szCs w:val="18"/>
              </w:rPr>
            </w:pPr>
            <w:r w:rsidRPr="00E347B8">
              <w:rPr>
                <w:sz w:val="18"/>
                <w:szCs w:val="18"/>
              </w:rPr>
              <w:t>n/a</w:t>
            </w:r>
          </w:p>
        </w:tc>
      </w:tr>
      <w:tr w:rsidR="001A77EE" w:rsidRPr="00E347B8" w14:paraId="1FCF0A2C" w14:textId="77777777" w:rsidTr="00EA5CE0">
        <w:trPr>
          <w:trHeight w:val="201"/>
        </w:trPr>
        <w:tc>
          <w:tcPr>
            <w:tcW w:w="3541" w:type="dxa"/>
            <w:gridSpan w:val="3"/>
            <w:tcBorders>
              <w:top w:val="single" w:sz="2" w:space="0" w:color="auto"/>
              <w:left w:val="single" w:sz="2" w:space="0" w:color="auto"/>
              <w:bottom w:val="single" w:sz="2" w:space="0" w:color="auto"/>
              <w:right w:val="single" w:sz="2" w:space="0" w:color="auto"/>
            </w:tcBorders>
            <w:hideMark/>
          </w:tcPr>
          <w:p w14:paraId="726860A6" w14:textId="01403484" w:rsidR="001A77EE" w:rsidRPr="002D6F0B" w:rsidRDefault="002D6F0B" w:rsidP="007719D4">
            <w:pPr>
              <w:spacing w:afterLines="20" w:after="48"/>
              <w:jc w:val="left"/>
              <w:rPr>
                <w:sz w:val="18"/>
                <w:szCs w:val="18"/>
                <w:lang w:val="fr-CA"/>
              </w:rPr>
            </w:pPr>
            <w:r w:rsidRPr="002D6F0B">
              <w:rPr>
                <w:sz w:val="18"/>
                <w:szCs w:val="18"/>
                <w:lang w:val="fr-CA"/>
              </w:rPr>
              <w:t>Consommation maximale autorisé</w:t>
            </w:r>
            <w:r>
              <w:rPr>
                <w:sz w:val="18"/>
                <w:szCs w:val="18"/>
                <w:lang w:val="fr-CA"/>
              </w:rPr>
              <w:t>e (</w:t>
            </w:r>
            <w:r w:rsidR="001A77EE" w:rsidRPr="002D6F0B">
              <w:rPr>
                <w:sz w:val="18"/>
                <w:szCs w:val="18"/>
                <w:lang w:val="fr-CA"/>
              </w:rPr>
              <w:t>tonnes</w:t>
            </w:r>
            <w:r>
              <w:rPr>
                <w:sz w:val="18"/>
                <w:szCs w:val="18"/>
                <w:lang w:val="fr-CA"/>
              </w:rPr>
              <w:t xml:space="preserve"> PAO</w:t>
            </w:r>
            <w:r w:rsidR="001A77EE" w:rsidRPr="002D6F0B">
              <w:rPr>
                <w:sz w:val="18"/>
                <w:szCs w:val="18"/>
                <w:lang w:val="fr-CA"/>
              </w:rPr>
              <w:t>)</w:t>
            </w:r>
          </w:p>
        </w:tc>
        <w:tc>
          <w:tcPr>
            <w:tcW w:w="851" w:type="dxa"/>
            <w:tcBorders>
              <w:top w:val="single" w:sz="2" w:space="0" w:color="auto"/>
              <w:left w:val="single" w:sz="2" w:space="0" w:color="auto"/>
              <w:bottom w:val="single" w:sz="2" w:space="0" w:color="auto"/>
              <w:right w:val="single" w:sz="2" w:space="0" w:color="auto"/>
            </w:tcBorders>
          </w:tcPr>
          <w:p w14:paraId="2950AC21" w14:textId="224FE8FD" w:rsidR="001A77EE" w:rsidRPr="00E347B8" w:rsidRDefault="001A77EE" w:rsidP="007719D4">
            <w:pPr>
              <w:spacing w:afterLines="20" w:after="48"/>
              <w:jc w:val="right"/>
              <w:rPr>
                <w:sz w:val="18"/>
                <w:szCs w:val="18"/>
                <w:lang w:val="en-US"/>
              </w:rPr>
            </w:pPr>
            <w:r w:rsidRPr="00E347B8">
              <w:rPr>
                <w:sz w:val="18"/>
                <w:szCs w:val="18"/>
              </w:rPr>
              <w:t>3</w:t>
            </w:r>
            <w:r w:rsidR="0056770F">
              <w:rPr>
                <w:sz w:val="18"/>
                <w:szCs w:val="18"/>
              </w:rPr>
              <w:t>,</w:t>
            </w:r>
            <w:r w:rsidRPr="00E347B8">
              <w:rPr>
                <w:sz w:val="18"/>
                <w:szCs w:val="18"/>
              </w:rPr>
              <w:t>25</w:t>
            </w:r>
          </w:p>
        </w:tc>
        <w:tc>
          <w:tcPr>
            <w:tcW w:w="708" w:type="dxa"/>
            <w:tcBorders>
              <w:top w:val="single" w:sz="2" w:space="0" w:color="auto"/>
              <w:left w:val="single" w:sz="2" w:space="0" w:color="auto"/>
              <w:bottom w:val="single" w:sz="2" w:space="0" w:color="auto"/>
              <w:right w:val="single" w:sz="2" w:space="0" w:color="auto"/>
            </w:tcBorders>
          </w:tcPr>
          <w:p w14:paraId="16E83027" w14:textId="12FC178F" w:rsidR="001A77EE" w:rsidRPr="00E347B8" w:rsidRDefault="001A77EE" w:rsidP="007719D4">
            <w:pPr>
              <w:spacing w:afterLines="20" w:after="48"/>
              <w:jc w:val="right"/>
              <w:rPr>
                <w:sz w:val="18"/>
                <w:szCs w:val="18"/>
                <w:lang w:val="en-US"/>
              </w:rPr>
            </w:pPr>
            <w:r w:rsidRPr="00E347B8">
              <w:rPr>
                <w:sz w:val="18"/>
                <w:szCs w:val="18"/>
              </w:rPr>
              <w:t>2</w:t>
            </w:r>
            <w:r w:rsidR="0056770F">
              <w:rPr>
                <w:sz w:val="18"/>
                <w:szCs w:val="18"/>
              </w:rPr>
              <w:t>,</w:t>
            </w:r>
            <w:r w:rsidRPr="00E347B8">
              <w:rPr>
                <w:sz w:val="18"/>
                <w:szCs w:val="18"/>
              </w:rPr>
              <w:t>50</w:t>
            </w:r>
          </w:p>
        </w:tc>
        <w:tc>
          <w:tcPr>
            <w:tcW w:w="993" w:type="dxa"/>
            <w:tcBorders>
              <w:top w:val="single" w:sz="2" w:space="0" w:color="auto"/>
              <w:left w:val="single" w:sz="2" w:space="0" w:color="auto"/>
              <w:bottom w:val="single" w:sz="2" w:space="0" w:color="auto"/>
              <w:right w:val="single" w:sz="2" w:space="0" w:color="auto"/>
            </w:tcBorders>
          </w:tcPr>
          <w:p w14:paraId="648C0A8D" w14:textId="50EFDEB5" w:rsidR="001A77EE" w:rsidRPr="00E347B8" w:rsidRDefault="001A77EE" w:rsidP="007719D4">
            <w:pPr>
              <w:spacing w:afterLines="20" w:after="48"/>
              <w:jc w:val="right"/>
              <w:rPr>
                <w:sz w:val="18"/>
                <w:szCs w:val="18"/>
                <w:lang w:val="en-US"/>
              </w:rPr>
            </w:pPr>
            <w:r w:rsidRPr="00E347B8">
              <w:rPr>
                <w:sz w:val="18"/>
                <w:szCs w:val="18"/>
              </w:rPr>
              <w:t>2</w:t>
            </w:r>
            <w:r w:rsidR="0056770F">
              <w:rPr>
                <w:sz w:val="18"/>
                <w:szCs w:val="18"/>
              </w:rPr>
              <w:t>,</w:t>
            </w:r>
            <w:r w:rsidRPr="00E347B8">
              <w:rPr>
                <w:sz w:val="18"/>
                <w:szCs w:val="18"/>
              </w:rPr>
              <w:t>50</w:t>
            </w:r>
          </w:p>
        </w:tc>
        <w:tc>
          <w:tcPr>
            <w:tcW w:w="708" w:type="dxa"/>
            <w:tcBorders>
              <w:top w:val="single" w:sz="2" w:space="0" w:color="auto"/>
              <w:left w:val="single" w:sz="2" w:space="0" w:color="auto"/>
              <w:bottom w:val="single" w:sz="2" w:space="0" w:color="auto"/>
              <w:right w:val="single" w:sz="2" w:space="0" w:color="auto"/>
            </w:tcBorders>
          </w:tcPr>
          <w:p w14:paraId="6B7DC0E0" w14:textId="20E4C914" w:rsidR="001A77EE" w:rsidRPr="00E347B8" w:rsidRDefault="001A77EE" w:rsidP="007719D4">
            <w:pPr>
              <w:spacing w:afterLines="20" w:after="48"/>
              <w:jc w:val="right"/>
              <w:rPr>
                <w:sz w:val="18"/>
                <w:szCs w:val="18"/>
                <w:lang w:val="en-US"/>
              </w:rPr>
            </w:pPr>
            <w:r w:rsidRPr="00E347B8">
              <w:rPr>
                <w:sz w:val="18"/>
                <w:szCs w:val="18"/>
              </w:rPr>
              <w:t>1</w:t>
            </w:r>
            <w:r w:rsidR="0056770F">
              <w:rPr>
                <w:sz w:val="18"/>
                <w:szCs w:val="18"/>
              </w:rPr>
              <w:t>,</w:t>
            </w:r>
            <w:r w:rsidRPr="00E347B8">
              <w:rPr>
                <w:sz w:val="18"/>
                <w:szCs w:val="18"/>
              </w:rPr>
              <w:t>63</w:t>
            </w:r>
          </w:p>
        </w:tc>
        <w:tc>
          <w:tcPr>
            <w:tcW w:w="851" w:type="dxa"/>
            <w:tcBorders>
              <w:top w:val="single" w:sz="2" w:space="0" w:color="auto"/>
              <w:left w:val="single" w:sz="2" w:space="0" w:color="auto"/>
              <w:bottom w:val="single" w:sz="2" w:space="0" w:color="auto"/>
              <w:right w:val="single" w:sz="2" w:space="0" w:color="auto"/>
            </w:tcBorders>
          </w:tcPr>
          <w:p w14:paraId="525D42AA" w14:textId="71A7BA59" w:rsidR="001A77EE" w:rsidRPr="00E347B8" w:rsidRDefault="001A77EE" w:rsidP="007719D4">
            <w:pPr>
              <w:spacing w:afterLines="20" w:after="48"/>
              <w:jc w:val="right"/>
              <w:rPr>
                <w:sz w:val="18"/>
                <w:szCs w:val="18"/>
                <w:lang w:val="en-US"/>
              </w:rPr>
            </w:pPr>
            <w:r w:rsidRPr="00E347B8">
              <w:rPr>
                <w:sz w:val="18"/>
                <w:szCs w:val="18"/>
              </w:rPr>
              <w:t>1</w:t>
            </w:r>
            <w:r w:rsidR="0056770F">
              <w:rPr>
                <w:sz w:val="18"/>
                <w:szCs w:val="18"/>
              </w:rPr>
              <w:t>,</w:t>
            </w:r>
            <w:r w:rsidRPr="00E347B8">
              <w:rPr>
                <w:sz w:val="18"/>
                <w:szCs w:val="18"/>
              </w:rPr>
              <w:t>63</w:t>
            </w:r>
          </w:p>
        </w:tc>
        <w:tc>
          <w:tcPr>
            <w:tcW w:w="709" w:type="dxa"/>
            <w:tcBorders>
              <w:top w:val="single" w:sz="2" w:space="0" w:color="auto"/>
              <w:left w:val="single" w:sz="2" w:space="0" w:color="auto"/>
              <w:bottom w:val="single" w:sz="2" w:space="0" w:color="auto"/>
              <w:right w:val="single" w:sz="2" w:space="0" w:color="auto"/>
            </w:tcBorders>
            <w:hideMark/>
          </w:tcPr>
          <w:p w14:paraId="5ED3662C" w14:textId="49602D2D" w:rsidR="001A77EE" w:rsidRPr="00E347B8" w:rsidRDefault="001A77EE" w:rsidP="007719D4">
            <w:pPr>
              <w:spacing w:afterLines="20" w:after="48"/>
              <w:jc w:val="right"/>
              <w:rPr>
                <w:sz w:val="18"/>
                <w:szCs w:val="18"/>
                <w:lang w:val="en-US"/>
              </w:rPr>
            </w:pPr>
            <w:r w:rsidRPr="00E347B8">
              <w:rPr>
                <w:sz w:val="18"/>
                <w:szCs w:val="18"/>
              </w:rPr>
              <w:t>1</w:t>
            </w:r>
            <w:r w:rsidR="0056770F">
              <w:rPr>
                <w:sz w:val="18"/>
                <w:szCs w:val="18"/>
              </w:rPr>
              <w:t>,</w:t>
            </w:r>
            <w:r w:rsidRPr="00E347B8">
              <w:rPr>
                <w:sz w:val="18"/>
                <w:szCs w:val="18"/>
              </w:rPr>
              <w:t>63</w:t>
            </w:r>
          </w:p>
        </w:tc>
        <w:tc>
          <w:tcPr>
            <w:tcW w:w="708" w:type="dxa"/>
            <w:tcBorders>
              <w:top w:val="single" w:sz="2" w:space="0" w:color="auto"/>
              <w:left w:val="single" w:sz="2" w:space="0" w:color="auto"/>
              <w:bottom w:val="single" w:sz="2" w:space="0" w:color="auto"/>
              <w:right w:val="single" w:sz="2" w:space="0" w:color="auto"/>
            </w:tcBorders>
          </w:tcPr>
          <w:p w14:paraId="6F038DD5" w14:textId="22357A71" w:rsidR="001A77EE" w:rsidRPr="00E347B8" w:rsidRDefault="001A77EE" w:rsidP="007719D4">
            <w:pPr>
              <w:spacing w:afterLines="20" w:after="48"/>
              <w:jc w:val="right"/>
              <w:rPr>
                <w:sz w:val="18"/>
                <w:szCs w:val="18"/>
              </w:rPr>
            </w:pPr>
            <w:r w:rsidRPr="00E347B8">
              <w:rPr>
                <w:sz w:val="18"/>
                <w:szCs w:val="18"/>
              </w:rPr>
              <w:t>0</w:t>
            </w:r>
            <w:r w:rsidR="0056770F">
              <w:rPr>
                <w:sz w:val="18"/>
                <w:szCs w:val="18"/>
              </w:rPr>
              <w:t>,</w:t>
            </w:r>
            <w:r w:rsidRPr="00E347B8">
              <w:rPr>
                <w:sz w:val="18"/>
                <w:szCs w:val="18"/>
              </w:rPr>
              <w:t>00</w:t>
            </w:r>
          </w:p>
        </w:tc>
        <w:tc>
          <w:tcPr>
            <w:tcW w:w="1098" w:type="dxa"/>
            <w:tcBorders>
              <w:top w:val="single" w:sz="2" w:space="0" w:color="auto"/>
              <w:left w:val="single" w:sz="2" w:space="0" w:color="auto"/>
              <w:bottom w:val="single" w:sz="2" w:space="0" w:color="auto"/>
              <w:right w:val="single" w:sz="2" w:space="0" w:color="auto"/>
            </w:tcBorders>
          </w:tcPr>
          <w:p w14:paraId="76651B23" w14:textId="77777777" w:rsidR="001A77EE" w:rsidRPr="00E347B8" w:rsidRDefault="001A77EE" w:rsidP="007719D4">
            <w:pPr>
              <w:spacing w:afterLines="20" w:after="48"/>
              <w:jc w:val="right"/>
              <w:rPr>
                <w:sz w:val="18"/>
                <w:szCs w:val="18"/>
              </w:rPr>
            </w:pPr>
            <w:r w:rsidRPr="00E347B8">
              <w:rPr>
                <w:sz w:val="18"/>
                <w:szCs w:val="18"/>
              </w:rPr>
              <w:t>n/a</w:t>
            </w:r>
          </w:p>
        </w:tc>
      </w:tr>
      <w:tr w:rsidR="001A77EE" w:rsidRPr="00E347B8" w14:paraId="41806E26" w14:textId="77777777" w:rsidTr="00EA5CE0">
        <w:trPr>
          <w:trHeight w:val="237"/>
        </w:trPr>
        <w:tc>
          <w:tcPr>
            <w:tcW w:w="1273" w:type="dxa"/>
            <w:vMerge w:val="restart"/>
            <w:tcBorders>
              <w:top w:val="single" w:sz="2" w:space="0" w:color="auto"/>
              <w:left w:val="single" w:sz="4" w:space="0" w:color="auto"/>
              <w:bottom w:val="single" w:sz="4" w:space="0" w:color="auto"/>
              <w:right w:val="single" w:sz="4" w:space="0" w:color="auto"/>
            </w:tcBorders>
            <w:hideMark/>
          </w:tcPr>
          <w:p w14:paraId="64C60895" w14:textId="458B437A" w:rsidR="001A77EE" w:rsidRPr="002D6F0B" w:rsidRDefault="002D6F0B" w:rsidP="007719D4">
            <w:pPr>
              <w:spacing w:afterLines="20" w:after="48"/>
              <w:jc w:val="left"/>
              <w:rPr>
                <w:sz w:val="18"/>
                <w:szCs w:val="18"/>
                <w:lang w:val="fr-CA"/>
              </w:rPr>
            </w:pPr>
            <w:r w:rsidRPr="002D6F0B">
              <w:rPr>
                <w:sz w:val="18"/>
                <w:szCs w:val="18"/>
                <w:lang w:val="fr-CA"/>
              </w:rPr>
              <w:t>Coûts des projets demandés en principe</w:t>
            </w:r>
            <w:r w:rsidR="001A77EE" w:rsidRPr="002D6F0B">
              <w:rPr>
                <w:sz w:val="18"/>
                <w:szCs w:val="18"/>
                <w:lang w:val="fr-CA"/>
              </w:rPr>
              <w:t xml:space="preserve"> (</w:t>
            </w:r>
            <w:r w:rsidRPr="002D6F0B">
              <w:rPr>
                <w:sz w:val="18"/>
                <w:szCs w:val="18"/>
                <w:lang w:val="fr-CA"/>
              </w:rPr>
              <w:t xml:space="preserve">$ </w:t>
            </w:r>
            <w:r w:rsidR="001A77EE" w:rsidRPr="002D6F0B">
              <w:rPr>
                <w:sz w:val="18"/>
                <w:szCs w:val="18"/>
                <w:lang w:val="fr-CA"/>
              </w:rPr>
              <w:t>US)</w:t>
            </w:r>
          </w:p>
        </w:tc>
        <w:tc>
          <w:tcPr>
            <w:tcW w:w="992" w:type="dxa"/>
            <w:vMerge w:val="restart"/>
            <w:tcBorders>
              <w:top w:val="single" w:sz="2" w:space="0" w:color="auto"/>
              <w:left w:val="single" w:sz="4" w:space="0" w:color="auto"/>
              <w:bottom w:val="single" w:sz="4" w:space="0" w:color="auto"/>
              <w:right w:val="single" w:sz="4" w:space="0" w:color="auto"/>
            </w:tcBorders>
            <w:hideMark/>
          </w:tcPr>
          <w:p w14:paraId="1C442ABA" w14:textId="1DC36612" w:rsidR="001A77EE" w:rsidRPr="00E347B8" w:rsidRDefault="001A77EE" w:rsidP="007719D4">
            <w:pPr>
              <w:spacing w:afterLines="20" w:after="48"/>
              <w:ind w:left="-196" w:right="-224"/>
              <w:jc w:val="center"/>
              <w:rPr>
                <w:sz w:val="18"/>
                <w:szCs w:val="18"/>
                <w:lang w:val="en-US"/>
              </w:rPr>
            </w:pPr>
            <w:r w:rsidRPr="00E347B8">
              <w:rPr>
                <w:sz w:val="18"/>
                <w:szCs w:val="18"/>
              </w:rPr>
              <w:t>P</w:t>
            </w:r>
            <w:r w:rsidR="002D6F0B">
              <w:rPr>
                <w:sz w:val="18"/>
                <w:szCs w:val="18"/>
              </w:rPr>
              <w:t>NUE</w:t>
            </w:r>
          </w:p>
        </w:tc>
        <w:tc>
          <w:tcPr>
            <w:tcW w:w="1276" w:type="dxa"/>
            <w:tcBorders>
              <w:top w:val="single" w:sz="2" w:space="0" w:color="auto"/>
              <w:left w:val="single" w:sz="4" w:space="0" w:color="auto"/>
              <w:bottom w:val="single" w:sz="4" w:space="0" w:color="auto"/>
              <w:right w:val="single" w:sz="4" w:space="0" w:color="auto"/>
            </w:tcBorders>
            <w:hideMark/>
          </w:tcPr>
          <w:p w14:paraId="7E27D8F0" w14:textId="78548C70" w:rsidR="001A77EE" w:rsidRPr="00E347B8" w:rsidRDefault="002D6F0B" w:rsidP="007719D4">
            <w:pPr>
              <w:spacing w:afterLines="20" w:after="48"/>
              <w:jc w:val="left"/>
              <w:rPr>
                <w:sz w:val="18"/>
                <w:szCs w:val="18"/>
                <w:lang w:val="en-US"/>
              </w:rPr>
            </w:pPr>
            <w:proofErr w:type="spellStart"/>
            <w:r>
              <w:rPr>
                <w:sz w:val="18"/>
                <w:szCs w:val="18"/>
              </w:rPr>
              <w:t>Coûts</w:t>
            </w:r>
            <w:proofErr w:type="spellEnd"/>
            <w:r>
              <w:rPr>
                <w:sz w:val="18"/>
                <w:szCs w:val="18"/>
              </w:rPr>
              <w:t xml:space="preserve"> de </w:t>
            </w:r>
            <w:proofErr w:type="spellStart"/>
            <w:r>
              <w:rPr>
                <w:sz w:val="18"/>
                <w:szCs w:val="18"/>
              </w:rPr>
              <w:t>p</w:t>
            </w:r>
            <w:r w:rsidR="001A77EE" w:rsidRPr="00E347B8">
              <w:rPr>
                <w:sz w:val="18"/>
                <w:szCs w:val="18"/>
              </w:rPr>
              <w:t>rojet</w:t>
            </w:r>
            <w:proofErr w:type="spellEnd"/>
            <w:r w:rsidR="001A77EE" w:rsidRPr="00E347B8">
              <w:rPr>
                <w:sz w:val="18"/>
                <w:szCs w:val="18"/>
              </w:rPr>
              <w:t xml:space="preserve"> </w:t>
            </w:r>
          </w:p>
        </w:tc>
        <w:tc>
          <w:tcPr>
            <w:tcW w:w="851" w:type="dxa"/>
            <w:tcBorders>
              <w:top w:val="single" w:sz="2" w:space="0" w:color="auto"/>
              <w:left w:val="single" w:sz="4" w:space="0" w:color="auto"/>
              <w:bottom w:val="single" w:sz="4" w:space="0" w:color="auto"/>
              <w:right w:val="single" w:sz="4" w:space="0" w:color="auto"/>
            </w:tcBorders>
          </w:tcPr>
          <w:p w14:paraId="59BA784E" w14:textId="081989E6" w:rsidR="001A77EE" w:rsidRPr="00E347B8" w:rsidRDefault="001A77EE" w:rsidP="007719D4">
            <w:pPr>
              <w:spacing w:afterLines="20" w:after="48"/>
              <w:jc w:val="right"/>
              <w:rPr>
                <w:color w:val="000000"/>
                <w:sz w:val="18"/>
                <w:szCs w:val="18"/>
                <w:lang w:val="en-US" w:eastAsia="en-CA"/>
              </w:rPr>
            </w:pPr>
            <w:r w:rsidRPr="00E347B8">
              <w:rPr>
                <w:kern w:val="28"/>
                <w:sz w:val="18"/>
                <w:szCs w:val="18"/>
              </w:rPr>
              <w:t>100</w:t>
            </w:r>
            <w:r w:rsidR="0056770F">
              <w:rPr>
                <w:kern w:val="28"/>
                <w:sz w:val="18"/>
                <w:szCs w:val="18"/>
              </w:rPr>
              <w:t xml:space="preserve"> </w:t>
            </w:r>
            <w:r w:rsidRPr="00E347B8">
              <w:rPr>
                <w:kern w:val="28"/>
                <w:sz w:val="18"/>
                <w:szCs w:val="18"/>
              </w:rPr>
              <w:t>000</w:t>
            </w:r>
          </w:p>
        </w:tc>
        <w:tc>
          <w:tcPr>
            <w:tcW w:w="708" w:type="dxa"/>
            <w:tcBorders>
              <w:top w:val="single" w:sz="2" w:space="0" w:color="auto"/>
              <w:left w:val="single" w:sz="4" w:space="0" w:color="auto"/>
              <w:bottom w:val="single" w:sz="4" w:space="0" w:color="auto"/>
              <w:right w:val="single" w:sz="4" w:space="0" w:color="auto"/>
            </w:tcBorders>
          </w:tcPr>
          <w:p w14:paraId="61A6319C" w14:textId="77777777" w:rsidR="001A77EE" w:rsidRPr="00E347B8" w:rsidRDefault="001A77EE" w:rsidP="007719D4">
            <w:pPr>
              <w:spacing w:afterLines="20" w:after="48"/>
              <w:jc w:val="right"/>
              <w:rPr>
                <w:color w:val="000000"/>
                <w:sz w:val="18"/>
                <w:szCs w:val="18"/>
                <w:lang w:val="en-US" w:eastAsia="en-CA"/>
              </w:rPr>
            </w:pPr>
            <w:r w:rsidRPr="00E347B8">
              <w:rPr>
                <w:sz w:val="18"/>
                <w:szCs w:val="18"/>
              </w:rPr>
              <w:t>0</w:t>
            </w:r>
          </w:p>
        </w:tc>
        <w:tc>
          <w:tcPr>
            <w:tcW w:w="993" w:type="dxa"/>
            <w:tcBorders>
              <w:top w:val="single" w:sz="2" w:space="0" w:color="auto"/>
              <w:left w:val="single" w:sz="4" w:space="0" w:color="auto"/>
              <w:bottom w:val="single" w:sz="4" w:space="0" w:color="auto"/>
              <w:right w:val="single" w:sz="4" w:space="0" w:color="auto"/>
            </w:tcBorders>
          </w:tcPr>
          <w:p w14:paraId="3FCA0F61" w14:textId="2B75EBEE" w:rsidR="001A77EE" w:rsidRPr="00E347B8" w:rsidRDefault="001A77EE" w:rsidP="007719D4">
            <w:pPr>
              <w:spacing w:afterLines="20" w:after="48"/>
              <w:jc w:val="right"/>
              <w:rPr>
                <w:color w:val="000000"/>
                <w:sz w:val="18"/>
                <w:szCs w:val="18"/>
                <w:lang w:val="en-US" w:eastAsia="en-CA"/>
              </w:rPr>
            </w:pPr>
            <w:r w:rsidRPr="00E347B8">
              <w:rPr>
                <w:sz w:val="18"/>
                <w:szCs w:val="18"/>
              </w:rPr>
              <w:t>220</w:t>
            </w:r>
            <w:r w:rsidR="0056770F">
              <w:rPr>
                <w:sz w:val="18"/>
                <w:szCs w:val="18"/>
              </w:rPr>
              <w:t xml:space="preserve"> </w:t>
            </w:r>
            <w:r w:rsidRPr="00E347B8">
              <w:rPr>
                <w:sz w:val="18"/>
                <w:szCs w:val="18"/>
              </w:rPr>
              <w:t>000</w:t>
            </w:r>
          </w:p>
        </w:tc>
        <w:tc>
          <w:tcPr>
            <w:tcW w:w="708" w:type="dxa"/>
            <w:tcBorders>
              <w:top w:val="single" w:sz="2" w:space="0" w:color="auto"/>
              <w:left w:val="single" w:sz="4" w:space="0" w:color="auto"/>
              <w:bottom w:val="single" w:sz="4" w:space="0" w:color="auto"/>
              <w:right w:val="single" w:sz="4" w:space="0" w:color="auto"/>
            </w:tcBorders>
          </w:tcPr>
          <w:p w14:paraId="45BCD0AF" w14:textId="77777777" w:rsidR="001A77EE" w:rsidRPr="00E347B8" w:rsidRDefault="001A77EE" w:rsidP="007719D4">
            <w:pPr>
              <w:spacing w:afterLines="20" w:after="48"/>
              <w:jc w:val="right"/>
              <w:rPr>
                <w:color w:val="000000"/>
                <w:sz w:val="18"/>
                <w:szCs w:val="18"/>
                <w:lang w:val="en-US" w:eastAsia="en-CA"/>
              </w:rPr>
            </w:pPr>
            <w:r w:rsidRPr="00E347B8">
              <w:rPr>
                <w:sz w:val="18"/>
                <w:szCs w:val="18"/>
              </w:rPr>
              <w:t>0</w:t>
            </w:r>
          </w:p>
        </w:tc>
        <w:tc>
          <w:tcPr>
            <w:tcW w:w="851" w:type="dxa"/>
            <w:tcBorders>
              <w:top w:val="single" w:sz="2" w:space="0" w:color="auto"/>
              <w:left w:val="single" w:sz="4" w:space="0" w:color="auto"/>
              <w:bottom w:val="single" w:sz="4" w:space="0" w:color="auto"/>
              <w:right w:val="single" w:sz="4" w:space="0" w:color="auto"/>
            </w:tcBorders>
          </w:tcPr>
          <w:p w14:paraId="779E983F" w14:textId="307A23F9"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116</w:t>
            </w:r>
            <w:r w:rsidR="0056770F">
              <w:rPr>
                <w:color w:val="000000"/>
                <w:sz w:val="18"/>
                <w:szCs w:val="18"/>
                <w:lang w:val="en-US" w:eastAsia="en-CA"/>
              </w:rPr>
              <w:t xml:space="preserve"> </w:t>
            </w:r>
            <w:r w:rsidRPr="00E347B8">
              <w:rPr>
                <w:color w:val="000000"/>
                <w:sz w:val="18"/>
                <w:szCs w:val="18"/>
                <w:lang w:val="en-US" w:eastAsia="en-CA"/>
              </w:rPr>
              <w:t>000</w:t>
            </w:r>
          </w:p>
        </w:tc>
        <w:tc>
          <w:tcPr>
            <w:tcW w:w="709" w:type="dxa"/>
            <w:tcBorders>
              <w:top w:val="single" w:sz="2" w:space="0" w:color="auto"/>
              <w:left w:val="single" w:sz="4" w:space="0" w:color="auto"/>
              <w:bottom w:val="single" w:sz="4" w:space="0" w:color="auto"/>
              <w:right w:val="single" w:sz="4" w:space="0" w:color="auto"/>
            </w:tcBorders>
          </w:tcPr>
          <w:p w14:paraId="1A439E74"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2" w:space="0" w:color="auto"/>
              <w:left w:val="single" w:sz="4" w:space="0" w:color="auto"/>
              <w:bottom w:val="single" w:sz="4" w:space="0" w:color="auto"/>
              <w:right w:val="single" w:sz="4" w:space="0" w:color="auto"/>
            </w:tcBorders>
          </w:tcPr>
          <w:p w14:paraId="2F227B78" w14:textId="3CDC58B8" w:rsidR="001A77EE" w:rsidRPr="00E347B8" w:rsidRDefault="001A77EE" w:rsidP="007719D4">
            <w:pPr>
              <w:spacing w:afterLines="20" w:after="48"/>
              <w:jc w:val="right"/>
              <w:rPr>
                <w:sz w:val="18"/>
                <w:szCs w:val="18"/>
              </w:rPr>
            </w:pPr>
            <w:r w:rsidRPr="00E347B8">
              <w:rPr>
                <w:sz w:val="18"/>
                <w:szCs w:val="18"/>
              </w:rPr>
              <w:t>60</w:t>
            </w:r>
            <w:r w:rsidR="0056770F">
              <w:rPr>
                <w:sz w:val="18"/>
                <w:szCs w:val="18"/>
              </w:rPr>
              <w:t xml:space="preserve"> </w:t>
            </w:r>
            <w:r w:rsidRPr="00E347B8">
              <w:rPr>
                <w:sz w:val="18"/>
                <w:szCs w:val="18"/>
              </w:rPr>
              <w:t>000</w:t>
            </w:r>
          </w:p>
        </w:tc>
        <w:tc>
          <w:tcPr>
            <w:tcW w:w="1098" w:type="dxa"/>
            <w:tcBorders>
              <w:top w:val="single" w:sz="2" w:space="0" w:color="auto"/>
              <w:left w:val="single" w:sz="4" w:space="0" w:color="auto"/>
              <w:bottom w:val="single" w:sz="4" w:space="0" w:color="auto"/>
              <w:right w:val="single" w:sz="4" w:space="0" w:color="auto"/>
            </w:tcBorders>
          </w:tcPr>
          <w:p w14:paraId="58E76E54" w14:textId="1E84F4AE" w:rsidR="001A77EE" w:rsidRPr="00E347B8" w:rsidRDefault="001A77EE" w:rsidP="007719D4">
            <w:pPr>
              <w:spacing w:afterLines="20" w:after="48"/>
              <w:jc w:val="right"/>
              <w:rPr>
                <w:sz w:val="18"/>
                <w:szCs w:val="18"/>
              </w:rPr>
            </w:pPr>
            <w:r w:rsidRPr="00E347B8">
              <w:rPr>
                <w:sz w:val="18"/>
                <w:szCs w:val="18"/>
              </w:rPr>
              <w:t>496</w:t>
            </w:r>
            <w:r w:rsidR="0056770F">
              <w:rPr>
                <w:sz w:val="18"/>
                <w:szCs w:val="18"/>
              </w:rPr>
              <w:t xml:space="preserve"> </w:t>
            </w:r>
            <w:r w:rsidRPr="00E347B8">
              <w:rPr>
                <w:sz w:val="18"/>
                <w:szCs w:val="18"/>
              </w:rPr>
              <w:t>000</w:t>
            </w:r>
          </w:p>
        </w:tc>
      </w:tr>
      <w:tr w:rsidR="001A77EE" w:rsidRPr="00E347B8" w14:paraId="683DFB8F" w14:textId="77777777" w:rsidTr="00EA5CE0">
        <w:trPr>
          <w:trHeight w:val="170"/>
        </w:trPr>
        <w:tc>
          <w:tcPr>
            <w:tcW w:w="1273" w:type="dxa"/>
            <w:vMerge/>
            <w:tcBorders>
              <w:top w:val="single" w:sz="4" w:space="0" w:color="auto"/>
              <w:left w:val="single" w:sz="4" w:space="0" w:color="auto"/>
              <w:bottom w:val="single" w:sz="4" w:space="0" w:color="auto"/>
              <w:right w:val="single" w:sz="4" w:space="0" w:color="auto"/>
            </w:tcBorders>
            <w:hideMark/>
          </w:tcPr>
          <w:p w14:paraId="770E7547" w14:textId="77777777" w:rsidR="001A77EE" w:rsidRPr="00E347B8" w:rsidRDefault="001A77EE" w:rsidP="007719D4">
            <w:pPr>
              <w:rPr>
                <w:sz w:val="18"/>
                <w:szCs w:val="18"/>
                <w:lang w:val="en-US"/>
              </w:rPr>
            </w:pPr>
          </w:p>
        </w:tc>
        <w:tc>
          <w:tcPr>
            <w:tcW w:w="992" w:type="dxa"/>
            <w:vMerge/>
            <w:tcBorders>
              <w:top w:val="single" w:sz="4" w:space="0" w:color="auto"/>
              <w:left w:val="single" w:sz="4" w:space="0" w:color="auto"/>
              <w:bottom w:val="single" w:sz="4" w:space="0" w:color="auto"/>
              <w:right w:val="single" w:sz="4" w:space="0" w:color="auto"/>
            </w:tcBorders>
            <w:hideMark/>
          </w:tcPr>
          <w:p w14:paraId="00B61DF5" w14:textId="77777777" w:rsidR="001A77EE" w:rsidRPr="00E347B8" w:rsidRDefault="001A77EE" w:rsidP="007719D4">
            <w:pPr>
              <w:jc w:val="center"/>
              <w:rPr>
                <w:sz w:val="18"/>
                <w:szCs w:val="18"/>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65A7E88A" w14:textId="11570725" w:rsidR="001A77EE" w:rsidRPr="00E347B8" w:rsidRDefault="002D6F0B" w:rsidP="007719D4">
            <w:pPr>
              <w:spacing w:afterLines="20" w:after="48"/>
              <w:jc w:val="left"/>
              <w:rPr>
                <w:sz w:val="18"/>
                <w:szCs w:val="18"/>
                <w:lang w:val="en-US"/>
              </w:rPr>
            </w:pPr>
            <w:proofErr w:type="spellStart"/>
            <w:r>
              <w:rPr>
                <w:sz w:val="18"/>
                <w:szCs w:val="18"/>
              </w:rPr>
              <w:t>Coûts</w:t>
            </w:r>
            <w:proofErr w:type="spellEnd"/>
            <w:r>
              <w:rPr>
                <w:sz w:val="18"/>
                <w:szCs w:val="18"/>
              </w:rPr>
              <w:t xml:space="preserve"> d’appui</w:t>
            </w:r>
          </w:p>
        </w:tc>
        <w:tc>
          <w:tcPr>
            <w:tcW w:w="851" w:type="dxa"/>
            <w:tcBorders>
              <w:top w:val="single" w:sz="4" w:space="0" w:color="auto"/>
              <w:left w:val="single" w:sz="4" w:space="0" w:color="auto"/>
              <w:bottom w:val="single" w:sz="4" w:space="0" w:color="auto"/>
              <w:right w:val="single" w:sz="4" w:space="0" w:color="auto"/>
            </w:tcBorders>
          </w:tcPr>
          <w:p w14:paraId="7590DA3C" w14:textId="6748C5A6" w:rsidR="001A77EE" w:rsidRPr="00E347B8" w:rsidRDefault="001A77EE" w:rsidP="007719D4">
            <w:pPr>
              <w:spacing w:afterLines="20" w:after="48"/>
              <w:jc w:val="right"/>
              <w:rPr>
                <w:color w:val="000000"/>
                <w:sz w:val="18"/>
                <w:szCs w:val="18"/>
                <w:lang w:val="en-US" w:eastAsia="en-CA"/>
              </w:rPr>
            </w:pPr>
            <w:r w:rsidRPr="00E347B8">
              <w:rPr>
                <w:kern w:val="28"/>
                <w:sz w:val="18"/>
                <w:szCs w:val="18"/>
              </w:rPr>
              <w:t>13</w:t>
            </w:r>
            <w:r w:rsidR="0056770F">
              <w:rPr>
                <w:kern w:val="28"/>
                <w:sz w:val="18"/>
                <w:szCs w:val="18"/>
              </w:rPr>
              <w:t xml:space="preserve"> </w:t>
            </w:r>
            <w:r w:rsidRPr="00E347B8">
              <w:rPr>
                <w:kern w:val="28"/>
                <w:sz w:val="18"/>
                <w:szCs w:val="18"/>
              </w:rPr>
              <w:t>000</w:t>
            </w:r>
          </w:p>
        </w:tc>
        <w:tc>
          <w:tcPr>
            <w:tcW w:w="708" w:type="dxa"/>
            <w:tcBorders>
              <w:top w:val="single" w:sz="4" w:space="0" w:color="auto"/>
              <w:left w:val="single" w:sz="4" w:space="0" w:color="auto"/>
              <w:bottom w:val="single" w:sz="4" w:space="0" w:color="auto"/>
              <w:right w:val="single" w:sz="4" w:space="0" w:color="auto"/>
            </w:tcBorders>
          </w:tcPr>
          <w:p w14:paraId="51112EE0" w14:textId="77777777" w:rsidR="001A77EE" w:rsidRPr="00E347B8" w:rsidRDefault="001A77EE" w:rsidP="007719D4">
            <w:pPr>
              <w:spacing w:afterLines="20" w:after="48"/>
              <w:jc w:val="right"/>
              <w:rPr>
                <w:color w:val="000000"/>
                <w:sz w:val="18"/>
                <w:szCs w:val="18"/>
                <w:lang w:val="en-US" w:eastAsia="en-CA"/>
              </w:rPr>
            </w:pPr>
            <w:r w:rsidRPr="00E347B8">
              <w:rPr>
                <w:sz w:val="18"/>
                <w:szCs w:val="18"/>
              </w:rPr>
              <w:t>0</w:t>
            </w:r>
          </w:p>
        </w:tc>
        <w:tc>
          <w:tcPr>
            <w:tcW w:w="993" w:type="dxa"/>
            <w:tcBorders>
              <w:top w:val="single" w:sz="4" w:space="0" w:color="auto"/>
              <w:left w:val="single" w:sz="4" w:space="0" w:color="auto"/>
              <w:bottom w:val="single" w:sz="4" w:space="0" w:color="auto"/>
              <w:right w:val="single" w:sz="4" w:space="0" w:color="auto"/>
            </w:tcBorders>
          </w:tcPr>
          <w:p w14:paraId="1B40239D" w14:textId="2E6B406D" w:rsidR="001A77EE" w:rsidRPr="00E347B8" w:rsidRDefault="001A77EE" w:rsidP="007719D4">
            <w:pPr>
              <w:spacing w:afterLines="20" w:after="48"/>
              <w:jc w:val="right"/>
              <w:rPr>
                <w:color w:val="000000"/>
                <w:sz w:val="18"/>
                <w:szCs w:val="18"/>
                <w:lang w:val="en-US" w:eastAsia="en-CA"/>
              </w:rPr>
            </w:pPr>
            <w:r w:rsidRPr="00E347B8">
              <w:rPr>
                <w:sz w:val="18"/>
                <w:szCs w:val="18"/>
              </w:rPr>
              <w:t>28</w:t>
            </w:r>
            <w:r w:rsidR="0056770F">
              <w:rPr>
                <w:sz w:val="18"/>
                <w:szCs w:val="18"/>
              </w:rPr>
              <w:t xml:space="preserve"> </w:t>
            </w:r>
            <w:r w:rsidRPr="00E347B8">
              <w:rPr>
                <w:sz w:val="18"/>
                <w:szCs w:val="18"/>
              </w:rPr>
              <w:t>600</w:t>
            </w:r>
          </w:p>
        </w:tc>
        <w:tc>
          <w:tcPr>
            <w:tcW w:w="708" w:type="dxa"/>
            <w:tcBorders>
              <w:top w:val="single" w:sz="4" w:space="0" w:color="auto"/>
              <w:left w:val="single" w:sz="4" w:space="0" w:color="auto"/>
              <w:bottom w:val="single" w:sz="4" w:space="0" w:color="auto"/>
              <w:right w:val="single" w:sz="4" w:space="0" w:color="auto"/>
            </w:tcBorders>
          </w:tcPr>
          <w:p w14:paraId="06A30885" w14:textId="77777777" w:rsidR="001A77EE" w:rsidRPr="00E347B8" w:rsidRDefault="001A77EE" w:rsidP="007719D4">
            <w:pPr>
              <w:spacing w:afterLines="20" w:after="48"/>
              <w:jc w:val="right"/>
              <w:rPr>
                <w:color w:val="000000"/>
                <w:sz w:val="18"/>
                <w:szCs w:val="18"/>
                <w:lang w:val="en-US" w:eastAsia="en-CA"/>
              </w:rPr>
            </w:pPr>
            <w:r w:rsidRPr="00E347B8">
              <w:rPr>
                <w:sz w:val="18"/>
                <w:szCs w:val="18"/>
              </w:rPr>
              <w:t>0</w:t>
            </w:r>
          </w:p>
        </w:tc>
        <w:tc>
          <w:tcPr>
            <w:tcW w:w="851" w:type="dxa"/>
            <w:tcBorders>
              <w:top w:val="single" w:sz="4" w:space="0" w:color="auto"/>
              <w:left w:val="single" w:sz="4" w:space="0" w:color="auto"/>
              <w:bottom w:val="single" w:sz="4" w:space="0" w:color="auto"/>
              <w:right w:val="single" w:sz="4" w:space="0" w:color="auto"/>
            </w:tcBorders>
          </w:tcPr>
          <w:p w14:paraId="378A788F" w14:textId="45642823"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15</w:t>
            </w:r>
            <w:r w:rsidR="0056770F">
              <w:rPr>
                <w:color w:val="000000"/>
                <w:sz w:val="18"/>
                <w:szCs w:val="18"/>
                <w:lang w:val="en-US" w:eastAsia="en-CA"/>
              </w:rPr>
              <w:t xml:space="preserve"> </w:t>
            </w:r>
            <w:r w:rsidRPr="00E347B8">
              <w:rPr>
                <w:color w:val="000000"/>
                <w:sz w:val="18"/>
                <w:szCs w:val="18"/>
                <w:lang w:val="en-US" w:eastAsia="en-CA"/>
              </w:rPr>
              <w:t>080</w:t>
            </w:r>
          </w:p>
        </w:tc>
        <w:tc>
          <w:tcPr>
            <w:tcW w:w="709" w:type="dxa"/>
            <w:tcBorders>
              <w:top w:val="single" w:sz="4" w:space="0" w:color="auto"/>
              <w:left w:val="single" w:sz="4" w:space="0" w:color="auto"/>
              <w:bottom w:val="single" w:sz="4" w:space="0" w:color="auto"/>
              <w:right w:val="single" w:sz="4" w:space="0" w:color="auto"/>
            </w:tcBorders>
          </w:tcPr>
          <w:p w14:paraId="563FE029"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6B877968" w14:textId="13D501E9" w:rsidR="001A77EE" w:rsidRPr="00E347B8" w:rsidRDefault="001A77EE" w:rsidP="007719D4">
            <w:pPr>
              <w:spacing w:afterLines="20" w:after="48"/>
              <w:jc w:val="right"/>
              <w:rPr>
                <w:sz w:val="18"/>
                <w:szCs w:val="18"/>
              </w:rPr>
            </w:pPr>
            <w:r w:rsidRPr="00E347B8">
              <w:rPr>
                <w:sz w:val="18"/>
                <w:szCs w:val="18"/>
              </w:rPr>
              <w:t>7</w:t>
            </w:r>
            <w:r w:rsidR="0056770F">
              <w:rPr>
                <w:sz w:val="18"/>
                <w:szCs w:val="18"/>
              </w:rPr>
              <w:t xml:space="preserve"> </w:t>
            </w:r>
            <w:r w:rsidRPr="00E347B8">
              <w:rPr>
                <w:sz w:val="18"/>
                <w:szCs w:val="18"/>
              </w:rPr>
              <w:t>800</w:t>
            </w:r>
          </w:p>
        </w:tc>
        <w:tc>
          <w:tcPr>
            <w:tcW w:w="1098" w:type="dxa"/>
            <w:tcBorders>
              <w:top w:val="single" w:sz="4" w:space="0" w:color="auto"/>
              <w:left w:val="single" w:sz="4" w:space="0" w:color="auto"/>
              <w:bottom w:val="single" w:sz="4" w:space="0" w:color="auto"/>
              <w:right w:val="single" w:sz="4" w:space="0" w:color="auto"/>
            </w:tcBorders>
          </w:tcPr>
          <w:p w14:paraId="474975EE" w14:textId="6581A417" w:rsidR="001A77EE" w:rsidRPr="00E347B8" w:rsidRDefault="001A77EE" w:rsidP="007719D4">
            <w:pPr>
              <w:spacing w:afterLines="20" w:after="48"/>
              <w:jc w:val="right"/>
              <w:rPr>
                <w:sz w:val="18"/>
                <w:szCs w:val="18"/>
              </w:rPr>
            </w:pPr>
            <w:r w:rsidRPr="00E347B8">
              <w:rPr>
                <w:sz w:val="18"/>
                <w:szCs w:val="18"/>
              </w:rPr>
              <w:t>64</w:t>
            </w:r>
            <w:r w:rsidR="0056770F">
              <w:rPr>
                <w:sz w:val="18"/>
                <w:szCs w:val="18"/>
              </w:rPr>
              <w:t xml:space="preserve"> </w:t>
            </w:r>
            <w:r w:rsidRPr="00E347B8">
              <w:rPr>
                <w:sz w:val="18"/>
                <w:szCs w:val="18"/>
              </w:rPr>
              <w:t>480</w:t>
            </w:r>
          </w:p>
        </w:tc>
      </w:tr>
      <w:tr w:rsidR="001A77EE" w:rsidRPr="00E347B8" w14:paraId="13F3E1C9" w14:textId="77777777" w:rsidTr="00EA5CE0">
        <w:trPr>
          <w:trHeight w:val="258"/>
        </w:trPr>
        <w:tc>
          <w:tcPr>
            <w:tcW w:w="1273" w:type="dxa"/>
            <w:vMerge/>
            <w:tcBorders>
              <w:top w:val="single" w:sz="4" w:space="0" w:color="auto"/>
              <w:left w:val="single" w:sz="4" w:space="0" w:color="auto"/>
              <w:bottom w:val="single" w:sz="4" w:space="0" w:color="auto"/>
              <w:right w:val="single" w:sz="4" w:space="0" w:color="auto"/>
            </w:tcBorders>
            <w:hideMark/>
          </w:tcPr>
          <w:p w14:paraId="2CE87D75" w14:textId="77777777" w:rsidR="001A77EE" w:rsidRPr="00E347B8" w:rsidRDefault="001A77EE" w:rsidP="007719D4">
            <w:pPr>
              <w:rPr>
                <w:sz w:val="18"/>
                <w:szCs w:val="18"/>
                <w:lang w:val="en-US"/>
              </w:rPr>
            </w:pPr>
          </w:p>
        </w:tc>
        <w:tc>
          <w:tcPr>
            <w:tcW w:w="992" w:type="dxa"/>
            <w:vMerge w:val="restart"/>
            <w:tcBorders>
              <w:top w:val="single" w:sz="4" w:space="0" w:color="auto"/>
              <w:left w:val="single" w:sz="4" w:space="0" w:color="auto"/>
              <w:bottom w:val="single" w:sz="4" w:space="0" w:color="auto"/>
              <w:right w:val="single" w:sz="4" w:space="0" w:color="auto"/>
            </w:tcBorders>
            <w:hideMark/>
          </w:tcPr>
          <w:p w14:paraId="6E21C98B" w14:textId="7F9AAC24" w:rsidR="001A77EE" w:rsidRPr="00E347B8" w:rsidRDefault="001A77EE" w:rsidP="007719D4">
            <w:pPr>
              <w:spacing w:afterLines="20" w:after="48"/>
              <w:jc w:val="center"/>
              <w:rPr>
                <w:caps/>
                <w:sz w:val="18"/>
                <w:szCs w:val="18"/>
                <w:lang w:val="en-US"/>
              </w:rPr>
            </w:pPr>
            <w:r w:rsidRPr="00E347B8">
              <w:rPr>
                <w:sz w:val="18"/>
                <w:szCs w:val="18"/>
              </w:rPr>
              <w:t>O</w:t>
            </w:r>
            <w:r w:rsidR="002D6F0B">
              <w:rPr>
                <w:sz w:val="18"/>
                <w:szCs w:val="18"/>
              </w:rPr>
              <w:t>NUDI</w:t>
            </w:r>
          </w:p>
        </w:tc>
        <w:tc>
          <w:tcPr>
            <w:tcW w:w="1276" w:type="dxa"/>
            <w:tcBorders>
              <w:top w:val="single" w:sz="4" w:space="0" w:color="auto"/>
              <w:left w:val="single" w:sz="4" w:space="0" w:color="auto"/>
              <w:bottom w:val="single" w:sz="4" w:space="0" w:color="auto"/>
              <w:right w:val="single" w:sz="4" w:space="0" w:color="auto"/>
            </w:tcBorders>
            <w:hideMark/>
          </w:tcPr>
          <w:p w14:paraId="213DC3BF" w14:textId="6FAEDAA3" w:rsidR="001A77EE" w:rsidRPr="00E347B8" w:rsidRDefault="002D6F0B" w:rsidP="007719D4">
            <w:pPr>
              <w:spacing w:afterLines="20" w:after="48"/>
              <w:jc w:val="left"/>
              <w:rPr>
                <w:sz w:val="18"/>
                <w:szCs w:val="18"/>
                <w:lang w:val="en-US"/>
              </w:rPr>
            </w:pPr>
            <w:proofErr w:type="spellStart"/>
            <w:r>
              <w:rPr>
                <w:sz w:val="18"/>
                <w:szCs w:val="18"/>
              </w:rPr>
              <w:t>Coûts</w:t>
            </w:r>
            <w:proofErr w:type="spellEnd"/>
            <w:r>
              <w:rPr>
                <w:sz w:val="18"/>
                <w:szCs w:val="18"/>
              </w:rPr>
              <w:t xml:space="preserve"> de </w:t>
            </w:r>
            <w:proofErr w:type="spellStart"/>
            <w:r>
              <w:rPr>
                <w:sz w:val="18"/>
                <w:szCs w:val="18"/>
              </w:rPr>
              <w:t>p</w:t>
            </w:r>
            <w:r w:rsidRPr="00E347B8">
              <w:rPr>
                <w:sz w:val="18"/>
                <w:szCs w:val="18"/>
              </w:rPr>
              <w:t>rojet</w:t>
            </w:r>
            <w:proofErr w:type="spellEnd"/>
          </w:p>
        </w:tc>
        <w:tc>
          <w:tcPr>
            <w:tcW w:w="851" w:type="dxa"/>
            <w:tcBorders>
              <w:top w:val="single" w:sz="4" w:space="0" w:color="auto"/>
              <w:left w:val="single" w:sz="4" w:space="0" w:color="auto"/>
              <w:bottom w:val="single" w:sz="4" w:space="0" w:color="auto"/>
              <w:right w:val="single" w:sz="4" w:space="0" w:color="auto"/>
            </w:tcBorders>
          </w:tcPr>
          <w:p w14:paraId="598B3F97" w14:textId="5EEDD0FD" w:rsidR="001A77EE" w:rsidRPr="00E347B8" w:rsidRDefault="001A77EE" w:rsidP="007719D4">
            <w:pPr>
              <w:spacing w:afterLines="20" w:after="48"/>
              <w:jc w:val="right"/>
              <w:rPr>
                <w:color w:val="000000"/>
                <w:sz w:val="18"/>
                <w:szCs w:val="18"/>
                <w:lang w:val="en-US" w:eastAsia="en-CA"/>
              </w:rPr>
            </w:pPr>
            <w:r w:rsidRPr="00E347B8">
              <w:rPr>
                <w:kern w:val="28"/>
                <w:sz w:val="18"/>
                <w:szCs w:val="18"/>
              </w:rPr>
              <w:t>50</w:t>
            </w:r>
            <w:r w:rsidR="0056770F">
              <w:rPr>
                <w:kern w:val="28"/>
                <w:sz w:val="18"/>
                <w:szCs w:val="18"/>
              </w:rPr>
              <w:t xml:space="preserve"> </w:t>
            </w:r>
            <w:r w:rsidRPr="00E347B8">
              <w:rPr>
                <w:kern w:val="28"/>
                <w:sz w:val="18"/>
                <w:szCs w:val="18"/>
              </w:rPr>
              <w:t>000</w:t>
            </w:r>
          </w:p>
        </w:tc>
        <w:tc>
          <w:tcPr>
            <w:tcW w:w="708" w:type="dxa"/>
            <w:tcBorders>
              <w:top w:val="single" w:sz="4" w:space="0" w:color="auto"/>
              <w:left w:val="single" w:sz="4" w:space="0" w:color="auto"/>
              <w:bottom w:val="single" w:sz="4" w:space="0" w:color="auto"/>
              <w:right w:val="single" w:sz="4" w:space="0" w:color="auto"/>
            </w:tcBorders>
          </w:tcPr>
          <w:p w14:paraId="4E136F74" w14:textId="77777777" w:rsidR="001A77EE" w:rsidRPr="00E347B8" w:rsidRDefault="001A77EE" w:rsidP="007719D4">
            <w:pPr>
              <w:spacing w:afterLines="20" w:after="48"/>
              <w:jc w:val="right"/>
              <w:rPr>
                <w:color w:val="000000"/>
                <w:sz w:val="18"/>
                <w:szCs w:val="18"/>
                <w:lang w:val="en-US" w:eastAsia="en-CA"/>
              </w:rPr>
            </w:pPr>
            <w:r w:rsidRPr="00E347B8">
              <w:rPr>
                <w:sz w:val="18"/>
                <w:szCs w:val="18"/>
              </w:rPr>
              <w:t>0</w:t>
            </w:r>
          </w:p>
        </w:tc>
        <w:tc>
          <w:tcPr>
            <w:tcW w:w="993" w:type="dxa"/>
            <w:tcBorders>
              <w:top w:val="single" w:sz="4" w:space="0" w:color="auto"/>
              <w:left w:val="single" w:sz="4" w:space="0" w:color="auto"/>
              <w:bottom w:val="single" w:sz="4" w:space="0" w:color="auto"/>
              <w:right w:val="single" w:sz="4" w:space="0" w:color="auto"/>
            </w:tcBorders>
          </w:tcPr>
          <w:p w14:paraId="5AA788AF" w14:textId="2A3DEC54" w:rsidR="001A77EE" w:rsidRPr="00E347B8" w:rsidRDefault="001A77EE" w:rsidP="007719D4">
            <w:pPr>
              <w:spacing w:afterLines="20" w:after="48"/>
              <w:jc w:val="right"/>
              <w:rPr>
                <w:color w:val="000000"/>
                <w:sz w:val="18"/>
                <w:szCs w:val="18"/>
                <w:lang w:val="en-US" w:eastAsia="en-CA"/>
              </w:rPr>
            </w:pPr>
            <w:r w:rsidRPr="00E347B8">
              <w:rPr>
                <w:sz w:val="18"/>
                <w:szCs w:val="18"/>
              </w:rPr>
              <w:t>139</w:t>
            </w:r>
            <w:r w:rsidR="0056770F">
              <w:rPr>
                <w:sz w:val="18"/>
                <w:szCs w:val="18"/>
              </w:rPr>
              <w:t xml:space="preserve"> </w:t>
            </w:r>
            <w:r w:rsidRPr="00E347B8">
              <w:rPr>
                <w:sz w:val="18"/>
                <w:szCs w:val="18"/>
              </w:rPr>
              <w:t>000</w:t>
            </w:r>
          </w:p>
        </w:tc>
        <w:tc>
          <w:tcPr>
            <w:tcW w:w="708" w:type="dxa"/>
            <w:tcBorders>
              <w:top w:val="single" w:sz="4" w:space="0" w:color="auto"/>
              <w:left w:val="single" w:sz="4" w:space="0" w:color="auto"/>
              <w:bottom w:val="single" w:sz="4" w:space="0" w:color="auto"/>
              <w:right w:val="single" w:sz="4" w:space="0" w:color="auto"/>
            </w:tcBorders>
          </w:tcPr>
          <w:p w14:paraId="68338FB7" w14:textId="77777777" w:rsidR="001A77EE" w:rsidRPr="00E347B8" w:rsidRDefault="001A77EE" w:rsidP="007719D4">
            <w:pPr>
              <w:spacing w:afterLines="20" w:after="48"/>
              <w:jc w:val="right"/>
              <w:rPr>
                <w:color w:val="000000"/>
                <w:sz w:val="18"/>
                <w:szCs w:val="18"/>
                <w:lang w:val="en-US" w:eastAsia="en-CA"/>
              </w:rPr>
            </w:pPr>
            <w:r w:rsidRPr="00E347B8">
              <w:rPr>
                <w:sz w:val="18"/>
                <w:szCs w:val="18"/>
              </w:rPr>
              <w:t>0</w:t>
            </w:r>
          </w:p>
        </w:tc>
        <w:tc>
          <w:tcPr>
            <w:tcW w:w="851" w:type="dxa"/>
            <w:tcBorders>
              <w:top w:val="single" w:sz="4" w:space="0" w:color="auto"/>
              <w:left w:val="single" w:sz="4" w:space="0" w:color="auto"/>
              <w:bottom w:val="single" w:sz="4" w:space="0" w:color="auto"/>
              <w:right w:val="single" w:sz="4" w:space="0" w:color="auto"/>
            </w:tcBorders>
          </w:tcPr>
          <w:p w14:paraId="1D1D6023"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0AFDCD79"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45C05B9F" w14:textId="77777777" w:rsidR="001A77EE" w:rsidRPr="00E347B8" w:rsidRDefault="001A77EE" w:rsidP="007719D4">
            <w:pPr>
              <w:spacing w:afterLines="20" w:after="48"/>
              <w:jc w:val="right"/>
              <w:rPr>
                <w:sz w:val="18"/>
                <w:szCs w:val="18"/>
              </w:rPr>
            </w:pPr>
            <w:r w:rsidRPr="00E347B8">
              <w:rPr>
                <w:sz w:val="18"/>
                <w:szCs w:val="18"/>
              </w:rPr>
              <w:t>0</w:t>
            </w:r>
          </w:p>
        </w:tc>
        <w:tc>
          <w:tcPr>
            <w:tcW w:w="1098" w:type="dxa"/>
            <w:tcBorders>
              <w:top w:val="single" w:sz="4" w:space="0" w:color="auto"/>
              <w:left w:val="single" w:sz="4" w:space="0" w:color="auto"/>
              <w:bottom w:val="single" w:sz="4" w:space="0" w:color="auto"/>
              <w:right w:val="single" w:sz="4" w:space="0" w:color="auto"/>
            </w:tcBorders>
          </w:tcPr>
          <w:p w14:paraId="7F87B33B" w14:textId="20B5695F" w:rsidR="001A77EE" w:rsidRPr="00E347B8" w:rsidRDefault="001A77EE" w:rsidP="007719D4">
            <w:pPr>
              <w:spacing w:afterLines="20" w:after="48"/>
              <w:jc w:val="right"/>
              <w:rPr>
                <w:sz w:val="18"/>
                <w:szCs w:val="18"/>
              </w:rPr>
            </w:pPr>
            <w:r w:rsidRPr="00E347B8">
              <w:rPr>
                <w:sz w:val="18"/>
                <w:szCs w:val="18"/>
              </w:rPr>
              <w:t>189</w:t>
            </w:r>
            <w:r w:rsidR="0056770F">
              <w:rPr>
                <w:sz w:val="18"/>
                <w:szCs w:val="18"/>
              </w:rPr>
              <w:t xml:space="preserve"> </w:t>
            </w:r>
            <w:r w:rsidRPr="00E347B8">
              <w:rPr>
                <w:sz w:val="18"/>
                <w:szCs w:val="18"/>
              </w:rPr>
              <w:t>000</w:t>
            </w:r>
          </w:p>
        </w:tc>
      </w:tr>
      <w:tr w:rsidR="002D6F0B" w:rsidRPr="00E347B8" w14:paraId="2559BD9B" w14:textId="77777777" w:rsidTr="00EA5CE0">
        <w:trPr>
          <w:trHeight w:val="121"/>
        </w:trPr>
        <w:tc>
          <w:tcPr>
            <w:tcW w:w="1273" w:type="dxa"/>
            <w:vMerge/>
            <w:tcBorders>
              <w:top w:val="single" w:sz="4" w:space="0" w:color="auto"/>
              <w:left w:val="single" w:sz="4" w:space="0" w:color="auto"/>
              <w:bottom w:val="single" w:sz="4" w:space="0" w:color="auto"/>
              <w:right w:val="single" w:sz="4" w:space="0" w:color="auto"/>
            </w:tcBorders>
            <w:hideMark/>
          </w:tcPr>
          <w:p w14:paraId="0E299F89" w14:textId="77777777" w:rsidR="002D6F0B" w:rsidRPr="00E347B8" w:rsidRDefault="002D6F0B" w:rsidP="002D6F0B">
            <w:pPr>
              <w:rPr>
                <w:sz w:val="18"/>
                <w:szCs w:val="18"/>
                <w:lang w:val="en-US"/>
              </w:rPr>
            </w:pPr>
          </w:p>
        </w:tc>
        <w:tc>
          <w:tcPr>
            <w:tcW w:w="992" w:type="dxa"/>
            <w:vMerge/>
            <w:tcBorders>
              <w:top w:val="single" w:sz="4" w:space="0" w:color="auto"/>
              <w:left w:val="single" w:sz="4" w:space="0" w:color="auto"/>
              <w:bottom w:val="single" w:sz="4" w:space="0" w:color="auto"/>
              <w:right w:val="single" w:sz="4" w:space="0" w:color="auto"/>
            </w:tcBorders>
            <w:hideMark/>
          </w:tcPr>
          <w:p w14:paraId="6DD9F121" w14:textId="77777777" w:rsidR="002D6F0B" w:rsidRPr="00E347B8" w:rsidRDefault="002D6F0B" w:rsidP="002D6F0B">
            <w:pPr>
              <w:rPr>
                <w:sz w:val="18"/>
                <w:szCs w:val="18"/>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5D047F30" w14:textId="10584425" w:rsidR="002D6F0B" w:rsidRPr="00E347B8" w:rsidRDefault="002D6F0B" w:rsidP="002D6F0B">
            <w:pPr>
              <w:spacing w:afterLines="20" w:after="48"/>
              <w:jc w:val="left"/>
              <w:rPr>
                <w:sz w:val="18"/>
                <w:szCs w:val="18"/>
                <w:lang w:val="en-US"/>
              </w:rPr>
            </w:pPr>
            <w:proofErr w:type="spellStart"/>
            <w:r>
              <w:rPr>
                <w:sz w:val="18"/>
                <w:szCs w:val="18"/>
              </w:rPr>
              <w:t>Coûts</w:t>
            </w:r>
            <w:proofErr w:type="spellEnd"/>
            <w:r>
              <w:rPr>
                <w:sz w:val="18"/>
                <w:szCs w:val="18"/>
              </w:rPr>
              <w:t xml:space="preserve"> d’appui</w:t>
            </w:r>
          </w:p>
        </w:tc>
        <w:tc>
          <w:tcPr>
            <w:tcW w:w="851" w:type="dxa"/>
            <w:tcBorders>
              <w:top w:val="single" w:sz="4" w:space="0" w:color="auto"/>
              <w:left w:val="single" w:sz="4" w:space="0" w:color="auto"/>
              <w:bottom w:val="single" w:sz="4" w:space="0" w:color="auto"/>
              <w:right w:val="single" w:sz="4" w:space="0" w:color="auto"/>
            </w:tcBorders>
          </w:tcPr>
          <w:p w14:paraId="10904C8D" w14:textId="55248CC2" w:rsidR="002D6F0B" w:rsidRPr="00E347B8" w:rsidRDefault="002D6F0B" w:rsidP="002D6F0B">
            <w:pPr>
              <w:spacing w:afterLines="20" w:after="48"/>
              <w:jc w:val="right"/>
              <w:rPr>
                <w:color w:val="000000"/>
                <w:sz w:val="18"/>
                <w:szCs w:val="18"/>
                <w:lang w:val="en-US" w:eastAsia="en-CA"/>
              </w:rPr>
            </w:pPr>
            <w:r w:rsidRPr="00E347B8">
              <w:rPr>
                <w:kern w:val="28"/>
                <w:sz w:val="18"/>
                <w:szCs w:val="18"/>
              </w:rPr>
              <w:t>4</w:t>
            </w:r>
            <w:r w:rsidR="0056770F">
              <w:rPr>
                <w:kern w:val="28"/>
                <w:sz w:val="18"/>
                <w:szCs w:val="18"/>
              </w:rPr>
              <w:t xml:space="preserve"> </w:t>
            </w:r>
            <w:r w:rsidRPr="00E347B8">
              <w:rPr>
                <w:kern w:val="28"/>
                <w:sz w:val="18"/>
                <w:szCs w:val="18"/>
              </w:rPr>
              <w:t>500</w:t>
            </w:r>
          </w:p>
        </w:tc>
        <w:tc>
          <w:tcPr>
            <w:tcW w:w="708" w:type="dxa"/>
            <w:tcBorders>
              <w:top w:val="single" w:sz="4" w:space="0" w:color="auto"/>
              <w:left w:val="single" w:sz="4" w:space="0" w:color="auto"/>
              <w:bottom w:val="single" w:sz="4" w:space="0" w:color="auto"/>
              <w:right w:val="single" w:sz="4" w:space="0" w:color="auto"/>
            </w:tcBorders>
          </w:tcPr>
          <w:p w14:paraId="0AD57739" w14:textId="77777777" w:rsidR="002D6F0B" w:rsidRPr="00E347B8" w:rsidRDefault="002D6F0B" w:rsidP="002D6F0B">
            <w:pPr>
              <w:spacing w:afterLines="20" w:after="48"/>
              <w:jc w:val="right"/>
              <w:rPr>
                <w:color w:val="000000"/>
                <w:sz w:val="18"/>
                <w:szCs w:val="18"/>
                <w:lang w:val="en-US" w:eastAsia="en-CA"/>
              </w:rPr>
            </w:pPr>
            <w:r w:rsidRPr="00E347B8">
              <w:rPr>
                <w:sz w:val="18"/>
                <w:szCs w:val="18"/>
              </w:rPr>
              <w:t>0</w:t>
            </w:r>
          </w:p>
        </w:tc>
        <w:tc>
          <w:tcPr>
            <w:tcW w:w="993" w:type="dxa"/>
            <w:tcBorders>
              <w:top w:val="single" w:sz="4" w:space="0" w:color="auto"/>
              <w:left w:val="single" w:sz="4" w:space="0" w:color="auto"/>
              <w:bottom w:val="single" w:sz="4" w:space="0" w:color="auto"/>
              <w:right w:val="single" w:sz="4" w:space="0" w:color="auto"/>
            </w:tcBorders>
          </w:tcPr>
          <w:p w14:paraId="3A4B6973" w14:textId="2AD06A69" w:rsidR="002D6F0B" w:rsidRPr="00E347B8" w:rsidRDefault="002D6F0B" w:rsidP="002D6F0B">
            <w:pPr>
              <w:spacing w:afterLines="20" w:after="48"/>
              <w:jc w:val="right"/>
              <w:rPr>
                <w:color w:val="000000"/>
                <w:sz w:val="18"/>
                <w:szCs w:val="18"/>
                <w:lang w:val="en-US" w:eastAsia="en-CA"/>
              </w:rPr>
            </w:pPr>
            <w:r w:rsidRPr="00E347B8">
              <w:rPr>
                <w:kern w:val="28"/>
                <w:sz w:val="18"/>
                <w:szCs w:val="18"/>
              </w:rPr>
              <w:t>12</w:t>
            </w:r>
            <w:r w:rsidR="0056770F">
              <w:rPr>
                <w:kern w:val="28"/>
                <w:sz w:val="18"/>
                <w:szCs w:val="18"/>
              </w:rPr>
              <w:t xml:space="preserve"> </w:t>
            </w:r>
            <w:r w:rsidRPr="00E347B8">
              <w:rPr>
                <w:kern w:val="28"/>
                <w:sz w:val="18"/>
                <w:szCs w:val="18"/>
              </w:rPr>
              <w:t>510</w:t>
            </w:r>
          </w:p>
        </w:tc>
        <w:tc>
          <w:tcPr>
            <w:tcW w:w="708" w:type="dxa"/>
            <w:tcBorders>
              <w:top w:val="single" w:sz="4" w:space="0" w:color="auto"/>
              <w:left w:val="single" w:sz="4" w:space="0" w:color="auto"/>
              <w:bottom w:val="single" w:sz="4" w:space="0" w:color="auto"/>
              <w:right w:val="single" w:sz="4" w:space="0" w:color="auto"/>
            </w:tcBorders>
          </w:tcPr>
          <w:p w14:paraId="7A192CE7" w14:textId="77777777" w:rsidR="002D6F0B" w:rsidRPr="00E347B8" w:rsidRDefault="002D6F0B" w:rsidP="002D6F0B">
            <w:pPr>
              <w:spacing w:afterLines="20" w:after="48"/>
              <w:jc w:val="right"/>
              <w:rPr>
                <w:color w:val="000000"/>
                <w:sz w:val="18"/>
                <w:szCs w:val="18"/>
                <w:lang w:val="en-US" w:eastAsia="en-CA"/>
              </w:rPr>
            </w:pPr>
            <w:r w:rsidRPr="00E347B8">
              <w:rPr>
                <w:sz w:val="18"/>
                <w:szCs w:val="18"/>
              </w:rPr>
              <w:t>0</w:t>
            </w:r>
          </w:p>
        </w:tc>
        <w:tc>
          <w:tcPr>
            <w:tcW w:w="851" w:type="dxa"/>
            <w:tcBorders>
              <w:top w:val="single" w:sz="4" w:space="0" w:color="auto"/>
              <w:left w:val="single" w:sz="4" w:space="0" w:color="auto"/>
              <w:bottom w:val="single" w:sz="4" w:space="0" w:color="auto"/>
              <w:right w:val="single" w:sz="4" w:space="0" w:color="auto"/>
            </w:tcBorders>
          </w:tcPr>
          <w:p w14:paraId="32DC88BD"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51768703"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4B265B73" w14:textId="77777777" w:rsidR="002D6F0B" w:rsidRPr="00E347B8" w:rsidRDefault="002D6F0B" w:rsidP="002D6F0B">
            <w:pPr>
              <w:spacing w:afterLines="20" w:after="48"/>
              <w:jc w:val="right"/>
              <w:rPr>
                <w:sz w:val="18"/>
                <w:szCs w:val="18"/>
              </w:rPr>
            </w:pPr>
            <w:r w:rsidRPr="00E347B8">
              <w:rPr>
                <w:sz w:val="18"/>
                <w:szCs w:val="18"/>
              </w:rPr>
              <w:t>0</w:t>
            </w:r>
          </w:p>
        </w:tc>
        <w:tc>
          <w:tcPr>
            <w:tcW w:w="1098" w:type="dxa"/>
            <w:tcBorders>
              <w:top w:val="single" w:sz="4" w:space="0" w:color="auto"/>
              <w:left w:val="single" w:sz="4" w:space="0" w:color="auto"/>
              <w:bottom w:val="single" w:sz="4" w:space="0" w:color="auto"/>
              <w:right w:val="single" w:sz="4" w:space="0" w:color="auto"/>
            </w:tcBorders>
          </w:tcPr>
          <w:p w14:paraId="198F310F" w14:textId="6AF656B6" w:rsidR="002D6F0B" w:rsidRPr="00E347B8" w:rsidRDefault="002D6F0B" w:rsidP="002D6F0B">
            <w:pPr>
              <w:spacing w:afterLines="20" w:after="48"/>
              <w:jc w:val="right"/>
              <w:rPr>
                <w:sz w:val="18"/>
                <w:szCs w:val="18"/>
              </w:rPr>
            </w:pPr>
            <w:r w:rsidRPr="00E347B8">
              <w:rPr>
                <w:sz w:val="18"/>
                <w:szCs w:val="18"/>
              </w:rPr>
              <w:t>17</w:t>
            </w:r>
            <w:r w:rsidR="0056770F">
              <w:rPr>
                <w:sz w:val="18"/>
                <w:szCs w:val="18"/>
              </w:rPr>
              <w:t xml:space="preserve"> </w:t>
            </w:r>
            <w:r w:rsidRPr="00E347B8">
              <w:rPr>
                <w:sz w:val="18"/>
                <w:szCs w:val="18"/>
              </w:rPr>
              <w:t>010</w:t>
            </w:r>
          </w:p>
        </w:tc>
      </w:tr>
      <w:tr w:rsidR="001A77EE" w:rsidRPr="00E347B8" w14:paraId="14A8BEC6" w14:textId="77777777" w:rsidTr="00EA5CE0">
        <w:trPr>
          <w:trHeight w:val="242"/>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7ECB9CC6" w14:textId="366733A8" w:rsidR="001A77EE" w:rsidRPr="002D6F0B" w:rsidRDefault="001A77EE" w:rsidP="007719D4">
            <w:pPr>
              <w:spacing w:afterLines="20" w:after="48"/>
              <w:jc w:val="left"/>
              <w:rPr>
                <w:sz w:val="18"/>
                <w:szCs w:val="18"/>
                <w:lang w:val="fr-CA"/>
              </w:rPr>
            </w:pPr>
            <w:r w:rsidRPr="002D6F0B">
              <w:rPr>
                <w:sz w:val="18"/>
                <w:szCs w:val="18"/>
                <w:lang w:val="fr-CA"/>
              </w:rPr>
              <w:t>F</w:t>
            </w:r>
            <w:r w:rsidR="002D6F0B" w:rsidRPr="002D6F0B">
              <w:rPr>
                <w:sz w:val="18"/>
                <w:szCs w:val="18"/>
                <w:lang w:val="fr-CA"/>
              </w:rPr>
              <w:t>o</w:t>
            </w:r>
            <w:r w:rsidRPr="002D6F0B">
              <w:rPr>
                <w:sz w:val="18"/>
                <w:szCs w:val="18"/>
                <w:lang w:val="fr-CA"/>
              </w:rPr>
              <w:t>nds appro</w:t>
            </w:r>
            <w:r w:rsidR="002D6F0B" w:rsidRPr="002D6F0B">
              <w:rPr>
                <w:sz w:val="18"/>
                <w:szCs w:val="18"/>
                <w:lang w:val="fr-CA"/>
              </w:rPr>
              <w:t>uvés par le Comité exécutif ($</w:t>
            </w:r>
            <w:r w:rsidR="002D6F0B">
              <w:rPr>
                <w:sz w:val="18"/>
                <w:szCs w:val="18"/>
                <w:lang w:val="fr-CA"/>
              </w:rPr>
              <w:t xml:space="preserve"> </w:t>
            </w:r>
            <w:r w:rsidR="002D6F0B" w:rsidRPr="002D6F0B">
              <w:rPr>
                <w:sz w:val="18"/>
                <w:szCs w:val="18"/>
                <w:lang w:val="fr-CA"/>
              </w:rPr>
              <w:t>US)</w:t>
            </w:r>
          </w:p>
        </w:tc>
        <w:tc>
          <w:tcPr>
            <w:tcW w:w="1276" w:type="dxa"/>
            <w:tcBorders>
              <w:top w:val="single" w:sz="4" w:space="0" w:color="auto"/>
              <w:left w:val="single" w:sz="4" w:space="0" w:color="auto"/>
              <w:bottom w:val="single" w:sz="4" w:space="0" w:color="auto"/>
              <w:right w:val="single" w:sz="4" w:space="0" w:color="auto"/>
            </w:tcBorders>
            <w:hideMark/>
          </w:tcPr>
          <w:p w14:paraId="644A6458" w14:textId="71BFED65" w:rsidR="001A77EE" w:rsidRPr="00E347B8" w:rsidRDefault="002D6F0B" w:rsidP="007719D4">
            <w:pPr>
              <w:spacing w:afterLines="20" w:after="48"/>
              <w:jc w:val="left"/>
              <w:rPr>
                <w:sz w:val="18"/>
                <w:szCs w:val="18"/>
                <w:lang w:val="en-US"/>
              </w:rPr>
            </w:pPr>
            <w:proofErr w:type="spellStart"/>
            <w:r>
              <w:rPr>
                <w:sz w:val="18"/>
                <w:szCs w:val="18"/>
              </w:rPr>
              <w:t>Coûts</w:t>
            </w:r>
            <w:proofErr w:type="spellEnd"/>
            <w:r>
              <w:rPr>
                <w:sz w:val="18"/>
                <w:szCs w:val="18"/>
              </w:rPr>
              <w:t xml:space="preserve"> de </w:t>
            </w:r>
            <w:proofErr w:type="spellStart"/>
            <w:r>
              <w:rPr>
                <w:sz w:val="18"/>
                <w:szCs w:val="18"/>
              </w:rPr>
              <w:t>p</w:t>
            </w:r>
            <w:r w:rsidRPr="00E347B8">
              <w:rPr>
                <w:sz w:val="18"/>
                <w:szCs w:val="18"/>
              </w:rPr>
              <w:t>rojet</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14F86CF2" w14:textId="7FA82C35"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150</w:t>
            </w:r>
            <w:r w:rsidR="0056770F">
              <w:rPr>
                <w:color w:val="000000"/>
                <w:sz w:val="18"/>
                <w:szCs w:val="18"/>
                <w:lang w:val="en-US" w:eastAsia="en-CA"/>
              </w:rPr>
              <w:t xml:space="preserve"> </w:t>
            </w:r>
            <w:r w:rsidRPr="00E347B8">
              <w:rPr>
                <w:color w:val="000000"/>
                <w:sz w:val="18"/>
                <w:szCs w:val="18"/>
                <w:lang w:val="en-US" w:eastAsia="en-CA"/>
              </w:rPr>
              <w:t>000</w:t>
            </w:r>
          </w:p>
        </w:tc>
        <w:tc>
          <w:tcPr>
            <w:tcW w:w="708" w:type="dxa"/>
            <w:tcBorders>
              <w:top w:val="single" w:sz="4" w:space="0" w:color="auto"/>
              <w:left w:val="single" w:sz="4" w:space="0" w:color="auto"/>
              <w:bottom w:val="single" w:sz="4" w:space="0" w:color="auto"/>
              <w:right w:val="single" w:sz="4" w:space="0" w:color="auto"/>
            </w:tcBorders>
            <w:vAlign w:val="center"/>
          </w:tcPr>
          <w:p w14:paraId="197845C0"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993" w:type="dxa"/>
            <w:tcBorders>
              <w:top w:val="single" w:sz="4" w:space="0" w:color="auto"/>
              <w:left w:val="single" w:sz="4" w:space="0" w:color="auto"/>
              <w:bottom w:val="single" w:sz="4" w:space="0" w:color="auto"/>
              <w:right w:val="single" w:sz="4" w:space="0" w:color="auto"/>
            </w:tcBorders>
            <w:vAlign w:val="center"/>
          </w:tcPr>
          <w:p w14:paraId="36189551"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vAlign w:val="center"/>
          </w:tcPr>
          <w:p w14:paraId="6825119A"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71211E3A"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1E919CBF"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533700A9"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1098" w:type="dxa"/>
            <w:tcBorders>
              <w:top w:val="single" w:sz="4" w:space="0" w:color="auto"/>
              <w:left w:val="single" w:sz="4" w:space="0" w:color="auto"/>
              <w:bottom w:val="single" w:sz="4" w:space="0" w:color="auto"/>
              <w:right w:val="single" w:sz="4" w:space="0" w:color="auto"/>
            </w:tcBorders>
          </w:tcPr>
          <w:p w14:paraId="002132DB" w14:textId="76454CB0"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150</w:t>
            </w:r>
            <w:r w:rsidR="0056770F">
              <w:rPr>
                <w:color w:val="000000"/>
                <w:sz w:val="18"/>
                <w:szCs w:val="18"/>
                <w:lang w:val="en-US" w:eastAsia="en-CA"/>
              </w:rPr>
              <w:t xml:space="preserve"> </w:t>
            </w:r>
            <w:r w:rsidRPr="00E347B8">
              <w:rPr>
                <w:color w:val="000000"/>
                <w:sz w:val="18"/>
                <w:szCs w:val="18"/>
                <w:lang w:val="en-US" w:eastAsia="en-CA"/>
              </w:rPr>
              <w:t>000</w:t>
            </w:r>
          </w:p>
        </w:tc>
      </w:tr>
      <w:tr w:rsidR="002D6F0B" w:rsidRPr="00E347B8" w14:paraId="2FE610E3" w14:textId="77777777" w:rsidTr="00EA5CE0">
        <w:trPr>
          <w:trHeight w:val="177"/>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28AB62C9" w14:textId="77777777" w:rsidR="002D6F0B" w:rsidRPr="00E347B8" w:rsidRDefault="002D6F0B" w:rsidP="002D6F0B">
            <w:pPr>
              <w:rPr>
                <w:sz w:val="18"/>
                <w:szCs w:val="18"/>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51F98B59" w14:textId="34AB8009" w:rsidR="002D6F0B" w:rsidRPr="00E347B8" w:rsidRDefault="002D6F0B" w:rsidP="002D6F0B">
            <w:pPr>
              <w:spacing w:afterLines="20" w:after="48"/>
              <w:jc w:val="left"/>
              <w:rPr>
                <w:sz w:val="18"/>
                <w:szCs w:val="18"/>
                <w:lang w:val="en-US"/>
              </w:rPr>
            </w:pPr>
            <w:proofErr w:type="spellStart"/>
            <w:r>
              <w:rPr>
                <w:sz w:val="18"/>
                <w:szCs w:val="18"/>
              </w:rPr>
              <w:t>Coûts</w:t>
            </w:r>
            <w:proofErr w:type="spellEnd"/>
            <w:r>
              <w:rPr>
                <w:sz w:val="18"/>
                <w:szCs w:val="18"/>
              </w:rPr>
              <w:t xml:space="preserve"> d’appui</w:t>
            </w:r>
          </w:p>
        </w:tc>
        <w:tc>
          <w:tcPr>
            <w:tcW w:w="851" w:type="dxa"/>
            <w:tcBorders>
              <w:top w:val="single" w:sz="4" w:space="0" w:color="auto"/>
              <w:left w:val="single" w:sz="4" w:space="0" w:color="auto"/>
              <w:bottom w:val="single" w:sz="4" w:space="0" w:color="auto"/>
              <w:right w:val="single" w:sz="4" w:space="0" w:color="auto"/>
            </w:tcBorders>
            <w:vAlign w:val="center"/>
          </w:tcPr>
          <w:p w14:paraId="6D63A893" w14:textId="4739D9E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17</w:t>
            </w:r>
            <w:r w:rsidR="0056770F">
              <w:rPr>
                <w:color w:val="000000"/>
                <w:sz w:val="18"/>
                <w:szCs w:val="18"/>
                <w:lang w:val="en-US" w:eastAsia="en-CA"/>
              </w:rPr>
              <w:t xml:space="preserve"> </w:t>
            </w:r>
            <w:r w:rsidRPr="00E347B8">
              <w:rPr>
                <w:color w:val="000000"/>
                <w:sz w:val="18"/>
                <w:szCs w:val="18"/>
                <w:lang w:val="en-US" w:eastAsia="en-CA"/>
              </w:rPr>
              <w:t>500</w:t>
            </w:r>
          </w:p>
        </w:tc>
        <w:tc>
          <w:tcPr>
            <w:tcW w:w="708" w:type="dxa"/>
            <w:tcBorders>
              <w:top w:val="single" w:sz="4" w:space="0" w:color="auto"/>
              <w:left w:val="single" w:sz="4" w:space="0" w:color="auto"/>
              <w:bottom w:val="single" w:sz="4" w:space="0" w:color="auto"/>
              <w:right w:val="single" w:sz="4" w:space="0" w:color="auto"/>
            </w:tcBorders>
            <w:vAlign w:val="center"/>
          </w:tcPr>
          <w:p w14:paraId="2347080A"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993" w:type="dxa"/>
            <w:tcBorders>
              <w:top w:val="single" w:sz="4" w:space="0" w:color="auto"/>
              <w:left w:val="single" w:sz="4" w:space="0" w:color="auto"/>
              <w:bottom w:val="single" w:sz="4" w:space="0" w:color="auto"/>
              <w:right w:val="single" w:sz="4" w:space="0" w:color="auto"/>
            </w:tcBorders>
            <w:vAlign w:val="center"/>
          </w:tcPr>
          <w:p w14:paraId="770C2C0A"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vAlign w:val="center"/>
          </w:tcPr>
          <w:p w14:paraId="2902759E"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5E66FD26"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300A70F9"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1B9CD5F4"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1098" w:type="dxa"/>
            <w:tcBorders>
              <w:top w:val="single" w:sz="4" w:space="0" w:color="auto"/>
              <w:left w:val="single" w:sz="4" w:space="0" w:color="auto"/>
              <w:bottom w:val="single" w:sz="4" w:space="0" w:color="auto"/>
              <w:right w:val="single" w:sz="4" w:space="0" w:color="auto"/>
            </w:tcBorders>
          </w:tcPr>
          <w:p w14:paraId="6AC8AEC8" w14:textId="09082F8F"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17</w:t>
            </w:r>
            <w:r w:rsidR="0056770F">
              <w:rPr>
                <w:color w:val="000000"/>
                <w:sz w:val="18"/>
                <w:szCs w:val="18"/>
                <w:lang w:val="en-US" w:eastAsia="en-CA"/>
              </w:rPr>
              <w:t xml:space="preserve"> </w:t>
            </w:r>
            <w:r w:rsidRPr="00E347B8">
              <w:rPr>
                <w:color w:val="000000"/>
                <w:sz w:val="18"/>
                <w:szCs w:val="18"/>
                <w:lang w:val="en-US" w:eastAsia="en-CA"/>
              </w:rPr>
              <w:t>500</w:t>
            </w:r>
          </w:p>
        </w:tc>
      </w:tr>
      <w:tr w:rsidR="001A77EE" w:rsidRPr="00E347B8" w14:paraId="6B90C786" w14:textId="77777777" w:rsidTr="00EA5CE0">
        <w:trPr>
          <w:trHeight w:val="252"/>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2822B367" w14:textId="3DD81E62" w:rsidR="001A77EE" w:rsidRPr="00936980" w:rsidRDefault="002D6F0B" w:rsidP="007719D4">
            <w:pPr>
              <w:spacing w:afterLines="20" w:after="48"/>
              <w:ind w:right="-85"/>
              <w:jc w:val="left"/>
              <w:rPr>
                <w:sz w:val="18"/>
                <w:szCs w:val="18"/>
                <w:lang w:val="fr-CA"/>
              </w:rPr>
            </w:pPr>
            <w:r w:rsidRPr="00936980">
              <w:rPr>
                <w:sz w:val="18"/>
                <w:szCs w:val="18"/>
                <w:lang w:val="fr-CA"/>
              </w:rPr>
              <w:t xml:space="preserve">Total des fonds recommandés pour approbation à cette </w:t>
            </w:r>
            <w:r w:rsidR="00C858E3" w:rsidRPr="00936980">
              <w:rPr>
                <w:sz w:val="18"/>
                <w:szCs w:val="18"/>
                <w:lang w:val="fr-CA"/>
              </w:rPr>
              <w:t>réunion</w:t>
            </w:r>
            <w:r w:rsidRPr="00936980">
              <w:rPr>
                <w:sz w:val="18"/>
                <w:szCs w:val="18"/>
                <w:lang w:val="fr-CA"/>
              </w:rPr>
              <w:t xml:space="preserve"> ($ US)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6492F36" w14:textId="71F321D7" w:rsidR="001A77EE" w:rsidRPr="00E347B8" w:rsidRDefault="002D6F0B" w:rsidP="007719D4">
            <w:pPr>
              <w:spacing w:afterLines="20" w:after="48"/>
              <w:jc w:val="left"/>
              <w:rPr>
                <w:sz w:val="18"/>
                <w:szCs w:val="18"/>
                <w:lang w:val="en-US"/>
              </w:rPr>
            </w:pPr>
            <w:proofErr w:type="spellStart"/>
            <w:r>
              <w:rPr>
                <w:sz w:val="18"/>
                <w:szCs w:val="18"/>
              </w:rPr>
              <w:t>Coûts</w:t>
            </w:r>
            <w:proofErr w:type="spellEnd"/>
            <w:r>
              <w:rPr>
                <w:sz w:val="18"/>
                <w:szCs w:val="18"/>
              </w:rPr>
              <w:t xml:space="preserve"> de </w:t>
            </w:r>
            <w:proofErr w:type="spellStart"/>
            <w:r>
              <w:rPr>
                <w:sz w:val="18"/>
                <w:szCs w:val="18"/>
              </w:rPr>
              <w:t>p</w:t>
            </w:r>
            <w:r w:rsidRPr="00E347B8">
              <w:rPr>
                <w:sz w:val="18"/>
                <w:szCs w:val="18"/>
              </w:rPr>
              <w:t>rojet</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50A51EAE"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vAlign w:val="center"/>
          </w:tcPr>
          <w:p w14:paraId="6996E0E9"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993" w:type="dxa"/>
            <w:tcBorders>
              <w:top w:val="single" w:sz="4" w:space="0" w:color="auto"/>
              <w:left w:val="single" w:sz="4" w:space="0" w:color="auto"/>
              <w:bottom w:val="single" w:sz="4" w:space="0" w:color="auto"/>
              <w:right w:val="single" w:sz="4" w:space="0" w:color="auto"/>
            </w:tcBorders>
            <w:vAlign w:val="center"/>
          </w:tcPr>
          <w:p w14:paraId="5C3F3378" w14:textId="440276F2"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359</w:t>
            </w:r>
            <w:r w:rsidR="0056770F">
              <w:rPr>
                <w:color w:val="000000"/>
                <w:sz w:val="18"/>
                <w:szCs w:val="18"/>
                <w:lang w:val="en-US" w:eastAsia="en-CA"/>
              </w:rPr>
              <w:t xml:space="preserve"> </w:t>
            </w:r>
            <w:r w:rsidRPr="00E347B8">
              <w:rPr>
                <w:color w:val="000000"/>
                <w:sz w:val="18"/>
                <w:szCs w:val="18"/>
                <w:lang w:val="en-US" w:eastAsia="en-CA"/>
              </w:rPr>
              <w:t>000</w:t>
            </w:r>
          </w:p>
        </w:tc>
        <w:tc>
          <w:tcPr>
            <w:tcW w:w="708" w:type="dxa"/>
            <w:tcBorders>
              <w:top w:val="single" w:sz="4" w:space="0" w:color="auto"/>
              <w:left w:val="single" w:sz="4" w:space="0" w:color="auto"/>
              <w:bottom w:val="single" w:sz="4" w:space="0" w:color="auto"/>
              <w:right w:val="single" w:sz="4" w:space="0" w:color="auto"/>
            </w:tcBorders>
            <w:vAlign w:val="center"/>
          </w:tcPr>
          <w:p w14:paraId="7FA660DA"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2CDE785E"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6DBC7AA6"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72BA1D99" w14:textId="77777777"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0</w:t>
            </w:r>
          </w:p>
        </w:tc>
        <w:tc>
          <w:tcPr>
            <w:tcW w:w="1098" w:type="dxa"/>
            <w:tcBorders>
              <w:top w:val="single" w:sz="4" w:space="0" w:color="auto"/>
              <w:left w:val="single" w:sz="4" w:space="0" w:color="auto"/>
              <w:bottom w:val="single" w:sz="4" w:space="0" w:color="auto"/>
              <w:right w:val="single" w:sz="4" w:space="0" w:color="auto"/>
            </w:tcBorders>
          </w:tcPr>
          <w:p w14:paraId="690E7AFA" w14:textId="385E443B" w:rsidR="001A77EE" w:rsidRPr="00E347B8" w:rsidRDefault="001A77EE" w:rsidP="007719D4">
            <w:pPr>
              <w:spacing w:afterLines="20" w:after="48"/>
              <w:jc w:val="right"/>
              <w:rPr>
                <w:color w:val="000000"/>
                <w:sz w:val="18"/>
                <w:szCs w:val="18"/>
                <w:lang w:val="en-US" w:eastAsia="en-CA"/>
              </w:rPr>
            </w:pPr>
            <w:r w:rsidRPr="00E347B8">
              <w:rPr>
                <w:color w:val="000000"/>
                <w:sz w:val="18"/>
                <w:szCs w:val="18"/>
                <w:lang w:val="en-US" w:eastAsia="en-CA"/>
              </w:rPr>
              <w:t>359</w:t>
            </w:r>
            <w:r w:rsidR="0056770F">
              <w:rPr>
                <w:color w:val="000000"/>
                <w:sz w:val="18"/>
                <w:szCs w:val="18"/>
                <w:lang w:val="en-US" w:eastAsia="en-CA"/>
              </w:rPr>
              <w:t xml:space="preserve"> </w:t>
            </w:r>
            <w:r w:rsidRPr="00E347B8">
              <w:rPr>
                <w:color w:val="000000"/>
                <w:sz w:val="18"/>
                <w:szCs w:val="18"/>
                <w:lang w:val="en-US" w:eastAsia="en-CA"/>
              </w:rPr>
              <w:t>000</w:t>
            </w:r>
          </w:p>
        </w:tc>
      </w:tr>
      <w:tr w:rsidR="002D6F0B" w:rsidRPr="00E347B8" w14:paraId="14E8E2A3" w14:textId="77777777" w:rsidTr="00EA5CE0">
        <w:trPr>
          <w:trHeight w:val="243"/>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2C433F71" w14:textId="77777777" w:rsidR="002D6F0B" w:rsidRPr="00E347B8" w:rsidRDefault="002D6F0B" w:rsidP="002D6F0B">
            <w:pPr>
              <w:rPr>
                <w:sz w:val="18"/>
                <w:szCs w:val="18"/>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2AE58AC6" w14:textId="5CA43862" w:rsidR="002D6F0B" w:rsidRPr="00E347B8" w:rsidRDefault="002D6F0B" w:rsidP="002D6F0B">
            <w:pPr>
              <w:spacing w:afterLines="20" w:after="48"/>
              <w:jc w:val="left"/>
              <w:rPr>
                <w:sz w:val="18"/>
                <w:szCs w:val="18"/>
                <w:lang w:val="en-US"/>
              </w:rPr>
            </w:pPr>
            <w:proofErr w:type="spellStart"/>
            <w:r>
              <w:rPr>
                <w:sz w:val="18"/>
                <w:szCs w:val="18"/>
              </w:rPr>
              <w:t>Coûts</w:t>
            </w:r>
            <w:proofErr w:type="spellEnd"/>
            <w:r>
              <w:rPr>
                <w:sz w:val="18"/>
                <w:szCs w:val="18"/>
              </w:rPr>
              <w:t xml:space="preserve"> d’appui</w:t>
            </w:r>
          </w:p>
        </w:tc>
        <w:tc>
          <w:tcPr>
            <w:tcW w:w="851" w:type="dxa"/>
            <w:tcBorders>
              <w:top w:val="single" w:sz="4" w:space="0" w:color="auto"/>
              <w:left w:val="single" w:sz="4" w:space="0" w:color="auto"/>
              <w:bottom w:val="single" w:sz="4" w:space="0" w:color="auto"/>
              <w:right w:val="single" w:sz="4" w:space="0" w:color="auto"/>
            </w:tcBorders>
            <w:vAlign w:val="center"/>
          </w:tcPr>
          <w:p w14:paraId="430994AA"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vAlign w:val="center"/>
          </w:tcPr>
          <w:p w14:paraId="61990337"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993" w:type="dxa"/>
            <w:tcBorders>
              <w:top w:val="single" w:sz="4" w:space="0" w:color="auto"/>
              <w:left w:val="single" w:sz="4" w:space="0" w:color="auto"/>
              <w:bottom w:val="single" w:sz="4" w:space="0" w:color="auto"/>
              <w:right w:val="single" w:sz="4" w:space="0" w:color="auto"/>
            </w:tcBorders>
            <w:vAlign w:val="center"/>
          </w:tcPr>
          <w:p w14:paraId="461D3D6E" w14:textId="04E948FB"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41</w:t>
            </w:r>
            <w:r w:rsidR="0056770F">
              <w:rPr>
                <w:color w:val="000000"/>
                <w:sz w:val="18"/>
                <w:szCs w:val="18"/>
                <w:lang w:val="en-US" w:eastAsia="en-CA"/>
              </w:rPr>
              <w:t xml:space="preserve"> </w:t>
            </w:r>
            <w:r w:rsidRPr="00E347B8">
              <w:rPr>
                <w:color w:val="000000"/>
                <w:sz w:val="18"/>
                <w:szCs w:val="18"/>
                <w:lang w:val="en-US" w:eastAsia="en-CA"/>
              </w:rPr>
              <w:t>110</w:t>
            </w:r>
          </w:p>
        </w:tc>
        <w:tc>
          <w:tcPr>
            <w:tcW w:w="708" w:type="dxa"/>
            <w:tcBorders>
              <w:top w:val="single" w:sz="4" w:space="0" w:color="auto"/>
              <w:left w:val="single" w:sz="4" w:space="0" w:color="auto"/>
              <w:bottom w:val="single" w:sz="4" w:space="0" w:color="auto"/>
              <w:right w:val="single" w:sz="4" w:space="0" w:color="auto"/>
            </w:tcBorders>
            <w:vAlign w:val="center"/>
          </w:tcPr>
          <w:p w14:paraId="6ACA86BD"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76A0026F"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738A4D3D"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1BC2132D" w14:textId="77777777"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0</w:t>
            </w:r>
          </w:p>
        </w:tc>
        <w:tc>
          <w:tcPr>
            <w:tcW w:w="1098" w:type="dxa"/>
            <w:tcBorders>
              <w:top w:val="single" w:sz="4" w:space="0" w:color="auto"/>
              <w:left w:val="single" w:sz="4" w:space="0" w:color="auto"/>
              <w:bottom w:val="single" w:sz="4" w:space="0" w:color="auto"/>
              <w:right w:val="single" w:sz="4" w:space="0" w:color="auto"/>
            </w:tcBorders>
          </w:tcPr>
          <w:p w14:paraId="7F665C1E" w14:textId="3EDAF298" w:rsidR="002D6F0B" w:rsidRPr="00E347B8" w:rsidRDefault="002D6F0B" w:rsidP="002D6F0B">
            <w:pPr>
              <w:spacing w:afterLines="20" w:after="48"/>
              <w:jc w:val="right"/>
              <w:rPr>
                <w:color w:val="000000"/>
                <w:sz w:val="18"/>
                <w:szCs w:val="18"/>
                <w:lang w:val="en-US" w:eastAsia="en-CA"/>
              </w:rPr>
            </w:pPr>
            <w:r w:rsidRPr="00E347B8">
              <w:rPr>
                <w:color w:val="000000"/>
                <w:sz w:val="18"/>
                <w:szCs w:val="18"/>
                <w:lang w:val="en-US" w:eastAsia="en-CA"/>
              </w:rPr>
              <w:t>41</w:t>
            </w:r>
            <w:r w:rsidR="0056770F">
              <w:rPr>
                <w:color w:val="000000"/>
                <w:sz w:val="18"/>
                <w:szCs w:val="18"/>
                <w:lang w:val="en-US" w:eastAsia="en-CA"/>
              </w:rPr>
              <w:t xml:space="preserve"> </w:t>
            </w:r>
            <w:r w:rsidRPr="00E347B8">
              <w:rPr>
                <w:color w:val="000000"/>
                <w:sz w:val="18"/>
                <w:szCs w:val="18"/>
                <w:lang w:val="en-US" w:eastAsia="en-CA"/>
              </w:rPr>
              <w:t>110</w:t>
            </w:r>
          </w:p>
        </w:tc>
      </w:tr>
    </w:tbl>
    <w:p w14:paraId="454B44BB" w14:textId="7CB79FFF" w:rsidR="001A77EE" w:rsidRPr="002D6F0B" w:rsidRDefault="001A77EE" w:rsidP="001A77EE">
      <w:pPr>
        <w:ind w:right="-563"/>
        <w:rPr>
          <w:sz w:val="18"/>
          <w:szCs w:val="18"/>
          <w:lang w:val="fr-CA"/>
        </w:rPr>
      </w:pPr>
      <w:r w:rsidRPr="002D6F0B">
        <w:rPr>
          <w:sz w:val="18"/>
          <w:szCs w:val="18"/>
          <w:lang w:val="fr-CA"/>
        </w:rPr>
        <w:t>*</w:t>
      </w:r>
      <w:r w:rsidR="002D6F0B" w:rsidRPr="002D6F0B">
        <w:rPr>
          <w:sz w:val="18"/>
          <w:szCs w:val="18"/>
          <w:lang w:val="fr-CA"/>
        </w:rPr>
        <w:t>Le financement pour</w:t>
      </w:r>
      <w:r w:rsidRPr="002D6F0B">
        <w:rPr>
          <w:sz w:val="18"/>
          <w:szCs w:val="18"/>
          <w:lang w:val="fr-CA"/>
        </w:rPr>
        <w:t xml:space="preserve"> 2024 inclu</w:t>
      </w:r>
      <w:r w:rsidR="002D6F0B" w:rsidRPr="002D6F0B">
        <w:rPr>
          <w:sz w:val="18"/>
          <w:szCs w:val="18"/>
          <w:lang w:val="fr-CA"/>
        </w:rPr>
        <w:t xml:space="preserve">t </w:t>
      </w:r>
      <w:r w:rsidRPr="002D6F0B">
        <w:rPr>
          <w:sz w:val="18"/>
          <w:szCs w:val="18"/>
          <w:lang w:val="fr-CA"/>
        </w:rPr>
        <w:t>100</w:t>
      </w:r>
      <w:r w:rsidR="002D6F0B" w:rsidRPr="002D6F0B">
        <w:rPr>
          <w:sz w:val="18"/>
          <w:szCs w:val="18"/>
          <w:lang w:val="fr-CA"/>
        </w:rPr>
        <w:t xml:space="preserve"> </w:t>
      </w:r>
      <w:r w:rsidRPr="002D6F0B">
        <w:rPr>
          <w:sz w:val="18"/>
          <w:szCs w:val="18"/>
          <w:lang w:val="fr-CA"/>
        </w:rPr>
        <w:t>000</w:t>
      </w:r>
      <w:r w:rsidR="002D6F0B" w:rsidRPr="002D6F0B">
        <w:rPr>
          <w:sz w:val="18"/>
          <w:szCs w:val="18"/>
          <w:lang w:val="fr-CA"/>
        </w:rPr>
        <w:t xml:space="preserve"> $US</w:t>
      </w:r>
      <w:r w:rsidRPr="002D6F0B">
        <w:rPr>
          <w:sz w:val="18"/>
          <w:szCs w:val="18"/>
          <w:lang w:val="fr-CA"/>
        </w:rPr>
        <w:t xml:space="preserve">, plus </w:t>
      </w:r>
      <w:r w:rsidR="002D6F0B" w:rsidRPr="002D6F0B">
        <w:rPr>
          <w:sz w:val="18"/>
          <w:szCs w:val="18"/>
          <w:lang w:val="fr-CA"/>
        </w:rPr>
        <w:t xml:space="preserve">des coûts d’appui d’agence de </w:t>
      </w:r>
      <w:r w:rsidRPr="002D6F0B">
        <w:rPr>
          <w:sz w:val="18"/>
          <w:szCs w:val="18"/>
          <w:lang w:val="fr-CA"/>
        </w:rPr>
        <w:t>13</w:t>
      </w:r>
      <w:r w:rsidR="002D6F0B" w:rsidRPr="002D6F0B">
        <w:rPr>
          <w:sz w:val="18"/>
          <w:szCs w:val="18"/>
          <w:lang w:val="fr-CA"/>
        </w:rPr>
        <w:t xml:space="preserve"> </w:t>
      </w:r>
      <w:r w:rsidRPr="002D6F0B">
        <w:rPr>
          <w:sz w:val="18"/>
          <w:szCs w:val="18"/>
          <w:lang w:val="fr-CA"/>
        </w:rPr>
        <w:t>000</w:t>
      </w:r>
      <w:r w:rsidR="002D6F0B" w:rsidRPr="002D6F0B">
        <w:rPr>
          <w:sz w:val="18"/>
          <w:szCs w:val="18"/>
          <w:lang w:val="fr-CA"/>
        </w:rPr>
        <w:t xml:space="preserve"> $US</w:t>
      </w:r>
      <w:r w:rsidR="00C858E3">
        <w:rPr>
          <w:sz w:val="18"/>
          <w:szCs w:val="18"/>
          <w:lang w:val="fr-CA"/>
        </w:rPr>
        <w:t>,</w:t>
      </w:r>
      <w:r w:rsidR="002D6F0B" w:rsidRPr="002D6F0B">
        <w:rPr>
          <w:sz w:val="18"/>
          <w:szCs w:val="18"/>
          <w:lang w:val="fr-CA"/>
        </w:rPr>
        <w:t xml:space="preserve"> pour le PNUE</w:t>
      </w:r>
      <w:r w:rsidRPr="002D6F0B">
        <w:rPr>
          <w:sz w:val="18"/>
          <w:szCs w:val="18"/>
          <w:lang w:val="fr-CA"/>
        </w:rPr>
        <w:t xml:space="preserve"> </w:t>
      </w:r>
      <w:r w:rsidR="002D6F0B" w:rsidRPr="002D6F0B">
        <w:rPr>
          <w:sz w:val="18"/>
          <w:szCs w:val="18"/>
          <w:lang w:val="fr-CA"/>
        </w:rPr>
        <w:t xml:space="preserve">pour </w:t>
      </w:r>
      <w:r w:rsidR="00C858E3">
        <w:rPr>
          <w:sz w:val="18"/>
          <w:szCs w:val="18"/>
          <w:lang w:val="fr-CA"/>
        </w:rPr>
        <w:t xml:space="preserve">mener </w:t>
      </w:r>
      <w:r w:rsidR="002D6F0B" w:rsidRPr="002D6F0B">
        <w:rPr>
          <w:sz w:val="18"/>
          <w:szCs w:val="18"/>
          <w:lang w:val="fr-CA"/>
        </w:rPr>
        <w:t>des ac</w:t>
      </w:r>
      <w:r w:rsidR="002D6F0B">
        <w:rPr>
          <w:sz w:val="18"/>
          <w:szCs w:val="18"/>
          <w:lang w:val="fr-CA"/>
        </w:rPr>
        <w:t xml:space="preserve">tivités </w:t>
      </w:r>
      <w:r w:rsidR="0056770F">
        <w:rPr>
          <w:sz w:val="18"/>
          <w:szCs w:val="18"/>
          <w:lang w:val="fr-CA"/>
        </w:rPr>
        <w:t>supplémentaires visant à maintenir l’efficacité énergétique</w:t>
      </w:r>
      <w:r w:rsidRPr="002D6F0B">
        <w:rPr>
          <w:sz w:val="18"/>
          <w:szCs w:val="18"/>
          <w:lang w:val="fr-CA"/>
        </w:rPr>
        <w:t xml:space="preserve"> (d</w:t>
      </w:r>
      <w:r w:rsidR="0056770F">
        <w:rPr>
          <w:sz w:val="18"/>
          <w:szCs w:val="18"/>
          <w:lang w:val="fr-CA"/>
        </w:rPr>
        <w:t>é</w:t>
      </w:r>
      <w:r w:rsidRPr="002D6F0B">
        <w:rPr>
          <w:sz w:val="18"/>
          <w:szCs w:val="18"/>
          <w:lang w:val="fr-CA"/>
        </w:rPr>
        <w:t>cision 89/6).</w:t>
      </w:r>
    </w:p>
    <w:p w14:paraId="739898A4" w14:textId="77777777" w:rsidR="001A77EE" w:rsidRPr="002D6F0B" w:rsidRDefault="001A77EE" w:rsidP="001A77EE">
      <w:pPr>
        <w:jc w:val="left"/>
        <w:rPr>
          <w:sz w:val="18"/>
          <w:szCs w:val="18"/>
          <w:lang w:val="fr-CA"/>
        </w:rPr>
      </w:pPr>
    </w:p>
    <w:tbl>
      <w:tblPr>
        <w:tblStyle w:val="TableGrid"/>
        <w:tblW w:w="102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312"/>
      </w:tblGrid>
      <w:tr w:rsidR="001A77EE" w:rsidRPr="00E347B8" w14:paraId="36300B85" w14:textId="77777777" w:rsidTr="00EA5CE0">
        <w:trPr>
          <w:trHeight w:val="42"/>
        </w:trPr>
        <w:tc>
          <w:tcPr>
            <w:tcW w:w="4945" w:type="dxa"/>
            <w:hideMark/>
          </w:tcPr>
          <w:p w14:paraId="4024BC32" w14:textId="2A8BE157" w:rsidR="001A77EE" w:rsidRPr="00E347B8" w:rsidRDefault="0056770F" w:rsidP="007719D4">
            <w:pPr>
              <w:spacing w:after="60"/>
              <w:jc w:val="left"/>
              <w:rPr>
                <w:b/>
                <w:sz w:val="18"/>
                <w:szCs w:val="18"/>
                <w:lang w:val="en-US"/>
              </w:rPr>
            </w:pPr>
            <w:proofErr w:type="spellStart"/>
            <w:r>
              <w:rPr>
                <w:b/>
                <w:sz w:val="18"/>
                <w:szCs w:val="18"/>
                <w:lang w:val="en-US"/>
              </w:rPr>
              <w:t>Recommandation</w:t>
            </w:r>
            <w:proofErr w:type="spellEnd"/>
            <w:r>
              <w:rPr>
                <w:b/>
                <w:sz w:val="18"/>
                <w:szCs w:val="18"/>
                <w:lang w:val="en-US"/>
              </w:rPr>
              <w:t xml:space="preserve"> du </w:t>
            </w:r>
            <w:proofErr w:type="spellStart"/>
            <w:r w:rsidR="001A77EE" w:rsidRPr="00E347B8">
              <w:rPr>
                <w:b/>
                <w:sz w:val="18"/>
                <w:szCs w:val="18"/>
                <w:lang w:val="en-US"/>
              </w:rPr>
              <w:t>Secr</w:t>
            </w:r>
            <w:r>
              <w:rPr>
                <w:b/>
                <w:sz w:val="18"/>
                <w:szCs w:val="18"/>
                <w:lang w:val="en-US"/>
              </w:rPr>
              <w:t>é</w:t>
            </w:r>
            <w:r w:rsidR="001A77EE" w:rsidRPr="00E347B8">
              <w:rPr>
                <w:b/>
                <w:sz w:val="18"/>
                <w:szCs w:val="18"/>
                <w:lang w:val="en-US"/>
              </w:rPr>
              <w:t>tariat</w:t>
            </w:r>
            <w:proofErr w:type="spellEnd"/>
            <w:r>
              <w:rPr>
                <w:b/>
                <w:sz w:val="18"/>
                <w:szCs w:val="18"/>
                <w:lang w:val="en-US"/>
              </w:rPr>
              <w:t xml:space="preserve"> </w:t>
            </w:r>
            <w:r w:rsidR="001A77EE" w:rsidRPr="00E347B8">
              <w:rPr>
                <w:b/>
                <w:sz w:val="18"/>
                <w:szCs w:val="18"/>
                <w:lang w:val="en-US"/>
              </w:rPr>
              <w:t>:</w:t>
            </w:r>
          </w:p>
        </w:tc>
        <w:tc>
          <w:tcPr>
            <w:tcW w:w="5312" w:type="dxa"/>
            <w:hideMark/>
          </w:tcPr>
          <w:p w14:paraId="5C54A44D" w14:textId="3CD0C58A" w:rsidR="001A77EE" w:rsidRPr="00E347B8" w:rsidRDefault="0056770F" w:rsidP="007719D4">
            <w:pPr>
              <w:spacing w:after="60"/>
              <w:jc w:val="center"/>
              <w:rPr>
                <w:sz w:val="18"/>
                <w:szCs w:val="18"/>
                <w:lang w:val="en-US"/>
              </w:rPr>
            </w:pPr>
            <w:r>
              <w:rPr>
                <w:sz w:val="18"/>
                <w:szCs w:val="18"/>
                <w:lang w:val="en-US"/>
              </w:rPr>
              <w:t xml:space="preserve">Approbation </w:t>
            </w:r>
            <w:proofErr w:type="spellStart"/>
            <w:r>
              <w:rPr>
                <w:sz w:val="18"/>
                <w:szCs w:val="18"/>
                <w:lang w:val="en-US"/>
              </w:rPr>
              <w:t>globale</w:t>
            </w:r>
            <w:proofErr w:type="spellEnd"/>
          </w:p>
        </w:tc>
      </w:tr>
    </w:tbl>
    <w:p w14:paraId="6C36B638" w14:textId="77777777" w:rsidR="001A77EE" w:rsidRDefault="001A77EE" w:rsidP="001A77EE"/>
    <w:p w14:paraId="6FE4752D" w14:textId="77777777" w:rsidR="00F8210D" w:rsidRDefault="00F8210D">
      <w:pPr>
        <w:jc w:val="center"/>
        <w:rPr>
          <w:lang w:val="fr-CA"/>
        </w:rPr>
      </w:pPr>
    </w:p>
    <w:p w14:paraId="2B12A622" w14:textId="77777777" w:rsidR="00F8210D" w:rsidRDefault="00F8210D">
      <w:pPr>
        <w:jc w:val="center"/>
        <w:rPr>
          <w:lang w:val="fr-CA"/>
        </w:rPr>
      </w:pPr>
    </w:p>
    <w:p w14:paraId="0B0AC5BA" w14:textId="77777777" w:rsidR="00F8210D" w:rsidRDefault="00F8210D">
      <w:pPr>
        <w:jc w:val="center"/>
        <w:rPr>
          <w:lang w:val="fr-CA"/>
        </w:rPr>
      </w:pPr>
    </w:p>
    <w:p w14:paraId="17C8DA71" w14:textId="77777777" w:rsidR="00F8210D" w:rsidRDefault="00F8210D">
      <w:pPr>
        <w:jc w:val="center"/>
        <w:rPr>
          <w:lang w:val="fr-CA"/>
        </w:rPr>
      </w:pPr>
    </w:p>
    <w:p w14:paraId="766AF2A7" w14:textId="15334930" w:rsidR="00F8210D" w:rsidRDefault="0056770F">
      <w:pPr>
        <w:jc w:val="center"/>
        <w:rPr>
          <w:b/>
          <w:bCs/>
          <w:lang w:val="fr-CA"/>
        </w:rPr>
      </w:pPr>
      <w:r>
        <w:rPr>
          <w:b/>
          <w:bCs/>
          <w:lang w:val="fr-CA"/>
        </w:rPr>
        <w:lastRenderedPageBreak/>
        <w:t>DESCRIPTION DU PROJET</w:t>
      </w:r>
    </w:p>
    <w:p w14:paraId="11F95788" w14:textId="77777777" w:rsidR="00316FDB" w:rsidRDefault="00316FDB">
      <w:pPr>
        <w:jc w:val="center"/>
        <w:rPr>
          <w:b/>
          <w:bCs/>
          <w:lang w:val="fr-CA"/>
        </w:rPr>
      </w:pPr>
    </w:p>
    <w:p w14:paraId="7BE5EEDB" w14:textId="77777777" w:rsidR="00316FDB" w:rsidRPr="0056770F" w:rsidRDefault="00316FDB">
      <w:pPr>
        <w:jc w:val="center"/>
        <w:rPr>
          <w:b/>
          <w:bCs/>
          <w:lang w:val="fr-CA"/>
        </w:rPr>
      </w:pPr>
    </w:p>
    <w:p w14:paraId="54F5B016" w14:textId="498AC659" w:rsidR="00316FDB" w:rsidRPr="00071015" w:rsidRDefault="00316FDB" w:rsidP="00316FDB">
      <w:pPr>
        <w:pStyle w:val="Heading1"/>
        <w:rPr>
          <w:u w:val="single"/>
          <w:lang w:val="fr-CA"/>
        </w:rPr>
      </w:pPr>
      <w:r w:rsidRPr="00071015">
        <w:rPr>
          <w:lang w:val="fr-CA"/>
        </w:rPr>
        <w:t>Au nom du gouvernement d</w:t>
      </w:r>
      <w:r>
        <w:rPr>
          <w:lang w:val="fr-CA"/>
        </w:rPr>
        <w:t>e la Zambie</w:t>
      </w:r>
      <w:r w:rsidRPr="00071015">
        <w:rPr>
          <w:lang w:val="fr-CA"/>
        </w:rPr>
        <w:t xml:space="preserve">, le </w:t>
      </w:r>
      <w:r>
        <w:rPr>
          <w:lang w:val="fr-CA"/>
        </w:rPr>
        <w:t>PNUE</w:t>
      </w:r>
      <w:r w:rsidRPr="00071015">
        <w:rPr>
          <w:lang w:val="fr-CA"/>
        </w:rPr>
        <w:t xml:space="preserve">, à titre d’agence d’exécution </w:t>
      </w:r>
      <w:r>
        <w:rPr>
          <w:lang w:val="fr-CA"/>
        </w:rPr>
        <w:t>principale</w:t>
      </w:r>
      <w:r w:rsidRPr="00071015">
        <w:rPr>
          <w:lang w:val="fr-CA"/>
        </w:rPr>
        <w:t xml:space="preserve">, a soumis une demande de financement pour la deuxième tranche de la phase II du plan de gestion de l’élimination des HCFC (PGEH), </w:t>
      </w:r>
      <w:r>
        <w:rPr>
          <w:lang w:val="fr-CA"/>
        </w:rPr>
        <w:t>a</w:t>
      </w:r>
      <w:r w:rsidRPr="00071015">
        <w:rPr>
          <w:lang w:val="fr-CA"/>
        </w:rPr>
        <w:t xml:space="preserve">u </w:t>
      </w:r>
      <w:r>
        <w:rPr>
          <w:lang w:val="fr-CA"/>
        </w:rPr>
        <w:t>coût to</w:t>
      </w:r>
      <w:r w:rsidRPr="00071015">
        <w:rPr>
          <w:lang w:val="fr-CA"/>
        </w:rPr>
        <w:t>ta</w:t>
      </w:r>
      <w:r>
        <w:rPr>
          <w:lang w:val="fr-CA"/>
        </w:rPr>
        <w:t>l</w:t>
      </w:r>
      <w:r w:rsidRPr="00071015">
        <w:rPr>
          <w:lang w:val="fr-CA"/>
        </w:rPr>
        <w:t xml:space="preserve"> de </w:t>
      </w:r>
      <w:r>
        <w:rPr>
          <w:lang w:val="fr-CA"/>
        </w:rPr>
        <w:t xml:space="preserve">400 </w:t>
      </w:r>
      <w:r w:rsidRPr="00071015">
        <w:rPr>
          <w:lang w:val="fr-CA"/>
        </w:rPr>
        <w:t>1</w:t>
      </w:r>
      <w:r>
        <w:rPr>
          <w:lang w:val="fr-CA"/>
        </w:rPr>
        <w:t>1</w:t>
      </w:r>
      <w:r w:rsidRPr="00071015">
        <w:rPr>
          <w:lang w:val="fr-CA"/>
        </w:rPr>
        <w:t xml:space="preserve">0 $ US, </w:t>
      </w:r>
      <w:r>
        <w:rPr>
          <w:lang w:val="fr-CA"/>
        </w:rPr>
        <w:t>comprenant 220 000 $US, plus</w:t>
      </w:r>
      <w:r w:rsidRPr="00071015">
        <w:rPr>
          <w:lang w:val="fr-CA"/>
        </w:rPr>
        <w:t xml:space="preserve"> des coûts d’appui d’agence de 2</w:t>
      </w:r>
      <w:r>
        <w:rPr>
          <w:lang w:val="fr-CA"/>
        </w:rPr>
        <w:t>8 600</w:t>
      </w:r>
      <w:r w:rsidRPr="00071015">
        <w:rPr>
          <w:lang w:val="fr-CA"/>
        </w:rPr>
        <w:t xml:space="preserve"> $US</w:t>
      </w:r>
      <w:r w:rsidR="00C858E3">
        <w:rPr>
          <w:lang w:val="fr-CA"/>
        </w:rPr>
        <w:t>,</w:t>
      </w:r>
      <w:r>
        <w:rPr>
          <w:lang w:val="fr-CA"/>
        </w:rPr>
        <w:t xml:space="preserve"> pour le PNUE et 139 000 $US, plus des coûts d’appui d’agence de 12 510 $US</w:t>
      </w:r>
      <w:r w:rsidR="00C858E3">
        <w:rPr>
          <w:lang w:val="fr-CA"/>
        </w:rPr>
        <w:t>,</w:t>
      </w:r>
      <w:r>
        <w:rPr>
          <w:lang w:val="fr-CA"/>
        </w:rPr>
        <w:t xml:space="preserve"> pour l’ONUDI</w:t>
      </w:r>
      <w:r w:rsidRPr="00071015">
        <w:rPr>
          <w:lang w:val="fr-CA"/>
        </w:rPr>
        <w:t>.</w:t>
      </w:r>
      <w:r>
        <w:rPr>
          <w:rStyle w:val="FootnoteReference"/>
          <w:lang w:val="fr-CA"/>
        </w:rPr>
        <w:footnoteReference w:id="2"/>
      </w:r>
      <w:r w:rsidRPr="00071015">
        <w:rPr>
          <w:lang w:val="fr-CA"/>
        </w:rPr>
        <w:t xml:space="preserve"> </w:t>
      </w:r>
      <w:r>
        <w:rPr>
          <w:lang w:val="fr-CA"/>
        </w:rPr>
        <w:t xml:space="preserve"> </w:t>
      </w:r>
      <w:r w:rsidRPr="00071015">
        <w:rPr>
          <w:lang w:val="fr-CA"/>
        </w:rPr>
        <w:t xml:space="preserve">La </w:t>
      </w:r>
      <w:r>
        <w:rPr>
          <w:lang w:val="fr-CA"/>
        </w:rPr>
        <w:t>proposition comprend un</w:t>
      </w:r>
      <w:r w:rsidRPr="00071015">
        <w:rPr>
          <w:lang w:val="fr-CA"/>
        </w:rPr>
        <w:t xml:space="preserve"> rapport périodique sur la mise en œuvre de la première tranche, le rapport de vérification de la consommation de HCFC pour l</w:t>
      </w:r>
      <w:r>
        <w:rPr>
          <w:lang w:val="fr-CA"/>
        </w:rPr>
        <w:t>es années</w:t>
      </w:r>
      <w:r w:rsidRPr="00071015">
        <w:rPr>
          <w:lang w:val="fr-CA"/>
        </w:rPr>
        <w:t xml:space="preserve"> 201</w:t>
      </w:r>
      <w:r w:rsidR="008035F1">
        <w:rPr>
          <w:lang w:val="fr-CA"/>
        </w:rPr>
        <w:t>9</w:t>
      </w:r>
      <w:r w:rsidRPr="00071015">
        <w:rPr>
          <w:lang w:val="fr-CA"/>
        </w:rPr>
        <w:t xml:space="preserve"> à 202</w:t>
      </w:r>
      <w:r w:rsidR="008035F1">
        <w:rPr>
          <w:lang w:val="fr-CA"/>
        </w:rPr>
        <w:t>3</w:t>
      </w:r>
      <w:r w:rsidR="00C858E3">
        <w:rPr>
          <w:lang w:val="fr-CA"/>
        </w:rPr>
        <w:t>, une demande de financement pour des activités supplémentaires visant à maintenir l’efficacité énergétique</w:t>
      </w:r>
      <w:r w:rsidRPr="00071015">
        <w:rPr>
          <w:lang w:val="fr-CA"/>
        </w:rPr>
        <w:t xml:space="preserve"> </w:t>
      </w:r>
      <w:r w:rsidR="00C858E3">
        <w:rPr>
          <w:lang w:val="fr-CA"/>
        </w:rPr>
        <w:t>dans le secteur de l’entretien de l’équipement de réfrigération</w:t>
      </w:r>
      <w:r w:rsidR="00C858E3">
        <w:rPr>
          <w:rStyle w:val="FootnoteReference"/>
          <w:lang w:val="fr-CA"/>
        </w:rPr>
        <w:footnoteReference w:id="3"/>
      </w:r>
      <w:r w:rsidR="00C858E3">
        <w:rPr>
          <w:lang w:val="fr-CA"/>
        </w:rPr>
        <w:t xml:space="preserve"> </w:t>
      </w:r>
      <w:r w:rsidRPr="00071015">
        <w:rPr>
          <w:lang w:val="fr-CA"/>
        </w:rPr>
        <w:t>et le plan de mise en œuvre de la tranche pour l</w:t>
      </w:r>
      <w:r>
        <w:rPr>
          <w:lang w:val="fr-CA"/>
        </w:rPr>
        <w:t>es années</w:t>
      </w:r>
      <w:r w:rsidRPr="00071015">
        <w:rPr>
          <w:lang w:val="fr-CA"/>
        </w:rPr>
        <w:t xml:space="preserve"> 2024 à 2027. </w:t>
      </w:r>
    </w:p>
    <w:p w14:paraId="70711980" w14:textId="77777777" w:rsidR="00316FDB" w:rsidRPr="00071015" w:rsidRDefault="00316FDB" w:rsidP="00316FDB">
      <w:pPr>
        <w:pStyle w:val="Heading1"/>
        <w:numPr>
          <w:ilvl w:val="0"/>
          <w:numId w:val="0"/>
        </w:numPr>
        <w:rPr>
          <w:u w:val="single"/>
          <w:lang w:val="fr-CA"/>
        </w:rPr>
      </w:pPr>
      <w:r w:rsidRPr="00071015">
        <w:rPr>
          <w:u w:val="single"/>
          <w:lang w:val="fr-CA"/>
        </w:rPr>
        <w:t xml:space="preserve">Rapport sur la consommation de HCFC </w:t>
      </w:r>
    </w:p>
    <w:p w14:paraId="3F09327B" w14:textId="5FDE7D6E" w:rsidR="00316FDB" w:rsidRPr="008035F1" w:rsidRDefault="00316FDB" w:rsidP="008035F1">
      <w:pPr>
        <w:pStyle w:val="Heading1"/>
        <w:rPr>
          <w:lang w:val="fr-CA"/>
        </w:rPr>
      </w:pPr>
      <w:r w:rsidRPr="00163CF2">
        <w:rPr>
          <w:lang w:val="fr-CA"/>
        </w:rPr>
        <w:t>Le gouvernement d</w:t>
      </w:r>
      <w:r w:rsidR="008035F1">
        <w:rPr>
          <w:lang w:val="fr-CA"/>
        </w:rPr>
        <w:t xml:space="preserve">e la Zambie </w:t>
      </w:r>
      <w:r w:rsidRPr="00163CF2">
        <w:rPr>
          <w:lang w:val="fr-CA"/>
        </w:rPr>
        <w:t>a déclaré une consommati</w:t>
      </w:r>
      <w:r>
        <w:rPr>
          <w:lang w:val="fr-CA"/>
        </w:rPr>
        <w:t>on de</w:t>
      </w:r>
      <w:r w:rsidRPr="00163CF2">
        <w:rPr>
          <w:lang w:val="fr-CA"/>
        </w:rPr>
        <w:t xml:space="preserve"> </w:t>
      </w:r>
      <w:r w:rsidR="008035F1">
        <w:rPr>
          <w:lang w:val="fr-CA"/>
        </w:rPr>
        <w:t>2,</w:t>
      </w:r>
      <w:r w:rsidRPr="00163CF2">
        <w:rPr>
          <w:lang w:val="fr-CA"/>
        </w:rPr>
        <w:t>0</w:t>
      </w:r>
      <w:r w:rsidR="008035F1">
        <w:rPr>
          <w:lang w:val="fr-CA"/>
        </w:rPr>
        <w:t>7</w:t>
      </w:r>
      <w:r w:rsidRPr="00163CF2">
        <w:rPr>
          <w:lang w:val="fr-CA"/>
        </w:rPr>
        <w:t xml:space="preserve"> tonnes </w:t>
      </w:r>
      <w:r>
        <w:rPr>
          <w:lang w:val="fr-CA"/>
        </w:rPr>
        <w:t>PAO de</w:t>
      </w:r>
      <w:r w:rsidRPr="00163CF2">
        <w:rPr>
          <w:lang w:val="fr-CA"/>
        </w:rPr>
        <w:t xml:space="preserve"> HCFC </w:t>
      </w:r>
      <w:r>
        <w:rPr>
          <w:lang w:val="fr-CA"/>
        </w:rPr>
        <w:t>e</w:t>
      </w:r>
      <w:r w:rsidRPr="00163CF2">
        <w:rPr>
          <w:lang w:val="fr-CA"/>
        </w:rPr>
        <w:t>n 202</w:t>
      </w:r>
      <w:r w:rsidR="009A46C0">
        <w:rPr>
          <w:lang w:val="fr-CA"/>
        </w:rPr>
        <w:t>3</w:t>
      </w:r>
      <w:r w:rsidRPr="00163CF2">
        <w:rPr>
          <w:lang w:val="fr-CA"/>
        </w:rPr>
        <w:t xml:space="preserve">, </w:t>
      </w:r>
      <w:r>
        <w:rPr>
          <w:lang w:val="fr-CA"/>
        </w:rPr>
        <w:t xml:space="preserve">ce qui est inférieur de </w:t>
      </w:r>
      <w:r w:rsidR="008035F1">
        <w:rPr>
          <w:lang w:val="fr-CA"/>
        </w:rPr>
        <w:t xml:space="preserve">presque </w:t>
      </w:r>
      <w:r w:rsidR="004A55C0">
        <w:rPr>
          <w:lang w:val="fr-CA"/>
        </w:rPr>
        <w:t>59</w:t>
      </w:r>
      <w:r>
        <w:rPr>
          <w:lang w:val="fr-CA"/>
        </w:rPr>
        <w:t xml:space="preserve"> pour cent à la consommation de référence de HCFC </w:t>
      </w:r>
      <w:r w:rsidR="004A55C0">
        <w:rPr>
          <w:lang w:val="fr-CA"/>
        </w:rPr>
        <w:t>du pays</w:t>
      </w:r>
      <w:r w:rsidR="009A46C0">
        <w:rPr>
          <w:lang w:val="fr-CA"/>
        </w:rPr>
        <w:t xml:space="preserve"> </w:t>
      </w:r>
      <w:r>
        <w:rPr>
          <w:lang w:val="fr-CA"/>
        </w:rPr>
        <w:t xml:space="preserve">aux fins de conformité. </w:t>
      </w:r>
      <w:r w:rsidR="009A46C0">
        <w:rPr>
          <w:lang w:val="fr-CA"/>
        </w:rPr>
        <w:t xml:space="preserve"> </w:t>
      </w:r>
      <w:r w:rsidRPr="00620DD3">
        <w:rPr>
          <w:lang w:val="fr-CA"/>
        </w:rPr>
        <w:t>La consommation de HCFC pour l</w:t>
      </w:r>
      <w:r>
        <w:rPr>
          <w:lang w:val="fr-CA"/>
        </w:rPr>
        <w:t xml:space="preserve">es années </w:t>
      </w:r>
      <w:r w:rsidRPr="00620DD3">
        <w:rPr>
          <w:lang w:val="fr-CA"/>
        </w:rPr>
        <w:t>2019</w:t>
      </w:r>
      <w:r>
        <w:rPr>
          <w:lang w:val="fr-CA"/>
        </w:rPr>
        <w:t xml:space="preserve"> à </w:t>
      </w:r>
      <w:r w:rsidRPr="00620DD3">
        <w:rPr>
          <w:lang w:val="fr-CA"/>
        </w:rPr>
        <w:t>202</w:t>
      </w:r>
      <w:r w:rsidR="004A55C0">
        <w:rPr>
          <w:lang w:val="fr-CA"/>
        </w:rPr>
        <w:t>3</w:t>
      </w:r>
      <w:r w:rsidRPr="00620DD3">
        <w:rPr>
          <w:lang w:val="fr-CA"/>
        </w:rPr>
        <w:t xml:space="preserve"> </w:t>
      </w:r>
      <w:r>
        <w:rPr>
          <w:lang w:val="fr-CA"/>
        </w:rPr>
        <w:t xml:space="preserve">est présentée au tableau 1. </w:t>
      </w:r>
      <w:r w:rsidRPr="00620DD3">
        <w:rPr>
          <w:lang w:val="fr-CA"/>
        </w:rPr>
        <w:t xml:space="preserve"> </w:t>
      </w:r>
    </w:p>
    <w:p w14:paraId="60C26AB6" w14:textId="1C305F41" w:rsidR="00316FDB" w:rsidRPr="004A55C0" w:rsidRDefault="00316FDB" w:rsidP="00316FDB">
      <w:pPr>
        <w:rPr>
          <w:b/>
          <w:color w:val="000000" w:themeColor="text1"/>
          <w:lang w:val="fr-CA"/>
        </w:rPr>
      </w:pPr>
      <w:r w:rsidRPr="004A55C0">
        <w:rPr>
          <w:b/>
          <w:color w:val="000000" w:themeColor="text1"/>
          <w:lang w:val="fr-CA"/>
        </w:rPr>
        <w:t>Table</w:t>
      </w:r>
      <w:r w:rsidR="004A55C0" w:rsidRPr="004A55C0">
        <w:rPr>
          <w:b/>
          <w:color w:val="000000" w:themeColor="text1"/>
          <w:lang w:val="fr-CA"/>
        </w:rPr>
        <w:t>au</w:t>
      </w:r>
      <w:r w:rsidRPr="004A55C0">
        <w:rPr>
          <w:b/>
          <w:color w:val="000000" w:themeColor="text1"/>
          <w:lang w:val="fr-CA"/>
        </w:rPr>
        <w:t xml:space="preserve"> 1. </w:t>
      </w:r>
      <w:r w:rsidR="004A55C0" w:rsidRPr="004A55C0">
        <w:rPr>
          <w:b/>
          <w:color w:val="000000" w:themeColor="text1"/>
          <w:lang w:val="fr-CA"/>
        </w:rPr>
        <w:t xml:space="preserve">Consommation de </w:t>
      </w:r>
      <w:r w:rsidRPr="004A55C0">
        <w:rPr>
          <w:b/>
          <w:color w:val="000000" w:themeColor="text1"/>
          <w:lang w:val="fr-CA"/>
        </w:rPr>
        <w:t xml:space="preserve">HCFC </w:t>
      </w:r>
      <w:r w:rsidR="004A55C0">
        <w:rPr>
          <w:b/>
          <w:color w:val="000000" w:themeColor="text1"/>
          <w:lang w:val="fr-CA"/>
        </w:rPr>
        <w:t>e</w:t>
      </w:r>
      <w:r w:rsidRPr="004A55C0">
        <w:rPr>
          <w:b/>
          <w:color w:val="000000" w:themeColor="text1"/>
          <w:lang w:val="fr-CA"/>
        </w:rPr>
        <w:t>n Zambi</w:t>
      </w:r>
      <w:r w:rsidR="004A55C0">
        <w:rPr>
          <w:b/>
          <w:color w:val="000000" w:themeColor="text1"/>
          <w:lang w:val="fr-CA"/>
        </w:rPr>
        <w:t xml:space="preserve">e </w:t>
      </w:r>
      <w:r w:rsidRPr="004A55C0">
        <w:rPr>
          <w:b/>
          <w:color w:val="000000" w:themeColor="text1"/>
          <w:lang w:val="fr-CA"/>
        </w:rPr>
        <w:t>(</w:t>
      </w:r>
      <w:r w:rsidR="009A46C0">
        <w:rPr>
          <w:b/>
          <w:color w:val="000000" w:themeColor="text1"/>
          <w:lang w:val="fr-CA"/>
        </w:rPr>
        <w:t>Données relatives à l’a</w:t>
      </w:r>
      <w:r w:rsidRPr="004A55C0">
        <w:rPr>
          <w:b/>
          <w:color w:val="000000" w:themeColor="text1"/>
          <w:lang w:val="fr-CA"/>
        </w:rPr>
        <w:t xml:space="preserve">rticle 7 </w:t>
      </w:r>
      <w:r w:rsidR="009A46C0">
        <w:rPr>
          <w:b/>
          <w:color w:val="000000" w:themeColor="text1"/>
          <w:lang w:val="fr-CA"/>
        </w:rPr>
        <w:t>pour 2019-2023</w:t>
      </w:r>
      <w:r w:rsidRPr="004A55C0">
        <w:rPr>
          <w:b/>
          <w:color w:val="000000" w:themeColor="text1"/>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1203"/>
        <w:gridCol w:w="1204"/>
        <w:gridCol w:w="1204"/>
        <w:gridCol w:w="1204"/>
        <w:gridCol w:w="1204"/>
        <w:gridCol w:w="1202"/>
      </w:tblGrid>
      <w:tr w:rsidR="004A55C0" w:rsidRPr="00282FAA" w14:paraId="70A59E6F" w14:textId="77777777" w:rsidTr="007719D4">
        <w:trPr>
          <w:trHeight w:val="248"/>
          <w:tblHeader/>
        </w:trPr>
        <w:tc>
          <w:tcPr>
            <w:tcW w:w="1058" w:type="pct"/>
            <w:shd w:val="clear" w:color="auto" w:fill="auto"/>
            <w:noWrap/>
            <w:tcMar>
              <w:left w:w="43" w:type="dxa"/>
              <w:right w:w="43" w:type="dxa"/>
            </w:tcMar>
            <w:vAlign w:val="center"/>
            <w:hideMark/>
          </w:tcPr>
          <w:p w14:paraId="1D84BD4F" w14:textId="77777777" w:rsidR="00316FDB" w:rsidRPr="00282FAA" w:rsidRDefault="00316FDB" w:rsidP="007719D4">
            <w:pPr>
              <w:jc w:val="center"/>
              <w:rPr>
                <w:b/>
                <w:bCs/>
                <w:color w:val="000000" w:themeColor="text1"/>
                <w:sz w:val="20"/>
                <w:szCs w:val="20"/>
              </w:rPr>
            </w:pPr>
            <w:r w:rsidRPr="00282FAA">
              <w:rPr>
                <w:b/>
                <w:bCs/>
                <w:color w:val="000000" w:themeColor="text1"/>
                <w:sz w:val="20"/>
                <w:szCs w:val="20"/>
              </w:rPr>
              <w:t>HCFC-22</w:t>
            </w:r>
          </w:p>
        </w:tc>
        <w:tc>
          <w:tcPr>
            <w:tcW w:w="657" w:type="pct"/>
            <w:shd w:val="clear" w:color="auto" w:fill="auto"/>
            <w:noWrap/>
            <w:vAlign w:val="center"/>
            <w:hideMark/>
          </w:tcPr>
          <w:p w14:paraId="085F367A" w14:textId="77777777" w:rsidR="00316FDB" w:rsidRPr="00282FAA" w:rsidRDefault="00316FDB" w:rsidP="007719D4">
            <w:pPr>
              <w:jc w:val="center"/>
              <w:rPr>
                <w:b/>
                <w:bCs/>
                <w:color w:val="000000" w:themeColor="text1"/>
                <w:sz w:val="20"/>
                <w:szCs w:val="20"/>
              </w:rPr>
            </w:pPr>
            <w:r w:rsidRPr="00282FAA">
              <w:rPr>
                <w:b/>
                <w:bCs/>
                <w:color w:val="000000" w:themeColor="text1"/>
                <w:sz w:val="20"/>
                <w:szCs w:val="20"/>
              </w:rPr>
              <w:t>2019</w:t>
            </w:r>
          </w:p>
        </w:tc>
        <w:tc>
          <w:tcPr>
            <w:tcW w:w="657" w:type="pct"/>
            <w:shd w:val="clear" w:color="auto" w:fill="auto"/>
            <w:noWrap/>
            <w:vAlign w:val="center"/>
            <w:hideMark/>
          </w:tcPr>
          <w:p w14:paraId="47B99154" w14:textId="77777777" w:rsidR="00316FDB" w:rsidRPr="00282FAA" w:rsidRDefault="00316FDB" w:rsidP="007719D4">
            <w:pPr>
              <w:jc w:val="center"/>
              <w:rPr>
                <w:b/>
                <w:bCs/>
                <w:color w:val="000000" w:themeColor="text1"/>
                <w:sz w:val="20"/>
                <w:szCs w:val="20"/>
              </w:rPr>
            </w:pPr>
            <w:r w:rsidRPr="00282FAA">
              <w:rPr>
                <w:b/>
                <w:bCs/>
                <w:color w:val="000000" w:themeColor="text1"/>
                <w:sz w:val="20"/>
                <w:szCs w:val="20"/>
              </w:rPr>
              <w:t>2020</w:t>
            </w:r>
          </w:p>
        </w:tc>
        <w:tc>
          <w:tcPr>
            <w:tcW w:w="657" w:type="pct"/>
          </w:tcPr>
          <w:p w14:paraId="35092765" w14:textId="77777777" w:rsidR="00316FDB" w:rsidRPr="00282FAA" w:rsidRDefault="00316FDB" w:rsidP="007719D4">
            <w:pPr>
              <w:jc w:val="center"/>
              <w:rPr>
                <w:b/>
                <w:bCs/>
                <w:color w:val="000000" w:themeColor="text1"/>
                <w:sz w:val="20"/>
                <w:szCs w:val="20"/>
              </w:rPr>
            </w:pPr>
            <w:r w:rsidRPr="00282FAA">
              <w:rPr>
                <w:b/>
                <w:bCs/>
                <w:color w:val="000000" w:themeColor="text1"/>
                <w:sz w:val="20"/>
                <w:szCs w:val="20"/>
              </w:rPr>
              <w:t>2021</w:t>
            </w:r>
          </w:p>
        </w:tc>
        <w:tc>
          <w:tcPr>
            <w:tcW w:w="657" w:type="pct"/>
          </w:tcPr>
          <w:p w14:paraId="3B392C67" w14:textId="77777777" w:rsidR="00316FDB" w:rsidRPr="00282FAA" w:rsidRDefault="00316FDB" w:rsidP="007719D4">
            <w:pPr>
              <w:jc w:val="center"/>
              <w:rPr>
                <w:b/>
                <w:bCs/>
                <w:color w:val="000000" w:themeColor="text1"/>
                <w:sz w:val="20"/>
                <w:szCs w:val="20"/>
              </w:rPr>
            </w:pPr>
            <w:r w:rsidRPr="00282FAA">
              <w:rPr>
                <w:b/>
                <w:bCs/>
                <w:color w:val="000000" w:themeColor="text1"/>
                <w:sz w:val="20"/>
                <w:szCs w:val="20"/>
              </w:rPr>
              <w:t>2022</w:t>
            </w:r>
          </w:p>
        </w:tc>
        <w:tc>
          <w:tcPr>
            <w:tcW w:w="657" w:type="pct"/>
          </w:tcPr>
          <w:p w14:paraId="1B6935AD" w14:textId="77777777" w:rsidR="00316FDB" w:rsidRPr="00282FAA" w:rsidRDefault="00316FDB" w:rsidP="007719D4">
            <w:pPr>
              <w:jc w:val="center"/>
              <w:rPr>
                <w:b/>
                <w:bCs/>
                <w:color w:val="000000" w:themeColor="text1"/>
                <w:sz w:val="20"/>
                <w:szCs w:val="20"/>
              </w:rPr>
            </w:pPr>
            <w:r w:rsidRPr="00282FAA">
              <w:rPr>
                <w:b/>
                <w:bCs/>
                <w:color w:val="000000" w:themeColor="text1"/>
                <w:sz w:val="20"/>
                <w:szCs w:val="20"/>
              </w:rPr>
              <w:t>2023</w:t>
            </w:r>
          </w:p>
        </w:tc>
        <w:tc>
          <w:tcPr>
            <w:tcW w:w="656" w:type="pct"/>
            <w:shd w:val="clear" w:color="auto" w:fill="auto"/>
            <w:noWrap/>
            <w:vAlign w:val="center"/>
            <w:hideMark/>
          </w:tcPr>
          <w:p w14:paraId="2E3CE18D" w14:textId="104B3122" w:rsidR="00316FDB" w:rsidRPr="00282FAA" w:rsidRDefault="004A55C0" w:rsidP="007719D4">
            <w:pPr>
              <w:jc w:val="center"/>
              <w:rPr>
                <w:b/>
                <w:bCs/>
                <w:color w:val="000000" w:themeColor="text1"/>
                <w:sz w:val="20"/>
                <w:szCs w:val="20"/>
              </w:rPr>
            </w:pPr>
            <w:proofErr w:type="spellStart"/>
            <w:r>
              <w:rPr>
                <w:b/>
                <w:bCs/>
                <w:color w:val="000000" w:themeColor="text1"/>
                <w:sz w:val="20"/>
                <w:szCs w:val="20"/>
              </w:rPr>
              <w:t>Référence</w:t>
            </w:r>
            <w:proofErr w:type="spellEnd"/>
          </w:p>
        </w:tc>
      </w:tr>
      <w:tr w:rsidR="004A55C0" w:rsidRPr="00282FAA" w14:paraId="7B0607A0" w14:textId="77777777" w:rsidTr="007719D4">
        <w:trPr>
          <w:trHeight w:val="240"/>
        </w:trPr>
        <w:tc>
          <w:tcPr>
            <w:tcW w:w="1058" w:type="pct"/>
            <w:shd w:val="clear" w:color="auto" w:fill="auto"/>
            <w:noWrap/>
            <w:tcMar>
              <w:left w:w="43" w:type="dxa"/>
              <w:right w:w="43" w:type="dxa"/>
            </w:tcMar>
            <w:vAlign w:val="center"/>
            <w:hideMark/>
          </w:tcPr>
          <w:p w14:paraId="1CBBFBB7" w14:textId="7EFB01EB" w:rsidR="00316FDB" w:rsidRPr="00282FAA" w:rsidRDefault="004A55C0" w:rsidP="007719D4">
            <w:pPr>
              <w:ind w:left="98"/>
              <w:jc w:val="left"/>
              <w:rPr>
                <w:b/>
                <w:color w:val="000000" w:themeColor="text1"/>
                <w:sz w:val="20"/>
                <w:szCs w:val="20"/>
              </w:rPr>
            </w:pPr>
            <w:r>
              <w:rPr>
                <w:b/>
                <w:color w:val="000000" w:themeColor="text1"/>
                <w:sz w:val="20"/>
                <w:szCs w:val="20"/>
              </w:rPr>
              <w:t xml:space="preserve">Tonnes </w:t>
            </w:r>
            <w:proofErr w:type="spellStart"/>
            <w:r>
              <w:rPr>
                <w:b/>
                <w:color w:val="000000" w:themeColor="text1"/>
                <w:sz w:val="20"/>
                <w:szCs w:val="20"/>
              </w:rPr>
              <w:t>métriques</w:t>
            </w:r>
            <w:proofErr w:type="spellEnd"/>
            <w:r w:rsidR="00316FDB" w:rsidRPr="00282FAA">
              <w:rPr>
                <w:b/>
                <w:color w:val="000000" w:themeColor="text1"/>
                <w:sz w:val="20"/>
                <w:szCs w:val="20"/>
              </w:rPr>
              <w:t xml:space="preserve"> (</w:t>
            </w:r>
            <w:r>
              <w:rPr>
                <w:b/>
                <w:color w:val="000000" w:themeColor="text1"/>
                <w:sz w:val="20"/>
                <w:szCs w:val="20"/>
              </w:rPr>
              <w:t>t</w:t>
            </w:r>
            <w:r w:rsidR="00316FDB" w:rsidRPr="00282FAA">
              <w:rPr>
                <w:b/>
                <w:color w:val="000000" w:themeColor="text1"/>
                <w:sz w:val="20"/>
                <w:szCs w:val="20"/>
              </w:rPr>
              <w:t>m)</w:t>
            </w:r>
          </w:p>
        </w:tc>
        <w:tc>
          <w:tcPr>
            <w:tcW w:w="657" w:type="pct"/>
            <w:shd w:val="clear" w:color="auto" w:fill="auto"/>
            <w:noWrap/>
            <w:vAlign w:val="bottom"/>
          </w:tcPr>
          <w:p w14:paraId="72B46AD4" w14:textId="7451B3C9" w:rsidR="00316FDB" w:rsidRPr="00282FAA" w:rsidRDefault="00316FDB" w:rsidP="007719D4">
            <w:pPr>
              <w:ind w:left="-201" w:right="104"/>
              <w:jc w:val="right"/>
              <w:rPr>
                <w:color w:val="000000" w:themeColor="text1"/>
                <w:sz w:val="20"/>
                <w:szCs w:val="20"/>
              </w:rPr>
            </w:pPr>
            <w:r w:rsidRPr="00282FAA">
              <w:rPr>
                <w:color w:val="000000" w:themeColor="text1"/>
                <w:sz w:val="20"/>
                <w:szCs w:val="20"/>
              </w:rPr>
              <w:t>40</w:t>
            </w:r>
            <w:r w:rsidR="004A55C0">
              <w:rPr>
                <w:color w:val="000000" w:themeColor="text1"/>
                <w:sz w:val="20"/>
                <w:szCs w:val="20"/>
              </w:rPr>
              <w:t>,</w:t>
            </w:r>
            <w:r w:rsidRPr="00282FAA">
              <w:rPr>
                <w:color w:val="000000" w:themeColor="text1"/>
                <w:sz w:val="20"/>
                <w:szCs w:val="20"/>
              </w:rPr>
              <w:t>00</w:t>
            </w:r>
          </w:p>
        </w:tc>
        <w:tc>
          <w:tcPr>
            <w:tcW w:w="657" w:type="pct"/>
            <w:shd w:val="clear" w:color="auto" w:fill="auto"/>
            <w:noWrap/>
          </w:tcPr>
          <w:p w14:paraId="0E732E92" w14:textId="6F7E0AB4" w:rsidR="00316FDB" w:rsidRPr="00282FAA" w:rsidRDefault="00316FDB" w:rsidP="007719D4">
            <w:pPr>
              <w:ind w:left="-201" w:right="104"/>
              <w:jc w:val="right"/>
              <w:rPr>
                <w:color w:val="000000" w:themeColor="text1"/>
                <w:sz w:val="20"/>
                <w:szCs w:val="20"/>
              </w:rPr>
            </w:pPr>
            <w:r w:rsidRPr="00282FAA">
              <w:rPr>
                <w:color w:val="000000" w:themeColor="text1"/>
                <w:sz w:val="20"/>
                <w:szCs w:val="20"/>
              </w:rPr>
              <w:t>4</w:t>
            </w:r>
            <w:r w:rsidR="004A55C0">
              <w:rPr>
                <w:color w:val="000000" w:themeColor="text1"/>
                <w:sz w:val="20"/>
                <w:szCs w:val="20"/>
              </w:rPr>
              <w:t>0,</w:t>
            </w:r>
            <w:r w:rsidRPr="00282FAA">
              <w:rPr>
                <w:color w:val="000000" w:themeColor="text1"/>
                <w:sz w:val="20"/>
                <w:szCs w:val="20"/>
              </w:rPr>
              <w:t>00</w:t>
            </w:r>
          </w:p>
        </w:tc>
        <w:tc>
          <w:tcPr>
            <w:tcW w:w="657" w:type="pct"/>
          </w:tcPr>
          <w:p w14:paraId="73CE4B90" w14:textId="552C4061" w:rsidR="00316FDB" w:rsidRPr="00282FAA" w:rsidRDefault="00316FDB" w:rsidP="007719D4">
            <w:pPr>
              <w:ind w:left="-201" w:right="104"/>
              <w:jc w:val="right"/>
              <w:rPr>
                <w:bCs/>
                <w:color w:val="000000" w:themeColor="text1"/>
                <w:sz w:val="20"/>
                <w:szCs w:val="20"/>
              </w:rPr>
            </w:pPr>
            <w:r w:rsidRPr="00282FAA">
              <w:rPr>
                <w:bCs/>
                <w:color w:val="000000" w:themeColor="text1"/>
                <w:sz w:val="20"/>
                <w:szCs w:val="20"/>
              </w:rPr>
              <w:t>39</w:t>
            </w:r>
            <w:r w:rsidR="004A55C0">
              <w:rPr>
                <w:bCs/>
                <w:color w:val="000000" w:themeColor="text1"/>
                <w:sz w:val="20"/>
                <w:szCs w:val="20"/>
              </w:rPr>
              <w:t>,</w:t>
            </w:r>
            <w:r>
              <w:rPr>
                <w:bCs/>
                <w:color w:val="000000" w:themeColor="text1"/>
                <w:sz w:val="20"/>
                <w:szCs w:val="20"/>
              </w:rPr>
              <w:t>9</w:t>
            </w:r>
            <w:r w:rsidRPr="00282FAA">
              <w:rPr>
                <w:bCs/>
                <w:color w:val="000000" w:themeColor="text1"/>
                <w:sz w:val="20"/>
                <w:szCs w:val="20"/>
              </w:rPr>
              <w:t>0</w:t>
            </w:r>
          </w:p>
        </w:tc>
        <w:tc>
          <w:tcPr>
            <w:tcW w:w="657" w:type="pct"/>
          </w:tcPr>
          <w:p w14:paraId="4C35B9D0" w14:textId="3610F249" w:rsidR="00316FDB" w:rsidRPr="00282FAA" w:rsidRDefault="00316FDB" w:rsidP="007719D4">
            <w:pPr>
              <w:ind w:left="-201" w:right="104"/>
              <w:jc w:val="right"/>
              <w:rPr>
                <w:bCs/>
                <w:color w:val="000000" w:themeColor="text1"/>
                <w:sz w:val="20"/>
                <w:szCs w:val="20"/>
              </w:rPr>
            </w:pPr>
            <w:r w:rsidRPr="00282FAA">
              <w:rPr>
                <w:bCs/>
                <w:color w:val="000000" w:themeColor="text1"/>
                <w:sz w:val="20"/>
                <w:szCs w:val="20"/>
              </w:rPr>
              <w:t>38</w:t>
            </w:r>
            <w:r w:rsidR="004A55C0">
              <w:rPr>
                <w:bCs/>
                <w:color w:val="000000" w:themeColor="text1"/>
                <w:sz w:val="20"/>
                <w:szCs w:val="20"/>
              </w:rPr>
              <w:t>,</w:t>
            </w:r>
            <w:r w:rsidRPr="00282FAA">
              <w:rPr>
                <w:bCs/>
                <w:color w:val="000000" w:themeColor="text1"/>
                <w:sz w:val="20"/>
                <w:szCs w:val="20"/>
              </w:rPr>
              <w:t>20</w:t>
            </w:r>
          </w:p>
        </w:tc>
        <w:tc>
          <w:tcPr>
            <w:tcW w:w="657" w:type="pct"/>
            <w:shd w:val="clear" w:color="auto" w:fill="auto"/>
          </w:tcPr>
          <w:p w14:paraId="44264CFC" w14:textId="7A7D0F96" w:rsidR="00316FDB" w:rsidRPr="00282FAA" w:rsidRDefault="00316FDB" w:rsidP="007719D4">
            <w:pPr>
              <w:ind w:left="-201" w:right="104"/>
              <w:jc w:val="right"/>
              <w:rPr>
                <w:rFonts w:eastAsiaTheme="minorHAnsi"/>
                <w:color w:val="000000" w:themeColor="text1"/>
                <w:sz w:val="20"/>
                <w:szCs w:val="20"/>
              </w:rPr>
            </w:pPr>
            <w:r w:rsidRPr="00282FAA">
              <w:rPr>
                <w:rFonts w:eastAsiaTheme="minorHAnsi"/>
                <w:color w:val="000000" w:themeColor="text1"/>
                <w:sz w:val="20"/>
                <w:szCs w:val="20"/>
              </w:rPr>
              <w:t>37</w:t>
            </w:r>
            <w:r w:rsidR="004A55C0">
              <w:rPr>
                <w:rFonts w:eastAsiaTheme="minorHAnsi"/>
                <w:color w:val="000000" w:themeColor="text1"/>
                <w:sz w:val="20"/>
                <w:szCs w:val="20"/>
              </w:rPr>
              <w:t>,</w:t>
            </w:r>
            <w:r w:rsidRPr="00282FAA">
              <w:rPr>
                <w:rFonts w:eastAsiaTheme="minorHAnsi"/>
                <w:color w:val="000000" w:themeColor="text1"/>
                <w:sz w:val="20"/>
                <w:szCs w:val="20"/>
              </w:rPr>
              <w:t>64</w:t>
            </w:r>
          </w:p>
        </w:tc>
        <w:tc>
          <w:tcPr>
            <w:tcW w:w="656" w:type="pct"/>
            <w:shd w:val="clear" w:color="auto" w:fill="auto"/>
            <w:noWrap/>
            <w:vAlign w:val="center"/>
          </w:tcPr>
          <w:p w14:paraId="0C643305" w14:textId="0A017C44" w:rsidR="00316FDB" w:rsidRPr="00282FAA" w:rsidRDefault="00316FDB" w:rsidP="007719D4">
            <w:pPr>
              <w:ind w:left="-201" w:right="104"/>
              <w:jc w:val="right"/>
              <w:rPr>
                <w:b/>
                <w:bCs/>
                <w:color w:val="000000" w:themeColor="text1"/>
                <w:sz w:val="20"/>
                <w:szCs w:val="20"/>
              </w:rPr>
            </w:pPr>
            <w:r w:rsidRPr="00282FAA">
              <w:rPr>
                <w:b/>
                <w:bCs/>
                <w:color w:val="000000" w:themeColor="text1"/>
                <w:sz w:val="20"/>
                <w:szCs w:val="20"/>
              </w:rPr>
              <w:t>90</w:t>
            </w:r>
            <w:r w:rsidR="004A55C0">
              <w:rPr>
                <w:b/>
                <w:bCs/>
                <w:color w:val="000000" w:themeColor="text1"/>
                <w:sz w:val="20"/>
                <w:szCs w:val="20"/>
              </w:rPr>
              <w:t>,</w:t>
            </w:r>
            <w:r w:rsidRPr="00282FAA">
              <w:rPr>
                <w:b/>
                <w:bCs/>
                <w:color w:val="000000" w:themeColor="text1"/>
                <w:sz w:val="20"/>
                <w:szCs w:val="20"/>
              </w:rPr>
              <w:t>91</w:t>
            </w:r>
          </w:p>
        </w:tc>
      </w:tr>
      <w:tr w:rsidR="004A55C0" w:rsidRPr="00282FAA" w14:paraId="61A73D9B" w14:textId="77777777" w:rsidTr="007719D4">
        <w:trPr>
          <w:trHeight w:val="248"/>
        </w:trPr>
        <w:tc>
          <w:tcPr>
            <w:tcW w:w="1058" w:type="pct"/>
            <w:shd w:val="clear" w:color="auto" w:fill="auto"/>
            <w:noWrap/>
            <w:tcMar>
              <w:left w:w="43" w:type="dxa"/>
              <w:right w:w="43" w:type="dxa"/>
            </w:tcMar>
            <w:vAlign w:val="center"/>
            <w:hideMark/>
          </w:tcPr>
          <w:p w14:paraId="315F89E6" w14:textId="1E526053" w:rsidR="00316FDB" w:rsidRPr="00282FAA" w:rsidRDefault="004A55C0" w:rsidP="007719D4">
            <w:pPr>
              <w:ind w:left="98"/>
              <w:jc w:val="left"/>
              <w:rPr>
                <w:b/>
                <w:color w:val="000000" w:themeColor="text1"/>
                <w:sz w:val="20"/>
                <w:szCs w:val="20"/>
              </w:rPr>
            </w:pPr>
            <w:r>
              <w:rPr>
                <w:b/>
                <w:color w:val="000000" w:themeColor="text1"/>
                <w:sz w:val="20"/>
                <w:szCs w:val="20"/>
              </w:rPr>
              <w:t>Tonnes PA</w:t>
            </w:r>
            <w:r w:rsidR="00316FDB" w:rsidRPr="00282FAA">
              <w:rPr>
                <w:b/>
                <w:color w:val="000000" w:themeColor="text1"/>
                <w:sz w:val="20"/>
                <w:szCs w:val="20"/>
              </w:rPr>
              <w:t>O</w:t>
            </w:r>
          </w:p>
        </w:tc>
        <w:tc>
          <w:tcPr>
            <w:tcW w:w="657" w:type="pct"/>
            <w:shd w:val="clear" w:color="auto" w:fill="auto"/>
            <w:noWrap/>
          </w:tcPr>
          <w:p w14:paraId="393A114D" w14:textId="109B01FF" w:rsidR="00316FDB" w:rsidRPr="00282FAA" w:rsidRDefault="00316FDB" w:rsidP="007719D4">
            <w:pPr>
              <w:ind w:left="-201" w:right="104"/>
              <w:jc w:val="right"/>
              <w:rPr>
                <w:rFonts w:eastAsiaTheme="minorHAnsi"/>
                <w:color w:val="000000" w:themeColor="text1"/>
                <w:sz w:val="20"/>
                <w:szCs w:val="20"/>
              </w:rPr>
            </w:pPr>
            <w:r w:rsidRPr="00282FAA">
              <w:rPr>
                <w:rFonts w:eastAsiaTheme="minorHAnsi"/>
                <w:color w:val="000000" w:themeColor="text1"/>
                <w:sz w:val="20"/>
                <w:szCs w:val="20"/>
              </w:rPr>
              <w:t>2</w:t>
            </w:r>
            <w:r w:rsidR="004A55C0">
              <w:rPr>
                <w:rFonts w:eastAsiaTheme="minorHAnsi"/>
                <w:color w:val="000000" w:themeColor="text1"/>
                <w:sz w:val="20"/>
                <w:szCs w:val="20"/>
              </w:rPr>
              <w:t>,</w:t>
            </w:r>
            <w:r w:rsidRPr="00282FAA">
              <w:rPr>
                <w:rFonts w:eastAsiaTheme="minorHAnsi"/>
                <w:color w:val="000000" w:themeColor="text1"/>
                <w:sz w:val="20"/>
                <w:szCs w:val="20"/>
              </w:rPr>
              <w:t>20</w:t>
            </w:r>
          </w:p>
        </w:tc>
        <w:tc>
          <w:tcPr>
            <w:tcW w:w="657" w:type="pct"/>
            <w:shd w:val="clear" w:color="auto" w:fill="auto"/>
            <w:noWrap/>
          </w:tcPr>
          <w:p w14:paraId="03B67B29" w14:textId="7095DA66" w:rsidR="00316FDB" w:rsidRPr="00282FAA" w:rsidRDefault="00316FDB" w:rsidP="007719D4">
            <w:pPr>
              <w:ind w:left="-201" w:right="104"/>
              <w:jc w:val="right"/>
              <w:rPr>
                <w:color w:val="000000" w:themeColor="text1"/>
                <w:sz w:val="20"/>
                <w:szCs w:val="20"/>
              </w:rPr>
            </w:pPr>
            <w:r w:rsidRPr="00282FAA">
              <w:rPr>
                <w:color w:val="000000" w:themeColor="text1"/>
                <w:sz w:val="20"/>
                <w:szCs w:val="20"/>
              </w:rPr>
              <w:t>2</w:t>
            </w:r>
            <w:r w:rsidR="004A55C0">
              <w:rPr>
                <w:color w:val="000000" w:themeColor="text1"/>
                <w:sz w:val="20"/>
                <w:szCs w:val="20"/>
              </w:rPr>
              <w:t>,</w:t>
            </w:r>
            <w:r w:rsidRPr="00282FAA">
              <w:rPr>
                <w:color w:val="000000" w:themeColor="text1"/>
                <w:sz w:val="20"/>
                <w:szCs w:val="20"/>
              </w:rPr>
              <w:t>20</w:t>
            </w:r>
          </w:p>
        </w:tc>
        <w:tc>
          <w:tcPr>
            <w:tcW w:w="657" w:type="pct"/>
          </w:tcPr>
          <w:p w14:paraId="0A9F929D" w14:textId="523F8A94" w:rsidR="00316FDB" w:rsidRPr="00282FAA" w:rsidRDefault="00316FDB" w:rsidP="007719D4">
            <w:pPr>
              <w:ind w:left="-201" w:right="104"/>
              <w:jc w:val="right"/>
              <w:rPr>
                <w:color w:val="000000" w:themeColor="text1"/>
                <w:sz w:val="20"/>
                <w:szCs w:val="20"/>
              </w:rPr>
            </w:pPr>
            <w:r w:rsidRPr="00282FAA">
              <w:rPr>
                <w:color w:val="000000" w:themeColor="text1"/>
                <w:sz w:val="20"/>
                <w:szCs w:val="20"/>
              </w:rPr>
              <w:t>2</w:t>
            </w:r>
            <w:r w:rsidR="004A55C0">
              <w:rPr>
                <w:color w:val="000000" w:themeColor="text1"/>
                <w:sz w:val="20"/>
                <w:szCs w:val="20"/>
              </w:rPr>
              <w:t>,</w:t>
            </w:r>
            <w:r w:rsidRPr="00282FAA">
              <w:rPr>
                <w:color w:val="000000" w:themeColor="text1"/>
                <w:sz w:val="20"/>
                <w:szCs w:val="20"/>
              </w:rPr>
              <w:t>19</w:t>
            </w:r>
          </w:p>
        </w:tc>
        <w:tc>
          <w:tcPr>
            <w:tcW w:w="657" w:type="pct"/>
          </w:tcPr>
          <w:p w14:paraId="26C845C9" w14:textId="20252905" w:rsidR="00316FDB" w:rsidRPr="00282FAA" w:rsidRDefault="00316FDB" w:rsidP="007719D4">
            <w:pPr>
              <w:ind w:left="-201" w:right="104"/>
              <w:jc w:val="right"/>
              <w:rPr>
                <w:color w:val="000000" w:themeColor="text1"/>
                <w:sz w:val="20"/>
                <w:szCs w:val="20"/>
              </w:rPr>
            </w:pPr>
            <w:r w:rsidRPr="00282FAA">
              <w:rPr>
                <w:color w:val="000000" w:themeColor="text1"/>
                <w:sz w:val="20"/>
                <w:szCs w:val="20"/>
              </w:rPr>
              <w:t>2</w:t>
            </w:r>
            <w:r w:rsidR="004A55C0">
              <w:rPr>
                <w:color w:val="000000" w:themeColor="text1"/>
                <w:sz w:val="20"/>
                <w:szCs w:val="20"/>
              </w:rPr>
              <w:t>,</w:t>
            </w:r>
            <w:r w:rsidRPr="00282FAA">
              <w:rPr>
                <w:color w:val="000000" w:themeColor="text1"/>
                <w:sz w:val="20"/>
                <w:szCs w:val="20"/>
              </w:rPr>
              <w:t>10</w:t>
            </w:r>
          </w:p>
        </w:tc>
        <w:tc>
          <w:tcPr>
            <w:tcW w:w="657" w:type="pct"/>
            <w:shd w:val="clear" w:color="auto" w:fill="auto"/>
          </w:tcPr>
          <w:p w14:paraId="6C2A0510" w14:textId="6DFA255B" w:rsidR="00316FDB" w:rsidRPr="00282FAA" w:rsidRDefault="00316FDB" w:rsidP="007719D4">
            <w:pPr>
              <w:ind w:left="-201" w:right="104"/>
              <w:jc w:val="right"/>
              <w:rPr>
                <w:rFonts w:eastAsiaTheme="minorHAnsi"/>
                <w:color w:val="000000" w:themeColor="text1"/>
                <w:sz w:val="20"/>
                <w:szCs w:val="20"/>
              </w:rPr>
            </w:pPr>
            <w:r w:rsidRPr="00282FAA">
              <w:rPr>
                <w:rFonts w:eastAsiaTheme="minorHAnsi"/>
                <w:color w:val="000000" w:themeColor="text1"/>
                <w:sz w:val="20"/>
                <w:szCs w:val="20"/>
              </w:rPr>
              <w:t>2</w:t>
            </w:r>
            <w:r w:rsidR="004A55C0">
              <w:rPr>
                <w:rFonts w:eastAsiaTheme="minorHAnsi"/>
                <w:color w:val="000000" w:themeColor="text1"/>
                <w:sz w:val="20"/>
                <w:szCs w:val="20"/>
              </w:rPr>
              <w:t>,</w:t>
            </w:r>
            <w:r w:rsidRPr="00282FAA">
              <w:rPr>
                <w:rFonts w:eastAsiaTheme="minorHAnsi"/>
                <w:color w:val="000000" w:themeColor="text1"/>
                <w:sz w:val="20"/>
                <w:szCs w:val="20"/>
              </w:rPr>
              <w:t>07</w:t>
            </w:r>
          </w:p>
        </w:tc>
        <w:tc>
          <w:tcPr>
            <w:tcW w:w="656" w:type="pct"/>
            <w:shd w:val="clear" w:color="auto" w:fill="auto"/>
            <w:noWrap/>
          </w:tcPr>
          <w:p w14:paraId="231116DF" w14:textId="4F380ECA" w:rsidR="00316FDB" w:rsidRPr="00282FAA" w:rsidRDefault="00316FDB" w:rsidP="007719D4">
            <w:pPr>
              <w:ind w:left="-201" w:right="104"/>
              <w:jc w:val="right"/>
              <w:rPr>
                <w:rFonts w:eastAsiaTheme="minorHAnsi"/>
                <w:color w:val="000000" w:themeColor="text1"/>
                <w:sz w:val="20"/>
                <w:szCs w:val="20"/>
              </w:rPr>
            </w:pPr>
            <w:r w:rsidRPr="00282FAA">
              <w:rPr>
                <w:rFonts w:eastAsiaTheme="minorHAnsi"/>
                <w:color w:val="000000" w:themeColor="text1"/>
                <w:sz w:val="20"/>
                <w:szCs w:val="20"/>
              </w:rPr>
              <w:t>5</w:t>
            </w:r>
            <w:r w:rsidR="004A55C0">
              <w:rPr>
                <w:rFonts w:eastAsiaTheme="minorHAnsi"/>
                <w:color w:val="000000" w:themeColor="text1"/>
                <w:sz w:val="20"/>
                <w:szCs w:val="20"/>
              </w:rPr>
              <w:t>,</w:t>
            </w:r>
            <w:r w:rsidRPr="00282FAA">
              <w:rPr>
                <w:rFonts w:eastAsiaTheme="minorHAnsi"/>
                <w:color w:val="000000" w:themeColor="text1"/>
                <w:sz w:val="20"/>
                <w:szCs w:val="20"/>
              </w:rPr>
              <w:t>00</w:t>
            </w:r>
          </w:p>
        </w:tc>
      </w:tr>
    </w:tbl>
    <w:p w14:paraId="67F33FEB" w14:textId="77777777" w:rsidR="00316FDB" w:rsidRPr="00282FAA" w:rsidRDefault="00316FDB" w:rsidP="00316FDB">
      <w:pPr>
        <w:tabs>
          <w:tab w:val="left" w:pos="2026"/>
          <w:tab w:val="left" w:pos="3320"/>
          <w:tab w:val="left" w:pos="4549"/>
          <w:tab w:val="left" w:pos="5778"/>
          <w:tab w:val="left" w:pos="7007"/>
          <w:tab w:val="left" w:pos="8236"/>
        </w:tabs>
        <w:ind w:left="48" w:right="104"/>
        <w:jc w:val="left"/>
        <w:rPr>
          <w:rFonts w:eastAsiaTheme="minorHAnsi"/>
          <w:color w:val="000000" w:themeColor="text1"/>
          <w:sz w:val="20"/>
          <w:szCs w:val="20"/>
        </w:rPr>
      </w:pPr>
    </w:p>
    <w:p w14:paraId="79E807B0" w14:textId="25D51B39" w:rsidR="00316FDB" w:rsidRPr="00DE42DB" w:rsidRDefault="004A55C0" w:rsidP="00316FDB">
      <w:pPr>
        <w:pStyle w:val="Heading1"/>
        <w:rPr>
          <w:lang w:val="fr-CA"/>
        </w:rPr>
      </w:pPr>
      <w:r w:rsidRPr="004A55C0">
        <w:rPr>
          <w:lang w:val="fr-CA"/>
        </w:rPr>
        <w:t xml:space="preserve">Le </w:t>
      </w:r>
      <w:r w:rsidR="00316FDB" w:rsidRPr="004A55C0">
        <w:rPr>
          <w:lang w:val="fr-CA"/>
        </w:rPr>
        <w:t>HCFC</w:t>
      </w:r>
      <w:r w:rsidR="00316FDB" w:rsidRPr="004A55C0">
        <w:rPr>
          <w:color w:val="000000" w:themeColor="text1"/>
          <w:lang w:val="fr-CA"/>
        </w:rPr>
        <w:t xml:space="preserve">-22 </w:t>
      </w:r>
      <w:r w:rsidRPr="004A55C0">
        <w:rPr>
          <w:color w:val="000000" w:themeColor="text1"/>
          <w:lang w:val="fr-CA"/>
        </w:rPr>
        <w:t>était le seul</w:t>
      </w:r>
      <w:r w:rsidR="00316FDB" w:rsidRPr="004A55C0">
        <w:rPr>
          <w:color w:val="000000" w:themeColor="text1"/>
          <w:lang w:val="fr-CA"/>
        </w:rPr>
        <w:t xml:space="preserve"> HCFC import</w:t>
      </w:r>
      <w:r w:rsidRPr="004A55C0">
        <w:rPr>
          <w:color w:val="000000" w:themeColor="text1"/>
          <w:lang w:val="fr-CA"/>
        </w:rPr>
        <w:t>é</w:t>
      </w:r>
      <w:r w:rsidR="00316FDB" w:rsidRPr="004A55C0">
        <w:rPr>
          <w:color w:val="000000" w:themeColor="text1"/>
          <w:lang w:val="fr-CA"/>
        </w:rPr>
        <w:t xml:space="preserve"> </w:t>
      </w:r>
      <w:r w:rsidRPr="004A55C0">
        <w:rPr>
          <w:color w:val="000000" w:themeColor="text1"/>
          <w:lang w:val="fr-CA"/>
        </w:rPr>
        <w:t xml:space="preserve">dans le pays </w:t>
      </w:r>
      <w:r w:rsidR="00A935A8">
        <w:rPr>
          <w:color w:val="000000" w:themeColor="text1"/>
          <w:lang w:val="fr-CA"/>
        </w:rPr>
        <w:t>d</w:t>
      </w:r>
      <w:r w:rsidR="00DE42DB">
        <w:rPr>
          <w:color w:val="000000" w:themeColor="text1"/>
          <w:lang w:val="fr-CA"/>
        </w:rPr>
        <w:t>e</w:t>
      </w:r>
      <w:r w:rsidRPr="004A55C0">
        <w:rPr>
          <w:color w:val="000000" w:themeColor="text1"/>
          <w:lang w:val="fr-CA"/>
        </w:rPr>
        <w:t xml:space="preserve"> 2019</w:t>
      </w:r>
      <w:r w:rsidR="00DE42DB">
        <w:rPr>
          <w:color w:val="000000" w:themeColor="text1"/>
          <w:lang w:val="fr-CA"/>
        </w:rPr>
        <w:t xml:space="preserve"> </w:t>
      </w:r>
      <w:r w:rsidR="00A935A8">
        <w:rPr>
          <w:color w:val="000000" w:themeColor="text1"/>
          <w:lang w:val="fr-CA"/>
        </w:rPr>
        <w:t>à</w:t>
      </w:r>
      <w:r w:rsidRPr="004A55C0">
        <w:rPr>
          <w:color w:val="000000" w:themeColor="text1"/>
          <w:lang w:val="fr-CA"/>
        </w:rPr>
        <w:t xml:space="preserve"> 2023 et il </w:t>
      </w:r>
      <w:r w:rsidR="00A935A8">
        <w:rPr>
          <w:color w:val="000000" w:themeColor="text1"/>
          <w:lang w:val="fr-CA"/>
        </w:rPr>
        <w:t>est</w:t>
      </w:r>
      <w:r w:rsidRPr="004A55C0">
        <w:rPr>
          <w:color w:val="000000" w:themeColor="text1"/>
          <w:lang w:val="fr-CA"/>
        </w:rPr>
        <w:t xml:space="preserve"> utilisé dans le secteur de l’entretien de l’équipement de réfrigération comme suit :</w:t>
      </w:r>
      <w:r w:rsidR="00316FDB" w:rsidRPr="004A55C0">
        <w:rPr>
          <w:lang w:val="fr-CA"/>
        </w:rPr>
        <w:t xml:space="preserve"> </w:t>
      </w:r>
      <w:r w:rsidRPr="004A55C0">
        <w:rPr>
          <w:lang w:val="fr-CA"/>
        </w:rPr>
        <w:t>environ</w:t>
      </w:r>
      <w:r w:rsidR="00316FDB" w:rsidRPr="004A55C0">
        <w:rPr>
          <w:lang w:val="fr-CA"/>
        </w:rPr>
        <w:t xml:space="preserve"> 48 p</w:t>
      </w:r>
      <w:r>
        <w:rPr>
          <w:lang w:val="fr-CA"/>
        </w:rPr>
        <w:t>ou</w:t>
      </w:r>
      <w:r w:rsidR="00316FDB" w:rsidRPr="004A55C0">
        <w:rPr>
          <w:lang w:val="fr-CA"/>
        </w:rPr>
        <w:t xml:space="preserve">r cent </w:t>
      </w:r>
      <w:r>
        <w:rPr>
          <w:lang w:val="fr-CA"/>
        </w:rPr>
        <w:t>pour la réfrigération</w:t>
      </w:r>
      <w:r w:rsidR="00316FDB" w:rsidRPr="004A55C0">
        <w:rPr>
          <w:lang w:val="fr-CA"/>
        </w:rPr>
        <w:t xml:space="preserve"> industri</w:t>
      </w:r>
      <w:r>
        <w:rPr>
          <w:lang w:val="fr-CA"/>
        </w:rPr>
        <w:t>elle</w:t>
      </w:r>
      <w:r w:rsidR="00316FDB" w:rsidRPr="004A55C0">
        <w:rPr>
          <w:lang w:val="fr-CA"/>
        </w:rPr>
        <w:t>, 46 p</w:t>
      </w:r>
      <w:r>
        <w:rPr>
          <w:lang w:val="fr-CA"/>
        </w:rPr>
        <w:t>ou</w:t>
      </w:r>
      <w:r w:rsidR="00316FDB" w:rsidRPr="004A55C0">
        <w:rPr>
          <w:lang w:val="fr-CA"/>
        </w:rPr>
        <w:t xml:space="preserve">r cent </w:t>
      </w:r>
      <w:r>
        <w:rPr>
          <w:lang w:val="fr-CA"/>
        </w:rPr>
        <w:t>pour la climatisation</w:t>
      </w:r>
      <w:r w:rsidR="00316FDB" w:rsidRPr="004A55C0">
        <w:rPr>
          <w:lang w:val="fr-CA"/>
        </w:rPr>
        <w:t>, 3 p</w:t>
      </w:r>
      <w:r w:rsidR="00F2078B">
        <w:rPr>
          <w:lang w:val="fr-CA"/>
        </w:rPr>
        <w:t>ou</w:t>
      </w:r>
      <w:r w:rsidR="00316FDB" w:rsidRPr="004A55C0">
        <w:rPr>
          <w:lang w:val="fr-CA"/>
        </w:rPr>
        <w:t xml:space="preserve">r cent </w:t>
      </w:r>
      <w:r w:rsidR="00F2078B">
        <w:rPr>
          <w:lang w:val="fr-CA"/>
        </w:rPr>
        <w:t>p</w:t>
      </w:r>
      <w:r w:rsidR="00316FDB" w:rsidRPr="004A55C0">
        <w:rPr>
          <w:lang w:val="fr-CA"/>
        </w:rPr>
        <w:t>o</w:t>
      </w:r>
      <w:r w:rsidR="00F2078B">
        <w:rPr>
          <w:lang w:val="fr-CA"/>
        </w:rPr>
        <w:t>u</w:t>
      </w:r>
      <w:r w:rsidR="00316FDB" w:rsidRPr="004A55C0">
        <w:rPr>
          <w:lang w:val="fr-CA"/>
        </w:rPr>
        <w:t xml:space="preserve">r </w:t>
      </w:r>
      <w:r w:rsidR="00F2078B">
        <w:rPr>
          <w:lang w:val="fr-CA"/>
        </w:rPr>
        <w:t xml:space="preserve">la réfrigération </w:t>
      </w:r>
      <w:r w:rsidR="00316FDB" w:rsidRPr="004A55C0">
        <w:rPr>
          <w:lang w:val="fr-CA"/>
        </w:rPr>
        <w:t>commercial</w:t>
      </w:r>
      <w:r w:rsidR="00F2078B">
        <w:rPr>
          <w:lang w:val="fr-CA"/>
        </w:rPr>
        <w:t>e</w:t>
      </w:r>
      <w:r w:rsidR="00316FDB" w:rsidRPr="004A55C0">
        <w:rPr>
          <w:lang w:val="fr-CA"/>
        </w:rPr>
        <w:t xml:space="preserve"> </w:t>
      </w:r>
      <w:r w:rsidR="00F2078B">
        <w:rPr>
          <w:lang w:val="fr-CA"/>
        </w:rPr>
        <w:t>et</w:t>
      </w:r>
      <w:r w:rsidR="00316FDB" w:rsidRPr="004A55C0">
        <w:rPr>
          <w:lang w:val="fr-CA"/>
        </w:rPr>
        <w:t xml:space="preserve"> 3 p</w:t>
      </w:r>
      <w:r w:rsidR="00F2078B">
        <w:rPr>
          <w:lang w:val="fr-CA"/>
        </w:rPr>
        <w:t>ou</w:t>
      </w:r>
      <w:r w:rsidR="00316FDB" w:rsidRPr="004A55C0">
        <w:rPr>
          <w:lang w:val="fr-CA"/>
        </w:rPr>
        <w:t xml:space="preserve">r cent </w:t>
      </w:r>
      <w:r w:rsidR="00F2078B">
        <w:rPr>
          <w:lang w:val="fr-CA"/>
        </w:rPr>
        <w:t>p</w:t>
      </w:r>
      <w:r w:rsidR="00316FDB" w:rsidRPr="004A55C0">
        <w:rPr>
          <w:lang w:val="fr-CA"/>
        </w:rPr>
        <w:t>o</w:t>
      </w:r>
      <w:r w:rsidR="00F2078B">
        <w:rPr>
          <w:lang w:val="fr-CA"/>
        </w:rPr>
        <w:t>u</w:t>
      </w:r>
      <w:r w:rsidR="00316FDB" w:rsidRPr="004A55C0">
        <w:rPr>
          <w:lang w:val="fr-CA"/>
        </w:rPr>
        <w:t xml:space="preserve">r </w:t>
      </w:r>
      <w:r w:rsidR="00F2078B">
        <w:rPr>
          <w:lang w:val="fr-CA"/>
        </w:rPr>
        <w:t>les refroidisseurs</w:t>
      </w:r>
      <w:r w:rsidR="00316FDB" w:rsidRPr="004A55C0">
        <w:rPr>
          <w:lang w:val="fr-CA"/>
        </w:rPr>
        <w:t xml:space="preserve">. </w:t>
      </w:r>
      <w:r w:rsidR="00DE42DB">
        <w:rPr>
          <w:lang w:val="fr-CA"/>
        </w:rPr>
        <w:t xml:space="preserve"> </w:t>
      </w:r>
      <w:r w:rsidR="00DE42DB" w:rsidRPr="00DE42DB">
        <w:rPr>
          <w:lang w:val="fr-CA"/>
        </w:rPr>
        <w:t xml:space="preserve">La consommation de </w:t>
      </w:r>
      <w:r w:rsidR="00316FDB" w:rsidRPr="00DE42DB">
        <w:rPr>
          <w:lang w:val="fr-CA"/>
        </w:rPr>
        <w:t xml:space="preserve">HCFC-22 </w:t>
      </w:r>
      <w:r w:rsidR="00DE42DB">
        <w:rPr>
          <w:lang w:val="fr-CA"/>
        </w:rPr>
        <w:t>est p</w:t>
      </w:r>
      <w:r w:rsidR="00DE42DB" w:rsidRPr="00DE42DB">
        <w:rPr>
          <w:lang w:val="fr-CA"/>
        </w:rPr>
        <w:t>a</w:t>
      </w:r>
      <w:r w:rsidR="00DE42DB">
        <w:rPr>
          <w:lang w:val="fr-CA"/>
        </w:rPr>
        <w:t>ssée</w:t>
      </w:r>
      <w:r w:rsidR="00DE42DB" w:rsidRPr="00DE42DB">
        <w:rPr>
          <w:lang w:val="fr-CA"/>
        </w:rPr>
        <w:t xml:space="preserve"> de </w:t>
      </w:r>
      <w:r w:rsidR="00316FDB" w:rsidRPr="00DE42DB">
        <w:rPr>
          <w:lang w:val="fr-CA"/>
        </w:rPr>
        <w:t>56 p</w:t>
      </w:r>
      <w:r w:rsidR="00DE42DB" w:rsidRPr="00DE42DB">
        <w:rPr>
          <w:lang w:val="fr-CA"/>
        </w:rPr>
        <w:t>ou</w:t>
      </w:r>
      <w:r w:rsidR="00316FDB" w:rsidRPr="00DE42DB">
        <w:rPr>
          <w:lang w:val="fr-CA"/>
        </w:rPr>
        <w:t xml:space="preserve">r cent </w:t>
      </w:r>
      <w:r w:rsidR="00DE42DB" w:rsidRPr="00DE42DB">
        <w:rPr>
          <w:lang w:val="fr-CA"/>
        </w:rPr>
        <w:t>de la valeur de référence e</w:t>
      </w:r>
      <w:r w:rsidR="00316FDB" w:rsidRPr="00DE42DB">
        <w:rPr>
          <w:lang w:val="fr-CA"/>
        </w:rPr>
        <w:t xml:space="preserve">n 2019 </w:t>
      </w:r>
      <w:r w:rsidR="00DE42DB" w:rsidRPr="00DE42DB">
        <w:rPr>
          <w:lang w:val="fr-CA"/>
        </w:rPr>
        <w:t>à</w:t>
      </w:r>
      <w:r w:rsidR="00316FDB" w:rsidRPr="00DE42DB">
        <w:rPr>
          <w:lang w:val="fr-CA"/>
        </w:rPr>
        <w:t xml:space="preserve"> 59 p</w:t>
      </w:r>
      <w:r w:rsidR="00DE42DB">
        <w:rPr>
          <w:lang w:val="fr-CA"/>
        </w:rPr>
        <w:t>ou</w:t>
      </w:r>
      <w:r w:rsidR="00316FDB" w:rsidRPr="00DE42DB">
        <w:rPr>
          <w:lang w:val="fr-CA"/>
        </w:rPr>
        <w:t xml:space="preserve">r cent </w:t>
      </w:r>
      <w:r w:rsidR="00DE42DB">
        <w:rPr>
          <w:lang w:val="fr-CA"/>
        </w:rPr>
        <w:t>e</w:t>
      </w:r>
      <w:r w:rsidR="00316FDB" w:rsidRPr="00DE42DB">
        <w:rPr>
          <w:lang w:val="fr-CA"/>
        </w:rPr>
        <w:t>n 2024</w:t>
      </w:r>
      <w:r w:rsidR="00DE42DB">
        <w:rPr>
          <w:lang w:val="fr-CA"/>
        </w:rPr>
        <w:t xml:space="preserve"> </w:t>
      </w:r>
      <w:r w:rsidR="00AB4499">
        <w:rPr>
          <w:lang w:val="fr-CA"/>
        </w:rPr>
        <w:t>en raison</w:t>
      </w:r>
      <w:r w:rsidR="00DE42DB">
        <w:rPr>
          <w:lang w:val="fr-CA"/>
        </w:rPr>
        <w:t xml:space="preserve"> de l’entrée en vigueur du système de permis et de quotas, </w:t>
      </w:r>
      <w:r w:rsidR="009A46C0">
        <w:rPr>
          <w:lang w:val="fr-CA"/>
        </w:rPr>
        <w:t xml:space="preserve">de </w:t>
      </w:r>
      <w:r w:rsidR="00DE42DB">
        <w:rPr>
          <w:lang w:val="fr-CA"/>
        </w:rPr>
        <w:t>la mise en œuvre des activités dans le secteur de l’entretien de l’équipement de réfrigération dans le cadre du PGEH et</w:t>
      </w:r>
      <w:r w:rsidR="009A46C0">
        <w:rPr>
          <w:lang w:val="fr-CA"/>
        </w:rPr>
        <w:t xml:space="preserve"> de</w:t>
      </w:r>
      <w:r w:rsidR="00DE42DB">
        <w:rPr>
          <w:lang w:val="fr-CA"/>
        </w:rPr>
        <w:t xml:space="preserve"> l’utilisation accrue de solutions de remplacement des SAO dans le secteur de la réfrigération</w:t>
      </w:r>
      <w:r w:rsidR="00316FDB" w:rsidRPr="00DE42DB">
        <w:rPr>
          <w:lang w:val="fr-CA"/>
        </w:rPr>
        <w:t>.</w:t>
      </w:r>
    </w:p>
    <w:p w14:paraId="557BEBAA" w14:textId="5DC87B66" w:rsidR="00316FDB" w:rsidRPr="00DE42DB" w:rsidRDefault="00DE42DB" w:rsidP="00316FDB">
      <w:pPr>
        <w:pStyle w:val="Heading1"/>
        <w:numPr>
          <w:ilvl w:val="0"/>
          <w:numId w:val="0"/>
        </w:numPr>
        <w:spacing w:before="240"/>
        <w:rPr>
          <w:i/>
          <w:lang w:val="fr-CA"/>
        </w:rPr>
      </w:pPr>
      <w:r>
        <w:rPr>
          <w:i/>
          <w:lang w:val="fr-CA"/>
        </w:rPr>
        <w:t>Rapport sur la mise en œuvre du programme de pays</w:t>
      </w:r>
    </w:p>
    <w:p w14:paraId="71223A38" w14:textId="0CEBD777" w:rsidR="00AA558B" w:rsidRPr="00936980" w:rsidRDefault="00DE42DB" w:rsidP="00135C19">
      <w:pPr>
        <w:pStyle w:val="Heading1"/>
        <w:rPr>
          <w:i/>
          <w:lang w:val="fr-CA"/>
        </w:rPr>
      </w:pPr>
      <w:r w:rsidRPr="00AA558B">
        <w:rPr>
          <w:lang w:val="fr-CA"/>
        </w:rPr>
        <w:t>L</w:t>
      </w:r>
      <w:r w:rsidR="00316FDB" w:rsidRPr="00AA558B">
        <w:rPr>
          <w:lang w:val="fr-CA"/>
        </w:rPr>
        <w:t xml:space="preserve">e </w:t>
      </w:r>
      <w:r w:rsidRPr="00AA558B">
        <w:rPr>
          <w:lang w:val="fr-CA"/>
        </w:rPr>
        <w:t>gouvernement de la</w:t>
      </w:r>
      <w:r w:rsidR="00316FDB" w:rsidRPr="00AA558B">
        <w:rPr>
          <w:lang w:val="fr-CA"/>
        </w:rPr>
        <w:t xml:space="preserve"> Zambi</w:t>
      </w:r>
      <w:r w:rsidR="004A55C0" w:rsidRPr="00AA558B">
        <w:rPr>
          <w:lang w:val="fr-CA"/>
        </w:rPr>
        <w:t>e</w:t>
      </w:r>
      <w:r w:rsidR="00316FDB" w:rsidRPr="00AA558B">
        <w:rPr>
          <w:lang w:val="fr-CA"/>
        </w:rPr>
        <w:t xml:space="preserve"> </w:t>
      </w:r>
      <w:r w:rsidR="00AA558B" w:rsidRPr="00AA558B">
        <w:rPr>
          <w:lang w:val="fr-CA"/>
        </w:rPr>
        <w:t xml:space="preserve">a déclaré des données sur la consommation sectorielle de HCFC dans le rapport sur la mise en œuvre du programme de pays </w:t>
      </w:r>
      <w:r w:rsidR="009A46C0">
        <w:rPr>
          <w:lang w:val="fr-CA"/>
        </w:rPr>
        <w:t xml:space="preserve">pour 2023 </w:t>
      </w:r>
      <w:r w:rsidR="00AA558B" w:rsidRPr="00AA558B">
        <w:rPr>
          <w:lang w:val="fr-CA"/>
        </w:rPr>
        <w:t xml:space="preserve">qui correspondent aux données déclarées en vertu de l’article 7 du Protocole de Montréal. </w:t>
      </w:r>
    </w:p>
    <w:p w14:paraId="1882A560" w14:textId="18CE361A" w:rsidR="00316FDB" w:rsidRPr="00AA558B" w:rsidRDefault="00AA558B" w:rsidP="00AA558B">
      <w:pPr>
        <w:pStyle w:val="Heading1"/>
        <w:numPr>
          <w:ilvl w:val="0"/>
          <w:numId w:val="0"/>
        </w:numPr>
        <w:rPr>
          <w:i/>
        </w:rPr>
      </w:pPr>
      <w:r>
        <w:rPr>
          <w:i/>
        </w:rPr>
        <w:t>Rappo</w:t>
      </w:r>
      <w:r w:rsidR="00316FDB" w:rsidRPr="00AA558B">
        <w:rPr>
          <w:i/>
        </w:rPr>
        <w:t>r</w:t>
      </w:r>
      <w:r>
        <w:rPr>
          <w:i/>
        </w:rPr>
        <w:t xml:space="preserve">t de </w:t>
      </w:r>
      <w:proofErr w:type="spellStart"/>
      <w:r>
        <w:rPr>
          <w:i/>
        </w:rPr>
        <w:t>vér</w:t>
      </w:r>
      <w:r w:rsidR="00316FDB" w:rsidRPr="00AA558B">
        <w:rPr>
          <w:i/>
        </w:rPr>
        <w:t>ification</w:t>
      </w:r>
      <w:proofErr w:type="spellEnd"/>
      <w:r w:rsidR="00316FDB" w:rsidRPr="00AA558B">
        <w:rPr>
          <w:i/>
        </w:rPr>
        <w:t xml:space="preserve"> </w:t>
      </w:r>
    </w:p>
    <w:p w14:paraId="670F24B8" w14:textId="6D1C120F" w:rsidR="00316FDB" w:rsidRPr="008C2B3F" w:rsidRDefault="00AA558B" w:rsidP="00316FDB">
      <w:pPr>
        <w:pStyle w:val="Heading1"/>
        <w:rPr>
          <w:lang w:val="fr-CA"/>
        </w:rPr>
      </w:pPr>
      <w:r w:rsidRPr="000B1990">
        <w:rPr>
          <w:lang w:val="fr-CA"/>
        </w:rPr>
        <w:t>L</w:t>
      </w:r>
      <w:r w:rsidR="00316FDB" w:rsidRPr="000B1990">
        <w:rPr>
          <w:lang w:val="fr-CA"/>
        </w:rPr>
        <w:t xml:space="preserve">e </w:t>
      </w:r>
      <w:r w:rsidR="000B1990" w:rsidRPr="000B1990">
        <w:rPr>
          <w:lang w:val="fr-CA"/>
        </w:rPr>
        <w:t xml:space="preserve">rapport de </w:t>
      </w:r>
      <w:r w:rsidR="00316FDB" w:rsidRPr="000B1990">
        <w:rPr>
          <w:lang w:val="fr-CA"/>
        </w:rPr>
        <w:t>v</w:t>
      </w:r>
      <w:r w:rsidR="000B1990" w:rsidRPr="000B1990">
        <w:rPr>
          <w:lang w:val="fr-CA"/>
        </w:rPr>
        <w:t>é</w:t>
      </w:r>
      <w:r w:rsidR="00316FDB" w:rsidRPr="000B1990">
        <w:rPr>
          <w:lang w:val="fr-CA"/>
        </w:rPr>
        <w:t xml:space="preserve">rification </w:t>
      </w:r>
      <w:r w:rsidR="000B1990" w:rsidRPr="000B1990">
        <w:rPr>
          <w:lang w:val="fr-CA"/>
        </w:rPr>
        <w:t xml:space="preserve">a confirmé que le gouvernement mettait en œuvre un système de permis et de quotas pour les importations et exportations de </w:t>
      </w:r>
      <w:r w:rsidR="00316FDB" w:rsidRPr="000B1990">
        <w:rPr>
          <w:lang w:val="fr-CA"/>
        </w:rPr>
        <w:t>HCFC</w:t>
      </w:r>
      <w:r w:rsidR="000B1990" w:rsidRPr="000B1990">
        <w:rPr>
          <w:lang w:val="fr-CA"/>
        </w:rPr>
        <w:t>, et qu</w:t>
      </w:r>
      <w:r w:rsidR="000B1990">
        <w:rPr>
          <w:lang w:val="fr-CA"/>
        </w:rPr>
        <w:t xml:space="preserve">e la consommation totale de </w:t>
      </w:r>
      <w:r w:rsidR="00316FDB" w:rsidRPr="000B1990">
        <w:rPr>
          <w:lang w:val="fr-CA"/>
        </w:rPr>
        <w:t xml:space="preserve">HCFC </w:t>
      </w:r>
      <w:r w:rsidR="000B1990">
        <w:rPr>
          <w:lang w:val="fr-CA"/>
        </w:rPr>
        <w:t>déclarée en vertu de l’article 7 du Protocole de Montréal pour les années 2019 à 2023 était exacte (tel</w:t>
      </w:r>
      <w:r w:rsidR="00EA5CE0">
        <w:rPr>
          <w:lang w:val="fr-CA"/>
        </w:rPr>
        <w:t> </w:t>
      </w:r>
      <w:r w:rsidR="000B1990">
        <w:rPr>
          <w:lang w:val="fr-CA"/>
        </w:rPr>
        <w:t xml:space="preserve">qu’indiqué au tableau 1 ci-dessus). </w:t>
      </w:r>
      <w:r w:rsidR="00557E25">
        <w:rPr>
          <w:lang w:val="fr-CA"/>
        </w:rPr>
        <w:t xml:space="preserve"> </w:t>
      </w:r>
      <w:r w:rsidR="000B1990" w:rsidRPr="000B1990">
        <w:rPr>
          <w:lang w:val="fr-CA"/>
        </w:rPr>
        <w:t>Le rapport de vé</w:t>
      </w:r>
      <w:r w:rsidR="00316FDB" w:rsidRPr="000B1990">
        <w:rPr>
          <w:lang w:val="fr-CA"/>
        </w:rPr>
        <w:t>rification</w:t>
      </w:r>
      <w:r w:rsidR="000B1990">
        <w:rPr>
          <w:lang w:val="fr-CA"/>
        </w:rPr>
        <w:t xml:space="preserve"> </w:t>
      </w:r>
      <w:r w:rsidR="000B1990" w:rsidRPr="000B1990">
        <w:rPr>
          <w:lang w:val="fr-CA"/>
        </w:rPr>
        <w:t>a conclu, entre autres, que la</w:t>
      </w:r>
      <w:r w:rsidR="00316FDB" w:rsidRPr="000B1990">
        <w:rPr>
          <w:lang w:val="fr-CA"/>
        </w:rPr>
        <w:t xml:space="preserve"> Zambi</w:t>
      </w:r>
      <w:r w:rsidR="004A55C0" w:rsidRPr="000B1990">
        <w:rPr>
          <w:lang w:val="fr-CA"/>
        </w:rPr>
        <w:t>e</w:t>
      </w:r>
      <w:r w:rsidR="00316FDB" w:rsidRPr="000B1990">
        <w:rPr>
          <w:lang w:val="fr-CA"/>
        </w:rPr>
        <w:t xml:space="preserve"> </w:t>
      </w:r>
      <w:r w:rsidR="000B1990" w:rsidRPr="000B1990">
        <w:rPr>
          <w:lang w:val="fr-CA"/>
        </w:rPr>
        <w:t xml:space="preserve">respectait les cibles fixées dans l’Accord entre le pays et le Comité exécutif et que </w:t>
      </w:r>
      <w:r w:rsidR="000B1990">
        <w:rPr>
          <w:lang w:val="fr-CA"/>
        </w:rPr>
        <w:t>l</w:t>
      </w:r>
      <w:r w:rsidR="009A46C0">
        <w:rPr>
          <w:lang w:val="fr-CA"/>
        </w:rPr>
        <w:t>e</w:t>
      </w:r>
      <w:r w:rsidR="000B1990">
        <w:rPr>
          <w:lang w:val="fr-CA"/>
        </w:rPr>
        <w:t xml:space="preserve"> cadre législatif et réglementaire était en place pour assurer la conformité au Protocole de Montréal.  </w:t>
      </w:r>
      <w:r w:rsidR="000B1990" w:rsidRPr="000B1990">
        <w:rPr>
          <w:lang w:val="fr-CA"/>
        </w:rPr>
        <w:t xml:space="preserve">Les recommandations du rapport de vérification, </w:t>
      </w:r>
      <w:r w:rsidR="00316FDB" w:rsidRPr="000B1990">
        <w:rPr>
          <w:lang w:val="fr-CA"/>
        </w:rPr>
        <w:t>inclu</w:t>
      </w:r>
      <w:r w:rsidR="000B1990" w:rsidRPr="000B1990">
        <w:rPr>
          <w:lang w:val="fr-CA"/>
        </w:rPr>
        <w:t>a</w:t>
      </w:r>
      <w:r w:rsidR="00316FDB" w:rsidRPr="000B1990">
        <w:rPr>
          <w:lang w:val="fr-CA"/>
        </w:rPr>
        <w:t>n</w:t>
      </w:r>
      <w:r w:rsidR="000B1990" w:rsidRPr="000B1990">
        <w:rPr>
          <w:lang w:val="fr-CA"/>
        </w:rPr>
        <w:t>t la</w:t>
      </w:r>
      <w:r w:rsidR="00316FDB" w:rsidRPr="000B1990">
        <w:rPr>
          <w:lang w:val="fr-CA"/>
        </w:rPr>
        <w:t xml:space="preserve"> finali</w:t>
      </w:r>
      <w:r w:rsidR="000B1990" w:rsidRPr="000B1990">
        <w:rPr>
          <w:lang w:val="fr-CA"/>
        </w:rPr>
        <w:t>s</w:t>
      </w:r>
      <w:r w:rsidR="00316FDB" w:rsidRPr="000B1990">
        <w:rPr>
          <w:lang w:val="fr-CA"/>
        </w:rPr>
        <w:t xml:space="preserve">ation </w:t>
      </w:r>
      <w:r w:rsidR="000B1990" w:rsidRPr="000B1990">
        <w:rPr>
          <w:lang w:val="fr-CA"/>
        </w:rPr>
        <w:t xml:space="preserve">de l’instauration du système de permis en ligne pour les </w:t>
      </w:r>
      <w:r w:rsidR="000B1990" w:rsidRPr="000B1990">
        <w:rPr>
          <w:lang w:val="fr-CA"/>
        </w:rPr>
        <w:lastRenderedPageBreak/>
        <w:t xml:space="preserve">SAO et les HFC, la révision annuelle de la validité des </w:t>
      </w:r>
      <w:r w:rsidR="00A935A8">
        <w:rPr>
          <w:lang w:val="fr-CA"/>
        </w:rPr>
        <w:t>permi</w:t>
      </w:r>
      <w:r w:rsidR="000B1990" w:rsidRPr="000B1990">
        <w:rPr>
          <w:lang w:val="fr-CA"/>
        </w:rPr>
        <w:t>s</w:t>
      </w:r>
      <w:r w:rsidR="00557E25">
        <w:rPr>
          <w:lang w:val="fr-CA"/>
        </w:rPr>
        <w:t>,</w:t>
      </w:r>
      <w:r w:rsidR="000B1990" w:rsidRPr="000B1990">
        <w:rPr>
          <w:lang w:val="fr-CA"/>
        </w:rPr>
        <w:t xml:space="preserve"> et non plus tous les </w:t>
      </w:r>
      <w:r w:rsidR="000B1990">
        <w:rPr>
          <w:lang w:val="fr-CA"/>
        </w:rPr>
        <w:t>trois ans, l’ac</w:t>
      </w:r>
      <w:r w:rsidR="008A1C43">
        <w:rPr>
          <w:lang w:val="fr-CA"/>
        </w:rPr>
        <w:t>hat</w:t>
      </w:r>
      <w:r w:rsidR="000B1990">
        <w:rPr>
          <w:lang w:val="fr-CA"/>
        </w:rPr>
        <w:t xml:space="preserve"> d’identificateurs de frigorigènes pour les points d’entrée douaniers</w:t>
      </w:r>
      <w:r w:rsidR="008C2B3F">
        <w:rPr>
          <w:lang w:val="fr-CA"/>
        </w:rPr>
        <w:t xml:space="preserve">; et une surveillance continue pour lutter contre le commerce illicite, seront prises en compte dans le cadre de la mise en œuvre de la deuxième tranche de la phase II du PGEH.  </w:t>
      </w:r>
      <w:r w:rsidR="008C2B3F" w:rsidRPr="008C2B3F">
        <w:rPr>
          <w:lang w:val="fr-CA"/>
        </w:rPr>
        <w:t>L’ac</w:t>
      </w:r>
      <w:r w:rsidR="008A1C43">
        <w:rPr>
          <w:lang w:val="fr-CA"/>
        </w:rPr>
        <w:t>hat</w:t>
      </w:r>
      <w:r w:rsidR="008C2B3F" w:rsidRPr="008C2B3F">
        <w:rPr>
          <w:lang w:val="fr-CA"/>
        </w:rPr>
        <w:t xml:space="preserve"> et l’entretien des identificateurs de frigorigènes seront </w:t>
      </w:r>
      <w:r w:rsidR="008A1C43">
        <w:rPr>
          <w:lang w:val="fr-CA"/>
        </w:rPr>
        <w:t>discuté</w:t>
      </w:r>
      <w:r w:rsidR="008C2B3F" w:rsidRPr="008C2B3F">
        <w:rPr>
          <w:lang w:val="fr-CA"/>
        </w:rPr>
        <w:t xml:space="preserve">s au paragraphe </w:t>
      </w:r>
      <w:r w:rsidR="00316FDB" w:rsidRPr="008C2B3F">
        <w:rPr>
          <w:lang w:val="fr-CA"/>
        </w:rPr>
        <w:t xml:space="preserve">14. </w:t>
      </w:r>
    </w:p>
    <w:p w14:paraId="4B00A6AC" w14:textId="718381CF" w:rsidR="00316FDB" w:rsidRPr="008C2B3F" w:rsidRDefault="008C2B3F" w:rsidP="00316FDB">
      <w:pPr>
        <w:keepNext/>
        <w:spacing w:after="240"/>
        <w:rPr>
          <w:u w:val="single"/>
          <w:lang w:val="fr-CA"/>
        </w:rPr>
      </w:pPr>
      <w:r w:rsidRPr="008C2B3F">
        <w:rPr>
          <w:u w:val="single"/>
          <w:lang w:val="fr-CA"/>
        </w:rPr>
        <w:t xml:space="preserve">État de la mise en </w:t>
      </w:r>
      <w:r w:rsidR="00880B6D" w:rsidRPr="008C2B3F">
        <w:rPr>
          <w:u w:val="single"/>
          <w:lang w:val="fr-CA"/>
        </w:rPr>
        <w:t>œuvre</w:t>
      </w:r>
      <w:r w:rsidRPr="008C2B3F">
        <w:rPr>
          <w:u w:val="single"/>
          <w:lang w:val="fr-CA"/>
        </w:rPr>
        <w:t xml:space="preserve"> de la phase </w:t>
      </w:r>
      <w:r>
        <w:rPr>
          <w:u w:val="single"/>
          <w:lang w:val="fr-CA"/>
        </w:rPr>
        <w:t>I du plan de gestion de l’élimination des</w:t>
      </w:r>
      <w:r w:rsidR="00316FDB" w:rsidRPr="008C2B3F">
        <w:rPr>
          <w:u w:val="single"/>
          <w:lang w:val="fr-CA"/>
        </w:rPr>
        <w:t xml:space="preserve"> HCFC </w:t>
      </w:r>
    </w:p>
    <w:p w14:paraId="7306E9AD" w14:textId="682C20A1" w:rsidR="00316FDB" w:rsidRPr="00880B6D" w:rsidRDefault="00880B6D" w:rsidP="00316FDB">
      <w:pPr>
        <w:pStyle w:val="Heading1"/>
        <w:keepNext/>
        <w:rPr>
          <w:lang w:val="fr-CA"/>
        </w:rPr>
      </w:pPr>
      <w:r w:rsidRPr="00880B6D">
        <w:rPr>
          <w:lang w:val="fr-CA"/>
        </w:rPr>
        <w:t>La phase</w:t>
      </w:r>
      <w:r w:rsidR="00316FDB" w:rsidRPr="00880B6D">
        <w:rPr>
          <w:lang w:val="fr-CA"/>
        </w:rPr>
        <w:t xml:space="preserve"> I </w:t>
      </w:r>
      <w:r w:rsidRPr="00880B6D">
        <w:rPr>
          <w:lang w:val="fr-CA"/>
        </w:rPr>
        <w:t>du PGEH</w:t>
      </w:r>
      <w:r w:rsidR="00316FDB" w:rsidRPr="00880B6D">
        <w:rPr>
          <w:lang w:val="fr-CA"/>
        </w:rPr>
        <w:t xml:space="preserve"> </w:t>
      </w:r>
      <w:r w:rsidRPr="00880B6D">
        <w:rPr>
          <w:lang w:val="fr-CA"/>
        </w:rPr>
        <w:t>s’est achevée le</w:t>
      </w:r>
      <w:r w:rsidR="00316FDB" w:rsidRPr="00880B6D">
        <w:rPr>
          <w:lang w:val="fr-CA"/>
        </w:rPr>
        <w:t xml:space="preserve"> 30 </w:t>
      </w:r>
      <w:r w:rsidRPr="00880B6D">
        <w:rPr>
          <w:lang w:val="fr-CA"/>
        </w:rPr>
        <w:t>juin</w:t>
      </w:r>
      <w:r w:rsidR="00316FDB" w:rsidRPr="00880B6D">
        <w:rPr>
          <w:lang w:val="fr-CA"/>
        </w:rPr>
        <w:t xml:space="preserve"> 2023, </w:t>
      </w:r>
      <w:r w:rsidRPr="00880B6D">
        <w:rPr>
          <w:lang w:val="fr-CA"/>
        </w:rPr>
        <w:t>conformément à la prolong</w:t>
      </w:r>
      <w:r>
        <w:rPr>
          <w:lang w:val="fr-CA"/>
        </w:rPr>
        <w:t xml:space="preserve">ation approuvée par le Comité exécutif dans la </w:t>
      </w:r>
      <w:r w:rsidR="00316FDB" w:rsidRPr="00880B6D">
        <w:rPr>
          <w:lang w:val="fr-CA"/>
        </w:rPr>
        <w:t>d</w:t>
      </w:r>
      <w:r>
        <w:rPr>
          <w:lang w:val="fr-CA"/>
        </w:rPr>
        <w:t>é</w:t>
      </w:r>
      <w:r w:rsidR="00316FDB" w:rsidRPr="00880B6D">
        <w:rPr>
          <w:lang w:val="fr-CA"/>
        </w:rPr>
        <w:t>cision 90/23.</w:t>
      </w:r>
      <w:r>
        <w:rPr>
          <w:lang w:val="fr-CA"/>
        </w:rPr>
        <w:t xml:space="preserve"> </w:t>
      </w:r>
      <w:r w:rsidRPr="00880B6D">
        <w:rPr>
          <w:lang w:val="fr-CA"/>
        </w:rPr>
        <w:t>Le rapport d’achèvement de projet fut soumis le 29 février 2024</w:t>
      </w:r>
      <w:r w:rsidR="00316FDB" w:rsidRPr="00880B6D">
        <w:rPr>
          <w:lang w:val="fr-CA"/>
        </w:rPr>
        <w:t>.</w:t>
      </w:r>
    </w:p>
    <w:p w14:paraId="6B3F7FD7" w14:textId="7EF38338" w:rsidR="00316FDB" w:rsidRPr="00880B6D" w:rsidRDefault="00880B6D" w:rsidP="00316FDB">
      <w:pPr>
        <w:spacing w:after="240"/>
        <w:rPr>
          <w:u w:val="single"/>
          <w:lang w:val="fr-CA"/>
        </w:rPr>
      </w:pPr>
      <w:r w:rsidRPr="00880B6D">
        <w:rPr>
          <w:u w:val="single"/>
          <w:lang w:val="fr-CA"/>
        </w:rPr>
        <w:t xml:space="preserve">Rapport périodique sur la mise en </w:t>
      </w:r>
      <w:r w:rsidR="00EE41F0" w:rsidRPr="00880B6D">
        <w:rPr>
          <w:u w:val="single"/>
          <w:lang w:val="fr-CA"/>
        </w:rPr>
        <w:t>œuvre</w:t>
      </w:r>
      <w:r w:rsidRPr="00880B6D">
        <w:rPr>
          <w:u w:val="single"/>
          <w:lang w:val="fr-CA"/>
        </w:rPr>
        <w:t xml:space="preserve"> d</w:t>
      </w:r>
      <w:r>
        <w:rPr>
          <w:u w:val="single"/>
          <w:lang w:val="fr-CA"/>
        </w:rPr>
        <w:t>e la première tranche de la phase II du plan de gestion de l’élimination des HCFC</w:t>
      </w:r>
    </w:p>
    <w:p w14:paraId="7E184DD1" w14:textId="50A5A8AB" w:rsidR="00316FDB" w:rsidRDefault="00880B6D" w:rsidP="00316FDB">
      <w:pPr>
        <w:spacing w:after="240"/>
        <w:rPr>
          <w:i/>
        </w:rPr>
      </w:pPr>
      <w:r>
        <w:rPr>
          <w:i/>
        </w:rPr>
        <w:t xml:space="preserve">Cadre </w:t>
      </w:r>
      <w:proofErr w:type="spellStart"/>
      <w:r>
        <w:rPr>
          <w:i/>
        </w:rPr>
        <w:t>juridique</w:t>
      </w:r>
      <w:proofErr w:type="spellEnd"/>
    </w:p>
    <w:p w14:paraId="056E4EBB" w14:textId="647D4B7E" w:rsidR="00316FDB" w:rsidRPr="005A3E51" w:rsidRDefault="00880B6D" w:rsidP="00316FDB">
      <w:pPr>
        <w:pStyle w:val="Heading1"/>
        <w:rPr>
          <w:shd w:val="clear" w:color="auto" w:fill="FFFFFF"/>
          <w:lang w:val="fr-CA"/>
        </w:rPr>
      </w:pPr>
      <w:r w:rsidRPr="005A3E51">
        <w:rPr>
          <w:lang w:val="fr-CA"/>
        </w:rPr>
        <w:t xml:space="preserve">La réglementation </w:t>
      </w:r>
      <w:r w:rsidR="005A3E51" w:rsidRPr="005A3E51">
        <w:rPr>
          <w:lang w:val="fr-CA"/>
        </w:rPr>
        <w:t>de la Zambie sur l</w:t>
      </w:r>
      <w:r w:rsidRPr="005A3E51">
        <w:rPr>
          <w:lang w:val="fr-CA"/>
        </w:rPr>
        <w:t>es</w:t>
      </w:r>
      <w:r w:rsidR="00EE41F0" w:rsidRPr="005A3E51">
        <w:rPr>
          <w:lang w:val="fr-CA"/>
        </w:rPr>
        <w:t xml:space="preserve"> </w:t>
      </w:r>
      <w:r w:rsidRPr="005A3E51">
        <w:rPr>
          <w:lang w:val="fr-CA"/>
        </w:rPr>
        <w:t xml:space="preserve">SAO </w:t>
      </w:r>
      <w:r w:rsidR="005A3E51" w:rsidRPr="005A3E51">
        <w:rPr>
          <w:lang w:val="fr-CA"/>
        </w:rPr>
        <w:t>contrôle les importations et</w:t>
      </w:r>
      <w:r w:rsidR="008A1C43">
        <w:rPr>
          <w:lang w:val="fr-CA"/>
        </w:rPr>
        <w:t xml:space="preserve"> </w:t>
      </w:r>
      <w:r w:rsidR="005A3E51" w:rsidRPr="005A3E51">
        <w:rPr>
          <w:lang w:val="fr-CA"/>
        </w:rPr>
        <w:t>exportations de SA</w:t>
      </w:r>
      <w:r w:rsidR="005A3E51">
        <w:rPr>
          <w:lang w:val="fr-CA"/>
        </w:rPr>
        <w:t xml:space="preserve">O et </w:t>
      </w:r>
      <w:r w:rsidRPr="005A3E51">
        <w:rPr>
          <w:lang w:val="fr-CA"/>
        </w:rPr>
        <w:t>d’équipement</w:t>
      </w:r>
      <w:r w:rsidR="00B02165">
        <w:rPr>
          <w:lang w:val="fr-CA"/>
        </w:rPr>
        <w:t xml:space="preserve"> à base de SAO</w:t>
      </w:r>
      <w:r w:rsidR="00557E25">
        <w:rPr>
          <w:lang w:val="fr-CA"/>
        </w:rPr>
        <w:t xml:space="preserve"> et</w:t>
      </w:r>
      <w:r w:rsidR="008A1C43">
        <w:rPr>
          <w:lang w:val="fr-CA"/>
        </w:rPr>
        <w:t xml:space="preserve"> </w:t>
      </w:r>
      <w:r w:rsidR="00277309">
        <w:rPr>
          <w:lang w:val="fr-CA"/>
        </w:rPr>
        <w:t>prévoit</w:t>
      </w:r>
      <w:r w:rsidR="008A1C43">
        <w:rPr>
          <w:lang w:val="fr-CA"/>
        </w:rPr>
        <w:t xml:space="preserve"> </w:t>
      </w:r>
      <w:r w:rsidR="005A3E51">
        <w:rPr>
          <w:lang w:val="fr-CA"/>
        </w:rPr>
        <w:t>des systèmes de permis et de quotas et une exigence d’étiquetage pour les contenants de</w:t>
      </w:r>
      <w:r w:rsidR="00316FDB" w:rsidRPr="005A3E51">
        <w:rPr>
          <w:lang w:val="fr-CA"/>
        </w:rPr>
        <w:t xml:space="preserve"> HCFC.</w:t>
      </w:r>
      <w:r w:rsidR="00B02165">
        <w:rPr>
          <w:lang w:val="fr-CA"/>
        </w:rPr>
        <w:t xml:space="preserve"> </w:t>
      </w:r>
      <w:r w:rsidR="005A3E51" w:rsidRPr="005A3E51">
        <w:rPr>
          <w:lang w:val="fr-CA"/>
        </w:rPr>
        <w:t>L’enregistrement des importateurs de SAO ainsi que la certification et l’enregistr</w:t>
      </w:r>
      <w:r w:rsidR="00B02165">
        <w:rPr>
          <w:lang w:val="fr-CA"/>
        </w:rPr>
        <w:t>e</w:t>
      </w:r>
      <w:r w:rsidR="005A3E51" w:rsidRPr="005A3E51">
        <w:rPr>
          <w:lang w:val="fr-CA"/>
        </w:rPr>
        <w:t>ment des tech</w:t>
      </w:r>
      <w:r w:rsidR="005A3E51">
        <w:rPr>
          <w:lang w:val="fr-CA"/>
        </w:rPr>
        <w:t xml:space="preserve">niciens d’entretien </w:t>
      </w:r>
      <w:r w:rsidR="008A1C43">
        <w:rPr>
          <w:lang w:val="fr-CA"/>
        </w:rPr>
        <w:t xml:space="preserve">dans le secteur de la réfrigération </w:t>
      </w:r>
      <w:r w:rsidR="005A3E51">
        <w:rPr>
          <w:lang w:val="fr-CA"/>
        </w:rPr>
        <w:t xml:space="preserve">sont obligatoires depuis janvier </w:t>
      </w:r>
      <w:r w:rsidR="00316FDB" w:rsidRPr="005A3E51">
        <w:rPr>
          <w:lang w:val="fr-CA"/>
        </w:rPr>
        <w:t xml:space="preserve">2015. </w:t>
      </w:r>
      <w:r w:rsidR="00277309">
        <w:rPr>
          <w:lang w:val="fr-CA"/>
        </w:rPr>
        <w:t xml:space="preserve"> </w:t>
      </w:r>
      <w:r w:rsidR="005A3E51" w:rsidRPr="005A3E51">
        <w:rPr>
          <w:lang w:val="fr-CA"/>
        </w:rPr>
        <w:t xml:space="preserve">En outre, l’Unité nationale de l’ozone (UNO) a cessé d’autoriser l’importation d’équipement à base de HCFC depuis le </w:t>
      </w:r>
      <w:r w:rsidR="005A3E51">
        <w:rPr>
          <w:lang w:val="fr-CA"/>
        </w:rPr>
        <w:t>1</w:t>
      </w:r>
      <w:r w:rsidR="005A3E51" w:rsidRPr="005A3E51">
        <w:rPr>
          <w:vertAlign w:val="superscript"/>
          <w:lang w:val="fr-CA"/>
        </w:rPr>
        <w:t>er</w:t>
      </w:r>
      <w:r w:rsidR="005A3E51">
        <w:rPr>
          <w:lang w:val="fr-CA"/>
        </w:rPr>
        <w:t xml:space="preserve"> </w:t>
      </w:r>
      <w:r w:rsidR="005A3E51" w:rsidRPr="005A3E51">
        <w:rPr>
          <w:lang w:val="fr-CA"/>
        </w:rPr>
        <w:t xml:space="preserve">janvier </w:t>
      </w:r>
      <w:r w:rsidR="00316FDB" w:rsidRPr="005A3E51">
        <w:rPr>
          <w:lang w:val="fr-CA"/>
        </w:rPr>
        <w:t>2022</w:t>
      </w:r>
      <w:r w:rsidR="005A3E51">
        <w:rPr>
          <w:lang w:val="fr-CA"/>
        </w:rPr>
        <w:t>, anticipant la finalisation du processus de publication dans la Gazette de l’interdiction d</w:t>
      </w:r>
      <w:r w:rsidR="008A1C43">
        <w:rPr>
          <w:lang w:val="fr-CA"/>
        </w:rPr>
        <w:t>’importation d</w:t>
      </w:r>
      <w:r w:rsidR="005A3E51">
        <w:rPr>
          <w:lang w:val="fr-CA"/>
        </w:rPr>
        <w:t xml:space="preserve">’équipement à base de </w:t>
      </w:r>
      <w:r w:rsidR="00316FDB" w:rsidRPr="005A3E51">
        <w:rPr>
          <w:lang w:val="fr-CA"/>
        </w:rPr>
        <w:t>HCFC</w:t>
      </w:r>
      <w:r w:rsidR="005A3E51">
        <w:rPr>
          <w:lang w:val="fr-CA"/>
        </w:rPr>
        <w:t xml:space="preserve">.  </w:t>
      </w:r>
      <w:r w:rsidR="005A3E51" w:rsidRPr="005A3E51">
        <w:rPr>
          <w:lang w:val="fr-CA"/>
        </w:rPr>
        <w:t>Le gouvernement de la</w:t>
      </w:r>
      <w:r w:rsidR="00316FDB" w:rsidRPr="005A3E51">
        <w:rPr>
          <w:lang w:val="fr-CA"/>
        </w:rPr>
        <w:t xml:space="preserve"> </w:t>
      </w:r>
      <w:r w:rsidR="004A55C0" w:rsidRPr="005A3E51">
        <w:rPr>
          <w:lang w:val="fr-CA"/>
        </w:rPr>
        <w:t>Zambie</w:t>
      </w:r>
      <w:r w:rsidR="00316FDB" w:rsidRPr="005A3E51">
        <w:rPr>
          <w:lang w:val="fr-CA"/>
        </w:rPr>
        <w:t xml:space="preserve"> </w:t>
      </w:r>
      <w:r w:rsidR="005A3E51" w:rsidRPr="005A3E51">
        <w:rPr>
          <w:lang w:val="fr-CA"/>
        </w:rPr>
        <w:t xml:space="preserve">a </w:t>
      </w:r>
      <w:r w:rsidR="00316FDB" w:rsidRPr="005A3E51">
        <w:rPr>
          <w:lang w:val="fr-CA"/>
        </w:rPr>
        <w:t>ratifi</w:t>
      </w:r>
      <w:r w:rsidR="005A3E51" w:rsidRPr="005A3E51">
        <w:rPr>
          <w:lang w:val="fr-CA"/>
        </w:rPr>
        <w:t>é l’Amendement de</w:t>
      </w:r>
      <w:r w:rsidR="00316FDB" w:rsidRPr="005A3E51">
        <w:rPr>
          <w:lang w:val="fr-CA"/>
        </w:rPr>
        <w:t xml:space="preserve"> Kigali</w:t>
      </w:r>
      <w:r w:rsidR="005A3E51" w:rsidRPr="005A3E51">
        <w:rPr>
          <w:lang w:val="fr-CA"/>
        </w:rPr>
        <w:t xml:space="preserve"> le 15 mars</w:t>
      </w:r>
      <w:r w:rsidR="005A3E51">
        <w:rPr>
          <w:lang w:val="fr-CA"/>
        </w:rPr>
        <w:t xml:space="preserve"> </w:t>
      </w:r>
      <w:r w:rsidR="00316FDB" w:rsidRPr="005A3E51">
        <w:rPr>
          <w:lang w:val="fr-CA"/>
        </w:rPr>
        <w:t xml:space="preserve">2021 </w:t>
      </w:r>
      <w:r w:rsidR="005A3E51">
        <w:rPr>
          <w:lang w:val="fr-CA"/>
        </w:rPr>
        <w:t>et l</w:t>
      </w:r>
      <w:r w:rsidR="006C7FDD">
        <w:rPr>
          <w:lang w:val="fr-CA"/>
        </w:rPr>
        <w:t>a législation</w:t>
      </w:r>
      <w:r w:rsidR="005A3E51">
        <w:rPr>
          <w:lang w:val="fr-CA"/>
        </w:rPr>
        <w:t xml:space="preserve"> environnementale sur les SAO a été amendée en</w:t>
      </w:r>
      <w:r w:rsidR="00316FDB" w:rsidRPr="005A3E51">
        <w:rPr>
          <w:shd w:val="clear" w:color="auto" w:fill="FFFFFF"/>
          <w:lang w:val="fr-CA"/>
        </w:rPr>
        <w:t xml:space="preserve"> 2023 </w:t>
      </w:r>
      <w:r w:rsidR="005A3E51">
        <w:rPr>
          <w:shd w:val="clear" w:color="auto" w:fill="FFFFFF"/>
          <w:lang w:val="fr-CA"/>
        </w:rPr>
        <w:t>pour inclure les</w:t>
      </w:r>
      <w:r w:rsidR="00316FDB" w:rsidRPr="005A3E51">
        <w:rPr>
          <w:shd w:val="clear" w:color="auto" w:fill="FFFFFF"/>
          <w:lang w:val="fr-CA"/>
        </w:rPr>
        <w:t xml:space="preserve"> HFC</w:t>
      </w:r>
      <w:r w:rsidR="005A3E51">
        <w:rPr>
          <w:shd w:val="clear" w:color="auto" w:fill="FFFFFF"/>
          <w:lang w:val="fr-CA"/>
        </w:rPr>
        <w:t xml:space="preserve"> dans le système de permi</w:t>
      </w:r>
      <w:r w:rsidR="00316FDB" w:rsidRPr="005A3E51">
        <w:rPr>
          <w:shd w:val="clear" w:color="auto" w:fill="FFFFFF"/>
          <w:lang w:val="fr-CA"/>
        </w:rPr>
        <w:t>s.</w:t>
      </w:r>
    </w:p>
    <w:p w14:paraId="73CEFC86" w14:textId="4FEC0B7E" w:rsidR="00316FDB" w:rsidRPr="002E5C48" w:rsidRDefault="00316FDB" w:rsidP="00316FDB">
      <w:pPr>
        <w:pStyle w:val="Heading1"/>
        <w:rPr>
          <w:lang w:val="fr-CA"/>
        </w:rPr>
      </w:pPr>
      <w:r w:rsidRPr="00B02165">
        <w:rPr>
          <w:lang w:val="fr-CA"/>
        </w:rPr>
        <w:t>S</w:t>
      </w:r>
      <w:r w:rsidR="00B02165" w:rsidRPr="00B02165">
        <w:rPr>
          <w:lang w:val="fr-CA"/>
        </w:rPr>
        <w:t>oixante-dix inspecteurs des douanes (</w:t>
      </w:r>
      <w:r w:rsidR="00B02165">
        <w:rPr>
          <w:lang w:val="fr-CA"/>
        </w:rPr>
        <w:t xml:space="preserve">dont </w:t>
      </w:r>
      <w:r w:rsidR="00B02165" w:rsidRPr="00B02165">
        <w:rPr>
          <w:lang w:val="fr-CA"/>
        </w:rPr>
        <w:t>15 femmes) ont été formés lors de deux ateliers sur l</w:t>
      </w:r>
      <w:r w:rsidR="00B02165">
        <w:rPr>
          <w:lang w:val="fr-CA"/>
        </w:rPr>
        <w:t>es</w:t>
      </w:r>
      <w:r w:rsidR="00B02165" w:rsidRPr="00B02165">
        <w:rPr>
          <w:lang w:val="fr-CA"/>
        </w:rPr>
        <w:t xml:space="preserve"> règlements</w:t>
      </w:r>
      <w:r w:rsidR="006C7FDD">
        <w:rPr>
          <w:lang w:val="fr-CA"/>
        </w:rPr>
        <w:t xml:space="preserve"> relatifs aux</w:t>
      </w:r>
      <w:r w:rsidR="00B02165" w:rsidRPr="00B02165">
        <w:rPr>
          <w:lang w:val="fr-CA"/>
        </w:rPr>
        <w:t xml:space="preserve"> SAO, l’identification de</w:t>
      </w:r>
      <w:r w:rsidR="006C7FDD">
        <w:rPr>
          <w:lang w:val="fr-CA"/>
        </w:rPr>
        <w:t>s</w:t>
      </w:r>
      <w:r w:rsidR="00B02165" w:rsidRPr="00B02165">
        <w:rPr>
          <w:lang w:val="fr-CA"/>
        </w:rPr>
        <w:t xml:space="preserve"> frig</w:t>
      </w:r>
      <w:r w:rsidR="00B02165">
        <w:rPr>
          <w:lang w:val="fr-CA"/>
        </w:rPr>
        <w:t>origènes et d’équipement à base de SAO, l’application du Système harmonis</w:t>
      </w:r>
      <w:r w:rsidR="00B02165" w:rsidRPr="00B02165">
        <w:rPr>
          <w:lang w:val="fr-CA"/>
        </w:rPr>
        <w:t>é</w:t>
      </w:r>
      <w:r w:rsidR="00B02165">
        <w:rPr>
          <w:lang w:val="fr-CA"/>
        </w:rPr>
        <w:t xml:space="preserve"> des codes douaniers de 2022 </w:t>
      </w:r>
      <w:r w:rsidR="006C7FDD">
        <w:rPr>
          <w:lang w:val="fr-CA"/>
        </w:rPr>
        <w:t>aux</w:t>
      </w:r>
      <w:r w:rsidR="00B02165">
        <w:rPr>
          <w:lang w:val="fr-CA"/>
        </w:rPr>
        <w:t xml:space="preserve"> importations de HCFC et de HFC et l’utilisation des identificateurs de frigorigènes.  </w:t>
      </w:r>
      <w:r w:rsidR="00B02165" w:rsidRPr="00B02165">
        <w:rPr>
          <w:lang w:val="fr-CA"/>
        </w:rPr>
        <w:t>Un atelier de formation virtuelle supplémentaire sur le “</w:t>
      </w:r>
      <w:r w:rsidRPr="00B02165">
        <w:rPr>
          <w:lang w:val="fr-CA"/>
        </w:rPr>
        <w:t>Contr</w:t>
      </w:r>
      <w:r w:rsidR="00B02165" w:rsidRPr="00B02165">
        <w:rPr>
          <w:lang w:val="fr-CA"/>
        </w:rPr>
        <w:t>ôle de l’importation et</w:t>
      </w:r>
      <w:r w:rsidR="006C7FDD">
        <w:rPr>
          <w:lang w:val="fr-CA"/>
        </w:rPr>
        <w:t xml:space="preserve"> l’</w:t>
      </w:r>
      <w:r w:rsidR="00B02165" w:rsidRPr="00B02165">
        <w:rPr>
          <w:lang w:val="fr-CA"/>
        </w:rPr>
        <w:t>exportation de</w:t>
      </w:r>
      <w:r w:rsidR="006C7FDD">
        <w:rPr>
          <w:lang w:val="fr-CA"/>
        </w:rPr>
        <w:t>s</w:t>
      </w:r>
      <w:r w:rsidR="00B02165" w:rsidRPr="00B02165">
        <w:rPr>
          <w:lang w:val="fr-CA"/>
        </w:rPr>
        <w:t xml:space="preserve"> SAO pour</w:t>
      </w:r>
      <w:r w:rsidR="00B02165">
        <w:rPr>
          <w:lang w:val="fr-CA"/>
        </w:rPr>
        <w:t xml:space="preserve"> l’application du Protocole de Montréal</w:t>
      </w:r>
      <w:r w:rsidRPr="00B02165">
        <w:rPr>
          <w:lang w:val="fr-CA"/>
        </w:rPr>
        <w:t xml:space="preserve">” </w:t>
      </w:r>
      <w:r w:rsidR="006C7FDD">
        <w:rPr>
          <w:lang w:val="fr-CA"/>
        </w:rPr>
        <w:t xml:space="preserve">a été </w:t>
      </w:r>
      <w:r w:rsidR="007037B1">
        <w:rPr>
          <w:lang w:val="fr-CA"/>
        </w:rPr>
        <w:t>organisé pour les</w:t>
      </w:r>
      <w:r w:rsidR="006C7FDD">
        <w:rPr>
          <w:lang w:val="fr-CA"/>
        </w:rPr>
        <w:t xml:space="preserve"> </w:t>
      </w:r>
      <w:r w:rsidR="00B02165">
        <w:rPr>
          <w:lang w:val="fr-CA"/>
        </w:rPr>
        <w:t xml:space="preserve">douaniers et </w:t>
      </w:r>
      <w:r w:rsidR="007037B1">
        <w:rPr>
          <w:lang w:val="fr-CA"/>
        </w:rPr>
        <w:t>les</w:t>
      </w:r>
      <w:r w:rsidR="00B02165">
        <w:rPr>
          <w:lang w:val="fr-CA"/>
        </w:rPr>
        <w:t xml:space="preserve"> fonctionnaires de l’Agence des normes</w:t>
      </w:r>
      <w:r w:rsidR="006C7FDD">
        <w:rPr>
          <w:lang w:val="fr-CA"/>
        </w:rPr>
        <w:t>, en décembre 2022</w:t>
      </w:r>
      <w:r w:rsidR="00B02165">
        <w:rPr>
          <w:lang w:val="fr-CA"/>
        </w:rPr>
        <w:t xml:space="preserve">. </w:t>
      </w:r>
      <w:r w:rsidR="006C7FDD">
        <w:rPr>
          <w:lang w:val="fr-CA"/>
        </w:rPr>
        <w:t xml:space="preserve"> </w:t>
      </w:r>
      <w:r w:rsidR="00B02165" w:rsidRPr="002E5C48">
        <w:rPr>
          <w:lang w:val="fr-CA"/>
        </w:rPr>
        <w:t>Quarante-cinq parti</w:t>
      </w:r>
      <w:r w:rsidR="002E5C48" w:rsidRPr="002E5C48">
        <w:rPr>
          <w:lang w:val="fr-CA"/>
        </w:rPr>
        <w:t xml:space="preserve">cipants </w:t>
      </w:r>
      <w:r w:rsidRPr="002E5C48">
        <w:rPr>
          <w:lang w:val="fr-CA"/>
        </w:rPr>
        <w:t>(11 fem</w:t>
      </w:r>
      <w:r w:rsidR="00B02165" w:rsidRPr="002E5C48">
        <w:rPr>
          <w:lang w:val="fr-CA"/>
        </w:rPr>
        <w:t>mes et</w:t>
      </w:r>
      <w:r w:rsidRPr="002E5C48">
        <w:rPr>
          <w:lang w:val="fr-CA"/>
        </w:rPr>
        <w:t xml:space="preserve"> 34 </w:t>
      </w:r>
      <w:r w:rsidR="00B02165" w:rsidRPr="002E5C48">
        <w:rPr>
          <w:lang w:val="fr-CA"/>
        </w:rPr>
        <w:t>hommes</w:t>
      </w:r>
      <w:r w:rsidRPr="002E5C48">
        <w:rPr>
          <w:lang w:val="fr-CA"/>
        </w:rPr>
        <w:t>), inclu</w:t>
      </w:r>
      <w:r w:rsidR="00B02165" w:rsidRPr="002E5C48">
        <w:rPr>
          <w:lang w:val="fr-CA"/>
        </w:rPr>
        <w:t xml:space="preserve">ant des représentants de la Namibie et du </w:t>
      </w:r>
      <w:r w:rsidRPr="002E5C48">
        <w:rPr>
          <w:lang w:val="fr-CA"/>
        </w:rPr>
        <w:t xml:space="preserve">Zimbabwe, </w:t>
      </w:r>
      <w:r w:rsidR="002E5C48" w:rsidRPr="002E5C48">
        <w:rPr>
          <w:lang w:val="fr-CA"/>
        </w:rPr>
        <w:t xml:space="preserve">ont assisté </w:t>
      </w:r>
      <w:r w:rsidR="002E5C48">
        <w:rPr>
          <w:lang w:val="fr-CA"/>
        </w:rPr>
        <w:t xml:space="preserve">à une rencontre régionale frontalière </w:t>
      </w:r>
      <w:r w:rsidR="006C7FDD">
        <w:rPr>
          <w:lang w:val="fr-CA"/>
        </w:rPr>
        <w:t xml:space="preserve">de dialogue </w:t>
      </w:r>
      <w:r w:rsidR="002E5C48">
        <w:rPr>
          <w:lang w:val="fr-CA"/>
        </w:rPr>
        <w:t>en</w:t>
      </w:r>
      <w:r w:rsidRPr="002E5C48">
        <w:rPr>
          <w:lang w:val="fr-CA"/>
        </w:rPr>
        <w:t xml:space="preserve"> 2023 </w:t>
      </w:r>
      <w:r w:rsidR="002E5C48">
        <w:rPr>
          <w:lang w:val="fr-CA"/>
        </w:rPr>
        <w:t>pour discuter de la circulation transfrontalière des frigorigènes et de l’équipement à base de HCFC.</w:t>
      </w:r>
    </w:p>
    <w:p w14:paraId="66BAA168" w14:textId="559D2474" w:rsidR="00316FDB" w:rsidRPr="002E5C48" w:rsidRDefault="002E5C48" w:rsidP="00316FDB">
      <w:pPr>
        <w:spacing w:after="240"/>
        <w:rPr>
          <w:i/>
          <w:lang w:val="fr-CA"/>
        </w:rPr>
      </w:pPr>
      <w:r w:rsidRPr="002E5C48">
        <w:rPr>
          <w:i/>
          <w:lang w:val="fr-CA"/>
        </w:rPr>
        <w:t>Secteur de l’entretien de l’équipement de réfri</w:t>
      </w:r>
      <w:r>
        <w:rPr>
          <w:i/>
          <w:lang w:val="fr-CA"/>
        </w:rPr>
        <w:t>gération</w:t>
      </w:r>
    </w:p>
    <w:p w14:paraId="20CEEEDF" w14:textId="0E891CB7" w:rsidR="00316FDB" w:rsidRPr="002E5C48" w:rsidRDefault="002E5C48" w:rsidP="00316FDB">
      <w:pPr>
        <w:pStyle w:val="Heading1"/>
        <w:rPr>
          <w:lang w:val="fr-CA"/>
        </w:rPr>
      </w:pPr>
      <w:r w:rsidRPr="002E5C48">
        <w:rPr>
          <w:lang w:val="fr-CA"/>
        </w:rPr>
        <w:t>Les activités suivantes ont été mises en œuvre dans le secteur de l’entretien</w:t>
      </w:r>
      <w:r>
        <w:rPr>
          <w:lang w:val="fr-CA"/>
        </w:rPr>
        <w:t> :</w:t>
      </w:r>
    </w:p>
    <w:p w14:paraId="3DAE9D8E" w14:textId="0885CDB6" w:rsidR="00316FDB" w:rsidRPr="00661DA7" w:rsidRDefault="00AB4499" w:rsidP="00316FDB">
      <w:pPr>
        <w:pStyle w:val="Heading2"/>
        <w:widowControl/>
        <w:numPr>
          <w:ilvl w:val="1"/>
          <w:numId w:val="1"/>
        </w:numPr>
        <w:rPr>
          <w:color w:val="000000" w:themeColor="text1"/>
          <w:lang w:val="fr-CA"/>
        </w:rPr>
      </w:pPr>
      <w:r w:rsidRPr="00661DA7">
        <w:rPr>
          <w:rFonts w:eastAsia="SimSun"/>
          <w:i/>
          <w:iCs/>
          <w:color w:val="000000" w:themeColor="text1"/>
          <w:lang w:val="fr-CA" w:eastAsia="zh-CN"/>
        </w:rPr>
        <w:t xml:space="preserve">Élaboration et mise en </w:t>
      </w:r>
      <w:r w:rsidR="00E07AB5" w:rsidRPr="00661DA7">
        <w:rPr>
          <w:rFonts w:eastAsia="SimSun"/>
          <w:i/>
          <w:iCs/>
          <w:color w:val="000000" w:themeColor="text1"/>
          <w:lang w:val="fr-CA" w:eastAsia="zh-CN"/>
        </w:rPr>
        <w:t>œuvre</w:t>
      </w:r>
      <w:r w:rsidRPr="00661DA7">
        <w:rPr>
          <w:rFonts w:eastAsia="SimSun"/>
          <w:i/>
          <w:iCs/>
          <w:color w:val="000000" w:themeColor="text1"/>
          <w:lang w:val="fr-CA" w:eastAsia="zh-CN"/>
        </w:rPr>
        <w:t xml:space="preserve"> de normes techniques et de programmes </w:t>
      </w:r>
      <w:r w:rsidR="00661DA7" w:rsidRPr="00661DA7">
        <w:rPr>
          <w:rFonts w:eastAsia="SimSun"/>
          <w:i/>
          <w:iCs/>
          <w:color w:val="000000" w:themeColor="text1"/>
          <w:lang w:val="fr-CA" w:eastAsia="zh-CN"/>
        </w:rPr>
        <w:t xml:space="preserve">durables </w:t>
      </w:r>
      <w:r w:rsidRPr="00661DA7">
        <w:rPr>
          <w:rFonts w:eastAsia="SimSun"/>
          <w:i/>
          <w:iCs/>
          <w:color w:val="000000" w:themeColor="text1"/>
          <w:lang w:val="fr-CA" w:eastAsia="zh-CN"/>
        </w:rPr>
        <w:t>d’achat pub</w:t>
      </w:r>
      <w:r w:rsidR="00661DA7" w:rsidRPr="00661DA7">
        <w:rPr>
          <w:rFonts w:eastAsia="SimSun"/>
          <w:i/>
          <w:iCs/>
          <w:color w:val="000000" w:themeColor="text1"/>
          <w:lang w:val="fr-CA" w:eastAsia="zh-CN"/>
        </w:rPr>
        <w:t>l</w:t>
      </w:r>
      <w:r w:rsidRPr="00661DA7">
        <w:rPr>
          <w:rFonts w:eastAsia="SimSun"/>
          <w:i/>
          <w:iCs/>
          <w:color w:val="000000" w:themeColor="text1"/>
          <w:lang w:val="fr-CA" w:eastAsia="zh-CN"/>
        </w:rPr>
        <w:t>ic pour des systèmes de réfrigération et de climati</w:t>
      </w:r>
      <w:r w:rsidR="00661DA7" w:rsidRPr="00661DA7">
        <w:rPr>
          <w:rFonts w:eastAsia="SimSun"/>
          <w:i/>
          <w:iCs/>
          <w:color w:val="000000" w:themeColor="text1"/>
          <w:lang w:val="fr-CA" w:eastAsia="zh-CN"/>
        </w:rPr>
        <w:t>s</w:t>
      </w:r>
      <w:r w:rsidRPr="00661DA7">
        <w:rPr>
          <w:rFonts w:eastAsia="SimSun"/>
          <w:i/>
          <w:iCs/>
          <w:color w:val="000000" w:themeColor="text1"/>
          <w:lang w:val="fr-CA" w:eastAsia="zh-CN"/>
        </w:rPr>
        <w:t>ation</w:t>
      </w:r>
      <w:r w:rsidR="00277309">
        <w:rPr>
          <w:rFonts w:eastAsia="SimSun"/>
          <w:i/>
          <w:iCs/>
          <w:color w:val="000000" w:themeColor="text1"/>
          <w:lang w:val="fr-CA" w:eastAsia="zh-CN"/>
        </w:rPr>
        <w:t xml:space="preserve"> </w:t>
      </w:r>
      <w:r w:rsidR="007037B1">
        <w:rPr>
          <w:rFonts w:eastAsia="SimSun"/>
          <w:i/>
          <w:iCs/>
          <w:color w:val="000000" w:themeColor="text1"/>
          <w:lang w:val="fr-CA" w:eastAsia="zh-CN"/>
        </w:rPr>
        <w:t>(R</w:t>
      </w:r>
      <w:r w:rsidR="000713D0">
        <w:rPr>
          <w:rFonts w:eastAsia="SimSun"/>
          <w:i/>
          <w:iCs/>
          <w:color w:val="000000" w:themeColor="text1"/>
          <w:lang w:val="fr-CA" w:eastAsia="zh-CN"/>
        </w:rPr>
        <w:t>A</w:t>
      </w:r>
      <w:r w:rsidR="007037B1">
        <w:rPr>
          <w:rFonts w:eastAsia="SimSun"/>
          <w:i/>
          <w:iCs/>
          <w:color w:val="000000" w:themeColor="text1"/>
          <w:lang w:val="fr-CA" w:eastAsia="zh-CN"/>
        </w:rPr>
        <w:t>C)</w:t>
      </w:r>
      <w:r w:rsidRPr="00661DA7">
        <w:rPr>
          <w:rFonts w:eastAsia="SimSun"/>
          <w:i/>
          <w:iCs/>
          <w:color w:val="000000" w:themeColor="text1"/>
          <w:lang w:val="fr-CA" w:eastAsia="zh-CN"/>
        </w:rPr>
        <w:t xml:space="preserve"> </w:t>
      </w:r>
      <w:r w:rsidR="00316FDB" w:rsidRPr="00661DA7">
        <w:rPr>
          <w:rFonts w:eastAsia="SimSun"/>
          <w:color w:val="000000" w:themeColor="text1"/>
          <w:lang w:val="fr-CA" w:eastAsia="zh-CN"/>
        </w:rPr>
        <w:t xml:space="preserve">: </w:t>
      </w:r>
      <w:r w:rsidR="00661DA7" w:rsidRPr="00661DA7">
        <w:rPr>
          <w:rFonts w:eastAsia="SimSun"/>
          <w:color w:val="000000" w:themeColor="text1"/>
          <w:lang w:val="fr-CA" w:eastAsia="zh-CN"/>
        </w:rPr>
        <w:t xml:space="preserve">organisation d’un atelier de consultation </w:t>
      </w:r>
      <w:r w:rsidR="00454E3A">
        <w:rPr>
          <w:rFonts w:eastAsia="SimSun"/>
          <w:color w:val="000000" w:themeColor="text1"/>
          <w:lang w:val="fr-CA" w:eastAsia="zh-CN"/>
        </w:rPr>
        <w:t>avec l</w:t>
      </w:r>
      <w:r w:rsidR="00661DA7" w:rsidRPr="00661DA7">
        <w:rPr>
          <w:rFonts w:eastAsia="SimSun"/>
          <w:color w:val="000000" w:themeColor="text1"/>
          <w:lang w:val="fr-CA" w:eastAsia="zh-CN"/>
        </w:rPr>
        <w:t xml:space="preserve">es parties prenantes pour </w:t>
      </w:r>
      <w:r w:rsidR="007037B1">
        <w:rPr>
          <w:rFonts w:eastAsia="SimSun"/>
          <w:color w:val="000000" w:themeColor="text1"/>
          <w:lang w:val="fr-CA" w:eastAsia="zh-CN"/>
        </w:rPr>
        <w:t>examiner le</w:t>
      </w:r>
      <w:r w:rsidR="00661DA7">
        <w:rPr>
          <w:rFonts w:eastAsia="SimSun"/>
          <w:color w:val="000000" w:themeColor="text1"/>
          <w:lang w:val="fr-CA" w:eastAsia="zh-CN"/>
        </w:rPr>
        <w:t xml:space="preserve"> projet</w:t>
      </w:r>
      <w:r w:rsidR="00661DA7" w:rsidRPr="00661DA7">
        <w:rPr>
          <w:rFonts w:eastAsia="SimSun"/>
          <w:color w:val="000000" w:themeColor="text1"/>
          <w:lang w:val="fr-CA" w:eastAsia="zh-CN"/>
        </w:rPr>
        <w:t xml:space="preserve"> de normes sur la manipulation sécuritaire des HCFC</w:t>
      </w:r>
      <w:r w:rsidR="007037B1">
        <w:rPr>
          <w:rFonts w:eastAsia="SimSun"/>
          <w:color w:val="000000" w:themeColor="text1"/>
          <w:lang w:val="fr-CA" w:eastAsia="zh-CN"/>
        </w:rPr>
        <w:t>,</w:t>
      </w:r>
      <w:r w:rsidR="00661DA7" w:rsidRPr="00661DA7">
        <w:rPr>
          <w:rFonts w:eastAsia="SimSun"/>
          <w:color w:val="000000" w:themeColor="text1"/>
          <w:lang w:val="fr-CA" w:eastAsia="zh-CN"/>
        </w:rPr>
        <w:t xml:space="preserve"> HFC et</w:t>
      </w:r>
      <w:r w:rsidR="00277309">
        <w:rPr>
          <w:rFonts w:eastAsia="SimSun"/>
          <w:color w:val="000000" w:themeColor="text1"/>
          <w:lang w:val="fr-CA" w:eastAsia="zh-CN"/>
        </w:rPr>
        <w:t xml:space="preserve"> </w:t>
      </w:r>
      <w:r w:rsidR="00661DA7">
        <w:rPr>
          <w:rFonts w:eastAsia="SimSun"/>
          <w:color w:val="000000" w:themeColor="text1"/>
          <w:lang w:val="fr-CA" w:eastAsia="zh-CN"/>
        </w:rPr>
        <w:t>hydrocarbures</w:t>
      </w:r>
      <w:r w:rsidR="00277309">
        <w:rPr>
          <w:rFonts w:eastAsia="SimSun"/>
          <w:color w:val="000000" w:themeColor="text1"/>
          <w:lang w:val="fr-CA" w:eastAsia="zh-CN"/>
        </w:rPr>
        <w:t xml:space="preserve"> frigorigènes</w:t>
      </w:r>
      <w:r w:rsidR="007037B1">
        <w:rPr>
          <w:rFonts w:eastAsia="SimSun"/>
          <w:color w:val="000000" w:themeColor="text1"/>
          <w:lang w:val="fr-CA" w:eastAsia="zh-CN"/>
        </w:rPr>
        <w:t>,</w:t>
      </w:r>
      <w:r w:rsidR="00661DA7">
        <w:rPr>
          <w:rFonts w:eastAsia="SimSun"/>
          <w:color w:val="000000" w:themeColor="text1"/>
          <w:lang w:val="fr-CA" w:eastAsia="zh-CN"/>
        </w:rPr>
        <w:t xml:space="preserve"> le fonctionnement de l’équipement incluant les identificateurs de frigorigènes et </w:t>
      </w:r>
      <w:r w:rsidR="007037B1">
        <w:rPr>
          <w:rFonts w:eastAsia="SimSun"/>
          <w:color w:val="000000" w:themeColor="text1"/>
          <w:lang w:val="fr-CA" w:eastAsia="zh-CN"/>
        </w:rPr>
        <w:t>l</w:t>
      </w:r>
      <w:r w:rsidR="00661DA7">
        <w:rPr>
          <w:rFonts w:eastAsia="SimSun"/>
          <w:color w:val="000000" w:themeColor="text1"/>
          <w:lang w:val="fr-CA" w:eastAsia="zh-CN"/>
        </w:rPr>
        <w:t xml:space="preserve">es machines de récupération et recyclage dans la réfrigération; </w:t>
      </w:r>
      <w:r w:rsidR="007037B1">
        <w:rPr>
          <w:rFonts w:eastAsia="SimSun"/>
          <w:color w:val="000000" w:themeColor="text1"/>
          <w:lang w:val="fr-CA" w:eastAsia="zh-CN"/>
        </w:rPr>
        <w:t>dépôt</w:t>
      </w:r>
      <w:r w:rsidR="00661DA7">
        <w:rPr>
          <w:rFonts w:eastAsia="SimSun"/>
          <w:color w:val="000000" w:themeColor="text1"/>
          <w:lang w:val="fr-CA" w:eastAsia="zh-CN"/>
        </w:rPr>
        <w:t xml:space="preserve"> du projet de normes mentionné ci-dessus </w:t>
      </w:r>
      <w:r w:rsidR="007037B1">
        <w:rPr>
          <w:rFonts w:eastAsia="SimSun"/>
          <w:color w:val="000000" w:themeColor="text1"/>
          <w:lang w:val="fr-CA" w:eastAsia="zh-CN"/>
        </w:rPr>
        <w:t>auprès de</w:t>
      </w:r>
      <w:r w:rsidR="00661DA7">
        <w:rPr>
          <w:rFonts w:eastAsia="SimSun"/>
          <w:color w:val="000000" w:themeColor="text1"/>
          <w:lang w:val="fr-CA" w:eastAsia="zh-CN"/>
        </w:rPr>
        <w:t xml:space="preserve"> l’Agence des normes pour finalisation; organisation d’une formation </w:t>
      </w:r>
      <w:r w:rsidR="007037B1">
        <w:rPr>
          <w:rFonts w:eastAsia="SimSun"/>
          <w:color w:val="000000" w:themeColor="text1"/>
          <w:lang w:val="fr-CA" w:eastAsia="zh-CN"/>
        </w:rPr>
        <w:t>sur les critères d’acquisition d’équipement de R</w:t>
      </w:r>
      <w:r w:rsidR="00277309">
        <w:rPr>
          <w:rFonts w:eastAsia="SimSun"/>
          <w:color w:val="000000" w:themeColor="text1"/>
          <w:lang w:val="fr-CA" w:eastAsia="zh-CN"/>
        </w:rPr>
        <w:t>A</w:t>
      </w:r>
      <w:r w:rsidR="007037B1">
        <w:rPr>
          <w:rFonts w:eastAsia="SimSun"/>
          <w:color w:val="000000" w:themeColor="text1"/>
          <w:lang w:val="fr-CA" w:eastAsia="zh-CN"/>
        </w:rPr>
        <w:t xml:space="preserve">C </w:t>
      </w:r>
      <w:r w:rsidR="00661DA7">
        <w:rPr>
          <w:rFonts w:eastAsia="SimSun"/>
          <w:color w:val="000000" w:themeColor="text1"/>
          <w:lang w:val="fr-CA" w:eastAsia="zh-CN"/>
        </w:rPr>
        <w:t>pour 20 agents d</w:t>
      </w:r>
      <w:r w:rsidR="007037B1">
        <w:rPr>
          <w:rFonts w:eastAsia="SimSun"/>
          <w:color w:val="000000" w:themeColor="text1"/>
          <w:lang w:val="fr-CA" w:eastAsia="zh-CN"/>
        </w:rPr>
        <w:t>’approvisionnement public</w:t>
      </w:r>
      <w:r w:rsidR="00661DA7">
        <w:rPr>
          <w:rFonts w:eastAsia="SimSun"/>
          <w:color w:val="000000" w:themeColor="text1"/>
          <w:lang w:val="fr-CA" w:eastAsia="zh-CN"/>
        </w:rPr>
        <w:t xml:space="preserve">; et un atelier de sensibilisation </w:t>
      </w:r>
      <w:r w:rsidR="007037B1">
        <w:rPr>
          <w:rFonts w:eastAsia="SimSun"/>
          <w:color w:val="000000" w:themeColor="text1"/>
          <w:lang w:val="fr-CA" w:eastAsia="zh-CN"/>
        </w:rPr>
        <w:t xml:space="preserve">avec </w:t>
      </w:r>
      <w:r w:rsidR="00661DA7">
        <w:rPr>
          <w:rFonts w:eastAsia="SimSun"/>
          <w:color w:val="000000" w:themeColor="text1"/>
          <w:lang w:val="fr-CA" w:eastAsia="zh-CN"/>
        </w:rPr>
        <w:t xml:space="preserve">30 </w:t>
      </w:r>
      <w:r w:rsidR="00E07AB5">
        <w:rPr>
          <w:rFonts w:eastAsia="SimSun"/>
          <w:color w:val="000000" w:themeColor="text1"/>
          <w:lang w:val="fr-CA" w:eastAsia="zh-CN"/>
        </w:rPr>
        <w:t>parties prenantes (importateurs, représentants du secteur et utilisateurs) pour promouvoir l’équipement à base de frigorigène</w:t>
      </w:r>
      <w:r w:rsidR="00277309">
        <w:rPr>
          <w:rFonts w:eastAsia="SimSun"/>
          <w:color w:val="000000" w:themeColor="text1"/>
          <w:lang w:val="fr-CA" w:eastAsia="zh-CN"/>
        </w:rPr>
        <w:t>s</w:t>
      </w:r>
      <w:r w:rsidR="00E07AB5">
        <w:rPr>
          <w:rFonts w:eastAsia="SimSun"/>
          <w:color w:val="000000" w:themeColor="text1"/>
          <w:lang w:val="fr-CA" w:eastAsia="zh-CN"/>
        </w:rPr>
        <w:t xml:space="preserve"> à faible PRP</w:t>
      </w:r>
      <w:r w:rsidR="00316FDB" w:rsidRPr="00661DA7">
        <w:rPr>
          <w:color w:val="000000" w:themeColor="text1"/>
          <w:lang w:val="fr-CA"/>
        </w:rPr>
        <w:t>;</w:t>
      </w:r>
    </w:p>
    <w:p w14:paraId="6EDF216E" w14:textId="16BBFA3E" w:rsidR="00316FDB" w:rsidRDefault="00E07AB5" w:rsidP="00316FDB">
      <w:pPr>
        <w:pStyle w:val="Heading2"/>
        <w:widowControl/>
        <w:numPr>
          <w:ilvl w:val="1"/>
          <w:numId w:val="1"/>
        </w:numPr>
        <w:spacing w:after="0"/>
        <w:contextualSpacing/>
        <w:rPr>
          <w:color w:val="000000" w:themeColor="text1"/>
          <w:lang w:val="fr-CA"/>
        </w:rPr>
      </w:pPr>
      <w:r w:rsidRPr="00E07AB5">
        <w:rPr>
          <w:rFonts w:eastAsia="SimSun"/>
          <w:i/>
          <w:iCs/>
          <w:color w:val="000000" w:themeColor="text1"/>
          <w:lang w:val="fr-CA" w:eastAsia="zh-CN"/>
        </w:rPr>
        <w:t>Renforcement du programme de certification des techniciens</w:t>
      </w:r>
      <w:r w:rsidR="00557E25">
        <w:rPr>
          <w:rFonts w:eastAsia="SimSun"/>
          <w:i/>
          <w:iCs/>
          <w:color w:val="000000" w:themeColor="text1"/>
          <w:lang w:val="fr-CA" w:eastAsia="zh-CN"/>
        </w:rPr>
        <w:t xml:space="preserve"> de </w:t>
      </w:r>
      <w:r w:rsidR="000713D0">
        <w:rPr>
          <w:rFonts w:eastAsia="SimSun"/>
          <w:i/>
          <w:iCs/>
          <w:color w:val="000000" w:themeColor="text1"/>
          <w:lang w:val="fr-CA" w:eastAsia="zh-CN"/>
        </w:rPr>
        <w:t>RAC</w:t>
      </w:r>
      <w:r w:rsidRPr="00E07AB5">
        <w:rPr>
          <w:rFonts w:eastAsia="SimSun"/>
          <w:i/>
          <w:iCs/>
          <w:color w:val="000000" w:themeColor="text1"/>
          <w:lang w:val="fr-CA" w:eastAsia="zh-CN"/>
        </w:rPr>
        <w:t xml:space="preserve"> </w:t>
      </w:r>
      <w:r w:rsidR="00316FDB" w:rsidRPr="00E07AB5">
        <w:rPr>
          <w:rFonts w:eastAsia="SimSun"/>
          <w:color w:val="000000" w:themeColor="text1"/>
          <w:lang w:val="fr-CA" w:eastAsia="zh-CN"/>
        </w:rPr>
        <w:t xml:space="preserve">: </w:t>
      </w:r>
      <w:r w:rsidRPr="00E07AB5">
        <w:rPr>
          <w:rFonts w:eastAsia="SimSun"/>
          <w:color w:val="000000" w:themeColor="text1"/>
          <w:lang w:val="fr-CA" w:eastAsia="zh-CN"/>
        </w:rPr>
        <w:t>Élaboration du module de formation sur l’utilisation sécuritaire des hydrocarbures</w:t>
      </w:r>
      <w:r w:rsidR="000713D0">
        <w:rPr>
          <w:rFonts w:eastAsia="SimSun"/>
          <w:color w:val="000000" w:themeColor="text1"/>
          <w:lang w:val="fr-CA" w:eastAsia="zh-CN"/>
        </w:rPr>
        <w:t>,</w:t>
      </w:r>
      <w:r w:rsidRPr="00E07AB5">
        <w:rPr>
          <w:rFonts w:eastAsia="SimSun"/>
          <w:color w:val="000000" w:themeColor="text1"/>
          <w:lang w:val="fr-CA" w:eastAsia="zh-CN"/>
        </w:rPr>
        <w:t xml:space="preserve"> en </w:t>
      </w:r>
      <w:r w:rsidR="00316FDB" w:rsidRPr="00E07AB5">
        <w:rPr>
          <w:color w:val="000000" w:themeColor="text1"/>
          <w:lang w:val="fr-CA"/>
        </w:rPr>
        <w:t xml:space="preserve">collaboration </w:t>
      </w:r>
      <w:r w:rsidRPr="00E07AB5">
        <w:rPr>
          <w:color w:val="000000" w:themeColor="text1"/>
          <w:lang w:val="fr-CA"/>
        </w:rPr>
        <w:t xml:space="preserve">avec </w:t>
      </w:r>
      <w:r w:rsidRPr="00E07AB5">
        <w:rPr>
          <w:color w:val="000000" w:themeColor="text1"/>
          <w:lang w:val="fr-CA"/>
        </w:rPr>
        <w:lastRenderedPageBreak/>
        <w:t xml:space="preserve">le </w:t>
      </w:r>
      <w:proofErr w:type="spellStart"/>
      <w:r w:rsidR="000713D0">
        <w:rPr>
          <w:color w:val="000000" w:themeColor="text1"/>
          <w:lang w:val="fr-CA"/>
        </w:rPr>
        <w:t>Northern</w:t>
      </w:r>
      <w:proofErr w:type="spellEnd"/>
      <w:r w:rsidR="000713D0">
        <w:rPr>
          <w:color w:val="000000" w:themeColor="text1"/>
          <w:lang w:val="fr-CA"/>
        </w:rPr>
        <w:t xml:space="preserve"> </w:t>
      </w:r>
      <w:proofErr w:type="spellStart"/>
      <w:r w:rsidR="000713D0">
        <w:rPr>
          <w:color w:val="000000" w:themeColor="text1"/>
          <w:lang w:val="fr-CA"/>
        </w:rPr>
        <w:t>Technical</w:t>
      </w:r>
      <w:proofErr w:type="spellEnd"/>
      <w:r w:rsidR="000713D0">
        <w:rPr>
          <w:color w:val="000000" w:themeColor="text1"/>
          <w:lang w:val="fr-CA"/>
        </w:rPr>
        <w:t xml:space="preserve"> </w:t>
      </w:r>
      <w:proofErr w:type="spellStart"/>
      <w:r w:rsidRPr="00E07AB5">
        <w:rPr>
          <w:color w:val="000000" w:themeColor="text1"/>
          <w:lang w:val="fr-CA"/>
        </w:rPr>
        <w:t>Coll</w:t>
      </w:r>
      <w:r w:rsidR="000713D0">
        <w:rPr>
          <w:color w:val="000000" w:themeColor="text1"/>
          <w:lang w:val="fr-CA"/>
        </w:rPr>
        <w:t>e</w:t>
      </w:r>
      <w:r w:rsidRPr="00E07AB5">
        <w:rPr>
          <w:color w:val="000000" w:themeColor="text1"/>
          <w:lang w:val="fr-CA"/>
        </w:rPr>
        <w:t>ge</w:t>
      </w:r>
      <w:proofErr w:type="spellEnd"/>
      <w:r w:rsidRPr="00E07AB5">
        <w:rPr>
          <w:color w:val="000000" w:themeColor="text1"/>
          <w:lang w:val="fr-CA"/>
        </w:rPr>
        <w:t xml:space="preserve"> </w:t>
      </w:r>
      <w:r w:rsidR="00316FDB" w:rsidRPr="00E07AB5">
        <w:rPr>
          <w:color w:val="000000" w:themeColor="text1"/>
          <w:lang w:val="fr-CA"/>
        </w:rPr>
        <w:t>(NORTEC)</w:t>
      </w:r>
      <w:r w:rsidR="000713D0">
        <w:rPr>
          <w:color w:val="000000" w:themeColor="text1"/>
          <w:lang w:val="fr-CA"/>
        </w:rPr>
        <w:t>,</w:t>
      </w:r>
      <w:r w:rsidR="00316FDB" w:rsidRPr="00E07AB5">
        <w:rPr>
          <w:color w:val="000000" w:themeColor="text1"/>
          <w:lang w:val="fr-CA"/>
        </w:rPr>
        <w:t xml:space="preserve"> </w:t>
      </w:r>
      <w:r w:rsidR="000713D0">
        <w:rPr>
          <w:color w:val="000000" w:themeColor="text1"/>
          <w:lang w:val="fr-CA"/>
        </w:rPr>
        <w:t>qui sera inclus</w:t>
      </w:r>
      <w:r w:rsidRPr="00E07AB5">
        <w:rPr>
          <w:color w:val="000000" w:themeColor="text1"/>
          <w:lang w:val="fr-CA"/>
        </w:rPr>
        <w:t xml:space="preserve"> dans le programme de formation sur les </w:t>
      </w:r>
      <w:r>
        <w:rPr>
          <w:color w:val="000000" w:themeColor="text1"/>
          <w:lang w:val="fr-CA"/>
        </w:rPr>
        <w:t xml:space="preserve">pratiques </w:t>
      </w:r>
      <w:r w:rsidR="000713D0">
        <w:rPr>
          <w:color w:val="000000" w:themeColor="text1"/>
          <w:lang w:val="fr-CA"/>
        </w:rPr>
        <w:t xml:space="preserve">exemplaires </w:t>
      </w:r>
      <w:r>
        <w:rPr>
          <w:color w:val="000000" w:themeColor="text1"/>
          <w:lang w:val="fr-CA"/>
        </w:rPr>
        <w:t>d’entretien</w:t>
      </w:r>
      <w:r w:rsidR="00316FDB" w:rsidRPr="00E07AB5">
        <w:rPr>
          <w:color w:val="000000" w:themeColor="text1"/>
          <w:lang w:val="fr-CA"/>
        </w:rPr>
        <w:t>; r</w:t>
      </w:r>
      <w:r>
        <w:rPr>
          <w:color w:val="000000" w:themeColor="text1"/>
          <w:lang w:val="fr-CA"/>
        </w:rPr>
        <w:t>é</w:t>
      </w:r>
      <w:r w:rsidR="00316FDB" w:rsidRPr="00E07AB5">
        <w:rPr>
          <w:color w:val="000000" w:themeColor="text1"/>
          <w:lang w:val="fr-CA"/>
        </w:rPr>
        <w:t>vis</w:t>
      </w:r>
      <w:r>
        <w:rPr>
          <w:color w:val="000000" w:themeColor="text1"/>
          <w:lang w:val="fr-CA"/>
        </w:rPr>
        <w:t xml:space="preserve">ion du </w:t>
      </w:r>
      <w:r w:rsidR="00277309">
        <w:rPr>
          <w:color w:val="000000" w:themeColor="text1"/>
          <w:lang w:val="fr-CA"/>
        </w:rPr>
        <w:t>systè</w:t>
      </w:r>
      <w:r>
        <w:rPr>
          <w:color w:val="000000" w:themeColor="text1"/>
          <w:lang w:val="fr-CA"/>
        </w:rPr>
        <w:t>me de</w:t>
      </w:r>
      <w:r w:rsidR="00316FDB" w:rsidRPr="00E07AB5">
        <w:rPr>
          <w:color w:val="000000" w:themeColor="text1"/>
          <w:lang w:val="fr-CA"/>
        </w:rPr>
        <w:t xml:space="preserve"> certification </w:t>
      </w:r>
      <w:r>
        <w:rPr>
          <w:color w:val="000000" w:themeColor="text1"/>
          <w:lang w:val="fr-CA"/>
        </w:rPr>
        <w:t xml:space="preserve">pour inclure le module de formation sur les </w:t>
      </w:r>
      <w:r w:rsidR="00316FDB" w:rsidRPr="00E07AB5">
        <w:rPr>
          <w:color w:val="000000" w:themeColor="text1"/>
          <w:lang w:val="fr-CA"/>
        </w:rPr>
        <w:t>hydrocarb</w:t>
      </w:r>
      <w:r>
        <w:rPr>
          <w:color w:val="000000" w:themeColor="text1"/>
          <w:lang w:val="fr-CA"/>
        </w:rPr>
        <w:t>ures</w:t>
      </w:r>
      <w:r w:rsidR="00316FDB" w:rsidRPr="00E07AB5">
        <w:rPr>
          <w:color w:val="000000" w:themeColor="text1"/>
          <w:lang w:val="fr-CA"/>
        </w:rPr>
        <w:t xml:space="preserve">; </w:t>
      </w:r>
      <w:r>
        <w:rPr>
          <w:color w:val="000000" w:themeColor="text1"/>
          <w:lang w:val="fr-CA"/>
        </w:rPr>
        <w:t xml:space="preserve">formation de 75 techniciens </w:t>
      </w:r>
      <w:r w:rsidR="00557E25">
        <w:rPr>
          <w:color w:val="000000" w:themeColor="text1"/>
          <w:lang w:val="fr-CA"/>
        </w:rPr>
        <w:t xml:space="preserve">de </w:t>
      </w:r>
      <w:r w:rsidR="000713D0">
        <w:rPr>
          <w:color w:val="000000" w:themeColor="text1"/>
          <w:lang w:val="fr-CA"/>
        </w:rPr>
        <w:t>RAC</w:t>
      </w:r>
      <w:r>
        <w:rPr>
          <w:color w:val="000000" w:themeColor="text1"/>
          <w:lang w:val="fr-CA"/>
        </w:rPr>
        <w:t xml:space="preserve"> </w:t>
      </w:r>
      <w:r w:rsidR="000713D0">
        <w:rPr>
          <w:color w:val="000000" w:themeColor="text1"/>
          <w:lang w:val="fr-CA"/>
        </w:rPr>
        <w:t xml:space="preserve">et autres gros utilisateurs </w:t>
      </w:r>
      <w:r>
        <w:rPr>
          <w:color w:val="000000" w:themeColor="text1"/>
          <w:lang w:val="fr-CA"/>
        </w:rPr>
        <w:t xml:space="preserve">(dont 20 femmes) </w:t>
      </w:r>
      <w:r w:rsidR="001E3FAD">
        <w:rPr>
          <w:color w:val="000000" w:themeColor="text1"/>
          <w:lang w:val="fr-CA"/>
        </w:rPr>
        <w:t>lors de trois ateliers sur les pratiques exemplaires d’entretien, incluant l’ent</w:t>
      </w:r>
      <w:r w:rsidR="00316FDB" w:rsidRPr="00E07AB5">
        <w:rPr>
          <w:color w:val="000000" w:themeColor="text1"/>
          <w:lang w:val="fr-CA"/>
        </w:rPr>
        <w:t>r</w:t>
      </w:r>
      <w:r w:rsidR="001E3FAD">
        <w:rPr>
          <w:color w:val="000000" w:themeColor="text1"/>
          <w:lang w:val="fr-CA"/>
        </w:rPr>
        <w:t xml:space="preserve">etien </w:t>
      </w:r>
      <w:r w:rsidR="000713D0">
        <w:rPr>
          <w:color w:val="000000" w:themeColor="text1"/>
          <w:lang w:val="fr-CA"/>
        </w:rPr>
        <w:t xml:space="preserve">des </w:t>
      </w:r>
      <w:r w:rsidR="001E3FAD">
        <w:rPr>
          <w:color w:val="000000" w:themeColor="text1"/>
          <w:lang w:val="fr-CA"/>
        </w:rPr>
        <w:t>entrepôts frig</w:t>
      </w:r>
      <w:r w:rsidR="00316FDB" w:rsidRPr="00E07AB5">
        <w:rPr>
          <w:color w:val="000000" w:themeColor="text1"/>
          <w:lang w:val="fr-CA"/>
        </w:rPr>
        <w:t>o</w:t>
      </w:r>
      <w:r w:rsidR="001E3FAD">
        <w:rPr>
          <w:color w:val="000000" w:themeColor="text1"/>
          <w:lang w:val="fr-CA"/>
        </w:rPr>
        <w:t>rifiques</w:t>
      </w:r>
      <w:r w:rsidR="000713D0">
        <w:rPr>
          <w:color w:val="000000" w:themeColor="text1"/>
          <w:lang w:val="fr-CA"/>
        </w:rPr>
        <w:t xml:space="preserve"> et autres gros utilisateurs</w:t>
      </w:r>
      <w:r w:rsidR="001E3FAD">
        <w:rPr>
          <w:color w:val="000000" w:themeColor="text1"/>
          <w:lang w:val="fr-CA"/>
        </w:rPr>
        <w:t xml:space="preserve">; deux séances de formation de formateurs sur la réfrigération domestique et commerciale à base d’hydrocarbures pour 28 techniciens </w:t>
      </w:r>
      <w:r w:rsidR="00557E25">
        <w:rPr>
          <w:color w:val="000000" w:themeColor="text1"/>
          <w:lang w:val="fr-CA"/>
        </w:rPr>
        <w:t xml:space="preserve">de </w:t>
      </w:r>
      <w:r w:rsidR="000713D0">
        <w:rPr>
          <w:color w:val="000000" w:themeColor="text1"/>
          <w:lang w:val="fr-CA"/>
        </w:rPr>
        <w:t xml:space="preserve">RAC </w:t>
      </w:r>
      <w:r w:rsidR="001E3FAD">
        <w:rPr>
          <w:color w:val="000000" w:themeColor="text1"/>
          <w:lang w:val="fr-CA"/>
        </w:rPr>
        <w:t>(dont trois femmes); et</w:t>
      </w:r>
    </w:p>
    <w:p w14:paraId="1154EDF7" w14:textId="77777777" w:rsidR="001E3FAD" w:rsidRPr="001E3FAD" w:rsidRDefault="001E3FAD" w:rsidP="001E3FAD">
      <w:pPr>
        <w:rPr>
          <w:lang w:val="fr-CA"/>
        </w:rPr>
      </w:pPr>
    </w:p>
    <w:p w14:paraId="3CB0B294" w14:textId="10866DD2" w:rsidR="00316FDB" w:rsidRDefault="001E3FAD" w:rsidP="00416801">
      <w:pPr>
        <w:pStyle w:val="Heading2"/>
        <w:widowControl/>
        <w:numPr>
          <w:ilvl w:val="0"/>
          <w:numId w:val="0"/>
        </w:numPr>
        <w:spacing w:after="0"/>
        <w:ind w:left="1440"/>
        <w:contextualSpacing/>
        <w:rPr>
          <w:color w:val="000000" w:themeColor="text1"/>
          <w:lang w:val="fr-CA"/>
        </w:rPr>
      </w:pPr>
      <w:r w:rsidRPr="006A00D6">
        <w:rPr>
          <w:rFonts w:eastAsia="SimSun"/>
          <w:i/>
          <w:iCs/>
          <w:color w:val="000000"/>
          <w:lang w:val="fr-CA" w:eastAsia="zh-CN"/>
        </w:rPr>
        <w:t xml:space="preserve">Renforcement des </w:t>
      </w:r>
      <w:r w:rsidR="00316FDB" w:rsidRPr="006A00D6">
        <w:rPr>
          <w:rFonts w:eastAsia="SimSun"/>
          <w:i/>
          <w:iCs/>
          <w:color w:val="000000"/>
          <w:lang w:val="fr-CA" w:eastAsia="zh-CN"/>
        </w:rPr>
        <w:t xml:space="preserve">centres </w:t>
      </w:r>
      <w:r w:rsidRPr="006A00D6">
        <w:rPr>
          <w:rFonts w:eastAsia="SimSun"/>
          <w:i/>
          <w:iCs/>
          <w:color w:val="000000"/>
          <w:lang w:val="fr-CA" w:eastAsia="zh-CN"/>
        </w:rPr>
        <w:t>d’</w:t>
      </w:r>
      <w:r w:rsidR="00316FDB" w:rsidRPr="006A00D6">
        <w:rPr>
          <w:rFonts w:eastAsia="SimSun"/>
          <w:i/>
          <w:iCs/>
          <w:color w:val="000000"/>
          <w:lang w:val="fr-CA" w:eastAsia="zh-CN"/>
        </w:rPr>
        <w:t xml:space="preserve">excellence </w:t>
      </w:r>
      <w:r w:rsidRPr="006A00D6">
        <w:rPr>
          <w:rFonts w:eastAsia="SimSun"/>
          <w:i/>
          <w:iCs/>
          <w:color w:val="000000"/>
          <w:lang w:val="fr-CA" w:eastAsia="zh-CN"/>
        </w:rPr>
        <w:t>et</w:t>
      </w:r>
      <w:r w:rsidR="00316FDB" w:rsidRPr="006A00D6">
        <w:rPr>
          <w:rFonts w:eastAsia="SimSun"/>
          <w:i/>
          <w:iCs/>
          <w:color w:val="000000"/>
          <w:lang w:val="fr-CA" w:eastAsia="zh-CN"/>
        </w:rPr>
        <w:t xml:space="preserve"> assistance</w:t>
      </w:r>
      <w:r w:rsidR="006A00D6" w:rsidRPr="006A00D6">
        <w:rPr>
          <w:rFonts w:eastAsia="SimSun"/>
          <w:i/>
          <w:iCs/>
          <w:color w:val="000000"/>
          <w:lang w:val="fr-CA" w:eastAsia="zh-CN"/>
        </w:rPr>
        <w:t xml:space="preserve"> technique </w:t>
      </w:r>
      <w:r w:rsidR="00316FDB" w:rsidRPr="006A00D6">
        <w:rPr>
          <w:rFonts w:eastAsia="SimSun"/>
          <w:color w:val="000000"/>
          <w:lang w:val="fr-CA" w:eastAsia="zh-CN"/>
        </w:rPr>
        <w:t>:</w:t>
      </w:r>
      <w:r w:rsidR="00316FDB" w:rsidRPr="006A00D6">
        <w:rPr>
          <w:lang w:val="fr-CA"/>
        </w:rPr>
        <w:t xml:space="preserve"> </w:t>
      </w:r>
      <w:r w:rsidRPr="006A00D6">
        <w:rPr>
          <w:lang w:val="fr-CA"/>
        </w:rPr>
        <w:t>Ac</w:t>
      </w:r>
      <w:r w:rsidR="00277309">
        <w:rPr>
          <w:lang w:val="fr-CA"/>
        </w:rPr>
        <w:t>hat</w:t>
      </w:r>
      <w:r w:rsidRPr="006A00D6">
        <w:rPr>
          <w:lang w:val="fr-CA"/>
        </w:rPr>
        <w:t xml:space="preserve"> et livraison d’équipement</w:t>
      </w:r>
      <w:r w:rsidR="006A00D6" w:rsidRPr="006A00D6">
        <w:rPr>
          <w:lang w:val="fr-CA"/>
        </w:rPr>
        <w:t>s</w:t>
      </w:r>
      <w:r w:rsidR="00316FDB" w:rsidRPr="006B1FD6">
        <w:rPr>
          <w:color w:val="000000" w:themeColor="text1"/>
          <w:vertAlign w:val="superscript"/>
        </w:rPr>
        <w:footnoteReference w:id="4"/>
      </w:r>
      <w:r w:rsidR="00316FDB" w:rsidRPr="006A00D6">
        <w:rPr>
          <w:color w:val="000000" w:themeColor="text1"/>
          <w:lang w:val="fr-CA"/>
        </w:rPr>
        <w:t xml:space="preserve"> </w:t>
      </w:r>
      <w:r w:rsidR="006A00D6" w:rsidRPr="006A00D6">
        <w:rPr>
          <w:color w:val="000000" w:themeColor="text1"/>
          <w:lang w:val="fr-CA"/>
        </w:rPr>
        <w:t xml:space="preserve">et d’un identificateur de frigorigènes au centre de formation de NORTEC en </w:t>
      </w:r>
      <w:r w:rsidR="00316FDB" w:rsidRPr="006A00D6">
        <w:rPr>
          <w:color w:val="000000" w:themeColor="text1"/>
          <w:lang w:val="fr-CA"/>
        </w:rPr>
        <w:t xml:space="preserve">2022 </w:t>
      </w:r>
      <w:r w:rsidR="006A00D6" w:rsidRPr="006A00D6">
        <w:rPr>
          <w:color w:val="000000" w:themeColor="text1"/>
          <w:lang w:val="fr-CA"/>
        </w:rPr>
        <w:t xml:space="preserve">qui seront utilisés pour </w:t>
      </w:r>
      <w:r w:rsidR="00557E25">
        <w:rPr>
          <w:color w:val="000000" w:themeColor="text1"/>
          <w:lang w:val="fr-CA"/>
        </w:rPr>
        <w:t xml:space="preserve">former </w:t>
      </w:r>
      <w:r w:rsidR="006A00D6" w:rsidRPr="006A00D6">
        <w:rPr>
          <w:color w:val="000000" w:themeColor="text1"/>
          <w:lang w:val="fr-CA"/>
        </w:rPr>
        <w:t xml:space="preserve">les techniciens </w:t>
      </w:r>
      <w:r w:rsidR="00557E25">
        <w:rPr>
          <w:color w:val="000000" w:themeColor="text1"/>
          <w:lang w:val="fr-CA"/>
        </w:rPr>
        <w:t xml:space="preserve">de </w:t>
      </w:r>
      <w:r w:rsidR="000713D0">
        <w:rPr>
          <w:color w:val="000000" w:themeColor="text1"/>
          <w:lang w:val="fr-CA"/>
        </w:rPr>
        <w:t>RAC</w:t>
      </w:r>
      <w:r w:rsidR="006A00D6" w:rsidRPr="006A00D6">
        <w:rPr>
          <w:color w:val="000000" w:themeColor="text1"/>
          <w:lang w:val="fr-CA"/>
        </w:rPr>
        <w:t xml:space="preserve"> </w:t>
      </w:r>
      <w:r w:rsidR="000713D0">
        <w:rPr>
          <w:color w:val="000000" w:themeColor="text1"/>
          <w:lang w:val="fr-CA"/>
        </w:rPr>
        <w:t>aux</w:t>
      </w:r>
      <w:r w:rsidR="006A00D6" w:rsidRPr="006A00D6">
        <w:rPr>
          <w:color w:val="000000" w:themeColor="text1"/>
          <w:lang w:val="fr-CA"/>
        </w:rPr>
        <w:t xml:space="preserve"> pratiques d’entretien</w:t>
      </w:r>
      <w:r w:rsidR="000713D0">
        <w:rPr>
          <w:color w:val="000000" w:themeColor="text1"/>
          <w:lang w:val="fr-CA"/>
        </w:rPr>
        <w:t xml:space="preserve"> exemplaires</w:t>
      </w:r>
      <w:r w:rsidR="006A00D6" w:rsidRPr="006A00D6">
        <w:rPr>
          <w:color w:val="000000" w:themeColor="text1"/>
          <w:lang w:val="fr-CA"/>
        </w:rPr>
        <w:t xml:space="preserve">; en collaboration avec l’ONUDI, un atelier de formation pour la formation de huit formateurs sur l’équipement à base d’hydrocarbures et </w:t>
      </w:r>
      <w:r w:rsidR="00454E3A">
        <w:rPr>
          <w:color w:val="000000" w:themeColor="text1"/>
          <w:lang w:val="fr-CA"/>
        </w:rPr>
        <w:t xml:space="preserve">les </w:t>
      </w:r>
      <w:r w:rsidR="006A00D6" w:rsidRPr="006A00D6">
        <w:rPr>
          <w:color w:val="000000" w:themeColor="text1"/>
          <w:lang w:val="fr-CA"/>
        </w:rPr>
        <w:t xml:space="preserve">autres équipements fournis; élaboration de matériel de sensibilisation; développement des compétences et </w:t>
      </w:r>
      <w:r w:rsidR="000713D0">
        <w:rPr>
          <w:color w:val="000000" w:themeColor="text1"/>
          <w:lang w:val="fr-CA"/>
        </w:rPr>
        <w:t xml:space="preserve">des essais </w:t>
      </w:r>
      <w:r w:rsidR="00454E3A">
        <w:rPr>
          <w:color w:val="000000" w:themeColor="text1"/>
          <w:lang w:val="fr-CA"/>
        </w:rPr>
        <w:t xml:space="preserve">pour la manipulation sécuritaire des frigorigènes à faible PRP; et autres tests </w:t>
      </w:r>
      <w:r w:rsidR="00FB145A">
        <w:rPr>
          <w:color w:val="000000" w:themeColor="text1"/>
          <w:lang w:val="fr-CA"/>
        </w:rPr>
        <w:t>sur la</w:t>
      </w:r>
      <w:r w:rsidR="00454E3A">
        <w:rPr>
          <w:color w:val="000000" w:themeColor="text1"/>
          <w:lang w:val="fr-CA"/>
        </w:rPr>
        <w:t xml:space="preserve"> </w:t>
      </w:r>
      <w:r w:rsidR="006A00D6" w:rsidRPr="006A00D6">
        <w:rPr>
          <w:color w:val="000000" w:themeColor="text1"/>
          <w:lang w:val="fr-CA"/>
        </w:rPr>
        <w:t xml:space="preserve">performance des différentes technologies de remplacement. </w:t>
      </w:r>
    </w:p>
    <w:p w14:paraId="3470D9BF" w14:textId="77777777" w:rsidR="006A00D6" w:rsidRPr="006A00D6" w:rsidRDefault="006A00D6" w:rsidP="006A00D6">
      <w:pPr>
        <w:rPr>
          <w:lang w:val="fr-CA"/>
        </w:rPr>
      </w:pPr>
    </w:p>
    <w:p w14:paraId="61BF9F66" w14:textId="744105E4" w:rsidR="00316FDB" w:rsidRPr="006A00D6" w:rsidRDefault="006A00D6" w:rsidP="00316FDB">
      <w:pPr>
        <w:pStyle w:val="Heading2"/>
        <w:widowControl/>
        <w:numPr>
          <w:ilvl w:val="0"/>
          <w:numId w:val="0"/>
        </w:numPr>
        <w:rPr>
          <w:i/>
          <w:lang w:val="fr-CA"/>
        </w:rPr>
      </w:pPr>
      <w:r w:rsidRPr="006A00D6">
        <w:rPr>
          <w:i/>
          <w:lang w:val="fr-CA"/>
        </w:rPr>
        <w:t>Mise en œuvre et suivi du projet</w:t>
      </w:r>
    </w:p>
    <w:p w14:paraId="0F52E3E0" w14:textId="559E3EE9" w:rsidR="00316FDB" w:rsidRPr="00936980" w:rsidRDefault="003B42E7" w:rsidP="00316FDB">
      <w:pPr>
        <w:pStyle w:val="Heading1"/>
        <w:rPr>
          <w:lang w:val="fr-CA"/>
        </w:rPr>
      </w:pPr>
      <w:r w:rsidRPr="003B42E7">
        <w:rPr>
          <w:lang w:val="fr-CA"/>
        </w:rPr>
        <w:t xml:space="preserve">Du montant de </w:t>
      </w:r>
      <w:r w:rsidR="00316FDB" w:rsidRPr="003B42E7">
        <w:rPr>
          <w:lang w:val="fr-CA"/>
        </w:rPr>
        <w:t>20</w:t>
      </w:r>
      <w:r w:rsidRPr="003B42E7">
        <w:rPr>
          <w:lang w:val="fr-CA"/>
        </w:rPr>
        <w:t xml:space="preserve"> </w:t>
      </w:r>
      <w:r w:rsidR="00316FDB" w:rsidRPr="003B42E7">
        <w:rPr>
          <w:lang w:val="fr-CA"/>
        </w:rPr>
        <w:t>000</w:t>
      </w:r>
      <w:r w:rsidRPr="003B42E7">
        <w:rPr>
          <w:lang w:val="fr-CA"/>
        </w:rPr>
        <w:t xml:space="preserve"> $US</w:t>
      </w:r>
      <w:r w:rsidR="00316FDB" w:rsidRPr="003B42E7">
        <w:rPr>
          <w:lang w:val="fr-CA"/>
        </w:rPr>
        <w:t xml:space="preserve"> appro</w:t>
      </w:r>
      <w:r w:rsidRPr="003B42E7">
        <w:rPr>
          <w:lang w:val="fr-CA"/>
        </w:rPr>
        <w:t>u</w:t>
      </w:r>
      <w:r w:rsidR="00316FDB" w:rsidRPr="003B42E7">
        <w:rPr>
          <w:lang w:val="fr-CA"/>
        </w:rPr>
        <w:t>v</w:t>
      </w:r>
      <w:r w:rsidRPr="003B42E7">
        <w:rPr>
          <w:lang w:val="fr-CA"/>
        </w:rPr>
        <w:t>é pour le suivi du projet, 5 000 $</w:t>
      </w:r>
      <w:r w:rsidR="00316FDB" w:rsidRPr="003B42E7">
        <w:rPr>
          <w:lang w:val="fr-CA"/>
        </w:rPr>
        <w:t xml:space="preserve">US </w:t>
      </w:r>
      <w:r w:rsidRPr="003B42E7">
        <w:rPr>
          <w:lang w:val="fr-CA"/>
        </w:rPr>
        <w:t xml:space="preserve">ont été décaissés pour soutenir le suivi et la mise </w:t>
      </w:r>
      <w:r>
        <w:rPr>
          <w:lang w:val="fr-CA"/>
        </w:rPr>
        <w:t xml:space="preserve">en œuvre de la phase II, incluant trois visites sur le terrain pour s’assurer de la conformité aux pratiques </w:t>
      </w:r>
      <w:r w:rsidR="00454E3A">
        <w:rPr>
          <w:lang w:val="fr-CA"/>
        </w:rPr>
        <w:t xml:space="preserve">exemplaires </w:t>
      </w:r>
      <w:r>
        <w:rPr>
          <w:lang w:val="fr-CA"/>
        </w:rPr>
        <w:t xml:space="preserve">dans le secteur de l’entretien de l’équipement de </w:t>
      </w:r>
      <w:r w:rsidR="00557E25">
        <w:rPr>
          <w:lang w:val="fr-CA"/>
        </w:rPr>
        <w:t>RAC</w:t>
      </w:r>
      <w:r>
        <w:rPr>
          <w:lang w:val="fr-CA"/>
        </w:rPr>
        <w:t xml:space="preserve">, et 15 000 </w:t>
      </w:r>
      <w:r w:rsidR="00316FDB" w:rsidRPr="003B42E7">
        <w:rPr>
          <w:lang w:val="fr-CA"/>
        </w:rPr>
        <w:t>$</w:t>
      </w:r>
      <w:r>
        <w:rPr>
          <w:lang w:val="fr-CA"/>
        </w:rPr>
        <w:t xml:space="preserve">US ont été redistribués à d’autres activités. </w:t>
      </w:r>
    </w:p>
    <w:p w14:paraId="79FCB75A" w14:textId="52F880D9" w:rsidR="00316FDB" w:rsidRPr="003B42E7" w:rsidRDefault="003B42E7" w:rsidP="00316FDB">
      <w:pPr>
        <w:spacing w:after="240"/>
        <w:rPr>
          <w:lang w:val="fr-CA"/>
        </w:rPr>
      </w:pPr>
      <w:r w:rsidRPr="003B42E7">
        <w:rPr>
          <w:u w:val="single"/>
          <w:lang w:val="fr-CA"/>
        </w:rPr>
        <w:t>Niveau de décaissement des fonds</w:t>
      </w:r>
    </w:p>
    <w:p w14:paraId="6F12F3A0" w14:textId="250A327B" w:rsidR="00316FDB" w:rsidRPr="008E1402" w:rsidRDefault="003B42E7" w:rsidP="00316FDB">
      <w:pPr>
        <w:pStyle w:val="Heading1"/>
      </w:pPr>
      <w:r w:rsidRPr="003B42E7">
        <w:rPr>
          <w:lang w:val="fr-CA"/>
        </w:rPr>
        <w:t>En date d’av</w:t>
      </w:r>
      <w:r w:rsidR="00316FDB" w:rsidRPr="003B42E7">
        <w:rPr>
          <w:lang w:val="fr-CA"/>
        </w:rPr>
        <w:t xml:space="preserve">ril 2024, </w:t>
      </w:r>
      <w:r w:rsidRPr="003B42E7">
        <w:rPr>
          <w:lang w:val="fr-CA"/>
        </w:rPr>
        <w:t xml:space="preserve">sur les </w:t>
      </w:r>
      <w:r w:rsidR="00316FDB" w:rsidRPr="003B42E7">
        <w:rPr>
          <w:lang w:val="fr-CA"/>
        </w:rPr>
        <w:t>150</w:t>
      </w:r>
      <w:r w:rsidRPr="003B42E7">
        <w:rPr>
          <w:lang w:val="fr-CA"/>
        </w:rPr>
        <w:t xml:space="preserve"> </w:t>
      </w:r>
      <w:r w:rsidR="00316FDB" w:rsidRPr="003B42E7">
        <w:rPr>
          <w:lang w:val="fr-CA"/>
        </w:rPr>
        <w:t xml:space="preserve">000 </w:t>
      </w:r>
      <w:r w:rsidRPr="003B42E7">
        <w:rPr>
          <w:lang w:val="fr-CA"/>
        </w:rPr>
        <w:t xml:space="preserve">$US </w:t>
      </w:r>
      <w:r w:rsidR="00316FDB" w:rsidRPr="003B42E7">
        <w:rPr>
          <w:lang w:val="fr-CA"/>
        </w:rPr>
        <w:t>appro</w:t>
      </w:r>
      <w:r w:rsidRPr="003B42E7">
        <w:rPr>
          <w:lang w:val="fr-CA"/>
        </w:rPr>
        <w:t>uvés jusqu’à présent</w:t>
      </w:r>
      <w:r w:rsidR="00316FDB" w:rsidRPr="003B42E7">
        <w:rPr>
          <w:lang w:val="fr-CA"/>
        </w:rPr>
        <w:t xml:space="preserve"> (100</w:t>
      </w:r>
      <w:r w:rsidRPr="003B42E7">
        <w:rPr>
          <w:lang w:val="fr-CA"/>
        </w:rPr>
        <w:t xml:space="preserve"> </w:t>
      </w:r>
      <w:r w:rsidR="00316FDB" w:rsidRPr="003B42E7">
        <w:rPr>
          <w:lang w:val="fr-CA"/>
        </w:rPr>
        <w:t xml:space="preserve">000 </w:t>
      </w:r>
      <w:r w:rsidRPr="003B42E7">
        <w:rPr>
          <w:lang w:val="fr-CA"/>
        </w:rPr>
        <w:t xml:space="preserve">$US pour le PNUE et </w:t>
      </w:r>
      <w:r w:rsidR="00316FDB" w:rsidRPr="003B42E7">
        <w:rPr>
          <w:lang w:val="fr-CA"/>
        </w:rPr>
        <w:t>50</w:t>
      </w:r>
      <w:r w:rsidRPr="003B42E7">
        <w:rPr>
          <w:lang w:val="fr-CA"/>
        </w:rPr>
        <w:t xml:space="preserve"> </w:t>
      </w:r>
      <w:r w:rsidR="00316FDB" w:rsidRPr="003B42E7">
        <w:rPr>
          <w:lang w:val="fr-CA"/>
        </w:rPr>
        <w:t>000</w:t>
      </w:r>
      <w:r>
        <w:rPr>
          <w:lang w:val="fr-CA"/>
        </w:rPr>
        <w:t xml:space="preserve"> $US pour l’ONUDI</w:t>
      </w:r>
      <w:r w:rsidR="00316FDB" w:rsidRPr="003B42E7">
        <w:rPr>
          <w:lang w:val="fr-CA"/>
        </w:rPr>
        <w:t>), 146</w:t>
      </w:r>
      <w:r>
        <w:rPr>
          <w:lang w:val="fr-CA"/>
        </w:rPr>
        <w:t xml:space="preserve"> </w:t>
      </w:r>
      <w:r w:rsidR="00316FDB" w:rsidRPr="003B42E7">
        <w:rPr>
          <w:lang w:val="fr-CA"/>
        </w:rPr>
        <w:t>500</w:t>
      </w:r>
      <w:r>
        <w:rPr>
          <w:lang w:val="fr-CA"/>
        </w:rPr>
        <w:t xml:space="preserve"> $US</w:t>
      </w:r>
      <w:r w:rsidR="00316FDB" w:rsidRPr="003B42E7">
        <w:rPr>
          <w:lang w:val="fr-CA"/>
        </w:rPr>
        <w:t xml:space="preserve"> (97</w:t>
      </w:r>
      <w:r>
        <w:rPr>
          <w:lang w:val="fr-CA"/>
        </w:rPr>
        <w:t>,</w:t>
      </w:r>
      <w:r w:rsidR="00316FDB" w:rsidRPr="003B42E7">
        <w:rPr>
          <w:lang w:val="fr-CA"/>
        </w:rPr>
        <w:t>7 p</w:t>
      </w:r>
      <w:r>
        <w:rPr>
          <w:lang w:val="fr-CA"/>
        </w:rPr>
        <w:t>ou</w:t>
      </w:r>
      <w:r w:rsidR="00316FDB" w:rsidRPr="003B42E7">
        <w:rPr>
          <w:lang w:val="fr-CA"/>
        </w:rPr>
        <w:t xml:space="preserve">r cent) </w:t>
      </w:r>
      <w:r>
        <w:rPr>
          <w:lang w:val="fr-CA"/>
        </w:rPr>
        <w:t>ont été décaissés (</w:t>
      </w:r>
      <w:r w:rsidR="00316FDB" w:rsidRPr="003B42E7">
        <w:rPr>
          <w:lang w:val="fr-CA"/>
        </w:rPr>
        <w:t>100</w:t>
      </w:r>
      <w:r>
        <w:rPr>
          <w:lang w:val="fr-CA"/>
        </w:rPr>
        <w:t xml:space="preserve"> </w:t>
      </w:r>
      <w:r w:rsidR="00316FDB" w:rsidRPr="003B42E7">
        <w:rPr>
          <w:lang w:val="fr-CA"/>
        </w:rPr>
        <w:t>000</w:t>
      </w:r>
      <w:r>
        <w:rPr>
          <w:lang w:val="fr-CA"/>
        </w:rPr>
        <w:t xml:space="preserve"> $US pour le </w:t>
      </w:r>
      <w:r w:rsidR="00316FDB" w:rsidRPr="003B42E7">
        <w:rPr>
          <w:lang w:val="fr-CA"/>
        </w:rPr>
        <w:t>P</w:t>
      </w:r>
      <w:r>
        <w:rPr>
          <w:lang w:val="fr-CA"/>
        </w:rPr>
        <w:t xml:space="preserve">NUE et </w:t>
      </w:r>
      <w:r w:rsidR="00316FDB" w:rsidRPr="003B42E7">
        <w:rPr>
          <w:lang w:val="fr-CA"/>
        </w:rPr>
        <w:t>47</w:t>
      </w:r>
      <w:r>
        <w:rPr>
          <w:lang w:val="fr-CA"/>
        </w:rPr>
        <w:t xml:space="preserve"> </w:t>
      </w:r>
      <w:r w:rsidR="00316FDB" w:rsidRPr="003B42E7">
        <w:rPr>
          <w:lang w:val="fr-CA"/>
        </w:rPr>
        <w:t xml:space="preserve">900 </w:t>
      </w:r>
      <w:r>
        <w:rPr>
          <w:lang w:val="fr-CA"/>
        </w:rPr>
        <w:t>$US pour l’ONUDI</w:t>
      </w:r>
      <w:r w:rsidR="00316FDB" w:rsidRPr="003B42E7">
        <w:rPr>
          <w:lang w:val="fr-CA"/>
        </w:rPr>
        <w:t xml:space="preserve">). </w:t>
      </w:r>
      <w:r>
        <w:rPr>
          <w:lang w:val="fr-CA"/>
        </w:rPr>
        <w:t xml:space="preserve"> Le solde d</w:t>
      </w:r>
      <w:r w:rsidR="00316FDB" w:rsidRPr="008E1402">
        <w:t>e 2</w:t>
      </w:r>
      <w:r>
        <w:t xml:space="preserve"> </w:t>
      </w:r>
      <w:r w:rsidR="00316FDB" w:rsidRPr="008E1402">
        <w:t>100</w:t>
      </w:r>
      <w:r>
        <w:t xml:space="preserve"> $US sera </w:t>
      </w:r>
      <w:proofErr w:type="spellStart"/>
      <w:r>
        <w:t>décaissé</w:t>
      </w:r>
      <w:proofErr w:type="spellEnd"/>
      <w:r>
        <w:t xml:space="preserve"> en</w:t>
      </w:r>
      <w:r w:rsidR="00316FDB" w:rsidRPr="008E1402">
        <w:t xml:space="preserve"> 2024.</w:t>
      </w:r>
    </w:p>
    <w:p w14:paraId="45192B99" w14:textId="57B86B19" w:rsidR="00316FDB" w:rsidRPr="003B42E7" w:rsidRDefault="003B42E7" w:rsidP="00316FDB">
      <w:pPr>
        <w:spacing w:before="240" w:after="240"/>
        <w:rPr>
          <w:u w:val="single"/>
          <w:lang w:val="fr-CA"/>
        </w:rPr>
      </w:pPr>
      <w:r w:rsidRPr="003B42E7">
        <w:rPr>
          <w:u w:val="single"/>
          <w:lang w:val="fr-CA"/>
        </w:rPr>
        <w:t>Plan de mise en œuvre pour la deuxième tranche de la phase II du plan de gest</w:t>
      </w:r>
      <w:r>
        <w:rPr>
          <w:u w:val="single"/>
          <w:lang w:val="fr-CA"/>
        </w:rPr>
        <w:t xml:space="preserve">ion de l’élimination </w:t>
      </w:r>
      <w:r w:rsidR="00454E3A">
        <w:rPr>
          <w:u w:val="single"/>
          <w:lang w:val="fr-CA"/>
        </w:rPr>
        <w:t xml:space="preserve">des </w:t>
      </w:r>
      <w:r w:rsidR="00454E3A" w:rsidRPr="003B42E7">
        <w:rPr>
          <w:u w:val="single"/>
          <w:lang w:val="fr-CA"/>
        </w:rPr>
        <w:t>HCFC</w:t>
      </w:r>
    </w:p>
    <w:p w14:paraId="71AA6AC4" w14:textId="3D75BEB5" w:rsidR="00316FDB" w:rsidRPr="003B42E7" w:rsidRDefault="003B42E7" w:rsidP="00316FDB">
      <w:pPr>
        <w:pStyle w:val="Heading1"/>
        <w:rPr>
          <w:lang w:val="fr-CA"/>
        </w:rPr>
      </w:pPr>
      <w:bookmarkStart w:id="1" w:name="_Hlk164446614"/>
      <w:bookmarkStart w:id="2" w:name="_Hlk126934425"/>
      <w:bookmarkStart w:id="3" w:name="_Hlk126663552"/>
      <w:r w:rsidRPr="003B42E7">
        <w:rPr>
          <w:lang w:val="fr-CA"/>
        </w:rPr>
        <w:t xml:space="preserve">Les activités suivantes seront mises en œuvre entre juillet 2024 et </w:t>
      </w:r>
      <w:r>
        <w:rPr>
          <w:lang w:val="fr-CA"/>
        </w:rPr>
        <w:t xml:space="preserve">juin 2027 </w:t>
      </w:r>
      <w:r w:rsidR="00316FDB" w:rsidRPr="003B42E7">
        <w:rPr>
          <w:lang w:val="fr-CA"/>
        </w:rPr>
        <w:t>:</w:t>
      </w:r>
    </w:p>
    <w:p w14:paraId="31CEC768" w14:textId="17779B56" w:rsidR="00316FDB" w:rsidRPr="004424DB" w:rsidRDefault="003B42E7" w:rsidP="00316FDB">
      <w:pPr>
        <w:pStyle w:val="Heading2"/>
        <w:widowControl/>
        <w:numPr>
          <w:ilvl w:val="1"/>
          <w:numId w:val="1"/>
        </w:numPr>
        <w:rPr>
          <w:color w:val="000000" w:themeColor="text1"/>
          <w:lang w:val="fr-CA"/>
        </w:rPr>
      </w:pPr>
      <w:bookmarkStart w:id="4" w:name="_Hlk165797330"/>
      <w:r w:rsidRPr="004424DB">
        <w:rPr>
          <w:i/>
          <w:color w:val="000000" w:themeColor="text1"/>
          <w:lang w:val="fr-CA"/>
        </w:rPr>
        <w:t>Renforcement de l’application de</w:t>
      </w:r>
      <w:r w:rsidR="00FB145A">
        <w:rPr>
          <w:i/>
          <w:color w:val="000000" w:themeColor="text1"/>
          <w:lang w:val="fr-CA"/>
        </w:rPr>
        <w:t>s</w:t>
      </w:r>
      <w:r w:rsidR="004424DB" w:rsidRPr="004424DB">
        <w:rPr>
          <w:i/>
          <w:color w:val="000000" w:themeColor="text1"/>
          <w:lang w:val="fr-CA"/>
        </w:rPr>
        <w:t xml:space="preserve"> r</w:t>
      </w:r>
      <w:r w:rsidR="00FB145A">
        <w:rPr>
          <w:i/>
          <w:color w:val="000000" w:themeColor="text1"/>
          <w:lang w:val="fr-CA"/>
        </w:rPr>
        <w:t>è</w:t>
      </w:r>
      <w:r w:rsidR="004424DB" w:rsidRPr="004424DB">
        <w:rPr>
          <w:i/>
          <w:color w:val="000000" w:themeColor="text1"/>
          <w:lang w:val="fr-CA"/>
        </w:rPr>
        <w:t>glement</w:t>
      </w:r>
      <w:r w:rsidR="00FB145A">
        <w:rPr>
          <w:i/>
          <w:color w:val="000000" w:themeColor="text1"/>
          <w:lang w:val="fr-CA"/>
        </w:rPr>
        <w:t>s</w:t>
      </w:r>
      <w:r w:rsidR="004424DB" w:rsidRPr="004424DB">
        <w:rPr>
          <w:i/>
          <w:color w:val="000000" w:themeColor="text1"/>
          <w:lang w:val="fr-CA"/>
        </w:rPr>
        <w:t xml:space="preserve"> </w:t>
      </w:r>
      <w:r w:rsidRPr="004424DB">
        <w:rPr>
          <w:i/>
          <w:color w:val="000000" w:themeColor="text1"/>
          <w:lang w:val="fr-CA"/>
        </w:rPr>
        <w:t>sur les SAO</w:t>
      </w:r>
      <w:r w:rsidR="00D5643E" w:rsidRPr="004424DB">
        <w:rPr>
          <w:i/>
          <w:color w:val="000000" w:themeColor="text1"/>
          <w:lang w:val="fr-CA"/>
        </w:rPr>
        <w:t xml:space="preserve"> </w:t>
      </w:r>
      <w:r w:rsidR="00316FDB" w:rsidRPr="004424DB">
        <w:rPr>
          <w:color w:val="000000" w:themeColor="text1"/>
          <w:lang w:val="fr-CA"/>
        </w:rPr>
        <w:t xml:space="preserve">: </w:t>
      </w:r>
      <w:r w:rsidR="004424DB" w:rsidRPr="004424DB">
        <w:rPr>
          <w:color w:val="000000" w:themeColor="text1"/>
          <w:lang w:val="fr-CA"/>
        </w:rPr>
        <w:t xml:space="preserve">rédaction de procédures opérationnelles normalisées pour réviser la méthode de répartition des quotas, la demande/  l’approbation </w:t>
      </w:r>
      <w:r w:rsidR="00316FDB" w:rsidRPr="004424DB">
        <w:rPr>
          <w:lang w:val="fr-CA"/>
        </w:rPr>
        <w:t>d</w:t>
      </w:r>
      <w:r w:rsidR="004424DB" w:rsidRPr="004424DB">
        <w:rPr>
          <w:lang w:val="fr-CA"/>
        </w:rPr>
        <w:t>e</w:t>
      </w:r>
      <w:r w:rsidR="00454E3A">
        <w:rPr>
          <w:lang w:val="fr-CA"/>
        </w:rPr>
        <w:t>s</w:t>
      </w:r>
      <w:r w:rsidR="004424DB" w:rsidRPr="004424DB">
        <w:rPr>
          <w:lang w:val="fr-CA"/>
        </w:rPr>
        <w:t xml:space="preserve"> permis, et le processus de déclaration des données pour divers</w:t>
      </w:r>
      <w:r w:rsidR="004424DB">
        <w:rPr>
          <w:lang w:val="fr-CA"/>
        </w:rPr>
        <w:t xml:space="preserve">es parties prenantes incluant l’association </w:t>
      </w:r>
      <w:r w:rsidR="00FB145A">
        <w:rPr>
          <w:lang w:val="fr-CA"/>
        </w:rPr>
        <w:t>de RAC</w:t>
      </w:r>
      <w:r w:rsidR="004424DB">
        <w:rPr>
          <w:lang w:val="fr-CA"/>
        </w:rPr>
        <w:t xml:space="preserve"> et les importateurs; lancement d’un système en ligne pour la demande de permis et la répartition des quotas </w:t>
      </w:r>
      <w:r w:rsidR="00CD4BAB">
        <w:rPr>
          <w:lang w:val="fr-CA"/>
        </w:rPr>
        <w:t>pour les substances réglementées par la Protocole de Montréal</w:t>
      </w:r>
      <w:r w:rsidR="00316FDB" w:rsidRPr="004424DB">
        <w:rPr>
          <w:color w:val="000000" w:themeColor="text1"/>
          <w:lang w:val="fr-CA"/>
        </w:rPr>
        <w:t xml:space="preserve">; </w:t>
      </w:r>
      <w:r w:rsidR="00CD4BAB">
        <w:rPr>
          <w:color w:val="000000" w:themeColor="text1"/>
          <w:lang w:val="fr-CA"/>
        </w:rPr>
        <w:t xml:space="preserve">renforcement des capacités de 20 formateurs de douaniers </w:t>
      </w:r>
      <w:r w:rsidR="005A0D19">
        <w:rPr>
          <w:color w:val="000000" w:themeColor="text1"/>
          <w:lang w:val="fr-CA"/>
        </w:rPr>
        <w:t>concern</w:t>
      </w:r>
      <w:r w:rsidR="00CD4BAB">
        <w:rPr>
          <w:color w:val="000000" w:themeColor="text1"/>
          <w:lang w:val="fr-CA"/>
        </w:rPr>
        <w:t>a</w:t>
      </w:r>
      <w:r w:rsidR="005A0D19">
        <w:rPr>
          <w:color w:val="000000" w:themeColor="text1"/>
          <w:lang w:val="fr-CA"/>
        </w:rPr>
        <w:t xml:space="preserve">nt </w:t>
      </w:r>
      <w:r w:rsidR="00CD4BAB">
        <w:rPr>
          <w:color w:val="000000" w:themeColor="text1"/>
          <w:lang w:val="fr-CA"/>
        </w:rPr>
        <w:t xml:space="preserve">la législation et </w:t>
      </w:r>
      <w:r w:rsidR="005A0D19">
        <w:rPr>
          <w:color w:val="000000" w:themeColor="text1"/>
          <w:lang w:val="fr-CA"/>
        </w:rPr>
        <w:t>l</w:t>
      </w:r>
      <w:r w:rsidR="00CD4BAB">
        <w:rPr>
          <w:color w:val="000000" w:themeColor="text1"/>
          <w:lang w:val="fr-CA"/>
        </w:rPr>
        <w:t xml:space="preserve">es procédures révisées </w:t>
      </w:r>
      <w:r w:rsidR="005A0D19">
        <w:rPr>
          <w:lang w:val="fr-CA"/>
        </w:rPr>
        <w:t>pour</w:t>
      </w:r>
      <w:r w:rsidR="00CD4BAB">
        <w:rPr>
          <w:lang w:val="fr-CA"/>
        </w:rPr>
        <w:t xml:space="preserve"> les SAO et des ateliers de formation pour 75 douaniers et agents d’application de la loi au sujet du Protocole de Montréal, du cadre juridique national révisé sur les SAO et </w:t>
      </w:r>
      <w:r w:rsidR="005A0D19">
        <w:rPr>
          <w:lang w:val="fr-CA"/>
        </w:rPr>
        <w:t xml:space="preserve">de </w:t>
      </w:r>
      <w:r w:rsidR="00CD4BAB">
        <w:rPr>
          <w:lang w:val="fr-CA"/>
        </w:rPr>
        <w:t xml:space="preserve">la prévention du commerce illicite de HCFC; production d’un vidéo de formation sur </w:t>
      </w:r>
      <w:r w:rsidR="00FB145A">
        <w:rPr>
          <w:lang w:val="fr-CA"/>
        </w:rPr>
        <w:t>les règlements</w:t>
      </w:r>
      <w:r w:rsidR="00CD4BAB">
        <w:rPr>
          <w:lang w:val="fr-CA"/>
        </w:rPr>
        <w:t xml:space="preserve"> des substances réglementées</w:t>
      </w:r>
      <w:r w:rsidR="005A0D19">
        <w:rPr>
          <w:lang w:val="fr-CA"/>
        </w:rPr>
        <w:t xml:space="preserve"> </w:t>
      </w:r>
      <w:r w:rsidR="00B443DF">
        <w:rPr>
          <w:lang w:val="fr-CA"/>
        </w:rPr>
        <w:t>pour l</w:t>
      </w:r>
      <w:r w:rsidR="005A0D19">
        <w:rPr>
          <w:lang w:val="fr-CA"/>
        </w:rPr>
        <w:t>es inspecteurs environnementaux</w:t>
      </w:r>
      <w:r w:rsidR="00CD4BAB">
        <w:rPr>
          <w:lang w:val="fr-CA"/>
        </w:rPr>
        <w:t>; et achat de cinq identificateurs portables de SAO pour l</w:t>
      </w:r>
      <w:r w:rsidR="005A0D19">
        <w:rPr>
          <w:lang w:val="fr-CA"/>
        </w:rPr>
        <w:t>’administration d</w:t>
      </w:r>
      <w:r w:rsidR="00CD4BAB">
        <w:rPr>
          <w:lang w:val="fr-CA"/>
        </w:rPr>
        <w:t xml:space="preserve">es douanes (PNUE) (35 000 $US) et ONUDI (20 000 $US); </w:t>
      </w:r>
    </w:p>
    <w:p w14:paraId="64C4B154" w14:textId="62BB002A" w:rsidR="00316FDB" w:rsidRPr="005C52FD" w:rsidRDefault="00CD4BAB" w:rsidP="00316FDB">
      <w:pPr>
        <w:pStyle w:val="Heading2"/>
        <w:widowControl/>
        <w:numPr>
          <w:ilvl w:val="1"/>
          <w:numId w:val="1"/>
        </w:numPr>
        <w:rPr>
          <w:color w:val="000000" w:themeColor="text1"/>
          <w:lang w:val="fr-CA"/>
        </w:rPr>
      </w:pPr>
      <w:r w:rsidRPr="005C52FD">
        <w:rPr>
          <w:i/>
          <w:iCs/>
          <w:lang w:val="fr-CA"/>
        </w:rPr>
        <w:lastRenderedPageBreak/>
        <w:t xml:space="preserve">Élaboration et mise en </w:t>
      </w:r>
      <w:r w:rsidR="000E6EA2" w:rsidRPr="005C52FD">
        <w:rPr>
          <w:i/>
          <w:iCs/>
          <w:lang w:val="fr-CA"/>
        </w:rPr>
        <w:t>œuvre</w:t>
      </w:r>
      <w:r w:rsidRPr="005C52FD">
        <w:rPr>
          <w:i/>
          <w:iCs/>
          <w:lang w:val="fr-CA"/>
        </w:rPr>
        <w:t xml:space="preserve"> de normes techniques pour les systèmes </w:t>
      </w:r>
      <w:r w:rsidR="00C32946">
        <w:rPr>
          <w:i/>
          <w:iCs/>
          <w:lang w:val="fr-CA"/>
        </w:rPr>
        <w:t>de RAC</w:t>
      </w:r>
      <w:r w:rsidRPr="005C52FD">
        <w:rPr>
          <w:i/>
          <w:iCs/>
          <w:lang w:val="fr-CA"/>
        </w:rPr>
        <w:t xml:space="preserve"> :</w:t>
      </w:r>
      <w:r w:rsidR="00316FDB" w:rsidRPr="005C52FD">
        <w:rPr>
          <w:color w:val="000000" w:themeColor="text1"/>
          <w:lang w:val="fr-CA"/>
        </w:rPr>
        <w:t xml:space="preserve"> </w:t>
      </w:r>
      <w:r w:rsidR="005C52FD" w:rsidRPr="005C52FD">
        <w:rPr>
          <w:color w:val="000000" w:themeColor="text1"/>
          <w:lang w:val="fr-CA"/>
        </w:rPr>
        <w:t>Mener une étude d’évaluation des besoins en vue de l’introduction de normes internationales pertinentes pour les frigorigènes inflammables en Zambie; élabor</w:t>
      </w:r>
      <w:r w:rsidR="005C52FD">
        <w:rPr>
          <w:color w:val="000000" w:themeColor="text1"/>
          <w:lang w:val="fr-CA"/>
        </w:rPr>
        <w:t xml:space="preserve">er </w:t>
      </w:r>
      <w:r w:rsidR="005C52FD" w:rsidRPr="005C52FD">
        <w:rPr>
          <w:color w:val="000000" w:themeColor="text1"/>
          <w:lang w:val="fr-CA"/>
        </w:rPr>
        <w:t>de</w:t>
      </w:r>
      <w:r w:rsidR="005C52FD">
        <w:rPr>
          <w:color w:val="000000" w:themeColor="text1"/>
          <w:lang w:val="fr-CA"/>
        </w:rPr>
        <w:t>s</w:t>
      </w:r>
      <w:r w:rsidR="005C52FD" w:rsidRPr="005C52FD">
        <w:rPr>
          <w:color w:val="000000" w:themeColor="text1"/>
          <w:lang w:val="fr-CA"/>
        </w:rPr>
        <w:t xml:space="preserve"> normes techniques </w:t>
      </w:r>
      <w:r w:rsidR="005C52FD">
        <w:rPr>
          <w:color w:val="000000" w:themeColor="text1"/>
          <w:lang w:val="fr-CA"/>
        </w:rPr>
        <w:t xml:space="preserve">pour minimiser le risque d’utilisation de systèmes avec une technologie à faible PRP durant l’installation, l’opération, l’entretien et le déclassement de l’équipement </w:t>
      </w:r>
      <w:r w:rsidR="00C32946">
        <w:rPr>
          <w:color w:val="000000" w:themeColor="text1"/>
          <w:lang w:val="fr-CA"/>
        </w:rPr>
        <w:t>de RAC</w:t>
      </w:r>
      <w:r w:rsidR="005C52FD">
        <w:rPr>
          <w:color w:val="000000" w:themeColor="text1"/>
          <w:lang w:val="fr-CA"/>
        </w:rPr>
        <w:t xml:space="preserve">; organiser au moins deux ateliers de consultation avec les parties prenantes pour finaliser les normes nationales </w:t>
      </w:r>
      <w:r w:rsidR="00FB145A">
        <w:rPr>
          <w:color w:val="000000" w:themeColor="text1"/>
          <w:lang w:val="fr-CA"/>
        </w:rPr>
        <w:t>d</w:t>
      </w:r>
      <w:r w:rsidR="005C52FD">
        <w:rPr>
          <w:color w:val="000000" w:themeColor="text1"/>
          <w:lang w:val="fr-CA"/>
        </w:rPr>
        <w:t>e</w:t>
      </w:r>
      <w:r w:rsidR="00FB145A">
        <w:rPr>
          <w:color w:val="000000" w:themeColor="text1"/>
          <w:lang w:val="fr-CA"/>
        </w:rPr>
        <w:t xml:space="preserve"> RAC</w:t>
      </w:r>
      <w:r w:rsidR="005C52FD">
        <w:rPr>
          <w:color w:val="000000" w:themeColor="text1"/>
          <w:lang w:val="fr-CA"/>
        </w:rPr>
        <w:t xml:space="preserve">; imprimer et diffuser </w:t>
      </w:r>
      <w:r w:rsidR="00FB145A">
        <w:rPr>
          <w:color w:val="000000" w:themeColor="text1"/>
          <w:lang w:val="fr-CA"/>
        </w:rPr>
        <w:t>l</w:t>
      </w:r>
      <w:r w:rsidR="005C52FD">
        <w:rPr>
          <w:color w:val="000000" w:themeColor="text1"/>
          <w:lang w:val="fr-CA"/>
        </w:rPr>
        <w:t>es normes</w:t>
      </w:r>
      <w:r w:rsidR="00FB145A">
        <w:rPr>
          <w:color w:val="000000" w:themeColor="text1"/>
          <w:lang w:val="fr-CA"/>
        </w:rPr>
        <w:t xml:space="preserve"> de RAC</w:t>
      </w:r>
      <w:r w:rsidR="005C52FD">
        <w:rPr>
          <w:color w:val="000000" w:themeColor="text1"/>
          <w:lang w:val="fr-CA"/>
        </w:rPr>
        <w:t xml:space="preserve">; tenir cinq ateliers de renforcement des capacités </w:t>
      </w:r>
      <w:r w:rsidR="00FB145A">
        <w:rPr>
          <w:color w:val="000000" w:themeColor="text1"/>
          <w:lang w:val="fr-CA"/>
        </w:rPr>
        <w:t>pour</w:t>
      </w:r>
      <w:r w:rsidR="005C52FD">
        <w:rPr>
          <w:color w:val="000000" w:themeColor="text1"/>
          <w:lang w:val="fr-CA"/>
        </w:rPr>
        <w:t xml:space="preserve"> former 100 participants (inspecteurs environnementaux, personnel de l’UNO et fonctionnaires du Bureau des normes de Zambie) sur les normes </w:t>
      </w:r>
      <w:r w:rsidR="00C32946">
        <w:rPr>
          <w:color w:val="000000" w:themeColor="text1"/>
          <w:lang w:val="fr-CA"/>
        </w:rPr>
        <w:t>de RAC</w:t>
      </w:r>
      <w:r w:rsidR="005C52FD">
        <w:rPr>
          <w:color w:val="000000" w:themeColor="text1"/>
          <w:lang w:val="fr-CA"/>
        </w:rPr>
        <w:t xml:space="preserve"> (PNUE) (45 000 $US); </w:t>
      </w:r>
    </w:p>
    <w:p w14:paraId="68D3C778" w14:textId="502FD6B2" w:rsidR="00316FDB" w:rsidRPr="000E6EA2" w:rsidRDefault="005C52FD" w:rsidP="00316FDB">
      <w:pPr>
        <w:pStyle w:val="Heading2"/>
        <w:widowControl/>
        <w:numPr>
          <w:ilvl w:val="1"/>
          <w:numId w:val="1"/>
        </w:numPr>
        <w:rPr>
          <w:color w:val="000000" w:themeColor="text1"/>
          <w:lang w:val="fr-CA"/>
        </w:rPr>
      </w:pPr>
      <w:r w:rsidRPr="000E6EA2">
        <w:rPr>
          <w:i/>
          <w:color w:val="000000" w:themeColor="text1"/>
          <w:shd w:val="clear" w:color="auto" w:fill="FFFFFF" w:themeFill="background1"/>
          <w:lang w:val="fr-CA"/>
        </w:rPr>
        <w:t xml:space="preserve">Renforcement du système de certification des techniciens </w:t>
      </w:r>
      <w:r w:rsidR="00756985">
        <w:rPr>
          <w:i/>
          <w:color w:val="000000" w:themeColor="text1"/>
          <w:shd w:val="clear" w:color="auto" w:fill="FFFFFF" w:themeFill="background1"/>
          <w:lang w:val="fr-CA"/>
        </w:rPr>
        <w:t>d</w:t>
      </w:r>
      <w:r w:rsidRPr="000E6EA2">
        <w:rPr>
          <w:i/>
          <w:color w:val="000000" w:themeColor="text1"/>
          <w:shd w:val="clear" w:color="auto" w:fill="FFFFFF" w:themeFill="background1"/>
          <w:lang w:val="fr-CA"/>
        </w:rPr>
        <w:t>e</w:t>
      </w:r>
      <w:r w:rsidR="00756985">
        <w:rPr>
          <w:i/>
          <w:color w:val="000000" w:themeColor="text1"/>
          <w:shd w:val="clear" w:color="auto" w:fill="FFFFFF" w:themeFill="background1"/>
          <w:lang w:val="fr-CA"/>
        </w:rPr>
        <w:t xml:space="preserve"> RAC </w:t>
      </w:r>
      <w:r w:rsidRPr="000E6EA2">
        <w:rPr>
          <w:i/>
          <w:color w:val="000000" w:themeColor="text1"/>
          <w:shd w:val="clear" w:color="auto" w:fill="FFFFFF" w:themeFill="background1"/>
          <w:lang w:val="fr-CA"/>
        </w:rPr>
        <w:t xml:space="preserve">: </w:t>
      </w:r>
      <w:r w:rsidR="000E6EA2" w:rsidRPr="000E6EA2">
        <w:rPr>
          <w:color w:val="000000"/>
          <w:lang w:val="fr-CA"/>
        </w:rPr>
        <w:t>formation et</w:t>
      </w:r>
      <w:r w:rsidR="00316FDB" w:rsidRPr="000E6EA2">
        <w:rPr>
          <w:color w:val="000000"/>
          <w:lang w:val="fr-CA"/>
        </w:rPr>
        <w:t xml:space="preserve"> certification </w:t>
      </w:r>
      <w:r w:rsidR="000E6EA2" w:rsidRPr="000E6EA2">
        <w:rPr>
          <w:color w:val="000000"/>
          <w:lang w:val="fr-CA"/>
        </w:rPr>
        <w:t>de</w:t>
      </w:r>
      <w:r w:rsidR="00316FDB" w:rsidRPr="000E6EA2">
        <w:rPr>
          <w:color w:val="000000"/>
          <w:lang w:val="fr-CA"/>
        </w:rPr>
        <w:t xml:space="preserve"> 225 </w:t>
      </w:r>
      <w:r w:rsidR="000E6EA2" w:rsidRPr="000E6EA2">
        <w:rPr>
          <w:color w:val="000000"/>
          <w:lang w:val="fr-CA"/>
        </w:rPr>
        <w:t xml:space="preserve">techniciens en réfrigération pour garantir </w:t>
      </w:r>
      <w:r w:rsidR="00C32946">
        <w:rPr>
          <w:color w:val="000000"/>
          <w:lang w:val="fr-CA"/>
        </w:rPr>
        <w:t>d</w:t>
      </w:r>
      <w:r w:rsidR="000E6EA2" w:rsidRPr="000E6EA2">
        <w:rPr>
          <w:color w:val="000000"/>
          <w:lang w:val="fr-CA"/>
        </w:rPr>
        <w:t xml:space="preserve">es </w:t>
      </w:r>
      <w:r w:rsidR="00C32946">
        <w:rPr>
          <w:color w:val="000000"/>
          <w:lang w:val="fr-CA"/>
        </w:rPr>
        <w:t xml:space="preserve">pratiques exemplaires </w:t>
      </w:r>
      <w:r w:rsidR="000E6EA2">
        <w:rPr>
          <w:color w:val="000000"/>
          <w:lang w:val="fr-CA"/>
        </w:rPr>
        <w:t>dans la manipulation des frigorigènes inflammables et l’adoption de mesures de prévention des fuites de frigorigène</w:t>
      </w:r>
      <w:r w:rsidR="00756985">
        <w:rPr>
          <w:color w:val="000000"/>
          <w:lang w:val="fr-CA"/>
        </w:rPr>
        <w:t>s</w:t>
      </w:r>
      <w:r w:rsidR="000E6EA2">
        <w:rPr>
          <w:color w:val="000000"/>
          <w:lang w:val="fr-CA"/>
        </w:rPr>
        <w:t xml:space="preserve">; </w:t>
      </w:r>
      <w:r w:rsidR="00316FDB" w:rsidRPr="000E6EA2">
        <w:rPr>
          <w:color w:val="000000"/>
          <w:lang w:val="fr-CA"/>
        </w:rPr>
        <w:t>promo</w:t>
      </w:r>
      <w:r w:rsidR="000E6EA2">
        <w:rPr>
          <w:color w:val="000000"/>
          <w:lang w:val="fr-CA"/>
        </w:rPr>
        <w:t xml:space="preserve">uvoir l’embauche de techniciens certifiés </w:t>
      </w:r>
      <w:r w:rsidR="00756985">
        <w:rPr>
          <w:color w:val="000000"/>
          <w:lang w:val="fr-CA"/>
        </w:rPr>
        <w:t>à travers</w:t>
      </w:r>
      <w:r w:rsidR="000E6EA2">
        <w:rPr>
          <w:color w:val="000000"/>
          <w:lang w:val="fr-CA"/>
        </w:rPr>
        <w:t xml:space="preserve"> les mass media </w:t>
      </w:r>
      <w:r w:rsidR="00756985">
        <w:rPr>
          <w:color w:val="000000"/>
          <w:lang w:val="fr-CA"/>
        </w:rPr>
        <w:t xml:space="preserve">et des </w:t>
      </w:r>
      <w:r w:rsidR="000E6EA2">
        <w:rPr>
          <w:color w:val="000000"/>
          <w:lang w:val="fr-CA"/>
        </w:rPr>
        <w:t>rencontres avec des groupes d’u</w:t>
      </w:r>
      <w:r w:rsidR="00316FDB" w:rsidRPr="000E6EA2">
        <w:rPr>
          <w:color w:val="000000"/>
          <w:lang w:val="fr-CA"/>
        </w:rPr>
        <w:t>t</w:t>
      </w:r>
      <w:r w:rsidR="000E6EA2">
        <w:rPr>
          <w:color w:val="000000"/>
          <w:lang w:val="fr-CA"/>
        </w:rPr>
        <w:t>ilisateurs (par ex., hôtels, restaurants, supermarchés)</w:t>
      </w:r>
      <w:r w:rsidR="00C32946">
        <w:rPr>
          <w:color w:val="000000"/>
          <w:lang w:val="fr-CA"/>
        </w:rPr>
        <w:t xml:space="preserve">; </w:t>
      </w:r>
      <w:r w:rsidR="000E6EA2">
        <w:rPr>
          <w:color w:val="000000"/>
          <w:lang w:val="fr-CA"/>
        </w:rPr>
        <w:t xml:space="preserve">et fournir un soutien technique à l’Association de la réfrigération et climatisation de </w:t>
      </w:r>
      <w:r w:rsidR="004A55C0" w:rsidRPr="000E6EA2">
        <w:rPr>
          <w:color w:val="000000"/>
          <w:lang w:val="fr-CA"/>
        </w:rPr>
        <w:t>Zambie</w:t>
      </w:r>
      <w:r w:rsidR="00316FDB" w:rsidRPr="000E6EA2">
        <w:rPr>
          <w:color w:val="000000"/>
          <w:lang w:val="fr-CA"/>
        </w:rPr>
        <w:t xml:space="preserve"> </w:t>
      </w:r>
      <w:r w:rsidR="000E6EA2">
        <w:rPr>
          <w:color w:val="000000"/>
          <w:lang w:val="fr-CA"/>
        </w:rPr>
        <w:t>pour surveiller l’</w:t>
      </w:r>
      <w:r w:rsidR="00316FDB" w:rsidRPr="000E6EA2">
        <w:rPr>
          <w:color w:val="000000"/>
          <w:lang w:val="fr-CA"/>
        </w:rPr>
        <w:t xml:space="preserve">application </w:t>
      </w:r>
      <w:r w:rsidR="000E6EA2">
        <w:rPr>
          <w:color w:val="000000"/>
          <w:lang w:val="fr-CA"/>
        </w:rPr>
        <w:t>des codes de conduite de l’</w:t>
      </w:r>
      <w:r w:rsidR="00316FDB" w:rsidRPr="000E6EA2">
        <w:rPr>
          <w:color w:val="000000"/>
          <w:lang w:val="fr-CA"/>
        </w:rPr>
        <w:t>associatio</w:t>
      </w:r>
      <w:r w:rsidR="000E6EA2">
        <w:rPr>
          <w:color w:val="000000"/>
          <w:lang w:val="fr-CA"/>
        </w:rPr>
        <w:t>n</w:t>
      </w:r>
      <w:r w:rsidR="00316FDB" w:rsidRPr="000E6EA2">
        <w:rPr>
          <w:color w:val="000000"/>
          <w:lang w:val="fr-CA"/>
        </w:rPr>
        <w:t xml:space="preserve"> </w:t>
      </w:r>
      <w:r w:rsidR="00316FDB" w:rsidRPr="000E6EA2">
        <w:rPr>
          <w:color w:val="000000" w:themeColor="text1"/>
          <w:lang w:val="fr-CA"/>
        </w:rPr>
        <w:t>(P</w:t>
      </w:r>
      <w:r w:rsidR="000E6EA2">
        <w:rPr>
          <w:color w:val="000000" w:themeColor="text1"/>
          <w:lang w:val="fr-CA"/>
        </w:rPr>
        <w:t>NUE</w:t>
      </w:r>
      <w:r w:rsidR="00316FDB" w:rsidRPr="000E6EA2">
        <w:rPr>
          <w:color w:val="000000" w:themeColor="text1"/>
          <w:lang w:val="fr-CA"/>
        </w:rPr>
        <w:t>) (35</w:t>
      </w:r>
      <w:r w:rsidR="000E6EA2">
        <w:rPr>
          <w:color w:val="000000" w:themeColor="text1"/>
          <w:lang w:val="fr-CA"/>
        </w:rPr>
        <w:t xml:space="preserve"> </w:t>
      </w:r>
      <w:r w:rsidR="00316FDB" w:rsidRPr="000E6EA2">
        <w:rPr>
          <w:color w:val="000000" w:themeColor="text1"/>
          <w:lang w:val="fr-CA"/>
        </w:rPr>
        <w:t>000</w:t>
      </w:r>
      <w:r w:rsidR="000E6EA2">
        <w:rPr>
          <w:color w:val="000000" w:themeColor="text1"/>
          <w:lang w:val="fr-CA"/>
        </w:rPr>
        <w:t xml:space="preserve"> $US</w:t>
      </w:r>
      <w:r w:rsidR="00316FDB" w:rsidRPr="000E6EA2">
        <w:rPr>
          <w:color w:val="000000" w:themeColor="text1"/>
          <w:lang w:val="fr-CA"/>
        </w:rPr>
        <w:t>);</w:t>
      </w:r>
    </w:p>
    <w:p w14:paraId="1F982C46" w14:textId="68F4AA82" w:rsidR="00316FDB" w:rsidRPr="001869CC" w:rsidRDefault="000E6EA2" w:rsidP="00316FDB">
      <w:pPr>
        <w:pStyle w:val="Heading2"/>
        <w:widowControl/>
        <w:numPr>
          <w:ilvl w:val="1"/>
          <w:numId w:val="1"/>
        </w:numPr>
        <w:rPr>
          <w:lang w:val="fr-CA"/>
        </w:rPr>
      </w:pPr>
      <w:r w:rsidRPr="001869CC">
        <w:rPr>
          <w:i/>
          <w:color w:val="000000"/>
          <w:lang w:val="fr-CA"/>
        </w:rPr>
        <w:t>Renforcement des trois centres d’</w:t>
      </w:r>
      <w:r w:rsidR="00316FDB" w:rsidRPr="001869CC">
        <w:rPr>
          <w:i/>
          <w:color w:val="000000"/>
          <w:lang w:val="fr-CA"/>
        </w:rPr>
        <w:t xml:space="preserve">excellence </w:t>
      </w:r>
      <w:r w:rsidRPr="001869CC">
        <w:rPr>
          <w:i/>
          <w:color w:val="000000"/>
          <w:lang w:val="fr-CA"/>
        </w:rPr>
        <w:t xml:space="preserve">existants et </w:t>
      </w:r>
      <w:r w:rsidR="001869CC" w:rsidRPr="001869CC">
        <w:rPr>
          <w:i/>
          <w:color w:val="000000"/>
          <w:lang w:val="fr-CA"/>
        </w:rPr>
        <w:t>création</w:t>
      </w:r>
      <w:r w:rsidRPr="001869CC">
        <w:rPr>
          <w:i/>
          <w:color w:val="000000"/>
          <w:lang w:val="fr-CA"/>
        </w:rPr>
        <w:t xml:space="preserve"> de deux nouveaux centres</w:t>
      </w:r>
      <w:r w:rsidR="001869CC" w:rsidRPr="001869CC">
        <w:rPr>
          <w:i/>
          <w:color w:val="000000"/>
          <w:lang w:val="fr-CA"/>
        </w:rPr>
        <w:t xml:space="preserve"> </w:t>
      </w:r>
      <w:r w:rsidR="001869CC" w:rsidRPr="001869CC">
        <w:rPr>
          <w:color w:val="000000"/>
          <w:lang w:val="fr-CA"/>
        </w:rPr>
        <w:t xml:space="preserve"> </w:t>
      </w:r>
      <w:r w:rsidRPr="001869CC">
        <w:rPr>
          <w:color w:val="000000"/>
          <w:lang w:val="fr-CA"/>
        </w:rPr>
        <w:t xml:space="preserve">livraison de deux trousses </w:t>
      </w:r>
      <w:r w:rsidR="00316FDB" w:rsidRPr="001869CC">
        <w:rPr>
          <w:color w:val="000000"/>
          <w:lang w:val="fr-CA"/>
        </w:rPr>
        <w:t>d</w:t>
      </w:r>
      <w:r w:rsidRPr="001869CC">
        <w:rPr>
          <w:color w:val="000000"/>
          <w:lang w:val="fr-CA"/>
        </w:rPr>
        <w:t xml:space="preserve">’équipements pour des pratiques exemplaires </w:t>
      </w:r>
      <w:r w:rsidR="00316FDB" w:rsidRPr="001869CC">
        <w:rPr>
          <w:color w:val="000000"/>
          <w:lang w:val="fr-CA"/>
        </w:rPr>
        <w:t>(</w:t>
      </w:r>
      <w:r w:rsidRPr="001869CC">
        <w:rPr>
          <w:color w:val="000000"/>
          <w:lang w:val="fr-CA"/>
        </w:rPr>
        <w:t>i.e. unités de r</w:t>
      </w:r>
      <w:r w:rsidR="001869CC" w:rsidRPr="001869CC">
        <w:rPr>
          <w:color w:val="000000"/>
          <w:lang w:val="fr-CA"/>
        </w:rPr>
        <w:t>é</w:t>
      </w:r>
      <w:r w:rsidRPr="001869CC">
        <w:rPr>
          <w:color w:val="000000"/>
          <w:lang w:val="fr-CA"/>
        </w:rPr>
        <w:t>cup</w:t>
      </w:r>
      <w:r w:rsidR="001869CC">
        <w:rPr>
          <w:color w:val="000000"/>
          <w:lang w:val="fr-CA"/>
        </w:rPr>
        <w:t>é</w:t>
      </w:r>
      <w:r w:rsidRPr="001869CC">
        <w:rPr>
          <w:color w:val="000000"/>
          <w:lang w:val="fr-CA"/>
        </w:rPr>
        <w:t>ration de</w:t>
      </w:r>
      <w:r w:rsidR="00C32946">
        <w:rPr>
          <w:color w:val="000000"/>
          <w:lang w:val="fr-CA"/>
        </w:rPr>
        <w:t>s</w:t>
      </w:r>
      <w:r w:rsidRPr="001869CC">
        <w:rPr>
          <w:color w:val="000000"/>
          <w:lang w:val="fr-CA"/>
        </w:rPr>
        <w:t xml:space="preserve"> frigorigène</w:t>
      </w:r>
      <w:r w:rsidR="001869CC" w:rsidRPr="001869CC">
        <w:rPr>
          <w:color w:val="000000"/>
          <w:lang w:val="fr-CA"/>
        </w:rPr>
        <w:t>s</w:t>
      </w:r>
      <w:r w:rsidRPr="001869CC">
        <w:rPr>
          <w:color w:val="000000"/>
          <w:lang w:val="fr-CA"/>
        </w:rPr>
        <w:t xml:space="preserve">, identificateurs de frigorigènes, pompes à vide et outils d’entretien) </w:t>
      </w:r>
      <w:r w:rsidR="00C32946">
        <w:rPr>
          <w:color w:val="000000"/>
          <w:lang w:val="fr-CA"/>
        </w:rPr>
        <w:t>aux</w:t>
      </w:r>
      <w:r w:rsidRPr="001869CC">
        <w:rPr>
          <w:color w:val="000000"/>
          <w:lang w:val="fr-CA"/>
        </w:rPr>
        <w:t xml:space="preserve"> deux nouveaux centres</w:t>
      </w:r>
      <w:r w:rsidR="00316FDB" w:rsidRPr="001869CC">
        <w:rPr>
          <w:color w:val="000000"/>
          <w:lang w:val="fr-CA"/>
        </w:rPr>
        <w:t xml:space="preserve">, </w:t>
      </w:r>
      <w:r w:rsidR="001869CC" w:rsidRPr="001869CC">
        <w:rPr>
          <w:color w:val="000000"/>
          <w:lang w:val="fr-CA"/>
        </w:rPr>
        <w:t xml:space="preserve">et </w:t>
      </w:r>
      <w:r w:rsidR="00C32946">
        <w:rPr>
          <w:color w:val="000000"/>
          <w:lang w:val="fr-CA"/>
        </w:rPr>
        <w:t xml:space="preserve">de </w:t>
      </w:r>
      <w:r w:rsidR="001869CC" w:rsidRPr="001869CC">
        <w:rPr>
          <w:color w:val="000000"/>
          <w:lang w:val="fr-CA"/>
        </w:rPr>
        <w:t xml:space="preserve">cinq </w:t>
      </w:r>
      <w:r w:rsidR="001869CC">
        <w:rPr>
          <w:color w:val="000000"/>
          <w:lang w:val="fr-CA"/>
        </w:rPr>
        <w:t>trousses d’équipements et d’outils pour la manipul</w:t>
      </w:r>
      <w:r w:rsidR="00316FDB" w:rsidRPr="001869CC">
        <w:rPr>
          <w:color w:val="000000"/>
          <w:lang w:val="fr-CA"/>
        </w:rPr>
        <w:t>a</w:t>
      </w:r>
      <w:r w:rsidR="001869CC">
        <w:rPr>
          <w:color w:val="000000"/>
          <w:lang w:val="fr-CA"/>
        </w:rPr>
        <w:t xml:space="preserve">tion des hydrocarbures </w:t>
      </w:r>
      <w:r w:rsidR="00C32946">
        <w:rPr>
          <w:color w:val="000000"/>
          <w:lang w:val="fr-CA"/>
        </w:rPr>
        <w:t>aux</w:t>
      </w:r>
      <w:r w:rsidR="001869CC">
        <w:rPr>
          <w:color w:val="000000"/>
          <w:lang w:val="fr-CA"/>
        </w:rPr>
        <w:t xml:space="preserve"> cinq centres; étude de faisabilité et élaboration d’un modèle d’affaires pour instaurer un système </w:t>
      </w:r>
      <w:bookmarkStart w:id="5" w:name="_Hlk164445257"/>
      <w:r w:rsidR="001869CC">
        <w:rPr>
          <w:color w:val="000000"/>
          <w:lang w:val="fr-CA"/>
        </w:rPr>
        <w:t>de récupération et réutilisation et ac</w:t>
      </w:r>
      <w:r w:rsidR="00C32946">
        <w:rPr>
          <w:color w:val="000000"/>
          <w:lang w:val="fr-CA"/>
        </w:rPr>
        <w:t>hat</w:t>
      </w:r>
      <w:r w:rsidR="001869CC">
        <w:rPr>
          <w:color w:val="000000"/>
          <w:lang w:val="fr-CA"/>
        </w:rPr>
        <w:t xml:space="preserve"> d’équipement</w:t>
      </w:r>
      <w:r w:rsidR="00C32946">
        <w:rPr>
          <w:color w:val="000000"/>
          <w:lang w:val="fr-CA"/>
        </w:rPr>
        <w:t>s</w:t>
      </w:r>
      <w:r w:rsidR="001869CC">
        <w:rPr>
          <w:color w:val="000000"/>
          <w:lang w:val="fr-CA"/>
        </w:rPr>
        <w:t xml:space="preserve"> pour un centre de régénération</w:t>
      </w:r>
      <w:r w:rsidR="00C32946">
        <w:rPr>
          <w:color w:val="000000"/>
          <w:lang w:val="fr-CA"/>
        </w:rPr>
        <w:t xml:space="preserve"> </w:t>
      </w:r>
      <w:r w:rsidR="001869CC">
        <w:rPr>
          <w:color w:val="000000"/>
          <w:lang w:val="fr-CA"/>
        </w:rPr>
        <w:t xml:space="preserve">(par ex., une unité de régénération pour de multiples frigorigènes inflammables, un identificateur de frigorigènes et du matériel de laboratoire pour une vérification simple de la qualité du frigorigène régénéré; des unités de récupération, des bonbonnes de 100 et 30 livres, une citerne de stockage pour des mélanges imprévus et des balances) (ONUDI) (139 000 $US et 2 100 $US provenant du budget restant de la première tranche); et </w:t>
      </w:r>
      <w:bookmarkEnd w:id="5"/>
    </w:p>
    <w:p w14:paraId="2BE73F90" w14:textId="0C1E76A7" w:rsidR="00316FDB" w:rsidRPr="001869CC" w:rsidRDefault="00316FDB" w:rsidP="00316FDB">
      <w:pPr>
        <w:pStyle w:val="Heading2"/>
        <w:widowControl/>
        <w:numPr>
          <w:ilvl w:val="1"/>
          <w:numId w:val="1"/>
        </w:numPr>
        <w:rPr>
          <w:lang w:val="fr-CA"/>
        </w:rPr>
      </w:pPr>
      <w:r w:rsidRPr="001869CC">
        <w:rPr>
          <w:i/>
          <w:iCs/>
          <w:lang w:val="fr-CA"/>
        </w:rPr>
        <w:t>Activit</w:t>
      </w:r>
      <w:r w:rsidR="001869CC" w:rsidRPr="001869CC">
        <w:rPr>
          <w:i/>
          <w:iCs/>
          <w:lang w:val="fr-CA"/>
        </w:rPr>
        <w:t>é</w:t>
      </w:r>
      <w:r w:rsidRPr="001869CC">
        <w:rPr>
          <w:i/>
          <w:iCs/>
          <w:lang w:val="fr-CA"/>
        </w:rPr>
        <w:t xml:space="preserve">s </w:t>
      </w:r>
      <w:r w:rsidR="001869CC" w:rsidRPr="001869CC">
        <w:rPr>
          <w:i/>
          <w:iCs/>
          <w:lang w:val="fr-CA"/>
        </w:rPr>
        <w:t xml:space="preserve">visant à maintenir l’efficacité énergétique </w:t>
      </w:r>
      <w:r w:rsidRPr="001869CC">
        <w:rPr>
          <w:lang w:val="fr-CA"/>
        </w:rPr>
        <w:t>: d</w:t>
      </w:r>
      <w:r w:rsidR="001869CC" w:rsidRPr="001869CC">
        <w:rPr>
          <w:lang w:val="fr-CA"/>
        </w:rPr>
        <w:t xml:space="preserve">écrites en </w:t>
      </w:r>
      <w:r w:rsidR="00560E7E" w:rsidRPr="001869CC">
        <w:rPr>
          <w:lang w:val="fr-CA"/>
        </w:rPr>
        <w:t>détail</w:t>
      </w:r>
      <w:r w:rsidR="001869CC" w:rsidRPr="001869CC">
        <w:rPr>
          <w:lang w:val="fr-CA"/>
        </w:rPr>
        <w:t xml:space="preserve"> dans la section suivante</w:t>
      </w:r>
      <w:r w:rsidR="001869CC">
        <w:rPr>
          <w:lang w:val="fr-CA"/>
        </w:rPr>
        <w:t xml:space="preserve"> (PNUE) (100 000 $US); et</w:t>
      </w:r>
    </w:p>
    <w:p w14:paraId="617E51C0" w14:textId="1E02E8B4" w:rsidR="00316FDB" w:rsidRPr="00560E7E" w:rsidRDefault="001869CC" w:rsidP="00316FDB">
      <w:pPr>
        <w:pStyle w:val="Heading2"/>
        <w:widowControl/>
        <w:numPr>
          <w:ilvl w:val="1"/>
          <w:numId w:val="1"/>
        </w:numPr>
        <w:rPr>
          <w:lang w:val="fr-CA"/>
        </w:rPr>
      </w:pPr>
      <w:r w:rsidRPr="00560E7E">
        <w:rPr>
          <w:i/>
          <w:iCs/>
          <w:lang w:val="fr-CA"/>
        </w:rPr>
        <w:t xml:space="preserve">Suivi du projet </w:t>
      </w:r>
      <w:r w:rsidR="00316FDB" w:rsidRPr="00560E7E">
        <w:rPr>
          <w:lang w:val="fr-CA"/>
        </w:rPr>
        <w:t>:</w:t>
      </w:r>
      <w:r w:rsidRPr="00560E7E">
        <w:rPr>
          <w:lang w:val="fr-CA"/>
        </w:rPr>
        <w:t xml:space="preserve"> poursuivre la</w:t>
      </w:r>
      <w:r w:rsidR="00560E7E" w:rsidRPr="00560E7E">
        <w:rPr>
          <w:lang w:val="fr-CA"/>
        </w:rPr>
        <w:t xml:space="preserve"> </w:t>
      </w:r>
      <w:r w:rsidR="00316FDB" w:rsidRPr="00560E7E">
        <w:rPr>
          <w:lang w:val="fr-CA"/>
        </w:rPr>
        <w:t xml:space="preserve">coordination </w:t>
      </w:r>
      <w:r w:rsidR="00560E7E" w:rsidRPr="00560E7E">
        <w:rPr>
          <w:lang w:val="fr-CA"/>
        </w:rPr>
        <w:t>et le suivi du plan d’action du PGEH</w:t>
      </w:r>
      <w:r w:rsidR="00560E7E">
        <w:rPr>
          <w:lang w:val="fr-CA"/>
        </w:rPr>
        <w:t xml:space="preserve">, incluant un </w:t>
      </w:r>
      <w:r w:rsidR="00316FDB" w:rsidRPr="00560E7E">
        <w:rPr>
          <w:lang w:val="fr-CA"/>
        </w:rPr>
        <w:t xml:space="preserve">consultant </w:t>
      </w:r>
      <w:r w:rsidR="00560E7E">
        <w:rPr>
          <w:lang w:val="fr-CA"/>
        </w:rPr>
        <w:t>pour</w:t>
      </w:r>
      <w:r w:rsidR="00316FDB" w:rsidRPr="00560E7E">
        <w:rPr>
          <w:lang w:val="fr-CA"/>
        </w:rPr>
        <w:t xml:space="preserve"> assist</w:t>
      </w:r>
      <w:r w:rsidR="00560E7E">
        <w:rPr>
          <w:lang w:val="fr-CA"/>
        </w:rPr>
        <w:t>er l’UNO</w:t>
      </w:r>
      <w:r w:rsidR="00316FDB" w:rsidRPr="00560E7E">
        <w:rPr>
          <w:lang w:val="fr-CA"/>
        </w:rPr>
        <w:t xml:space="preserve"> </w:t>
      </w:r>
      <w:r w:rsidR="00560E7E">
        <w:rPr>
          <w:lang w:val="fr-CA"/>
        </w:rPr>
        <w:t xml:space="preserve">dans le suivi et la collecte de données, </w:t>
      </w:r>
      <w:r w:rsidR="00C32946">
        <w:rPr>
          <w:lang w:val="fr-CA"/>
        </w:rPr>
        <w:t xml:space="preserve">les </w:t>
      </w:r>
      <w:r w:rsidR="00560E7E">
        <w:rPr>
          <w:lang w:val="fr-CA"/>
        </w:rPr>
        <w:t>déplacement</w:t>
      </w:r>
      <w:r w:rsidR="00C32946">
        <w:rPr>
          <w:lang w:val="fr-CA"/>
        </w:rPr>
        <w:t>s</w:t>
      </w:r>
      <w:r w:rsidR="00560E7E">
        <w:rPr>
          <w:lang w:val="fr-CA"/>
        </w:rPr>
        <w:t xml:space="preserve"> et </w:t>
      </w:r>
      <w:r w:rsidR="00C32946">
        <w:rPr>
          <w:lang w:val="fr-CA"/>
        </w:rPr>
        <w:t xml:space="preserve">des </w:t>
      </w:r>
      <w:r w:rsidR="00560E7E">
        <w:rPr>
          <w:lang w:val="fr-CA"/>
        </w:rPr>
        <w:t>ateliers/réunions (PNUE) (5 000 $US).</w:t>
      </w:r>
      <w:r w:rsidR="00316FDB" w:rsidRPr="00560E7E">
        <w:rPr>
          <w:lang w:val="fr-CA"/>
        </w:rPr>
        <w:t xml:space="preserve"> </w:t>
      </w:r>
    </w:p>
    <w:p w14:paraId="461315CE" w14:textId="4428F7E8" w:rsidR="00316FDB" w:rsidRPr="00560E7E" w:rsidRDefault="00316FDB" w:rsidP="00316FDB">
      <w:pPr>
        <w:spacing w:after="240"/>
        <w:rPr>
          <w:i/>
          <w:highlight w:val="yellow"/>
          <w:lang w:val="fr-CA"/>
        </w:rPr>
      </w:pPr>
      <w:bookmarkStart w:id="6" w:name="_Hlk164511464"/>
      <w:bookmarkEnd w:id="1"/>
      <w:bookmarkEnd w:id="4"/>
      <w:r w:rsidRPr="00560E7E">
        <w:rPr>
          <w:i/>
          <w:lang w:val="fr-CA"/>
        </w:rPr>
        <w:t>Activit</w:t>
      </w:r>
      <w:r w:rsidR="00560E7E" w:rsidRPr="00560E7E">
        <w:rPr>
          <w:i/>
          <w:lang w:val="fr-CA"/>
        </w:rPr>
        <w:t>é</w:t>
      </w:r>
      <w:r w:rsidRPr="00560E7E">
        <w:rPr>
          <w:i/>
          <w:lang w:val="fr-CA"/>
        </w:rPr>
        <w:t xml:space="preserve">s </w:t>
      </w:r>
      <w:r w:rsidR="00560E7E" w:rsidRPr="00560E7E">
        <w:rPr>
          <w:i/>
          <w:lang w:val="fr-CA"/>
        </w:rPr>
        <w:t>visant à maintenir l’efficacité énergétique dans</w:t>
      </w:r>
      <w:r w:rsidR="00560E7E">
        <w:rPr>
          <w:i/>
          <w:lang w:val="fr-CA"/>
        </w:rPr>
        <w:t xml:space="preserve"> le secteur de l’entretien de l’équipement de réfrigération </w:t>
      </w:r>
    </w:p>
    <w:p w14:paraId="65385E9E" w14:textId="71C2FAB5" w:rsidR="00316FDB" w:rsidRPr="00560E7E" w:rsidRDefault="00560E7E" w:rsidP="00316FDB">
      <w:pPr>
        <w:pStyle w:val="Heading1"/>
        <w:rPr>
          <w:lang w:val="fr-CA" w:eastAsia="en-CA"/>
        </w:rPr>
      </w:pPr>
      <w:bookmarkStart w:id="7" w:name="_Hlk126934504"/>
      <w:bookmarkEnd w:id="2"/>
      <w:bookmarkEnd w:id="3"/>
      <w:bookmarkEnd w:id="6"/>
      <w:r w:rsidRPr="00560E7E">
        <w:rPr>
          <w:lang w:val="fr-CA" w:eastAsia="en-CA"/>
        </w:rPr>
        <w:t>L</w:t>
      </w:r>
      <w:r w:rsidR="00316FDB" w:rsidRPr="00560E7E">
        <w:rPr>
          <w:lang w:val="fr-CA" w:eastAsia="en-CA"/>
        </w:rPr>
        <w:t xml:space="preserve">e projet </w:t>
      </w:r>
      <w:r w:rsidRPr="00560E7E">
        <w:rPr>
          <w:lang w:val="fr-CA" w:eastAsia="en-CA"/>
        </w:rPr>
        <w:t>relati</w:t>
      </w:r>
      <w:r>
        <w:rPr>
          <w:lang w:val="fr-CA" w:eastAsia="en-CA"/>
        </w:rPr>
        <w:t>f</w:t>
      </w:r>
      <w:r w:rsidRPr="00560E7E">
        <w:rPr>
          <w:lang w:val="fr-CA" w:eastAsia="en-CA"/>
        </w:rPr>
        <w:t xml:space="preserve"> à l’efficacité énergétique, soumis conformément à la dé</w:t>
      </w:r>
      <w:r w:rsidR="00316FDB" w:rsidRPr="00560E7E">
        <w:rPr>
          <w:lang w:val="fr-CA" w:eastAsia="en-CA"/>
        </w:rPr>
        <w:t>cision 89/6, a</w:t>
      </w:r>
      <w:r>
        <w:rPr>
          <w:lang w:val="fr-CA" w:eastAsia="en-CA"/>
        </w:rPr>
        <w:t xml:space="preserve"> été conçu pour introduire des solutions à PRP faible ou nul en remplacement des HCFC et pour maintenir l’efficacité énergétique dans le secteur de la réfrigération, selon le</w:t>
      </w:r>
      <w:r w:rsidR="00316FDB" w:rsidRPr="00560E7E">
        <w:rPr>
          <w:lang w:val="fr-CA" w:eastAsia="en-CA"/>
        </w:rPr>
        <w:t xml:space="preserve">s </w:t>
      </w:r>
      <w:r>
        <w:rPr>
          <w:lang w:val="fr-CA" w:eastAsia="en-CA"/>
        </w:rPr>
        <w:t xml:space="preserve">paragraphes </w:t>
      </w:r>
      <w:r w:rsidR="00316FDB" w:rsidRPr="00560E7E">
        <w:rPr>
          <w:lang w:val="fr-CA" w:eastAsia="en-CA"/>
        </w:rPr>
        <w:t xml:space="preserve">b(iii) </w:t>
      </w:r>
      <w:r>
        <w:rPr>
          <w:lang w:val="fr-CA" w:eastAsia="en-CA"/>
        </w:rPr>
        <w:t>et</w:t>
      </w:r>
      <w:r w:rsidR="00316FDB" w:rsidRPr="00560E7E">
        <w:rPr>
          <w:lang w:val="fr-CA" w:eastAsia="en-CA"/>
        </w:rPr>
        <w:t xml:space="preserve"> (v). </w:t>
      </w:r>
      <w:r w:rsidR="00C32946">
        <w:rPr>
          <w:lang w:val="fr-CA" w:eastAsia="en-CA"/>
        </w:rPr>
        <w:t xml:space="preserve"> </w:t>
      </w:r>
      <w:r w:rsidRPr="00560E7E">
        <w:rPr>
          <w:lang w:val="fr-CA" w:eastAsia="en-CA"/>
        </w:rPr>
        <w:t>La</w:t>
      </w:r>
      <w:r w:rsidR="00316FDB" w:rsidRPr="00560E7E">
        <w:rPr>
          <w:lang w:val="fr-CA" w:eastAsia="en-CA"/>
        </w:rPr>
        <w:t xml:space="preserve"> description </w:t>
      </w:r>
      <w:r w:rsidRPr="00560E7E">
        <w:rPr>
          <w:lang w:val="fr-CA" w:eastAsia="en-CA"/>
        </w:rPr>
        <w:t xml:space="preserve">et le coût proposé pour les activités visant à maintenir </w:t>
      </w:r>
      <w:r>
        <w:rPr>
          <w:lang w:val="fr-CA" w:eastAsia="en-CA"/>
        </w:rPr>
        <w:t>l’efficacité énergétique dans ce secteur qui seront mises en œuvre par le PNUE, incluent </w:t>
      </w:r>
      <w:r w:rsidR="00316FDB" w:rsidRPr="00560E7E">
        <w:rPr>
          <w:lang w:val="fr-CA" w:eastAsia="en-CA"/>
        </w:rPr>
        <w:t>:</w:t>
      </w:r>
    </w:p>
    <w:p w14:paraId="3E92CAFC" w14:textId="073443D1" w:rsidR="00316FDB" w:rsidRPr="00722427" w:rsidRDefault="00316FDB" w:rsidP="00316FDB">
      <w:pPr>
        <w:pStyle w:val="Heading2"/>
        <w:widowControl/>
        <w:numPr>
          <w:ilvl w:val="1"/>
          <w:numId w:val="1"/>
        </w:numPr>
        <w:spacing w:after="0"/>
        <w:rPr>
          <w:lang w:val="fr-CA"/>
        </w:rPr>
      </w:pPr>
      <w:r w:rsidRPr="00722427">
        <w:rPr>
          <w:i/>
          <w:iCs/>
          <w:color w:val="000000"/>
          <w:lang w:val="fr-CA"/>
        </w:rPr>
        <w:t>Coop</w:t>
      </w:r>
      <w:r w:rsidR="00560E7E" w:rsidRPr="00722427">
        <w:rPr>
          <w:i/>
          <w:iCs/>
          <w:color w:val="000000"/>
          <w:lang w:val="fr-CA"/>
        </w:rPr>
        <w:t>é</w:t>
      </w:r>
      <w:r w:rsidRPr="00722427">
        <w:rPr>
          <w:i/>
          <w:iCs/>
          <w:color w:val="000000"/>
          <w:lang w:val="fr-CA"/>
        </w:rPr>
        <w:t xml:space="preserve">ration </w:t>
      </w:r>
      <w:r w:rsidR="00560E7E" w:rsidRPr="00722427">
        <w:rPr>
          <w:i/>
          <w:iCs/>
          <w:color w:val="000000"/>
          <w:lang w:val="fr-CA"/>
        </w:rPr>
        <w:t>et</w:t>
      </w:r>
      <w:r w:rsidRPr="00722427">
        <w:rPr>
          <w:i/>
          <w:iCs/>
          <w:color w:val="000000"/>
          <w:lang w:val="fr-CA"/>
        </w:rPr>
        <w:t xml:space="preserve"> collaboration </w:t>
      </w:r>
      <w:r w:rsidR="00560E7E" w:rsidRPr="00722427">
        <w:rPr>
          <w:i/>
          <w:iCs/>
          <w:color w:val="000000"/>
          <w:lang w:val="fr-CA"/>
        </w:rPr>
        <w:t>pour le renf</w:t>
      </w:r>
      <w:r w:rsidRPr="00722427">
        <w:rPr>
          <w:i/>
          <w:iCs/>
          <w:color w:val="000000"/>
          <w:lang w:val="fr-CA"/>
        </w:rPr>
        <w:t>or</w:t>
      </w:r>
      <w:r w:rsidR="00560E7E" w:rsidRPr="00722427">
        <w:rPr>
          <w:i/>
          <w:iCs/>
          <w:color w:val="000000"/>
          <w:lang w:val="fr-CA"/>
        </w:rPr>
        <w:t xml:space="preserve">cement de la politique </w:t>
      </w:r>
      <w:r w:rsidRPr="00722427">
        <w:rPr>
          <w:i/>
          <w:iCs/>
          <w:color w:val="000000"/>
          <w:lang w:val="fr-CA"/>
        </w:rPr>
        <w:t xml:space="preserve">: </w:t>
      </w:r>
      <w:r w:rsidR="00560E7E" w:rsidRPr="00722427">
        <w:rPr>
          <w:color w:val="000000"/>
          <w:lang w:val="fr-CA"/>
        </w:rPr>
        <w:t xml:space="preserve">élaborer un cadre de </w:t>
      </w:r>
      <w:r w:rsidRPr="00722427">
        <w:rPr>
          <w:color w:val="0E101A"/>
          <w:lang w:val="fr-CA"/>
        </w:rPr>
        <w:t xml:space="preserve"> collaboration </w:t>
      </w:r>
      <w:r w:rsidR="00560E7E" w:rsidRPr="00722427">
        <w:rPr>
          <w:color w:val="0E101A"/>
          <w:lang w:val="fr-CA"/>
        </w:rPr>
        <w:t xml:space="preserve">entre l’UNO et la Commission </w:t>
      </w:r>
      <w:r w:rsidR="00674668" w:rsidRPr="00722427">
        <w:rPr>
          <w:color w:val="0E101A"/>
          <w:lang w:val="fr-CA"/>
        </w:rPr>
        <w:t>de rég</w:t>
      </w:r>
      <w:r w:rsidR="00846408">
        <w:rPr>
          <w:color w:val="0E101A"/>
          <w:lang w:val="fr-CA"/>
        </w:rPr>
        <w:t>u</w:t>
      </w:r>
      <w:r w:rsidR="00674668" w:rsidRPr="00722427">
        <w:rPr>
          <w:color w:val="0E101A"/>
          <w:lang w:val="fr-CA"/>
        </w:rPr>
        <w:t xml:space="preserve">lation de l’énergie pour faciliter la </w:t>
      </w:r>
      <w:r w:rsidRPr="00722427">
        <w:rPr>
          <w:color w:val="0E101A"/>
          <w:lang w:val="fr-CA"/>
        </w:rPr>
        <w:t xml:space="preserve">coordination </w:t>
      </w:r>
      <w:r w:rsidR="00722427" w:rsidRPr="00722427">
        <w:rPr>
          <w:color w:val="0E101A"/>
          <w:lang w:val="fr-CA"/>
        </w:rPr>
        <w:t>du renforcement de la politique</w:t>
      </w:r>
      <w:r w:rsidR="00756985">
        <w:rPr>
          <w:color w:val="0E101A"/>
          <w:lang w:val="fr-CA"/>
        </w:rPr>
        <w:t>, et</w:t>
      </w:r>
      <w:r w:rsidR="00722427" w:rsidRPr="00722427">
        <w:rPr>
          <w:color w:val="0E101A"/>
          <w:lang w:val="fr-CA"/>
        </w:rPr>
        <w:t xml:space="preserve"> l’</w:t>
      </w:r>
      <w:r w:rsidRPr="00722427">
        <w:rPr>
          <w:color w:val="0E101A"/>
          <w:lang w:val="fr-CA"/>
        </w:rPr>
        <w:t xml:space="preserve">introduction </w:t>
      </w:r>
      <w:r w:rsidR="00722427" w:rsidRPr="00722427">
        <w:rPr>
          <w:color w:val="0E101A"/>
          <w:lang w:val="fr-CA"/>
        </w:rPr>
        <w:t>de Normes minimales de rendement énergétique</w:t>
      </w:r>
      <w:r w:rsidRPr="00722427">
        <w:rPr>
          <w:color w:val="0E101A"/>
          <w:lang w:val="fr-CA"/>
        </w:rPr>
        <w:t xml:space="preserve"> (</w:t>
      </w:r>
      <w:r w:rsidR="00722427" w:rsidRPr="00722427">
        <w:rPr>
          <w:color w:val="0E101A"/>
          <w:lang w:val="fr-CA"/>
        </w:rPr>
        <w:t>NMR</w:t>
      </w:r>
      <w:r w:rsidRPr="00722427">
        <w:rPr>
          <w:color w:val="0E101A"/>
          <w:lang w:val="fr-CA"/>
        </w:rPr>
        <w:t xml:space="preserve">E) </w:t>
      </w:r>
      <w:r w:rsidR="00722427" w:rsidRPr="00722427">
        <w:rPr>
          <w:color w:val="0E101A"/>
          <w:lang w:val="fr-CA"/>
        </w:rPr>
        <w:t xml:space="preserve">et </w:t>
      </w:r>
      <w:r w:rsidR="00756985">
        <w:rPr>
          <w:color w:val="0E101A"/>
          <w:lang w:val="fr-CA"/>
        </w:rPr>
        <w:t xml:space="preserve">de </w:t>
      </w:r>
      <w:r w:rsidR="00722427" w:rsidRPr="00722427">
        <w:rPr>
          <w:color w:val="0E101A"/>
          <w:lang w:val="fr-CA"/>
        </w:rPr>
        <w:t xml:space="preserve">l’étiquetage des réfrigérateurs et congélateurs </w:t>
      </w:r>
      <w:r w:rsidR="00722427" w:rsidRPr="00722427">
        <w:rPr>
          <w:color w:val="0E101A"/>
          <w:lang w:val="fr-CA"/>
        </w:rPr>
        <w:lastRenderedPageBreak/>
        <w:t xml:space="preserve">domestiques et potentiellement d’autres appareils </w:t>
      </w:r>
      <w:r w:rsidR="00722427">
        <w:rPr>
          <w:color w:val="0E101A"/>
          <w:lang w:val="fr-CA"/>
        </w:rPr>
        <w:t xml:space="preserve">dans l’avenir; </w:t>
      </w:r>
      <w:r w:rsidRPr="00722427">
        <w:rPr>
          <w:color w:val="0E101A"/>
          <w:lang w:val="fr-CA"/>
        </w:rPr>
        <w:t>analys</w:t>
      </w:r>
      <w:r w:rsidR="00722427">
        <w:rPr>
          <w:color w:val="0E101A"/>
          <w:lang w:val="fr-CA"/>
        </w:rPr>
        <w:t>er la lég</w:t>
      </w:r>
      <w:r w:rsidRPr="00722427">
        <w:rPr>
          <w:color w:val="0E101A"/>
          <w:lang w:val="fr-CA"/>
        </w:rPr>
        <w:t>is</w:t>
      </w:r>
      <w:r w:rsidR="00722427">
        <w:rPr>
          <w:color w:val="0E101A"/>
          <w:lang w:val="fr-CA"/>
        </w:rPr>
        <w:t>lation nationale et internationale existante sur l’efficacité énergétique pour le secteur de la réfrigération, climatisation et des thermopompes</w:t>
      </w:r>
      <w:r w:rsidR="00846408">
        <w:rPr>
          <w:color w:val="0E101A"/>
          <w:lang w:val="fr-CA"/>
        </w:rPr>
        <w:t xml:space="preserve"> (RACHP)</w:t>
      </w:r>
      <w:r w:rsidR="00722427">
        <w:rPr>
          <w:color w:val="0E101A"/>
          <w:lang w:val="fr-CA"/>
        </w:rPr>
        <w:t xml:space="preserve">, identifier les lacunes existantes dans la législation du pays et </w:t>
      </w:r>
      <w:r w:rsidR="00846408">
        <w:rPr>
          <w:color w:val="0E101A"/>
          <w:lang w:val="fr-CA"/>
        </w:rPr>
        <w:t xml:space="preserve">présenter des </w:t>
      </w:r>
      <w:r w:rsidR="00756985">
        <w:rPr>
          <w:color w:val="0E101A"/>
          <w:lang w:val="fr-CA"/>
        </w:rPr>
        <w:t>moyens de mettre</w:t>
      </w:r>
      <w:r w:rsidR="00846408">
        <w:rPr>
          <w:color w:val="0E101A"/>
          <w:lang w:val="fr-CA"/>
        </w:rPr>
        <w:t xml:space="preserve"> à jour </w:t>
      </w:r>
      <w:r w:rsidR="00756985">
        <w:rPr>
          <w:color w:val="0E101A"/>
          <w:lang w:val="fr-CA"/>
        </w:rPr>
        <w:t xml:space="preserve">le </w:t>
      </w:r>
      <w:r w:rsidR="00722427">
        <w:rPr>
          <w:color w:val="0E101A"/>
          <w:lang w:val="fr-CA"/>
        </w:rPr>
        <w:t xml:space="preserve">cadre réglementaire </w:t>
      </w:r>
      <w:r w:rsidR="00846408">
        <w:rPr>
          <w:color w:val="0E101A"/>
          <w:lang w:val="fr-CA"/>
        </w:rPr>
        <w:t>national</w:t>
      </w:r>
      <w:r w:rsidR="00722427">
        <w:rPr>
          <w:color w:val="0E101A"/>
          <w:lang w:val="fr-CA"/>
        </w:rPr>
        <w:t xml:space="preserve"> sur les NMRE et l’étiquetage pour l’efficacité énergétique et le PRP, incluant une méthodologie d’application et de suivi des importations</w:t>
      </w:r>
      <w:r w:rsidRPr="00722427">
        <w:rPr>
          <w:color w:val="0E101A"/>
          <w:lang w:val="fr-CA"/>
        </w:rPr>
        <w:t xml:space="preserve"> </w:t>
      </w:r>
      <w:r w:rsidR="00722427">
        <w:rPr>
          <w:color w:val="0E101A"/>
          <w:lang w:val="fr-CA"/>
        </w:rPr>
        <w:t xml:space="preserve">d’équipement </w:t>
      </w:r>
      <w:r w:rsidR="00B443DF">
        <w:rPr>
          <w:color w:val="0E101A"/>
          <w:lang w:val="fr-CA"/>
        </w:rPr>
        <w:t xml:space="preserve">de RAC </w:t>
      </w:r>
      <w:r w:rsidR="00846408">
        <w:rPr>
          <w:color w:val="0E101A"/>
          <w:lang w:val="fr-CA"/>
        </w:rPr>
        <w:t>étiqueté</w:t>
      </w:r>
      <w:r w:rsidR="00722427">
        <w:rPr>
          <w:color w:val="0E101A"/>
          <w:lang w:val="fr-CA"/>
        </w:rPr>
        <w:t>; et une note d’information à l’intention des décideurs et des principales parties prenantes mett</w:t>
      </w:r>
      <w:r w:rsidR="00846408">
        <w:rPr>
          <w:color w:val="0E101A"/>
          <w:lang w:val="fr-CA"/>
        </w:rPr>
        <w:t>ant</w:t>
      </w:r>
      <w:r w:rsidR="00722427">
        <w:rPr>
          <w:color w:val="0E101A"/>
          <w:lang w:val="fr-CA"/>
        </w:rPr>
        <w:t xml:space="preserve"> en lumière </w:t>
      </w:r>
      <w:r w:rsidR="00D205E6">
        <w:rPr>
          <w:color w:val="0E101A"/>
          <w:lang w:val="fr-CA"/>
        </w:rPr>
        <w:t xml:space="preserve">les aspects critiques du </w:t>
      </w:r>
      <w:r w:rsidRPr="00722427">
        <w:rPr>
          <w:color w:val="0E101A"/>
          <w:lang w:val="fr-CA"/>
        </w:rPr>
        <w:t>programme (</w:t>
      </w:r>
      <w:r w:rsidRPr="00722427">
        <w:rPr>
          <w:lang w:val="fr-CA"/>
        </w:rPr>
        <w:t>25</w:t>
      </w:r>
      <w:r w:rsidR="00D205E6">
        <w:rPr>
          <w:lang w:val="fr-CA"/>
        </w:rPr>
        <w:t xml:space="preserve"> </w:t>
      </w:r>
      <w:r w:rsidRPr="00722427">
        <w:rPr>
          <w:lang w:val="fr-CA"/>
        </w:rPr>
        <w:t>000</w:t>
      </w:r>
      <w:r w:rsidR="00D205E6">
        <w:rPr>
          <w:lang w:val="fr-CA"/>
        </w:rPr>
        <w:t xml:space="preserve"> $US</w:t>
      </w:r>
      <w:r w:rsidRPr="00722427">
        <w:rPr>
          <w:lang w:val="fr-CA"/>
        </w:rPr>
        <w:t xml:space="preserve">); </w:t>
      </w:r>
    </w:p>
    <w:p w14:paraId="2081FB7E" w14:textId="77777777" w:rsidR="00316FDB" w:rsidRPr="00722427" w:rsidRDefault="00316FDB" w:rsidP="00316FDB">
      <w:pPr>
        <w:rPr>
          <w:lang w:val="fr-CA"/>
        </w:rPr>
      </w:pPr>
    </w:p>
    <w:p w14:paraId="3599D15D" w14:textId="5F5A6A62" w:rsidR="00316FDB" w:rsidRPr="00D205E6" w:rsidRDefault="00D205E6" w:rsidP="00316FDB">
      <w:pPr>
        <w:pStyle w:val="Heading2"/>
        <w:numPr>
          <w:ilvl w:val="1"/>
          <w:numId w:val="1"/>
        </w:numPr>
        <w:rPr>
          <w:rStyle w:val="eop"/>
          <w:lang w:val="fr-CA"/>
        </w:rPr>
      </w:pPr>
      <w:r w:rsidRPr="00D205E6">
        <w:rPr>
          <w:rStyle w:val="normaltextrun"/>
          <w:i/>
          <w:iCs/>
          <w:lang w:val="fr-CA"/>
        </w:rPr>
        <w:t xml:space="preserve">Renforcement des capacités des décideurs </w:t>
      </w:r>
      <w:r w:rsidR="00316FDB" w:rsidRPr="00D205E6">
        <w:rPr>
          <w:rStyle w:val="normaltextrun"/>
          <w:lang w:val="fr-CA"/>
        </w:rPr>
        <w:t xml:space="preserve">: </w:t>
      </w:r>
      <w:r w:rsidRPr="00D205E6">
        <w:rPr>
          <w:rStyle w:val="normaltextrun"/>
          <w:lang w:val="fr-CA"/>
        </w:rPr>
        <w:t>voyage d’étude</w:t>
      </w:r>
      <w:r w:rsidR="00846408">
        <w:rPr>
          <w:rStyle w:val="normaltextrun"/>
          <w:lang w:val="fr-CA"/>
        </w:rPr>
        <w:t>s</w:t>
      </w:r>
      <w:r w:rsidRPr="00D205E6">
        <w:rPr>
          <w:rStyle w:val="normaltextrun"/>
          <w:lang w:val="fr-CA"/>
        </w:rPr>
        <w:t xml:space="preserve"> de cinq jours </w:t>
      </w:r>
      <w:r>
        <w:rPr>
          <w:rStyle w:val="normaltextrun"/>
          <w:lang w:val="fr-CA"/>
        </w:rPr>
        <w:t xml:space="preserve">en Chine, </w:t>
      </w:r>
      <w:r w:rsidRPr="00D205E6">
        <w:rPr>
          <w:rStyle w:val="normaltextrun"/>
          <w:lang w:val="fr-CA"/>
        </w:rPr>
        <w:t>pour des représentants du ministère de l’Environnement, de l’UNO, de l’Autorité de rég</w:t>
      </w:r>
      <w:r w:rsidR="00846408">
        <w:rPr>
          <w:rStyle w:val="normaltextrun"/>
          <w:lang w:val="fr-CA"/>
        </w:rPr>
        <w:t>u</w:t>
      </w:r>
      <w:r w:rsidRPr="00D205E6">
        <w:rPr>
          <w:rStyle w:val="normaltextrun"/>
          <w:lang w:val="fr-CA"/>
        </w:rPr>
        <w:t>lation de l’énergie</w:t>
      </w:r>
      <w:r>
        <w:rPr>
          <w:rStyle w:val="normaltextrun"/>
          <w:lang w:val="fr-CA"/>
        </w:rPr>
        <w:t xml:space="preserve"> et du Bureau des normes de la Zambie </w:t>
      </w:r>
      <w:r w:rsidR="00756985">
        <w:rPr>
          <w:rStyle w:val="normaltextrun"/>
          <w:lang w:val="fr-CA"/>
        </w:rPr>
        <w:t>dans le but de</w:t>
      </w:r>
      <w:r>
        <w:rPr>
          <w:rStyle w:val="normaltextrun"/>
          <w:lang w:val="fr-CA"/>
        </w:rPr>
        <w:t xml:space="preserve"> s’informer sur les plus récents développements dans les technologies de remplacement à faible PRP et </w:t>
      </w:r>
      <w:r w:rsidR="00B443DF">
        <w:rPr>
          <w:rStyle w:val="normaltextrun"/>
          <w:lang w:val="fr-CA"/>
        </w:rPr>
        <w:t xml:space="preserve">sur </w:t>
      </w:r>
      <w:r>
        <w:rPr>
          <w:rStyle w:val="normaltextrun"/>
          <w:lang w:val="fr-CA"/>
        </w:rPr>
        <w:t xml:space="preserve">l’expérience de ce pays en matière de normes </w:t>
      </w:r>
      <w:r w:rsidR="00756985">
        <w:rPr>
          <w:rStyle w:val="normaltextrun"/>
          <w:lang w:val="fr-CA"/>
        </w:rPr>
        <w:t>pour</w:t>
      </w:r>
      <w:r w:rsidR="00846408">
        <w:rPr>
          <w:rStyle w:val="normaltextrun"/>
          <w:lang w:val="fr-CA"/>
        </w:rPr>
        <w:t xml:space="preserve"> les</w:t>
      </w:r>
      <w:r>
        <w:rPr>
          <w:rStyle w:val="normaltextrun"/>
          <w:lang w:val="fr-CA"/>
        </w:rPr>
        <w:t xml:space="preserve"> cotes d’efficacité énergétique, d’étiquetage et de tests </w:t>
      </w:r>
      <w:r w:rsidR="00316FDB" w:rsidRPr="00D205E6">
        <w:rPr>
          <w:rStyle w:val="normaltextrun"/>
          <w:lang w:val="fr-CA"/>
        </w:rPr>
        <w:t>(20</w:t>
      </w:r>
      <w:r>
        <w:rPr>
          <w:rStyle w:val="normaltextrun"/>
          <w:lang w:val="fr-CA"/>
        </w:rPr>
        <w:t xml:space="preserve"> </w:t>
      </w:r>
      <w:r w:rsidR="00316FDB" w:rsidRPr="00D205E6">
        <w:rPr>
          <w:rStyle w:val="normaltextrun"/>
          <w:lang w:val="fr-CA"/>
        </w:rPr>
        <w:t>000</w:t>
      </w:r>
      <w:r>
        <w:rPr>
          <w:rStyle w:val="normaltextrun"/>
          <w:lang w:val="fr-CA"/>
        </w:rPr>
        <w:t xml:space="preserve"> $US</w:t>
      </w:r>
      <w:r w:rsidR="00316FDB" w:rsidRPr="00D205E6">
        <w:rPr>
          <w:rStyle w:val="normaltextrun"/>
          <w:lang w:val="fr-CA"/>
        </w:rPr>
        <w:t xml:space="preserve">); </w:t>
      </w:r>
    </w:p>
    <w:p w14:paraId="6901A64A" w14:textId="56C61E6E" w:rsidR="00316FDB" w:rsidRPr="00D205E6" w:rsidRDefault="00D205E6" w:rsidP="00316FDB">
      <w:pPr>
        <w:pStyle w:val="Heading2"/>
        <w:widowControl/>
        <w:numPr>
          <w:ilvl w:val="1"/>
          <w:numId w:val="1"/>
        </w:numPr>
        <w:tabs>
          <w:tab w:val="left" w:pos="6139"/>
        </w:tabs>
        <w:spacing w:after="0"/>
        <w:rPr>
          <w:lang w:val="fr-CA"/>
        </w:rPr>
      </w:pPr>
      <w:r w:rsidRPr="00D205E6">
        <w:rPr>
          <w:i/>
          <w:iCs/>
          <w:lang w:val="fr-CA"/>
        </w:rPr>
        <w:t>Réunions de c</w:t>
      </w:r>
      <w:r w:rsidR="00316FDB" w:rsidRPr="00D205E6">
        <w:rPr>
          <w:i/>
          <w:iCs/>
          <w:lang w:val="fr-CA"/>
        </w:rPr>
        <w:t xml:space="preserve">oordination </w:t>
      </w:r>
      <w:r w:rsidRPr="00D205E6">
        <w:rPr>
          <w:i/>
          <w:iCs/>
          <w:lang w:val="fr-CA"/>
        </w:rPr>
        <w:t>et atelier</w:t>
      </w:r>
      <w:r w:rsidR="00316FDB" w:rsidRPr="00D205E6">
        <w:rPr>
          <w:i/>
          <w:iCs/>
          <w:lang w:val="fr-CA"/>
        </w:rPr>
        <w:t>s</w:t>
      </w:r>
      <w:r w:rsidRPr="00D205E6">
        <w:rPr>
          <w:i/>
          <w:iCs/>
          <w:lang w:val="fr-CA"/>
        </w:rPr>
        <w:t xml:space="preserve"> </w:t>
      </w:r>
      <w:r w:rsidR="00316FDB" w:rsidRPr="00D205E6">
        <w:rPr>
          <w:lang w:val="fr-CA"/>
        </w:rPr>
        <w:t xml:space="preserve">: </w:t>
      </w:r>
      <w:r w:rsidRPr="00D205E6">
        <w:rPr>
          <w:lang w:val="fr-CA"/>
        </w:rPr>
        <w:t xml:space="preserve">mettre </w:t>
      </w:r>
      <w:r w:rsidR="00846408">
        <w:rPr>
          <w:lang w:val="fr-CA"/>
        </w:rPr>
        <w:t>sur pied</w:t>
      </w:r>
      <w:r w:rsidRPr="00D205E6">
        <w:rPr>
          <w:lang w:val="fr-CA"/>
        </w:rPr>
        <w:t xml:space="preserve"> et animer un groupe de travail, incluant le Bureau des normes de la</w:t>
      </w:r>
      <w:r w:rsidR="00316FDB" w:rsidRPr="00D205E6">
        <w:rPr>
          <w:lang w:val="fr-CA"/>
        </w:rPr>
        <w:t xml:space="preserve"> </w:t>
      </w:r>
      <w:r w:rsidR="004A55C0" w:rsidRPr="00D205E6">
        <w:rPr>
          <w:lang w:val="fr-CA"/>
        </w:rPr>
        <w:t>Zambie</w:t>
      </w:r>
      <w:r>
        <w:rPr>
          <w:lang w:val="fr-CA"/>
        </w:rPr>
        <w:t>, pour</w:t>
      </w:r>
      <w:r w:rsidR="00316FDB" w:rsidRPr="00D205E6">
        <w:rPr>
          <w:lang w:val="fr-CA"/>
        </w:rPr>
        <w:t xml:space="preserve"> </w:t>
      </w:r>
      <w:r>
        <w:rPr>
          <w:lang w:val="fr-CA"/>
        </w:rPr>
        <w:t>élaborer des NMRE, des étiquettes d’efficacité énergétique et de PRP a</w:t>
      </w:r>
      <w:r w:rsidR="00756985">
        <w:rPr>
          <w:lang w:val="fr-CA"/>
        </w:rPr>
        <w:t xml:space="preserve">vec un </w:t>
      </w:r>
      <w:r w:rsidR="00B443DF">
        <w:rPr>
          <w:lang w:val="fr-CA"/>
        </w:rPr>
        <w:t xml:space="preserve">plan </w:t>
      </w:r>
      <w:r w:rsidR="00756985">
        <w:rPr>
          <w:lang w:val="fr-CA"/>
        </w:rPr>
        <w:t>d’</w:t>
      </w:r>
      <w:r>
        <w:rPr>
          <w:lang w:val="fr-CA"/>
        </w:rPr>
        <w:t xml:space="preserve">application, et </w:t>
      </w:r>
      <w:r w:rsidR="00846408">
        <w:rPr>
          <w:lang w:val="fr-CA"/>
        </w:rPr>
        <w:t xml:space="preserve">aussi pour </w:t>
      </w:r>
      <w:r>
        <w:rPr>
          <w:lang w:val="fr-CA"/>
        </w:rPr>
        <w:t>superviser les importations d’équipemen</w:t>
      </w:r>
      <w:r w:rsidR="00316FDB" w:rsidRPr="00D205E6">
        <w:rPr>
          <w:lang w:val="fr-CA"/>
        </w:rPr>
        <w:t>t</w:t>
      </w:r>
      <w:r w:rsidR="00846408">
        <w:rPr>
          <w:lang w:val="fr-CA"/>
        </w:rPr>
        <w:t>,</w:t>
      </w:r>
      <w:r>
        <w:rPr>
          <w:lang w:val="fr-CA"/>
        </w:rPr>
        <w:t xml:space="preserve"> en </w:t>
      </w:r>
      <w:r w:rsidR="00316FDB" w:rsidRPr="00D205E6">
        <w:rPr>
          <w:lang w:val="fr-CA"/>
        </w:rPr>
        <w:t xml:space="preserve">coordination </w:t>
      </w:r>
      <w:r>
        <w:rPr>
          <w:lang w:val="fr-CA"/>
        </w:rPr>
        <w:t xml:space="preserve">avec l’Administration </w:t>
      </w:r>
      <w:r w:rsidR="00846408">
        <w:rPr>
          <w:lang w:val="fr-CA"/>
        </w:rPr>
        <w:t xml:space="preserve">générale des </w:t>
      </w:r>
      <w:r>
        <w:rPr>
          <w:lang w:val="fr-CA"/>
        </w:rPr>
        <w:t>douane</w:t>
      </w:r>
      <w:r w:rsidR="00846408">
        <w:rPr>
          <w:lang w:val="fr-CA"/>
        </w:rPr>
        <w:t>s</w:t>
      </w:r>
      <w:r>
        <w:rPr>
          <w:lang w:val="fr-CA"/>
        </w:rPr>
        <w:t xml:space="preserve"> et autres agences </w:t>
      </w:r>
      <w:r w:rsidR="00817FDA">
        <w:rPr>
          <w:lang w:val="fr-CA"/>
        </w:rPr>
        <w:t xml:space="preserve">commerciales </w:t>
      </w:r>
      <w:r>
        <w:rPr>
          <w:lang w:val="fr-CA"/>
        </w:rPr>
        <w:t>d’application de la loi</w:t>
      </w:r>
      <w:r w:rsidR="005C1EE2">
        <w:rPr>
          <w:lang w:val="fr-CA"/>
        </w:rPr>
        <w:t xml:space="preserve"> (</w:t>
      </w:r>
      <w:r w:rsidR="00316FDB" w:rsidRPr="00D205E6">
        <w:rPr>
          <w:rStyle w:val="normaltextrun"/>
          <w:lang w:val="fr-CA"/>
        </w:rPr>
        <w:t>20</w:t>
      </w:r>
      <w:r w:rsidR="005C1EE2">
        <w:rPr>
          <w:rStyle w:val="normaltextrun"/>
          <w:lang w:val="fr-CA"/>
        </w:rPr>
        <w:t xml:space="preserve"> </w:t>
      </w:r>
      <w:r w:rsidR="00316FDB" w:rsidRPr="00D205E6">
        <w:rPr>
          <w:rStyle w:val="normaltextrun"/>
          <w:lang w:val="fr-CA"/>
        </w:rPr>
        <w:t>000</w:t>
      </w:r>
      <w:r w:rsidR="005C1EE2">
        <w:rPr>
          <w:rStyle w:val="normaltextrun"/>
          <w:lang w:val="fr-CA"/>
        </w:rPr>
        <w:t xml:space="preserve"> $US</w:t>
      </w:r>
      <w:r w:rsidR="00316FDB" w:rsidRPr="00D205E6">
        <w:rPr>
          <w:rStyle w:val="normaltextrun"/>
          <w:lang w:val="fr-CA"/>
        </w:rPr>
        <w:t>)</w:t>
      </w:r>
      <w:r w:rsidR="00316FDB" w:rsidRPr="00D205E6">
        <w:rPr>
          <w:lang w:val="fr-CA"/>
        </w:rPr>
        <w:t xml:space="preserve">; </w:t>
      </w:r>
    </w:p>
    <w:p w14:paraId="7F5545FD" w14:textId="77777777" w:rsidR="00316FDB" w:rsidRPr="00D205E6" w:rsidRDefault="00316FDB" w:rsidP="00316FDB">
      <w:pPr>
        <w:rPr>
          <w:lang w:val="fr-CA"/>
        </w:rPr>
      </w:pPr>
    </w:p>
    <w:p w14:paraId="056AE457" w14:textId="548E519C" w:rsidR="00316FDB" w:rsidRPr="005C1EE2" w:rsidRDefault="005C1EE2" w:rsidP="00316FDB">
      <w:pPr>
        <w:pStyle w:val="Heading2"/>
        <w:widowControl/>
        <w:numPr>
          <w:ilvl w:val="1"/>
          <w:numId w:val="1"/>
        </w:numPr>
        <w:spacing w:after="0"/>
        <w:rPr>
          <w:lang w:val="fr-CA"/>
        </w:rPr>
      </w:pPr>
      <w:r w:rsidRPr="005C1EE2">
        <w:rPr>
          <w:i/>
          <w:iCs/>
          <w:lang w:val="fr-CA"/>
        </w:rPr>
        <w:t>Préparation d’une analyse économique, d’un rapport et d’infographique</w:t>
      </w:r>
      <w:r w:rsidR="00316FDB" w:rsidRPr="005C1EE2">
        <w:rPr>
          <w:i/>
          <w:iCs/>
          <w:lang w:val="fr-CA"/>
        </w:rPr>
        <w:t>s</w:t>
      </w:r>
      <w:r w:rsidRPr="005C1EE2">
        <w:rPr>
          <w:i/>
          <w:iCs/>
          <w:lang w:val="fr-CA"/>
        </w:rPr>
        <w:t xml:space="preserve"> </w:t>
      </w:r>
      <w:r w:rsidR="00316FDB" w:rsidRPr="005C1EE2">
        <w:rPr>
          <w:lang w:val="fr-CA"/>
        </w:rPr>
        <w:t xml:space="preserve">: </w:t>
      </w:r>
      <w:r w:rsidRPr="005C1EE2">
        <w:rPr>
          <w:lang w:val="fr-CA"/>
        </w:rPr>
        <w:t xml:space="preserve">analyse financière </w:t>
      </w:r>
      <w:r w:rsidR="00817FDA">
        <w:rPr>
          <w:lang w:val="fr-CA"/>
        </w:rPr>
        <w:t>comparative de</w:t>
      </w:r>
      <w:r w:rsidRPr="005C1EE2">
        <w:rPr>
          <w:lang w:val="fr-CA"/>
        </w:rPr>
        <w:t xml:space="preserve"> l’efficacité énergétique et </w:t>
      </w:r>
      <w:r w:rsidR="00817FDA">
        <w:rPr>
          <w:lang w:val="fr-CA"/>
        </w:rPr>
        <w:t>d</w:t>
      </w:r>
      <w:r w:rsidRPr="005C1EE2">
        <w:rPr>
          <w:lang w:val="fr-CA"/>
        </w:rPr>
        <w:t xml:space="preserve">es coûts du cycle de vie de l’équipement </w:t>
      </w:r>
      <w:r w:rsidR="00B443DF">
        <w:rPr>
          <w:lang w:val="fr-CA"/>
        </w:rPr>
        <w:t xml:space="preserve">de </w:t>
      </w:r>
      <w:r w:rsidR="00784C53">
        <w:rPr>
          <w:lang w:val="fr-CA"/>
        </w:rPr>
        <w:t>RACHP</w:t>
      </w:r>
      <w:r w:rsidRPr="005C1EE2">
        <w:rPr>
          <w:lang w:val="fr-CA"/>
        </w:rPr>
        <w:t xml:space="preserve"> actuellement disponible sur le marché z</w:t>
      </w:r>
      <w:r>
        <w:rPr>
          <w:lang w:val="fr-CA"/>
        </w:rPr>
        <w:t xml:space="preserve">ambien; </w:t>
      </w:r>
      <w:r w:rsidR="00817FDA">
        <w:rPr>
          <w:lang w:val="fr-CA"/>
        </w:rPr>
        <w:t xml:space="preserve">et </w:t>
      </w:r>
      <w:r>
        <w:rPr>
          <w:lang w:val="fr-CA"/>
        </w:rPr>
        <w:t xml:space="preserve">préparer deux </w:t>
      </w:r>
      <w:r w:rsidR="00316FDB" w:rsidRPr="005C1EE2">
        <w:rPr>
          <w:color w:val="0E101A"/>
          <w:lang w:val="fr-CA"/>
        </w:rPr>
        <w:t>infographi</w:t>
      </w:r>
      <w:r>
        <w:rPr>
          <w:color w:val="0E101A"/>
          <w:lang w:val="fr-CA"/>
        </w:rPr>
        <w:t>que</w:t>
      </w:r>
      <w:r w:rsidR="00316FDB" w:rsidRPr="005C1EE2">
        <w:rPr>
          <w:color w:val="0E101A"/>
          <w:lang w:val="fr-CA"/>
        </w:rPr>
        <w:t xml:space="preserve">s </w:t>
      </w:r>
      <w:r>
        <w:rPr>
          <w:color w:val="0E101A"/>
          <w:lang w:val="fr-CA"/>
        </w:rPr>
        <w:t xml:space="preserve">sur </w:t>
      </w:r>
      <w:r w:rsidR="00817FDA">
        <w:rPr>
          <w:color w:val="0E101A"/>
          <w:lang w:val="fr-CA"/>
        </w:rPr>
        <w:t>l</w:t>
      </w:r>
      <w:r>
        <w:rPr>
          <w:color w:val="0E101A"/>
          <w:lang w:val="fr-CA"/>
        </w:rPr>
        <w:t xml:space="preserve">es étiquettes d’efficacité énergétique et les </w:t>
      </w:r>
      <w:r w:rsidR="00784C53">
        <w:rPr>
          <w:color w:val="0E101A"/>
          <w:lang w:val="fr-CA"/>
        </w:rPr>
        <w:t xml:space="preserve">valeurs </w:t>
      </w:r>
      <w:r>
        <w:rPr>
          <w:color w:val="0E101A"/>
          <w:lang w:val="fr-CA"/>
        </w:rPr>
        <w:t xml:space="preserve">de PAO et PRP </w:t>
      </w:r>
      <w:r w:rsidR="00784C53">
        <w:rPr>
          <w:color w:val="0E101A"/>
          <w:lang w:val="fr-CA"/>
        </w:rPr>
        <w:t>d</w:t>
      </w:r>
      <w:r>
        <w:rPr>
          <w:color w:val="0E101A"/>
          <w:lang w:val="fr-CA"/>
        </w:rPr>
        <w:t xml:space="preserve">es frigorigènes </w:t>
      </w:r>
      <w:r w:rsidR="00817FDA">
        <w:rPr>
          <w:color w:val="0E101A"/>
          <w:lang w:val="fr-CA"/>
        </w:rPr>
        <w:t>démontra</w:t>
      </w:r>
      <w:r>
        <w:rPr>
          <w:color w:val="0E101A"/>
          <w:lang w:val="fr-CA"/>
        </w:rPr>
        <w:t>nt les avantages économiques et environnementaux de l’équipement à PRP faible ou nul; impression et distribution de</w:t>
      </w:r>
      <w:r w:rsidR="00316FDB" w:rsidRPr="005C1EE2">
        <w:rPr>
          <w:color w:val="0E101A"/>
          <w:lang w:val="fr-CA"/>
        </w:rPr>
        <w:t xml:space="preserve"> 3</w:t>
      </w:r>
      <w:r>
        <w:rPr>
          <w:color w:val="0E101A"/>
          <w:lang w:val="fr-CA"/>
        </w:rPr>
        <w:t xml:space="preserve"> </w:t>
      </w:r>
      <w:r w:rsidR="00316FDB" w:rsidRPr="005C1EE2">
        <w:rPr>
          <w:color w:val="0E101A"/>
          <w:lang w:val="fr-CA"/>
        </w:rPr>
        <w:t xml:space="preserve">000 </w:t>
      </w:r>
      <w:r>
        <w:rPr>
          <w:color w:val="0E101A"/>
          <w:lang w:val="fr-CA"/>
        </w:rPr>
        <w:t xml:space="preserve">exemplaires de ces infographiques dans le secteur, les écoles et aux agents d’application de la loi </w:t>
      </w:r>
      <w:r w:rsidR="00316FDB" w:rsidRPr="005C1EE2">
        <w:rPr>
          <w:lang w:val="fr-CA"/>
        </w:rPr>
        <w:t>(14</w:t>
      </w:r>
      <w:r>
        <w:rPr>
          <w:lang w:val="fr-CA"/>
        </w:rPr>
        <w:t xml:space="preserve"> </w:t>
      </w:r>
      <w:r w:rsidR="00316FDB" w:rsidRPr="005C1EE2">
        <w:rPr>
          <w:lang w:val="fr-CA"/>
        </w:rPr>
        <w:t>000</w:t>
      </w:r>
      <w:r>
        <w:rPr>
          <w:lang w:val="fr-CA"/>
        </w:rPr>
        <w:t xml:space="preserve"> $US</w:t>
      </w:r>
      <w:r w:rsidR="00316FDB" w:rsidRPr="005C1EE2">
        <w:rPr>
          <w:lang w:val="fr-CA"/>
        </w:rPr>
        <w:t>);</w:t>
      </w:r>
    </w:p>
    <w:p w14:paraId="70C68098" w14:textId="77777777" w:rsidR="00316FDB" w:rsidRPr="005C1EE2" w:rsidRDefault="00316FDB" w:rsidP="00316FDB">
      <w:pPr>
        <w:rPr>
          <w:lang w:val="fr-CA"/>
        </w:rPr>
      </w:pPr>
    </w:p>
    <w:p w14:paraId="0A4040C2" w14:textId="58F1BEC8" w:rsidR="00316FDB" w:rsidRPr="00565196" w:rsidRDefault="005C1EE2" w:rsidP="00316FDB">
      <w:pPr>
        <w:pStyle w:val="Heading2"/>
        <w:widowControl/>
        <w:numPr>
          <w:ilvl w:val="1"/>
          <w:numId w:val="1"/>
        </w:numPr>
        <w:spacing w:after="0"/>
        <w:rPr>
          <w:lang w:val="fr-CA"/>
        </w:rPr>
      </w:pPr>
      <w:r w:rsidRPr="00565196">
        <w:rPr>
          <w:i/>
          <w:iCs/>
          <w:color w:val="0E101A"/>
          <w:lang w:val="fr-CA"/>
        </w:rPr>
        <w:t xml:space="preserve">Ateliers </w:t>
      </w:r>
      <w:r w:rsidR="00316FDB" w:rsidRPr="00565196">
        <w:rPr>
          <w:i/>
          <w:iCs/>
          <w:color w:val="0E101A"/>
          <w:lang w:val="fr-CA"/>
        </w:rPr>
        <w:t>:</w:t>
      </w:r>
      <w:r w:rsidR="00316FDB" w:rsidRPr="00565196">
        <w:rPr>
          <w:color w:val="0E101A"/>
          <w:lang w:val="fr-CA"/>
        </w:rPr>
        <w:t xml:space="preserve"> A</w:t>
      </w:r>
      <w:r w:rsidRPr="00565196">
        <w:rPr>
          <w:color w:val="0E101A"/>
          <w:lang w:val="fr-CA"/>
        </w:rPr>
        <w:t>u moins un atelier de sensibilisation sur les NMRE et l’efficacité énergétique pour 25 importateurs d’équipemen</w:t>
      </w:r>
      <w:r w:rsidR="00316FDB" w:rsidRPr="00565196">
        <w:rPr>
          <w:color w:val="0E101A"/>
          <w:lang w:val="fr-CA"/>
        </w:rPr>
        <w:t xml:space="preserve">t </w:t>
      </w:r>
      <w:r w:rsidRPr="00565196">
        <w:rPr>
          <w:color w:val="0E101A"/>
          <w:lang w:val="fr-CA"/>
        </w:rPr>
        <w:t xml:space="preserve">et utilisateurs; et au moins un atelier de formation </w:t>
      </w:r>
      <w:r w:rsidR="00565196">
        <w:rPr>
          <w:color w:val="0E101A"/>
          <w:lang w:val="fr-CA"/>
        </w:rPr>
        <w:t>sur le suivi et l’inspection des produits étiquetés à base de frigorigènes et leur classification en terme</w:t>
      </w:r>
      <w:r w:rsidR="00784C53">
        <w:rPr>
          <w:color w:val="0E101A"/>
          <w:lang w:val="fr-CA"/>
        </w:rPr>
        <w:t>s</w:t>
      </w:r>
      <w:r w:rsidR="00565196">
        <w:rPr>
          <w:color w:val="0E101A"/>
          <w:lang w:val="fr-CA"/>
        </w:rPr>
        <w:t xml:space="preserve"> d’efficacité énergétique, </w:t>
      </w:r>
      <w:r w:rsidR="00565196" w:rsidRPr="00565196">
        <w:rPr>
          <w:color w:val="0E101A"/>
          <w:lang w:val="fr-CA"/>
        </w:rPr>
        <w:t>pour 20 douaniers et agents commerc</w:t>
      </w:r>
      <w:r w:rsidR="00565196">
        <w:rPr>
          <w:color w:val="0E101A"/>
          <w:lang w:val="fr-CA"/>
        </w:rPr>
        <w:t>iaux</w:t>
      </w:r>
      <w:bookmarkStart w:id="8" w:name="_Hlk164513430"/>
      <w:r w:rsidR="00316FDB" w:rsidRPr="00565196">
        <w:rPr>
          <w:color w:val="0E101A"/>
          <w:sz w:val="36"/>
          <w:szCs w:val="36"/>
          <w:lang w:val="fr-CA"/>
        </w:rPr>
        <w:t xml:space="preserve"> </w:t>
      </w:r>
      <w:bookmarkEnd w:id="8"/>
      <w:r w:rsidR="00316FDB" w:rsidRPr="00565196">
        <w:rPr>
          <w:lang w:val="fr-CA"/>
        </w:rPr>
        <w:t>(11</w:t>
      </w:r>
      <w:r w:rsidR="00565196">
        <w:rPr>
          <w:lang w:val="fr-CA"/>
        </w:rPr>
        <w:t xml:space="preserve"> </w:t>
      </w:r>
      <w:r w:rsidR="00316FDB" w:rsidRPr="00565196">
        <w:rPr>
          <w:lang w:val="fr-CA"/>
        </w:rPr>
        <w:t>000</w:t>
      </w:r>
      <w:r w:rsidR="00565196">
        <w:rPr>
          <w:lang w:val="fr-CA"/>
        </w:rPr>
        <w:t xml:space="preserve"> $US</w:t>
      </w:r>
      <w:r w:rsidR="00316FDB" w:rsidRPr="00565196">
        <w:rPr>
          <w:lang w:val="fr-CA"/>
        </w:rPr>
        <w:t xml:space="preserve">); </w:t>
      </w:r>
    </w:p>
    <w:p w14:paraId="5E00F76A" w14:textId="77777777" w:rsidR="00316FDB" w:rsidRPr="00565196" w:rsidRDefault="00316FDB" w:rsidP="00316FDB">
      <w:pPr>
        <w:rPr>
          <w:lang w:val="fr-CA"/>
        </w:rPr>
      </w:pPr>
    </w:p>
    <w:p w14:paraId="66208C66" w14:textId="3331C209" w:rsidR="00316FDB" w:rsidRPr="00565196" w:rsidRDefault="00565196" w:rsidP="00316FDB">
      <w:pPr>
        <w:pStyle w:val="Heading2"/>
        <w:widowControl/>
        <w:numPr>
          <w:ilvl w:val="1"/>
          <w:numId w:val="1"/>
        </w:numPr>
        <w:spacing w:after="0"/>
        <w:rPr>
          <w:lang w:val="fr-CA"/>
        </w:rPr>
      </w:pPr>
      <w:r w:rsidRPr="00784C53">
        <w:rPr>
          <w:i/>
          <w:iCs/>
          <w:color w:val="0E101A"/>
          <w:lang w:val="fr-CA"/>
        </w:rPr>
        <w:t>Campagne de sensibilisation et de</w:t>
      </w:r>
      <w:r w:rsidRPr="00565196">
        <w:rPr>
          <w:color w:val="0E101A"/>
          <w:lang w:val="fr-CA"/>
        </w:rPr>
        <w:t xml:space="preserve"> </w:t>
      </w:r>
      <w:r w:rsidRPr="00784C53">
        <w:rPr>
          <w:i/>
          <w:iCs/>
          <w:color w:val="0E101A"/>
          <w:lang w:val="fr-CA"/>
        </w:rPr>
        <w:t>vulgarisation</w:t>
      </w:r>
      <w:r w:rsidRPr="00565196">
        <w:rPr>
          <w:color w:val="0E101A"/>
          <w:lang w:val="fr-CA"/>
        </w:rPr>
        <w:t xml:space="preserve"> </w:t>
      </w:r>
      <w:r>
        <w:rPr>
          <w:color w:val="0E101A"/>
          <w:lang w:val="fr-CA"/>
        </w:rPr>
        <w:t xml:space="preserve">sur les avantages des appareils écoénergétiques et à faible PRP, </w:t>
      </w:r>
      <w:r w:rsidRPr="00565196">
        <w:rPr>
          <w:color w:val="0E101A"/>
          <w:lang w:val="fr-CA"/>
        </w:rPr>
        <w:t xml:space="preserve">ciblant les techniciens </w:t>
      </w:r>
      <w:r w:rsidR="00817FDA">
        <w:rPr>
          <w:color w:val="0E101A"/>
          <w:lang w:val="fr-CA"/>
        </w:rPr>
        <w:t xml:space="preserve">de </w:t>
      </w:r>
      <w:r w:rsidR="00784C53">
        <w:rPr>
          <w:color w:val="0E101A"/>
          <w:lang w:val="fr-CA"/>
        </w:rPr>
        <w:t>RAC</w:t>
      </w:r>
      <w:r>
        <w:rPr>
          <w:color w:val="0E101A"/>
          <w:lang w:val="fr-CA"/>
        </w:rPr>
        <w:t xml:space="preserve">, les détaillants et les utilisateurs </w:t>
      </w:r>
      <w:r w:rsidR="00316FDB" w:rsidRPr="00565196">
        <w:rPr>
          <w:lang w:val="fr-CA"/>
        </w:rPr>
        <w:t>(10</w:t>
      </w:r>
      <w:r>
        <w:rPr>
          <w:lang w:val="fr-CA"/>
        </w:rPr>
        <w:t xml:space="preserve"> </w:t>
      </w:r>
      <w:r w:rsidR="00316FDB" w:rsidRPr="00565196">
        <w:rPr>
          <w:lang w:val="fr-CA"/>
        </w:rPr>
        <w:t>000</w:t>
      </w:r>
      <w:r>
        <w:rPr>
          <w:lang w:val="fr-CA"/>
        </w:rPr>
        <w:t xml:space="preserve"> $US</w:t>
      </w:r>
      <w:r w:rsidR="00316FDB" w:rsidRPr="00565196">
        <w:rPr>
          <w:lang w:val="fr-CA"/>
        </w:rPr>
        <w:t>).</w:t>
      </w:r>
    </w:p>
    <w:bookmarkEnd w:id="7"/>
    <w:p w14:paraId="09B71EAB" w14:textId="104448A4" w:rsidR="00316FDB" w:rsidRDefault="00565196" w:rsidP="00316FDB">
      <w:pPr>
        <w:spacing w:before="360" w:after="240"/>
        <w:jc w:val="center"/>
        <w:rPr>
          <w:b/>
          <w:lang w:val="fr-CA"/>
        </w:rPr>
      </w:pPr>
      <w:r>
        <w:rPr>
          <w:b/>
          <w:lang w:val="fr-CA"/>
        </w:rPr>
        <w:t xml:space="preserve">OBSERVATIONS DU </w:t>
      </w:r>
      <w:r w:rsidR="00316FDB" w:rsidRPr="00565196">
        <w:rPr>
          <w:b/>
          <w:lang w:val="fr-CA"/>
        </w:rPr>
        <w:t>SECR</w:t>
      </w:r>
      <w:r w:rsidRPr="00565196">
        <w:rPr>
          <w:b/>
          <w:lang w:val="fr-CA"/>
        </w:rPr>
        <w:t>É</w:t>
      </w:r>
      <w:r w:rsidR="00316FDB" w:rsidRPr="00565196">
        <w:rPr>
          <w:b/>
          <w:lang w:val="fr-CA"/>
        </w:rPr>
        <w:t>TARIAT</w:t>
      </w:r>
      <w:r w:rsidRPr="00565196">
        <w:rPr>
          <w:b/>
          <w:lang w:val="fr-CA"/>
        </w:rPr>
        <w:t xml:space="preserve"> ET</w:t>
      </w:r>
      <w:r w:rsidR="00316FDB" w:rsidRPr="00565196">
        <w:rPr>
          <w:b/>
          <w:lang w:val="fr-CA"/>
        </w:rPr>
        <w:t xml:space="preserve"> RECOMM</w:t>
      </w:r>
      <w:r w:rsidRPr="00565196">
        <w:rPr>
          <w:b/>
          <w:lang w:val="fr-CA"/>
        </w:rPr>
        <w:t>A</w:t>
      </w:r>
      <w:r w:rsidR="00316FDB" w:rsidRPr="00565196">
        <w:rPr>
          <w:b/>
          <w:lang w:val="fr-CA"/>
        </w:rPr>
        <w:t>NDATION</w:t>
      </w:r>
    </w:p>
    <w:p w14:paraId="68CE07E6" w14:textId="20127D07" w:rsidR="00565196" w:rsidRDefault="00565196" w:rsidP="00565196">
      <w:pPr>
        <w:spacing w:before="360" w:after="240"/>
        <w:rPr>
          <w:b/>
          <w:lang w:val="fr-CA"/>
        </w:rPr>
      </w:pPr>
      <w:r>
        <w:rPr>
          <w:b/>
          <w:lang w:val="fr-CA"/>
        </w:rPr>
        <w:t>OBSERVATIONS</w:t>
      </w:r>
    </w:p>
    <w:p w14:paraId="4570B14E" w14:textId="0F4ED78E" w:rsidR="00565196" w:rsidRPr="00565196" w:rsidRDefault="00565196" w:rsidP="00565196">
      <w:pPr>
        <w:spacing w:before="360" w:after="240"/>
        <w:rPr>
          <w:bCs/>
          <w:u w:val="single"/>
          <w:lang w:val="fr-CA"/>
        </w:rPr>
      </w:pPr>
      <w:r>
        <w:rPr>
          <w:bCs/>
          <w:u w:val="single"/>
          <w:lang w:val="fr-CA"/>
        </w:rPr>
        <w:t>Rapport sur la consommation de HCFC et la vérification</w:t>
      </w:r>
    </w:p>
    <w:p w14:paraId="6ED45BEB" w14:textId="14783A79" w:rsidR="00441083" w:rsidRDefault="00565196">
      <w:pPr>
        <w:pStyle w:val="StyleHeading1Para1Heading1CharHeading1Char3CharHeadin"/>
        <w:numPr>
          <w:ilvl w:val="0"/>
          <w:numId w:val="1"/>
        </w:numPr>
        <w:tabs>
          <w:tab w:val="clear" w:pos="0"/>
        </w:tabs>
        <w:rPr>
          <w:lang w:val="fr-CA"/>
        </w:rPr>
      </w:pPr>
      <w:r>
        <w:rPr>
          <w:lang w:val="fr-CA"/>
        </w:rPr>
        <w:t>Le rapport de vérification a constaté que certains identificateurs de frigorigènes distribués aux douaniers n’étaient plus fonctionnels et a recommandé l’acquisition d’autres identificateurs.  Le PNUE a expliqué que des identificateurs</w:t>
      </w:r>
      <w:r>
        <w:rPr>
          <w:rStyle w:val="FootnoteReference"/>
          <w:lang w:val="fr-CA"/>
        </w:rPr>
        <w:footnoteReference w:id="5"/>
      </w:r>
      <w:r>
        <w:rPr>
          <w:lang w:val="fr-CA"/>
        </w:rPr>
        <w:t xml:space="preserve"> de frigorigènes modernes</w:t>
      </w:r>
      <w:r w:rsidR="0059731D">
        <w:rPr>
          <w:lang w:val="fr-CA"/>
        </w:rPr>
        <w:t xml:space="preserve"> avaient été achetés, incluant des identificateurs pour le CO</w:t>
      </w:r>
      <w:r w:rsidR="0059731D">
        <w:rPr>
          <w:vertAlign w:val="subscript"/>
          <w:lang w:val="fr-CA"/>
        </w:rPr>
        <w:t>2</w:t>
      </w:r>
      <w:r w:rsidR="0059731D">
        <w:rPr>
          <w:lang w:val="fr-CA"/>
        </w:rPr>
        <w:t xml:space="preserve"> et l’ammoniac.  L’UNO a deux de ces identificateurs dont l’entretien est assuré par le responsable de l’équipement de l’Agence de gestion environnement</w:t>
      </w:r>
      <w:r w:rsidR="00784C53">
        <w:rPr>
          <w:lang w:val="fr-CA"/>
        </w:rPr>
        <w:t>ale</w:t>
      </w:r>
      <w:r w:rsidR="0059731D">
        <w:rPr>
          <w:lang w:val="fr-CA"/>
        </w:rPr>
        <w:t xml:space="preserve"> de la Zambie (ZEMA)</w:t>
      </w:r>
      <w:r w:rsidR="00936980">
        <w:rPr>
          <w:lang w:val="fr-CA"/>
        </w:rPr>
        <w:t xml:space="preserve"> et les autres </w:t>
      </w:r>
      <w:r w:rsidR="00936980">
        <w:rPr>
          <w:lang w:val="fr-CA"/>
        </w:rPr>
        <w:lastRenderedPageBreak/>
        <w:t>ont été distribués à l’Administration douanière.  De la formation sur l’utilisation des identificateurs a été donnée en 2022 et 2023.  Le PNUE a souligné que le principal défi provenait de la difficulté d’obtenir des pièces de rechange pour les vieux identificateurs, une situation exacerbée par le nombre limité d’identificateurs dans le pays.  Le PNUE collaborera avec l’ONUDI pour résoudre la question de l’entretien des identificateurs de frigorigènes.</w:t>
      </w:r>
    </w:p>
    <w:p w14:paraId="68C09037" w14:textId="125E3FC0" w:rsidR="00936980" w:rsidRDefault="00936980" w:rsidP="00936980">
      <w:pPr>
        <w:pStyle w:val="StyleHeading1Para1Heading1CharHeading1Char3CharHeadin"/>
        <w:rPr>
          <w:u w:val="single"/>
          <w:lang w:val="fr-CA"/>
        </w:rPr>
      </w:pPr>
      <w:r>
        <w:rPr>
          <w:u w:val="single"/>
          <w:lang w:val="fr-CA"/>
        </w:rPr>
        <w:t>Rapport périodique sur la mise en œuvre de la première tranche de la phase II du plan de gestion de l’élimination des HCFC</w:t>
      </w:r>
    </w:p>
    <w:p w14:paraId="24793968" w14:textId="7D84296C" w:rsidR="00936980" w:rsidRPr="00936980" w:rsidRDefault="00936980" w:rsidP="00936980">
      <w:pPr>
        <w:pStyle w:val="StyleHeading1Para1Heading1CharHeading1Char3CharHeadin"/>
        <w:rPr>
          <w:i/>
          <w:iCs/>
          <w:lang w:val="fr-CA"/>
        </w:rPr>
      </w:pPr>
      <w:r>
        <w:rPr>
          <w:i/>
          <w:iCs/>
          <w:lang w:val="fr-CA"/>
        </w:rPr>
        <w:t>Cadre juridique</w:t>
      </w:r>
    </w:p>
    <w:p w14:paraId="354C6020" w14:textId="05DC57BA" w:rsidR="00936980" w:rsidRDefault="00936980">
      <w:pPr>
        <w:pStyle w:val="StyleHeading1Para1Heading1CharHeading1Char3CharHeadin"/>
        <w:numPr>
          <w:ilvl w:val="0"/>
          <w:numId w:val="1"/>
        </w:numPr>
        <w:tabs>
          <w:tab w:val="clear" w:pos="0"/>
        </w:tabs>
        <w:rPr>
          <w:lang w:val="fr-CA"/>
        </w:rPr>
      </w:pPr>
      <w:r>
        <w:rPr>
          <w:lang w:val="fr-CA"/>
        </w:rPr>
        <w:t>Le gouvernement de la Zambie a déjà</w:t>
      </w:r>
      <w:r w:rsidR="007F31BA" w:rsidRPr="00AD3C7E">
        <w:rPr>
          <w:lang w:val="fr-CA"/>
        </w:rPr>
        <w:t xml:space="preserve"> </w:t>
      </w:r>
      <w:r w:rsidR="007F31BA">
        <w:rPr>
          <w:lang w:val="fr-CA"/>
        </w:rPr>
        <w:t>fixé</w:t>
      </w:r>
      <w:r w:rsidR="007F31BA" w:rsidRPr="00AD3C7E">
        <w:rPr>
          <w:lang w:val="fr-CA"/>
        </w:rPr>
        <w:t xml:space="preserve"> les </w:t>
      </w:r>
      <w:r w:rsidR="007F31BA">
        <w:rPr>
          <w:lang w:val="fr-CA"/>
        </w:rPr>
        <w:t>quotas</w:t>
      </w:r>
      <w:r w:rsidR="007F31BA" w:rsidRPr="00AD3C7E">
        <w:rPr>
          <w:lang w:val="fr-CA"/>
        </w:rPr>
        <w:t xml:space="preserve"> d’importation de HCFC pour 2024 à </w:t>
      </w:r>
      <w:r w:rsidR="007F31BA">
        <w:rPr>
          <w:lang w:val="fr-CA"/>
        </w:rPr>
        <w:t>2</w:t>
      </w:r>
      <w:r w:rsidR="007F31BA" w:rsidRPr="00AD3C7E">
        <w:rPr>
          <w:lang w:val="fr-CA"/>
        </w:rPr>
        <w:t>,5</w:t>
      </w:r>
      <w:r w:rsidR="00EA5CE0">
        <w:rPr>
          <w:lang w:val="fr-CA"/>
        </w:rPr>
        <w:t> </w:t>
      </w:r>
      <w:r w:rsidR="007F31BA" w:rsidRPr="00AD3C7E">
        <w:rPr>
          <w:lang w:val="fr-CA"/>
        </w:rPr>
        <w:t xml:space="preserve">tonnes PAO, </w:t>
      </w:r>
      <w:r w:rsidR="007F31BA">
        <w:rPr>
          <w:lang w:val="fr-CA"/>
        </w:rPr>
        <w:t>ce qui est</w:t>
      </w:r>
      <w:r w:rsidR="007F31BA" w:rsidRPr="00AD3C7E">
        <w:rPr>
          <w:lang w:val="fr-CA"/>
        </w:rPr>
        <w:t xml:space="preserve"> </w:t>
      </w:r>
      <w:r w:rsidR="007F31BA">
        <w:rPr>
          <w:lang w:val="fr-CA"/>
        </w:rPr>
        <w:t xml:space="preserve">conforme à la consommation maximale autorisée inscrite dans l’Accord avec le Comité exécutif et </w:t>
      </w:r>
      <w:r w:rsidR="007F31BA" w:rsidRPr="00AD3C7E">
        <w:rPr>
          <w:lang w:val="fr-CA"/>
        </w:rPr>
        <w:t>inférieur aux cibles de réglementation du Protocole de Montréal</w:t>
      </w:r>
      <w:r w:rsidR="007F31BA">
        <w:rPr>
          <w:lang w:val="fr-CA"/>
        </w:rPr>
        <w:t xml:space="preserve">. </w:t>
      </w:r>
      <w:r w:rsidR="007F31BA" w:rsidRPr="00AD3C7E">
        <w:rPr>
          <w:lang w:val="fr-CA"/>
        </w:rPr>
        <w:t xml:space="preserve"> </w:t>
      </w:r>
      <w:r>
        <w:rPr>
          <w:lang w:val="fr-CA"/>
        </w:rPr>
        <w:t xml:space="preserve"> </w:t>
      </w:r>
    </w:p>
    <w:p w14:paraId="6BABAF4B" w14:textId="697869B8" w:rsidR="007F31BA" w:rsidRDefault="007F31BA" w:rsidP="007F31BA">
      <w:pPr>
        <w:pStyle w:val="StyleHeading1Para1Heading1CharHeading1Char3CharHeadin"/>
        <w:rPr>
          <w:i/>
          <w:iCs/>
          <w:lang w:val="fr-CA"/>
        </w:rPr>
      </w:pPr>
      <w:r>
        <w:rPr>
          <w:i/>
          <w:iCs/>
          <w:lang w:val="fr-CA"/>
        </w:rPr>
        <w:t>Secteur de l’entretien de l’équipement de réfrigération</w:t>
      </w:r>
    </w:p>
    <w:p w14:paraId="06B6C3B0" w14:textId="62B00D41" w:rsidR="007F31BA" w:rsidRPr="00A7124E" w:rsidRDefault="000C72C2" w:rsidP="007F31BA">
      <w:pPr>
        <w:pStyle w:val="StyleHeading1Para1Heading1CharHeading1Char3CharHeadin"/>
        <w:rPr>
          <w:i/>
          <w:iCs/>
          <w:u w:val="single"/>
          <w:lang w:val="fr-CA"/>
        </w:rPr>
      </w:pPr>
      <w:r w:rsidRPr="00A7124E">
        <w:rPr>
          <w:rFonts w:eastAsia="SimSun"/>
          <w:i/>
          <w:iCs/>
          <w:color w:val="000000" w:themeColor="text1"/>
          <w:u w:val="single"/>
          <w:lang w:val="fr-CA" w:eastAsia="zh-CN"/>
        </w:rPr>
        <w:t>Élaboration et mise en œuvre de normes techniques et de programmes durables d’achat public pour des systèmes</w:t>
      </w:r>
      <w:r w:rsidR="00817FDA">
        <w:rPr>
          <w:rFonts w:eastAsia="SimSun"/>
          <w:i/>
          <w:iCs/>
          <w:color w:val="000000" w:themeColor="text1"/>
          <w:u w:val="single"/>
          <w:lang w:val="fr-CA" w:eastAsia="zh-CN"/>
        </w:rPr>
        <w:t xml:space="preserve"> de</w:t>
      </w:r>
      <w:r w:rsidR="00784C53">
        <w:rPr>
          <w:rFonts w:eastAsia="SimSun"/>
          <w:i/>
          <w:iCs/>
          <w:color w:val="000000" w:themeColor="text1"/>
          <w:u w:val="single"/>
          <w:lang w:val="fr-CA" w:eastAsia="zh-CN"/>
        </w:rPr>
        <w:t xml:space="preserve"> RAC</w:t>
      </w:r>
      <w:r w:rsidRPr="00A7124E">
        <w:rPr>
          <w:rFonts w:eastAsia="SimSun"/>
          <w:i/>
          <w:iCs/>
          <w:color w:val="000000" w:themeColor="text1"/>
          <w:u w:val="single"/>
          <w:lang w:val="fr-CA" w:eastAsia="zh-CN"/>
        </w:rPr>
        <w:t xml:space="preserve"> </w:t>
      </w:r>
    </w:p>
    <w:p w14:paraId="50382CA9" w14:textId="1033E442" w:rsidR="007F31BA" w:rsidRDefault="000C72C2">
      <w:pPr>
        <w:pStyle w:val="StyleHeading1Para1Heading1CharHeading1Char3CharHeadin"/>
        <w:numPr>
          <w:ilvl w:val="0"/>
          <w:numId w:val="1"/>
        </w:numPr>
        <w:tabs>
          <w:tab w:val="clear" w:pos="0"/>
        </w:tabs>
        <w:rPr>
          <w:lang w:val="fr-CA"/>
        </w:rPr>
      </w:pPr>
      <w:r>
        <w:rPr>
          <w:lang w:val="fr-CA"/>
        </w:rPr>
        <w:t xml:space="preserve">Un projet de procédure opérationnelle normalisée </w:t>
      </w:r>
      <w:r w:rsidR="00817FDA">
        <w:rPr>
          <w:lang w:val="fr-CA"/>
        </w:rPr>
        <w:t xml:space="preserve">(SOP) </w:t>
      </w:r>
      <w:r>
        <w:rPr>
          <w:lang w:val="fr-CA"/>
        </w:rPr>
        <w:t>pour la répartition des quotas, la demande de permis et les processus de déclaration des données a été préparé en novembre 2023</w:t>
      </w:r>
      <w:r w:rsidR="00817FDA">
        <w:rPr>
          <w:lang w:val="fr-CA"/>
        </w:rPr>
        <w:t xml:space="preserve"> et</w:t>
      </w:r>
      <w:r>
        <w:rPr>
          <w:lang w:val="fr-CA"/>
        </w:rPr>
        <w:t xml:space="preserve"> inclu</w:t>
      </w:r>
      <w:r w:rsidR="00817FDA">
        <w:rPr>
          <w:lang w:val="fr-CA"/>
        </w:rPr>
        <w:t>ai</w:t>
      </w:r>
      <w:r>
        <w:rPr>
          <w:lang w:val="fr-CA"/>
        </w:rPr>
        <w:t>t d</w:t>
      </w:r>
      <w:r w:rsidR="00817FDA">
        <w:rPr>
          <w:lang w:val="fr-CA"/>
        </w:rPr>
        <w:t>’important</w:t>
      </w:r>
      <w:r>
        <w:rPr>
          <w:lang w:val="fr-CA"/>
        </w:rPr>
        <w:t>es recommandations de</w:t>
      </w:r>
      <w:r w:rsidR="00784C53">
        <w:rPr>
          <w:lang w:val="fr-CA"/>
        </w:rPr>
        <w:t>s</w:t>
      </w:r>
      <w:r>
        <w:rPr>
          <w:lang w:val="fr-CA"/>
        </w:rPr>
        <w:t xml:space="preserve"> parties prenantes.  Le PNUE a expliqué que l’UNO prévoit débuter l’utilisation de cette procédure au troisième trimestre de 2024.  Le Secrétariat a pris note que l’UNO avait préparé une proposition d</w:t>
      </w:r>
      <w:r w:rsidR="006837D4">
        <w:rPr>
          <w:lang w:val="fr-CA"/>
        </w:rPr>
        <w:t xml:space="preserve">e diagramme des processus en vue de </w:t>
      </w:r>
      <w:r>
        <w:rPr>
          <w:lang w:val="fr-CA"/>
        </w:rPr>
        <w:t xml:space="preserve">l’élaboration du système de permis en ligne, incluant une liste des documents </w:t>
      </w:r>
      <w:r w:rsidR="00213110">
        <w:rPr>
          <w:lang w:val="fr-CA"/>
        </w:rPr>
        <w:t xml:space="preserve">pertinents </w:t>
      </w:r>
      <w:r>
        <w:rPr>
          <w:lang w:val="fr-CA"/>
        </w:rPr>
        <w:t xml:space="preserve">à inclure sur la plateforme de </w:t>
      </w:r>
      <w:r w:rsidR="00213110">
        <w:rPr>
          <w:lang w:val="fr-CA"/>
        </w:rPr>
        <w:t>permis</w:t>
      </w:r>
      <w:r>
        <w:rPr>
          <w:lang w:val="fr-CA"/>
        </w:rPr>
        <w:t>.  Le PNUE a annoncé que le système en ligne, le système de gestion environnementale (EMS)</w:t>
      </w:r>
      <w:r w:rsidR="006837D4">
        <w:rPr>
          <w:lang w:val="fr-CA"/>
        </w:rPr>
        <w:t>,</w:t>
      </w:r>
      <w:r>
        <w:rPr>
          <w:lang w:val="fr-CA"/>
        </w:rPr>
        <w:t xml:space="preserve"> devraient être opérationn</w:t>
      </w:r>
      <w:r w:rsidR="00723384">
        <w:rPr>
          <w:lang w:val="fr-CA"/>
        </w:rPr>
        <w:t>els d’ici décembre 2024, e</w:t>
      </w:r>
      <w:r w:rsidR="006837D4">
        <w:rPr>
          <w:lang w:val="fr-CA"/>
        </w:rPr>
        <w:t>n</w:t>
      </w:r>
      <w:r w:rsidR="00723384">
        <w:rPr>
          <w:lang w:val="fr-CA"/>
        </w:rPr>
        <w:t xml:space="preserve"> précisant que le système est </w:t>
      </w:r>
      <w:r w:rsidR="006837D4">
        <w:rPr>
          <w:lang w:val="fr-CA"/>
        </w:rPr>
        <w:t xml:space="preserve">séparé </w:t>
      </w:r>
      <w:r w:rsidR="00723384">
        <w:rPr>
          <w:lang w:val="fr-CA"/>
        </w:rPr>
        <w:t>du système ASYCUDA</w:t>
      </w:r>
      <w:r w:rsidR="00723384">
        <w:rPr>
          <w:rStyle w:val="FootnoteReference"/>
          <w:lang w:val="fr-CA"/>
        </w:rPr>
        <w:footnoteReference w:id="6"/>
      </w:r>
      <w:r w:rsidR="00723384">
        <w:rPr>
          <w:lang w:val="fr-CA"/>
        </w:rPr>
        <w:t>, mais sy</w:t>
      </w:r>
      <w:r>
        <w:rPr>
          <w:lang w:val="fr-CA"/>
        </w:rPr>
        <w:t>n</w:t>
      </w:r>
      <w:r w:rsidR="00723384">
        <w:rPr>
          <w:lang w:val="fr-CA"/>
        </w:rPr>
        <w:t>chronisé</w:t>
      </w:r>
      <w:r w:rsidR="006837D4">
        <w:rPr>
          <w:lang w:val="fr-CA"/>
        </w:rPr>
        <w:t xml:space="preserve"> avec lui</w:t>
      </w:r>
      <w:r w:rsidR="00723384">
        <w:rPr>
          <w:lang w:val="fr-CA"/>
        </w:rPr>
        <w:t>.  Les fonctionnaires gouvernement</w:t>
      </w:r>
      <w:r w:rsidR="006837D4">
        <w:rPr>
          <w:lang w:val="fr-CA"/>
        </w:rPr>
        <w:t>aux</w:t>
      </w:r>
      <w:r w:rsidR="00723384">
        <w:rPr>
          <w:lang w:val="fr-CA"/>
        </w:rPr>
        <w:t xml:space="preserve"> et le secteur privé recevront une formation sur l’utilisation de la plateforme en ligne durant la deuxième tranche de la phase II du PGEH.  Le système en ligne sera utilisé pour recevoir les demandes des importateurs de frigorigènes (pas </w:t>
      </w:r>
      <w:r w:rsidR="00213110">
        <w:rPr>
          <w:lang w:val="fr-CA"/>
        </w:rPr>
        <w:t>pour l</w:t>
      </w:r>
      <w:r w:rsidR="00723384">
        <w:rPr>
          <w:lang w:val="fr-CA"/>
        </w:rPr>
        <w:t xml:space="preserve">’équipement), incluant les HFC. </w:t>
      </w:r>
    </w:p>
    <w:p w14:paraId="080A60DB" w14:textId="2224B00F" w:rsidR="00A7124E" w:rsidRDefault="00723384">
      <w:pPr>
        <w:pStyle w:val="StyleHeading1Para1Heading1CharHeading1Char3CharHeadin"/>
        <w:numPr>
          <w:ilvl w:val="0"/>
          <w:numId w:val="1"/>
        </w:numPr>
        <w:tabs>
          <w:tab w:val="clear" w:pos="0"/>
        </w:tabs>
        <w:rPr>
          <w:lang w:val="fr-CA"/>
        </w:rPr>
      </w:pPr>
      <w:r>
        <w:rPr>
          <w:lang w:val="fr-CA"/>
        </w:rPr>
        <w:t>Puisque les systèmes ASYCUDA et EMS seront synchronisés, le permis en ligne sera transmis directement à l’</w:t>
      </w:r>
      <w:r w:rsidR="006837D4">
        <w:rPr>
          <w:lang w:val="fr-CA"/>
        </w:rPr>
        <w:t>A</w:t>
      </w:r>
      <w:r>
        <w:rPr>
          <w:lang w:val="fr-CA"/>
        </w:rPr>
        <w:t xml:space="preserve">dministration </w:t>
      </w:r>
      <w:r w:rsidR="006837D4">
        <w:rPr>
          <w:lang w:val="fr-CA"/>
        </w:rPr>
        <w:t xml:space="preserve">des </w:t>
      </w:r>
      <w:r>
        <w:rPr>
          <w:lang w:val="fr-CA"/>
        </w:rPr>
        <w:t>douane</w:t>
      </w:r>
      <w:r w:rsidR="006837D4">
        <w:rPr>
          <w:lang w:val="fr-CA"/>
        </w:rPr>
        <w:t>s</w:t>
      </w:r>
      <w:r>
        <w:rPr>
          <w:lang w:val="fr-CA"/>
        </w:rPr>
        <w:t xml:space="preserve">. Toutefois, le </w:t>
      </w:r>
      <w:r w:rsidR="006837D4">
        <w:rPr>
          <w:lang w:val="fr-CA"/>
        </w:rPr>
        <w:t xml:space="preserve">suivi du </w:t>
      </w:r>
      <w:r>
        <w:rPr>
          <w:lang w:val="fr-CA"/>
        </w:rPr>
        <w:t>quota se</w:t>
      </w:r>
      <w:r w:rsidR="006837D4">
        <w:rPr>
          <w:lang w:val="fr-CA"/>
        </w:rPr>
        <w:t xml:space="preserve"> fera dans le</w:t>
      </w:r>
      <w:r>
        <w:rPr>
          <w:lang w:val="fr-CA"/>
        </w:rPr>
        <w:t xml:space="preserve"> système ASYCUDA et lorsqu’un quota d’importation sera dépassé, l’enregistrement de l’importation ne sera pas autorisé.  L</w:t>
      </w:r>
      <w:r w:rsidR="00213110">
        <w:rPr>
          <w:lang w:val="fr-CA"/>
        </w:rPr>
        <w:t>e</w:t>
      </w:r>
      <w:r>
        <w:rPr>
          <w:lang w:val="fr-CA"/>
        </w:rPr>
        <w:t xml:space="preserve"> PNUE a précisé que le système en ligne EMS ne contiendra aucune donnée sur le prix, le pays d’origine</w:t>
      </w:r>
      <w:r w:rsidR="00A7124E">
        <w:rPr>
          <w:lang w:val="fr-CA"/>
        </w:rPr>
        <w:t xml:space="preserve"> ou le type de bonbonnes bien que ces informations soient disponibles dans le système ASYCUDA.</w:t>
      </w:r>
    </w:p>
    <w:p w14:paraId="55609BAF" w14:textId="0B3BA78D" w:rsidR="00A7124E" w:rsidRPr="00A7124E" w:rsidRDefault="00A7124E" w:rsidP="00A7124E">
      <w:pPr>
        <w:pStyle w:val="StyleHeading1Para1Heading1CharHeading1Char3CharHeadin"/>
        <w:rPr>
          <w:i/>
          <w:color w:val="000000" w:themeColor="text1"/>
          <w:u w:val="single"/>
          <w:shd w:val="clear" w:color="auto" w:fill="FFFFFF" w:themeFill="background1"/>
          <w:lang w:val="fr-CA"/>
        </w:rPr>
      </w:pPr>
      <w:r w:rsidRPr="00A7124E">
        <w:rPr>
          <w:i/>
          <w:color w:val="000000" w:themeColor="text1"/>
          <w:u w:val="single"/>
          <w:shd w:val="clear" w:color="auto" w:fill="FFFFFF" w:themeFill="background1"/>
          <w:lang w:val="fr-CA"/>
        </w:rPr>
        <w:t xml:space="preserve">Renforcement du système de certification des techniciens </w:t>
      </w:r>
      <w:r w:rsidR="00213110">
        <w:rPr>
          <w:i/>
          <w:color w:val="000000" w:themeColor="text1"/>
          <w:u w:val="single"/>
          <w:shd w:val="clear" w:color="auto" w:fill="FFFFFF" w:themeFill="background1"/>
          <w:lang w:val="fr-CA"/>
        </w:rPr>
        <w:t xml:space="preserve">de </w:t>
      </w:r>
      <w:r w:rsidR="006837D4">
        <w:rPr>
          <w:i/>
          <w:color w:val="000000" w:themeColor="text1"/>
          <w:u w:val="single"/>
          <w:shd w:val="clear" w:color="auto" w:fill="FFFFFF" w:themeFill="background1"/>
          <w:lang w:val="fr-CA"/>
        </w:rPr>
        <w:t>RAC</w:t>
      </w:r>
    </w:p>
    <w:p w14:paraId="63D73843" w14:textId="5EF11DC8" w:rsidR="00441083" w:rsidRDefault="00A7124E">
      <w:pPr>
        <w:pStyle w:val="StyleHeading1Para1Heading1CharHeading1Char3CharHeadin"/>
        <w:numPr>
          <w:ilvl w:val="0"/>
          <w:numId w:val="1"/>
        </w:numPr>
        <w:tabs>
          <w:tab w:val="clear" w:pos="0"/>
        </w:tabs>
        <w:rPr>
          <w:lang w:val="fr-CA"/>
        </w:rPr>
      </w:pPr>
      <w:r>
        <w:rPr>
          <w:lang w:val="fr-CA"/>
        </w:rPr>
        <w:t>Le module de formation</w:t>
      </w:r>
      <w:r w:rsidR="005A1AE3">
        <w:rPr>
          <w:lang w:val="fr-CA"/>
        </w:rPr>
        <w:t xml:space="preserve"> sur l’utilisation</w:t>
      </w:r>
      <w:r w:rsidR="006837D4">
        <w:rPr>
          <w:lang w:val="fr-CA"/>
        </w:rPr>
        <w:t xml:space="preserve"> sécuritaire</w:t>
      </w:r>
      <w:r w:rsidR="005A1AE3">
        <w:rPr>
          <w:lang w:val="fr-CA"/>
        </w:rPr>
        <w:t xml:space="preserve"> des hydrocarbures a été élaboré en collaboration avec le </w:t>
      </w:r>
      <w:proofErr w:type="spellStart"/>
      <w:r w:rsidR="006837D4">
        <w:rPr>
          <w:lang w:val="fr-CA"/>
        </w:rPr>
        <w:t>Northern</w:t>
      </w:r>
      <w:proofErr w:type="spellEnd"/>
      <w:r w:rsidR="006837D4">
        <w:rPr>
          <w:lang w:val="fr-CA"/>
        </w:rPr>
        <w:t xml:space="preserve"> </w:t>
      </w:r>
      <w:proofErr w:type="spellStart"/>
      <w:r w:rsidR="006837D4">
        <w:rPr>
          <w:lang w:val="fr-CA"/>
        </w:rPr>
        <w:t>Technical</w:t>
      </w:r>
      <w:proofErr w:type="spellEnd"/>
      <w:r w:rsidR="006837D4">
        <w:rPr>
          <w:lang w:val="fr-CA"/>
        </w:rPr>
        <w:t xml:space="preserve"> </w:t>
      </w:r>
      <w:proofErr w:type="spellStart"/>
      <w:r w:rsidR="005A1AE3">
        <w:rPr>
          <w:lang w:val="fr-CA"/>
        </w:rPr>
        <w:t>Coll</w:t>
      </w:r>
      <w:r w:rsidR="006837D4">
        <w:rPr>
          <w:lang w:val="fr-CA"/>
        </w:rPr>
        <w:t>e</w:t>
      </w:r>
      <w:r w:rsidR="005A1AE3">
        <w:rPr>
          <w:lang w:val="fr-CA"/>
        </w:rPr>
        <w:t>ge</w:t>
      </w:r>
      <w:proofErr w:type="spellEnd"/>
      <w:r w:rsidR="005A1AE3">
        <w:rPr>
          <w:lang w:val="fr-CA"/>
        </w:rPr>
        <w:t xml:space="preserve"> et </w:t>
      </w:r>
      <w:r w:rsidR="006837D4">
        <w:rPr>
          <w:lang w:val="fr-CA"/>
        </w:rPr>
        <w:t xml:space="preserve">sera offert comme </w:t>
      </w:r>
      <w:r w:rsidR="005A1AE3">
        <w:rPr>
          <w:lang w:val="fr-CA"/>
        </w:rPr>
        <w:t>un élément du programme de formation sur les pratiques exemplaires dans le cadre du PGEH.  Les professeurs</w:t>
      </w:r>
      <w:r w:rsidR="006837D4">
        <w:rPr>
          <w:lang w:val="fr-CA"/>
        </w:rPr>
        <w:t xml:space="preserve"> </w:t>
      </w:r>
      <w:r w:rsidR="00213110">
        <w:rPr>
          <w:lang w:val="fr-CA"/>
        </w:rPr>
        <w:t>d</w:t>
      </w:r>
      <w:r w:rsidR="006837D4">
        <w:rPr>
          <w:lang w:val="fr-CA"/>
        </w:rPr>
        <w:t xml:space="preserve">e RAC </w:t>
      </w:r>
      <w:r w:rsidR="005A1AE3">
        <w:rPr>
          <w:lang w:val="fr-CA"/>
        </w:rPr>
        <w:t>de NORTEC sont impliqués aussi pour dispenser les cours de formation, incluant ceux sur les frigorigènes.  Pour leur certification, les techniciens doivent obtenir un certificat de formation technique collégial qui inclut une formation sur la manipulation sécuritaire des frigorigènes.</w:t>
      </w:r>
    </w:p>
    <w:p w14:paraId="04B308A1" w14:textId="656C21B9" w:rsidR="005A1AE3" w:rsidRDefault="005A1AE3">
      <w:pPr>
        <w:pStyle w:val="StyleHeading1Para1Heading1CharHeading1Char3CharHeadin"/>
        <w:numPr>
          <w:ilvl w:val="0"/>
          <w:numId w:val="1"/>
        </w:numPr>
        <w:tabs>
          <w:tab w:val="clear" w:pos="0"/>
        </w:tabs>
        <w:rPr>
          <w:lang w:val="fr-CA"/>
        </w:rPr>
      </w:pPr>
      <w:r>
        <w:rPr>
          <w:lang w:val="fr-CA"/>
        </w:rPr>
        <w:t>Le PNUE a indiqué au Secrétariat que le processus d’intégration de la formation révisée sur les pratiques d’entretien exemplaires dans les cours réguliers, dispensés par les instituts de formation technique et professionnelle (TVET)</w:t>
      </w:r>
      <w:r w:rsidR="00213110">
        <w:rPr>
          <w:lang w:val="fr-CA"/>
        </w:rPr>
        <w:t>,</w:t>
      </w:r>
      <w:r>
        <w:rPr>
          <w:lang w:val="fr-CA"/>
        </w:rPr>
        <w:t xml:space="preserve"> débutera à la fin de 2024 et sera achevée en décembre 2025. </w:t>
      </w:r>
      <w:r w:rsidR="006837D4">
        <w:rPr>
          <w:lang w:val="fr-CA"/>
        </w:rPr>
        <w:t xml:space="preserve"> </w:t>
      </w:r>
      <w:r w:rsidR="009971D3">
        <w:rPr>
          <w:lang w:val="fr-CA"/>
        </w:rPr>
        <w:t xml:space="preserve">Durant la première tranche de la phase II, </w:t>
      </w:r>
      <w:r w:rsidR="00947C70">
        <w:rPr>
          <w:lang w:val="fr-CA"/>
        </w:rPr>
        <w:t xml:space="preserve">la formation sur les pratiques exemplaires d’entretien </w:t>
      </w:r>
      <w:r w:rsidR="00213110">
        <w:rPr>
          <w:lang w:val="fr-CA"/>
        </w:rPr>
        <w:t xml:space="preserve">incluait les sujets suivants </w:t>
      </w:r>
      <w:r w:rsidR="009971D3">
        <w:rPr>
          <w:lang w:val="fr-CA"/>
        </w:rPr>
        <w:t xml:space="preserve">: </w:t>
      </w:r>
      <w:r w:rsidR="009971D3">
        <w:rPr>
          <w:lang w:val="fr-CA"/>
        </w:rPr>
        <w:lastRenderedPageBreak/>
        <w:t>entretien et réparation des outils et de l’équipement; pratiques d’entretien exemplaires; manipulation sécuritaire des frigorigènes à base d’hydrocarbures; entretien des climatiseurs à base d’hydrocarbures;</w:t>
      </w:r>
      <w:r w:rsidR="00EE611E">
        <w:rPr>
          <w:lang w:val="fr-CA"/>
        </w:rPr>
        <w:t xml:space="preserve"> </w:t>
      </w:r>
      <w:r w:rsidR="00D0441F">
        <w:rPr>
          <w:lang w:val="fr-CA"/>
        </w:rPr>
        <w:t>et les lois nationales sur la gestion des frigorigènes.</w:t>
      </w:r>
    </w:p>
    <w:p w14:paraId="0234598B" w14:textId="66F9E90C" w:rsidR="00D0441F" w:rsidRPr="00D0441F" w:rsidRDefault="00D0441F" w:rsidP="00D0441F">
      <w:pPr>
        <w:pStyle w:val="StyleHeading1Para1Heading1CharHeading1Char3CharHeadin"/>
        <w:rPr>
          <w:lang w:val="fr-CA"/>
        </w:rPr>
      </w:pPr>
      <w:r w:rsidRPr="00A7124E">
        <w:rPr>
          <w:i/>
          <w:color w:val="000000"/>
          <w:u w:val="single"/>
          <w:lang w:val="fr-CA"/>
        </w:rPr>
        <w:t>Renforcement des</w:t>
      </w:r>
      <w:r>
        <w:rPr>
          <w:i/>
          <w:color w:val="000000"/>
          <w:u w:val="single"/>
          <w:lang w:val="fr-CA"/>
        </w:rPr>
        <w:t xml:space="preserve"> </w:t>
      </w:r>
      <w:r w:rsidRPr="00A7124E">
        <w:rPr>
          <w:i/>
          <w:color w:val="000000"/>
          <w:u w:val="single"/>
          <w:lang w:val="fr-CA"/>
        </w:rPr>
        <w:t xml:space="preserve">centres d’excellence existants et </w:t>
      </w:r>
      <w:r>
        <w:rPr>
          <w:i/>
          <w:color w:val="000000"/>
          <w:u w:val="single"/>
          <w:lang w:val="fr-CA"/>
        </w:rPr>
        <w:t>assistance technique</w:t>
      </w:r>
      <w:r w:rsidRPr="001869CC">
        <w:rPr>
          <w:i/>
          <w:color w:val="000000"/>
          <w:lang w:val="fr-CA"/>
        </w:rPr>
        <w:t xml:space="preserve"> </w:t>
      </w:r>
      <w:r w:rsidRPr="001869CC">
        <w:rPr>
          <w:color w:val="000000"/>
          <w:lang w:val="fr-CA"/>
        </w:rPr>
        <w:t xml:space="preserve"> </w:t>
      </w:r>
    </w:p>
    <w:p w14:paraId="3F714BBE" w14:textId="673A67E3" w:rsidR="00D0441F" w:rsidRDefault="00D0441F">
      <w:pPr>
        <w:pStyle w:val="StyleHeading1Para1Heading1CharHeading1Char3CharHeadin"/>
        <w:numPr>
          <w:ilvl w:val="0"/>
          <w:numId w:val="1"/>
        </w:numPr>
        <w:tabs>
          <w:tab w:val="clear" w:pos="0"/>
        </w:tabs>
        <w:rPr>
          <w:lang w:val="fr-CA"/>
        </w:rPr>
      </w:pPr>
      <w:r>
        <w:rPr>
          <w:lang w:val="fr-CA"/>
        </w:rPr>
        <w:t>En réponse à la question sur l’évaluation de la faisabilité d’instaurer un système de récupération et réutilisation des frigorigènes et d’élaborer un modèle d’affaires pour l’opération d’un centre de régénération, le PNUE a expliqué que les résultats du sondage effectué indiquaient la nécessité d’instaurer un tel système dans le pays</w:t>
      </w:r>
      <w:r w:rsidR="00947C70">
        <w:rPr>
          <w:lang w:val="fr-CA"/>
        </w:rPr>
        <w:t>,</w:t>
      </w:r>
      <w:r>
        <w:rPr>
          <w:lang w:val="fr-CA"/>
        </w:rPr>
        <w:t xml:space="preserve"> en identifiant les défis pour le rendre fonctionnel.  Par exemple, l</w:t>
      </w:r>
      <w:r w:rsidR="00213110">
        <w:rPr>
          <w:lang w:val="fr-CA"/>
        </w:rPr>
        <w:t>’absence de machines de récupération dans l</w:t>
      </w:r>
      <w:r>
        <w:rPr>
          <w:lang w:val="fr-CA"/>
        </w:rPr>
        <w:t xml:space="preserve">a plupart des petites et moyennes entreprises et le manque de techniciens </w:t>
      </w:r>
      <w:r w:rsidR="00C15C7C">
        <w:rPr>
          <w:lang w:val="fr-CA"/>
        </w:rPr>
        <w:t xml:space="preserve">formés </w:t>
      </w:r>
      <w:r w:rsidR="00947C70">
        <w:rPr>
          <w:lang w:val="fr-CA"/>
        </w:rPr>
        <w:t>à</w:t>
      </w:r>
      <w:r w:rsidR="00C15C7C">
        <w:rPr>
          <w:lang w:val="fr-CA"/>
        </w:rPr>
        <w:t xml:space="preserve"> la technologie de récupération et de réutilisation dans</w:t>
      </w:r>
      <w:r>
        <w:rPr>
          <w:lang w:val="fr-CA"/>
        </w:rPr>
        <w:t xml:space="preserve"> le</w:t>
      </w:r>
      <w:r w:rsidR="00C15C7C">
        <w:rPr>
          <w:lang w:val="fr-CA"/>
        </w:rPr>
        <w:t xml:space="preserve"> secteur informel.  Par conséquent, l’ONUDI appuiera le pays dans l’élaboration du modèle d’affaires pour instaurer un système de récupération et réutilisation des frigorigènes avant l’acquisition d’une station de régénération. </w:t>
      </w:r>
    </w:p>
    <w:p w14:paraId="0D38B4E9" w14:textId="69BEB7A5" w:rsidR="00C15C7C" w:rsidRDefault="00C15C7C" w:rsidP="00C15C7C">
      <w:pPr>
        <w:pStyle w:val="StyleHeading1Para1Heading1CharHeading1Char3CharHeadin"/>
        <w:rPr>
          <w:u w:val="single"/>
          <w:lang w:val="fr-CA"/>
        </w:rPr>
      </w:pPr>
      <w:r>
        <w:rPr>
          <w:u w:val="single"/>
          <w:lang w:val="fr-CA"/>
        </w:rPr>
        <w:t xml:space="preserve">Plan de mise en œuvre pour la deuxième tranche de la phase II du </w:t>
      </w:r>
      <w:r w:rsidR="00EF6141">
        <w:rPr>
          <w:u w:val="single"/>
          <w:lang w:val="fr-CA"/>
        </w:rPr>
        <w:t>plan de gestion de l’élimination des HCFC</w:t>
      </w:r>
    </w:p>
    <w:p w14:paraId="69B2525C" w14:textId="0BA8B67C" w:rsidR="00EF6141" w:rsidRDefault="00EF6141" w:rsidP="00C15C7C">
      <w:pPr>
        <w:pStyle w:val="StyleHeading1Para1Heading1CharHeading1Char3CharHeadin"/>
        <w:rPr>
          <w:i/>
          <w:iCs/>
          <w:lang w:val="fr-CA"/>
        </w:rPr>
      </w:pPr>
      <w:r>
        <w:rPr>
          <w:i/>
          <w:iCs/>
          <w:lang w:val="fr-CA"/>
        </w:rPr>
        <w:t>Suivi du projet</w:t>
      </w:r>
    </w:p>
    <w:p w14:paraId="1A5C1058" w14:textId="19BE924F" w:rsidR="00EF6141" w:rsidRDefault="00EF6141" w:rsidP="00EF6141">
      <w:pPr>
        <w:pStyle w:val="Heading1"/>
        <w:rPr>
          <w:lang w:val="fr-CA"/>
        </w:rPr>
      </w:pPr>
      <w:r>
        <w:rPr>
          <w:lang w:val="fr-CA"/>
        </w:rPr>
        <w:t xml:space="preserve">En réponse à une question du Secrétariat, le PNUE a expliqué que le coordinateur du PGEH reçoit du soutien dans le cadre du projet de renforcement des institutions et donc un financement de 5 000 $US sera suffisant pour couvrir le suivi et la coordination du PGEH durant la deuxième tranche de </w:t>
      </w:r>
      <w:r w:rsidR="00213110">
        <w:rPr>
          <w:lang w:val="fr-CA"/>
        </w:rPr>
        <w:t>s</w:t>
      </w:r>
      <w:r>
        <w:rPr>
          <w:lang w:val="fr-CA"/>
        </w:rPr>
        <w:t>a phase II</w:t>
      </w:r>
      <w:r w:rsidR="00213110">
        <w:rPr>
          <w:lang w:val="fr-CA"/>
        </w:rPr>
        <w:t>.</w:t>
      </w:r>
      <w:r>
        <w:rPr>
          <w:lang w:val="fr-CA"/>
        </w:rPr>
        <w:t xml:space="preserve"> </w:t>
      </w:r>
    </w:p>
    <w:p w14:paraId="4B3C70C0" w14:textId="18A8B0CB" w:rsidR="00EF6141" w:rsidRDefault="00EF6141" w:rsidP="00EF6141">
      <w:pPr>
        <w:rPr>
          <w:i/>
          <w:iCs/>
          <w:lang w:val="fr-CA"/>
        </w:rPr>
      </w:pPr>
      <w:r>
        <w:rPr>
          <w:i/>
          <w:iCs/>
          <w:lang w:val="fr-CA"/>
        </w:rPr>
        <w:t>Activités visant à maintenir l’efficacité énergétique dans le secteur de l’entretien de l’équipement de réfrigération</w:t>
      </w:r>
    </w:p>
    <w:p w14:paraId="53ECEF45" w14:textId="77777777" w:rsidR="008A1E0A" w:rsidRDefault="008A1E0A" w:rsidP="00EF6141">
      <w:pPr>
        <w:rPr>
          <w:i/>
          <w:iCs/>
          <w:lang w:val="fr-CA"/>
        </w:rPr>
      </w:pPr>
    </w:p>
    <w:p w14:paraId="07F438E9" w14:textId="40246DF2" w:rsidR="008A1E0A" w:rsidRDefault="008A1E0A" w:rsidP="008A1E0A">
      <w:pPr>
        <w:pStyle w:val="Heading1"/>
        <w:rPr>
          <w:lang w:val="fr-CA"/>
        </w:rPr>
      </w:pPr>
      <w:r>
        <w:rPr>
          <w:lang w:val="fr-CA"/>
        </w:rPr>
        <w:t xml:space="preserve">Conformément à la décision 89/6(d), le PNUE a inclus dans le plan de mise en œuvre de la tranche, </w:t>
      </w:r>
      <w:r w:rsidR="00213110">
        <w:rPr>
          <w:lang w:val="fr-CA"/>
        </w:rPr>
        <w:t>d</w:t>
      </w:r>
      <w:r w:rsidR="00947C70">
        <w:rPr>
          <w:lang w:val="fr-CA"/>
        </w:rPr>
        <w:t>e</w:t>
      </w:r>
      <w:r>
        <w:rPr>
          <w:lang w:val="fr-CA"/>
        </w:rPr>
        <w:t xml:space="preserve">s actions spécifiques, </w:t>
      </w:r>
      <w:r w:rsidR="00213110">
        <w:rPr>
          <w:lang w:val="fr-CA"/>
        </w:rPr>
        <w:t>d</w:t>
      </w:r>
      <w:r>
        <w:rPr>
          <w:lang w:val="fr-CA"/>
        </w:rPr>
        <w:t xml:space="preserve">es indicateurs de performance et le financement associé aux activités supplémentaires pour maintenir l’efficacité énergétique. Le PNUE a informé le Secrétariat qu’aucun financement en dehors du Fonds multilatéral n’appuie les activités d’efficacité énergétique dans le secteur </w:t>
      </w:r>
      <w:r w:rsidR="00213110">
        <w:rPr>
          <w:lang w:val="fr-CA"/>
        </w:rPr>
        <w:t xml:space="preserve">de </w:t>
      </w:r>
      <w:r w:rsidR="00947C70">
        <w:rPr>
          <w:lang w:val="fr-CA"/>
        </w:rPr>
        <w:t>RAC</w:t>
      </w:r>
      <w:r>
        <w:rPr>
          <w:lang w:val="fr-CA"/>
        </w:rPr>
        <w:t xml:space="preserve"> en Zambie et que le pays doit encore mettre en place un Plan national d’action pour le refroidissement.  Le Secrétariat a pris note que la Zambie fait partie de la Communauté de développement d’Afrique australe (SACD) et qu’en février 2024 la SACD a approuvé officiellement des NMPE régionales harmonisées pour les climatiseurs et les appareils de réfrigération résidentielle.  Le Secrétariat comprend </w:t>
      </w:r>
      <w:r w:rsidR="00BB5DB6">
        <w:rPr>
          <w:lang w:val="fr-CA"/>
        </w:rPr>
        <w:t>que les NMPE ont été distribuées aux états membres de la SACD</w:t>
      </w:r>
      <w:r>
        <w:rPr>
          <w:lang w:val="fr-CA"/>
        </w:rPr>
        <w:t xml:space="preserve"> </w:t>
      </w:r>
      <w:r w:rsidR="00BB5DB6">
        <w:rPr>
          <w:lang w:val="fr-CA"/>
        </w:rPr>
        <w:t>pour intégrer les normes harmonisées dans leurs règlements nationaux</w:t>
      </w:r>
      <w:r w:rsidR="00BB5DB6">
        <w:rPr>
          <w:rStyle w:val="FootnoteReference"/>
          <w:lang w:val="fr-CA"/>
        </w:rPr>
        <w:footnoteReference w:id="7"/>
      </w:r>
      <w:r w:rsidR="00BB5DB6">
        <w:rPr>
          <w:lang w:val="fr-CA"/>
        </w:rPr>
        <w:t xml:space="preserve"> et le PNUE a confirmé que la Zambie adaptera les NMPE pour le secteur </w:t>
      </w:r>
      <w:r w:rsidR="00213110">
        <w:rPr>
          <w:lang w:val="fr-CA"/>
        </w:rPr>
        <w:t xml:space="preserve">de </w:t>
      </w:r>
      <w:r w:rsidR="00947C70">
        <w:rPr>
          <w:lang w:val="fr-CA"/>
        </w:rPr>
        <w:t>RAC du pays.</w:t>
      </w:r>
      <w:r w:rsidR="00BB5DB6">
        <w:rPr>
          <w:lang w:val="fr-CA"/>
        </w:rPr>
        <w:t xml:space="preserve"> L’étiquetage énergétique est obligatoire dans le cadre des NMPE en vertu de la Loi sur la régulation </w:t>
      </w:r>
      <w:r w:rsidR="00947C70">
        <w:rPr>
          <w:lang w:val="fr-CA"/>
        </w:rPr>
        <w:t>de l’</w:t>
      </w:r>
      <w:r w:rsidR="00BB5DB6">
        <w:rPr>
          <w:lang w:val="fr-CA"/>
        </w:rPr>
        <w:t>éner</w:t>
      </w:r>
      <w:r w:rsidR="00947C70">
        <w:rPr>
          <w:lang w:val="fr-CA"/>
        </w:rPr>
        <w:t>g</w:t>
      </w:r>
      <w:r w:rsidR="00BB5DB6">
        <w:rPr>
          <w:lang w:val="fr-CA"/>
        </w:rPr>
        <w:t>ie et la gestion environnementale.</w:t>
      </w:r>
    </w:p>
    <w:p w14:paraId="47E383E2" w14:textId="1ADADE4A" w:rsidR="00590323" w:rsidRDefault="00BB5DB6" w:rsidP="00BB5DB6">
      <w:pPr>
        <w:pStyle w:val="Heading1"/>
        <w:rPr>
          <w:lang w:val="fr-CA"/>
        </w:rPr>
      </w:pPr>
      <w:r>
        <w:rPr>
          <w:lang w:val="fr-CA"/>
        </w:rPr>
        <w:t xml:space="preserve">Les activités supplémentaires sont conçues pour accroître la coordination entre les principales parties prenantes en Zambie et sensibiliser les consommateurs aux avantages de l’adoption de technologies écoénergétiques et à faible PRP.  L’adoption durable d’équipements à faible PRP </w:t>
      </w:r>
      <w:r w:rsidR="007B3780">
        <w:rPr>
          <w:lang w:val="fr-CA"/>
        </w:rPr>
        <w:t>sera atteinte</w:t>
      </w:r>
      <w:r>
        <w:rPr>
          <w:lang w:val="fr-CA"/>
        </w:rPr>
        <w:t xml:space="preserve"> </w:t>
      </w:r>
      <w:r w:rsidR="00590323">
        <w:rPr>
          <w:lang w:val="fr-CA"/>
        </w:rPr>
        <w:t xml:space="preserve">par </w:t>
      </w:r>
      <w:r w:rsidR="007B3780">
        <w:rPr>
          <w:lang w:val="fr-CA"/>
        </w:rPr>
        <w:t xml:space="preserve">de </w:t>
      </w:r>
      <w:r w:rsidR="00590323">
        <w:rPr>
          <w:lang w:val="fr-CA"/>
        </w:rPr>
        <w:t xml:space="preserve">la formation et des amendements législatifs afin </w:t>
      </w:r>
      <w:r w:rsidR="00947C70">
        <w:rPr>
          <w:lang w:val="fr-CA"/>
        </w:rPr>
        <w:t xml:space="preserve">de rendre obligatoires </w:t>
      </w:r>
      <w:r w:rsidR="00590323">
        <w:rPr>
          <w:lang w:val="fr-CA"/>
        </w:rPr>
        <w:t xml:space="preserve">les NMPE et le système </w:t>
      </w:r>
      <w:r w:rsidR="00947C70">
        <w:rPr>
          <w:lang w:val="fr-CA"/>
        </w:rPr>
        <w:t>d’étiquetage pour</w:t>
      </w:r>
      <w:r w:rsidR="00590323">
        <w:rPr>
          <w:lang w:val="fr-CA"/>
        </w:rPr>
        <w:t xml:space="preserve"> les nouveaux réfrigérateurs et congélateurs domestiques importés.  Le PNUE a indiqué que la Zambie envisage une interdiction d’importation de certains types d’équipement </w:t>
      </w:r>
      <w:r w:rsidR="007B3780">
        <w:rPr>
          <w:lang w:val="fr-CA"/>
        </w:rPr>
        <w:t xml:space="preserve">de </w:t>
      </w:r>
      <w:r w:rsidR="00947C70">
        <w:rPr>
          <w:lang w:val="fr-CA"/>
        </w:rPr>
        <w:t>RAC</w:t>
      </w:r>
      <w:r w:rsidR="00590323">
        <w:rPr>
          <w:lang w:val="fr-CA"/>
        </w:rPr>
        <w:t>, tels que les équipements à base de HFC fabriqués dans les dix prochaines années si bien que le gouvernement p</w:t>
      </w:r>
      <w:r w:rsidR="00657748">
        <w:rPr>
          <w:lang w:val="fr-CA"/>
        </w:rPr>
        <w:t>ourrai</w:t>
      </w:r>
      <w:r w:rsidR="00590323">
        <w:rPr>
          <w:lang w:val="fr-CA"/>
        </w:rPr>
        <w:t xml:space="preserve">t circonscrire l’application des NMPE à un plus petit nombre de types d’équipement, ce qui réduirait les coûts associés à la mise en œuvre et au suivi des NMPE.  ZEMA sera responsable de la gestion des NMPE et de l’étiquetage </w:t>
      </w:r>
      <w:r w:rsidR="00590323">
        <w:rPr>
          <w:lang w:val="fr-CA"/>
        </w:rPr>
        <w:lastRenderedPageBreak/>
        <w:t>des importations de réfrigérateur</w:t>
      </w:r>
      <w:r w:rsidR="007B3780">
        <w:rPr>
          <w:lang w:val="fr-CA"/>
        </w:rPr>
        <w:t>s</w:t>
      </w:r>
      <w:r w:rsidR="00590323">
        <w:rPr>
          <w:lang w:val="fr-CA"/>
        </w:rPr>
        <w:t xml:space="preserve"> et </w:t>
      </w:r>
      <w:r w:rsidR="00947C70">
        <w:rPr>
          <w:lang w:val="fr-CA"/>
        </w:rPr>
        <w:t xml:space="preserve">de </w:t>
      </w:r>
      <w:r w:rsidR="00590323">
        <w:rPr>
          <w:lang w:val="fr-CA"/>
        </w:rPr>
        <w:t>congélateur</w:t>
      </w:r>
      <w:r w:rsidR="007B3780">
        <w:rPr>
          <w:lang w:val="fr-CA"/>
        </w:rPr>
        <w:t>s</w:t>
      </w:r>
      <w:r w:rsidR="00590323">
        <w:rPr>
          <w:lang w:val="fr-CA"/>
        </w:rPr>
        <w:t xml:space="preserve"> et les inspecteurs de l’agence environnementale fer</w:t>
      </w:r>
      <w:r w:rsidR="007B3780">
        <w:rPr>
          <w:lang w:val="fr-CA"/>
        </w:rPr>
        <w:t>o</w:t>
      </w:r>
      <w:r w:rsidR="00590323">
        <w:rPr>
          <w:lang w:val="fr-CA"/>
        </w:rPr>
        <w:t>nt le suivi des NMPE et de l’étiquetage sur le marché national.</w:t>
      </w:r>
    </w:p>
    <w:p w14:paraId="161DD790" w14:textId="765925C6" w:rsidR="001317DB" w:rsidRDefault="00590323" w:rsidP="00BB5DB6">
      <w:pPr>
        <w:pStyle w:val="Heading1"/>
        <w:rPr>
          <w:lang w:val="fr-CA"/>
        </w:rPr>
      </w:pPr>
      <w:r>
        <w:rPr>
          <w:lang w:val="fr-CA"/>
        </w:rPr>
        <w:t>Concernant le voyage d’études, le PNUE a expliqué que la Chine est le plus grand pays fournisseur de climatiseurs dans la région e</w:t>
      </w:r>
      <w:r w:rsidR="007B3780">
        <w:rPr>
          <w:lang w:val="fr-CA"/>
        </w:rPr>
        <w:t>t</w:t>
      </w:r>
      <w:r>
        <w:rPr>
          <w:lang w:val="fr-CA"/>
        </w:rPr>
        <w:t xml:space="preserve"> ajouté que ce voyage permettrait au formateur de voir de l’équipement</w:t>
      </w:r>
      <w:r w:rsidR="00947C70">
        <w:rPr>
          <w:lang w:val="fr-CA"/>
        </w:rPr>
        <w:t xml:space="preserve"> moderne</w:t>
      </w:r>
      <w:r>
        <w:rPr>
          <w:lang w:val="fr-CA"/>
        </w:rPr>
        <w:t xml:space="preserve"> qui n’est pas disponible en Zambie.  En outre,</w:t>
      </w:r>
      <w:r w:rsidR="001317DB">
        <w:rPr>
          <w:lang w:val="fr-CA"/>
        </w:rPr>
        <w:t xml:space="preserve"> cet apprentissage direct </w:t>
      </w:r>
      <w:r w:rsidR="00947C70">
        <w:rPr>
          <w:lang w:val="fr-CA"/>
        </w:rPr>
        <w:t>de la mise en œuvre des NMPE et des systèmes d’étiquetage</w:t>
      </w:r>
      <w:r w:rsidR="0041684E">
        <w:rPr>
          <w:lang w:val="fr-CA"/>
        </w:rPr>
        <w:t xml:space="preserve"> </w:t>
      </w:r>
      <w:r w:rsidR="001317DB">
        <w:rPr>
          <w:lang w:val="fr-CA"/>
        </w:rPr>
        <w:t>auprès de l’industrie et du gouvernement chinois</w:t>
      </w:r>
      <w:r w:rsidR="0041684E">
        <w:rPr>
          <w:lang w:val="fr-CA"/>
        </w:rPr>
        <w:t>,</w:t>
      </w:r>
      <w:r w:rsidR="001317DB">
        <w:rPr>
          <w:lang w:val="fr-CA"/>
        </w:rPr>
        <w:t xml:space="preserve"> enrichira les </w:t>
      </w:r>
      <w:r w:rsidR="0041684E">
        <w:rPr>
          <w:lang w:val="fr-CA"/>
        </w:rPr>
        <w:t xml:space="preserve">perspectives </w:t>
      </w:r>
      <w:r w:rsidR="001317DB">
        <w:rPr>
          <w:lang w:val="fr-CA"/>
        </w:rPr>
        <w:t xml:space="preserve">des fonctionnaires zambiens pour l’élaboration et la mise en œuvre des NMPE et </w:t>
      </w:r>
      <w:r w:rsidR="0041684E">
        <w:rPr>
          <w:lang w:val="fr-CA"/>
        </w:rPr>
        <w:t xml:space="preserve">des </w:t>
      </w:r>
      <w:r w:rsidR="001317DB">
        <w:rPr>
          <w:lang w:val="fr-CA"/>
        </w:rPr>
        <w:t>systèmes d’étiquetage en Zambie.</w:t>
      </w:r>
    </w:p>
    <w:p w14:paraId="561058A4" w14:textId="3065D6AD" w:rsidR="00BB5DB6" w:rsidRDefault="001317DB" w:rsidP="00BB5DB6">
      <w:pPr>
        <w:pStyle w:val="Heading1"/>
        <w:rPr>
          <w:lang w:val="fr-CA"/>
        </w:rPr>
      </w:pPr>
      <w:r>
        <w:rPr>
          <w:lang w:val="fr-CA"/>
        </w:rPr>
        <w:t>Le PNUE a informé le Secrétariat que les activités supplémentaires seront achevées dans les 18</w:t>
      </w:r>
      <w:r w:rsidR="00EA5CE0">
        <w:rPr>
          <w:lang w:val="fr-CA"/>
        </w:rPr>
        <w:t> </w:t>
      </w:r>
      <w:r>
        <w:rPr>
          <w:lang w:val="fr-CA"/>
        </w:rPr>
        <w:t>mois suivant l’approbation</w:t>
      </w:r>
      <w:r w:rsidR="0041684E">
        <w:rPr>
          <w:lang w:val="fr-CA"/>
        </w:rPr>
        <w:t>,</w:t>
      </w:r>
      <w:r>
        <w:rPr>
          <w:lang w:val="fr-CA"/>
        </w:rPr>
        <w:t xml:space="preserve"> d’après la date prévue de mise en œuvre des sous-composantes, tel qu’indiqué dans le tableau 2 ci-dessous.  Le budget du projet qui figure aussi </w:t>
      </w:r>
      <w:r w:rsidR="007B3780">
        <w:rPr>
          <w:lang w:val="fr-CA"/>
        </w:rPr>
        <w:t xml:space="preserve">au </w:t>
      </w:r>
      <w:r>
        <w:rPr>
          <w:lang w:val="fr-CA"/>
        </w:rPr>
        <w:t>tableau 2, a été ajusté pour deux sous-composantes à la suite de</w:t>
      </w:r>
      <w:r w:rsidR="0041684E">
        <w:rPr>
          <w:lang w:val="fr-CA"/>
        </w:rPr>
        <w:t>s</w:t>
      </w:r>
      <w:r>
        <w:rPr>
          <w:lang w:val="fr-CA"/>
        </w:rPr>
        <w:t xml:space="preserve"> discussions avec le Secrétariat. </w:t>
      </w:r>
      <w:r w:rsidR="00BB5DB6">
        <w:rPr>
          <w:lang w:val="fr-CA"/>
        </w:rPr>
        <w:t xml:space="preserve"> </w:t>
      </w:r>
    </w:p>
    <w:p w14:paraId="7BE73A62" w14:textId="4FAFAC24" w:rsidR="006D0EC9" w:rsidRPr="006D0EC9" w:rsidRDefault="006D0EC9" w:rsidP="006D0EC9">
      <w:pPr>
        <w:rPr>
          <w:b/>
          <w:color w:val="000000" w:themeColor="text1"/>
          <w:lang w:val="fr-CA"/>
        </w:rPr>
      </w:pPr>
      <w:r w:rsidRPr="00C858E3">
        <w:rPr>
          <w:b/>
          <w:color w:val="000000" w:themeColor="text1"/>
          <w:lang w:val="fr-CA"/>
        </w:rPr>
        <w:t xml:space="preserve">Tableau 2. </w:t>
      </w:r>
      <w:r w:rsidRPr="006D0EC9">
        <w:rPr>
          <w:b/>
          <w:color w:val="000000" w:themeColor="text1"/>
          <w:lang w:val="fr-CA"/>
        </w:rPr>
        <w:t>Budget pour les activités visant à maintenir l’efficacité énergétique</w:t>
      </w:r>
      <w:r>
        <w:rPr>
          <w:b/>
          <w:color w:val="000000" w:themeColor="text1"/>
          <w:lang w:val="fr-CA"/>
        </w:rPr>
        <w:t xml:space="preserve"> dans le secteur de l’</w:t>
      </w:r>
      <w:r w:rsidR="0041684E">
        <w:rPr>
          <w:b/>
          <w:color w:val="000000" w:themeColor="text1"/>
          <w:lang w:val="fr-CA"/>
        </w:rPr>
        <w:t>entretien</w:t>
      </w:r>
      <w:r>
        <w:rPr>
          <w:b/>
          <w:color w:val="000000" w:themeColor="text1"/>
          <w:lang w:val="fr-CA"/>
        </w:rPr>
        <w:t xml:space="preserve"> de l’équipement de réfrigération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96"/>
        <w:gridCol w:w="1521"/>
        <w:gridCol w:w="1133"/>
      </w:tblGrid>
      <w:tr w:rsidR="006D0EC9" w:rsidRPr="00834501" w14:paraId="2100D6E9" w14:textId="77777777" w:rsidTr="005B36AB">
        <w:trPr>
          <w:jc w:val="center"/>
        </w:trPr>
        <w:tc>
          <w:tcPr>
            <w:tcW w:w="6696" w:type="dxa"/>
            <w:shd w:val="clear" w:color="auto" w:fill="auto"/>
            <w:tcMar>
              <w:top w:w="0" w:type="dxa"/>
              <w:left w:w="108" w:type="dxa"/>
              <w:bottom w:w="0" w:type="dxa"/>
              <w:right w:w="108" w:type="dxa"/>
            </w:tcMar>
            <w:hideMark/>
          </w:tcPr>
          <w:p w14:paraId="70B7BCC8" w14:textId="78ADA88F" w:rsidR="006D0EC9" w:rsidRPr="00834501" w:rsidRDefault="006D0EC9" w:rsidP="005B36AB">
            <w:pPr>
              <w:pStyle w:val="Heading1"/>
              <w:numPr>
                <w:ilvl w:val="0"/>
                <w:numId w:val="0"/>
              </w:numPr>
              <w:spacing w:after="60"/>
              <w:rPr>
                <w:rFonts w:eastAsia="Batang"/>
                <w:b/>
                <w:bCs/>
                <w:sz w:val="20"/>
                <w:szCs w:val="20"/>
                <w:lang w:val="en-IN"/>
              </w:rPr>
            </w:pPr>
            <w:r w:rsidRPr="006D0EC9">
              <w:rPr>
                <w:rFonts w:eastAsia="Batang"/>
                <w:b/>
                <w:bCs/>
                <w:sz w:val="20"/>
                <w:szCs w:val="20"/>
                <w:lang w:val="fr-CA"/>
              </w:rPr>
              <w:t> </w:t>
            </w:r>
            <w:proofErr w:type="spellStart"/>
            <w:r w:rsidRPr="00834501">
              <w:rPr>
                <w:rFonts w:eastAsia="Batang"/>
                <w:b/>
                <w:bCs/>
                <w:sz w:val="20"/>
                <w:szCs w:val="20"/>
                <w:lang w:val="en-IN"/>
              </w:rPr>
              <w:t>Compo</w:t>
            </w:r>
            <w:r>
              <w:rPr>
                <w:rFonts w:eastAsia="Batang"/>
                <w:b/>
                <w:bCs/>
                <w:sz w:val="20"/>
                <w:szCs w:val="20"/>
                <w:lang w:val="en-IN"/>
              </w:rPr>
              <w:t>san</w:t>
            </w:r>
            <w:r w:rsidRPr="00834501">
              <w:rPr>
                <w:rFonts w:eastAsia="Batang"/>
                <w:b/>
                <w:bCs/>
                <w:sz w:val="20"/>
                <w:szCs w:val="20"/>
                <w:lang w:val="en-IN"/>
              </w:rPr>
              <w:t>t</w:t>
            </w:r>
            <w:r>
              <w:rPr>
                <w:rFonts w:eastAsia="Batang"/>
                <w:b/>
                <w:bCs/>
                <w:sz w:val="20"/>
                <w:szCs w:val="20"/>
                <w:lang w:val="en-IN"/>
              </w:rPr>
              <w:t>e</w:t>
            </w:r>
            <w:proofErr w:type="spellEnd"/>
            <w:r w:rsidRPr="00834501">
              <w:rPr>
                <w:rFonts w:eastAsia="Batang"/>
                <w:b/>
                <w:bCs/>
                <w:sz w:val="20"/>
                <w:szCs w:val="20"/>
                <w:lang w:val="en-IN"/>
              </w:rPr>
              <w:t>/</w:t>
            </w:r>
            <w:proofErr w:type="spellStart"/>
            <w:r w:rsidRPr="00834501">
              <w:rPr>
                <w:rFonts w:eastAsia="Batang"/>
                <w:b/>
                <w:bCs/>
                <w:sz w:val="20"/>
                <w:szCs w:val="20"/>
                <w:lang w:val="en-IN"/>
              </w:rPr>
              <w:t>Activit</w:t>
            </w:r>
            <w:r>
              <w:rPr>
                <w:rFonts w:eastAsia="Batang"/>
                <w:b/>
                <w:bCs/>
                <w:sz w:val="20"/>
                <w:szCs w:val="20"/>
                <w:lang w:val="en-IN"/>
              </w:rPr>
              <w:t>é</w:t>
            </w:r>
            <w:proofErr w:type="spellEnd"/>
          </w:p>
        </w:tc>
        <w:tc>
          <w:tcPr>
            <w:tcW w:w="1521" w:type="dxa"/>
          </w:tcPr>
          <w:p w14:paraId="53D2362C" w14:textId="5A0AE012" w:rsidR="006D0EC9" w:rsidRPr="006D0EC9" w:rsidRDefault="006D0EC9" w:rsidP="005B36AB">
            <w:pPr>
              <w:pStyle w:val="Heading1"/>
              <w:numPr>
                <w:ilvl w:val="0"/>
                <w:numId w:val="0"/>
              </w:numPr>
              <w:spacing w:after="60"/>
              <w:rPr>
                <w:rFonts w:eastAsia="Batang"/>
                <w:b/>
                <w:bCs/>
                <w:sz w:val="20"/>
                <w:szCs w:val="20"/>
                <w:lang w:val="fr-CA"/>
              </w:rPr>
            </w:pPr>
            <w:r w:rsidRPr="006D0EC9">
              <w:rPr>
                <w:rFonts w:eastAsia="Batang"/>
                <w:b/>
                <w:bCs/>
                <w:sz w:val="20"/>
                <w:szCs w:val="20"/>
                <w:lang w:val="fr-CA"/>
              </w:rPr>
              <w:t>Date de mise en œuvre proposée</w:t>
            </w:r>
          </w:p>
        </w:tc>
        <w:tc>
          <w:tcPr>
            <w:tcW w:w="1133" w:type="dxa"/>
            <w:shd w:val="clear" w:color="auto" w:fill="auto"/>
            <w:tcMar>
              <w:top w:w="0" w:type="dxa"/>
              <w:left w:w="108" w:type="dxa"/>
              <w:bottom w:w="0" w:type="dxa"/>
              <w:right w:w="108" w:type="dxa"/>
            </w:tcMar>
            <w:hideMark/>
          </w:tcPr>
          <w:p w14:paraId="42751704" w14:textId="7A8B96FA" w:rsidR="006D0EC9" w:rsidRPr="00834501" w:rsidRDefault="006D0EC9" w:rsidP="005B36AB">
            <w:pPr>
              <w:pStyle w:val="Heading1"/>
              <w:numPr>
                <w:ilvl w:val="0"/>
                <w:numId w:val="0"/>
              </w:numPr>
              <w:spacing w:after="60"/>
              <w:rPr>
                <w:rFonts w:eastAsia="Batang"/>
                <w:b/>
                <w:bCs/>
                <w:sz w:val="20"/>
                <w:szCs w:val="20"/>
                <w:lang w:val="en-IN"/>
              </w:rPr>
            </w:pPr>
            <w:r w:rsidRPr="00834501">
              <w:rPr>
                <w:rFonts w:eastAsia="Batang"/>
                <w:b/>
                <w:bCs/>
                <w:sz w:val="20"/>
                <w:szCs w:val="20"/>
                <w:lang w:val="en-IN"/>
              </w:rPr>
              <w:t>Budget (</w:t>
            </w:r>
            <w:r>
              <w:rPr>
                <w:rFonts w:eastAsia="Batang"/>
                <w:b/>
                <w:bCs/>
                <w:sz w:val="20"/>
                <w:szCs w:val="20"/>
                <w:lang w:val="en-IN"/>
              </w:rPr>
              <w:t>$U</w:t>
            </w:r>
            <w:r w:rsidRPr="00834501">
              <w:rPr>
                <w:rFonts w:eastAsia="Batang"/>
                <w:b/>
                <w:bCs/>
                <w:sz w:val="20"/>
                <w:szCs w:val="20"/>
                <w:lang w:val="en-IN"/>
              </w:rPr>
              <w:t>S)</w:t>
            </w:r>
          </w:p>
        </w:tc>
      </w:tr>
      <w:tr w:rsidR="006D0EC9" w:rsidRPr="00C074B5" w14:paraId="561DA65D" w14:textId="77777777" w:rsidTr="005B36AB">
        <w:trPr>
          <w:jc w:val="center"/>
        </w:trPr>
        <w:tc>
          <w:tcPr>
            <w:tcW w:w="6696" w:type="dxa"/>
            <w:shd w:val="clear" w:color="auto" w:fill="auto"/>
            <w:tcMar>
              <w:top w:w="0" w:type="dxa"/>
              <w:left w:w="108" w:type="dxa"/>
              <w:bottom w:w="0" w:type="dxa"/>
              <w:right w:w="108" w:type="dxa"/>
            </w:tcMar>
            <w:hideMark/>
          </w:tcPr>
          <w:p w14:paraId="3841760C" w14:textId="6CBAA549" w:rsidR="006D0EC9" w:rsidRPr="006D0EC9" w:rsidRDefault="006D0EC9" w:rsidP="005B36AB">
            <w:pPr>
              <w:pStyle w:val="Heading1"/>
              <w:numPr>
                <w:ilvl w:val="0"/>
                <w:numId w:val="0"/>
              </w:numPr>
              <w:spacing w:after="60"/>
              <w:rPr>
                <w:rFonts w:eastAsia="Batang"/>
                <w:b/>
                <w:bCs/>
                <w:sz w:val="20"/>
                <w:szCs w:val="20"/>
                <w:lang w:val="fr-CA"/>
              </w:rPr>
            </w:pPr>
            <w:r w:rsidRPr="006D0EC9">
              <w:rPr>
                <w:rFonts w:eastAsia="Batang"/>
                <w:b/>
                <w:bCs/>
                <w:sz w:val="20"/>
                <w:szCs w:val="20"/>
                <w:lang w:val="fr-CA"/>
              </w:rPr>
              <w:t>1: Coopération et collaboration pour le renforce</w:t>
            </w:r>
            <w:r>
              <w:rPr>
                <w:rFonts w:eastAsia="Batang"/>
                <w:b/>
                <w:bCs/>
                <w:sz w:val="20"/>
                <w:szCs w:val="20"/>
                <w:lang w:val="fr-CA"/>
              </w:rPr>
              <w:t>ment de la politique et l’introduction de NMPE</w:t>
            </w:r>
            <w:r w:rsidRPr="006D0EC9">
              <w:rPr>
                <w:rFonts w:eastAsia="Batang"/>
                <w:b/>
                <w:bCs/>
                <w:sz w:val="20"/>
                <w:szCs w:val="20"/>
                <w:lang w:val="fr-CA"/>
              </w:rPr>
              <w:t xml:space="preserve"> </w:t>
            </w:r>
          </w:p>
        </w:tc>
        <w:tc>
          <w:tcPr>
            <w:tcW w:w="1521" w:type="dxa"/>
          </w:tcPr>
          <w:p w14:paraId="425A7630" w14:textId="77777777" w:rsidR="006D0EC9" w:rsidRPr="006D0EC9" w:rsidRDefault="006D0EC9" w:rsidP="005B36AB">
            <w:pPr>
              <w:pStyle w:val="Heading1"/>
              <w:numPr>
                <w:ilvl w:val="0"/>
                <w:numId w:val="0"/>
              </w:numPr>
              <w:spacing w:after="60"/>
              <w:rPr>
                <w:rFonts w:eastAsia="Batang"/>
                <w:sz w:val="20"/>
                <w:szCs w:val="20"/>
                <w:lang w:val="fr-CA"/>
              </w:rPr>
            </w:pPr>
          </w:p>
        </w:tc>
        <w:tc>
          <w:tcPr>
            <w:tcW w:w="1133" w:type="dxa"/>
            <w:shd w:val="clear" w:color="auto" w:fill="auto"/>
            <w:tcMar>
              <w:top w:w="0" w:type="dxa"/>
              <w:left w:w="108" w:type="dxa"/>
              <w:bottom w:w="0" w:type="dxa"/>
              <w:right w:w="108" w:type="dxa"/>
            </w:tcMar>
            <w:hideMark/>
          </w:tcPr>
          <w:p w14:paraId="2374E263" w14:textId="77777777" w:rsidR="006D0EC9" w:rsidRPr="006D0EC9" w:rsidRDefault="006D0EC9" w:rsidP="005B36AB">
            <w:pPr>
              <w:pStyle w:val="Heading1"/>
              <w:numPr>
                <w:ilvl w:val="0"/>
                <w:numId w:val="0"/>
              </w:numPr>
              <w:spacing w:after="60"/>
              <w:rPr>
                <w:rFonts w:eastAsia="Batang"/>
                <w:sz w:val="20"/>
                <w:szCs w:val="20"/>
                <w:lang w:val="fr-CA"/>
              </w:rPr>
            </w:pPr>
            <w:r w:rsidRPr="006D0EC9">
              <w:rPr>
                <w:rFonts w:eastAsia="Batang"/>
                <w:sz w:val="20"/>
                <w:szCs w:val="20"/>
                <w:lang w:val="fr-CA"/>
              </w:rPr>
              <w:t> </w:t>
            </w:r>
          </w:p>
        </w:tc>
      </w:tr>
      <w:tr w:rsidR="006D0EC9" w:rsidRPr="00834501" w14:paraId="1C6A0458" w14:textId="77777777" w:rsidTr="005B36AB">
        <w:trPr>
          <w:jc w:val="center"/>
        </w:trPr>
        <w:tc>
          <w:tcPr>
            <w:tcW w:w="6696" w:type="dxa"/>
            <w:shd w:val="clear" w:color="auto" w:fill="auto"/>
            <w:tcMar>
              <w:top w:w="0" w:type="dxa"/>
              <w:left w:w="108" w:type="dxa"/>
              <w:bottom w:w="0" w:type="dxa"/>
              <w:right w:w="108" w:type="dxa"/>
            </w:tcMar>
            <w:hideMark/>
          </w:tcPr>
          <w:p w14:paraId="4A8412AE" w14:textId="5E43306B" w:rsidR="006D0EC9" w:rsidRPr="008B5C12" w:rsidRDefault="006D0EC9" w:rsidP="005B36AB">
            <w:pPr>
              <w:pStyle w:val="Heading1"/>
              <w:numPr>
                <w:ilvl w:val="0"/>
                <w:numId w:val="0"/>
              </w:numPr>
              <w:spacing w:after="60"/>
              <w:rPr>
                <w:rFonts w:eastAsia="Batang"/>
                <w:sz w:val="20"/>
                <w:szCs w:val="20"/>
                <w:lang w:val="fr-CA"/>
              </w:rPr>
            </w:pPr>
            <w:r w:rsidRPr="008B5C12">
              <w:rPr>
                <w:rFonts w:eastAsia="Batang"/>
                <w:sz w:val="20"/>
                <w:szCs w:val="20"/>
                <w:lang w:val="fr-CA"/>
              </w:rPr>
              <w:t>1.1: É</w:t>
            </w:r>
            <w:r w:rsidR="008B5C12" w:rsidRPr="008B5C12">
              <w:rPr>
                <w:rFonts w:eastAsia="Batang"/>
                <w:sz w:val="20"/>
                <w:szCs w:val="20"/>
                <w:lang w:val="fr-CA"/>
              </w:rPr>
              <w:t>laboration de l’analyse, du rapport et d’une note d’</w:t>
            </w:r>
            <w:r w:rsidRPr="008B5C12">
              <w:rPr>
                <w:rFonts w:eastAsia="Batang"/>
                <w:sz w:val="20"/>
                <w:szCs w:val="20"/>
                <w:lang w:val="fr-CA"/>
              </w:rPr>
              <w:t xml:space="preserve">information </w:t>
            </w:r>
          </w:p>
        </w:tc>
        <w:tc>
          <w:tcPr>
            <w:tcW w:w="1521" w:type="dxa"/>
          </w:tcPr>
          <w:p w14:paraId="47CD6F55" w14:textId="77777777" w:rsidR="006D0EC9" w:rsidRPr="00834501" w:rsidRDefault="006D0EC9" w:rsidP="005B36AB">
            <w:pPr>
              <w:pStyle w:val="Heading1"/>
              <w:numPr>
                <w:ilvl w:val="0"/>
                <w:numId w:val="0"/>
              </w:numPr>
              <w:spacing w:after="60"/>
              <w:jc w:val="center"/>
              <w:rPr>
                <w:rFonts w:eastAsia="Batang"/>
                <w:sz w:val="20"/>
                <w:szCs w:val="20"/>
                <w:lang w:val="en-IN"/>
              </w:rPr>
            </w:pPr>
            <w:r>
              <w:rPr>
                <w:rFonts w:eastAsia="Batang"/>
                <w:sz w:val="20"/>
                <w:szCs w:val="20"/>
                <w:lang w:val="en-IN"/>
              </w:rPr>
              <w:t>Sept. 2024</w:t>
            </w:r>
          </w:p>
        </w:tc>
        <w:tc>
          <w:tcPr>
            <w:tcW w:w="1133" w:type="dxa"/>
            <w:shd w:val="clear" w:color="auto" w:fill="auto"/>
            <w:tcMar>
              <w:top w:w="0" w:type="dxa"/>
              <w:left w:w="108" w:type="dxa"/>
              <w:bottom w:w="0" w:type="dxa"/>
              <w:right w:w="108" w:type="dxa"/>
            </w:tcMar>
            <w:hideMark/>
          </w:tcPr>
          <w:p w14:paraId="2F34ECB7" w14:textId="36FC335F" w:rsidR="006D0EC9" w:rsidRPr="00834501" w:rsidRDefault="006D0EC9" w:rsidP="005B36AB">
            <w:pPr>
              <w:pStyle w:val="Heading1"/>
              <w:numPr>
                <w:ilvl w:val="0"/>
                <w:numId w:val="0"/>
              </w:numPr>
              <w:spacing w:after="60"/>
              <w:jc w:val="center"/>
              <w:rPr>
                <w:rFonts w:eastAsia="Batang"/>
                <w:sz w:val="20"/>
                <w:szCs w:val="20"/>
                <w:lang w:val="en-IN"/>
              </w:rPr>
            </w:pPr>
            <w:r w:rsidRPr="00834501">
              <w:rPr>
                <w:rFonts w:eastAsia="Batang"/>
                <w:sz w:val="20"/>
                <w:szCs w:val="20"/>
                <w:lang w:val="en-IN"/>
              </w:rPr>
              <w:t>25</w:t>
            </w:r>
            <w:r>
              <w:rPr>
                <w:rFonts w:eastAsia="Batang"/>
                <w:sz w:val="20"/>
                <w:szCs w:val="20"/>
                <w:lang w:val="en-IN"/>
              </w:rPr>
              <w:t xml:space="preserve"> </w:t>
            </w:r>
            <w:r w:rsidRPr="00834501">
              <w:rPr>
                <w:rFonts w:eastAsia="Batang"/>
                <w:sz w:val="20"/>
                <w:szCs w:val="20"/>
                <w:lang w:val="en-IN"/>
              </w:rPr>
              <w:t>000</w:t>
            </w:r>
          </w:p>
        </w:tc>
      </w:tr>
      <w:tr w:rsidR="006D0EC9" w:rsidRPr="00834501" w14:paraId="5005E89B" w14:textId="77777777" w:rsidTr="005B36AB">
        <w:trPr>
          <w:jc w:val="center"/>
        </w:trPr>
        <w:tc>
          <w:tcPr>
            <w:tcW w:w="6696" w:type="dxa"/>
            <w:shd w:val="clear" w:color="auto" w:fill="auto"/>
            <w:tcMar>
              <w:top w:w="0" w:type="dxa"/>
              <w:left w:w="108" w:type="dxa"/>
              <w:bottom w:w="0" w:type="dxa"/>
              <w:right w:w="108" w:type="dxa"/>
            </w:tcMar>
            <w:hideMark/>
          </w:tcPr>
          <w:p w14:paraId="2A3571F9" w14:textId="778C3195" w:rsidR="006D0EC9" w:rsidRPr="00C858E3" w:rsidRDefault="006D0EC9" w:rsidP="005B36AB">
            <w:pPr>
              <w:pStyle w:val="Heading1"/>
              <w:numPr>
                <w:ilvl w:val="0"/>
                <w:numId w:val="0"/>
              </w:numPr>
              <w:spacing w:after="60"/>
              <w:rPr>
                <w:rFonts w:eastAsia="Batang"/>
                <w:sz w:val="20"/>
                <w:szCs w:val="20"/>
                <w:lang w:val="fr-CA"/>
              </w:rPr>
            </w:pPr>
            <w:r w:rsidRPr="00C858E3">
              <w:rPr>
                <w:rFonts w:eastAsia="Batang"/>
                <w:sz w:val="20"/>
                <w:szCs w:val="20"/>
                <w:lang w:val="fr-CA"/>
              </w:rPr>
              <w:t xml:space="preserve">1.2: </w:t>
            </w:r>
            <w:r w:rsidR="008B5C12" w:rsidRPr="00C858E3">
              <w:rPr>
                <w:rFonts w:eastAsia="Batang"/>
                <w:sz w:val="20"/>
                <w:szCs w:val="20"/>
                <w:lang w:val="fr-CA"/>
              </w:rPr>
              <w:t>Voyage d’études en Chine avec un système d’étiquetage déjà instauré</w:t>
            </w:r>
          </w:p>
        </w:tc>
        <w:tc>
          <w:tcPr>
            <w:tcW w:w="1521" w:type="dxa"/>
          </w:tcPr>
          <w:p w14:paraId="5F62144E" w14:textId="77777777" w:rsidR="006D0EC9" w:rsidRPr="00834501" w:rsidRDefault="006D0EC9" w:rsidP="005B36AB">
            <w:pPr>
              <w:pStyle w:val="Heading1"/>
              <w:numPr>
                <w:ilvl w:val="0"/>
                <w:numId w:val="0"/>
              </w:numPr>
              <w:spacing w:after="60"/>
              <w:jc w:val="center"/>
              <w:rPr>
                <w:rFonts w:eastAsia="Batang"/>
                <w:sz w:val="20"/>
                <w:szCs w:val="20"/>
                <w:lang w:val="en-IN"/>
              </w:rPr>
            </w:pPr>
            <w:r>
              <w:rPr>
                <w:rFonts w:eastAsia="Batang"/>
                <w:sz w:val="20"/>
                <w:szCs w:val="20"/>
                <w:lang w:val="en-IN"/>
              </w:rPr>
              <w:t>Nov. 2024</w:t>
            </w:r>
          </w:p>
        </w:tc>
        <w:tc>
          <w:tcPr>
            <w:tcW w:w="1133" w:type="dxa"/>
            <w:shd w:val="clear" w:color="auto" w:fill="auto"/>
            <w:tcMar>
              <w:top w:w="0" w:type="dxa"/>
              <w:left w:w="108" w:type="dxa"/>
              <w:bottom w:w="0" w:type="dxa"/>
              <w:right w:w="108" w:type="dxa"/>
            </w:tcMar>
            <w:hideMark/>
          </w:tcPr>
          <w:p w14:paraId="50B1CCAD" w14:textId="6408958E" w:rsidR="006D0EC9" w:rsidRPr="00834501" w:rsidRDefault="006D0EC9" w:rsidP="005B36AB">
            <w:pPr>
              <w:pStyle w:val="Heading1"/>
              <w:numPr>
                <w:ilvl w:val="0"/>
                <w:numId w:val="0"/>
              </w:numPr>
              <w:spacing w:after="60"/>
              <w:jc w:val="center"/>
              <w:rPr>
                <w:rFonts w:eastAsia="Batang"/>
                <w:sz w:val="20"/>
                <w:szCs w:val="20"/>
                <w:lang w:val="en-IN"/>
              </w:rPr>
            </w:pPr>
            <w:r w:rsidRPr="00834501">
              <w:rPr>
                <w:rFonts w:eastAsia="Batang"/>
                <w:sz w:val="20"/>
                <w:szCs w:val="20"/>
                <w:lang w:val="en-IN"/>
              </w:rPr>
              <w:t>20</w:t>
            </w:r>
            <w:r>
              <w:rPr>
                <w:rFonts w:eastAsia="Batang"/>
                <w:sz w:val="20"/>
                <w:szCs w:val="20"/>
                <w:lang w:val="en-IN"/>
              </w:rPr>
              <w:t xml:space="preserve"> </w:t>
            </w:r>
            <w:r w:rsidRPr="00834501">
              <w:rPr>
                <w:rFonts w:eastAsia="Batang"/>
                <w:sz w:val="20"/>
                <w:szCs w:val="20"/>
                <w:lang w:val="en-IN"/>
              </w:rPr>
              <w:t>000</w:t>
            </w:r>
          </w:p>
        </w:tc>
      </w:tr>
      <w:tr w:rsidR="006D0EC9" w:rsidRPr="00834501" w14:paraId="0CF9A68A" w14:textId="77777777" w:rsidTr="005B36AB">
        <w:trPr>
          <w:jc w:val="center"/>
        </w:trPr>
        <w:tc>
          <w:tcPr>
            <w:tcW w:w="6696" w:type="dxa"/>
            <w:shd w:val="clear" w:color="auto" w:fill="auto"/>
            <w:tcMar>
              <w:top w:w="0" w:type="dxa"/>
              <w:left w:w="108" w:type="dxa"/>
              <w:bottom w:w="0" w:type="dxa"/>
              <w:right w:w="108" w:type="dxa"/>
            </w:tcMar>
            <w:hideMark/>
          </w:tcPr>
          <w:p w14:paraId="0DB96165" w14:textId="6DEC2C11" w:rsidR="006D0EC9" w:rsidRPr="00834501" w:rsidRDefault="006D0EC9" w:rsidP="005B36AB">
            <w:pPr>
              <w:pStyle w:val="Heading1"/>
              <w:numPr>
                <w:ilvl w:val="0"/>
                <w:numId w:val="0"/>
              </w:numPr>
              <w:spacing w:after="60"/>
              <w:rPr>
                <w:rFonts w:eastAsia="Batang"/>
                <w:sz w:val="20"/>
                <w:szCs w:val="20"/>
                <w:lang w:val="en-IN"/>
              </w:rPr>
            </w:pPr>
            <w:r w:rsidRPr="00834501">
              <w:rPr>
                <w:rFonts w:eastAsia="Batang"/>
                <w:sz w:val="20"/>
                <w:szCs w:val="20"/>
                <w:lang w:val="en-IN"/>
              </w:rPr>
              <w:t xml:space="preserve">1.3: </w:t>
            </w:r>
            <w:proofErr w:type="spellStart"/>
            <w:r w:rsidR="008B5C12">
              <w:rPr>
                <w:rFonts w:eastAsia="Batang"/>
                <w:sz w:val="20"/>
                <w:szCs w:val="20"/>
                <w:lang w:val="en-IN"/>
              </w:rPr>
              <w:t>Réunions</w:t>
            </w:r>
            <w:proofErr w:type="spellEnd"/>
            <w:r w:rsidR="008B5C12">
              <w:rPr>
                <w:rFonts w:eastAsia="Batang"/>
                <w:sz w:val="20"/>
                <w:szCs w:val="20"/>
                <w:lang w:val="en-IN"/>
              </w:rPr>
              <w:t xml:space="preserve"> de c</w:t>
            </w:r>
            <w:r w:rsidRPr="00834501">
              <w:rPr>
                <w:rFonts w:eastAsia="Batang"/>
                <w:sz w:val="20"/>
                <w:szCs w:val="20"/>
                <w:lang w:val="en-IN"/>
              </w:rPr>
              <w:t>oordination/</w:t>
            </w:r>
            <w:r w:rsidR="008B5C12">
              <w:rPr>
                <w:rFonts w:eastAsia="Batang"/>
                <w:sz w:val="20"/>
                <w:szCs w:val="20"/>
                <w:lang w:val="en-IN"/>
              </w:rPr>
              <w:t>ateliers</w:t>
            </w:r>
          </w:p>
        </w:tc>
        <w:tc>
          <w:tcPr>
            <w:tcW w:w="1521" w:type="dxa"/>
          </w:tcPr>
          <w:p w14:paraId="1BDA266D" w14:textId="216BC6E8" w:rsidR="006D0EC9" w:rsidRPr="00834501" w:rsidRDefault="006D0EC9" w:rsidP="005B36AB">
            <w:pPr>
              <w:pStyle w:val="Heading1"/>
              <w:numPr>
                <w:ilvl w:val="0"/>
                <w:numId w:val="0"/>
              </w:numPr>
              <w:spacing w:after="60"/>
              <w:jc w:val="center"/>
              <w:rPr>
                <w:rFonts w:eastAsia="Batang"/>
                <w:sz w:val="20"/>
                <w:szCs w:val="20"/>
                <w:lang w:val="en-IN"/>
              </w:rPr>
            </w:pPr>
            <w:proofErr w:type="spellStart"/>
            <w:r>
              <w:rPr>
                <w:rFonts w:eastAsia="Batang"/>
                <w:sz w:val="20"/>
                <w:szCs w:val="20"/>
                <w:lang w:val="en-IN"/>
              </w:rPr>
              <w:t>Fév</w:t>
            </w:r>
            <w:proofErr w:type="spellEnd"/>
            <w:r w:rsidR="0041684E">
              <w:rPr>
                <w:rFonts w:eastAsia="Batang"/>
                <w:sz w:val="20"/>
                <w:szCs w:val="20"/>
                <w:lang w:val="en-IN"/>
              </w:rPr>
              <w:t>.</w:t>
            </w:r>
            <w:r>
              <w:rPr>
                <w:rFonts w:eastAsia="Batang"/>
                <w:sz w:val="20"/>
                <w:szCs w:val="20"/>
                <w:lang w:val="en-IN"/>
              </w:rPr>
              <w:t>/Mars 2025</w:t>
            </w:r>
          </w:p>
        </w:tc>
        <w:tc>
          <w:tcPr>
            <w:tcW w:w="1133" w:type="dxa"/>
            <w:shd w:val="clear" w:color="auto" w:fill="auto"/>
            <w:tcMar>
              <w:top w:w="0" w:type="dxa"/>
              <w:left w:w="108" w:type="dxa"/>
              <w:bottom w:w="0" w:type="dxa"/>
              <w:right w:w="108" w:type="dxa"/>
            </w:tcMar>
            <w:hideMark/>
          </w:tcPr>
          <w:p w14:paraId="1B00E90F" w14:textId="15F00133" w:rsidR="006D0EC9" w:rsidRPr="00834501" w:rsidRDefault="006D0EC9" w:rsidP="005B36AB">
            <w:pPr>
              <w:pStyle w:val="Heading1"/>
              <w:numPr>
                <w:ilvl w:val="0"/>
                <w:numId w:val="0"/>
              </w:numPr>
              <w:spacing w:after="60"/>
              <w:jc w:val="center"/>
              <w:rPr>
                <w:rFonts w:eastAsia="Batang"/>
                <w:sz w:val="20"/>
                <w:szCs w:val="20"/>
                <w:lang w:val="en-IN"/>
              </w:rPr>
            </w:pPr>
            <w:r w:rsidRPr="00834501">
              <w:rPr>
                <w:rFonts w:eastAsia="Batang"/>
                <w:sz w:val="20"/>
                <w:szCs w:val="20"/>
                <w:lang w:val="en-IN"/>
              </w:rPr>
              <w:t>20</w:t>
            </w:r>
            <w:r>
              <w:rPr>
                <w:rFonts w:eastAsia="Batang"/>
                <w:sz w:val="20"/>
                <w:szCs w:val="20"/>
                <w:lang w:val="en-IN"/>
              </w:rPr>
              <w:t xml:space="preserve"> </w:t>
            </w:r>
            <w:r w:rsidRPr="00834501">
              <w:rPr>
                <w:rFonts w:eastAsia="Batang"/>
                <w:sz w:val="20"/>
                <w:szCs w:val="20"/>
                <w:lang w:val="en-IN"/>
              </w:rPr>
              <w:t>000</w:t>
            </w:r>
          </w:p>
        </w:tc>
      </w:tr>
      <w:tr w:rsidR="006D0EC9" w:rsidRPr="00834501" w14:paraId="5CDDBF24" w14:textId="77777777" w:rsidTr="005B36AB">
        <w:trPr>
          <w:jc w:val="center"/>
        </w:trPr>
        <w:tc>
          <w:tcPr>
            <w:tcW w:w="6696" w:type="dxa"/>
            <w:shd w:val="clear" w:color="auto" w:fill="auto"/>
            <w:tcMar>
              <w:top w:w="0" w:type="dxa"/>
              <w:left w:w="108" w:type="dxa"/>
              <w:bottom w:w="0" w:type="dxa"/>
              <w:right w:w="108" w:type="dxa"/>
            </w:tcMar>
            <w:hideMark/>
          </w:tcPr>
          <w:p w14:paraId="6076B78D" w14:textId="26AAFAE9" w:rsidR="006D0EC9" w:rsidRPr="008B5C12" w:rsidRDefault="008B5C12" w:rsidP="005B36AB">
            <w:pPr>
              <w:pStyle w:val="Heading1"/>
              <w:numPr>
                <w:ilvl w:val="0"/>
                <w:numId w:val="0"/>
              </w:numPr>
              <w:spacing w:after="60"/>
              <w:rPr>
                <w:rFonts w:eastAsia="Batang"/>
                <w:b/>
                <w:bCs/>
                <w:i/>
                <w:iCs/>
                <w:sz w:val="20"/>
                <w:szCs w:val="20"/>
                <w:lang w:val="fr-CA"/>
              </w:rPr>
            </w:pPr>
            <w:r w:rsidRPr="008B5C12">
              <w:rPr>
                <w:rFonts w:eastAsia="Batang"/>
                <w:b/>
                <w:bCs/>
                <w:i/>
                <w:iCs/>
                <w:sz w:val="20"/>
                <w:szCs w:val="20"/>
                <w:lang w:val="fr-CA"/>
              </w:rPr>
              <w:t>Sous-t</w:t>
            </w:r>
            <w:r w:rsidR="006D0EC9" w:rsidRPr="008B5C12">
              <w:rPr>
                <w:rFonts w:eastAsia="Batang"/>
                <w:b/>
                <w:bCs/>
                <w:i/>
                <w:iCs/>
                <w:sz w:val="20"/>
                <w:szCs w:val="20"/>
                <w:lang w:val="fr-CA"/>
              </w:rPr>
              <w:t xml:space="preserve">otal </w:t>
            </w:r>
            <w:r w:rsidRPr="008B5C12">
              <w:rPr>
                <w:rFonts w:eastAsia="Batang"/>
                <w:b/>
                <w:bCs/>
                <w:i/>
                <w:iCs/>
                <w:sz w:val="20"/>
                <w:szCs w:val="20"/>
                <w:lang w:val="fr-CA"/>
              </w:rPr>
              <w:t>pour la c</w:t>
            </w:r>
            <w:r w:rsidR="006D0EC9" w:rsidRPr="008B5C12">
              <w:rPr>
                <w:rFonts w:eastAsia="Batang"/>
                <w:b/>
                <w:bCs/>
                <w:i/>
                <w:iCs/>
                <w:sz w:val="20"/>
                <w:szCs w:val="20"/>
                <w:lang w:val="fr-CA"/>
              </w:rPr>
              <w:t>ompo</w:t>
            </w:r>
            <w:r w:rsidRPr="008B5C12">
              <w:rPr>
                <w:rFonts w:eastAsia="Batang"/>
                <w:b/>
                <w:bCs/>
                <w:i/>
                <w:iCs/>
                <w:sz w:val="20"/>
                <w:szCs w:val="20"/>
                <w:lang w:val="fr-CA"/>
              </w:rPr>
              <w:t>sa</w:t>
            </w:r>
            <w:r w:rsidR="006D0EC9" w:rsidRPr="008B5C12">
              <w:rPr>
                <w:rFonts w:eastAsia="Batang"/>
                <w:b/>
                <w:bCs/>
                <w:i/>
                <w:iCs/>
                <w:sz w:val="20"/>
                <w:szCs w:val="20"/>
                <w:lang w:val="fr-CA"/>
              </w:rPr>
              <w:t>n</w:t>
            </w:r>
            <w:r w:rsidRPr="008B5C12">
              <w:rPr>
                <w:rFonts w:eastAsia="Batang"/>
                <w:b/>
                <w:bCs/>
                <w:i/>
                <w:iCs/>
                <w:sz w:val="20"/>
                <w:szCs w:val="20"/>
                <w:lang w:val="fr-CA"/>
              </w:rPr>
              <w:t>t</w:t>
            </w:r>
            <w:r w:rsidR="006D0EC9" w:rsidRPr="008B5C12">
              <w:rPr>
                <w:rFonts w:eastAsia="Batang"/>
                <w:b/>
                <w:bCs/>
                <w:i/>
                <w:iCs/>
                <w:sz w:val="20"/>
                <w:szCs w:val="20"/>
                <w:lang w:val="fr-CA"/>
              </w:rPr>
              <w:t>e 1:</w:t>
            </w:r>
          </w:p>
        </w:tc>
        <w:tc>
          <w:tcPr>
            <w:tcW w:w="1521" w:type="dxa"/>
          </w:tcPr>
          <w:p w14:paraId="456C77A3" w14:textId="77777777" w:rsidR="006D0EC9" w:rsidRPr="008B5C12" w:rsidRDefault="006D0EC9" w:rsidP="005B36AB">
            <w:pPr>
              <w:pStyle w:val="Heading1"/>
              <w:numPr>
                <w:ilvl w:val="0"/>
                <w:numId w:val="0"/>
              </w:numPr>
              <w:spacing w:after="60"/>
              <w:jc w:val="center"/>
              <w:rPr>
                <w:rFonts w:eastAsia="Batang"/>
                <w:i/>
                <w:iCs/>
                <w:sz w:val="20"/>
                <w:szCs w:val="20"/>
                <w:lang w:val="fr-CA"/>
              </w:rPr>
            </w:pPr>
          </w:p>
        </w:tc>
        <w:tc>
          <w:tcPr>
            <w:tcW w:w="1133" w:type="dxa"/>
            <w:shd w:val="clear" w:color="auto" w:fill="auto"/>
            <w:tcMar>
              <w:top w:w="0" w:type="dxa"/>
              <w:left w:w="108" w:type="dxa"/>
              <w:bottom w:w="0" w:type="dxa"/>
              <w:right w:w="108" w:type="dxa"/>
            </w:tcMar>
            <w:hideMark/>
          </w:tcPr>
          <w:p w14:paraId="6D3672C4" w14:textId="21AE6204" w:rsidR="006D0EC9" w:rsidRPr="00834501" w:rsidRDefault="006D0EC9" w:rsidP="005B36AB">
            <w:pPr>
              <w:pStyle w:val="Heading1"/>
              <w:numPr>
                <w:ilvl w:val="0"/>
                <w:numId w:val="0"/>
              </w:numPr>
              <w:spacing w:after="60"/>
              <w:jc w:val="center"/>
              <w:rPr>
                <w:rFonts w:eastAsia="Batang"/>
                <w:i/>
                <w:iCs/>
                <w:sz w:val="20"/>
                <w:szCs w:val="20"/>
                <w:lang w:val="en-IN"/>
              </w:rPr>
            </w:pPr>
            <w:r w:rsidRPr="00834501">
              <w:rPr>
                <w:rFonts w:eastAsia="Batang"/>
                <w:i/>
                <w:iCs/>
                <w:sz w:val="20"/>
                <w:szCs w:val="20"/>
                <w:lang w:val="en-IN"/>
              </w:rPr>
              <w:t>65</w:t>
            </w:r>
            <w:r>
              <w:rPr>
                <w:rFonts w:eastAsia="Batang"/>
                <w:i/>
                <w:iCs/>
                <w:sz w:val="20"/>
                <w:szCs w:val="20"/>
                <w:lang w:val="en-IN"/>
              </w:rPr>
              <w:t xml:space="preserve"> </w:t>
            </w:r>
            <w:r w:rsidRPr="00834501">
              <w:rPr>
                <w:rFonts w:eastAsia="Batang"/>
                <w:i/>
                <w:iCs/>
                <w:sz w:val="20"/>
                <w:szCs w:val="20"/>
                <w:lang w:val="en-IN"/>
              </w:rPr>
              <w:t>000</w:t>
            </w:r>
          </w:p>
        </w:tc>
      </w:tr>
      <w:tr w:rsidR="006D0EC9" w:rsidRPr="00C074B5" w14:paraId="425B530D" w14:textId="77777777" w:rsidTr="005B36AB">
        <w:trPr>
          <w:jc w:val="center"/>
        </w:trPr>
        <w:tc>
          <w:tcPr>
            <w:tcW w:w="6696" w:type="dxa"/>
            <w:shd w:val="clear" w:color="auto" w:fill="auto"/>
            <w:tcMar>
              <w:top w:w="0" w:type="dxa"/>
              <w:left w:w="108" w:type="dxa"/>
              <w:bottom w:w="0" w:type="dxa"/>
              <w:right w:w="108" w:type="dxa"/>
            </w:tcMar>
            <w:hideMark/>
          </w:tcPr>
          <w:p w14:paraId="41FA9E2C" w14:textId="36013974" w:rsidR="006D0EC9" w:rsidRPr="008B5C12" w:rsidRDefault="006D0EC9" w:rsidP="005B36AB">
            <w:pPr>
              <w:pStyle w:val="Heading1"/>
              <w:numPr>
                <w:ilvl w:val="0"/>
                <w:numId w:val="0"/>
              </w:numPr>
              <w:spacing w:after="60"/>
              <w:rPr>
                <w:rFonts w:eastAsia="Batang"/>
                <w:b/>
                <w:bCs/>
                <w:sz w:val="20"/>
                <w:szCs w:val="20"/>
                <w:lang w:val="fr-CA"/>
              </w:rPr>
            </w:pPr>
            <w:r w:rsidRPr="008B5C12">
              <w:rPr>
                <w:rFonts w:eastAsia="Batang"/>
                <w:b/>
                <w:bCs/>
                <w:sz w:val="20"/>
                <w:szCs w:val="20"/>
                <w:lang w:val="fr-CA"/>
              </w:rPr>
              <w:t xml:space="preserve">2: </w:t>
            </w:r>
            <w:r w:rsidR="008B5C12" w:rsidRPr="008B5C12">
              <w:rPr>
                <w:rFonts w:eastAsia="Batang"/>
                <w:b/>
                <w:bCs/>
                <w:sz w:val="20"/>
                <w:szCs w:val="20"/>
                <w:lang w:val="fr-CA"/>
              </w:rPr>
              <w:t>Programmes de sensibilisation et de vulgaris</w:t>
            </w:r>
            <w:r w:rsidR="008B5C12">
              <w:rPr>
                <w:rFonts w:eastAsia="Batang"/>
                <w:b/>
                <w:bCs/>
                <w:sz w:val="20"/>
                <w:szCs w:val="20"/>
                <w:lang w:val="fr-CA"/>
              </w:rPr>
              <w:t>ation</w:t>
            </w:r>
          </w:p>
        </w:tc>
        <w:tc>
          <w:tcPr>
            <w:tcW w:w="1521" w:type="dxa"/>
          </w:tcPr>
          <w:p w14:paraId="4692CC82" w14:textId="77777777" w:rsidR="006D0EC9" w:rsidRPr="008B5C12" w:rsidRDefault="006D0EC9" w:rsidP="005B36AB">
            <w:pPr>
              <w:pStyle w:val="Heading1"/>
              <w:numPr>
                <w:ilvl w:val="0"/>
                <w:numId w:val="0"/>
              </w:numPr>
              <w:spacing w:after="60"/>
              <w:jc w:val="center"/>
              <w:rPr>
                <w:rFonts w:eastAsia="Batang"/>
                <w:sz w:val="20"/>
                <w:szCs w:val="20"/>
                <w:lang w:val="fr-CA"/>
              </w:rPr>
            </w:pPr>
          </w:p>
        </w:tc>
        <w:tc>
          <w:tcPr>
            <w:tcW w:w="1133" w:type="dxa"/>
            <w:shd w:val="clear" w:color="auto" w:fill="auto"/>
            <w:tcMar>
              <w:top w:w="0" w:type="dxa"/>
              <w:left w:w="108" w:type="dxa"/>
              <w:bottom w:w="0" w:type="dxa"/>
              <w:right w:w="108" w:type="dxa"/>
            </w:tcMar>
            <w:hideMark/>
          </w:tcPr>
          <w:p w14:paraId="08BC7EDB" w14:textId="77777777" w:rsidR="006D0EC9" w:rsidRPr="008B5C12" w:rsidRDefault="006D0EC9" w:rsidP="005B36AB">
            <w:pPr>
              <w:pStyle w:val="Heading1"/>
              <w:numPr>
                <w:ilvl w:val="0"/>
                <w:numId w:val="0"/>
              </w:numPr>
              <w:spacing w:after="60"/>
              <w:jc w:val="center"/>
              <w:rPr>
                <w:rFonts w:eastAsia="Batang"/>
                <w:sz w:val="20"/>
                <w:szCs w:val="20"/>
                <w:lang w:val="fr-CA"/>
              </w:rPr>
            </w:pPr>
          </w:p>
        </w:tc>
      </w:tr>
      <w:tr w:rsidR="006D0EC9" w:rsidRPr="00834501" w14:paraId="0AE73488" w14:textId="77777777" w:rsidTr="005B36AB">
        <w:trPr>
          <w:jc w:val="center"/>
        </w:trPr>
        <w:tc>
          <w:tcPr>
            <w:tcW w:w="6696" w:type="dxa"/>
            <w:shd w:val="clear" w:color="auto" w:fill="auto"/>
            <w:tcMar>
              <w:top w:w="0" w:type="dxa"/>
              <w:left w:w="108" w:type="dxa"/>
              <w:bottom w:w="0" w:type="dxa"/>
              <w:right w:w="108" w:type="dxa"/>
            </w:tcMar>
            <w:hideMark/>
          </w:tcPr>
          <w:p w14:paraId="448DFC1B" w14:textId="035DF082" w:rsidR="006D0EC9" w:rsidRPr="008B5C12" w:rsidRDefault="006D0EC9" w:rsidP="005B36AB">
            <w:pPr>
              <w:pStyle w:val="Heading1"/>
              <w:numPr>
                <w:ilvl w:val="0"/>
                <w:numId w:val="0"/>
              </w:numPr>
              <w:spacing w:after="60"/>
              <w:rPr>
                <w:rFonts w:eastAsia="Batang"/>
                <w:sz w:val="20"/>
                <w:szCs w:val="20"/>
                <w:lang w:val="fr-CA"/>
              </w:rPr>
            </w:pPr>
            <w:r w:rsidRPr="008B5C12">
              <w:rPr>
                <w:rFonts w:eastAsia="Batang"/>
                <w:sz w:val="20"/>
                <w:szCs w:val="20"/>
                <w:lang w:val="fr-CA"/>
              </w:rPr>
              <w:t xml:space="preserve">2.1: </w:t>
            </w:r>
            <w:r w:rsidR="008B5C12" w:rsidRPr="008B5C12">
              <w:rPr>
                <w:rFonts w:eastAsia="Batang"/>
                <w:sz w:val="20"/>
                <w:szCs w:val="20"/>
                <w:lang w:val="fr-CA"/>
              </w:rPr>
              <w:t xml:space="preserve">Préparation d’une analyse économique, d’un rapport et </w:t>
            </w:r>
            <w:r w:rsidR="007B3780">
              <w:rPr>
                <w:rFonts w:eastAsia="Batang"/>
                <w:sz w:val="20"/>
                <w:szCs w:val="20"/>
                <w:lang w:val="fr-CA"/>
              </w:rPr>
              <w:t xml:space="preserve">impression </w:t>
            </w:r>
            <w:r w:rsidR="008B5C12">
              <w:rPr>
                <w:rFonts w:eastAsia="Batang"/>
                <w:sz w:val="20"/>
                <w:szCs w:val="20"/>
                <w:lang w:val="fr-CA"/>
              </w:rPr>
              <w:t>d’infographiques</w:t>
            </w:r>
          </w:p>
        </w:tc>
        <w:tc>
          <w:tcPr>
            <w:tcW w:w="1521" w:type="dxa"/>
          </w:tcPr>
          <w:p w14:paraId="160D5E3E" w14:textId="2F91E78B" w:rsidR="006D0EC9" w:rsidRPr="00834501" w:rsidRDefault="006D0EC9" w:rsidP="005B36AB">
            <w:pPr>
              <w:pStyle w:val="Heading1"/>
              <w:numPr>
                <w:ilvl w:val="0"/>
                <w:numId w:val="0"/>
              </w:numPr>
              <w:spacing w:after="60"/>
              <w:jc w:val="center"/>
              <w:rPr>
                <w:rFonts w:eastAsia="Batang"/>
                <w:sz w:val="20"/>
                <w:szCs w:val="20"/>
                <w:lang w:val="en-IN"/>
              </w:rPr>
            </w:pPr>
            <w:r>
              <w:rPr>
                <w:rFonts w:eastAsia="Batang"/>
                <w:sz w:val="20"/>
                <w:szCs w:val="20"/>
                <w:lang w:val="en-IN"/>
              </w:rPr>
              <w:t>Mai 2025</w:t>
            </w:r>
          </w:p>
        </w:tc>
        <w:tc>
          <w:tcPr>
            <w:tcW w:w="1133" w:type="dxa"/>
            <w:shd w:val="clear" w:color="auto" w:fill="auto"/>
            <w:tcMar>
              <w:top w:w="0" w:type="dxa"/>
              <w:left w:w="108" w:type="dxa"/>
              <w:bottom w:w="0" w:type="dxa"/>
              <w:right w:w="108" w:type="dxa"/>
            </w:tcMar>
            <w:hideMark/>
          </w:tcPr>
          <w:p w14:paraId="19E54079" w14:textId="3B8E50B6" w:rsidR="006D0EC9" w:rsidRPr="00834501" w:rsidRDefault="006D0EC9" w:rsidP="005B36AB">
            <w:pPr>
              <w:pStyle w:val="Heading1"/>
              <w:numPr>
                <w:ilvl w:val="0"/>
                <w:numId w:val="0"/>
              </w:numPr>
              <w:spacing w:after="60"/>
              <w:jc w:val="center"/>
              <w:rPr>
                <w:rFonts w:eastAsia="Batang"/>
                <w:sz w:val="20"/>
                <w:szCs w:val="20"/>
                <w:lang w:val="en-IN"/>
              </w:rPr>
            </w:pPr>
            <w:r w:rsidRPr="00834501">
              <w:rPr>
                <w:rFonts w:eastAsia="Batang"/>
                <w:sz w:val="20"/>
                <w:szCs w:val="20"/>
                <w:lang w:val="en-IN"/>
              </w:rPr>
              <w:t>17</w:t>
            </w:r>
            <w:r>
              <w:rPr>
                <w:rFonts w:eastAsia="Batang"/>
                <w:sz w:val="20"/>
                <w:szCs w:val="20"/>
                <w:lang w:val="en-IN"/>
              </w:rPr>
              <w:t xml:space="preserve"> </w:t>
            </w:r>
            <w:r w:rsidRPr="00834501">
              <w:rPr>
                <w:rFonts w:eastAsia="Batang"/>
                <w:sz w:val="20"/>
                <w:szCs w:val="20"/>
                <w:lang w:val="en-IN"/>
              </w:rPr>
              <w:t>000</w:t>
            </w:r>
          </w:p>
        </w:tc>
      </w:tr>
      <w:tr w:rsidR="006D0EC9" w:rsidRPr="00834501" w14:paraId="0CB99988" w14:textId="77777777" w:rsidTr="005B36AB">
        <w:trPr>
          <w:jc w:val="center"/>
        </w:trPr>
        <w:tc>
          <w:tcPr>
            <w:tcW w:w="6696" w:type="dxa"/>
            <w:shd w:val="clear" w:color="auto" w:fill="auto"/>
            <w:tcMar>
              <w:top w:w="0" w:type="dxa"/>
              <w:left w:w="108" w:type="dxa"/>
              <w:bottom w:w="0" w:type="dxa"/>
              <w:right w:w="108" w:type="dxa"/>
            </w:tcMar>
            <w:hideMark/>
          </w:tcPr>
          <w:p w14:paraId="62D6FF53" w14:textId="68C6360D" w:rsidR="006D0EC9" w:rsidRPr="00834501" w:rsidRDefault="006D0EC9" w:rsidP="005B36AB">
            <w:pPr>
              <w:pStyle w:val="Heading1"/>
              <w:numPr>
                <w:ilvl w:val="0"/>
                <w:numId w:val="0"/>
              </w:numPr>
              <w:spacing w:after="60"/>
              <w:rPr>
                <w:rFonts w:eastAsia="Batang"/>
                <w:sz w:val="20"/>
                <w:szCs w:val="20"/>
                <w:lang w:val="en-IN"/>
              </w:rPr>
            </w:pPr>
            <w:r w:rsidRPr="00834501">
              <w:rPr>
                <w:rFonts w:eastAsia="Batang"/>
                <w:sz w:val="20"/>
                <w:szCs w:val="20"/>
                <w:lang w:val="en-IN"/>
              </w:rPr>
              <w:t xml:space="preserve">2.2: </w:t>
            </w:r>
            <w:r w:rsidR="008B5C12">
              <w:rPr>
                <w:rFonts w:eastAsia="Batang"/>
                <w:sz w:val="20"/>
                <w:szCs w:val="20"/>
                <w:lang w:val="en-IN"/>
              </w:rPr>
              <w:t>Ateliers</w:t>
            </w:r>
          </w:p>
        </w:tc>
        <w:tc>
          <w:tcPr>
            <w:tcW w:w="1521" w:type="dxa"/>
          </w:tcPr>
          <w:p w14:paraId="6D0DFCA6" w14:textId="36BF6BAE" w:rsidR="006D0EC9" w:rsidRPr="00834501" w:rsidRDefault="006D0EC9" w:rsidP="005B36AB">
            <w:pPr>
              <w:pStyle w:val="Heading1"/>
              <w:numPr>
                <w:ilvl w:val="0"/>
                <w:numId w:val="0"/>
              </w:numPr>
              <w:spacing w:after="60"/>
              <w:jc w:val="center"/>
              <w:rPr>
                <w:rFonts w:eastAsia="Batang"/>
                <w:sz w:val="20"/>
                <w:szCs w:val="20"/>
                <w:lang w:val="en-IN"/>
              </w:rPr>
            </w:pPr>
            <w:r>
              <w:rPr>
                <w:rFonts w:eastAsia="Batang"/>
                <w:sz w:val="20"/>
                <w:szCs w:val="20"/>
                <w:lang w:val="en-IN"/>
              </w:rPr>
              <w:t>Juillet 2025</w:t>
            </w:r>
          </w:p>
        </w:tc>
        <w:tc>
          <w:tcPr>
            <w:tcW w:w="1133" w:type="dxa"/>
            <w:shd w:val="clear" w:color="auto" w:fill="auto"/>
            <w:tcMar>
              <w:top w:w="0" w:type="dxa"/>
              <w:left w:w="108" w:type="dxa"/>
              <w:bottom w:w="0" w:type="dxa"/>
              <w:right w:w="108" w:type="dxa"/>
            </w:tcMar>
            <w:hideMark/>
          </w:tcPr>
          <w:p w14:paraId="4CA262EA" w14:textId="72DAC846" w:rsidR="006D0EC9" w:rsidRPr="00834501" w:rsidRDefault="006D0EC9" w:rsidP="005B36AB">
            <w:pPr>
              <w:pStyle w:val="Heading1"/>
              <w:numPr>
                <w:ilvl w:val="0"/>
                <w:numId w:val="0"/>
              </w:numPr>
              <w:spacing w:after="60"/>
              <w:jc w:val="center"/>
              <w:rPr>
                <w:rFonts w:eastAsia="Batang"/>
                <w:sz w:val="20"/>
                <w:szCs w:val="20"/>
                <w:lang w:val="en-IN"/>
              </w:rPr>
            </w:pPr>
            <w:r w:rsidRPr="00834501">
              <w:rPr>
                <w:rFonts w:eastAsia="Batang"/>
                <w:sz w:val="20"/>
                <w:szCs w:val="20"/>
                <w:lang w:val="en-IN"/>
              </w:rPr>
              <w:t>8</w:t>
            </w:r>
            <w:r>
              <w:rPr>
                <w:rFonts w:eastAsia="Batang"/>
                <w:sz w:val="20"/>
                <w:szCs w:val="20"/>
                <w:lang w:val="en-IN"/>
              </w:rPr>
              <w:t xml:space="preserve"> </w:t>
            </w:r>
            <w:r w:rsidRPr="00834501">
              <w:rPr>
                <w:rFonts w:eastAsia="Batang"/>
                <w:sz w:val="20"/>
                <w:szCs w:val="20"/>
                <w:lang w:val="en-IN"/>
              </w:rPr>
              <w:t>000</w:t>
            </w:r>
          </w:p>
        </w:tc>
      </w:tr>
      <w:tr w:rsidR="006D0EC9" w:rsidRPr="00834501" w14:paraId="2D4544B4" w14:textId="77777777" w:rsidTr="005B36AB">
        <w:trPr>
          <w:jc w:val="center"/>
        </w:trPr>
        <w:tc>
          <w:tcPr>
            <w:tcW w:w="6696" w:type="dxa"/>
            <w:shd w:val="clear" w:color="auto" w:fill="auto"/>
            <w:tcMar>
              <w:top w:w="0" w:type="dxa"/>
              <w:left w:w="108" w:type="dxa"/>
              <w:bottom w:w="0" w:type="dxa"/>
              <w:right w:w="108" w:type="dxa"/>
            </w:tcMar>
            <w:hideMark/>
          </w:tcPr>
          <w:p w14:paraId="4743A6CF" w14:textId="14C0FCE5" w:rsidR="006D0EC9" w:rsidRPr="00C858E3" w:rsidRDefault="006D0EC9" w:rsidP="005B36AB">
            <w:pPr>
              <w:pStyle w:val="Heading1"/>
              <w:numPr>
                <w:ilvl w:val="0"/>
                <w:numId w:val="0"/>
              </w:numPr>
              <w:spacing w:after="60"/>
              <w:rPr>
                <w:rFonts w:eastAsia="Batang"/>
                <w:sz w:val="20"/>
                <w:szCs w:val="20"/>
                <w:lang w:val="fr-CA"/>
              </w:rPr>
            </w:pPr>
            <w:r w:rsidRPr="00C858E3">
              <w:rPr>
                <w:rFonts w:eastAsia="Batang"/>
                <w:sz w:val="20"/>
                <w:szCs w:val="20"/>
                <w:lang w:val="fr-CA"/>
              </w:rPr>
              <w:t xml:space="preserve">2.3: </w:t>
            </w:r>
            <w:r w:rsidR="008B5C12" w:rsidRPr="00C858E3">
              <w:rPr>
                <w:rFonts w:eastAsia="Batang"/>
                <w:sz w:val="20"/>
                <w:szCs w:val="20"/>
                <w:lang w:val="fr-CA"/>
              </w:rPr>
              <w:t xml:space="preserve">Campagne de sensibilisation et </w:t>
            </w:r>
            <w:r w:rsidR="0041684E" w:rsidRPr="00C858E3">
              <w:rPr>
                <w:rFonts w:eastAsia="Batang"/>
                <w:sz w:val="20"/>
                <w:szCs w:val="20"/>
                <w:lang w:val="fr-CA"/>
              </w:rPr>
              <w:t>élaboration</w:t>
            </w:r>
            <w:r w:rsidR="008B5C12" w:rsidRPr="00C858E3">
              <w:rPr>
                <w:rFonts w:eastAsia="Batang"/>
                <w:sz w:val="20"/>
                <w:szCs w:val="20"/>
                <w:lang w:val="fr-CA"/>
              </w:rPr>
              <w:t xml:space="preserve"> de matériel</w:t>
            </w:r>
          </w:p>
        </w:tc>
        <w:tc>
          <w:tcPr>
            <w:tcW w:w="1521" w:type="dxa"/>
          </w:tcPr>
          <w:p w14:paraId="09633A14" w14:textId="34D92915" w:rsidR="006D0EC9" w:rsidRPr="00834501" w:rsidRDefault="006D0EC9" w:rsidP="005B36AB">
            <w:pPr>
              <w:pStyle w:val="Heading1"/>
              <w:numPr>
                <w:ilvl w:val="0"/>
                <w:numId w:val="0"/>
              </w:numPr>
              <w:spacing w:after="60"/>
              <w:jc w:val="center"/>
              <w:rPr>
                <w:rFonts w:eastAsia="Batang"/>
                <w:sz w:val="20"/>
                <w:szCs w:val="20"/>
                <w:lang w:val="en-IN"/>
              </w:rPr>
            </w:pPr>
            <w:proofErr w:type="spellStart"/>
            <w:r>
              <w:rPr>
                <w:rFonts w:eastAsia="Batang"/>
                <w:sz w:val="20"/>
                <w:szCs w:val="20"/>
                <w:lang w:val="en-IN"/>
              </w:rPr>
              <w:t>Août</w:t>
            </w:r>
            <w:proofErr w:type="spellEnd"/>
            <w:r>
              <w:rPr>
                <w:rFonts w:eastAsia="Batang"/>
                <w:sz w:val="20"/>
                <w:szCs w:val="20"/>
                <w:lang w:val="en-IN"/>
              </w:rPr>
              <w:t xml:space="preserve"> 2025</w:t>
            </w:r>
          </w:p>
        </w:tc>
        <w:tc>
          <w:tcPr>
            <w:tcW w:w="1133" w:type="dxa"/>
            <w:shd w:val="clear" w:color="auto" w:fill="auto"/>
            <w:tcMar>
              <w:top w:w="0" w:type="dxa"/>
              <w:left w:w="108" w:type="dxa"/>
              <w:bottom w:w="0" w:type="dxa"/>
              <w:right w:w="108" w:type="dxa"/>
            </w:tcMar>
            <w:hideMark/>
          </w:tcPr>
          <w:p w14:paraId="3EB7D3CD" w14:textId="31CFAE8B" w:rsidR="006D0EC9" w:rsidRPr="00834501" w:rsidRDefault="006D0EC9" w:rsidP="005B36AB">
            <w:pPr>
              <w:pStyle w:val="Heading1"/>
              <w:numPr>
                <w:ilvl w:val="0"/>
                <w:numId w:val="0"/>
              </w:numPr>
              <w:spacing w:after="60"/>
              <w:jc w:val="center"/>
              <w:rPr>
                <w:rFonts w:eastAsia="Batang"/>
                <w:sz w:val="20"/>
                <w:szCs w:val="20"/>
                <w:lang w:val="en-IN"/>
              </w:rPr>
            </w:pPr>
            <w:r w:rsidRPr="00834501">
              <w:rPr>
                <w:rFonts w:eastAsia="Batang"/>
                <w:sz w:val="20"/>
                <w:szCs w:val="20"/>
                <w:lang w:val="en-IN"/>
              </w:rPr>
              <w:t>10</w:t>
            </w:r>
            <w:r>
              <w:rPr>
                <w:rFonts w:eastAsia="Batang"/>
                <w:sz w:val="20"/>
                <w:szCs w:val="20"/>
                <w:lang w:val="en-IN"/>
              </w:rPr>
              <w:t xml:space="preserve"> </w:t>
            </w:r>
            <w:r w:rsidRPr="00834501">
              <w:rPr>
                <w:rFonts w:eastAsia="Batang"/>
                <w:sz w:val="20"/>
                <w:szCs w:val="20"/>
                <w:lang w:val="en-IN"/>
              </w:rPr>
              <w:t>000</w:t>
            </w:r>
          </w:p>
        </w:tc>
      </w:tr>
      <w:tr w:rsidR="006D0EC9" w:rsidRPr="00834501" w14:paraId="31672919" w14:textId="77777777" w:rsidTr="005B36AB">
        <w:trPr>
          <w:jc w:val="center"/>
        </w:trPr>
        <w:tc>
          <w:tcPr>
            <w:tcW w:w="6696" w:type="dxa"/>
            <w:shd w:val="clear" w:color="auto" w:fill="auto"/>
            <w:tcMar>
              <w:top w:w="0" w:type="dxa"/>
              <w:left w:w="108" w:type="dxa"/>
              <w:bottom w:w="0" w:type="dxa"/>
              <w:right w:w="108" w:type="dxa"/>
            </w:tcMar>
            <w:hideMark/>
          </w:tcPr>
          <w:p w14:paraId="55697013" w14:textId="3D6EE454" w:rsidR="006D0EC9" w:rsidRPr="008B5C12" w:rsidRDefault="008B5C12" w:rsidP="005B36AB">
            <w:pPr>
              <w:pStyle w:val="Heading1"/>
              <w:numPr>
                <w:ilvl w:val="0"/>
                <w:numId w:val="0"/>
              </w:numPr>
              <w:spacing w:after="60"/>
              <w:rPr>
                <w:rFonts w:eastAsia="Batang"/>
                <w:i/>
                <w:iCs/>
                <w:sz w:val="20"/>
                <w:szCs w:val="20"/>
                <w:lang w:val="fr-CA"/>
              </w:rPr>
            </w:pPr>
            <w:r w:rsidRPr="008B5C12">
              <w:rPr>
                <w:rFonts w:eastAsia="Batang"/>
                <w:b/>
                <w:bCs/>
                <w:i/>
                <w:iCs/>
                <w:sz w:val="20"/>
                <w:szCs w:val="20"/>
                <w:lang w:val="fr-CA"/>
              </w:rPr>
              <w:t xml:space="preserve">Sous-total pour la composante </w:t>
            </w:r>
            <w:r>
              <w:rPr>
                <w:rFonts w:eastAsia="Batang"/>
                <w:b/>
                <w:bCs/>
                <w:i/>
                <w:iCs/>
                <w:sz w:val="20"/>
                <w:szCs w:val="20"/>
                <w:lang w:val="fr-CA"/>
              </w:rPr>
              <w:t>2</w:t>
            </w:r>
            <w:r w:rsidRPr="008B5C12">
              <w:rPr>
                <w:rFonts w:eastAsia="Batang"/>
                <w:b/>
                <w:bCs/>
                <w:i/>
                <w:iCs/>
                <w:sz w:val="20"/>
                <w:szCs w:val="20"/>
                <w:lang w:val="fr-CA"/>
              </w:rPr>
              <w:t>:</w:t>
            </w:r>
          </w:p>
        </w:tc>
        <w:tc>
          <w:tcPr>
            <w:tcW w:w="1521" w:type="dxa"/>
          </w:tcPr>
          <w:p w14:paraId="48FD7C11" w14:textId="77777777" w:rsidR="006D0EC9" w:rsidRPr="008B5C12" w:rsidRDefault="006D0EC9" w:rsidP="005B36AB">
            <w:pPr>
              <w:pStyle w:val="Heading1"/>
              <w:numPr>
                <w:ilvl w:val="0"/>
                <w:numId w:val="0"/>
              </w:numPr>
              <w:spacing w:after="60"/>
              <w:jc w:val="right"/>
              <w:rPr>
                <w:rFonts w:eastAsia="Batang"/>
                <w:i/>
                <w:iCs/>
                <w:sz w:val="20"/>
                <w:szCs w:val="20"/>
                <w:lang w:val="fr-CA"/>
              </w:rPr>
            </w:pPr>
          </w:p>
        </w:tc>
        <w:tc>
          <w:tcPr>
            <w:tcW w:w="1133" w:type="dxa"/>
            <w:shd w:val="clear" w:color="auto" w:fill="auto"/>
            <w:tcMar>
              <w:top w:w="0" w:type="dxa"/>
              <w:left w:w="108" w:type="dxa"/>
              <w:bottom w:w="0" w:type="dxa"/>
              <w:right w:w="108" w:type="dxa"/>
            </w:tcMar>
            <w:hideMark/>
          </w:tcPr>
          <w:p w14:paraId="3F8D78FC" w14:textId="373C8E17" w:rsidR="006D0EC9" w:rsidRPr="00834501" w:rsidRDefault="006D0EC9" w:rsidP="005B36AB">
            <w:pPr>
              <w:pStyle w:val="Heading1"/>
              <w:numPr>
                <w:ilvl w:val="0"/>
                <w:numId w:val="0"/>
              </w:numPr>
              <w:spacing w:after="60"/>
              <w:jc w:val="center"/>
              <w:rPr>
                <w:rFonts w:eastAsia="Batang"/>
                <w:i/>
                <w:iCs/>
                <w:sz w:val="20"/>
                <w:szCs w:val="20"/>
                <w:lang w:val="en-IN"/>
              </w:rPr>
            </w:pPr>
            <w:r w:rsidRPr="00834501">
              <w:rPr>
                <w:rFonts w:eastAsia="Batang"/>
                <w:i/>
                <w:iCs/>
                <w:sz w:val="20"/>
                <w:szCs w:val="20"/>
                <w:lang w:val="en-IN"/>
              </w:rPr>
              <w:t>35</w:t>
            </w:r>
            <w:r>
              <w:rPr>
                <w:rFonts w:eastAsia="Batang"/>
                <w:i/>
                <w:iCs/>
                <w:sz w:val="20"/>
                <w:szCs w:val="20"/>
                <w:lang w:val="en-IN"/>
              </w:rPr>
              <w:t xml:space="preserve"> </w:t>
            </w:r>
            <w:r w:rsidRPr="00834501">
              <w:rPr>
                <w:rFonts w:eastAsia="Batang"/>
                <w:i/>
                <w:iCs/>
                <w:sz w:val="20"/>
                <w:szCs w:val="20"/>
                <w:lang w:val="en-IN"/>
              </w:rPr>
              <w:t>000</w:t>
            </w:r>
          </w:p>
        </w:tc>
      </w:tr>
      <w:tr w:rsidR="006D0EC9" w:rsidRPr="00834501" w14:paraId="62E7C101" w14:textId="77777777" w:rsidTr="005B36AB">
        <w:trPr>
          <w:jc w:val="center"/>
        </w:trPr>
        <w:tc>
          <w:tcPr>
            <w:tcW w:w="6696" w:type="dxa"/>
            <w:shd w:val="clear" w:color="auto" w:fill="auto"/>
            <w:tcMar>
              <w:top w:w="0" w:type="dxa"/>
              <w:left w:w="108" w:type="dxa"/>
              <w:bottom w:w="0" w:type="dxa"/>
              <w:right w:w="108" w:type="dxa"/>
            </w:tcMar>
            <w:hideMark/>
          </w:tcPr>
          <w:p w14:paraId="5DA07DD8" w14:textId="5916AFCE" w:rsidR="006D0EC9" w:rsidRPr="00834501" w:rsidRDefault="006D0EC9" w:rsidP="005B36AB">
            <w:pPr>
              <w:pStyle w:val="Heading1"/>
              <w:numPr>
                <w:ilvl w:val="0"/>
                <w:numId w:val="0"/>
              </w:numPr>
              <w:spacing w:after="60"/>
              <w:rPr>
                <w:rFonts w:eastAsia="Batang"/>
                <w:b/>
                <w:bCs/>
                <w:sz w:val="20"/>
                <w:szCs w:val="20"/>
                <w:lang w:val="en-IN"/>
              </w:rPr>
            </w:pPr>
            <w:r w:rsidRPr="00834501">
              <w:rPr>
                <w:rFonts w:eastAsia="Batang"/>
                <w:b/>
                <w:bCs/>
                <w:sz w:val="20"/>
                <w:szCs w:val="20"/>
                <w:lang w:val="en-IN"/>
              </w:rPr>
              <w:t xml:space="preserve">TOTAL </w:t>
            </w:r>
          </w:p>
        </w:tc>
        <w:tc>
          <w:tcPr>
            <w:tcW w:w="1521" w:type="dxa"/>
          </w:tcPr>
          <w:p w14:paraId="7108B888" w14:textId="77777777" w:rsidR="006D0EC9" w:rsidRPr="00834501" w:rsidRDefault="006D0EC9" w:rsidP="005B36AB">
            <w:pPr>
              <w:pStyle w:val="Heading1"/>
              <w:numPr>
                <w:ilvl w:val="0"/>
                <w:numId w:val="0"/>
              </w:numPr>
              <w:spacing w:after="60"/>
              <w:jc w:val="right"/>
              <w:rPr>
                <w:rFonts w:eastAsia="Batang"/>
                <w:b/>
                <w:bCs/>
                <w:sz w:val="20"/>
                <w:szCs w:val="20"/>
                <w:lang w:val="en-IN"/>
              </w:rPr>
            </w:pPr>
          </w:p>
        </w:tc>
        <w:tc>
          <w:tcPr>
            <w:tcW w:w="1133" w:type="dxa"/>
            <w:shd w:val="clear" w:color="auto" w:fill="auto"/>
            <w:tcMar>
              <w:top w:w="0" w:type="dxa"/>
              <w:left w:w="108" w:type="dxa"/>
              <w:bottom w:w="0" w:type="dxa"/>
              <w:right w:w="108" w:type="dxa"/>
            </w:tcMar>
            <w:hideMark/>
          </w:tcPr>
          <w:p w14:paraId="769C3D47" w14:textId="5C8D592B" w:rsidR="006D0EC9" w:rsidRPr="00CA2C59" w:rsidRDefault="006D0EC9" w:rsidP="005B36AB">
            <w:pPr>
              <w:pStyle w:val="Heading1"/>
              <w:numPr>
                <w:ilvl w:val="0"/>
                <w:numId w:val="0"/>
              </w:numPr>
              <w:spacing w:after="60"/>
              <w:jc w:val="center"/>
              <w:rPr>
                <w:rFonts w:eastAsia="Batang"/>
                <w:sz w:val="20"/>
                <w:szCs w:val="20"/>
                <w:lang w:val="en-IN"/>
              </w:rPr>
            </w:pPr>
            <w:r w:rsidRPr="00CA2C59">
              <w:rPr>
                <w:rFonts w:eastAsia="Batang"/>
                <w:sz w:val="20"/>
                <w:szCs w:val="20"/>
                <w:lang w:val="en-IN"/>
              </w:rPr>
              <w:t>100</w:t>
            </w:r>
            <w:r>
              <w:rPr>
                <w:rFonts w:eastAsia="Batang"/>
                <w:sz w:val="20"/>
                <w:szCs w:val="20"/>
                <w:lang w:val="en-IN"/>
              </w:rPr>
              <w:t xml:space="preserve"> </w:t>
            </w:r>
            <w:r w:rsidRPr="00CA2C59">
              <w:rPr>
                <w:rFonts w:eastAsia="Batang"/>
                <w:sz w:val="20"/>
                <w:szCs w:val="20"/>
                <w:lang w:val="en-IN"/>
              </w:rPr>
              <w:t>000</w:t>
            </w:r>
          </w:p>
        </w:tc>
      </w:tr>
    </w:tbl>
    <w:p w14:paraId="6FE43913" w14:textId="77777777" w:rsidR="006D0EC9" w:rsidRPr="00CA2C59" w:rsidRDefault="006D0EC9" w:rsidP="006D0EC9">
      <w:pPr>
        <w:pStyle w:val="Heading1"/>
        <w:numPr>
          <w:ilvl w:val="0"/>
          <w:numId w:val="0"/>
        </w:numPr>
        <w:tabs>
          <w:tab w:val="num" w:pos="6809"/>
          <w:tab w:val="left" w:pos="8222"/>
        </w:tabs>
        <w:spacing w:after="60"/>
        <w:jc w:val="left"/>
        <w:rPr>
          <w:rFonts w:eastAsia="Batang"/>
          <w:sz w:val="20"/>
          <w:szCs w:val="20"/>
          <w:lang w:val="en-IN"/>
        </w:rPr>
      </w:pPr>
    </w:p>
    <w:p w14:paraId="216E7575" w14:textId="4C198B80" w:rsidR="006D0EC9" w:rsidRPr="008B5C12" w:rsidRDefault="008B5C12" w:rsidP="006D0EC9">
      <w:pPr>
        <w:spacing w:after="240"/>
        <w:rPr>
          <w:u w:val="single"/>
          <w:lang w:val="fr-CA"/>
        </w:rPr>
      </w:pPr>
      <w:r w:rsidRPr="008B5C12">
        <w:rPr>
          <w:u w:val="single"/>
          <w:lang w:val="fr-CA"/>
        </w:rPr>
        <w:t xml:space="preserve">Mise en </w:t>
      </w:r>
      <w:r w:rsidR="007B3780" w:rsidRPr="008B5C12">
        <w:rPr>
          <w:u w:val="single"/>
          <w:lang w:val="fr-CA"/>
        </w:rPr>
        <w:t>œuvre</w:t>
      </w:r>
      <w:r w:rsidRPr="008B5C12">
        <w:rPr>
          <w:u w:val="single"/>
          <w:lang w:val="fr-CA"/>
        </w:rPr>
        <w:t xml:space="preserve"> de la politique d’</w:t>
      </w:r>
      <w:r>
        <w:rPr>
          <w:u w:val="single"/>
          <w:lang w:val="fr-CA"/>
        </w:rPr>
        <w:t>égalité des sexes</w:t>
      </w:r>
    </w:p>
    <w:p w14:paraId="0F6F4144" w14:textId="4E3F0A14" w:rsidR="002A16F8" w:rsidRPr="007B3780" w:rsidRDefault="008B5C12" w:rsidP="002A16F8">
      <w:pPr>
        <w:pStyle w:val="Heading1"/>
        <w:rPr>
          <w:lang w:val="fr-CA"/>
        </w:rPr>
      </w:pPr>
      <w:r>
        <w:rPr>
          <w:lang w:val="fr-CA"/>
        </w:rPr>
        <w:t>Conformément aux décisions 84/92(d) et 90/48(c) du Fonds multilatéral sur l’intégration de l’égalité des sexes, le gouvernement de la Zambie a encouragé l’implication des femmes dans les activités de formation menées dans le cadre de la première tranche de la phase II.  L’UNO</w:t>
      </w:r>
      <w:r w:rsidR="002A16F8">
        <w:rPr>
          <w:lang w:val="fr-CA"/>
        </w:rPr>
        <w:t xml:space="preserve"> a appuyé la collecte de données ventilées par sexe et identifié des indicateurs et des cibles spécifiques. </w:t>
      </w:r>
      <w:r w:rsidR="0041684E">
        <w:rPr>
          <w:lang w:val="fr-CA"/>
        </w:rPr>
        <w:t>En conséquence,</w:t>
      </w:r>
      <w:r w:rsidR="002A16F8">
        <w:rPr>
          <w:lang w:val="fr-CA"/>
        </w:rPr>
        <w:t xml:space="preserve"> 33</w:t>
      </w:r>
      <w:r w:rsidR="00EA5CE0">
        <w:rPr>
          <w:lang w:val="fr-CA"/>
        </w:rPr>
        <w:t> </w:t>
      </w:r>
      <w:r w:rsidR="002A16F8">
        <w:rPr>
          <w:lang w:val="fr-CA"/>
        </w:rPr>
        <w:t>pour</w:t>
      </w:r>
      <w:r w:rsidR="00EA5CE0">
        <w:rPr>
          <w:lang w:val="fr-CA"/>
        </w:rPr>
        <w:t> </w:t>
      </w:r>
      <w:r w:rsidR="002A16F8">
        <w:rPr>
          <w:lang w:val="fr-CA"/>
        </w:rPr>
        <w:t xml:space="preserve">cent du personnel de projet, des experts techniques et des consultants sont des femmes. </w:t>
      </w:r>
      <w:r w:rsidR="0041684E">
        <w:rPr>
          <w:lang w:val="fr-CA"/>
        </w:rPr>
        <w:t xml:space="preserve"> </w:t>
      </w:r>
      <w:r w:rsidR="002A16F8">
        <w:rPr>
          <w:lang w:val="fr-CA"/>
        </w:rPr>
        <w:t>Une base de données de femmes</w:t>
      </w:r>
      <w:r w:rsidR="0041684E">
        <w:rPr>
          <w:lang w:val="fr-CA"/>
        </w:rPr>
        <w:t>-</w:t>
      </w:r>
      <w:r w:rsidR="002A16F8">
        <w:rPr>
          <w:lang w:val="fr-CA"/>
        </w:rPr>
        <w:t>expert</w:t>
      </w:r>
      <w:r w:rsidR="0041684E">
        <w:rPr>
          <w:lang w:val="fr-CA"/>
        </w:rPr>
        <w:t>s</w:t>
      </w:r>
      <w:r w:rsidR="002A16F8">
        <w:rPr>
          <w:lang w:val="fr-CA"/>
        </w:rPr>
        <w:t xml:space="preserve"> a été développée pour des contrats futurs. Concernant les réunions et la formation, le niveau de participation des femmes était de 49 pour cent dans les réunions de consultation</w:t>
      </w:r>
      <w:r w:rsidR="0041684E">
        <w:rPr>
          <w:lang w:val="fr-CA"/>
        </w:rPr>
        <w:t xml:space="preserve"> </w:t>
      </w:r>
      <w:r w:rsidR="002A16F8">
        <w:rPr>
          <w:lang w:val="fr-CA"/>
        </w:rPr>
        <w:t xml:space="preserve">avec les parties prenantes; de 2 pour cent pour la formation de techniciens </w:t>
      </w:r>
      <w:r w:rsidR="007B3780">
        <w:rPr>
          <w:lang w:val="fr-CA"/>
        </w:rPr>
        <w:t xml:space="preserve">de </w:t>
      </w:r>
      <w:r w:rsidR="0041684E">
        <w:rPr>
          <w:lang w:val="fr-CA"/>
        </w:rPr>
        <w:t>RAC</w:t>
      </w:r>
      <w:r w:rsidR="002A16F8">
        <w:rPr>
          <w:lang w:val="fr-CA"/>
        </w:rPr>
        <w:t xml:space="preserve"> (reflet du petit nombre de femmes qui travaillent dans ce domaine); de 66 pour cent parmi les douaniers; et de 76 pour cent chez les courtiers d’importation.  Onze des </w:t>
      </w:r>
      <w:r w:rsidR="007B3780">
        <w:rPr>
          <w:lang w:val="fr-CA"/>
        </w:rPr>
        <w:t>quarante-cinq</w:t>
      </w:r>
      <w:r w:rsidR="002A16F8">
        <w:rPr>
          <w:lang w:val="fr-CA"/>
        </w:rPr>
        <w:t xml:space="preserve"> participants au dialogue régional frontalier en 2023 étaient des femmes.  </w:t>
      </w:r>
    </w:p>
    <w:p w14:paraId="0796BFD0" w14:textId="5F3060FB" w:rsidR="002A16F8" w:rsidRDefault="002A16F8" w:rsidP="002A16F8">
      <w:pPr>
        <w:rPr>
          <w:u w:val="single"/>
          <w:lang w:val="fr-CA"/>
        </w:rPr>
      </w:pPr>
      <w:r>
        <w:rPr>
          <w:u w:val="single"/>
          <w:lang w:val="fr-CA"/>
        </w:rPr>
        <w:t>Mise à jour de l’Accord</w:t>
      </w:r>
    </w:p>
    <w:p w14:paraId="769D78D5" w14:textId="2C3DB961" w:rsidR="002A16F8" w:rsidRDefault="002A16F8" w:rsidP="002A16F8">
      <w:pPr>
        <w:rPr>
          <w:u w:val="single"/>
          <w:lang w:val="fr-CA"/>
        </w:rPr>
      </w:pPr>
    </w:p>
    <w:p w14:paraId="5D0DE5B5" w14:textId="6DA49751" w:rsidR="00C95508" w:rsidRDefault="00C95508" w:rsidP="00C95508">
      <w:pPr>
        <w:pStyle w:val="Heading1"/>
        <w:rPr>
          <w:lang w:val="fr-CA"/>
        </w:rPr>
      </w:pPr>
      <w:r>
        <w:rPr>
          <w:lang w:val="fr-CA"/>
        </w:rPr>
        <w:t>Compte tenu de l’inclusion du financement pour des activités supplémentaires visant à maintenir l’efficacité énergétique dans le secteur de l’entretien de l’équipement de réfrigération</w:t>
      </w:r>
      <w:r w:rsidR="007B3780">
        <w:rPr>
          <w:lang w:val="fr-CA"/>
        </w:rPr>
        <w:t xml:space="preserve"> </w:t>
      </w:r>
      <w:r>
        <w:rPr>
          <w:lang w:val="fr-CA"/>
        </w:rPr>
        <w:t xml:space="preserve">et du calendrier de </w:t>
      </w:r>
      <w:r>
        <w:rPr>
          <w:lang w:val="fr-CA"/>
        </w:rPr>
        <w:lastRenderedPageBreak/>
        <w:t>financement révisé en conséquence, l’Accord entre le gouvernement de la Zambie et le Comité exécutif a été mis à jour.  Notamment, l’Appendice 2A a été révisée et le paragraphe 17 a été ajouté pour indiquer que l’Accord mis à jour annule et remplace celui conclu à la 86</w:t>
      </w:r>
      <w:r w:rsidRPr="00C95508">
        <w:rPr>
          <w:vertAlign w:val="superscript"/>
          <w:lang w:val="fr-CA"/>
        </w:rPr>
        <w:t>e</w:t>
      </w:r>
      <w:r>
        <w:rPr>
          <w:lang w:val="fr-CA"/>
        </w:rPr>
        <w:t xml:space="preserve"> réunion, tel que contenu à l’Annexe I au présent document.  L’Accord mis à jour complet sera joint au rapport final de la 94</w:t>
      </w:r>
      <w:r w:rsidRPr="00C95508">
        <w:rPr>
          <w:vertAlign w:val="superscript"/>
          <w:lang w:val="fr-CA"/>
        </w:rPr>
        <w:t>e</w:t>
      </w:r>
      <w:r>
        <w:rPr>
          <w:lang w:val="fr-CA"/>
        </w:rPr>
        <w:t xml:space="preserve"> réunion.</w:t>
      </w:r>
    </w:p>
    <w:p w14:paraId="18CBEA87" w14:textId="60715FEB" w:rsidR="00C95508" w:rsidRDefault="00C95508" w:rsidP="00C95508">
      <w:pPr>
        <w:rPr>
          <w:u w:val="single"/>
          <w:lang w:val="fr-CA"/>
        </w:rPr>
      </w:pPr>
      <w:r>
        <w:rPr>
          <w:u w:val="single"/>
          <w:lang w:val="fr-CA"/>
        </w:rPr>
        <w:t>Pérennité de l’élimination des HCFC et évaluation des risques</w:t>
      </w:r>
    </w:p>
    <w:p w14:paraId="6B65AB38" w14:textId="77777777" w:rsidR="00C95508" w:rsidRPr="00C95508" w:rsidRDefault="00C95508" w:rsidP="00C95508">
      <w:pPr>
        <w:rPr>
          <w:u w:val="single"/>
          <w:lang w:val="fr-CA"/>
        </w:rPr>
      </w:pPr>
    </w:p>
    <w:p w14:paraId="619BDC35" w14:textId="388A6101" w:rsidR="00850BF7" w:rsidRDefault="00C95508" w:rsidP="00756389">
      <w:pPr>
        <w:pStyle w:val="Heading1"/>
        <w:rPr>
          <w:lang w:val="fr-CA"/>
        </w:rPr>
      </w:pPr>
      <w:r>
        <w:rPr>
          <w:lang w:val="fr-CA"/>
        </w:rPr>
        <w:t>Le Secrétariat a discuté avec le PNUE des risques concernant le succès d</w:t>
      </w:r>
      <w:r w:rsidR="0041684E">
        <w:rPr>
          <w:lang w:val="fr-CA"/>
        </w:rPr>
        <w:t>e l’</w:t>
      </w:r>
      <w:r>
        <w:rPr>
          <w:lang w:val="fr-CA"/>
        </w:rPr>
        <w:t>élimination complète des HCFC et de la pérennité des réalisations du PGEH.  Le PNUE s’est dit confiant que les cibles du PGEH continueront d’être atteintes grâce au succès des activités mises en œuvre jusqu’à présent qui ont contribué à amélior</w:t>
      </w:r>
      <w:r w:rsidR="00756389">
        <w:rPr>
          <w:lang w:val="fr-CA"/>
        </w:rPr>
        <w:t>er</w:t>
      </w:r>
      <w:r>
        <w:rPr>
          <w:lang w:val="fr-CA"/>
        </w:rPr>
        <w:t xml:space="preserve"> les pratiques d’entretien des techniciens </w:t>
      </w:r>
      <w:r w:rsidR="007B3780">
        <w:rPr>
          <w:lang w:val="fr-CA"/>
        </w:rPr>
        <w:t xml:space="preserve">de </w:t>
      </w:r>
      <w:r w:rsidR="0041684E">
        <w:rPr>
          <w:lang w:val="fr-CA"/>
        </w:rPr>
        <w:t xml:space="preserve">RAC </w:t>
      </w:r>
      <w:r w:rsidR="00756389">
        <w:rPr>
          <w:lang w:val="fr-CA"/>
        </w:rPr>
        <w:t xml:space="preserve">et à assurer l’efficacité du système de permis et de quotas </w:t>
      </w:r>
      <w:r w:rsidR="0041684E">
        <w:rPr>
          <w:lang w:val="fr-CA"/>
        </w:rPr>
        <w:t xml:space="preserve">pour contrôler </w:t>
      </w:r>
      <w:r w:rsidR="00756389">
        <w:rPr>
          <w:lang w:val="fr-CA"/>
        </w:rPr>
        <w:t>les importations de SAO.</w:t>
      </w:r>
      <w:r>
        <w:rPr>
          <w:lang w:val="fr-CA"/>
        </w:rPr>
        <w:t xml:space="preserve"> </w:t>
      </w:r>
      <w:r w:rsidR="00756389">
        <w:rPr>
          <w:lang w:val="fr-CA"/>
        </w:rPr>
        <w:t xml:space="preserve"> En outre, depuis le 1</w:t>
      </w:r>
      <w:r w:rsidR="00756389" w:rsidRPr="00756389">
        <w:rPr>
          <w:vertAlign w:val="superscript"/>
          <w:lang w:val="fr-CA"/>
        </w:rPr>
        <w:t>er</w:t>
      </w:r>
      <w:r w:rsidR="00756389">
        <w:rPr>
          <w:lang w:val="fr-CA"/>
        </w:rPr>
        <w:t xml:space="preserve"> janvier 2022, le pays a cessé d’octroyer des permis </w:t>
      </w:r>
      <w:r w:rsidR="0041684E">
        <w:rPr>
          <w:lang w:val="fr-CA"/>
        </w:rPr>
        <w:t>d</w:t>
      </w:r>
      <w:r w:rsidR="00756389">
        <w:rPr>
          <w:lang w:val="fr-CA"/>
        </w:rPr>
        <w:t xml:space="preserve">’importation </w:t>
      </w:r>
      <w:r w:rsidR="0041684E">
        <w:rPr>
          <w:lang w:val="fr-CA"/>
        </w:rPr>
        <w:t>pour l</w:t>
      </w:r>
      <w:r w:rsidR="00756389">
        <w:rPr>
          <w:lang w:val="fr-CA"/>
        </w:rPr>
        <w:t xml:space="preserve">’équipement à base de HCFC, ce qui contribuera à la réduction de la consommation de HCFC dans le pays.  L’Administration générale des douanes dispense régulièrement de la formation sur les substances réglementées du Protocole de Montréal </w:t>
      </w:r>
      <w:r w:rsidR="00756389" w:rsidRPr="00756389">
        <w:rPr>
          <w:lang w:val="fr-CA"/>
        </w:rPr>
        <w:t xml:space="preserve">aux douaniers et </w:t>
      </w:r>
      <w:r w:rsidR="00756389">
        <w:rPr>
          <w:lang w:val="fr-CA"/>
        </w:rPr>
        <w:t xml:space="preserve">aux </w:t>
      </w:r>
      <w:r w:rsidR="00756389" w:rsidRPr="00756389">
        <w:rPr>
          <w:lang w:val="fr-CA"/>
        </w:rPr>
        <w:t>agents d’application de la loi</w:t>
      </w:r>
      <w:r w:rsidR="00756389">
        <w:rPr>
          <w:lang w:val="fr-CA"/>
        </w:rPr>
        <w:t xml:space="preserve">, en employant des formateurs des douanes, formés précédemment dans le cadre du programme de formation des formateurs du PGEH.  Dans le secteur de l’entretien, les instituts de formation technique et professionnelle (TVET) ont intégré les pratiques exemplaires et l’utilisation sécuritaire des frigorigènes de remplacement dans leurs programmes d’études et l’équipement fourni aux centres de formation a renforcé leur capacité de soutien pour la formation des techniciens </w:t>
      </w:r>
      <w:r w:rsidR="007B3780">
        <w:rPr>
          <w:lang w:val="fr-CA"/>
        </w:rPr>
        <w:t xml:space="preserve">de </w:t>
      </w:r>
      <w:r w:rsidR="0041684E">
        <w:rPr>
          <w:lang w:val="fr-CA"/>
        </w:rPr>
        <w:t>RAC</w:t>
      </w:r>
      <w:r w:rsidR="00756389">
        <w:rPr>
          <w:lang w:val="fr-CA"/>
        </w:rPr>
        <w:t>.  Les équipements achetés et distribués dans le cadre de la première tranche garantir</w:t>
      </w:r>
      <w:r w:rsidR="00850BF7">
        <w:rPr>
          <w:lang w:val="fr-CA"/>
        </w:rPr>
        <w:t>ont</w:t>
      </w:r>
      <w:r w:rsidR="00756389">
        <w:rPr>
          <w:lang w:val="fr-CA"/>
        </w:rPr>
        <w:t xml:space="preserve"> la pérennité à long terme de la formation sur </w:t>
      </w:r>
      <w:r w:rsidR="00850BF7">
        <w:rPr>
          <w:lang w:val="fr-CA"/>
        </w:rPr>
        <w:t xml:space="preserve">les solutions de remplacement par des frigorigènes naturels.  En outre, pour assurer la pérennité de la professionnalisation du secteur de l’entretien, le pays introduira la certification des techniciens et un code de conduite pour l’entretien, en étroite collaboration avec les associations d’entretien dans le cadre de la deuxième tranche de la phase II.  Les activités supplémentaires visant l’efficacité énergétique auront des impacts positifs sur la pérennité environnementale grâce à des appareils de </w:t>
      </w:r>
      <w:r w:rsidR="0041684E">
        <w:rPr>
          <w:lang w:val="fr-CA"/>
        </w:rPr>
        <w:t>RACHP</w:t>
      </w:r>
      <w:r w:rsidR="00850BF7">
        <w:rPr>
          <w:lang w:val="fr-CA"/>
        </w:rPr>
        <w:t xml:space="preserve"> plus efficaces et ils seront pérennisés par le règlement sur l’étiquetage obligatoire et le renforcement des capacités des fonctionnaires et des principaux importateurs ainsi que </w:t>
      </w:r>
      <w:r w:rsidR="007B3780">
        <w:rPr>
          <w:lang w:val="fr-CA"/>
        </w:rPr>
        <w:t xml:space="preserve">par </w:t>
      </w:r>
      <w:r w:rsidR="00850BF7">
        <w:rPr>
          <w:lang w:val="fr-CA"/>
        </w:rPr>
        <w:t>la sensibilisation du public.</w:t>
      </w:r>
    </w:p>
    <w:p w14:paraId="453F3DCC" w14:textId="46B54C3B" w:rsidR="00C95508" w:rsidRDefault="00850BF7" w:rsidP="00756389">
      <w:pPr>
        <w:pStyle w:val="Heading1"/>
        <w:rPr>
          <w:lang w:val="fr-CA"/>
        </w:rPr>
      </w:pPr>
      <w:r>
        <w:rPr>
          <w:lang w:val="fr-CA"/>
        </w:rPr>
        <w:t>Le PNUE a signalé que les risques associés à la mise en œuvre de la phase II du PGEH pourraient être contrôlés, par exemple</w:t>
      </w:r>
      <w:r w:rsidR="007B3780">
        <w:rPr>
          <w:lang w:val="fr-CA"/>
        </w:rPr>
        <w:t>,</w:t>
      </w:r>
      <w:r>
        <w:rPr>
          <w:lang w:val="fr-CA"/>
        </w:rPr>
        <w:t xml:space="preserve"> la mise en œuvre des activités en temps voulu, le manque de formateurs, et des changements gouvernementaux.  Concernant la disponibilité limitée </w:t>
      </w:r>
      <w:r w:rsidR="00C91D8C">
        <w:rPr>
          <w:lang w:val="fr-CA"/>
        </w:rPr>
        <w:t xml:space="preserve">des technologies de remplacement à faible PRP sur le marché, selon l’évaluation du PNUE, ce défi est attribuable aux prix élevés de ces solutions et il pourrait être atténué par </w:t>
      </w:r>
      <w:r w:rsidR="0041684E">
        <w:rPr>
          <w:lang w:val="fr-CA"/>
        </w:rPr>
        <w:t xml:space="preserve">une augmentation des </w:t>
      </w:r>
      <w:r w:rsidR="00C91D8C">
        <w:rPr>
          <w:lang w:val="fr-CA"/>
        </w:rPr>
        <w:t xml:space="preserve">importations. Au sujet des importations illicites potentielles, le PNUE a indiqué que la Zambie doit améliorer la surveillance aux frontières. </w:t>
      </w:r>
    </w:p>
    <w:p w14:paraId="4F00336E" w14:textId="50228044" w:rsidR="00C91D8C" w:rsidRDefault="00C91D8C" w:rsidP="00C91D8C">
      <w:pPr>
        <w:rPr>
          <w:u w:val="single"/>
          <w:lang w:val="fr-CA"/>
        </w:rPr>
      </w:pPr>
      <w:r>
        <w:rPr>
          <w:u w:val="single"/>
          <w:lang w:val="fr-CA"/>
        </w:rPr>
        <w:t>Conclusion</w:t>
      </w:r>
    </w:p>
    <w:p w14:paraId="44BD63B3" w14:textId="77777777" w:rsidR="00C91D8C" w:rsidRDefault="00C91D8C" w:rsidP="00C91D8C">
      <w:pPr>
        <w:rPr>
          <w:u w:val="single"/>
          <w:lang w:val="fr-CA"/>
        </w:rPr>
      </w:pPr>
    </w:p>
    <w:p w14:paraId="0228E180" w14:textId="05115908" w:rsidR="00C91D8C" w:rsidRDefault="00C91D8C" w:rsidP="00C91D8C">
      <w:pPr>
        <w:pStyle w:val="Heading1"/>
        <w:rPr>
          <w:lang w:val="fr-CA"/>
        </w:rPr>
      </w:pPr>
      <w:r>
        <w:rPr>
          <w:lang w:val="fr-CA"/>
        </w:rPr>
        <w:t>Le gouvernement de la Zambie a mis en application son système de permis et de quotas pour l’importation et l’exportation de HCFC et continue de se conformer au Protocole de Montréal.  La consommation de HCFC-22 est tombée à 2,07 tonnes PAO en 2023, ce qui est inférieur de 59 pour cent à la valeur de référence aux fins de la conformité et de 17 pour cent à la consommation maximale autorisée; et depuis le 1</w:t>
      </w:r>
      <w:r w:rsidRPr="00C91D8C">
        <w:rPr>
          <w:vertAlign w:val="superscript"/>
          <w:lang w:val="fr-CA"/>
        </w:rPr>
        <w:t>er</w:t>
      </w:r>
      <w:r>
        <w:rPr>
          <w:lang w:val="fr-CA"/>
        </w:rPr>
        <w:t xml:space="preserve"> janvier 2022, les importations d’équipement à base de HCFC ne sont plus autorisées.  Le taux de décaissement des fonds pour la première tranche a atteint près de 98 pour cent et les activités dans le secteur de l’entretien progressent bien, incluant l’élaboration du système de permis en ligne, la formation de formateurs </w:t>
      </w:r>
      <w:r w:rsidR="005261A0">
        <w:rPr>
          <w:lang w:val="fr-CA"/>
        </w:rPr>
        <w:t xml:space="preserve">en </w:t>
      </w:r>
      <w:r w:rsidR="00F8044E">
        <w:rPr>
          <w:lang w:val="fr-CA"/>
        </w:rPr>
        <w:t>RAC</w:t>
      </w:r>
      <w:r w:rsidR="004D7BCD">
        <w:rPr>
          <w:lang w:val="fr-CA"/>
        </w:rPr>
        <w:t>, l’élaboration du programme d’études en</w:t>
      </w:r>
      <w:r w:rsidR="00F8044E">
        <w:rPr>
          <w:lang w:val="fr-CA"/>
        </w:rPr>
        <w:t xml:space="preserve"> RAC</w:t>
      </w:r>
      <w:r w:rsidR="004D7BCD">
        <w:rPr>
          <w:lang w:val="fr-CA"/>
        </w:rPr>
        <w:t xml:space="preserve"> pour inclure les hydrocarbures et son inclusion dans le système de certification révisé.   La deuxième tranche inclut des activités supplémentaires visant à maintenir l’efficacité énergétique dans le secteur de l’entretien de l’équipement de réfrigération qui </w:t>
      </w:r>
      <w:r w:rsidR="005261A0">
        <w:rPr>
          <w:lang w:val="fr-CA"/>
        </w:rPr>
        <w:t>ont pour but de</w:t>
      </w:r>
      <w:r w:rsidR="004D7BCD">
        <w:rPr>
          <w:lang w:val="fr-CA"/>
        </w:rPr>
        <w:t xml:space="preserve"> renforcer la coordination entre l’UNO et la Commission</w:t>
      </w:r>
      <w:r w:rsidR="00F8044E">
        <w:rPr>
          <w:lang w:val="fr-CA"/>
        </w:rPr>
        <w:t xml:space="preserve"> de régulation de l’é</w:t>
      </w:r>
      <w:r w:rsidR="004D7BCD">
        <w:rPr>
          <w:lang w:val="fr-CA"/>
        </w:rPr>
        <w:t>nerg</w:t>
      </w:r>
      <w:r w:rsidR="00F8044E">
        <w:rPr>
          <w:lang w:val="fr-CA"/>
        </w:rPr>
        <w:t xml:space="preserve">ie </w:t>
      </w:r>
      <w:r w:rsidR="005261A0">
        <w:rPr>
          <w:lang w:val="fr-CA"/>
        </w:rPr>
        <w:t xml:space="preserve">afin de </w:t>
      </w:r>
      <w:r w:rsidR="004D7BCD">
        <w:rPr>
          <w:lang w:val="fr-CA"/>
        </w:rPr>
        <w:t>promouvoir l’adoption d’équipement de réfrigération écoénergétique à faible PRP</w:t>
      </w:r>
      <w:r>
        <w:rPr>
          <w:lang w:val="fr-CA"/>
        </w:rPr>
        <w:t xml:space="preserve"> </w:t>
      </w:r>
      <w:r w:rsidR="004D7BCD">
        <w:rPr>
          <w:lang w:val="fr-CA"/>
        </w:rPr>
        <w:t xml:space="preserve">et </w:t>
      </w:r>
      <w:r w:rsidR="005261A0">
        <w:rPr>
          <w:lang w:val="fr-CA"/>
        </w:rPr>
        <w:t>d’éduquer</w:t>
      </w:r>
      <w:r w:rsidR="004D7BCD">
        <w:rPr>
          <w:lang w:val="fr-CA"/>
        </w:rPr>
        <w:t xml:space="preserve"> les importateurs, détaillants et utilisateurs sur les avantages des appareils écoénergétiques à faible PRP.  Le Secrétariat recommande l’approbation globale de la deuxième tranche pour assurer la poursuite de la mise en œuvre des activités prévues.</w:t>
      </w:r>
    </w:p>
    <w:p w14:paraId="53091A4F" w14:textId="070C7394" w:rsidR="004D7BCD" w:rsidRDefault="004D7BCD" w:rsidP="004D7BCD">
      <w:pPr>
        <w:rPr>
          <w:b/>
          <w:bCs/>
          <w:lang w:val="fr-CA"/>
        </w:rPr>
      </w:pPr>
      <w:r>
        <w:rPr>
          <w:b/>
          <w:bCs/>
          <w:lang w:val="fr-CA"/>
        </w:rPr>
        <w:lastRenderedPageBreak/>
        <w:t>RECOMMANDATION</w:t>
      </w:r>
    </w:p>
    <w:p w14:paraId="28376254" w14:textId="77777777" w:rsidR="004D7BCD" w:rsidRDefault="004D7BCD" w:rsidP="004D7BCD">
      <w:pPr>
        <w:rPr>
          <w:b/>
          <w:bCs/>
          <w:lang w:val="fr-CA"/>
        </w:rPr>
      </w:pPr>
    </w:p>
    <w:p w14:paraId="69ACEB9C" w14:textId="17E3A9FD" w:rsidR="00F03033" w:rsidRPr="00F03033" w:rsidRDefault="004D7BCD" w:rsidP="00F03033">
      <w:pPr>
        <w:pStyle w:val="Heading1"/>
        <w:rPr>
          <w:lang w:val="fr-CA"/>
        </w:rPr>
      </w:pPr>
      <w:r>
        <w:rPr>
          <w:lang w:val="fr-CA"/>
        </w:rPr>
        <w:t>Le Secrétariat du Fonds recommande au Comité exécutif de prendre note :</w:t>
      </w:r>
    </w:p>
    <w:p w14:paraId="2E82A788" w14:textId="104E072D" w:rsidR="00F03033" w:rsidRPr="00F03033" w:rsidRDefault="00F03033" w:rsidP="00F03033">
      <w:pPr>
        <w:pStyle w:val="Heading2"/>
        <w:numPr>
          <w:ilvl w:val="1"/>
          <w:numId w:val="1"/>
        </w:numPr>
        <w:tabs>
          <w:tab w:val="clear" w:pos="0"/>
          <w:tab w:val="left" w:pos="720"/>
          <w:tab w:val="num" w:pos="1440"/>
        </w:tabs>
        <w:rPr>
          <w:lang w:val="fr-CA"/>
        </w:rPr>
      </w:pPr>
      <w:r>
        <w:rPr>
          <w:lang w:val="fr-CA"/>
        </w:rPr>
        <w:t>Du rapport périodique sur la mise en œuvre de la première tranche de la phase II du plan de gestion de l’élimination des HCFC (PGEH) pour la Zambie;</w:t>
      </w:r>
    </w:p>
    <w:p w14:paraId="69197C2C" w14:textId="15599267" w:rsidR="00441083" w:rsidRDefault="00F03033">
      <w:pPr>
        <w:pStyle w:val="Heading2"/>
        <w:numPr>
          <w:ilvl w:val="1"/>
          <w:numId w:val="1"/>
        </w:numPr>
        <w:tabs>
          <w:tab w:val="clear" w:pos="0"/>
          <w:tab w:val="left" w:pos="720"/>
          <w:tab w:val="num" w:pos="1440"/>
        </w:tabs>
        <w:rPr>
          <w:lang w:val="fr-CA"/>
        </w:rPr>
      </w:pPr>
      <w:r>
        <w:rPr>
          <w:lang w:val="fr-CA"/>
        </w:rPr>
        <w:t>Des activités supplémentaires soumises pour maintenir l’efficacité énergétique dans le secteur de l’entretien de l’équipement de réfrigération, au montant de 100 000 $US, plus des coûts d’appui d’agence de 13 000 $US, pour le PNUE; et</w:t>
      </w:r>
    </w:p>
    <w:p w14:paraId="3259623C" w14:textId="33037CC1" w:rsidR="00441083" w:rsidRDefault="00F03033" w:rsidP="00361AAC">
      <w:pPr>
        <w:pStyle w:val="Heading2"/>
        <w:rPr>
          <w:lang w:val="fr-CA"/>
        </w:rPr>
      </w:pPr>
      <w:r>
        <w:rPr>
          <w:lang w:val="fr-CA"/>
        </w:rPr>
        <w:t xml:space="preserve">Que le Secrétariat du Fonds a mis à jour l’Accord entre le gouvernement de la Zambie et le Comité exécutif, tel que contenu à l’Annexe I au présent document, </w:t>
      </w:r>
      <w:r w:rsidR="00361AAC">
        <w:rPr>
          <w:lang w:val="fr-CA"/>
        </w:rPr>
        <w:t xml:space="preserve">notamment </w:t>
      </w:r>
      <w:r w:rsidR="00361AAC" w:rsidRPr="00361AAC">
        <w:rPr>
          <w:lang w:val="fr-CA"/>
        </w:rPr>
        <w:t>l’Appendice 2A</w:t>
      </w:r>
      <w:r w:rsidR="00361AAC">
        <w:rPr>
          <w:lang w:val="fr-CA"/>
        </w:rPr>
        <w:t xml:space="preserve">, </w:t>
      </w:r>
      <w:r w:rsidR="005261A0">
        <w:rPr>
          <w:lang w:val="fr-CA"/>
        </w:rPr>
        <w:t>avec</w:t>
      </w:r>
      <w:r w:rsidR="00361AAC">
        <w:rPr>
          <w:lang w:val="fr-CA"/>
        </w:rPr>
        <w:t xml:space="preserve"> le niveau de financement</w:t>
      </w:r>
      <w:r w:rsidR="00361AAC" w:rsidRPr="00361AAC">
        <w:rPr>
          <w:lang w:val="fr-CA"/>
        </w:rPr>
        <w:t xml:space="preserve"> révisé</w:t>
      </w:r>
      <w:r w:rsidR="00361AAC">
        <w:rPr>
          <w:lang w:val="fr-CA"/>
        </w:rPr>
        <w:t xml:space="preserve"> pour inclur</w:t>
      </w:r>
      <w:r w:rsidR="00361AAC" w:rsidRPr="00361AAC">
        <w:rPr>
          <w:lang w:val="fr-CA"/>
        </w:rPr>
        <w:t xml:space="preserve">e </w:t>
      </w:r>
      <w:r w:rsidR="00361AAC">
        <w:rPr>
          <w:lang w:val="fr-CA"/>
        </w:rPr>
        <w:t>l</w:t>
      </w:r>
      <w:r w:rsidR="00361AAC" w:rsidRPr="00361AAC">
        <w:rPr>
          <w:lang w:val="fr-CA"/>
        </w:rPr>
        <w:t>e</w:t>
      </w:r>
      <w:r w:rsidR="00361AAC">
        <w:rPr>
          <w:lang w:val="fr-CA"/>
        </w:rPr>
        <w:t xml:space="preserve"> financement d’activités supplémentaires visant à maintenir l’efficacité énergétique dans le secteur de l’entretien de l’équipement de réfrigération, mentionnées à l’alinéa (b) ci-dessus; e</w:t>
      </w:r>
      <w:r w:rsidR="00361AAC" w:rsidRPr="00361AAC">
        <w:rPr>
          <w:lang w:val="fr-CA"/>
        </w:rPr>
        <w:t xml:space="preserve">t le paragraphe 17 </w:t>
      </w:r>
      <w:r w:rsidR="00361AAC">
        <w:rPr>
          <w:lang w:val="fr-CA"/>
        </w:rPr>
        <w:t xml:space="preserve">qui </w:t>
      </w:r>
      <w:r w:rsidR="00361AAC" w:rsidRPr="00361AAC">
        <w:rPr>
          <w:lang w:val="fr-CA"/>
        </w:rPr>
        <w:t>a été ajouté pour indiquer que l’Accord mis à jour annule et remplace celui conclu à la 86</w:t>
      </w:r>
      <w:r w:rsidR="00361AAC" w:rsidRPr="00361AAC">
        <w:rPr>
          <w:vertAlign w:val="superscript"/>
          <w:lang w:val="fr-CA"/>
        </w:rPr>
        <w:t>e</w:t>
      </w:r>
      <w:r w:rsidR="00361AAC" w:rsidRPr="00361AAC">
        <w:rPr>
          <w:lang w:val="fr-CA"/>
        </w:rPr>
        <w:t xml:space="preserve"> réunion</w:t>
      </w:r>
      <w:r w:rsidR="00361AAC">
        <w:rPr>
          <w:lang w:val="fr-CA"/>
        </w:rPr>
        <w:t xml:space="preserve">. </w:t>
      </w:r>
    </w:p>
    <w:p w14:paraId="1F10BE67" w14:textId="7B4247D4" w:rsidR="00361AAC" w:rsidRDefault="00361AAC" w:rsidP="00361AAC">
      <w:pPr>
        <w:pStyle w:val="Heading1"/>
        <w:rPr>
          <w:lang w:val="fr-CA"/>
        </w:rPr>
      </w:pPr>
      <w:r>
        <w:rPr>
          <w:lang w:val="fr-CA"/>
        </w:rPr>
        <w:t xml:space="preserve">Le Secrétariat du Fonds recommande </w:t>
      </w:r>
      <w:r w:rsidR="005261A0">
        <w:rPr>
          <w:lang w:val="fr-CA"/>
        </w:rPr>
        <w:t xml:space="preserve">aussi </w:t>
      </w:r>
      <w:r>
        <w:rPr>
          <w:lang w:val="fr-CA"/>
        </w:rPr>
        <w:t xml:space="preserve">l’approbation globale de la deuxième tranche de la phase II du PGEH pour la Zambie et le plan de mise en œuvre de la tranche </w:t>
      </w:r>
      <w:r w:rsidR="00A736FB">
        <w:rPr>
          <w:lang w:val="fr-CA"/>
        </w:rPr>
        <w:t xml:space="preserve">correspondant pour 2024-2027, aux niveaux de financement indiqués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7168D3" w:rsidRPr="00070F65" w14:paraId="342263B6" w14:textId="77777777" w:rsidTr="005B36AB">
        <w:trPr>
          <w:tblHeader/>
        </w:trPr>
        <w:tc>
          <w:tcPr>
            <w:tcW w:w="536" w:type="dxa"/>
          </w:tcPr>
          <w:p w14:paraId="6CDCF552" w14:textId="77777777" w:rsidR="007168D3" w:rsidRPr="00C858E3" w:rsidRDefault="007168D3" w:rsidP="005B36AB">
            <w:pPr>
              <w:jc w:val="center"/>
              <w:rPr>
                <w:b/>
                <w:bCs/>
                <w:sz w:val="20"/>
                <w:szCs w:val="20"/>
                <w:lang w:val="fr-CA"/>
              </w:rPr>
            </w:pPr>
          </w:p>
        </w:tc>
        <w:tc>
          <w:tcPr>
            <w:tcW w:w="4260" w:type="dxa"/>
          </w:tcPr>
          <w:p w14:paraId="73BC473E" w14:textId="106AAAA2" w:rsidR="007168D3" w:rsidRPr="00070F65" w:rsidRDefault="007168D3" w:rsidP="005B36AB">
            <w:pPr>
              <w:jc w:val="center"/>
              <w:rPr>
                <w:b/>
                <w:bCs/>
                <w:sz w:val="20"/>
                <w:szCs w:val="20"/>
              </w:rPr>
            </w:pPr>
            <w:r>
              <w:rPr>
                <w:b/>
                <w:bCs/>
                <w:sz w:val="20"/>
                <w:szCs w:val="20"/>
              </w:rPr>
              <w:t xml:space="preserve">Titre du </w:t>
            </w:r>
            <w:proofErr w:type="spellStart"/>
            <w:r>
              <w:rPr>
                <w:b/>
                <w:bCs/>
                <w:sz w:val="20"/>
                <w:szCs w:val="20"/>
              </w:rPr>
              <w:t>p</w:t>
            </w:r>
            <w:r w:rsidRPr="00070F65">
              <w:rPr>
                <w:b/>
                <w:bCs/>
                <w:sz w:val="20"/>
                <w:szCs w:val="20"/>
              </w:rPr>
              <w:t>rojet</w:t>
            </w:r>
            <w:proofErr w:type="spellEnd"/>
            <w:r w:rsidRPr="00070F65">
              <w:rPr>
                <w:b/>
                <w:bCs/>
                <w:sz w:val="20"/>
                <w:szCs w:val="20"/>
              </w:rPr>
              <w:t xml:space="preserve"> </w:t>
            </w:r>
          </w:p>
        </w:tc>
        <w:tc>
          <w:tcPr>
            <w:tcW w:w="1543" w:type="dxa"/>
            <w:tcMar>
              <w:left w:w="29" w:type="dxa"/>
              <w:right w:w="29" w:type="dxa"/>
            </w:tcMar>
          </w:tcPr>
          <w:p w14:paraId="19060A7D" w14:textId="133AF51F" w:rsidR="007168D3" w:rsidRPr="00070F65" w:rsidRDefault="007168D3" w:rsidP="005B36AB">
            <w:pPr>
              <w:jc w:val="center"/>
              <w:rPr>
                <w:b/>
                <w:bCs/>
                <w:sz w:val="20"/>
                <w:szCs w:val="20"/>
              </w:rPr>
            </w:pPr>
            <w:proofErr w:type="spellStart"/>
            <w:r>
              <w:rPr>
                <w:b/>
                <w:bCs/>
                <w:sz w:val="20"/>
                <w:szCs w:val="20"/>
              </w:rPr>
              <w:t>Financement</w:t>
            </w:r>
            <w:proofErr w:type="spellEnd"/>
            <w:r>
              <w:rPr>
                <w:b/>
                <w:bCs/>
                <w:sz w:val="20"/>
                <w:szCs w:val="20"/>
              </w:rPr>
              <w:t xml:space="preserve"> du </w:t>
            </w:r>
            <w:proofErr w:type="spellStart"/>
            <w:r>
              <w:rPr>
                <w:b/>
                <w:bCs/>
                <w:sz w:val="20"/>
                <w:szCs w:val="20"/>
              </w:rPr>
              <w:t>p</w:t>
            </w:r>
            <w:r w:rsidRPr="00070F65">
              <w:rPr>
                <w:b/>
                <w:bCs/>
                <w:sz w:val="20"/>
                <w:szCs w:val="20"/>
              </w:rPr>
              <w:t>rojet</w:t>
            </w:r>
            <w:proofErr w:type="spellEnd"/>
            <w:r w:rsidRPr="00070F65">
              <w:rPr>
                <w:b/>
                <w:bCs/>
                <w:sz w:val="20"/>
                <w:szCs w:val="20"/>
              </w:rPr>
              <w:t xml:space="preserve"> (</w:t>
            </w:r>
            <w:r>
              <w:rPr>
                <w:b/>
                <w:bCs/>
                <w:sz w:val="20"/>
                <w:szCs w:val="20"/>
              </w:rPr>
              <w:t xml:space="preserve">$ </w:t>
            </w:r>
            <w:r w:rsidRPr="00070F65">
              <w:rPr>
                <w:b/>
                <w:bCs/>
                <w:sz w:val="20"/>
                <w:szCs w:val="20"/>
              </w:rPr>
              <w:t>US)</w:t>
            </w:r>
          </w:p>
        </w:tc>
        <w:tc>
          <w:tcPr>
            <w:tcW w:w="1437" w:type="dxa"/>
            <w:tcMar>
              <w:left w:w="29" w:type="dxa"/>
              <w:right w:w="29" w:type="dxa"/>
            </w:tcMar>
          </w:tcPr>
          <w:p w14:paraId="17CD25B8" w14:textId="35FBB2D2" w:rsidR="007168D3" w:rsidRPr="00070F65" w:rsidRDefault="007168D3" w:rsidP="005B36AB">
            <w:pPr>
              <w:jc w:val="center"/>
              <w:rPr>
                <w:b/>
                <w:bCs/>
                <w:sz w:val="20"/>
                <w:szCs w:val="20"/>
              </w:rPr>
            </w:pPr>
            <w:proofErr w:type="spellStart"/>
            <w:r>
              <w:rPr>
                <w:b/>
                <w:bCs/>
                <w:sz w:val="20"/>
                <w:szCs w:val="20"/>
              </w:rPr>
              <w:t>Coûts</w:t>
            </w:r>
            <w:proofErr w:type="spellEnd"/>
            <w:r>
              <w:rPr>
                <w:b/>
                <w:bCs/>
                <w:sz w:val="20"/>
                <w:szCs w:val="20"/>
              </w:rPr>
              <w:t xml:space="preserve"> d’appui </w:t>
            </w:r>
            <w:r w:rsidRPr="00070F65">
              <w:rPr>
                <w:b/>
                <w:bCs/>
                <w:sz w:val="20"/>
                <w:szCs w:val="20"/>
              </w:rPr>
              <w:t>(</w:t>
            </w:r>
            <w:r>
              <w:rPr>
                <w:b/>
                <w:bCs/>
                <w:sz w:val="20"/>
                <w:szCs w:val="20"/>
              </w:rPr>
              <w:t xml:space="preserve">$ </w:t>
            </w:r>
            <w:r w:rsidRPr="00070F65">
              <w:rPr>
                <w:b/>
                <w:bCs/>
                <w:sz w:val="20"/>
                <w:szCs w:val="20"/>
              </w:rPr>
              <w:t>US)</w:t>
            </w:r>
          </w:p>
        </w:tc>
        <w:tc>
          <w:tcPr>
            <w:tcW w:w="1574" w:type="dxa"/>
            <w:tcMar>
              <w:left w:w="29" w:type="dxa"/>
              <w:right w:w="29" w:type="dxa"/>
            </w:tcMar>
          </w:tcPr>
          <w:p w14:paraId="342CC22F" w14:textId="2469B950" w:rsidR="007168D3" w:rsidRPr="00070F65" w:rsidRDefault="007168D3" w:rsidP="005B36AB">
            <w:pPr>
              <w:jc w:val="center"/>
              <w:rPr>
                <w:b/>
                <w:bCs/>
                <w:sz w:val="20"/>
                <w:szCs w:val="20"/>
              </w:rPr>
            </w:pPr>
            <w:proofErr w:type="spellStart"/>
            <w:r>
              <w:rPr>
                <w:b/>
                <w:bCs/>
                <w:sz w:val="20"/>
                <w:szCs w:val="20"/>
              </w:rPr>
              <w:t>Agence</w:t>
            </w:r>
            <w:proofErr w:type="spellEnd"/>
            <w:r>
              <w:rPr>
                <w:b/>
                <w:bCs/>
                <w:sz w:val="20"/>
                <w:szCs w:val="20"/>
              </w:rPr>
              <w:t xml:space="preserve"> </w:t>
            </w:r>
            <w:proofErr w:type="spellStart"/>
            <w:r>
              <w:rPr>
                <w:b/>
                <w:bCs/>
                <w:sz w:val="20"/>
                <w:szCs w:val="20"/>
              </w:rPr>
              <w:t>d’exécution</w:t>
            </w:r>
            <w:proofErr w:type="spellEnd"/>
          </w:p>
        </w:tc>
      </w:tr>
      <w:tr w:rsidR="007168D3" w:rsidRPr="00070F65" w14:paraId="3D0E76FC" w14:textId="77777777" w:rsidTr="005B36AB">
        <w:tc>
          <w:tcPr>
            <w:tcW w:w="536" w:type="dxa"/>
          </w:tcPr>
          <w:p w14:paraId="26580068" w14:textId="77777777" w:rsidR="007168D3" w:rsidRPr="00070F65" w:rsidRDefault="007168D3" w:rsidP="005B36AB">
            <w:pPr>
              <w:rPr>
                <w:sz w:val="20"/>
                <w:szCs w:val="20"/>
              </w:rPr>
            </w:pPr>
            <w:r w:rsidRPr="00070F65">
              <w:rPr>
                <w:sz w:val="20"/>
                <w:szCs w:val="20"/>
              </w:rPr>
              <w:t>(a)</w:t>
            </w:r>
          </w:p>
        </w:tc>
        <w:tc>
          <w:tcPr>
            <w:tcW w:w="4260" w:type="dxa"/>
          </w:tcPr>
          <w:p w14:paraId="19144D9B" w14:textId="1B6C095A" w:rsidR="007168D3" w:rsidRPr="007168D3" w:rsidRDefault="007168D3" w:rsidP="005B36AB">
            <w:pPr>
              <w:jc w:val="left"/>
              <w:rPr>
                <w:sz w:val="20"/>
                <w:szCs w:val="20"/>
                <w:lang w:val="fr-CA"/>
              </w:rPr>
            </w:pPr>
            <w:r w:rsidRPr="007168D3">
              <w:rPr>
                <w:sz w:val="20"/>
                <w:szCs w:val="20"/>
                <w:lang w:val="fr-CA"/>
              </w:rPr>
              <w:t>Plan de gestion de l’élimination des HCFC  (</w:t>
            </w:r>
            <w:r>
              <w:rPr>
                <w:sz w:val="20"/>
                <w:szCs w:val="20"/>
                <w:lang w:val="fr-CA"/>
              </w:rPr>
              <w:t>ph</w:t>
            </w:r>
            <w:r w:rsidRPr="007168D3">
              <w:rPr>
                <w:sz w:val="20"/>
                <w:szCs w:val="20"/>
                <w:lang w:val="fr-CA"/>
              </w:rPr>
              <w:t>a</w:t>
            </w:r>
            <w:r>
              <w:rPr>
                <w:sz w:val="20"/>
                <w:szCs w:val="20"/>
                <w:lang w:val="fr-CA"/>
              </w:rPr>
              <w:t>s</w:t>
            </w:r>
            <w:r w:rsidRPr="007168D3">
              <w:rPr>
                <w:sz w:val="20"/>
                <w:szCs w:val="20"/>
                <w:lang w:val="fr-CA"/>
              </w:rPr>
              <w:t xml:space="preserve">e II, </w:t>
            </w:r>
            <w:r>
              <w:rPr>
                <w:sz w:val="20"/>
                <w:szCs w:val="20"/>
                <w:lang w:val="fr-CA"/>
              </w:rPr>
              <w:t>deuxième</w:t>
            </w:r>
            <w:r w:rsidRPr="007168D3">
              <w:rPr>
                <w:sz w:val="20"/>
                <w:szCs w:val="20"/>
                <w:lang w:val="fr-CA"/>
              </w:rPr>
              <w:t> tranche)</w:t>
            </w:r>
          </w:p>
        </w:tc>
        <w:tc>
          <w:tcPr>
            <w:tcW w:w="1543" w:type="dxa"/>
          </w:tcPr>
          <w:p w14:paraId="3AF1F326" w14:textId="7A678257" w:rsidR="007168D3" w:rsidRPr="00070F65" w:rsidRDefault="007168D3" w:rsidP="005B36AB">
            <w:pPr>
              <w:jc w:val="right"/>
              <w:rPr>
                <w:sz w:val="20"/>
                <w:szCs w:val="20"/>
              </w:rPr>
            </w:pPr>
            <w:r w:rsidRPr="00070F65">
              <w:rPr>
                <w:sz w:val="20"/>
                <w:szCs w:val="20"/>
              </w:rPr>
              <w:t>220</w:t>
            </w:r>
            <w:r>
              <w:rPr>
                <w:sz w:val="20"/>
                <w:szCs w:val="20"/>
              </w:rPr>
              <w:t xml:space="preserve"> </w:t>
            </w:r>
            <w:r w:rsidRPr="00070F65">
              <w:rPr>
                <w:sz w:val="20"/>
                <w:szCs w:val="20"/>
              </w:rPr>
              <w:t>000</w:t>
            </w:r>
          </w:p>
        </w:tc>
        <w:tc>
          <w:tcPr>
            <w:tcW w:w="1437" w:type="dxa"/>
          </w:tcPr>
          <w:p w14:paraId="6F09C95A" w14:textId="23FFF67D" w:rsidR="007168D3" w:rsidRPr="00070F65" w:rsidRDefault="007168D3" w:rsidP="005B36AB">
            <w:pPr>
              <w:jc w:val="right"/>
            </w:pPr>
            <w:r w:rsidRPr="00070F65">
              <w:rPr>
                <w:sz w:val="20"/>
                <w:szCs w:val="20"/>
              </w:rPr>
              <w:t>28</w:t>
            </w:r>
            <w:r>
              <w:rPr>
                <w:sz w:val="20"/>
                <w:szCs w:val="20"/>
              </w:rPr>
              <w:t xml:space="preserve"> </w:t>
            </w:r>
            <w:r w:rsidRPr="00070F65">
              <w:rPr>
                <w:sz w:val="20"/>
                <w:szCs w:val="20"/>
              </w:rPr>
              <w:t>600</w:t>
            </w:r>
          </w:p>
        </w:tc>
        <w:tc>
          <w:tcPr>
            <w:tcW w:w="1574" w:type="dxa"/>
          </w:tcPr>
          <w:p w14:paraId="657E65A6" w14:textId="31AF785E" w:rsidR="007168D3" w:rsidRPr="00070F65" w:rsidRDefault="007168D3" w:rsidP="005B36AB">
            <w:pPr>
              <w:jc w:val="center"/>
              <w:rPr>
                <w:sz w:val="20"/>
                <w:szCs w:val="20"/>
              </w:rPr>
            </w:pPr>
            <w:r w:rsidRPr="00070F65">
              <w:rPr>
                <w:sz w:val="20"/>
                <w:szCs w:val="20"/>
              </w:rPr>
              <w:t>P</w:t>
            </w:r>
            <w:r>
              <w:rPr>
                <w:sz w:val="20"/>
                <w:szCs w:val="20"/>
              </w:rPr>
              <w:t>NUE</w:t>
            </w:r>
          </w:p>
        </w:tc>
      </w:tr>
      <w:tr w:rsidR="007168D3" w:rsidRPr="00070F65" w14:paraId="799D7776" w14:textId="77777777" w:rsidTr="005B36AB">
        <w:tc>
          <w:tcPr>
            <w:tcW w:w="536" w:type="dxa"/>
          </w:tcPr>
          <w:p w14:paraId="6EF767AD" w14:textId="77777777" w:rsidR="007168D3" w:rsidRPr="00070F65" w:rsidRDefault="007168D3" w:rsidP="005B36AB">
            <w:pPr>
              <w:rPr>
                <w:sz w:val="20"/>
                <w:szCs w:val="20"/>
              </w:rPr>
            </w:pPr>
            <w:r w:rsidRPr="00070F65">
              <w:rPr>
                <w:sz w:val="20"/>
                <w:szCs w:val="20"/>
              </w:rPr>
              <w:t>(b)</w:t>
            </w:r>
          </w:p>
        </w:tc>
        <w:tc>
          <w:tcPr>
            <w:tcW w:w="4260" w:type="dxa"/>
          </w:tcPr>
          <w:p w14:paraId="245158A7" w14:textId="4D975526" w:rsidR="007168D3" w:rsidRPr="007168D3" w:rsidRDefault="007168D3" w:rsidP="005B36AB">
            <w:pPr>
              <w:jc w:val="left"/>
              <w:rPr>
                <w:sz w:val="20"/>
                <w:szCs w:val="20"/>
                <w:lang w:val="fr-CA"/>
              </w:rPr>
            </w:pPr>
            <w:r w:rsidRPr="007168D3">
              <w:rPr>
                <w:sz w:val="20"/>
                <w:szCs w:val="20"/>
                <w:lang w:val="fr-CA"/>
              </w:rPr>
              <w:t>Plan de gestion de l’élimination des HCFC  (</w:t>
            </w:r>
            <w:r>
              <w:rPr>
                <w:sz w:val="20"/>
                <w:szCs w:val="20"/>
                <w:lang w:val="fr-CA"/>
              </w:rPr>
              <w:t>ph</w:t>
            </w:r>
            <w:r w:rsidRPr="007168D3">
              <w:rPr>
                <w:sz w:val="20"/>
                <w:szCs w:val="20"/>
                <w:lang w:val="fr-CA"/>
              </w:rPr>
              <w:t>a</w:t>
            </w:r>
            <w:r>
              <w:rPr>
                <w:sz w:val="20"/>
                <w:szCs w:val="20"/>
                <w:lang w:val="fr-CA"/>
              </w:rPr>
              <w:t>s</w:t>
            </w:r>
            <w:r w:rsidRPr="007168D3">
              <w:rPr>
                <w:sz w:val="20"/>
                <w:szCs w:val="20"/>
                <w:lang w:val="fr-CA"/>
              </w:rPr>
              <w:t xml:space="preserve">e II, </w:t>
            </w:r>
            <w:r>
              <w:rPr>
                <w:sz w:val="20"/>
                <w:szCs w:val="20"/>
                <w:lang w:val="fr-CA"/>
              </w:rPr>
              <w:t>deuxième</w:t>
            </w:r>
            <w:r w:rsidRPr="007168D3">
              <w:rPr>
                <w:sz w:val="20"/>
                <w:szCs w:val="20"/>
                <w:lang w:val="fr-CA"/>
              </w:rPr>
              <w:t> tranche)</w:t>
            </w:r>
          </w:p>
        </w:tc>
        <w:tc>
          <w:tcPr>
            <w:tcW w:w="1543" w:type="dxa"/>
          </w:tcPr>
          <w:p w14:paraId="5FC2BB6F" w14:textId="558C6A11" w:rsidR="007168D3" w:rsidRPr="00070F65" w:rsidRDefault="007168D3" w:rsidP="005B36AB">
            <w:pPr>
              <w:jc w:val="right"/>
              <w:rPr>
                <w:sz w:val="20"/>
                <w:szCs w:val="20"/>
              </w:rPr>
            </w:pPr>
            <w:r w:rsidRPr="00070F65">
              <w:rPr>
                <w:sz w:val="20"/>
                <w:szCs w:val="20"/>
              </w:rPr>
              <w:t>139</w:t>
            </w:r>
            <w:r>
              <w:rPr>
                <w:sz w:val="20"/>
                <w:szCs w:val="20"/>
              </w:rPr>
              <w:t xml:space="preserve"> </w:t>
            </w:r>
            <w:r w:rsidRPr="00070F65">
              <w:rPr>
                <w:sz w:val="20"/>
                <w:szCs w:val="20"/>
              </w:rPr>
              <w:t>000</w:t>
            </w:r>
          </w:p>
        </w:tc>
        <w:tc>
          <w:tcPr>
            <w:tcW w:w="1437" w:type="dxa"/>
          </w:tcPr>
          <w:p w14:paraId="4C9D7714" w14:textId="6B01BE67" w:rsidR="007168D3" w:rsidRPr="00070F65" w:rsidRDefault="007168D3" w:rsidP="005B36AB">
            <w:pPr>
              <w:jc w:val="right"/>
            </w:pPr>
            <w:r w:rsidRPr="00070F65">
              <w:rPr>
                <w:sz w:val="20"/>
                <w:szCs w:val="20"/>
              </w:rPr>
              <w:t>12</w:t>
            </w:r>
            <w:r>
              <w:rPr>
                <w:sz w:val="20"/>
                <w:szCs w:val="20"/>
              </w:rPr>
              <w:t xml:space="preserve"> </w:t>
            </w:r>
            <w:r w:rsidRPr="00070F65">
              <w:rPr>
                <w:sz w:val="20"/>
                <w:szCs w:val="20"/>
              </w:rPr>
              <w:t>510</w:t>
            </w:r>
          </w:p>
        </w:tc>
        <w:tc>
          <w:tcPr>
            <w:tcW w:w="1574" w:type="dxa"/>
          </w:tcPr>
          <w:p w14:paraId="4FEE075E" w14:textId="19E1E02A" w:rsidR="007168D3" w:rsidRPr="00070F65" w:rsidRDefault="007168D3" w:rsidP="005B36AB">
            <w:pPr>
              <w:jc w:val="center"/>
              <w:rPr>
                <w:sz w:val="20"/>
                <w:szCs w:val="20"/>
              </w:rPr>
            </w:pPr>
            <w:r w:rsidRPr="00070F65">
              <w:rPr>
                <w:sz w:val="20"/>
                <w:szCs w:val="20"/>
              </w:rPr>
              <w:t>O</w:t>
            </w:r>
            <w:r>
              <w:rPr>
                <w:sz w:val="20"/>
                <w:szCs w:val="20"/>
              </w:rPr>
              <w:t>NUDI</w:t>
            </w:r>
          </w:p>
        </w:tc>
      </w:tr>
    </w:tbl>
    <w:p w14:paraId="2C508DA4" w14:textId="77777777" w:rsidR="007168D3" w:rsidRDefault="007168D3" w:rsidP="00E22142">
      <w:pPr>
        <w:rPr>
          <w:lang w:val="fr-CA"/>
        </w:rPr>
      </w:pPr>
    </w:p>
    <w:p w14:paraId="09B05C92" w14:textId="77777777" w:rsidR="00E22142" w:rsidRPr="00E22142" w:rsidRDefault="00E22142" w:rsidP="00E22142">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22142" w:rsidRPr="0030636A" w14:paraId="337365A2" w14:textId="77777777" w:rsidTr="007168D3">
        <w:tc>
          <w:tcPr>
            <w:tcW w:w="1871" w:type="dxa"/>
          </w:tcPr>
          <w:p w14:paraId="62FD0863" w14:textId="77777777" w:rsidR="00E22142" w:rsidRPr="0030636A" w:rsidRDefault="00E22142" w:rsidP="005B36AB"/>
        </w:tc>
        <w:tc>
          <w:tcPr>
            <w:tcW w:w="1872" w:type="dxa"/>
          </w:tcPr>
          <w:p w14:paraId="2037B28F" w14:textId="77777777" w:rsidR="00E22142" w:rsidRPr="0030636A" w:rsidRDefault="00E22142" w:rsidP="005B36AB"/>
        </w:tc>
        <w:tc>
          <w:tcPr>
            <w:tcW w:w="1872" w:type="dxa"/>
            <w:tcBorders>
              <w:bottom w:val="single" w:sz="4" w:space="0" w:color="auto"/>
            </w:tcBorders>
          </w:tcPr>
          <w:p w14:paraId="13C9C8CE" w14:textId="77777777" w:rsidR="00E22142" w:rsidRPr="0030636A" w:rsidRDefault="00E22142" w:rsidP="005B36AB"/>
        </w:tc>
        <w:tc>
          <w:tcPr>
            <w:tcW w:w="1872" w:type="dxa"/>
          </w:tcPr>
          <w:p w14:paraId="3F294ACC" w14:textId="77777777" w:rsidR="00E22142" w:rsidRPr="0030636A" w:rsidRDefault="00E22142" w:rsidP="005B36AB"/>
        </w:tc>
        <w:tc>
          <w:tcPr>
            <w:tcW w:w="1873" w:type="dxa"/>
          </w:tcPr>
          <w:p w14:paraId="2E274449" w14:textId="77777777" w:rsidR="00E22142" w:rsidRPr="0030636A" w:rsidRDefault="00E22142" w:rsidP="005B36AB"/>
        </w:tc>
      </w:tr>
    </w:tbl>
    <w:p w14:paraId="476D4F3A" w14:textId="024677F6" w:rsidR="00441083" w:rsidRPr="00E22142" w:rsidRDefault="00E60D9C">
      <w:pPr>
        <w:pStyle w:val="StyleHeader4Para4Left0Firstline0"/>
        <w:numPr>
          <w:ilvl w:val="0"/>
          <w:numId w:val="0"/>
        </w:numPr>
        <w:rPr>
          <w:lang w:val="en-CA"/>
        </w:rPr>
      </w:pPr>
      <w:r w:rsidRPr="00E22142">
        <w:rPr>
          <w:lang w:val="en-CA"/>
        </w:rPr>
        <w:br w:type="page"/>
      </w:r>
    </w:p>
    <w:p w14:paraId="47854BFF" w14:textId="77777777" w:rsidR="00441083" w:rsidRPr="00E22142" w:rsidRDefault="00441083">
      <w:pPr>
        <w:rPr>
          <w:lang w:val="en-CA"/>
        </w:rPr>
        <w:sectPr w:rsidR="00441083" w:rsidRPr="00E22142" w:rsidSect="00E11AA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FC14D00" w14:textId="77777777" w:rsidR="00441083" w:rsidRPr="007168D3" w:rsidRDefault="00E60D9C">
      <w:pPr>
        <w:jc w:val="center"/>
        <w:rPr>
          <w:b/>
          <w:lang w:val="en-CA"/>
        </w:rPr>
      </w:pPr>
      <w:r w:rsidRPr="007168D3">
        <w:rPr>
          <w:b/>
          <w:lang w:val="en-CA"/>
        </w:rPr>
        <w:lastRenderedPageBreak/>
        <w:t>Annexe I</w:t>
      </w:r>
    </w:p>
    <w:p w14:paraId="431AB3A5" w14:textId="77777777" w:rsidR="007168D3" w:rsidRPr="0030636A" w:rsidRDefault="007168D3" w:rsidP="007168D3">
      <w:pPr>
        <w:jc w:val="center"/>
        <w:rPr>
          <w:b/>
          <w:bCs/>
        </w:rPr>
      </w:pPr>
    </w:p>
    <w:p w14:paraId="726AA485" w14:textId="755BA4BB" w:rsidR="007168D3" w:rsidRPr="007168D3" w:rsidRDefault="007168D3" w:rsidP="007168D3">
      <w:pPr>
        <w:jc w:val="center"/>
        <w:rPr>
          <w:b/>
          <w:bCs/>
          <w:lang w:val="fr-CA"/>
        </w:rPr>
      </w:pPr>
      <w:r w:rsidRPr="007168D3">
        <w:rPr>
          <w:b/>
          <w:bCs/>
          <w:lang w:val="fr-CA"/>
        </w:rPr>
        <w:t xml:space="preserve">TEXTE À INCLURE DANS L’ACCORD ENTRE LE GOUVERNEMENT DE LA ZAMBIE ET LE COMITÉ EXÉCUTIF DU FONDS MULTILATÉRAL </w:t>
      </w:r>
      <w:r>
        <w:rPr>
          <w:b/>
          <w:bCs/>
          <w:lang w:val="fr-CA"/>
        </w:rPr>
        <w:t xml:space="preserve">POUR LA RÉDUCTION DE LA CONSOMMATION D’HYDROCHLOROFLUOROCARBURES CONFORMÉMENT À LA PHASE </w:t>
      </w:r>
      <w:r w:rsidR="00F8044E">
        <w:rPr>
          <w:b/>
          <w:bCs/>
          <w:lang w:val="fr-CA"/>
        </w:rPr>
        <w:t xml:space="preserve">II </w:t>
      </w:r>
      <w:r>
        <w:rPr>
          <w:b/>
          <w:bCs/>
          <w:lang w:val="fr-CA"/>
        </w:rPr>
        <w:t xml:space="preserve">DU PLAN DE GESTION DE L’ÉLIMINATION DES </w:t>
      </w:r>
      <w:r w:rsidRPr="007168D3">
        <w:rPr>
          <w:b/>
          <w:bCs/>
          <w:lang w:val="fr-CA"/>
        </w:rPr>
        <w:t xml:space="preserve">HCFC </w:t>
      </w:r>
    </w:p>
    <w:p w14:paraId="00366B85" w14:textId="77777777" w:rsidR="007168D3" w:rsidRPr="007168D3" w:rsidRDefault="007168D3" w:rsidP="007168D3">
      <w:pPr>
        <w:jc w:val="center"/>
        <w:rPr>
          <w:b/>
          <w:bCs/>
          <w:lang w:val="fr-CA"/>
        </w:rPr>
      </w:pPr>
    </w:p>
    <w:p w14:paraId="42C781B1" w14:textId="5681C0D8" w:rsidR="007168D3" w:rsidRPr="007168D3" w:rsidRDefault="007168D3" w:rsidP="007168D3">
      <w:pPr>
        <w:jc w:val="center"/>
        <w:rPr>
          <w:lang w:val="fr-CA"/>
        </w:rPr>
      </w:pPr>
      <w:r w:rsidRPr="007168D3">
        <w:rPr>
          <w:lang w:val="fr-CA"/>
        </w:rPr>
        <w:t>(Les changements pertinents sont en caractères gras pour faciliter la référence)</w:t>
      </w:r>
    </w:p>
    <w:p w14:paraId="7AC73BDD" w14:textId="77777777" w:rsidR="007168D3" w:rsidRPr="007168D3" w:rsidRDefault="007168D3" w:rsidP="007168D3">
      <w:pPr>
        <w:rPr>
          <w:lang w:val="fr-CA"/>
        </w:rPr>
      </w:pPr>
    </w:p>
    <w:p w14:paraId="48509056" w14:textId="59A172D8" w:rsidR="007168D3" w:rsidRPr="00B55100" w:rsidRDefault="007168D3" w:rsidP="007168D3">
      <w:pPr>
        <w:rPr>
          <w:b/>
          <w:bCs/>
          <w:lang w:val="fr-CA"/>
        </w:rPr>
      </w:pPr>
      <w:r w:rsidRPr="00B55100">
        <w:rPr>
          <w:b/>
          <w:bCs/>
          <w:lang w:val="fr-CA"/>
        </w:rPr>
        <w:t>17.</w:t>
      </w:r>
      <w:r w:rsidRPr="00B55100">
        <w:rPr>
          <w:b/>
          <w:bCs/>
          <w:lang w:val="fr-CA"/>
        </w:rPr>
        <w:tab/>
      </w:r>
      <w:r w:rsidR="00B55100" w:rsidRPr="00B55100">
        <w:rPr>
          <w:b/>
          <w:bCs/>
          <w:lang w:val="fr-CA"/>
        </w:rPr>
        <w:t xml:space="preserve">Cet Accord mis à jour annule et remplace l’Accord entre le gouvernement de la Zambie et le Comité exécutif, conclu à la </w:t>
      </w:r>
      <w:r w:rsidR="00B55100">
        <w:rPr>
          <w:b/>
          <w:bCs/>
          <w:lang w:val="fr-CA"/>
        </w:rPr>
        <w:t>86</w:t>
      </w:r>
      <w:r w:rsidR="00B55100" w:rsidRPr="00B55100">
        <w:rPr>
          <w:b/>
          <w:bCs/>
          <w:vertAlign w:val="superscript"/>
          <w:lang w:val="fr-CA"/>
        </w:rPr>
        <w:t>e</w:t>
      </w:r>
      <w:r w:rsidR="00B55100">
        <w:rPr>
          <w:b/>
          <w:bCs/>
          <w:lang w:val="fr-CA"/>
        </w:rPr>
        <w:t xml:space="preserve"> r</w:t>
      </w:r>
      <w:r w:rsidR="00B55100" w:rsidRPr="00B55100">
        <w:rPr>
          <w:b/>
          <w:bCs/>
          <w:lang w:val="fr-CA"/>
        </w:rPr>
        <w:t xml:space="preserve">éunion du </w:t>
      </w:r>
      <w:r w:rsidR="00B55100">
        <w:rPr>
          <w:b/>
          <w:bCs/>
          <w:lang w:val="fr-CA"/>
        </w:rPr>
        <w:t>Comité exécutif.</w:t>
      </w:r>
    </w:p>
    <w:p w14:paraId="55BE013E" w14:textId="77777777" w:rsidR="007168D3" w:rsidRPr="00B55100" w:rsidRDefault="007168D3" w:rsidP="007168D3">
      <w:pPr>
        <w:rPr>
          <w:b/>
          <w:bCs/>
          <w:lang w:val="fr-CA"/>
        </w:rPr>
      </w:pPr>
    </w:p>
    <w:p w14:paraId="754284BB" w14:textId="265B7B1A" w:rsidR="007168D3" w:rsidRPr="00B55100" w:rsidRDefault="007168D3" w:rsidP="007168D3">
      <w:pPr>
        <w:keepNext/>
        <w:tabs>
          <w:tab w:val="left" w:pos="-360"/>
          <w:tab w:val="left" w:pos="720"/>
        </w:tabs>
        <w:suppressAutoHyphens/>
        <w:overflowPunct w:val="0"/>
        <w:autoSpaceDE w:val="0"/>
        <w:autoSpaceDN w:val="0"/>
        <w:jc w:val="left"/>
        <w:textAlignment w:val="baseline"/>
        <w:rPr>
          <w:b/>
          <w:kern w:val="28"/>
          <w:lang w:val="fr-CA"/>
        </w:rPr>
      </w:pPr>
      <w:r w:rsidRPr="00B55100">
        <w:rPr>
          <w:b/>
          <w:kern w:val="28"/>
          <w:lang w:val="fr-CA"/>
        </w:rPr>
        <w:t>APPENDI</w:t>
      </w:r>
      <w:r w:rsidR="00B55100" w:rsidRPr="00B55100">
        <w:rPr>
          <w:b/>
          <w:kern w:val="28"/>
          <w:lang w:val="fr-CA"/>
        </w:rPr>
        <w:t>CE</w:t>
      </w:r>
      <w:r w:rsidRPr="00B55100">
        <w:rPr>
          <w:b/>
          <w:kern w:val="28"/>
          <w:lang w:val="fr-CA"/>
        </w:rPr>
        <w:t xml:space="preserve"> 2-A: </w:t>
      </w:r>
      <w:r w:rsidR="00B55100" w:rsidRPr="00B55100">
        <w:rPr>
          <w:b/>
          <w:kern w:val="28"/>
          <w:lang w:val="fr-CA"/>
        </w:rPr>
        <w:t>L</w:t>
      </w:r>
      <w:r w:rsidRPr="00B55100">
        <w:rPr>
          <w:b/>
          <w:kern w:val="28"/>
          <w:lang w:val="fr-CA"/>
        </w:rPr>
        <w:t>E</w:t>
      </w:r>
      <w:r w:rsidR="00B55100" w:rsidRPr="00B55100">
        <w:rPr>
          <w:b/>
          <w:kern w:val="28"/>
          <w:lang w:val="fr-CA"/>
        </w:rPr>
        <w:t>S OBJECTIFS ET LE FINANCEMENT</w:t>
      </w:r>
      <w:r w:rsidRPr="00B55100">
        <w:rPr>
          <w:b/>
          <w:kern w:val="28"/>
          <w:lang w:val="fr-CA"/>
        </w:rPr>
        <w:t xml:space="preserve"> </w:t>
      </w:r>
    </w:p>
    <w:p w14:paraId="13EAF8A4" w14:textId="77777777" w:rsidR="007168D3" w:rsidRPr="00B55100" w:rsidRDefault="007168D3" w:rsidP="007168D3">
      <w:pPr>
        <w:rPr>
          <w:sz w:val="16"/>
          <w:szCs w:val="16"/>
          <w:lang w:val="fr-CA"/>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716"/>
        <w:gridCol w:w="811"/>
        <w:gridCol w:w="719"/>
        <w:gridCol w:w="813"/>
        <w:gridCol w:w="631"/>
        <w:gridCol w:w="813"/>
        <w:gridCol w:w="631"/>
        <w:gridCol w:w="726"/>
        <w:gridCol w:w="798"/>
      </w:tblGrid>
      <w:tr w:rsidR="007168D3" w:rsidRPr="008C0014" w14:paraId="65996211" w14:textId="77777777" w:rsidTr="00B55100">
        <w:trPr>
          <w:trHeight w:val="98"/>
          <w:tblHeader/>
          <w:jc w:val="center"/>
        </w:trPr>
        <w:tc>
          <w:tcPr>
            <w:tcW w:w="376" w:type="pct"/>
            <w:shd w:val="clear" w:color="auto" w:fill="auto"/>
            <w:tcMar>
              <w:left w:w="72" w:type="dxa"/>
              <w:right w:w="72" w:type="dxa"/>
            </w:tcMar>
            <w:hideMark/>
          </w:tcPr>
          <w:p w14:paraId="3851650D" w14:textId="7AA5A9C1" w:rsidR="007168D3" w:rsidRPr="008C0014" w:rsidRDefault="00B55100" w:rsidP="005B36AB">
            <w:pPr>
              <w:keepNext/>
              <w:keepLines/>
              <w:jc w:val="center"/>
              <w:rPr>
                <w:b/>
                <w:bCs/>
                <w:sz w:val="20"/>
                <w:szCs w:val="20"/>
                <w:lang w:eastAsia="en-CA"/>
              </w:rPr>
            </w:pPr>
            <w:r>
              <w:rPr>
                <w:b/>
                <w:bCs/>
                <w:sz w:val="20"/>
                <w:szCs w:val="20"/>
                <w:lang w:eastAsia="en-CA"/>
              </w:rPr>
              <w:t>Ligne</w:t>
            </w:r>
          </w:p>
        </w:tc>
        <w:tc>
          <w:tcPr>
            <w:tcW w:w="1451" w:type="pct"/>
            <w:shd w:val="clear" w:color="auto" w:fill="auto"/>
            <w:tcMar>
              <w:left w:w="72" w:type="dxa"/>
              <w:right w:w="72" w:type="dxa"/>
            </w:tcMar>
            <w:hideMark/>
          </w:tcPr>
          <w:p w14:paraId="259E636A" w14:textId="7A5638A8" w:rsidR="007168D3" w:rsidRPr="008C0014" w:rsidRDefault="004360AD" w:rsidP="005B36AB">
            <w:pPr>
              <w:keepNext/>
              <w:keepLines/>
              <w:jc w:val="center"/>
              <w:rPr>
                <w:b/>
                <w:bCs/>
                <w:sz w:val="20"/>
                <w:szCs w:val="20"/>
                <w:lang w:eastAsia="en-CA"/>
              </w:rPr>
            </w:pPr>
            <w:proofErr w:type="spellStart"/>
            <w:r>
              <w:rPr>
                <w:b/>
                <w:bCs/>
                <w:sz w:val="20"/>
                <w:szCs w:val="20"/>
                <w:lang w:eastAsia="en-CA"/>
              </w:rPr>
              <w:t>Caractéristiques</w:t>
            </w:r>
            <w:proofErr w:type="spellEnd"/>
          </w:p>
        </w:tc>
        <w:tc>
          <w:tcPr>
            <w:tcW w:w="433" w:type="pct"/>
            <w:shd w:val="clear" w:color="auto" w:fill="auto"/>
            <w:tcMar>
              <w:left w:w="72" w:type="dxa"/>
              <w:right w:w="72" w:type="dxa"/>
            </w:tcMar>
            <w:hideMark/>
          </w:tcPr>
          <w:p w14:paraId="48589C1E" w14:textId="77777777" w:rsidR="007168D3" w:rsidRPr="008C0014" w:rsidRDefault="007168D3" w:rsidP="005B36AB">
            <w:pPr>
              <w:keepNext/>
              <w:keepLines/>
              <w:jc w:val="center"/>
              <w:rPr>
                <w:b/>
                <w:bCs/>
                <w:sz w:val="20"/>
                <w:szCs w:val="20"/>
                <w:lang w:eastAsia="en-CA"/>
              </w:rPr>
            </w:pPr>
            <w:r w:rsidRPr="008C0014">
              <w:rPr>
                <w:b/>
                <w:bCs/>
                <w:sz w:val="20"/>
                <w:szCs w:val="20"/>
                <w:lang w:eastAsia="en-CA"/>
              </w:rPr>
              <w:t>2020</w:t>
            </w:r>
          </w:p>
        </w:tc>
        <w:tc>
          <w:tcPr>
            <w:tcW w:w="384" w:type="pct"/>
            <w:shd w:val="clear" w:color="auto" w:fill="auto"/>
            <w:tcMar>
              <w:left w:w="72" w:type="dxa"/>
              <w:right w:w="72" w:type="dxa"/>
            </w:tcMar>
            <w:hideMark/>
          </w:tcPr>
          <w:p w14:paraId="0A6A1719" w14:textId="77777777" w:rsidR="007168D3" w:rsidRPr="008C0014" w:rsidRDefault="007168D3" w:rsidP="005B36AB">
            <w:pPr>
              <w:keepNext/>
              <w:keepLines/>
              <w:jc w:val="center"/>
              <w:rPr>
                <w:b/>
                <w:bCs/>
                <w:sz w:val="20"/>
                <w:szCs w:val="20"/>
                <w:lang w:eastAsia="en-CA"/>
              </w:rPr>
            </w:pPr>
            <w:r w:rsidRPr="008C0014">
              <w:rPr>
                <w:b/>
                <w:bCs/>
                <w:sz w:val="20"/>
                <w:szCs w:val="20"/>
                <w:lang w:eastAsia="en-CA"/>
              </w:rPr>
              <w:t>2021-2023</w:t>
            </w:r>
          </w:p>
        </w:tc>
        <w:tc>
          <w:tcPr>
            <w:tcW w:w="434" w:type="pct"/>
            <w:shd w:val="clear" w:color="auto" w:fill="auto"/>
            <w:tcMar>
              <w:left w:w="72" w:type="dxa"/>
              <w:right w:w="72" w:type="dxa"/>
            </w:tcMar>
            <w:hideMark/>
          </w:tcPr>
          <w:p w14:paraId="2304D8A6" w14:textId="77777777" w:rsidR="007168D3" w:rsidRPr="008C0014" w:rsidRDefault="007168D3" w:rsidP="005B36AB">
            <w:pPr>
              <w:keepNext/>
              <w:keepLines/>
              <w:jc w:val="center"/>
              <w:rPr>
                <w:b/>
                <w:bCs/>
                <w:sz w:val="20"/>
                <w:szCs w:val="20"/>
                <w:lang w:eastAsia="en-CA"/>
              </w:rPr>
            </w:pPr>
            <w:r w:rsidRPr="008C0014">
              <w:rPr>
                <w:b/>
                <w:bCs/>
                <w:sz w:val="20"/>
                <w:szCs w:val="20"/>
                <w:lang w:eastAsia="en-CA"/>
              </w:rPr>
              <w:t>2024</w:t>
            </w:r>
          </w:p>
        </w:tc>
        <w:tc>
          <w:tcPr>
            <w:tcW w:w="337" w:type="pct"/>
            <w:shd w:val="clear" w:color="auto" w:fill="auto"/>
            <w:tcMar>
              <w:left w:w="72" w:type="dxa"/>
              <w:right w:w="72" w:type="dxa"/>
            </w:tcMar>
            <w:hideMark/>
          </w:tcPr>
          <w:p w14:paraId="0BF8257C" w14:textId="77777777" w:rsidR="007168D3" w:rsidRPr="008C0014" w:rsidRDefault="007168D3" w:rsidP="005B36AB">
            <w:pPr>
              <w:keepNext/>
              <w:keepLines/>
              <w:jc w:val="center"/>
              <w:rPr>
                <w:b/>
                <w:bCs/>
                <w:sz w:val="20"/>
                <w:szCs w:val="20"/>
                <w:lang w:eastAsia="en-CA"/>
              </w:rPr>
            </w:pPr>
            <w:r w:rsidRPr="008C0014">
              <w:rPr>
                <w:b/>
                <w:bCs/>
                <w:sz w:val="20"/>
                <w:szCs w:val="20"/>
                <w:lang w:eastAsia="en-CA"/>
              </w:rPr>
              <w:t>2025-2026</w:t>
            </w:r>
          </w:p>
        </w:tc>
        <w:tc>
          <w:tcPr>
            <w:tcW w:w="434" w:type="pct"/>
            <w:shd w:val="clear" w:color="auto" w:fill="auto"/>
            <w:tcMar>
              <w:left w:w="72" w:type="dxa"/>
              <w:right w:w="72" w:type="dxa"/>
            </w:tcMar>
            <w:hideMark/>
          </w:tcPr>
          <w:p w14:paraId="49C2BCF8" w14:textId="77777777" w:rsidR="007168D3" w:rsidRPr="008C0014" w:rsidRDefault="007168D3" w:rsidP="005B36AB">
            <w:pPr>
              <w:keepNext/>
              <w:keepLines/>
              <w:jc w:val="center"/>
              <w:rPr>
                <w:b/>
                <w:bCs/>
                <w:sz w:val="20"/>
                <w:szCs w:val="20"/>
                <w:lang w:eastAsia="en-CA"/>
              </w:rPr>
            </w:pPr>
            <w:r w:rsidRPr="008C0014">
              <w:rPr>
                <w:b/>
                <w:bCs/>
                <w:sz w:val="20"/>
                <w:szCs w:val="20"/>
                <w:lang w:eastAsia="en-CA"/>
              </w:rPr>
              <w:t>2027</w:t>
            </w:r>
          </w:p>
        </w:tc>
        <w:tc>
          <w:tcPr>
            <w:tcW w:w="337" w:type="pct"/>
            <w:shd w:val="clear" w:color="auto" w:fill="auto"/>
            <w:tcMar>
              <w:left w:w="72" w:type="dxa"/>
              <w:right w:w="72" w:type="dxa"/>
            </w:tcMar>
          </w:tcPr>
          <w:p w14:paraId="4ED85567" w14:textId="77777777" w:rsidR="007168D3" w:rsidRPr="008C0014" w:rsidRDefault="007168D3" w:rsidP="005B36AB">
            <w:pPr>
              <w:keepNext/>
              <w:keepLines/>
              <w:jc w:val="center"/>
              <w:rPr>
                <w:b/>
                <w:bCs/>
                <w:sz w:val="20"/>
                <w:szCs w:val="20"/>
                <w:lang w:eastAsia="en-CA"/>
              </w:rPr>
            </w:pPr>
            <w:r w:rsidRPr="008C0014">
              <w:rPr>
                <w:b/>
                <w:bCs/>
                <w:sz w:val="20"/>
                <w:szCs w:val="20"/>
                <w:lang w:eastAsia="en-CA"/>
              </w:rPr>
              <w:t>2028- 2029</w:t>
            </w:r>
          </w:p>
        </w:tc>
        <w:tc>
          <w:tcPr>
            <w:tcW w:w="387" w:type="pct"/>
            <w:shd w:val="clear" w:color="auto" w:fill="auto"/>
            <w:tcMar>
              <w:left w:w="72" w:type="dxa"/>
              <w:right w:w="72" w:type="dxa"/>
            </w:tcMar>
          </w:tcPr>
          <w:p w14:paraId="5C512C0E" w14:textId="77777777" w:rsidR="007168D3" w:rsidRPr="008C0014" w:rsidRDefault="007168D3" w:rsidP="005B36AB">
            <w:pPr>
              <w:keepNext/>
              <w:keepLines/>
              <w:jc w:val="center"/>
              <w:rPr>
                <w:b/>
                <w:bCs/>
                <w:sz w:val="20"/>
                <w:szCs w:val="20"/>
                <w:lang w:eastAsia="en-CA"/>
              </w:rPr>
            </w:pPr>
            <w:r w:rsidRPr="008C0014">
              <w:rPr>
                <w:b/>
                <w:bCs/>
                <w:sz w:val="20"/>
                <w:szCs w:val="20"/>
                <w:lang w:eastAsia="en-CA"/>
              </w:rPr>
              <w:t>2030</w:t>
            </w:r>
          </w:p>
        </w:tc>
        <w:tc>
          <w:tcPr>
            <w:tcW w:w="426" w:type="pct"/>
            <w:shd w:val="clear" w:color="auto" w:fill="auto"/>
            <w:tcMar>
              <w:left w:w="72" w:type="dxa"/>
              <w:right w:w="72" w:type="dxa"/>
            </w:tcMar>
            <w:hideMark/>
          </w:tcPr>
          <w:p w14:paraId="3113F48C" w14:textId="77777777" w:rsidR="007168D3" w:rsidRPr="008C0014" w:rsidRDefault="007168D3" w:rsidP="005B36AB">
            <w:pPr>
              <w:keepNext/>
              <w:keepLines/>
              <w:jc w:val="center"/>
              <w:rPr>
                <w:b/>
                <w:bCs/>
                <w:sz w:val="20"/>
                <w:szCs w:val="20"/>
                <w:lang w:eastAsia="en-CA"/>
              </w:rPr>
            </w:pPr>
            <w:r w:rsidRPr="008C0014">
              <w:rPr>
                <w:b/>
                <w:bCs/>
                <w:sz w:val="20"/>
                <w:szCs w:val="20"/>
                <w:lang w:eastAsia="en-CA"/>
              </w:rPr>
              <w:t>Total</w:t>
            </w:r>
          </w:p>
        </w:tc>
      </w:tr>
      <w:tr w:rsidR="007168D3" w:rsidRPr="008C0014" w14:paraId="2C27F069" w14:textId="77777777" w:rsidTr="00B55100">
        <w:trPr>
          <w:trHeight w:val="408"/>
          <w:jc w:val="center"/>
        </w:trPr>
        <w:tc>
          <w:tcPr>
            <w:tcW w:w="376" w:type="pct"/>
            <w:shd w:val="clear" w:color="auto" w:fill="auto"/>
            <w:tcMar>
              <w:left w:w="72" w:type="dxa"/>
              <w:right w:w="72" w:type="dxa"/>
            </w:tcMar>
            <w:hideMark/>
          </w:tcPr>
          <w:p w14:paraId="485423C1" w14:textId="77777777" w:rsidR="007168D3" w:rsidRPr="008C0014" w:rsidRDefault="007168D3" w:rsidP="005B36AB">
            <w:pPr>
              <w:keepNext/>
              <w:keepLines/>
              <w:jc w:val="left"/>
              <w:rPr>
                <w:sz w:val="20"/>
                <w:szCs w:val="20"/>
                <w:lang w:eastAsia="en-CA"/>
              </w:rPr>
            </w:pPr>
            <w:r w:rsidRPr="008C0014">
              <w:rPr>
                <w:sz w:val="20"/>
                <w:szCs w:val="20"/>
                <w:lang w:eastAsia="en-CA"/>
              </w:rPr>
              <w:t>1.1</w:t>
            </w:r>
          </w:p>
        </w:tc>
        <w:tc>
          <w:tcPr>
            <w:tcW w:w="1451" w:type="pct"/>
            <w:shd w:val="clear" w:color="auto" w:fill="auto"/>
            <w:tcMar>
              <w:left w:w="72" w:type="dxa"/>
              <w:right w:w="72" w:type="dxa"/>
            </w:tcMar>
            <w:hideMark/>
          </w:tcPr>
          <w:p w14:paraId="5EEC8D6F" w14:textId="0C51BBF5" w:rsidR="007168D3" w:rsidRPr="00B55100" w:rsidRDefault="00B55100" w:rsidP="005B36AB">
            <w:pPr>
              <w:keepNext/>
              <w:keepLines/>
              <w:jc w:val="left"/>
              <w:rPr>
                <w:sz w:val="20"/>
                <w:szCs w:val="20"/>
                <w:lang w:val="fr-CA" w:eastAsia="en-CA"/>
              </w:rPr>
            </w:pPr>
            <w:r w:rsidRPr="00B55100">
              <w:rPr>
                <w:sz w:val="20"/>
                <w:szCs w:val="20"/>
                <w:lang w:val="fr-CA" w:eastAsia="en-CA"/>
              </w:rPr>
              <w:t>Calendrier de réduction des substances du groupe I de l’annexe C du Protoco</w:t>
            </w:r>
            <w:r>
              <w:rPr>
                <w:sz w:val="20"/>
                <w:szCs w:val="20"/>
                <w:lang w:val="fr-CA" w:eastAsia="en-CA"/>
              </w:rPr>
              <w:t xml:space="preserve">le de </w:t>
            </w:r>
            <w:r w:rsidR="007168D3" w:rsidRPr="00B55100">
              <w:rPr>
                <w:sz w:val="20"/>
                <w:szCs w:val="20"/>
                <w:lang w:val="fr-CA" w:eastAsia="en-CA"/>
              </w:rPr>
              <w:t>Montr</w:t>
            </w:r>
            <w:r>
              <w:rPr>
                <w:sz w:val="20"/>
                <w:szCs w:val="20"/>
                <w:lang w:val="fr-CA" w:eastAsia="en-CA"/>
              </w:rPr>
              <w:t>é</w:t>
            </w:r>
            <w:r w:rsidR="007168D3" w:rsidRPr="00B55100">
              <w:rPr>
                <w:sz w:val="20"/>
                <w:szCs w:val="20"/>
                <w:lang w:val="fr-CA" w:eastAsia="en-CA"/>
              </w:rPr>
              <w:t>al (tonnes</w:t>
            </w:r>
            <w:r>
              <w:rPr>
                <w:sz w:val="20"/>
                <w:szCs w:val="20"/>
                <w:lang w:val="fr-CA" w:eastAsia="en-CA"/>
              </w:rPr>
              <w:t xml:space="preserve"> PAO</w:t>
            </w:r>
            <w:r w:rsidR="007168D3" w:rsidRPr="00B55100">
              <w:rPr>
                <w:sz w:val="20"/>
                <w:szCs w:val="20"/>
                <w:lang w:val="fr-CA" w:eastAsia="en-CA"/>
              </w:rPr>
              <w:t>)</w:t>
            </w:r>
          </w:p>
        </w:tc>
        <w:tc>
          <w:tcPr>
            <w:tcW w:w="433" w:type="pct"/>
            <w:shd w:val="clear" w:color="auto" w:fill="auto"/>
            <w:tcMar>
              <w:left w:w="72" w:type="dxa"/>
              <w:right w:w="72" w:type="dxa"/>
            </w:tcMar>
          </w:tcPr>
          <w:p w14:paraId="33FAD1DD" w14:textId="7BE1BBC3" w:rsidR="007168D3" w:rsidRPr="008C0014" w:rsidRDefault="007168D3" w:rsidP="005B36AB">
            <w:pPr>
              <w:keepNext/>
              <w:keepLines/>
              <w:jc w:val="right"/>
              <w:rPr>
                <w:sz w:val="20"/>
                <w:szCs w:val="20"/>
                <w:lang w:eastAsia="en-CA"/>
              </w:rPr>
            </w:pPr>
            <w:r w:rsidRPr="008C0014">
              <w:rPr>
                <w:sz w:val="20"/>
                <w:szCs w:val="20"/>
                <w:lang w:eastAsia="en-CA"/>
              </w:rPr>
              <w:t>3</w:t>
            </w:r>
            <w:r w:rsidR="004360AD">
              <w:rPr>
                <w:sz w:val="20"/>
                <w:szCs w:val="20"/>
                <w:lang w:eastAsia="en-CA"/>
              </w:rPr>
              <w:t>,</w:t>
            </w:r>
            <w:r w:rsidRPr="008C0014">
              <w:rPr>
                <w:sz w:val="20"/>
                <w:szCs w:val="20"/>
                <w:lang w:eastAsia="en-CA"/>
              </w:rPr>
              <w:t>25</w:t>
            </w:r>
          </w:p>
        </w:tc>
        <w:tc>
          <w:tcPr>
            <w:tcW w:w="384" w:type="pct"/>
            <w:shd w:val="clear" w:color="auto" w:fill="auto"/>
            <w:tcMar>
              <w:left w:w="72" w:type="dxa"/>
              <w:right w:w="72" w:type="dxa"/>
            </w:tcMar>
          </w:tcPr>
          <w:p w14:paraId="3851CC66" w14:textId="321577C2" w:rsidR="007168D3" w:rsidRPr="008C0014" w:rsidRDefault="007168D3" w:rsidP="005B36AB">
            <w:pPr>
              <w:keepNext/>
              <w:keepLines/>
              <w:jc w:val="right"/>
              <w:rPr>
                <w:sz w:val="20"/>
                <w:szCs w:val="20"/>
                <w:lang w:eastAsia="en-CA"/>
              </w:rPr>
            </w:pPr>
            <w:r w:rsidRPr="008C0014">
              <w:rPr>
                <w:sz w:val="20"/>
                <w:szCs w:val="20"/>
                <w:lang w:eastAsia="en-CA"/>
              </w:rPr>
              <w:t>3</w:t>
            </w:r>
            <w:r w:rsidR="004360AD">
              <w:rPr>
                <w:sz w:val="20"/>
                <w:szCs w:val="20"/>
                <w:lang w:eastAsia="en-CA"/>
              </w:rPr>
              <w:t>,</w:t>
            </w:r>
            <w:r w:rsidRPr="008C0014">
              <w:rPr>
                <w:sz w:val="20"/>
                <w:szCs w:val="20"/>
                <w:lang w:eastAsia="en-CA"/>
              </w:rPr>
              <w:t>25</w:t>
            </w:r>
          </w:p>
        </w:tc>
        <w:tc>
          <w:tcPr>
            <w:tcW w:w="434" w:type="pct"/>
            <w:shd w:val="clear" w:color="auto" w:fill="auto"/>
            <w:tcMar>
              <w:left w:w="72" w:type="dxa"/>
              <w:right w:w="72" w:type="dxa"/>
            </w:tcMar>
          </w:tcPr>
          <w:p w14:paraId="351B38FA" w14:textId="56A05491" w:rsidR="007168D3" w:rsidRPr="00067D5D" w:rsidRDefault="007168D3" w:rsidP="005B36AB">
            <w:pPr>
              <w:keepNext/>
              <w:keepLines/>
              <w:jc w:val="right"/>
              <w:rPr>
                <w:sz w:val="20"/>
                <w:szCs w:val="20"/>
                <w:lang w:eastAsia="en-CA"/>
              </w:rPr>
            </w:pPr>
            <w:r w:rsidRPr="00067D5D">
              <w:rPr>
                <w:sz w:val="20"/>
                <w:szCs w:val="20"/>
                <w:lang w:eastAsia="en-CA"/>
              </w:rPr>
              <w:t>3</w:t>
            </w:r>
            <w:r w:rsidR="004360AD">
              <w:rPr>
                <w:sz w:val="20"/>
                <w:szCs w:val="20"/>
                <w:lang w:eastAsia="en-CA"/>
              </w:rPr>
              <w:t>,</w:t>
            </w:r>
            <w:r w:rsidRPr="00067D5D">
              <w:rPr>
                <w:sz w:val="20"/>
                <w:szCs w:val="20"/>
                <w:lang w:eastAsia="en-CA"/>
              </w:rPr>
              <w:t>25</w:t>
            </w:r>
          </w:p>
        </w:tc>
        <w:tc>
          <w:tcPr>
            <w:tcW w:w="337" w:type="pct"/>
            <w:shd w:val="clear" w:color="auto" w:fill="auto"/>
            <w:tcMar>
              <w:left w:w="72" w:type="dxa"/>
              <w:right w:w="72" w:type="dxa"/>
            </w:tcMar>
          </w:tcPr>
          <w:p w14:paraId="70659314" w14:textId="3C017CB5" w:rsidR="007168D3" w:rsidRPr="008C0014" w:rsidRDefault="007168D3" w:rsidP="005B36AB">
            <w:pPr>
              <w:keepNext/>
              <w:keepLines/>
              <w:jc w:val="right"/>
              <w:rPr>
                <w:sz w:val="20"/>
                <w:szCs w:val="20"/>
                <w:lang w:eastAsia="en-CA"/>
              </w:rPr>
            </w:pPr>
            <w:r w:rsidRPr="008C0014">
              <w:rPr>
                <w:sz w:val="20"/>
                <w:szCs w:val="20"/>
                <w:lang w:eastAsia="en-CA"/>
              </w:rPr>
              <w:t>1</w:t>
            </w:r>
            <w:r w:rsidR="004360AD">
              <w:rPr>
                <w:sz w:val="20"/>
                <w:szCs w:val="20"/>
                <w:lang w:eastAsia="en-CA"/>
              </w:rPr>
              <w:t>,</w:t>
            </w:r>
            <w:r w:rsidRPr="008C0014">
              <w:rPr>
                <w:sz w:val="20"/>
                <w:szCs w:val="20"/>
                <w:lang w:eastAsia="en-CA"/>
              </w:rPr>
              <w:t>63</w:t>
            </w:r>
          </w:p>
        </w:tc>
        <w:tc>
          <w:tcPr>
            <w:tcW w:w="434" w:type="pct"/>
            <w:shd w:val="clear" w:color="auto" w:fill="auto"/>
            <w:tcMar>
              <w:left w:w="72" w:type="dxa"/>
              <w:right w:w="72" w:type="dxa"/>
            </w:tcMar>
          </w:tcPr>
          <w:p w14:paraId="03C85251" w14:textId="651A85B9" w:rsidR="007168D3" w:rsidRPr="008C0014" w:rsidRDefault="007168D3" w:rsidP="005B36AB">
            <w:pPr>
              <w:keepNext/>
              <w:keepLines/>
              <w:jc w:val="right"/>
              <w:rPr>
                <w:sz w:val="20"/>
                <w:szCs w:val="20"/>
                <w:lang w:eastAsia="en-CA"/>
              </w:rPr>
            </w:pPr>
            <w:r w:rsidRPr="008C0014">
              <w:rPr>
                <w:sz w:val="20"/>
                <w:szCs w:val="20"/>
                <w:lang w:eastAsia="en-CA"/>
              </w:rPr>
              <w:t>1</w:t>
            </w:r>
            <w:r w:rsidR="004360AD">
              <w:rPr>
                <w:sz w:val="20"/>
                <w:szCs w:val="20"/>
                <w:lang w:eastAsia="en-CA"/>
              </w:rPr>
              <w:t>,</w:t>
            </w:r>
            <w:r w:rsidRPr="008C0014">
              <w:rPr>
                <w:sz w:val="20"/>
                <w:szCs w:val="20"/>
                <w:lang w:eastAsia="en-CA"/>
              </w:rPr>
              <w:t>63</w:t>
            </w:r>
          </w:p>
        </w:tc>
        <w:tc>
          <w:tcPr>
            <w:tcW w:w="337" w:type="pct"/>
            <w:shd w:val="clear" w:color="auto" w:fill="auto"/>
            <w:tcMar>
              <w:left w:w="72" w:type="dxa"/>
              <w:right w:w="72" w:type="dxa"/>
            </w:tcMar>
          </w:tcPr>
          <w:p w14:paraId="370A9E0E" w14:textId="25D5D78A" w:rsidR="007168D3" w:rsidRPr="008C0014" w:rsidRDefault="007168D3" w:rsidP="005B36AB">
            <w:pPr>
              <w:keepNext/>
              <w:keepLines/>
              <w:jc w:val="right"/>
              <w:rPr>
                <w:sz w:val="20"/>
                <w:szCs w:val="20"/>
                <w:lang w:eastAsia="en-CA"/>
              </w:rPr>
            </w:pPr>
            <w:r w:rsidRPr="008C0014">
              <w:rPr>
                <w:sz w:val="20"/>
                <w:szCs w:val="20"/>
                <w:lang w:eastAsia="en-CA"/>
              </w:rPr>
              <w:t>1</w:t>
            </w:r>
            <w:r w:rsidR="004360AD">
              <w:rPr>
                <w:sz w:val="20"/>
                <w:szCs w:val="20"/>
                <w:lang w:eastAsia="en-CA"/>
              </w:rPr>
              <w:t>,</w:t>
            </w:r>
            <w:r w:rsidRPr="008C0014">
              <w:rPr>
                <w:sz w:val="20"/>
                <w:szCs w:val="20"/>
                <w:lang w:eastAsia="en-CA"/>
              </w:rPr>
              <w:t>63</w:t>
            </w:r>
          </w:p>
        </w:tc>
        <w:tc>
          <w:tcPr>
            <w:tcW w:w="387" w:type="pct"/>
            <w:shd w:val="clear" w:color="auto" w:fill="auto"/>
            <w:tcMar>
              <w:left w:w="72" w:type="dxa"/>
              <w:right w:w="72" w:type="dxa"/>
            </w:tcMar>
          </w:tcPr>
          <w:p w14:paraId="2D5E5481" w14:textId="623967DD" w:rsidR="007168D3" w:rsidRPr="008C0014" w:rsidRDefault="007168D3" w:rsidP="005B36AB">
            <w:pPr>
              <w:keepNext/>
              <w:keepLines/>
              <w:jc w:val="right"/>
              <w:rPr>
                <w:sz w:val="20"/>
                <w:szCs w:val="20"/>
                <w:lang w:eastAsia="en-CA"/>
              </w:rPr>
            </w:pPr>
            <w:r w:rsidRPr="008C0014">
              <w:rPr>
                <w:sz w:val="20"/>
                <w:szCs w:val="20"/>
                <w:lang w:eastAsia="en-CA"/>
              </w:rPr>
              <w:t>0</w:t>
            </w:r>
            <w:r w:rsidR="004360AD">
              <w:rPr>
                <w:sz w:val="20"/>
                <w:szCs w:val="20"/>
                <w:lang w:eastAsia="en-CA"/>
              </w:rPr>
              <w:t>,</w:t>
            </w:r>
            <w:r w:rsidRPr="008C0014">
              <w:rPr>
                <w:sz w:val="20"/>
                <w:szCs w:val="20"/>
                <w:lang w:eastAsia="en-CA"/>
              </w:rPr>
              <w:t>00</w:t>
            </w:r>
          </w:p>
        </w:tc>
        <w:tc>
          <w:tcPr>
            <w:tcW w:w="426" w:type="pct"/>
            <w:shd w:val="clear" w:color="auto" w:fill="auto"/>
            <w:tcMar>
              <w:left w:w="72" w:type="dxa"/>
              <w:right w:w="72" w:type="dxa"/>
            </w:tcMar>
          </w:tcPr>
          <w:p w14:paraId="16DCB567" w14:textId="77777777" w:rsidR="007168D3" w:rsidRPr="008C0014" w:rsidRDefault="007168D3" w:rsidP="005B36AB">
            <w:pPr>
              <w:keepNext/>
              <w:keepLines/>
              <w:jc w:val="right"/>
              <w:rPr>
                <w:sz w:val="20"/>
                <w:szCs w:val="20"/>
                <w:lang w:eastAsia="en-CA"/>
              </w:rPr>
            </w:pPr>
            <w:r w:rsidRPr="008C0014">
              <w:rPr>
                <w:sz w:val="20"/>
                <w:szCs w:val="20"/>
                <w:lang w:eastAsia="en-CA"/>
              </w:rPr>
              <w:t>n/a</w:t>
            </w:r>
          </w:p>
        </w:tc>
      </w:tr>
      <w:tr w:rsidR="007168D3" w:rsidRPr="008C0014" w14:paraId="69148156" w14:textId="77777777" w:rsidTr="00B55100">
        <w:trPr>
          <w:trHeight w:val="408"/>
          <w:jc w:val="center"/>
        </w:trPr>
        <w:tc>
          <w:tcPr>
            <w:tcW w:w="376" w:type="pct"/>
            <w:shd w:val="clear" w:color="auto" w:fill="auto"/>
            <w:tcMar>
              <w:left w:w="72" w:type="dxa"/>
              <w:right w:w="72" w:type="dxa"/>
            </w:tcMar>
            <w:hideMark/>
          </w:tcPr>
          <w:p w14:paraId="133EA445" w14:textId="77777777" w:rsidR="007168D3" w:rsidRPr="008C0014" w:rsidRDefault="007168D3" w:rsidP="005B36AB">
            <w:pPr>
              <w:jc w:val="left"/>
              <w:rPr>
                <w:sz w:val="20"/>
                <w:szCs w:val="20"/>
                <w:lang w:eastAsia="en-CA"/>
              </w:rPr>
            </w:pPr>
            <w:r w:rsidRPr="008C0014">
              <w:rPr>
                <w:sz w:val="20"/>
                <w:szCs w:val="20"/>
                <w:lang w:eastAsia="en-CA"/>
              </w:rPr>
              <w:t>1.2</w:t>
            </w:r>
          </w:p>
        </w:tc>
        <w:tc>
          <w:tcPr>
            <w:tcW w:w="1451" w:type="pct"/>
            <w:shd w:val="clear" w:color="auto" w:fill="auto"/>
            <w:tcMar>
              <w:left w:w="72" w:type="dxa"/>
              <w:right w:w="72" w:type="dxa"/>
            </w:tcMar>
            <w:hideMark/>
          </w:tcPr>
          <w:p w14:paraId="6530A06A" w14:textId="69EA3433" w:rsidR="007168D3" w:rsidRPr="00B55100" w:rsidRDefault="00B55100" w:rsidP="005B36AB">
            <w:pPr>
              <w:jc w:val="left"/>
              <w:rPr>
                <w:sz w:val="20"/>
                <w:szCs w:val="20"/>
                <w:lang w:val="fr-CA" w:eastAsia="en-CA"/>
              </w:rPr>
            </w:pPr>
            <w:r w:rsidRPr="00B55100">
              <w:rPr>
                <w:sz w:val="20"/>
                <w:szCs w:val="20"/>
                <w:lang w:val="fr-CA" w:eastAsia="en-CA"/>
              </w:rPr>
              <w:t>Consommation totale maxim</w:t>
            </w:r>
            <w:r w:rsidR="004360AD">
              <w:rPr>
                <w:sz w:val="20"/>
                <w:szCs w:val="20"/>
                <w:lang w:val="fr-CA" w:eastAsia="en-CA"/>
              </w:rPr>
              <w:t>um</w:t>
            </w:r>
            <w:r w:rsidRPr="00B55100">
              <w:rPr>
                <w:sz w:val="20"/>
                <w:szCs w:val="20"/>
                <w:lang w:val="fr-CA" w:eastAsia="en-CA"/>
              </w:rPr>
              <w:t xml:space="preserve"> autorisée des substances du groupe I de l’a</w:t>
            </w:r>
            <w:r w:rsidR="007168D3" w:rsidRPr="00B55100">
              <w:rPr>
                <w:sz w:val="20"/>
                <w:szCs w:val="20"/>
                <w:lang w:val="fr-CA" w:eastAsia="en-CA"/>
              </w:rPr>
              <w:t>nnex</w:t>
            </w:r>
            <w:r>
              <w:rPr>
                <w:sz w:val="20"/>
                <w:szCs w:val="20"/>
                <w:lang w:val="fr-CA" w:eastAsia="en-CA"/>
              </w:rPr>
              <w:t>e</w:t>
            </w:r>
            <w:r w:rsidR="007168D3" w:rsidRPr="00B55100">
              <w:rPr>
                <w:sz w:val="20"/>
                <w:szCs w:val="20"/>
                <w:lang w:val="fr-CA" w:eastAsia="en-CA"/>
              </w:rPr>
              <w:t xml:space="preserve"> C, </w:t>
            </w:r>
            <w:r>
              <w:rPr>
                <w:sz w:val="20"/>
                <w:szCs w:val="20"/>
                <w:lang w:val="fr-CA" w:eastAsia="en-CA"/>
              </w:rPr>
              <w:t>(</w:t>
            </w:r>
            <w:r w:rsidR="007168D3" w:rsidRPr="00B55100">
              <w:rPr>
                <w:sz w:val="20"/>
                <w:szCs w:val="20"/>
                <w:lang w:val="fr-CA" w:eastAsia="en-CA"/>
              </w:rPr>
              <w:t>tonnes</w:t>
            </w:r>
            <w:r>
              <w:rPr>
                <w:sz w:val="20"/>
                <w:szCs w:val="20"/>
                <w:lang w:val="fr-CA" w:eastAsia="en-CA"/>
              </w:rPr>
              <w:t xml:space="preserve"> PAO</w:t>
            </w:r>
            <w:r w:rsidR="007168D3" w:rsidRPr="00B55100">
              <w:rPr>
                <w:sz w:val="20"/>
                <w:szCs w:val="20"/>
                <w:lang w:val="fr-CA" w:eastAsia="en-CA"/>
              </w:rPr>
              <w:t>)</w:t>
            </w:r>
          </w:p>
        </w:tc>
        <w:tc>
          <w:tcPr>
            <w:tcW w:w="433" w:type="pct"/>
            <w:shd w:val="clear" w:color="auto" w:fill="auto"/>
            <w:tcMar>
              <w:left w:w="72" w:type="dxa"/>
              <w:right w:w="72" w:type="dxa"/>
            </w:tcMar>
          </w:tcPr>
          <w:p w14:paraId="1586E8F0" w14:textId="2A7A09F6" w:rsidR="007168D3" w:rsidRPr="008C0014" w:rsidRDefault="007168D3" w:rsidP="005B36AB">
            <w:pPr>
              <w:jc w:val="right"/>
              <w:rPr>
                <w:sz w:val="20"/>
                <w:szCs w:val="20"/>
                <w:lang w:eastAsia="en-CA"/>
              </w:rPr>
            </w:pPr>
            <w:r w:rsidRPr="008C0014">
              <w:rPr>
                <w:sz w:val="20"/>
                <w:szCs w:val="20"/>
                <w:lang w:eastAsia="en-CA"/>
              </w:rPr>
              <w:t>3</w:t>
            </w:r>
            <w:r w:rsidR="004360AD">
              <w:rPr>
                <w:sz w:val="20"/>
                <w:szCs w:val="20"/>
                <w:lang w:eastAsia="en-CA"/>
              </w:rPr>
              <w:t>,</w:t>
            </w:r>
            <w:r w:rsidRPr="008C0014">
              <w:rPr>
                <w:sz w:val="20"/>
                <w:szCs w:val="20"/>
                <w:lang w:eastAsia="en-CA"/>
              </w:rPr>
              <w:t>25</w:t>
            </w:r>
          </w:p>
        </w:tc>
        <w:tc>
          <w:tcPr>
            <w:tcW w:w="384" w:type="pct"/>
            <w:shd w:val="clear" w:color="auto" w:fill="auto"/>
            <w:tcMar>
              <w:left w:w="72" w:type="dxa"/>
              <w:right w:w="72" w:type="dxa"/>
            </w:tcMar>
          </w:tcPr>
          <w:p w14:paraId="73A2FE46" w14:textId="251A16BB" w:rsidR="007168D3" w:rsidRPr="008C0014" w:rsidRDefault="007168D3" w:rsidP="005B36AB">
            <w:pPr>
              <w:jc w:val="right"/>
              <w:rPr>
                <w:sz w:val="20"/>
                <w:szCs w:val="20"/>
                <w:lang w:eastAsia="en-CA"/>
              </w:rPr>
            </w:pPr>
            <w:r w:rsidRPr="008C0014">
              <w:rPr>
                <w:sz w:val="20"/>
                <w:szCs w:val="20"/>
                <w:lang w:eastAsia="en-CA"/>
              </w:rPr>
              <w:t>2</w:t>
            </w:r>
            <w:r w:rsidR="004360AD">
              <w:rPr>
                <w:sz w:val="20"/>
                <w:szCs w:val="20"/>
                <w:lang w:eastAsia="en-CA"/>
              </w:rPr>
              <w:t>,</w:t>
            </w:r>
            <w:r w:rsidRPr="008C0014">
              <w:rPr>
                <w:sz w:val="20"/>
                <w:szCs w:val="20"/>
                <w:lang w:eastAsia="en-CA"/>
              </w:rPr>
              <w:t>50</w:t>
            </w:r>
          </w:p>
        </w:tc>
        <w:tc>
          <w:tcPr>
            <w:tcW w:w="434" w:type="pct"/>
            <w:shd w:val="clear" w:color="auto" w:fill="auto"/>
            <w:tcMar>
              <w:left w:w="72" w:type="dxa"/>
              <w:right w:w="72" w:type="dxa"/>
            </w:tcMar>
          </w:tcPr>
          <w:p w14:paraId="4F01C162" w14:textId="29F26A92" w:rsidR="007168D3" w:rsidRPr="00067D5D" w:rsidRDefault="007168D3" w:rsidP="005B36AB">
            <w:pPr>
              <w:jc w:val="right"/>
              <w:rPr>
                <w:sz w:val="20"/>
                <w:szCs w:val="20"/>
                <w:lang w:eastAsia="en-CA"/>
              </w:rPr>
            </w:pPr>
            <w:r w:rsidRPr="00067D5D">
              <w:rPr>
                <w:sz w:val="20"/>
                <w:szCs w:val="20"/>
                <w:lang w:eastAsia="en-CA"/>
              </w:rPr>
              <w:t>2</w:t>
            </w:r>
            <w:r w:rsidR="004360AD">
              <w:rPr>
                <w:sz w:val="20"/>
                <w:szCs w:val="20"/>
                <w:lang w:eastAsia="en-CA"/>
              </w:rPr>
              <w:t>,</w:t>
            </w:r>
            <w:r w:rsidRPr="00067D5D">
              <w:rPr>
                <w:sz w:val="20"/>
                <w:szCs w:val="20"/>
                <w:lang w:eastAsia="en-CA"/>
              </w:rPr>
              <w:t>50</w:t>
            </w:r>
          </w:p>
        </w:tc>
        <w:tc>
          <w:tcPr>
            <w:tcW w:w="337" w:type="pct"/>
            <w:shd w:val="clear" w:color="auto" w:fill="auto"/>
            <w:tcMar>
              <w:left w:w="72" w:type="dxa"/>
              <w:right w:w="72" w:type="dxa"/>
            </w:tcMar>
          </w:tcPr>
          <w:p w14:paraId="1164B37B" w14:textId="20587546" w:rsidR="007168D3" w:rsidRPr="008C0014" w:rsidRDefault="007168D3" w:rsidP="005B36AB">
            <w:pPr>
              <w:jc w:val="right"/>
              <w:rPr>
                <w:sz w:val="20"/>
                <w:szCs w:val="20"/>
                <w:lang w:eastAsia="en-CA"/>
              </w:rPr>
            </w:pPr>
            <w:r w:rsidRPr="008C0014">
              <w:rPr>
                <w:sz w:val="20"/>
                <w:szCs w:val="20"/>
                <w:lang w:eastAsia="en-CA"/>
              </w:rPr>
              <w:t>1</w:t>
            </w:r>
            <w:r w:rsidR="004360AD">
              <w:rPr>
                <w:sz w:val="20"/>
                <w:szCs w:val="20"/>
                <w:lang w:eastAsia="en-CA"/>
              </w:rPr>
              <w:t>,</w:t>
            </w:r>
            <w:r w:rsidRPr="008C0014">
              <w:rPr>
                <w:sz w:val="20"/>
                <w:szCs w:val="20"/>
                <w:lang w:eastAsia="en-CA"/>
              </w:rPr>
              <w:t>63</w:t>
            </w:r>
          </w:p>
        </w:tc>
        <w:tc>
          <w:tcPr>
            <w:tcW w:w="434" w:type="pct"/>
            <w:shd w:val="clear" w:color="auto" w:fill="auto"/>
            <w:tcMar>
              <w:left w:w="72" w:type="dxa"/>
              <w:right w:w="72" w:type="dxa"/>
            </w:tcMar>
          </w:tcPr>
          <w:p w14:paraId="5F463838" w14:textId="33B7C2F5" w:rsidR="007168D3" w:rsidRPr="008C0014" w:rsidRDefault="007168D3" w:rsidP="005B36AB">
            <w:pPr>
              <w:jc w:val="right"/>
              <w:rPr>
                <w:sz w:val="20"/>
                <w:szCs w:val="20"/>
                <w:lang w:eastAsia="en-CA"/>
              </w:rPr>
            </w:pPr>
            <w:r w:rsidRPr="008C0014">
              <w:rPr>
                <w:sz w:val="20"/>
                <w:szCs w:val="20"/>
                <w:lang w:eastAsia="en-CA"/>
              </w:rPr>
              <w:t>1</w:t>
            </w:r>
            <w:r w:rsidR="004360AD">
              <w:rPr>
                <w:sz w:val="20"/>
                <w:szCs w:val="20"/>
                <w:lang w:eastAsia="en-CA"/>
              </w:rPr>
              <w:t>,</w:t>
            </w:r>
            <w:r w:rsidRPr="008C0014">
              <w:rPr>
                <w:sz w:val="20"/>
                <w:szCs w:val="20"/>
                <w:lang w:eastAsia="en-CA"/>
              </w:rPr>
              <w:t>63</w:t>
            </w:r>
          </w:p>
        </w:tc>
        <w:tc>
          <w:tcPr>
            <w:tcW w:w="337" w:type="pct"/>
            <w:shd w:val="clear" w:color="auto" w:fill="auto"/>
            <w:tcMar>
              <w:left w:w="72" w:type="dxa"/>
              <w:right w:w="72" w:type="dxa"/>
            </w:tcMar>
          </w:tcPr>
          <w:p w14:paraId="23E7A193" w14:textId="6ACC4180" w:rsidR="007168D3" w:rsidRPr="008C0014" w:rsidRDefault="007168D3" w:rsidP="005B36AB">
            <w:pPr>
              <w:jc w:val="right"/>
              <w:rPr>
                <w:sz w:val="20"/>
                <w:szCs w:val="20"/>
                <w:lang w:eastAsia="en-CA"/>
              </w:rPr>
            </w:pPr>
            <w:r w:rsidRPr="008C0014">
              <w:rPr>
                <w:sz w:val="20"/>
                <w:szCs w:val="20"/>
                <w:lang w:eastAsia="en-CA"/>
              </w:rPr>
              <w:t>1</w:t>
            </w:r>
            <w:r w:rsidR="004360AD">
              <w:rPr>
                <w:sz w:val="20"/>
                <w:szCs w:val="20"/>
                <w:lang w:eastAsia="en-CA"/>
              </w:rPr>
              <w:t>,</w:t>
            </w:r>
            <w:r w:rsidRPr="008C0014">
              <w:rPr>
                <w:sz w:val="20"/>
                <w:szCs w:val="20"/>
                <w:lang w:eastAsia="en-CA"/>
              </w:rPr>
              <w:t>63</w:t>
            </w:r>
          </w:p>
        </w:tc>
        <w:tc>
          <w:tcPr>
            <w:tcW w:w="387" w:type="pct"/>
            <w:shd w:val="clear" w:color="auto" w:fill="auto"/>
            <w:tcMar>
              <w:left w:w="72" w:type="dxa"/>
              <w:right w:w="72" w:type="dxa"/>
            </w:tcMar>
          </w:tcPr>
          <w:p w14:paraId="082E4718" w14:textId="27A02991" w:rsidR="007168D3" w:rsidRPr="008C0014" w:rsidRDefault="007168D3" w:rsidP="005B36AB">
            <w:pPr>
              <w:jc w:val="right"/>
              <w:rPr>
                <w:sz w:val="20"/>
                <w:szCs w:val="20"/>
                <w:lang w:eastAsia="en-CA"/>
              </w:rPr>
            </w:pPr>
            <w:r w:rsidRPr="008C0014">
              <w:rPr>
                <w:sz w:val="20"/>
                <w:szCs w:val="20"/>
                <w:lang w:eastAsia="en-CA"/>
              </w:rPr>
              <w:t>0</w:t>
            </w:r>
            <w:r w:rsidR="004360AD">
              <w:rPr>
                <w:sz w:val="20"/>
                <w:szCs w:val="20"/>
                <w:lang w:eastAsia="en-CA"/>
              </w:rPr>
              <w:t>,</w:t>
            </w:r>
            <w:r w:rsidRPr="008C0014">
              <w:rPr>
                <w:sz w:val="20"/>
                <w:szCs w:val="20"/>
                <w:lang w:eastAsia="en-CA"/>
              </w:rPr>
              <w:t>00</w:t>
            </w:r>
          </w:p>
        </w:tc>
        <w:tc>
          <w:tcPr>
            <w:tcW w:w="426" w:type="pct"/>
            <w:shd w:val="clear" w:color="auto" w:fill="auto"/>
            <w:tcMar>
              <w:left w:w="72" w:type="dxa"/>
              <w:right w:w="72" w:type="dxa"/>
            </w:tcMar>
          </w:tcPr>
          <w:p w14:paraId="726A0A27" w14:textId="77777777" w:rsidR="007168D3" w:rsidRPr="008C0014" w:rsidRDefault="007168D3" w:rsidP="005B36AB">
            <w:pPr>
              <w:jc w:val="right"/>
              <w:rPr>
                <w:sz w:val="20"/>
                <w:szCs w:val="20"/>
                <w:lang w:eastAsia="en-CA"/>
              </w:rPr>
            </w:pPr>
            <w:r w:rsidRPr="008C0014">
              <w:rPr>
                <w:sz w:val="20"/>
                <w:szCs w:val="20"/>
                <w:lang w:eastAsia="en-CA"/>
              </w:rPr>
              <w:t>n/a</w:t>
            </w:r>
          </w:p>
        </w:tc>
      </w:tr>
      <w:tr w:rsidR="007168D3" w:rsidRPr="00624BF1" w14:paraId="50181762" w14:textId="77777777" w:rsidTr="00B55100">
        <w:trPr>
          <w:trHeight w:val="116"/>
          <w:jc w:val="center"/>
        </w:trPr>
        <w:tc>
          <w:tcPr>
            <w:tcW w:w="376" w:type="pct"/>
            <w:shd w:val="clear" w:color="auto" w:fill="auto"/>
            <w:tcMar>
              <w:left w:w="72" w:type="dxa"/>
              <w:right w:w="72" w:type="dxa"/>
            </w:tcMar>
            <w:hideMark/>
          </w:tcPr>
          <w:p w14:paraId="52B2B428" w14:textId="77777777" w:rsidR="007168D3" w:rsidRPr="00624BF1" w:rsidRDefault="007168D3" w:rsidP="005B36AB">
            <w:pPr>
              <w:jc w:val="left"/>
              <w:rPr>
                <w:sz w:val="20"/>
                <w:szCs w:val="20"/>
                <w:lang w:eastAsia="en-CA"/>
              </w:rPr>
            </w:pPr>
            <w:r w:rsidRPr="00624BF1">
              <w:rPr>
                <w:sz w:val="20"/>
                <w:szCs w:val="20"/>
                <w:lang w:eastAsia="en-CA"/>
              </w:rPr>
              <w:t>2.1</w:t>
            </w:r>
          </w:p>
        </w:tc>
        <w:tc>
          <w:tcPr>
            <w:tcW w:w="1451" w:type="pct"/>
            <w:shd w:val="clear" w:color="auto" w:fill="auto"/>
            <w:tcMar>
              <w:left w:w="72" w:type="dxa"/>
              <w:right w:w="72" w:type="dxa"/>
            </w:tcMar>
            <w:hideMark/>
          </w:tcPr>
          <w:p w14:paraId="2CB63C4C" w14:textId="545D8AB6" w:rsidR="007168D3" w:rsidRPr="00C858E3" w:rsidRDefault="00B55100" w:rsidP="005B36AB">
            <w:pPr>
              <w:jc w:val="left"/>
              <w:rPr>
                <w:sz w:val="20"/>
                <w:szCs w:val="20"/>
                <w:lang w:val="fr-CA" w:eastAsia="en-CA"/>
              </w:rPr>
            </w:pPr>
            <w:r w:rsidRPr="00C858E3">
              <w:rPr>
                <w:sz w:val="20"/>
                <w:szCs w:val="20"/>
                <w:lang w:val="fr-CA" w:eastAsia="en-CA"/>
              </w:rPr>
              <w:t xml:space="preserve">Financement convenu pour le PNUE, agence principale ($US) </w:t>
            </w:r>
          </w:p>
        </w:tc>
        <w:tc>
          <w:tcPr>
            <w:tcW w:w="433" w:type="pct"/>
            <w:shd w:val="clear" w:color="auto" w:fill="auto"/>
            <w:tcMar>
              <w:left w:w="72" w:type="dxa"/>
              <w:right w:w="72" w:type="dxa"/>
            </w:tcMar>
          </w:tcPr>
          <w:p w14:paraId="6633FA50" w14:textId="01AE2984" w:rsidR="007168D3" w:rsidRPr="00624BF1" w:rsidRDefault="007168D3" w:rsidP="005B36AB">
            <w:pPr>
              <w:jc w:val="right"/>
              <w:rPr>
                <w:sz w:val="20"/>
                <w:szCs w:val="20"/>
                <w:lang w:eastAsia="en-CA"/>
              </w:rPr>
            </w:pPr>
            <w:r w:rsidRPr="00624BF1">
              <w:rPr>
                <w:sz w:val="20"/>
                <w:szCs w:val="20"/>
                <w:lang w:eastAsia="en-CA"/>
              </w:rPr>
              <w:t>100</w:t>
            </w:r>
            <w:r w:rsidR="004360AD">
              <w:rPr>
                <w:sz w:val="20"/>
                <w:szCs w:val="20"/>
                <w:lang w:eastAsia="en-CA"/>
              </w:rPr>
              <w:t xml:space="preserve"> </w:t>
            </w:r>
            <w:r w:rsidRPr="00624BF1">
              <w:rPr>
                <w:sz w:val="20"/>
                <w:szCs w:val="20"/>
                <w:lang w:eastAsia="en-CA"/>
              </w:rPr>
              <w:t>000</w:t>
            </w:r>
          </w:p>
        </w:tc>
        <w:tc>
          <w:tcPr>
            <w:tcW w:w="384" w:type="pct"/>
            <w:shd w:val="clear" w:color="auto" w:fill="auto"/>
            <w:tcMar>
              <w:left w:w="72" w:type="dxa"/>
              <w:right w:w="72" w:type="dxa"/>
            </w:tcMar>
          </w:tcPr>
          <w:p w14:paraId="7316AC92"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47E75141" w14:textId="1964736B" w:rsidR="007168D3" w:rsidRPr="00624BF1" w:rsidRDefault="007168D3" w:rsidP="005B36AB">
            <w:pPr>
              <w:jc w:val="right"/>
              <w:rPr>
                <w:b/>
                <w:bCs/>
                <w:sz w:val="20"/>
                <w:szCs w:val="20"/>
                <w:lang w:eastAsia="en-CA"/>
              </w:rPr>
            </w:pPr>
            <w:r w:rsidRPr="00624BF1">
              <w:rPr>
                <w:b/>
                <w:bCs/>
                <w:sz w:val="20"/>
                <w:szCs w:val="20"/>
                <w:lang w:eastAsia="en-CA"/>
              </w:rPr>
              <w:t>220</w:t>
            </w:r>
            <w:r w:rsidR="004360AD">
              <w:rPr>
                <w:b/>
                <w:bCs/>
                <w:sz w:val="20"/>
                <w:szCs w:val="20"/>
                <w:lang w:eastAsia="en-CA"/>
              </w:rPr>
              <w:t xml:space="preserve"> </w:t>
            </w:r>
            <w:r w:rsidRPr="00624BF1">
              <w:rPr>
                <w:b/>
                <w:bCs/>
                <w:sz w:val="20"/>
                <w:szCs w:val="20"/>
                <w:lang w:eastAsia="en-CA"/>
              </w:rPr>
              <w:t>000</w:t>
            </w:r>
          </w:p>
        </w:tc>
        <w:tc>
          <w:tcPr>
            <w:tcW w:w="337" w:type="pct"/>
            <w:shd w:val="clear" w:color="auto" w:fill="auto"/>
            <w:tcMar>
              <w:left w:w="72" w:type="dxa"/>
              <w:right w:w="72" w:type="dxa"/>
            </w:tcMar>
          </w:tcPr>
          <w:p w14:paraId="1024F9F7"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759639EA" w14:textId="5A6919A4" w:rsidR="007168D3" w:rsidRPr="00624BF1" w:rsidRDefault="007168D3" w:rsidP="005B36AB">
            <w:pPr>
              <w:jc w:val="right"/>
              <w:rPr>
                <w:sz w:val="20"/>
                <w:szCs w:val="20"/>
                <w:lang w:eastAsia="en-CA"/>
              </w:rPr>
            </w:pPr>
            <w:r w:rsidRPr="00624BF1">
              <w:rPr>
                <w:sz w:val="20"/>
                <w:szCs w:val="20"/>
                <w:lang w:eastAsia="en-CA"/>
              </w:rPr>
              <w:t>116</w:t>
            </w:r>
            <w:r w:rsidR="004360AD">
              <w:rPr>
                <w:sz w:val="20"/>
                <w:szCs w:val="20"/>
                <w:lang w:eastAsia="en-CA"/>
              </w:rPr>
              <w:t xml:space="preserve"> </w:t>
            </w:r>
            <w:r w:rsidRPr="00624BF1">
              <w:rPr>
                <w:sz w:val="20"/>
                <w:szCs w:val="20"/>
                <w:lang w:eastAsia="en-CA"/>
              </w:rPr>
              <w:t>000</w:t>
            </w:r>
          </w:p>
        </w:tc>
        <w:tc>
          <w:tcPr>
            <w:tcW w:w="337" w:type="pct"/>
            <w:shd w:val="clear" w:color="auto" w:fill="auto"/>
            <w:tcMar>
              <w:left w:w="72" w:type="dxa"/>
              <w:right w:w="72" w:type="dxa"/>
            </w:tcMar>
          </w:tcPr>
          <w:p w14:paraId="1F38C743" w14:textId="77777777" w:rsidR="007168D3" w:rsidRPr="00624BF1" w:rsidRDefault="007168D3" w:rsidP="005B36AB">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6041158D" w14:textId="05582C0F" w:rsidR="007168D3" w:rsidRPr="00624BF1" w:rsidRDefault="007168D3" w:rsidP="005B36AB">
            <w:pPr>
              <w:jc w:val="right"/>
              <w:rPr>
                <w:sz w:val="20"/>
                <w:szCs w:val="20"/>
                <w:lang w:eastAsia="en-CA"/>
              </w:rPr>
            </w:pPr>
            <w:r w:rsidRPr="00624BF1">
              <w:rPr>
                <w:sz w:val="20"/>
                <w:szCs w:val="20"/>
                <w:lang w:eastAsia="en-CA"/>
              </w:rPr>
              <w:t>60</w:t>
            </w:r>
            <w:r w:rsidR="004360AD">
              <w:rPr>
                <w:sz w:val="20"/>
                <w:szCs w:val="20"/>
                <w:lang w:eastAsia="en-CA"/>
              </w:rPr>
              <w:t xml:space="preserve"> </w:t>
            </w:r>
            <w:r w:rsidRPr="00624BF1">
              <w:rPr>
                <w:sz w:val="20"/>
                <w:szCs w:val="20"/>
                <w:lang w:eastAsia="en-CA"/>
              </w:rPr>
              <w:t>000</w:t>
            </w:r>
          </w:p>
        </w:tc>
        <w:tc>
          <w:tcPr>
            <w:tcW w:w="426" w:type="pct"/>
            <w:shd w:val="clear" w:color="auto" w:fill="auto"/>
            <w:tcMar>
              <w:left w:w="72" w:type="dxa"/>
              <w:right w:w="72" w:type="dxa"/>
            </w:tcMar>
          </w:tcPr>
          <w:p w14:paraId="3BE4B59D" w14:textId="29874DBA" w:rsidR="007168D3" w:rsidRPr="00624BF1" w:rsidRDefault="007168D3" w:rsidP="005B36AB">
            <w:pPr>
              <w:jc w:val="right"/>
              <w:rPr>
                <w:b/>
                <w:bCs/>
                <w:sz w:val="20"/>
                <w:szCs w:val="20"/>
                <w:lang w:eastAsia="en-CA"/>
              </w:rPr>
            </w:pPr>
            <w:r w:rsidRPr="00624BF1">
              <w:rPr>
                <w:b/>
                <w:bCs/>
                <w:sz w:val="20"/>
                <w:szCs w:val="20"/>
                <w:lang w:eastAsia="en-CA"/>
              </w:rPr>
              <w:t>496</w:t>
            </w:r>
            <w:r w:rsidR="004360AD">
              <w:rPr>
                <w:b/>
                <w:bCs/>
                <w:sz w:val="20"/>
                <w:szCs w:val="20"/>
                <w:lang w:eastAsia="en-CA"/>
              </w:rPr>
              <w:t xml:space="preserve"> </w:t>
            </w:r>
            <w:r w:rsidRPr="00624BF1">
              <w:rPr>
                <w:b/>
                <w:bCs/>
                <w:sz w:val="20"/>
                <w:szCs w:val="20"/>
                <w:lang w:eastAsia="en-CA"/>
              </w:rPr>
              <w:t>000</w:t>
            </w:r>
          </w:p>
        </w:tc>
      </w:tr>
      <w:tr w:rsidR="007168D3" w:rsidRPr="00624BF1" w14:paraId="5FF1E04E" w14:textId="77777777" w:rsidTr="00B55100">
        <w:trPr>
          <w:trHeight w:val="56"/>
          <w:jc w:val="center"/>
        </w:trPr>
        <w:tc>
          <w:tcPr>
            <w:tcW w:w="376" w:type="pct"/>
            <w:shd w:val="clear" w:color="auto" w:fill="auto"/>
            <w:tcMar>
              <w:left w:w="72" w:type="dxa"/>
              <w:right w:w="72" w:type="dxa"/>
            </w:tcMar>
            <w:hideMark/>
          </w:tcPr>
          <w:p w14:paraId="4745F227" w14:textId="77777777" w:rsidR="007168D3" w:rsidRPr="00624BF1" w:rsidRDefault="007168D3" w:rsidP="005B36AB">
            <w:pPr>
              <w:jc w:val="left"/>
              <w:rPr>
                <w:sz w:val="20"/>
                <w:szCs w:val="20"/>
                <w:lang w:eastAsia="en-CA"/>
              </w:rPr>
            </w:pPr>
            <w:r w:rsidRPr="00624BF1">
              <w:rPr>
                <w:sz w:val="20"/>
                <w:szCs w:val="20"/>
                <w:lang w:eastAsia="en-CA"/>
              </w:rPr>
              <w:t>2.2</w:t>
            </w:r>
          </w:p>
        </w:tc>
        <w:tc>
          <w:tcPr>
            <w:tcW w:w="1451" w:type="pct"/>
            <w:shd w:val="clear" w:color="auto" w:fill="auto"/>
            <w:tcMar>
              <w:left w:w="72" w:type="dxa"/>
              <w:right w:w="72" w:type="dxa"/>
            </w:tcMar>
            <w:hideMark/>
          </w:tcPr>
          <w:p w14:paraId="61679D0E" w14:textId="0454A815" w:rsidR="007168D3" w:rsidRPr="00B55100" w:rsidRDefault="00B55100" w:rsidP="005B36AB">
            <w:pPr>
              <w:jc w:val="left"/>
              <w:rPr>
                <w:sz w:val="20"/>
                <w:szCs w:val="20"/>
                <w:lang w:val="fr-CA" w:eastAsia="en-CA"/>
              </w:rPr>
            </w:pPr>
            <w:r w:rsidRPr="00B55100">
              <w:rPr>
                <w:sz w:val="20"/>
                <w:szCs w:val="20"/>
                <w:lang w:val="fr-CA" w:eastAsia="en-CA"/>
              </w:rPr>
              <w:t>Coûts d’appui pour l’agence principale</w:t>
            </w:r>
            <w:r w:rsidR="007168D3" w:rsidRPr="00B55100">
              <w:rPr>
                <w:sz w:val="20"/>
                <w:szCs w:val="20"/>
                <w:lang w:val="fr-CA" w:eastAsia="en-CA"/>
              </w:rPr>
              <w:t xml:space="preserve"> (</w:t>
            </w:r>
            <w:r w:rsidRPr="00B55100">
              <w:rPr>
                <w:sz w:val="20"/>
                <w:szCs w:val="20"/>
                <w:lang w:val="fr-CA" w:eastAsia="en-CA"/>
              </w:rPr>
              <w:t>$</w:t>
            </w:r>
            <w:r w:rsidR="007168D3" w:rsidRPr="00B55100">
              <w:rPr>
                <w:sz w:val="20"/>
                <w:szCs w:val="20"/>
                <w:lang w:val="fr-CA" w:eastAsia="en-CA"/>
              </w:rPr>
              <w:t>US)</w:t>
            </w:r>
          </w:p>
        </w:tc>
        <w:tc>
          <w:tcPr>
            <w:tcW w:w="433" w:type="pct"/>
            <w:shd w:val="clear" w:color="auto" w:fill="auto"/>
            <w:tcMar>
              <w:left w:w="72" w:type="dxa"/>
              <w:right w:w="72" w:type="dxa"/>
            </w:tcMar>
          </w:tcPr>
          <w:p w14:paraId="5F010896" w14:textId="432CA4C9" w:rsidR="007168D3" w:rsidRPr="00624BF1" w:rsidRDefault="007168D3" w:rsidP="005B36AB">
            <w:pPr>
              <w:jc w:val="right"/>
              <w:rPr>
                <w:sz w:val="20"/>
                <w:szCs w:val="20"/>
                <w:lang w:eastAsia="en-CA"/>
              </w:rPr>
            </w:pPr>
            <w:r w:rsidRPr="00624BF1">
              <w:rPr>
                <w:sz w:val="20"/>
                <w:szCs w:val="20"/>
                <w:lang w:eastAsia="en-CA"/>
              </w:rPr>
              <w:t>13</w:t>
            </w:r>
            <w:r w:rsidR="004360AD">
              <w:rPr>
                <w:sz w:val="20"/>
                <w:szCs w:val="20"/>
                <w:lang w:eastAsia="en-CA"/>
              </w:rPr>
              <w:t xml:space="preserve"> </w:t>
            </w:r>
            <w:r w:rsidRPr="00624BF1">
              <w:rPr>
                <w:sz w:val="20"/>
                <w:szCs w:val="20"/>
                <w:lang w:eastAsia="en-CA"/>
              </w:rPr>
              <w:t>000</w:t>
            </w:r>
          </w:p>
        </w:tc>
        <w:tc>
          <w:tcPr>
            <w:tcW w:w="384" w:type="pct"/>
            <w:shd w:val="clear" w:color="auto" w:fill="auto"/>
            <w:tcMar>
              <w:left w:w="72" w:type="dxa"/>
              <w:right w:w="72" w:type="dxa"/>
            </w:tcMar>
          </w:tcPr>
          <w:p w14:paraId="45B34EEA"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0AE73A7B" w14:textId="1DB384F5" w:rsidR="007168D3" w:rsidRPr="00624BF1" w:rsidRDefault="007168D3" w:rsidP="005B36AB">
            <w:pPr>
              <w:jc w:val="right"/>
              <w:rPr>
                <w:b/>
                <w:bCs/>
                <w:sz w:val="20"/>
                <w:szCs w:val="20"/>
                <w:lang w:eastAsia="en-CA"/>
              </w:rPr>
            </w:pPr>
            <w:r w:rsidRPr="00624BF1">
              <w:rPr>
                <w:b/>
                <w:bCs/>
                <w:sz w:val="20"/>
                <w:szCs w:val="20"/>
                <w:lang w:eastAsia="en-CA"/>
              </w:rPr>
              <w:t>28</w:t>
            </w:r>
            <w:r w:rsidR="004360AD">
              <w:rPr>
                <w:b/>
                <w:bCs/>
                <w:sz w:val="20"/>
                <w:szCs w:val="20"/>
                <w:lang w:eastAsia="en-CA"/>
              </w:rPr>
              <w:t xml:space="preserve"> </w:t>
            </w:r>
            <w:r w:rsidRPr="00624BF1">
              <w:rPr>
                <w:b/>
                <w:bCs/>
                <w:sz w:val="20"/>
                <w:szCs w:val="20"/>
                <w:lang w:eastAsia="en-CA"/>
              </w:rPr>
              <w:t>600</w:t>
            </w:r>
          </w:p>
        </w:tc>
        <w:tc>
          <w:tcPr>
            <w:tcW w:w="337" w:type="pct"/>
            <w:shd w:val="clear" w:color="auto" w:fill="auto"/>
            <w:tcMar>
              <w:left w:w="72" w:type="dxa"/>
              <w:right w:w="72" w:type="dxa"/>
            </w:tcMar>
          </w:tcPr>
          <w:p w14:paraId="63BB417F"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21CC838C" w14:textId="421F060F" w:rsidR="007168D3" w:rsidRPr="00624BF1" w:rsidRDefault="007168D3" w:rsidP="005B36AB">
            <w:pPr>
              <w:jc w:val="right"/>
              <w:rPr>
                <w:sz w:val="20"/>
                <w:szCs w:val="20"/>
                <w:lang w:eastAsia="en-CA"/>
              </w:rPr>
            </w:pPr>
            <w:r w:rsidRPr="00624BF1">
              <w:rPr>
                <w:sz w:val="20"/>
                <w:szCs w:val="20"/>
                <w:lang w:eastAsia="en-CA"/>
              </w:rPr>
              <w:t>15</w:t>
            </w:r>
            <w:r w:rsidR="004360AD">
              <w:rPr>
                <w:sz w:val="20"/>
                <w:szCs w:val="20"/>
                <w:lang w:eastAsia="en-CA"/>
              </w:rPr>
              <w:t xml:space="preserve"> </w:t>
            </w:r>
            <w:r w:rsidRPr="00624BF1">
              <w:rPr>
                <w:sz w:val="20"/>
                <w:szCs w:val="20"/>
                <w:lang w:eastAsia="en-CA"/>
              </w:rPr>
              <w:t>080</w:t>
            </w:r>
          </w:p>
        </w:tc>
        <w:tc>
          <w:tcPr>
            <w:tcW w:w="337" w:type="pct"/>
            <w:shd w:val="clear" w:color="auto" w:fill="auto"/>
            <w:tcMar>
              <w:left w:w="72" w:type="dxa"/>
              <w:right w:w="72" w:type="dxa"/>
            </w:tcMar>
          </w:tcPr>
          <w:p w14:paraId="3DDF669B" w14:textId="77777777" w:rsidR="007168D3" w:rsidRPr="00624BF1" w:rsidRDefault="007168D3" w:rsidP="005B36AB">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3E700C7E" w14:textId="4654EADD" w:rsidR="007168D3" w:rsidRPr="00624BF1" w:rsidRDefault="007168D3" w:rsidP="005B36AB">
            <w:pPr>
              <w:jc w:val="right"/>
              <w:rPr>
                <w:sz w:val="20"/>
                <w:szCs w:val="20"/>
                <w:lang w:eastAsia="en-CA"/>
              </w:rPr>
            </w:pPr>
            <w:r w:rsidRPr="00624BF1">
              <w:rPr>
                <w:sz w:val="20"/>
                <w:szCs w:val="20"/>
                <w:lang w:eastAsia="en-CA"/>
              </w:rPr>
              <w:t>7</w:t>
            </w:r>
            <w:r w:rsidR="004360AD">
              <w:rPr>
                <w:sz w:val="20"/>
                <w:szCs w:val="20"/>
                <w:lang w:eastAsia="en-CA"/>
              </w:rPr>
              <w:t xml:space="preserve"> </w:t>
            </w:r>
            <w:r w:rsidRPr="00624BF1">
              <w:rPr>
                <w:sz w:val="20"/>
                <w:szCs w:val="20"/>
                <w:lang w:eastAsia="en-CA"/>
              </w:rPr>
              <w:t>800</w:t>
            </w:r>
          </w:p>
        </w:tc>
        <w:tc>
          <w:tcPr>
            <w:tcW w:w="426" w:type="pct"/>
            <w:shd w:val="clear" w:color="auto" w:fill="auto"/>
            <w:tcMar>
              <w:left w:w="72" w:type="dxa"/>
              <w:right w:w="72" w:type="dxa"/>
            </w:tcMar>
          </w:tcPr>
          <w:p w14:paraId="6B9C22D9" w14:textId="76191BD3" w:rsidR="007168D3" w:rsidRPr="00624BF1" w:rsidRDefault="007168D3" w:rsidP="005B36AB">
            <w:pPr>
              <w:jc w:val="right"/>
              <w:rPr>
                <w:b/>
                <w:bCs/>
                <w:sz w:val="20"/>
                <w:szCs w:val="20"/>
                <w:lang w:eastAsia="en-CA"/>
              </w:rPr>
            </w:pPr>
            <w:r w:rsidRPr="00624BF1">
              <w:rPr>
                <w:b/>
                <w:bCs/>
                <w:sz w:val="20"/>
                <w:szCs w:val="20"/>
                <w:lang w:eastAsia="en-CA"/>
              </w:rPr>
              <w:t>64</w:t>
            </w:r>
            <w:r w:rsidR="004360AD">
              <w:rPr>
                <w:b/>
                <w:bCs/>
                <w:sz w:val="20"/>
                <w:szCs w:val="20"/>
                <w:lang w:eastAsia="en-CA"/>
              </w:rPr>
              <w:t xml:space="preserve"> </w:t>
            </w:r>
            <w:r w:rsidRPr="00624BF1">
              <w:rPr>
                <w:b/>
                <w:bCs/>
                <w:sz w:val="20"/>
                <w:szCs w:val="20"/>
                <w:lang w:eastAsia="en-CA"/>
              </w:rPr>
              <w:t>480</w:t>
            </w:r>
          </w:p>
        </w:tc>
      </w:tr>
      <w:tr w:rsidR="007168D3" w:rsidRPr="00624BF1" w14:paraId="570CEB52" w14:textId="77777777" w:rsidTr="00B55100">
        <w:trPr>
          <w:trHeight w:val="161"/>
          <w:jc w:val="center"/>
        </w:trPr>
        <w:tc>
          <w:tcPr>
            <w:tcW w:w="376" w:type="pct"/>
            <w:shd w:val="clear" w:color="auto" w:fill="auto"/>
            <w:tcMar>
              <w:left w:w="72" w:type="dxa"/>
              <w:right w:w="72" w:type="dxa"/>
            </w:tcMar>
            <w:hideMark/>
          </w:tcPr>
          <w:p w14:paraId="5D370BBE" w14:textId="77777777" w:rsidR="007168D3" w:rsidRPr="00624BF1" w:rsidRDefault="007168D3" w:rsidP="005B36AB">
            <w:pPr>
              <w:jc w:val="left"/>
              <w:rPr>
                <w:sz w:val="20"/>
                <w:szCs w:val="20"/>
                <w:lang w:eastAsia="en-CA"/>
              </w:rPr>
            </w:pPr>
            <w:r w:rsidRPr="00624BF1">
              <w:rPr>
                <w:sz w:val="20"/>
                <w:szCs w:val="20"/>
                <w:lang w:eastAsia="en-CA"/>
              </w:rPr>
              <w:t>2.3</w:t>
            </w:r>
          </w:p>
        </w:tc>
        <w:tc>
          <w:tcPr>
            <w:tcW w:w="1451" w:type="pct"/>
            <w:shd w:val="clear" w:color="auto" w:fill="auto"/>
            <w:tcMar>
              <w:left w:w="72" w:type="dxa"/>
              <w:right w:w="72" w:type="dxa"/>
            </w:tcMar>
            <w:hideMark/>
          </w:tcPr>
          <w:p w14:paraId="23CA5815" w14:textId="032F77EA" w:rsidR="007168D3" w:rsidRPr="00B55100" w:rsidRDefault="00B55100" w:rsidP="005B36AB">
            <w:pPr>
              <w:jc w:val="left"/>
              <w:rPr>
                <w:sz w:val="20"/>
                <w:szCs w:val="20"/>
                <w:lang w:val="fr-CA" w:eastAsia="en-CA"/>
              </w:rPr>
            </w:pPr>
            <w:r w:rsidRPr="00B55100">
              <w:rPr>
                <w:sz w:val="20"/>
                <w:szCs w:val="20"/>
                <w:lang w:val="fr-CA" w:eastAsia="en-CA"/>
              </w:rPr>
              <w:t>Financement convenu pour l’agence de coopération (</w:t>
            </w:r>
            <w:r w:rsidR="007168D3" w:rsidRPr="00B55100">
              <w:rPr>
                <w:sz w:val="20"/>
                <w:szCs w:val="20"/>
                <w:lang w:val="fr-CA" w:eastAsia="en-CA"/>
              </w:rPr>
              <w:t>O</w:t>
            </w:r>
            <w:r w:rsidRPr="00B55100">
              <w:rPr>
                <w:sz w:val="20"/>
                <w:szCs w:val="20"/>
                <w:lang w:val="fr-CA" w:eastAsia="en-CA"/>
              </w:rPr>
              <w:t>NUDI</w:t>
            </w:r>
            <w:r w:rsidR="007168D3" w:rsidRPr="00B55100">
              <w:rPr>
                <w:sz w:val="20"/>
                <w:szCs w:val="20"/>
                <w:lang w:val="fr-CA" w:eastAsia="en-CA"/>
              </w:rPr>
              <w:t>) (</w:t>
            </w:r>
            <w:r>
              <w:rPr>
                <w:sz w:val="20"/>
                <w:szCs w:val="20"/>
                <w:lang w:val="fr-CA" w:eastAsia="en-CA"/>
              </w:rPr>
              <w:t>$</w:t>
            </w:r>
            <w:r w:rsidR="007168D3" w:rsidRPr="00B55100">
              <w:rPr>
                <w:sz w:val="20"/>
                <w:szCs w:val="20"/>
                <w:lang w:val="fr-CA" w:eastAsia="en-CA"/>
              </w:rPr>
              <w:t>US)</w:t>
            </w:r>
          </w:p>
        </w:tc>
        <w:tc>
          <w:tcPr>
            <w:tcW w:w="433" w:type="pct"/>
            <w:shd w:val="clear" w:color="auto" w:fill="auto"/>
            <w:tcMar>
              <w:left w:w="72" w:type="dxa"/>
              <w:right w:w="72" w:type="dxa"/>
            </w:tcMar>
          </w:tcPr>
          <w:p w14:paraId="24A1F23A" w14:textId="68AC71C0" w:rsidR="007168D3" w:rsidRPr="00624BF1" w:rsidRDefault="007168D3" w:rsidP="005B36AB">
            <w:pPr>
              <w:jc w:val="right"/>
              <w:rPr>
                <w:sz w:val="20"/>
                <w:szCs w:val="20"/>
                <w:lang w:eastAsia="en-CA"/>
              </w:rPr>
            </w:pPr>
            <w:r w:rsidRPr="00624BF1">
              <w:rPr>
                <w:sz w:val="20"/>
                <w:szCs w:val="20"/>
                <w:lang w:eastAsia="en-CA"/>
              </w:rPr>
              <w:t>50</w:t>
            </w:r>
            <w:r w:rsidR="004360AD">
              <w:rPr>
                <w:sz w:val="20"/>
                <w:szCs w:val="20"/>
                <w:lang w:eastAsia="en-CA"/>
              </w:rPr>
              <w:t xml:space="preserve"> </w:t>
            </w:r>
            <w:r w:rsidRPr="00624BF1">
              <w:rPr>
                <w:sz w:val="20"/>
                <w:szCs w:val="20"/>
                <w:lang w:eastAsia="en-CA"/>
              </w:rPr>
              <w:t>000</w:t>
            </w:r>
          </w:p>
        </w:tc>
        <w:tc>
          <w:tcPr>
            <w:tcW w:w="384" w:type="pct"/>
            <w:shd w:val="clear" w:color="auto" w:fill="auto"/>
            <w:tcMar>
              <w:left w:w="72" w:type="dxa"/>
              <w:right w:w="72" w:type="dxa"/>
            </w:tcMar>
          </w:tcPr>
          <w:p w14:paraId="73D65151"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7FFA7DBE" w14:textId="27CDEB03" w:rsidR="007168D3" w:rsidRPr="00624BF1" w:rsidRDefault="007168D3" w:rsidP="005B36AB">
            <w:pPr>
              <w:jc w:val="right"/>
              <w:rPr>
                <w:sz w:val="20"/>
                <w:szCs w:val="20"/>
                <w:lang w:eastAsia="en-CA"/>
              </w:rPr>
            </w:pPr>
            <w:r w:rsidRPr="00624BF1">
              <w:rPr>
                <w:sz w:val="20"/>
                <w:szCs w:val="20"/>
                <w:lang w:eastAsia="en-CA"/>
              </w:rPr>
              <w:t>139</w:t>
            </w:r>
            <w:r w:rsidR="004360AD">
              <w:rPr>
                <w:sz w:val="20"/>
                <w:szCs w:val="20"/>
                <w:lang w:eastAsia="en-CA"/>
              </w:rPr>
              <w:t xml:space="preserve"> </w:t>
            </w:r>
            <w:r w:rsidRPr="00624BF1">
              <w:rPr>
                <w:sz w:val="20"/>
                <w:szCs w:val="20"/>
                <w:lang w:eastAsia="en-CA"/>
              </w:rPr>
              <w:t>000</w:t>
            </w:r>
          </w:p>
        </w:tc>
        <w:tc>
          <w:tcPr>
            <w:tcW w:w="337" w:type="pct"/>
            <w:shd w:val="clear" w:color="auto" w:fill="auto"/>
            <w:tcMar>
              <w:left w:w="72" w:type="dxa"/>
              <w:right w:w="72" w:type="dxa"/>
            </w:tcMar>
          </w:tcPr>
          <w:p w14:paraId="47B6E2D3"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4E289BC8" w14:textId="77777777" w:rsidR="007168D3" w:rsidRPr="00624BF1" w:rsidRDefault="007168D3" w:rsidP="005B36AB">
            <w:pPr>
              <w:jc w:val="right"/>
              <w:rPr>
                <w:sz w:val="20"/>
                <w:szCs w:val="20"/>
                <w:lang w:eastAsia="en-CA"/>
              </w:rPr>
            </w:pPr>
            <w:r w:rsidRPr="00624BF1">
              <w:rPr>
                <w:sz w:val="20"/>
                <w:szCs w:val="20"/>
                <w:lang w:eastAsia="en-CA"/>
              </w:rPr>
              <w:t>0</w:t>
            </w:r>
          </w:p>
        </w:tc>
        <w:tc>
          <w:tcPr>
            <w:tcW w:w="337" w:type="pct"/>
            <w:shd w:val="clear" w:color="auto" w:fill="auto"/>
            <w:tcMar>
              <w:left w:w="72" w:type="dxa"/>
              <w:right w:w="72" w:type="dxa"/>
            </w:tcMar>
          </w:tcPr>
          <w:p w14:paraId="06ED2D6A" w14:textId="77777777" w:rsidR="007168D3" w:rsidRPr="00624BF1" w:rsidRDefault="007168D3" w:rsidP="005B36AB">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53F3E23F" w14:textId="77777777" w:rsidR="007168D3" w:rsidRPr="00624BF1" w:rsidRDefault="007168D3" w:rsidP="005B36AB">
            <w:pPr>
              <w:jc w:val="right"/>
              <w:rPr>
                <w:sz w:val="20"/>
                <w:szCs w:val="20"/>
                <w:lang w:eastAsia="en-CA"/>
              </w:rPr>
            </w:pPr>
            <w:r w:rsidRPr="00624BF1">
              <w:rPr>
                <w:sz w:val="20"/>
                <w:szCs w:val="20"/>
                <w:lang w:eastAsia="en-CA"/>
              </w:rPr>
              <w:t>0</w:t>
            </w:r>
          </w:p>
        </w:tc>
        <w:tc>
          <w:tcPr>
            <w:tcW w:w="426" w:type="pct"/>
            <w:shd w:val="clear" w:color="auto" w:fill="auto"/>
            <w:tcMar>
              <w:left w:w="72" w:type="dxa"/>
              <w:right w:w="72" w:type="dxa"/>
            </w:tcMar>
          </w:tcPr>
          <w:p w14:paraId="4E3B6134" w14:textId="7D91095D" w:rsidR="007168D3" w:rsidRPr="00624BF1" w:rsidRDefault="007168D3" w:rsidP="005B36AB">
            <w:pPr>
              <w:jc w:val="right"/>
              <w:rPr>
                <w:sz w:val="20"/>
                <w:szCs w:val="20"/>
                <w:lang w:eastAsia="en-CA"/>
              </w:rPr>
            </w:pPr>
            <w:r w:rsidRPr="00624BF1">
              <w:rPr>
                <w:sz w:val="20"/>
                <w:szCs w:val="20"/>
                <w:lang w:eastAsia="en-CA"/>
              </w:rPr>
              <w:t>189</w:t>
            </w:r>
            <w:r w:rsidR="004360AD">
              <w:rPr>
                <w:sz w:val="20"/>
                <w:szCs w:val="20"/>
                <w:lang w:eastAsia="en-CA"/>
              </w:rPr>
              <w:t xml:space="preserve"> </w:t>
            </w:r>
            <w:r w:rsidRPr="00624BF1">
              <w:rPr>
                <w:sz w:val="20"/>
                <w:szCs w:val="20"/>
                <w:lang w:eastAsia="en-CA"/>
              </w:rPr>
              <w:t>000</w:t>
            </w:r>
          </w:p>
        </w:tc>
      </w:tr>
      <w:tr w:rsidR="007168D3" w:rsidRPr="00624BF1" w14:paraId="1FCB4CFE" w14:textId="77777777" w:rsidTr="00B55100">
        <w:trPr>
          <w:trHeight w:val="60"/>
          <w:jc w:val="center"/>
        </w:trPr>
        <w:tc>
          <w:tcPr>
            <w:tcW w:w="376" w:type="pct"/>
            <w:shd w:val="clear" w:color="auto" w:fill="auto"/>
            <w:tcMar>
              <w:left w:w="72" w:type="dxa"/>
              <w:right w:w="72" w:type="dxa"/>
            </w:tcMar>
            <w:hideMark/>
          </w:tcPr>
          <w:p w14:paraId="25AC840E" w14:textId="77777777" w:rsidR="007168D3" w:rsidRPr="00624BF1" w:rsidRDefault="007168D3" w:rsidP="005B36AB">
            <w:pPr>
              <w:jc w:val="left"/>
              <w:rPr>
                <w:sz w:val="20"/>
                <w:szCs w:val="20"/>
                <w:lang w:eastAsia="en-CA"/>
              </w:rPr>
            </w:pPr>
            <w:r w:rsidRPr="00624BF1">
              <w:rPr>
                <w:sz w:val="20"/>
                <w:szCs w:val="20"/>
                <w:lang w:eastAsia="en-CA"/>
              </w:rPr>
              <w:t>2.4</w:t>
            </w:r>
          </w:p>
        </w:tc>
        <w:tc>
          <w:tcPr>
            <w:tcW w:w="1451" w:type="pct"/>
            <w:shd w:val="clear" w:color="auto" w:fill="auto"/>
            <w:tcMar>
              <w:left w:w="72" w:type="dxa"/>
              <w:right w:w="72" w:type="dxa"/>
            </w:tcMar>
            <w:hideMark/>
          </w:tcPr>
          <w:p w14:paraId="6652C9B3" w14:textId="7E844CE0" w:rsidR="007168D3" w:rsidRPr="00B55100" w:rsidRDefault="00B55100" w:rsidP="005B36AB">
            <w:pPr>
              <w:jc w:val="left"/>
              <w:rPr>
                <w:sz w:val="20"/>
                <w:szCs w:val="20"/>
                <w:lang w:val="fr-CA" w:eastAsia="en-CA"/>
              </w:rPr>
            </w:pPr>
            <w:r w:rsidRPr="00B55100">
              <w:rPr>
                <w:sz w:val="20"/>
                <w:szCs w:val="20"/>
                <w:lang w:val="fr-CA" w:eastAsia="en-CA"/>
              </w:rPr>
              <w:t>Coûts d’appui pour l’agence de coopération</w:t>
            </w:r>
            <w:r w:rsidR="007168D3" w:rsidRPr="00B55100">
              <w:rPr>
                <w:sz w:val="20"/>
                <w:szCs w:val="20"/>
                <w:lang w:val="fr-CA" w:eastAsia="en-CA"/>
              </w:rPr>
              <w:t xml:space="preserve"> (</w:t>
            </w:r>
            <w:r w:rsidRPr="00B55100">
              <w:rPr>
                <w:sz w:val="20"/>
                <w:szCs w:val="20"/>
                <w:lang w:val="fr-CA" w:eastAsia="en-CA"/>
              </w:rPr>
              <w:t>$</w:t>
            </w:r>
            <w:r w:rsidR="007168D3" w:rsidRPr="00B55100">
              <w:rPr>
                <w:sz w:val="20"/>
                <w:szCs w:val="20"/>
                <w:lang w:val="fr-CA" w:eastAsia="en-CA"/>
              </w:rPr>
              <w:t>US)</w:t>
            </w:r>
          </w:p>
        </w:tc>
        <w:tc>
          <w:tcPr>
            <w:tcW w:w="433" w:type="pct"/>
            <w:shd w:val="clear" w:color="auto" w:fill="auto"/>
            <w:tcMar>
              <w:left w:w="72" w:type="dxa"/>
              <w:right w:w="72" w:type="dxa"/>
            </w:tcMar>
          </w:tcPr>
          <w:p w14:paraId="1110D636" w14:textId="752C68D6" w:rsidR="007168D3" w:rsidRPr="00624BF1" w:rsidRDefault="007168D3" w:rsidP="005B36AB">
            <w:pPr>
              <w:jc w:val="right"/>
              <w:rPr>
                <w:sz w:val="20"/>
                <w:szCs w:val="20"/>
                <w:lang w:eastAsia="en-CA"/>
              </w:rPr>
            </w:pPr>
            <w:r w:rsidRPr="00624BF1">
              <w:rPr>
                <w:sz w:val="20"/>
                <w:szCs w:val="20"/>
                <w:lang w:eastAsia="en-CA"/>
              </w:rPr>
              <w:t>4</w:t>
            </w:r>
            <w:r w:rsidR="004360AD">
              <w:rPr>
                <w:sz w:val="20"/>
                <w:szCs w:val="20"/>
                <w:lang w:eastAsia="en-CA"/>
              </w:rPr>
              <w:t xml:space="preserve"> </w:t>
            </w:r>
            <w:r w:rsidRPr="00624BF1">
              <w:rPr>
                <w:sz w:val="20"/>
                <w:szCs w:val="20"/>
                <w:lang w:eastAsia="en-CA"/>
              </w:rPr>
              <w:t>500</w:t>
            </w:r>
          </w:p>
        </w:tc>
        <w:tc>
          <w:tcPr>
            <w:tcW w:w="384" w:type="pct"/>
            <w:shd w:val="clear" w:color="auto" w:fill="auto"/>
            <w:tcMar>
              <w:left w:w="72" w:type="dxa"/>
              <w:right w:w="72" w:type="dxa"/>
            </w:tcMar>
          </w:tcPr>
          <w:p w14:paraId="4DF68499"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0549B727" w14:textId="03A4E4B5" w:rsidR="007168D3" w:rsidRPr="00624BF1" w:rsidRDefault="007168D3" w:rsidP="005B36AB">
            <w:pPr>
              <w:jc w:val="right"/>
              <w:rPr>
                <w:sz w:val="20"/>
                <w:szCs w:val="20"/>
                <w:lang w:eastAsia="en-CA"/>
              </w:rPr>
            </w:pPr>
            <w:r w:rsidRPr="00624BF1">
              <w:rPr>
                <w:sz w:val="20"/>
                <w:szCs w:val="20"/>
                <w:lang w:eastAsia="en-CA"/>
              </w:rPr>
              <w:t>12</w:t>
            </w:r>
            <w:r w:rsidR="004360AD">
              <w:rPr>
                <w:sz w:val="20"/>
                <w:szCs w:val="20"/>
                <w:lang w:eastAsia="en-CA"/>
              </w:rPr>
              <w:t xml:space="preserve"> </w:t>
            </w:r>
            <w:r w:rsidRPr="00624BF1">
              <w:rPr>
                <w:sz w:val="20"/>
                <w:szCs w:val="20"/>
                <w:lang w:eastAsia="en-CA"/>
              </w:rPr>
              <w:t>510</w:t>
            </w:r>
          </w:p>
        </w:tc>
        <w:tc>
          <w:tcPr>
            <w:tcW w:w="337" w:type="pct"/>
            <w:shd w:val="clear" w:color="auto" w:fill="auto"/>
            <w:tcMar>
              <w:left w:w="72" w:type="dxa"/>
              <w:right w:w="72" w:type="dxa"/>
            </w:tcMar>
          </w:tcPr>
          <w:p w14:paraId="78041746"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4FFDDCE7" w14:textId="77777777" w:rsidR="007168D3" w:rsidRPr="00624BF1" w:rsidRDefault="007168D3" w:rsidP="005B36AB">
            <w:pPr>
              <w:jc w:val="right"/>
              <w:rPr>
                <w:sz w:val="20"/>
                <w:szCs w:val="20"/>
                <w:lang w:eastAsia="en-CA"/>
              </w:rPr>
            </w:pPr>
            <w:r w:rsidRPr="00624BF1">
              <w:rPr>
                <w:sz w:val="20"/>
                <w:szCs w:val="20"/>
                <w:lang w:eastAsia="en-CA"/>
              </w:rPr>
              <w:t>0</w:t>
            </w:r>
          </w:p>
        </w:tc>
        <w:tc>
          <w:tcPr>
            <w:tcW w:w="337" w:type="pct"/>
            <w:shd w:val="clear" w:color="auto" w:fill="auto"/>
            <w:tcMar>
              <w:left w:w="72" w:type="dxa"/>
              <w:right w:w="72" w:type="dxa"/>
            </w:tcMar>
          </w:tcPr>
          <w:p w14:paraId="59106927" w14:textId="77777777" w:rsidR="007168D3" w:rsidRPr="00624BF1" w:rsidRDefault="007168D3" w:rsidP="005B36AB">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659ED1D6" w14:textId="77777777" w:rsidR="007168D3" w:rsidRPr="00624BF1" w:rsidRDefault="007168D3" w:rsidP="005B36AB">
            <w:pPr>
              <w:jc w:val="right"/>
              <w:rPr>
                <w:sz w:val="20"/>
                <w:szCs w:val="20"/>
                <w:lang w:eastAsia="en-CA"/>
              </w:rPr>
            </w:pPr>
            <w:r w:rsidRPr="00624BF1">
              <w:rPr>
                <w:sz w:val="20"/>
                <w:szCs w:val="20"/>
                <w:lang w:eastAsia="en-CA"/>
              </w:rPr>
              <w:t>0</w:t>
            </w:r>
          </w:p>
        </w:tc>
        <w:tc>
          <w:tcPr>
            <w:tcW w:w="426" w:type="pct"/>
            <w:shd w:val="clear" w:color="auto" w:fill="auto"/>
            <w:tcMar>
              <w:left w:w="72" w:type="dxa"/>
              <w:right w:w="72" w:type="dxa"/>
            </w:tcMar>
          </w:tcPr>
          <w:p w14:paraId="18E4E253" w14:textId="51FB221C" w:rsidR="007168D3" w:rsidRPr="00624BF1" w:rsidRDefault="007168D3" w:rsidP="005B36AB">
            <w:pPr>
              <w:jc w:val="right"/>
              <w:rPr>
                <w:sz w:val="20"/>
                <w:szCs w:val="20"/>
                <w:lang w:eastAsia="en-CA"/>
              </w:rPr>
            </w:pPr>
            <w:r w:rsidRPr="00624BF1">
              <w:rPr>
                <w:sz w:val="20"/>
                <w:szCs w:val="20"/>
                <w:lang w:eastAsia="en-CA"/>
              </w:rPr>
              <w:t>17</w:t>
            </w:r>
            <w:r w:rsidR="004360AD">
              <w:rPr>
                <w:sz w:val="20"/>
                <w:szCs w:val="20"/>
                <w:lang w:eastAsia="en-CA"/>
              </w:rPr>
              <w:t xml:space="preserve"> </w:t>
            </w:r>
            <w:r w:rsidRPr="00624BF1">
              <w:rPr>
                <w:sz w:val="20"/>
                <w:szCs w:val="20"/>
                <w:lang w:eastAsia="en-CA"/>
              </w:rPr>
              <w:t>010</w:t>
            </w:r>
          </w:p>
        </w:tc>
      </w:tr>
      <w:tr w:rsidR="007168D3" w:rsidRPr="00624BF1" w14:paraId="56F2FCA9" w14:textId="77777777" w:rsidTr="00B55100">
        <w:trPr>
          <w:trHeight w:val="62"/>
          <w:jc w:val="center"/>
        </w:trPr>
        <w:tc>
          <w:tcPr>
            <w:tcW w:w="376" w:type="pct"/>
            <w:shd w:val="clear" w:color="auto" w:fill="auto"/>
            <w:tcMar>
              <w:left w:w="72" w:type="dxa"/>
              <w:right w:w="72" w:type="dxa"/>
            </w:tcMar>
            <w:hideMark/>
          </w:tcPr>
          <w:p w14:paraId="555560A6" w14:textId="77777777" w:rsidR="007168D3" w:rsidRPr="00624BF1" w:rsidRDefault="007168D3" w:rsidP="005B36AB">
            <w:pPr>
              <w:jc w:val="left"/>
              <w:rPr>
                <w:sz w:val="20"/>
                <w:szCs w:val="20"/>
                <w:lang w:eastAsia="en-CA"/>
              </w:rPr>
            </w:pPr>
            <w:r w:rsidRPr="00624BF1">
              <w:rPr>
                <w:sz w:val="20"/>
                <w:szCs w:val="20"/>
                <w:lang w:eastAsia="en-CA"/>
              </w:rPr>
              <w:t>3.1</w:t>
            </w:r>
          </w:p>
        </w:tc>
        <w:tc>
          <w:tcPr>
            <w:tcW w:w="1451" w:type="pct"/>
            <w:shd w:val="clear" w:color="auto" w:fill="auto"/>
            <w:tcMar>
              <w:left w:w="72" w:type="dxa"/>
              <w:right w:w="72" w:type="dxa"/>
            </w:tcMar>
            <w:hideMark/>
          </w:tcPr>
          <w:p w14:paraId="476998DF" w14:textId="06270431" w:rsidR="007168D3" w:rsidRPr="00B55100" w:rsidRDefault="007168D3" w:rsidP="005B36AB">
            <w:pPr>
              <w:jc w:val="left"/>
              <w:rPr>
                <w:sz w:val="20"/>
                <w:szCs w:val="20"/>
                <w:lang w:val="fr-CA" w:eastAsia="en-CA"/>
              </w:rPr>
            </w:pPr>
            <w:r w:rsidRPr="00B55100">
              <w:rPr>
                <w:sz w:val="20"/>
                <w:szCs w:val="20"/>
                <w:lang w:val="fr-CA" w:eastAsia="en-CA"/>
              </w:rPr>
              <w:t xml:space="preserve">Total </w:t>
            </w:r>
            <w:r w:rsidR="00B55100" w:rsidRPr="00B55100">
              <w:rPr>
                <w:sz w:val="20"/>
                <w:szCs w:val="20"/>
                <w:lang w:val="fr-CA" w:eastAsia="en-CA"/>
              </w:rPr>
              <w:t xml:space="preserve">du financement convenu </w:t>
            </w:r>
            <w:r w:rsidRPr="00B55100">
              <w:rPr>
                <w:sz w:val="20"/>
                <w:szCs w:val="20"/>
                <w:lang w:val="fr-CA" w:eastAsia="en-CA"/>
              </w:rPr>
              <w:t>(</w:t>
            </w:r>
            <w:r w:rsidR="00B55100" w:rsidRPr="00B55100">
              <w:rPr>
                <w:sz w:val="20"/>
                <w:szCs w:val="20"/>
                <w:lang w:val="fr-CA" w:eastAsia="en-CA"/>
              </w:rPr>
              <w:t>$</w:t>
            </w:r>
            <w:r w:rsidRPr="00B55100">
              <w:rPr>
                <w:sz w:val="20"/>
                <w:szCs w:val="20"/>
                <w:lang w:val="fr-CA" w:eastAsia="en-CA"/>
              </w:rPr>
              <w:t>US)</w:t>
            </w:r>
          </w:p>
        </w:tc>
        <w:tc>
          <w:tcPr>
            <w:tcW w:w="433" w:type="pct"/>
            <w:shd w:val="clear" w:color="auto" w:fill="auto"/>
            <w:tcMar>
              <w:left w:w="72" w:type="dxa"/>
              <w:right w:w="72" w:type="dxa"/>
            </w:tcMar>
          </w:tcPr>
          <w:p w14:paraId="391A7150" w14:textId="077D5B8D" w:rsidR="007168D3" w:rsidRPr="00624BF1" w:rsidRDefault="007168D3" w:rsidP="005B36AB">
            <w:pPr>
              <w:jc w:val="right"/>
              <w:rPr>
                <w:sz w:val="20"/>
                <w:szCs w:val="20"/>
                <w:lang w:eastAsia="en-CA"/>
              </w:rPr>
            </w:pPr>
            <w:r w:rsidRPr="00624BF1">
              <w:rPr>
                <w:sz w:val="20"/>
                <w:szCs w:val="20"/>
                <w:lang w:eastAsia="en-CA"/>
              </w:rPr>
              <w:t>150</w:t>
            </w:r>
            <w:r w:rsidR="004360AD">
              <w:rPr>
                <w:sz w:val="20"/>
                <w:szCs w:val="20"/>
                <w:lang w:eastAsia="en-CA"/>
              </w:rPr>
              <w:t xml:space="preserve"> </w:t>
            </w:r>
            <w:r w:rsidRPr="00624BF1">
              <w:rPr>
                <w:sz w:val="20"/>
                <w:szCs w:val="20"/>
                <w:lang w:eastAsia="en-CA"/>
              </w:rPr>
              <w:t>000</w:t>
            </w:r>
          </w:p>
        </w:tc>
        <w:tc>
          <w:tcPr>
            <w:tcW w:w="384" w:type="pct"/>
            <w:shd w:val="clear" w:color="auto" w:fill="auto"/>
            <w:tcMar>
              <w:left w:w="72" w:type="dxa"/>
              <w:right w:w="72" w:type="dxa"/>
            </w:tcMar>
          </w:tcPr>
          <w:p w14:paraId="4679DCC9"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4C17D2E0" w14:textId="164E583F" w:rsidR="007168D3" w:rsidRPr="00624BF1" w:rsidRDefault="007168D3" w:rsidP="005B36AB">
            <w:pPr>
              <w:jc w:val="right"/>
              <w:rPr>
                <w:b/>
                <w:bCs/>
                <w:sz w:val="20"/>
                <w:szCs w:val="20"/>
                <w:lang w:eastAsia="en-CA"/>
              </w:rPr>
            </w:pPr>
            <w:r w:rsidRPr="00624BF1">
              <w:rPr>
                <w:b/>
                <w:bCs/>
                <w:sz w:val="20"/>
                <w:szCs w:val="20"/>
                <w:lang w:eastAsia="en-CA"/>
              </w:rPr>
              <w:t>359</w:t>
            </w:r>
            <w:r w:rsidR="004360AD">
              <w:rPr>
                <w:b/>
                <w:bCs/>
                <w:sz w:val="20"/>
                <w:szCs w:val="20"/>
                <w:lang w:eastAsia="en-CA"/>
              </w:rPr>
              <w:t xml:space="preserve"> </w:t>
            </w:r>
            <w:r w:rsidRPr="00624BF1">
              <w:rPr>
                <w:b/>
                <w:bCs/>
                <w:sz w:val="20"/>
                <w:szCs w:val="20"/>
                <w:lang w:eastAsia="en-CA"/>
              </w:rPr>
              <w:t>000</w:t>
            </w:r>
          </w:p>
        </w:tc>
        <w:tc>
          <w:tcPr>
            <w:tcW w:w="337" w:type="pct"/>
            <w:shd w:val="clear" w:color="auto" w:fill="auto"/>
            <w:tcMar>
              <w:left w:w="72" w:type="dxa"/>
              <w:right w:w="72" w:type="dxa"/>
            </w:tcMar>
          </w:tcPr>
          <w:p w14:paraId="4901BCA2"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62AE63D9" w14:textId="78D47666" w:rsidR="007168D3" w:rsidRPr="00624BF1" w:rsidRDefault="007168D3" w:rsidP="005B36AB">
            <w:pPr>
              <w:jc w:val="right"/>
              <w:rPr>
                <w:sz w:val="20"/>
                <w:szCs w:val="20"/>
                <w:lang w:eastAsia="en-CA"/>
              </w:rPr>
            </w:pPr>
            <w:r w:rsidRPr="00624BF1">
              <w:rPr>
                <w:sz w:val="20"/>
                <w:szCs w:val="20"/>
                <w:lang w:eastAsia="en-CA"/>
              </w:rPr>
              <w:t>116</w:t>
            </w:r>
            <w:r w:rsidR="004360AD">
              <w:rPr>
                <w:sz w:val="20"/>
                <w:szCs w:val="20"/>
                <w:lang w:eastAsia="en-CA"/>
              </w:rPr>
              <w:t xml:space="preserve"> </w:t>
            </w:r>
            <w:r w:rsidRPr="00624BF1">
              <w:rPr>
                <w:sz w:val="20"/>
                <w:szCs w:val="20"/>
                <w:lang w:eastAsia="en-CA"/>
              </w:rPr>
              <w:t>000</w:t>
            </w:r>
          </w:p>
        </w:tc>
        <w:tc>
          <w:tcPr>
            <w:tcW w:w="337" w:type="pct"/>
            <w:shd w:val="clear" w:color="auto" w:fill="auto"/>
            <w:tcMar>
              <w:left w:w="72" w:type="dxa"/>
              <w:right w:w="72" w:type="dxa"/>
            </w:tcMar>
          </w:tcPr>
          <w:p w14:paraId="5739633B" w14:textId="77777777" w:rsidR="007168D3" w:rsidRPr="00624BF1" w:rsidRDefault="007168D3" w:rsidP="005B36AB">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4FA0C1BF" w14:textId="4E5E3FA6" w:rsidR="007168D3" w:rsidRPr="00624BF1" w:rsidRDefault="007168D3" w:rsidP="005B36AB">
            <w:pPr>
              <w:jc w:val="right"/>
              <w:rPr>
                <w:sz w:val="20"/>
                <w:szCs w:val="20"/>
                <w:lang w:eastAsia="en-CA"/>
              </w:rPr>
            </w:pPr>
            <w:r w:rsidRPr="00624BF1">
              <w:rPr>
                <w:sz w:val="20"/>
                <w:szCs w:val="20"/>
                <w:lang w:eastAsia="en-CA"/>
              </w:rPr>
              <w:t>60</w:t>
            </w:r>
            <w:r w:rsidR="004360AD">
              <w:rPr>
                <w:sz w:val="20"/>
                <w:szCs w:val="20"/>
                <w:lang w:eastAsia="en-CA"/>
              </w:rPr>
              <w:t xml:space="preserve"> </w:t>
            </w:r>
            <w:r w:rsidRPr="00624BF1">
              <w:rPr>
                <w:sz w:val="20"/>
                <w:szCs w:val="20"/>
                <w:lang w:eastAsia="en-CA"/>
              </w:rPr>
              <w:t>000</w:t>
            </w:r>
          </w:p>
        </w:tc>
        <w:tc>
          <w:tcPr>
            <w:tcW w:w="426" w:type="pct"/>
            <w:shd w:val="clear" w:color="auto" w:fill="auto"/>
            <w:tcMar>
              <w:left w:w="72" w:type="dxa"/>
              <w:right w:w="72" w:type="dxa"/>
            </w:tcMar>
          </w:tcPr>
          <w:p w14:paraId="6535AB21" w14:textId="20284668" w:rsidR="007168D3" w:rsidRPr="00624BF1" w:rsidRDefault="007168D3" w:rsidP="005B36AB">
            <w:pPr>
              <w:jc w:val="right"/>
              <w:rPr>
                <w:b/>
                <w:bCs/>
                <w:sz w:val="20"/>
                <w:szCs w:val="20"/>
                <w:lang w:eastAsia="en-CA"/>
              </w:rPr>
            </w:pPr>
            <w:r w:rsidRPr="00624BF1">
              <w:rPr>
                <w:b/>
                <w:bCs/>
                <w:sz w:val="20"/>
                <w:szCs w:val="20"/>
                <w:lang w:eastAsia="en-CA"/>
              </w:rPr>
              <w:t>685</w:t>
            </w:r>
            <w:r w:rsidR="004360AD">
              <w:rPr>
                <w:b/>
                <w:bCs/>
                <w:sz w:val="20"/>
                <w:szCs w:val="20"/>
                <w:lang w:eastAsia="en-CA"/>
              </w:rPr>
              <w:t xml:space="preserve"> </w:t>
            </w:r>
            <w:r w:rsidRPr="00624BF1">
              <w:rPr>
                <w:b/>
                <w:bCs/>
                <w:sz w:val="20"/>
                <w:szCs w:val="20"/>
                <w:lang w:eastAsia="en-CA"/>
              </w:rPr>
              <w:t>000</w:t>
            </w:r>
          </w:p>
        </w:tc>
      </w:tr>
      <w:tr w:rsidR="007168D3" w:rsidRPr="00624BF1" w14:paraId="055D30E0" w14:textId="77777777" w:rsidTr="00B55100">
        <w:trPr>
          <w:trHeight w:val="62"/>
          <w:jc w:val="center"/>
        </w:trPr>
        <w:tc>
          <w:tcPr>
            <w:tcW w:w="376" w:type="pct"/>
            <w:shd w:val="clear" w:color="auto" w:fill="auto"/>
            <w:tcMar>
              <w:left w:w="72" w:type="dxa"/>
              <w:right w:w="72" w:type="dxa"/>
            </w:tcMar>
            <w:hideMark/>
          </w:tcPr>
          <w:p w14:paraId="42D3B9E8" w14:textId="77777777" w:rsidR="007168D3" w:rsidRPr="00624BF1" w:rsidRDefault="007168D3" w:rsidP="005B36AB">
            <w:pPr>
              <w:jc w:val="left"/>
              <w:rPr>
                <w:sz w:val="20"/>
                <w:szCs w:val="20"/>
                <w:lang w:eastAsia="en-CA"/>
              </w:rPr>
            </w:pPr>
            <w:r w:rsidRPr="00624BF1">
              <w:rPr>
                <w:sz w:val="20"/>
                <w:szCs w:val="20"/>
                <w:lang w:eastAsia="en-CA"/>
              </w:rPr>
              <w:t>3.2</w:t>
            </w:r>
          </w:p>
        </w:tc>
        <w:tc>
          <w:tcPr>
            <w:tcW w:w="1451" w:type="pct"/>
            <w:shd w:val="clear" w:color="auto" w:fill="auto"/>
            <w:tcMar>
              <w:left w:w="72" w:type="dxa"/>
              <w:right w:w="72" w:type="dxa"/>
            </w:tcMar>
            <w:hideMark/>
          </w:tcPr>
          <w:p w14:paraId="4F8FE34E" w14:textId="66E29976" w:rsidR="007168D3" w:rsidRPr="00B55100" w:rsidRDefault="007168D3" w:rsidP="005B36AB">
            <w:pPr>
              <w:jc w:val="left"/>
              <w:rPr>
                <w:sz w:val="20"/>
                <w:szCs w:val="20"/>
                <w:lang w:val="fr-CA" w:eastAsia="en-CA"/>
              </w:rPr>
            </w:pPr>
            <w:r w:rsidRPr="00B55100">
              <w:rPr>
                <w:sz w:val="20"/>
                <w:szCs w:val="20"/>
                <w:lang w:val="fr-CA" w:eastAsia="en-CA"/>
              </w:rPr>
              <w:t xml:space="preserve">Total </w:t>
            </w:r>
            <w:r w:rsidR="00B55100" w:rsidRPr="00B55100">
              <w:rPr>
                <w:sz w:val="20"/>
                <w:szCs w:val="20"/>
                <w:lang w:val="fr-CA" w:eastAsia="en-CA"/>
              </w:rPr>
              <w:t xml:space="preserve">des coûts d’appui </w:t>
            </w:r>
            <w:r w:rsidRPr="00B55100">
              <w:rPr>
                <w:sz w:val="20"/>
                <w:szCs w:val="20"/>
                <w:lang w:val="fr-CA" w:eastAsia="en-CA"/>
              </w:rPr>
              <w:t>(</w:t>
            </w:r>
            <w:r w:rsidR="00B55100" w:rsidRPr="00B55100">
              <w:rPr>
                <w:sz w:val="20"/>
                <w:szCs w:val="20"/>
                <w:lang w:val="fr-CA" w:eastAsia="en-CA"/>
              </w:rPr>
              <w:t>$</w:t>
            </w:r>
            <w:r w:rsidRPr="00B55100">
              <w:rPr>
                <w:sz w:val="20"/>
                <w:szCs w:val="20"/>
                <w:lang w:val="fr-CA" w:eastAsia="en-CA"/>
              </w:rPr>
              <w:t>US)</w:t>
            </w:r>
          </w:p>
        </w:tc>
        <w:tc>
          <w:tcPr>
            <w:tcW w:w="433" w:type="pct"/>
            <w:shd w:val="clear" w:color="auto" w:fill="auto"/>
            <w:tcMar>
              <w:left w:w="72" w:type="dxa"/>
              <w:right w:w="72" w:type="dxa"/>
            </w:tcMar>
          </w:tcPr>
          <w:p w14:paraId="5E1001FF" w14:textId="4D3A8A92" w:rsidR="007168D3" w:rsidRPr="00624BF1" w:rsidRDefault="007168D3" w:rsidP="005B36AB">
            <w:pPr>
              <w:jc w:val="right"/>
              <w:rPr>
                <w:sz w:val="20"/>
                <w:szCs w:val="20"/>
                <w:lang w:eastAsia="en-CA"/>
              </w:rPr>
            </w:pPr>
            <w:r w:rsidRPr="00624BF1">
              <w:rPr>
                <w:sz w:val="20"/>
                <w:szCs w:val="20"/>
                <w:lang w:eastAsia="en-CA"/>
              </w:rPr>
              <w:t>17</w:t>
            </w:r>
            <w:r w:rsidR="004360AD">
              <w:rPr>
                <w:sz w:val="20"/>
                <w:szCs w:val="20"/>
                <w:lang w:eastAsia="en-CA"/>
              </w:rPr>
              <w:t xml:space="preserve"> </w:t>
            </w:r>
            <w:r w:rsidRPr="00624BF1">
              <w:rPr>
                <w:sz w:val="20"/>
                <w:szCs w:val="20"/>
                <w:lang w:eastAsia="en-CA"/>
              </w:rPr>
              <w:t>500</w:t>
            </w:r>
          </w:p>
        </w:tc>
        <w:tc>
          <w:tcPr>
            <w:tcW w:w="384" w:type="pct"/>
            <w:shd w:val="clear" w:color="auto" w:fill="auto"/>
            <w:tcMar>
              <w:left w:w="72" w:type="dxa"/>
              <w:right w:w="72" w:type="dxa"/>
            </w:tcMar>
          </w:tcPr>
          <w:p w14:paraId="27298B99"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7FDD3F00" w14:textId="406B9144" w:rsidR="007168D3" w:rsidRPr="00624BF1" w:rsidRDefault="007168D3" w:rsidP="005B36AB">
            <w:pPr>
              <w:jc w:val="right"/>
              <w:rPr>
                <w:b/>
                <w:bCs/>
                <w:sz w:val="20"/>
                <w:szCs w:val="20"/>
                <w:lang w:eastAsia="en-CA"/>
              </w:rPr>
            </w:pPr>
            <w:r w:rsidRPr="00624BF1">
              <w:rPr>
                <w:b/>
                <w:bCs/>
                <w:sz w:val="20"/>
                <w:szCs w:val="20"/>
                <w:lang w:eastAsia="en-CA"/>
              </w:rPr>
              <w:t>41</w:t>
            </w:r>
            <w:r w:rsidR="004360AD">
              <w:rPr>
                <w:b/>
                <w:bCs/>
                <w:sz w:val="20"/>
                <w:szCs w:val="20"/>
                <w:lang w:eastAsia="en-CA"/>
              </w:rPr>
              <w:t xml:space="preserve"> </w:t>
            </w:r>
            <w:r w:rsidRPr="00624BF1">
              <w:rPr>
                <w:b/>
                <w:bCs/>
                <w:sz w:val="20"/>
                <w:szCs w:val="20"/>
                <w:lang w:eastAsia="en-CA"/>
              </w:rPr>
              <w:t>110</w:t>
            </w:r>
          </w:p>
        </w:tc>
        <w:tc>
          <w:tcPr>
            <w:tcW w:w="337" w:type="pct"/>
            <w:shd w:val="clear" w:color="auto" w:fill="auto"/>
            <w:tcMar>
              <w:left w:w="72" w:type="dxa"/>
              <w:right w:w="72" w:type="dxa"/>
            </w:tcMar>
          </w:tcPr>
          <w:p w14:paraId="65C6DBB5"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18E7A093" w14:textId="67678BA8" w:rsidR="007168D3" w:rsidRPr="00624BF1" w:rsidRDefault="007168D3" w:rsidP="005B36AB">
            <w:pPr>
              <w:jc w:val="right"/>
              <w:rPr>
                <w:sz w:val="20"/>
                <w:szCs w:val="20"/>
                <w:lang w:eastAsia="en-CA"/>
              </w:rPr>
            </w:pPr>
            <w:r w:rsidRPr="00624BF1">
              <w:rPr>
                <w:sz w:val="20"/>
                <w:szCs w:val="20"/>
                <w:lang w:eastAsia="en-CA"/>
              </w:rPr>
              <w:t>15</w:t>
            </w:r>
            <w:r w:rsidR="004360AD">
              <w:rPr>
                <w:sz w:val="20"/>
                <w:szCs w:val="20"/>
                <w:lang w:eastAsia="en-CA"/>
              </w:rPr>
              <w:t xml:space="preserve"> </w:t>
            </w:r>
            <w:r w:rsidRPr="00624BF1">
              <w:rPr>
                <w:sz w:val="20"/>
                <w:szCs w:val="20"/>
                <w:lang w:eastAsia="en-CA"/>
              </w:rPr>
              <w:t>080</w:t>
            </w:r>
          </w:p>
        </w:tc>
        <w:tc>
          <w:tcPr>
            <w:tcW w:w="337" w:type="pct"/>
            <w:shd w:val="clear" w:color="auto" w:fill="auto"/>
            <w:tcMar>
              <w:left w:w="72" w:type="dxa"/>
              <w:right w:w="72" w:type="dxa"/>
            </w:tcMar>
          </w:tcPr>
          <w:p w14:paraId="0907D783" w14:textId="77777777" w:rsidR="007168D3" w:rsidRPr="00624BF1" w:rsidRDefault="007168D3" w:rsidP="005B36AB">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0CE3613C" w14:textId="2ED706C3" w:rsidR="007168D3" w:rsidRPr="00624BF1" w:rsidRDefault="007168D3" w:rsidP="005B36AB">
            <w:pPr>
              <w:jc w:val="right"/>
              <w:rPr>
                <w:sz w:val="20"/>
                <w:szCs w:val="20"/>
                <w:lang w:eastAsia="en-CA"/>
              </w:rPr>
            </w:pPr>
            <w:r w:rsidRPr="00624BF1">
              <w:rPr>
                <w:sz w:val="20"/>
                <w:szCs w:val="20"/>
                <w:lang w:eastAsia="en-CA"/>
              </w:rPr>
              <w:t>7</w:t>
            </w:r>
            <w:r w:rsidR="004360AD">
              <w:rPr>
                <w:sz w:val="20"/>
                <w:szCs w:val="20"/>
                <w:lang w:eastAsia="en-CA"/>
              </w:rPr>
              <w:t xml:space="preserve"> </w:t>
            </w:r>
            <w:r w:rsidRPr="00624BF1">
              <w:rPr>
                <w:sz w:val="20"/>
                <w:szCs w:val="20"/>
                <w:lang w:eastAsia="en-CA"/>
              </w:rPr>
              <w:t>800</w:t>
            </w:r>
          </w:p>
        </w:tc>
        <w:tc>
          <w:tcPr>
            <w:tcW w:w="426" w:type="pct"/>
            <w:shd w:val="clear" w:color="auto" w:fill="auto"/>
            <w:tcMar>
              <w:left w:w="72" w:type="dxa"/>
              <w:right w:w="72" w:type="dxa"/>
            </w:tcMar>
          </w:tcPr>
          <w:p w14:paraId="0A15E775" w14:textId="5D520735" w:rsidR="007168D3" w:rsidRPr="00624BF1" w:rsidRDefault="007168D3" w:rsidP="005B36AB">
            <w:pPr>
              <w:jc w:val="right"/>
              <w:rPr>
                <w:b/>
                <w:bCs/>
                <w:sz w:val="20"/>
                <w:szCs w:val="20"/>
                <w:lang w:eastAsia="en-CA"/>
              </w:rPr>
            </w:pPr>
            <w:r w:rsidRPr="00624BF1">
              <w:rPr>
                <w:b/>
                <w:bCs/>
                <w:sz w:val="20"/>
                <w:szCs w:val="20"/>
                <w:lang w:eastAsia="en-CA"/>
              </w:rPr>
              <w:t>81</w:t>
            </w:r>
            <w:r w:rsidR="004360AD">
              <w:rPr>
                <w:b/>
                <w:bCs/>
                <w:sz w:val="20"/>
                <w:szCs w:val="20"/>
                <w:lang w:eastAsia="en-CA"/>
              </w:rPr>
              <w:t xml:space="preserve"> </w:t>
            </w:r>
            <w:r w:rsidRPr="00624BF1">
              <w:rPr>
                <w:b/>
                <w:bCs/>
                <w:sz w:val="20"/>
                <w:szCs w:val="20"/>
                <w:lang w:eastAsia="en-CA"/>
              </w:rPr>
              <w:t>490</w:t>
            </w:r>
          </w:p>
        </w:tc>
      </w:tr>
      <w:tr w:rsidR="007168D3" w:rsidRPr="00624BF1" w14:paraId="4A71BE66" w14:textId="77777777" w:rsidTr="00B55100">
        <w:trPr>
          <w:trHeight w:val="53"/>
          <w:jc w:val="center"/>
        </w:trPr>
        <w:tc>
          <w:tcPr>
            <w:tcW w:w="376" w:type="pct"/>
            <w:shd w:val="clear" w:color="auto" w:fill="auto"/>
            <w:tcMar>
              <w:left w:w="72" w:type="dxa"/>
              <w:right w:w="72" w:type="dxa"/>
            </w:tcMar>
            <w:hideMark/>
          </w:tcPr>
          <w:p w14:paraId="6328ABC8" w14:textId="77777777" w:rsidR="007168D3" w:rsidRPr="00624BF1" w:rsidRDefault="007168D3" w:rsidP="005B36AB">
            <w:pPr>
              <w:jc w:val="left"/>
              <w:rPr>
                <w:sz w:val="20"/>
                <w:szCs w:val="20"/>
                <w:lang w:eastAsia="en-CA"/>
              </w:rPr>
            </w:pPr>
            <w:r w:rsidRPr="00624BF1">
              <w:rPr>
                <w:sz w:val="20"/>
                <w:szCs w:val="20"/>
                <w:lang w:eastAsia="en-CA"/>
              </w:rPr>
              <w:t>3.3</w:t>
            </w:r>
          </w:p>
        </w:tc>
        <w:tc>
          <w:tcPr>
            <w:tcW w:w="1451" w:type="pct"/>
            <w:shd w:val="clear" w:color="auto" w:fill="auto"/>
            <w:tcMar>
              <w:left w:w="72" w:type="dxa"/>
              <w:right w:w="72" w:type="dxa"/>
            </w:tcMar>
            <w:hideMark/>
          </w:tcPr>
          <w:p w14:paraId="2A531084" w14:textId="6D91CFD4" w:rsidR="007168D3" w:rsidRPr="004360AD" w:rsidRDefault="007168D3" w:rsidP="005B36AB">
            <w:pPr>
              <w:jc w:val="left"/>
              <w:rPr>
                <w:sz w:val="20"/>
                <w:szCs w:val="20"/>
                <w:lang w:val="fr-CA" w:eastAsia="en-CA"/>
              </w:rPr>
            </w:pPr>
            <w:r w:rsidRPr="004360AD">
              <w:rPr>
                <w:sz w:val="20"/>
                <w:szCs w:val="20"/>
                <w:lang w:val="fr-CA" w:eastAsia="en-CA"/>
              </w:rPr>
              <w:t xml:space="preserve">Total </w:t>
            </w:r>
            <w:r w:rsidR="00B55100" w:rsidRPr="004360AD">
              <w:rPr>
                <w:sz w:val="20"/>
                <w:szCs w:val="20"/>
                <w:lang w:val="fr-CA" w:eastAsia="en-CA"/>
              </w:rPr>
              <w:t>des coûts convenus</w:t>
            </w:r>
            <w:r w:rsidR="004360AD" w:rsidRPr="004360AD">
              <w:rPr>
                <w:sz w:val="20"/>
                <w:szCs w:val="20"/>
                <w:lang w:val="fr-CA" w:eastAsia="en-CA"/>
              </w:rPr>
              <w:t xml:space="preserve"> </w:t>
            </w:r>
            <w:r w:rsidRPr="004360AD">
              <w:rPr>
                <w:sz w:val="20"/>
                <w:szCs w:val="20"/>
                <w:lang w:val="fr-CA" w:eastAsia="en-CA"/>
              </w:rPr>
              <w:t>(</w:t>
            </w:r>
            <w:r w:rsidR="004360AD" w:rsidRPr="004360AD">
              <w:rPr>
                <w:sz w:val="20"/>
                <w:szCs w:val="20"/>
                <w:lang w:val="fr-CA" w:eastAsia="en-CA"/>
              </w:rPr>
              <w:t>$</w:t>
            </w:r>
            <w:r w:rsidRPr="004360AD">
              <w:rPr>
                <w:sz w:val="20"/>
                <w:szCs w:val="20"/>
                <w:lang w:val="fr-CA" w:eastAsia="en-CA"/>
              </w:rPr>
              <w:t>US)</w:t>
            </w:r>
          </w:p>
        </w:tc>
        <w:tc>
          <w:tcPr>
            <w:tcW w:w="433" w:type="pct"/>
            <w:shd w:val="clear" w:color="auto" w:fill="auto"/>
            <w:tcMar>
              <w:left w:w="72" w:type="dxa"/>
              <w:right w:w="72" w:type="dxa"/>
            </w:tcMar>
          </w:tcPr>
          <w:p w14:paraId="4FAD7144" w14:textId="713A5EA5" w:rsidR="007168D3" w:rsidRPr="00624BF1" w:rsidRDefault="007168D3" w:rsidP="005B36AB">
            <w:pPr>
              <w:jc w:val="right"/>
              <w:rPr>
                <w:sz w:val="20"/>
                <w:szCs w:val="20"/>
                <w:lang w:eastAsia="en-CA"/>
              </w:rPr>
            </w:pPr>
            <w:r w:rsidRPr="00624BF1">
              <w:rPr>
                <w:sz w:val="20"/>
                <w:szCs w:val="20"/>
                <w:lang w:eastAsia="en-CA"/>
              </w:rPr>
              <w:t>167</w:t>
            </w:r>
            <w:r w:rsidR="004360AD">
              <w:rPr>
                <w:sz w:val="20"/>
                <w:szCs w:val="20"/>
                <w:lang w:eastAsia="en-CA"/>
              </w:rPr>
              <w:t xml:space="preserve"> </w:t>
            </w:r>
            <w:r w:rsidRPr="00624BF1">
              <w:rPr>
                <w:sz w:val="20"/>
                <w:szCs w:val="20"/>
                <w:lang w:eastAsia="en-CA"/>
              </w:rPr>
              <w:t>500</w:t>
            </w:r>
          </w:p>
        </w:tc>
        <w:tc>
          <w:tcPr>
            <w:tcW w:w="384" w:type="pct"/>
            <w:shd w:val="clear" w:color="auto" w:fill="auto"/>
            <w:tcMar>
              <w:left w:w="72" w:type="dxa"/>
              <w:right w:w="72" w:type="dxa"/>
            </w:tcMar>
          </w:tcPr>
          <w:p w14:paraId="4BDF2B53"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4B8DDF07" w14:textId="0905BDA0" w:rsidR="007168D3" w:rsidRPr="00624BF1" w:rsidRDefault="007168D3" w:rsidP="005B36AB">
            <w:pPr>
              <w:jc w:val="right"/>
              <w:rPr>
                <w:b/>
                <w:bCs/>
                <w:sz w:val="20"/>
                <w:szCs w:val="20"/>
                <w:lang w:eastAsia="en-CA"/>
              </w:rPr>
            </w:pPr>
            <w:r w:rsidRPr="00624BF1">
              <w:rPr>
                <w:b/>
                <w:bCs/>
                <w:sz w:val="20"/>
                <w:szCs w:val="20"/>
                <w:lang w:eastAsia="en-CA"/>
              </w:rPr>
              <w:t>400</w:t>
            </w:r>
            <w:r w:rsidR="004360AD">
              <w:rPr>
                <w:b/>
                <w:bCs/>
                <w:sz w:val="20"/>
                <w:szCs w:val="20"/>
                <w:lang w:eastAsia="en-CA"/>
              </w:rPr>
              <w:t xml:space="preserve"> </w:t>
            </w:r>
            <w:r w:rsidRPr="00624BF1">
              <w:rPr>
                <w:b/>
                <w:bCs/>
                <w:sz w:val="20"/>
                <w:szCs w:val="20"/>
                <w:lang w:eastAsia="en-CA"/>
              </w:rPr>
              <w:t>110</w:t>
            </w:r>
          </w:p>
        </w:tc>
        <w:tc>
          <w:tcPr>
            <w:tcW w:w="337" w:type="pct"/>
            <w:shd w:val="clear" w:color="auto" w:fill="auto"/>
            <w:tcMar>
              <w:left w:w="72" w:type="dxa"/>
              <w:right w:w="72" w:type="dxa"/>
            </w:tcMar>
          </w:tcPr>
          <w:p w14:paraId="1CB1DB26" w14:textId="77777777" w:rsidR="007168D3" w:rsidRPr="00624BF1" w:rsidRDefault="007168D3" w:rsidP="005B36AB">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6E30FED8" w14:textId="7898F675" w:rsidR="007168D3" w:rsidRPr="00624BF1" w:rsidRDefault="007168D3" w:rsidP="005B36AB">
            <w:pPr>
              <w:jc w:val="right"/>
              <w:rPr>
                <w:sz w:val="20"/>
                <w:szCs w:val="20"/>
                <w:lang w:eastAsia="en-CA"/>
              </w:rPr>
            </w:pPr>
            <w:r w:rsidRPr="00624BF1">
              <w:rPr>
                <w:sz w:val="20"/>
                <w:szCs w:val="20"/>
                <w:lang w:eastAsia="en-CA"/>
              </w:rPr>
              <w:t>131</w:t>
            </w:r>
            <w:r w:rsidR="004360AD">
              <w:rPr>
                <w:sz w:val="20"/>
                <w:szCs w:val="20"/>
                <w:lang w:eastAsia="en-CA"/>
              </w:rPr>
              <w:t xml:space="preserve"> </w:t>
            </w:r>
            <w:r w:rsidRPr="00624BF1">
              <w:rPr>
                <w:sz w:val="20"/>
                <w:szCs w:val="20"/>
                <w:lang w:eastAsia="en-CA"/>
              </w:rPr>
              <w:t>080</w:t>
            </w:r>
          </w:p>
        </w:tc>
        <w:tc>
          <w:tcPr>
            <w:tcW w:w="337" w:type="pct"/>
            <w:shd w:val="clear" w:color="auto" w:fill="auto"/>
            <w:tcMar>
              <w:left w:w="72" w:type="dxa"/>
              <w:right w:w="72" w:type="dxa"/>
            </w:tcMar>
          </w:tcPr>
          <w:p w14:paraId="68AD8D97" w14:textId="77777777" w:rsidR="007168D3" w:rsidRPr="00624BF1" w:rsidRDefault="007168D3" w:rsidP="005B36AB">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651DD410" w14:textId="35A2A44F" w:rsidR="007168D3" w:rsidRPr="00624BF1" w:rsidRDefault="007168D3" w:rsidP="005B36AB">
            <w:pPr>
              <w:jc w:val="right"/>
              <w:rPr>
                <w:sz w:val="20"/>
                <w:szCs w:val="20"/>
                <w:lang w:eastAsia="en-CA"/>
              </w:rPr>
            </w:pPr>
            <w:r w:rsidRPr="00624BF1">
              <w:rPr>
                <w:sz w:val="20"/>
                <w:szCs w:val="20"/>
                <w:lang w:eastAsia="en-CA"/>
              </w:rPr>
              <w:t>67</w:t>
            </w:r>
            <w:r w:rsidR="004360AD">
              <w:rPr>
                <w:sz w:val="20"/>
                <w:szCs w:val="20"/>
                <w:lang w:eastAsia="en-CA"/>
              </w:rPr>
              <w:t xml:space="preserve"> </w:t>
            </w:r>
            <w:r w:rsidRPr="00624BF1">
              <w:rPr>
                <w:sz w:val="20"/>
                <w:szCs w:val="20"/>
                <w:lang w:eastAsia="en-CA"/>
              </w:rPr>
              <w:t>800</w:t>
            </w:r>
          </w:p>
        </w:tc>
        <w:tc>
          <w:tcPr>
            <w:tcW w:w="426" w:type="pct"/>
            <w:shd w:val="clear" w:color="auto" w:fill="auto"/>
            <w:tcMar>
              <w:left w:w="72" w:type="dxa"/>
              <w:right w:w="72" w:type="dxa"/>
            </w:tcMar>
          </w:tcPr>
          <w:p w14:paraId="445D4D78" w14:textId="162A3EB2" w:rsidR="007168D3" w:rsidRPr="00624BF1" w:rsidRDefault="007168D3" w:rsidP="005B36AB">
            <w:pPr>
              <w:jc w:val="right"/>
              <w:rPr>
                <w:b/>
                <w:bCs/>
                <w:sz w:val="20"/>
                <w:szCs w:val="20"/>
                <w:lang w:eastAsia="en-CA"/>
              </w:rPr>
            </w:pPr>
            <w:r w:rsidRPr="00624BF1">
              <w:rPr>
                <w:b/>
                <w:bCs/>
                <w:sz w:val="20"/>
                <w:szCs w:val="20"/>
                <w:lang w:eastAsia="en-CA"/>
              </w:rPr>
              <w:t>766</w:t>
            </w:r>
            <w:r w:rsidR="004360AD">
              <w:rPr>
                <w:b/>
                <w:bCs/>
                <w:sz w:val="20"/>
                <w:szCs w:val="20"/>
                <w:lang w:eastAsia="en-CA"/>
              </w:rPr>
              <w:t xml:space="preserve"> </w:t>
            </w:r>
            <w:r w:rsidRPr="00624BF1">
              <w:rPr>
                <w:b/>
                <w:bCs/>
                <w:sz w:val="20"/>
                <w:szCs w:val="20"/>
                <w:lang w:eastAsia="en-CA"/>
              </w:rPr>
              <w:t>490</w:t>
            </w:r>
          </w:p>
        </w:tc>
      </w:tr>
      <w:tr w:rsidR="007168D3" w:rsidRPr="00624BF1" w14:paraId="1438775B" w14:textId="77777777" w:rsidTr="00B55100">
        <w:trPr>
          <w:trHeight w:val="53"/>
          <w:jc w:val="center"/>
        </w:trPr>
        <w:tc>
          <w:tcPr>
            <w:tcW w:w="376" w:type="pct"/>
            <w:shd w:val="clear" w:color="auto" w:fill="auto"/>
            <w:tcMar>
              <w:left w:w="72" w:type="dxa"/>
              <w:right w:w="72" w:type="dxa"/>
            </w:tcMar>
            <w:hideMark/>
          </w:tcPr>
          <w:p w14:paraId="08A225AD" w14:textId="77777777" w:rsidR="007168D3" w:rsidRPr="00624BF1" w:rsidRDefault="007168D3" w:rsidP="005B36AB">
            <w:pPr>
              <w:jc w:val="left"/>
              <w:rPr>
                <w:sz w:val="20"/>
                <w:szCs w:val="20"/>
                <w:lang w:eastAsia="en-CA"/>
              </w:rPr>
            </w:pPr>
            <w:r w:rsidRPr="00624BF1">
              <w:rPr>
                <w:sz w:val="20"/>
                <w:szCs w:val="20"/>
                <w:lang w:eastAsia="en-CA"/>
              </w:rPr>
              <w:t>4.1.1</w:t>
            </w:r>
          </w:p>
        </w:tc>
        <w:tc>
          <w:tcPr>
            <w:tcW w:w="4198" w:type="pct"/>
            <w:gridSpan w:val="8"/>
            <w:shd w:val="clear" w:color="auto" w:fill="auto"/>
            <w:tcMar>
              <w:left w:w="72" w:type="dxa"/>
              <w:right w:w="72" w:type="dxa"/>
            </w:tcMar>
            <w:hideMark/>
          </w:tcPr>
          <w:p w14:paraId="4F8C106C" w14:textId="5B9922CA" w:rsidR="007168D3" w:rsidRPr="004360AD" w:rsidRDefault="004360AD" w:rsidP="005B36AB">
            <w:pPr>
              <w:jc w:val="left"/>
              <w:rPr>
                <w:sz w:val="20"/>
                <w:szCs w:val="20"/>
                <w:lang w:val="fr-CA" w:eastAsia="en-CA"/>
              </w:rPr>
            </w:pPr>
            <w:r w:rsidRPr="004360AD">
              <w:rPr>
                <w:sz w:val="20"/>
                <w:szCs w:val="20"/>
                <w:lang w:val="fr-CA" w:eastAsia="en-CA"/>
              </w:rPr>
              <w:t>Élimination t</w:t>
            </w:r>
            <w:r w:rsidR="007168D3" w:rsidRPr="004360AD">
              <w:rPr>
                <w:sz w:val="20"/>
                <w:szCs w:val="20"/>
                <w:lang w:val="fr-CA" w:eastAsia="en-CA"/>
              </w:rPr>
              <w:t>otal</w:t>
            </w:r>
            <w:r w:rsidRPr="004360AD">
              <w:rPr>
                <w:sz w:val="20"/>
                <w:szCs w:val="20"/>
                <w:lang w:val="fr-CA" w:eastAsia="en-CA"/>
              </w:rPr>
              <w:t>e d</w:t>
            </w:r>
            <w:r>
              <w:rPr>
                <w:sz w:val="20"/>
                <w:szCs w:val="20"/>
                <w:lang w:val="fr-CA" w:eastAsia="en-CA"/>
              </w:rPr>
              <w:t>e</w:t>
            </w:r>
            <w:r w:rsidR="007168D3" w:rsidRPr="004360AD">
              <w:rPr>
                <w:sz w:val="20"/>
                <w:szCs w:val="20"/>
                <w:lang w:val="fr-CA" w:eastAsia="en-CA"/>
              </w:rPr>
              <w:t xml:space="preserve"> HCFC-22 </w:t>
            </w:r>
            <w:r w:rsidRPr="004360AD">
              <w:rPr>
                <w:sz w:val="20"/>
                <w:szCs w:val="20"/>
                <w:lang w:val="fr-CA" w:eastAsia="en-CA"/>
              </w:rPr>
              <w:t xml:space="preserve">convenue de réaliser en vertu du présent Accord </w:t>
            </w:r>
            <w:r>
              <w:rPr>
                <w:sz w:val="20"/>
                <w:szCs w:val="20"/>
                <w:lang w:val="fr-CA" w:eastAsia="en-CA"/>
              </w:rPr>
              <w:t>(</w:t>
            </w:r>
            <w:r w:rsidR="007168D3" w:rsidRPr="004360AD">
              <w:rPr>
                <w:sz w:val="20"/>
                <w:szCs w:val="20"/>
                <w:lang w:val="fr-CA" w:eastAsia="en-CA"/>
              </w:rPr>
              <w:t>tonnes</w:t>
            </w:r>
            <w:r>
              <w:rPr>
                <w:sz w:val="20"/>
                <w:szCs w:val="20"/>
                <w:lang w:val="fr-CA" w:eastAsia="en-CA"/>
              </w:rPr>
              <w:t xml:space="preserve"> PAO</w:t>
            </w:r>
            <w:r w:rsidR="007168D3" w:rsidRPr="004360AD">
              <w:rPr>
                <w:sz w:val="20"/>
                <w:szCs w:val="20"/>
                <w:lang w:val="fr-CA" w:eastAsia="en-CA"/>
              </w:rPr>
              <w:t>)</w:t>
            </w:r>
          </w:p>
        </w:tc>
        <w:tc>
          <w:tcPr>
            <w:tcW w:w="426" w:type="pct"/>
            <w:shd w:val="clear" w:color="auto" w:fill="auto"/>
            <w:tcMar>
              <w:left w:w="72" w:type="dxa"/>
              <w:right w:w="72" w:type="dxa"/>
            </w:tcMar>
          </w:tcPr>
          <w:p w14:paraId="4B5EF060" w14:textId="292C2947" w:rsidR="007168D3" w:rsidRPr="00624BF1" w:rsidRDefault="007168D3" w:rsidP="005B36AB">
            <w:pPr>
              <w:jc w:val="right"/>
              <w:rPr>
                <w:sz w:val="20"/>
                <w:szCs w:val="20"/>
                <w:lang w:eastAsia="en-CA"/>
              </w:rPr>
            </w:pPr>
            <w:r w:rsidRPr="00624BF1">
              <w:rPr>
                <w:sz w:val="20"/>
                <w:szCs w:val="20"/>
                <w:lang w:eastAsia="en-CA"/>
              </w:rPr>
              <w:t>3</w:t>
            </w:r>
            <w:r w:rsidR="004360AD">
              <w:rPr>
                <w:sz w:val="20"/>
                <w:szCs w:val="20"/>
                <w:lang w:eastAsia="en-CA"/>
              </w:rPr>
              <w:t>,</w:t>
            </w:r>
            <w:r w:rsidRPr="00624BF1">
              <w:rPr>
                <w:sz w:val="20"/>
                <w:szCs w:val="20"/>
                <w:lang w:eastAsia="en-CA"/>
              </w:rPr>
              <w:t>25</w:t>
            </w:r>
          </w:p>
        </w:tc>
      </w:tr>
      <w:tr w:rsidR="007168D3" w:rsidRPr="00624BF1" w14:paraId="1DBA2780" w14:textId="77777777" w:rsidTr="00B55100">
        <w:trPr>
          <w:trHeight w:val="116"/>
          <w:jc w:val="center"/>
        </w:trPr>
        <w:tc>
          <w:tcPr>
            <w:tcW w:w="376" w:type="pct"/>
            <w:shd w:val="clear" w:color="auto" w:fill="auto"/>
            <w:tcMar>
              <w:left w:w="72" w:type="dxa"/>
              <w:right w:w="72" w:type="dxa"/>
            </w:tcMar>
            <w:hideMark/>
          </w:tcPr>
          <w:p w14:paraId="5547A7C9" w14:textId="77777777" w:rsidR="007168D3" w:rsidRPr="00624BF1" w:rsidRDefault="007168D3" w:rsidP="005B36AB">
            <w:pPr>
              <w:jc w:val="left"/>
              <w:rPr>
                <w:sz w:val="20"/>
                <w:szCs w:val="20"/>
                <w:lang w:eastAsia="en-CA"/>
              </w:rPr>
            </w:pPr>
            <w:r w:rsidRPr="00624BF1">
              <w:rPr>
                <w:sz w:val="20"/>
                <w:szCs w:val="20"/>
                <w:lang w:eastAsia="en-CA"/>
              </w:rPr>
              <w:t>4.1.2</w:t>
            </w:r>
          </w:p>
        </w:tc>
        <w:tc>
          <w:tcPr>
            <w:tcW w:w="4198" w:type="pct"/>
            <w:gridSpan w:val="8"/>
            <w:shd w:val="clear" w:color="auto" w:fill="auto"/>
            <w:tcMar>
              <w:left w:w="72" w:type="dxa"/>
              <w:right w:w="72" w:type="dxa"/>
            </w:tcMar>
            <w:hideMark/>
          </w:tcPr>
          <w:p w14:paraId="38FCC008" w14:textId="3A83B0CA" w:rsidR="007168D3" w:rsidRPr="004360AD" w:rsidRDefault="004360AD" w:rsidP="005B36AB">
            <w:pPr>
              <w:jc w:val="left"/>
              <w:rPr>
                <w:sz w:val="20"/>
                <w:szCs w:val="20"/>
                <w:lang w:val="fr-CA" w:eastAsia="en-CA"/>
              </w:rPr>
            </w:pPr>
            <w:r w:rsidRPr="004360AD">
              <w:rPr>
                <w:sz w:val="20"/>
                <w:szCs w:val="20"/>
                <w:lang w:val="fr-CA" w:eastAsia="en-CA"/>
              </w:rPr>
              <w:t>Élimination d</w:t>
            </w:r>
            <w:r>
              <w:rPr>
                <w:sz w:val="20"/>
                <w:szCs w:val="20"/>
                <w:lang w:val="fr-CA" w:eastAsia="en-CA"/>
              </w:rPr>
              <w:t>u</w:t>
            </w:r>
            <w:r w:rsidRPr="004360AD">
              <w:rPr>
                <w:sz w:val="20"/>
                <w:szCs w:val="20"/>
                <w:lang w:val="fr-CA" w:eastAsia="en-CA"/>
              </w:rPr>
              <w:t xml:space="preserve"> HCFC-22 réalis</w:t>
            </w:r>
            <w:r>
              <w:rPr>
                <w:sz w:val="20"/>
                <w:szCs w:val="20"/>
                <w:lang w:val="fr-CA" w:eastAsia="en-CA"/>
              </w:rPr>
              <w:t xml:space="preserve">ée </w:t>
            </w:r>
            <w:r w:rsidRPr="004360AD">
              <w:rPr>
                <w:sz w:val="20"/>
                <w:szCs w:val="20"/>
                <w:lang w:val="fr-CA" w:eastAsia="en-CA"/>
              </w:rPr>
              <w:t xml:space="preserve">lors de la phase précédente </w:t>
            </w:r>
            <w:r>
              <w:rPr>
                <w:sz w:val="20"/>
                <w:szCs w:val="20"/>
                <w:lang w:val="fr-CA" w:eastAsia="en-CA"/>
              </w:rPr>
              <w:t>(</w:t>
            </w:r>
            <w:r w:rsidR="007168D3" w:rsidRPr="004360AD">
              <w:rPr>
                <w:sz w:val="20"/>
                <w:szCs w:val="20"/>
                <w:lang w:val="fr-CA" w:eastAsia="en-CA"/>
              </w:rPr>
              <w:t>tonnes</w:t>
            </w:r>
            <w:r>
              <w:rPr>
                <w:sz w:val="20"/>
                <w:szCs w:val="20"/>
                <w:lang w:val="fr-CA" w:eastAsia="en-CA"/>
              </w:rPr>
              <w:t xml:space="preserve"> PAO</w:t>
            </w:r>
            <w:r w:rsidR="007168D3" w:rsidRPr="004360AD">
              <w:rPr>
                <w:sz w:val="20"/>
                <w:szCs w:val="20"/>
                <w:lang w:val="fr-CA" w:eastAsia="en-CA"/>
              </w:rPr>
              <w:t>)</w:t>
            </w:r>
          </w:p>
        </w:tc>
        <w:tc>
          <w:tcPr>
            <w:tcW w:w="426" w:type="pct"/>
            <w:shd w:val="clear" w:color="auto" w:fill="auto"/>
            <w:tcMar>
              <w:left w:w="72" w:type="dxa"/>
              <w:right w:w="72" w:type="dxa"/>
            </w:tcMar>
          </w:tcPr>
          <w:p w14:paraId="535FCFF7" w14:textId="72BCC313" w:rsidR="007168D3" w:rsidRPr="00624BF1" w:rsidRDefault="007168D3" w:rsidP="005B36AB">
            <w:pPr>
              <w:jc w:val="right"/>
              <w:rPr>
                <w:sz w:val="20"/>
                <w:szCs w:val="20"/>
                <w:lang w:eastAsia="en-CA"/>
              </w:rPr>
            </w:pPr>
            <w:r w:rsidRPr="00624BF1">
              <w:rPr>
                <w:sz w:val="20"/>
                <w:szCs w:val="20"/>
                <w:lang w:eastAsia="en-CA"/>
              </w:rPr>
              <w:t>1</w:t>
            </w:r>
            <w:r w:rsidR="004360AD">
              <w:rPr>
                <w:sz w:val="20"/>
                <w:szCs w:val="20"/>
                <w:lang w:eastAsia="en-CA"/>
              </w:rPr>
              <w:t>,</w:t>
            </w:r>
            <w:r w:rsidRPr="00624BF1">
              <w:rPr>
                <w:sz w:val="20"/>
                <w:szCs w:val="20"/>
                <w:lang w:eastAsia="en-CA"/>
              </w:rPr>
              <w:t>75</w:t>
            </w:r>
          </w:p>
        </w:tc>
      </w:tr>
      <w:tr w:rsidR="007168D3" w:rsidRPr="00624BF1" w14:paraId="396802CE" w14:textId="77777777" w:rsidTr="00B55100">
        <w:trPr>
          <w:trHeight w:val="98"/>
          <w:jc w:val="center"/>
        </w:trPr>
        <w:tc>
          <w:tcPr>
            <w:tcW w:w="376" w:type="pct"/>
            <w:shd w:val="clear" w:color="auto" w:fill="auto"/>
            <w:tcMar>
              <w:left w:w="72" w:type="dxa"/>
              <w:right w:w="72" w:type="dxa"/>
            </w:tcMar>
            <w:hideMark/>
          </w:tcPr>
          <w:p w14:paraId="098A1B24" w14:textId="77777777" w:rsidR="007168D3" w:rsidRPr="00624BF1" w:rsidRDefault="007168D3" w:rsidP="005B36AB">
            <w:pPr>
              <w:jc w:val="left"/>
              <w:rPr>
                <w:sz w:val="20"/>
                <w:szCs w:val="20"/>
                <w:lang w:eastAsia="en-CA"/>
              </w:rPr>
            </w:pPr>
            <w:r w:rsidRPr="00624BF1">
              <w:rPr>
                <w:sz w:val="20"/>
                <w:szCs w:val="20"/>
                <w:lang w:eastAsia="en-CA"/>
              </w:rPr>
              <w:t>4.1.3</w:t>
            </w:r>
          </w:p>
        </w:tc>
        <w:tc>
          <w:tcPr>
            <w:tcW w:w="4198" w:type="pct"/>
            <w:gridSpan w:val="8"/>
            <w:shd w:val="clear" w:color="auto" w:fill="auto"/>
            <w:tcMar>
              <w:left w:w="72" w:type="dxa"/>
              <w:right w:w="72" w:type="dxa"/>
            </w:tcMar>
            <w:hideMark/>
          </w:tcPr>
          <w:p w14:paraId="123FEC0D" w14:textId="4BA78C30" w:rsidR="007168D3" w:rsidRPr="004360AD" w:rsidRDefault="004360AD" w:rsidP="005B36AB">
            <w:pPr>
              <w:jc w:val="left"/>
              <w:rPr>
                <w:sz w:val="20"/>
                <w:szCs w:val="20"/>
                <w:lang w:val="fr-CA" w:eastAsia="en-CA"/>
              </w:rPr>
            </w:pPr>
            <w:r w:rsidRPr="004360AD">
              <w:rPr>
                <w:sz w:val="20"/>
                <w:szCs w:val="20"/>
                <w:lang w:val="fr-CA" w:eastAsia="en-CA"/>
              </w:rPr>
              <w:t xml:space="preserve">Consommation restante admissible pour le </w:t>
            </w:r>
            <w:r w:rsidR="007168D3" w:rsidRPr="004360AD">
              <w:rPr>
                <w:sz w:val="20"/>
                <w:szCs w:val="20"/>
                <w:lang w:val="fr-CA" w:eastAsia="en-CA"/>
              </w:rPr>
              <w:t>HCFC-22 (tonnes</w:t>
            </w:r>
            <w:r>
              <w:rPr>
                <w:sz w:val="20"/>
                <w:szCs w:val="20"/>
                <w:lang w:val="fr-CA" w:eastAsia="en-CA"/>
              </w:rPr>
              <w:t xml:space="preserve"> PAO</w:t>
            </w:r>
            <w:r w:rsidR="007168D3" w:rsidRPr="004360AD">
              <w:rPr>
                <w:sz w:val="20"/>
                <w:szCs w:val="20"/>
                <w:lang w:val="fr-CA" w:eastAsia="en-CA"/>
              </w:rPr>
              <w:t>)</w:t>
            </w:r>
          </w:p>
        </w:tc>
        <w:tc>
          <w:tcPr>
            <w:tcW w:w="426" w:type="pct"/>
            <w:shd w:val="clear" w:color="auto" w:fill="auto"/>
            <w:tcMar>
              <w:left w:w="72" w:type="dxa"/>
              <w:right w:w="72" w:type="dxa"/>
            </w:tcMar>
          </w:tcPr>
          <w:p w14:paraId="394F7C80" w14:textId="37B39EE3" w:rsidR="007168D3" w:rsidRPr="00624BF1" w:rsidRDefault="007168D3" w:rsidP="005B36AB">
            <w:pPr>
              <w:jc w:val="right"/>
              <w:rPr>
                <w:sz w:val="20"/>
                <w:szCs w:val="20"/>
                <w:lang w:eastAsia="en-CA"/>
              </w:rPr>
            </w:pPr>
            <w:r w:rsidRPr="00624BF1">
              <w:rPr>
                <w:sz w:val="20"/>
                <w:szCs w:val="20"/>
                <w:lang w:eastAsia="en-CA"/>
              </w:rPr>
              <w:t>0</w:t>
            </w:r>
            <w:r w:rsidR="004360AD">
              <w:rPr>
                <w:sz w:val="20"/>
                <w:szCs w:val="20"/>
                <w:lang w:eastAsia="en-CA"/>
              </w:rPr>
              <w:t>,</w:t>
            </w:r>
            <w:r w:rsidRPr="00624BF1">
              <w:rPr>
                <w:sz w:val="20"/>
                <w:szCs w:val="20"/>
                <w:lang w:eastAsia="en-CA"/>
              </w:rPr>
              <w:t>00</w:t>
            </w:r>
          </w:p>
        </w:tc>
      </w:tr>
    </w:tbl>
    <w:p w14:paraId="66407D8A" w14:textId="3BCCF82F" w:rsidR="007168D3" w:rsidRPr="004360AD" w:rsidRDefault="007168D3" w:rsidP="007168D3">
      <w:pPr>
        <w:pStyle w:val="Heading1"/>
        <w:numPr>
          <w:ilvl w:val="0"/>
          <w:numId w:val="0"/>
        </w:numPr>
        <w:rPr>
          <w:sz w:val="19"/>
          <w:szCs w:val="19"/>
          <w:lang w:val="fr-CA"/>
        </w:rPr>
      </w:pPr>
      <w:r w:rsidRPr="004360AD">
        <w:rPr>
          <w:sz w:val="19"/>
          <w:szCs w:val="19"/>
          <w:lang w:val="fr-CA"/>
        </w:rPr>
        <w:t xml:space="preserve">*Date </w:t>
      </w:r>
      <w:r w:rsidR="004360AD" w:rsidRPr="004360AD">
        <w:rPr>
          <w:sz w:val="19"/>
          <w:szCs w:val="19"/>
          <w:lang w:val="fr-CA"/>
        </w:rPr>
        <w:t>d’achèvement de la phase I selon l’accord pour la phase I</w:t>
      </w:r>
      <w:r w:rsidR="004360AD">
        <w:rPr>
          <w:sz w:val="19"/>
          <w:szCs w:val="19"/>
          <w:lang w:val="fr-CA"/>
        </w:rPr>
        <w:t xml:space="preserve"> </w:t>
      </w:r>
      <w:r w:rsidR="004360AD" w:rsidRPr="004360AD">
        <w:rPr>
          <w:sz w:val="19"/>
          <w:szCs w:val="19"/>
          <w:lang w:val="fr-CA"/>
        </w:rPr>
        <w:t>:</w:t>
      </w:r>
      <w:r w:rsidRPr="004360AD">
        <w:rPr>
          <w:sz w:val="19"/>
          <w:szCs w:val="19"/>
          <w:lang w:val="fr-CA"/>
        </w:rPr>
        <w:t xml:space="preserve"> 31 </w:t>
      </w:r>
      <w:r w:rsidR="004360AD">
        <w:rPr>
          <w:sz w:val="19"/>
          <w:szCs w:val="19"/>
          <w:lang w:val="fr-CA"/>
        </w:rPr>
        <w:t>dé</w:t>
      </w:r>
      <w:r w:rsidRPr="004360AD">
        <w:rPr>
          <w:sz w:val="19"/>
          <w:szCs w:val="19"/>
          <w:lang w:val="fr-CA"/>
        </w:rPr>
        <w:t>cembr</w:t>
      </w:r>
      <w:r w:rsidR="004360AD">
        <w:rPr>
          <w:sz w:val="19"/>
          <w:szCs w:val="19"/>
          <w:lang w:val="fr-CA"/>
        </w:rPr>
        <w:t>e</w:t>
      </w:r>
      <w:r w:rsidRPr="004360AD">
        <w:rPr>
          <w:sz w:val="19"/>
          <w:szCs w:val="19"/>
          <w:lang w:val="fr-CA"/>
        </w:rPr>
        <w:t xml:space="preserve"> 2021</w:t>
      </w:r>
    </w:p>
    <w:p w14:paraId="531CF5C4" w14:textId="77777777" w:rsidR="007168D3" w:rsidRPr="004360AD" w:rsidRDefault="007168D3" w:rsidP="007168D3">
      <w:pPr>
        <w:rPr>
          <w:lang w:val="fr-CA"/>
        </w:rPr>
      </w:pPr>
    </w:p>
    <w:p w14:paraId="190D49DB" w14:textId="77777777" w:rsidR="007168D3" w:rsidRPr="004360AD" w:rsidRDefault="007168D3" w:rsidP="007168D3">
      <w:pPr>
        <w:rPr>
          <w:lang w:val="fr-CA"/>
        </w:rPr>
      </w:pPr>
    </w:p>
    <w:p w14:paraId="2DD70E62" w14:textId="77777777" w:rsidR="007168D3" w:rsidRPr="004360AD" w:rsidRDefault="007168D3" w:rsidP="007168D3">
      <w:pPr>
        <w:rPr>
          <w:lang w:val="fr-CA"/>
        </w:rPr>
      </w:pPr>
    </w:p>
    <w:p w14:paraId="333B5F46" w14:textId="386E347D" w:rsidR="00441083" w:rsidRPr="004360AD" w:rsidRDefault="00441083">
      <w:pPr>
        <w:rPr>
          <w:lang w:val="fr-CA"/>
        </w:rPr>
      </w:pPr>
    </w:p>
    <w:p w14:paraId="07C2C24C" w14:textId="06A81E6E" w:rsidR="00441083" w:rsidRPr="004360AD" w:rsidRDefault="004360AD" w:rsidP="004360AD">
      <w:pPr>
        <w:jc w:val="center"/>
        <w:rPr>
          <w:lang w:val="fr-CA"/>
        </w:rPr>
      </w:pPr>
      <w:r>
        <w:rPr>
          <w:lang w:val="fr-CA"/>
        </w:rPr>
        <w:t>__________________</w:t>
      </w:r>
    </w:p>
    <w:p w14:paraId="55A4841F" w14:textId="77777777" w:rsidR="00441083" w:rsidRPr="004360AD" w:rsidRDefault="00441083">
      <w:pPr>
        <w:rPr>
          <w:lang w:val="fr-CA"/>
        </w:rPr>
      </w:pPr>
    </w:p>
    <w:p w14:paraId="236D810A" w14:textId="77777777" w:rsidR="00441083" w:rsidRPr="004360AD" w:rsidRDefault="00441083">
      <w:pPr>
        <w:rPr>
          <w:lang w:val="fr-CA"/>
        </w:rPr>
      </w:pPr>
    </w:p>
    <w:p w14:paraId="3AFC2610" w14:textId="77777777" w:rsidR="00441083" w:rsidRPr="004360AD" w:rsidRDefault="00441083">
      <w:pPr>
        <w:rPr>
          <w:lang w:val="fr-CA"/>
        </w:rPr>
      </w:pPr>
    </w:p>
    <w:p w14:paraId="764D0DF3" w14:textId="77777777" w:rsidR="00441083" w:rsidRPr="004360AD" w:rsidRDefault="00441083">
      <w:pPr>
        <w:rPr>
          <w:lang w:val="fr-CA"/>
        </w:rPr>
      </w:pPr>
    </w:p>
    <w:p w14:paraId="27A1B433" w14:textId="77777777" w:rsidR="00441083" w:rsidRPr="004360AD" w:rsidRDefault="00441083">
      <w:pPr>
        <w:rPr>
          <w:lang w:val="fr-CA"/>
        </w:rPr>
      </w:pPr>
    </w:p>
    <w:p w14:paraId="018ACC0B" w14:textId="77777777" w:rsidR="00441083" w:rsidRPr="004360AD" w:rsidRDefault="00441083">
      <w:pPr>
        <w:rPr>
          <w:lang w:val="fr-CA"/>
        </w:rPr>
      </w:pPr>
    </w:p>
    <w:p w14:paraId="2C5D7DB1" w14:textId="77777777" w:rsidR="00441083" w:rsidRPr="004360AD" w:rsidRDefault="00441083">
      <w:pPr>
        <w:rPr>
          <w:lang w:val="fr-CA"/>
        </w:rPr>
      </w:pPr>
    </w:p>
    <w:sectPr w:rsidR="00441083" w:rsidRPr="004360AD">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3139ED" w14:textId="77777777" w:rsidR="009B1B2B" w:rsidRDefault="009B1B2B">
      <w:r>
        <w:separator/>
      </w:r>
    </w:p>
  </w:endnote>
  <w:endnote w:type="continuationSeparator" w:id="0">
    <w:p w14:paraId="6CDD12C9" w14:textId="77777777" w:rsidR="009B1B2B" w:rsidRDefault="009B1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54C18"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51A98"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A12D6"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391847D"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6094AD10"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68D7395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23BF10E7"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D9BC21" w14:textId="77777777" w:rsidR="009B1B2B" w:rsidRDefault="009B1B2B">
      <w:r>
        <w:separator/>
      </w:r>
    </w:p>
  </w:footnote>
  <w:footnote w:type="continuationSeparator" w:id="0">
    <w:p w14:paraId="11D082D1" w14:textId="77777777" w:rsidR="009B1B2B" w:rsidRDefault="009B1B2B">
      <w:r>
        <w:continuationSeparator/>
      </w:r>
    </w:p>
  </w:footnote>
  <w:footnote w:id="1">
    <w:p w14:paraId="0F199991" w14:textId="22379973" w:rsidR="00F8210D" w:rsidRPr="00F8210D" w:rsidRDefault="00F8210D">
      <w:pPr>
        <w:pStyle w:val="FootnoteText"/>
        <w:rPr>
          <w:lang w:val="fr-CA"/>
        </w:rPr>
      </w:pPr>
      <w:r>
        <w:rPr>
          <w:rStyle w:val="FootnoteReference"/>
        </w:rPr>
        <w:footnoteRef/>
      </w:r>
      <w:r w:rsidRPr="00936980">
        <w:rPr>
          <w:lang w:val="fr-CA"/>
        </w:rPr>
        <w:t xml:space="preserve"> </w:t>
      </w:r>
      <w:r>
        <w:rPr>
          <w:lang w:val="fr-CA"/>
        </w:rPr>
        <w:t>UNEP/)</w:t>
      </w:r>
      <w:proofErr w:type="spellStart"/>
      <w:r>
        <w:rPr>
          <w:lang w:val="fr-CA"/>
        </w:rPr>
        <w:t>zL.Pro</w:t>
      </w:r>
      <w:proofErr w:type="spellEnd"/>
      <w:r>
        <w:rPr>
          <w:lang w:val="fr-CA"/>
        </w:rPr>
        <w:t>/</w:t>
      </w:r>
      <w:proofErr w:type="spellStart"/>
      <w:r>
        <w:rPr>
          <w:lang w:val="fr-CA"/>
        </w:rPr>
        <w:t>ExCom</w:t>
      </w:r>
      <w:proofErr w:type="spellEnd"/>
      <w:r>
        <w:rPr>
          <w:lang w:val="fr-CA"/>
        </w:rPr>
        <w:t>/94/1</w:t>
      </w:r>
    </w:p>
  </w:footnote>
  <w:footnote w:id="2">
    <w:p w14:paraId="2A2236D5" w14:textId="0D5A8705" w:rsidR="00316FDB" w:rsidRPr="00163CF2" w:rsidRDefault="00316FDB" w:rsidP="00316FDB">
      <w:pPr>
        <w:pStyle w:val="FootnoteText"/>
        <w:rPr>
          <w:lang w:val="fr-CA"/>
        </w:rPr>
      </w:pPr>
      <w:r>
        <w:rPr>
          <w:rStyle w:val="FootnoteReference"/>
        </w:rPr>
        <w:footnoteRef/>
      </w:r>
      <w:r w:rsidRPr="00163CF2">
        <w:rPr>
          <w:lang w:val="fr-CA"/>
        </w:rPr>
        <w:t xml:space="preserve"> Selon la lettre de</w:t>
      </w:r>
      <w:r w:rsidR="008035F1">
        <w:rPr>
          <w:lang w:val="fr-CA"/>
        </w:rPr>
        <w:t xml:space="preserve"> l’Agence de gestion e</w:t>
      </w:r>
      <w:r w:rsidR="00C858E3">
        <w:rPr>
          <w:lang w:val="fr-CA"/>
        </w:rPr>
        <w:t>n</w:t>
      </w:r>
      <w:r w:rsidR="008035F1">
        <w:rPr>
          <w:lang w:val="fr-CA"/>
        </w:rPr>
        <w:t>vironnement</w:t>
      </w:r>
      <w:r w:rsidR="00C858E3">
        <w:rPr>
          <w:lang w:val="fr-CA"/>
        </w:rPr>
        <w:t>ale</w:t>
      </w:r>
      <w:r w:rsidR="008035F1">
        <w:rPr>
          <w:lang w:val="fr-CA"/>
        </w:rPr>
        <w:t xml:space="preserve"> de la Zambie (ZEMA)</w:t>
      </w:r>
      <w:r>
        <w:rPr>
          <w:lang w:val="fr-CA"/>
        </w:rPr>
        <w:t xml:space="preserve"> adressée au Secrétariat, en date du </w:t>
      </w:r>
      <w:r w:rsidR="008035F1">
        <w:rPr>
          <w:lang w:val="fr-CA"/>
        </w:rPr>
        <w:t>22 m</w:t>
      </w:r>
      <w:r>
        <w:rPr>
          <w:lang w:val="fr-CA"/>
        </w:rPr>
        <w:t>ar</w:t>
      </w:r>
      <w:r w:rsidR="008035F1">
        <w:rPr>
          <w:lang w:val="fr-CA"/>
        </w:rPr>
        <w:t>s</w:t>
      </w:r>
      <w:r>
        <w:rPr>
          <w:lang w:val="fr-CA"/>
        </w:rPr>
        <w:t xml:space="preserve"> 2024.</w:t>
      </w:r>
    </w:p>
  </w:footnote>
  <w:footnote w:id="3">
    <w:p w14:paraId="6BE82CDB" w14:textId="5359E86A" w:rsidR="00C858E3" w:rsidRPr="008035F1" w:rsidRDefault="00C858E3" w:rsidP="00C858E3">
      <w:pPr>
        <w:pStyle w:val="FootnoteText"/>
        <w:rPr>
          <w:lang w:val="fr-CA"/>
        </w:rPr>
      </w:pPr>
      <w:r>
        <w:rPr>
          <w:rStyle w:val="FootnoteReference"/>
        </w:rPr>
        <w:footnoteRef/>
      </w:r>
      <w:r w:rsidRPr="008035F1">
        <w:rPr>
          <w:lang w:val="fr-CA"/>
        </w:rPr>
        <w:t xml:space="preserve"> Conformément à la décision 89/6, les pays à faible volume de cons</w:t>
      </w:r>
      <w:r>
        <w:rPr>
          <w:lang w:val="fr-CA"/>
        </w:rPr>
        <w:t>o</w:t>
      </w:r>
      <w:r w:rsidRPr="008035F1">
        <w:rPr>
          <w:lang w:val="fr-CA"/>
        </w:rPr>
        <w:t xml:space="preserve">mmation </w:t>
      </w:r>
      <w:r>
        <w:rPr>
          <w:lang w:val="fr-CA"/>
        </w:rPr>
        <w:t xml:space="preserve">peuvent inclure dans leurs PGEH des activités supplémentaires pour l’introduction de solutions </w:t>
      </w:r>
      <w:r w:rsidR="008A1C43">
        <w:rPr>
          <w:lang w:val="fr-CA"/>
        </w:rPr>
        <w:t xml:space="preserve">de remplacement des HCFC par des frigorigènes </w:t>
      </w:r>
      <w:r w:rsidR="009A46C0">
        <w:rPr>
          <w:lang w:val="fr-CA"/>
        </w:rPr>
        <w:t xml:space="preserve">à potentiel de réchauffement de la planète (PRP) faible ou nul </w:t>
      </w:r>
      <w:r>
        <w:rPr>
          <w:lang w:val="fr-CA"/>
        </w:rPr>
        <w:t>et</w:t>
      </w:r>
      <w:r w:rsidR="009A46C0">
        <w:rPr>
          <w:lang w:val="fr-CA"/>
        </w:rPr>
        <w:t xml:space="preserve"> pour</w:t>
      </w:r>
      <w:r>
        <w:rPr>
          <w:lang w:val="fr-CA"/>
        </w:rPr>
        <w:t xml:space="preserve"> le maintien de l’efficacité énergétique dans le secteur de l’entretien de l’équipement de réfrigération.  </w:t>
      </w:r>
    </w:p>
  </w:footnote>
  <w:footnote w:id="4">
    <w:p w14:paraId="4706F40C" w14:textId="081389D5" w:rsidR="00316FDB" w:rsidRPr="00907185" w:rsidRDefault="00316FDB" w:rsidP="00316FDB">
      <w:pPr>
        <w:pStyle w:val="FootnoteText"/>
        <w:rPr>
          <w:lang w:val="fr-CA"/>
        </w:rPr>
      </w:pPr>
      <w:r>
        <w:rPr>
          <w:rStyle w:val="FootnoteReference"/>
        </w:rPr>
        <w:footnoteRef/>
      </w:r>
      <w:r w:rsidRPr="00907185">
        <w:rPr>
          <w:lang w:val="fr-CA"/>
        </w:rPr>
        <w:t xml:space="preserve"> </w:t>
      </w:r>
      <w:r w:rsidR="001E3FAD" w:rsidRPr="00907185">
        <w:rPr>
          <w:lang w:val="fr-CA"/>
        </w:rPr>
        <w:t>Coupe-tubes, outil</w:t>
      </w:r>
      <w:r w:rsidR="00B63ADD">
        <w:rPr>
          <w:lang w:val="fr-CA"/>
        </w:rPr>
        <w:t>s</w:t>
      </w:r>
      <w:r w:rsidR="001E3FAD" w:rsidRPr="00907185">
        <w:rPr>
          <w:lang w:val="fr-CA"/>
        </w:rPr>
        <w:t xml:space="preserve"> d’éba</w:t>
      </w:r>
      <w:r w:rsidR="00B63ADD">
        <w:rPr>
          <w:lang w:val="fr-CA"/>
        </w:rPr>
        <w:t>vur</w:t>
      </w:r>
      <w:r w:rsidR="001E3FAD" w:rsidRPr="00907185">
        <w:rPr>
          <w:lang w:val="fr-CA"/>
        </w:rPr>
        <w:t>age</w:t>
      </w:r>
      <w:r w:rsidRPr="00907185">
        <w:rPr>
          <w:lang w:val="fr-CA"/>
        </w:rPr>
        <w:t xml:space="preserve"> (2),  kit</w:t>
      </w:r>
      <w:r w:rsidR="008778E0">
        <w:rPr>
          <w:lang w:val="fr-CA"/>
        </w:rPr>
        <w:t xml:space="preserve"> d’évasement et d’écrasement</w:t>
      </w:r>
      <w:r w:rsidRPr="00907185">
        <w:rPr>
          <w:lang w:val="fr-CA"/>
        </w:rPr>
        <w:t xml:space="preserve">, </w:t>
      </w:r>
      <w:r w:rsidR="00907185" w:rsidRPr="00907185">
        <w:rPr>
          <w:lang w:val="fr-CA"/>
        </w:rPr>
        <w:t>poignée de brasage avec allumeur</w:t>
      </w:r>
      <w:r w:rsidRPr="00907185">
        <w:rPr>
          <w:lang w:val="fr-CA"/>
        </w:rPr>
        <w:t xml:space="preserve">, </w:t>
      </w:r>
      <w:r w:rsidR="00907185" w:rsidRPr="00907185">
        <w:rPr>
          <w:lang w:val="fr-CA"/>
        </w:rPr>
        <w:t>cintreuse</w:t>
      </w:r>
      <w:r w:rsidRPr="00907185">
        <w:rPr>
          <w:lang w:val="fr-CA"/>
        </w:rPr>
        <w:t xml:space="preserve">s, </w:t>
      </w:r>
      <w:r w:rsidR="008778E0">
        <w:rPr>
          <w:lang w:val="fr-CA"/>
        </w:rPr>
        <w:t xml:space="preserve">jeux de clés </w:t>
      </w:r>
      <w:r w:rsidR="00C32946">
        <w:rPr>
          <w:lang w:val="fr-CA"/>
        </w:rPr>
        <w:t>ouvertes pour tuyau et pour douille</w:t>
      </w:r>
      <w:r w:rsidRPr="00907185">
        <w:rPr>
          <w:lang w:val="fr-CA"/>
        </w:rPr>
        <w:t xml:space="preserve">, </w:t>
      </w:r>
      <w:r w:rsidR="00907185" w:rsidRPr="00907185">
        <w:rPr>
          <w:lang w:val="fr-CA"/>
        </w:rPr>
        <w:t>tournevis</w:t>
      </w:r>
      <w:r w:rsidRPr="00907185">
        <w:rPr>
          <w:lang w:val="fr-CA"/>
        </w:rPr>
        <w:t xml:space="preserve">, </w:t>
      </w:r>
      <w:r w:rsidR="007F6DD4" w:rsidRPr="00907185">
        <w:rPr>
          <w:lang w:val="fr-CA"/>
        </w:rPr>
        <w:t>clés A</w:t>
      </w:r>
      <w:r w:rsidRPr="00907185">
        <w:rPr>
          <w:lang w:val="fr-CA"/>
        </w:rPr>
        <w:t>llen, p</w:t>
      </w:r>
      <w:r w:rsidR="007F6DD4" w:rsidRPr="00907185">
        <w:rPr>
          <w:lang w:val="fr-CA"/>
        </w:rPr>
        <w:t>ince</w:t>
      </w:r>
      <w:r w:rsidRPr="00907185">
        <w:rPr>
          <w:lang w:val="fr-CA"/>
        </w:rPr>
        <w:t xml:space="preserve">s, </w:t>
      </w:r>
      <w:r w:rsidR="008778E0">
        <w:rPr>
          <w:lang w:val="fr-CA"/>
        </w:rPr>
        <w:t>jeu de clés plates</w:t>
      </w:r>
      <w:r w:rsidRPr="00907185">
        <w:rPr>
          <w:lang w:val="fr-CA"/>
        </w:rPr>
        <w:t xml:space="preserve">, </w:t>
      </w:r>
      <w:r w:rsidR="00C32946">
        <w:rPr>
          <w:lang w:val="fr-CA"/>
        </w:rPr>
        <w:t>jeux de limes en acier</w:t>
      </w:r>
      <w:r w:rsidRPr="00907185">
        <w:rPr>
          <w:lang w:val="fr-CA"/>
        </w:rPr>
        <w:t xml:space="preserve"> (4) </w:t>
      </w:r>
      <w:r w:rsidR="00907185" w:rsidRPr="00907185">
        <w:rPr>
          <w:lang w:val="fr-CA"/>
        </w:rPr>
        <w:t>et une per</w:t>
      </w:r>
      <w:r w:rsidR="00907185">
        <w:rPr>
          <w:lang w:val="fr-CA"/>
        </w:rPr>
        <w:t>ceuse électrique</w:t>
      </w:r>
      <w:r w:rsidRPr="00907185">
        <w:rPr>
          <w:lang w:val="fr-CA"/>
        </w:rPr>
        <w:t>.</w:t>
      </w:r>
      <w:r w:rsidRPr="00907185">
        <w:rPr>
          <w:lang w:val="fr-CA"/>
        </w:rPr>
        <w:tab/>
      </w:r>
    </w:p>
  </w:footnote>
  <w:footnote w:id="5">
    <w:p w14:paraId="69A98048" w14:textId="37CA2B69" w:rsidR="00565196" w:rsidRPr="00565196" w:rsidRDefault="00565196">
      <w:pPr>
        <w:pStyle w:val="FootnoteText"/>
        <w:rPr>
          <w:lang w:val="fr-CA"/>
        </w:rPr>
      </w:pPr>
      <w:r>
        <w:rPr>
          <w:rStyle w:val="FootnoteReference"/>
        </w:rPr>
        <w:footnoteRef/>
      </w:r>
      <w:r w:rsidRPr="00565196">
        <w:rPr>
          <w:lang w:val="fr-CA"/>
        </w:rPr>
        <w:t xml:space="preserve"> </w:t>
      </w:r>
      <w:r>
        <w:rPr>
          <w:lang w:val="fr-CA"/>
        </w:rPr>
        <w:t>Des identificateurs de frigorigènes capables de détecter le HCFC-22, le R-134, le R-600, le R-410 et le R-400.</w:t>
      </w:r>
    </w:p>
  </w:footnote>
  <w:footnote w:id="6">
    <w:p w14:paraId="73831FB7" w14:textId="48F3FEFA" w:rsidR="00723384" w:rsidRPr="00723384" w:rsidRDefault="00723384">
      <w:pPr>
        <w:pStyle w:val="FootnoteText"/>
        <w:rPr>
          <w:lang w:val="fr-CA"/>
        </w:rPr>
      </w:pPr>
      <w:r>
        <w:rPr>
          <w:rStyle w:val="FootnoteReference"/>
        </w:rPr>
        <w:footnoteRef/>
      </w:r>
      <w:r w:rsidRPr="00723384">
        <w:rPr>
          <w:lang w:val="fr-CA"/>
        </w:rPr>
        <w:t xml:space="preserve"> </w:t>
      </w:r>
      <w:proofErr w:type="spellStart"/>
      <w:r w:rsidRPr="00723384">
        <w:rPr>
          <w:lang w:val="fr-CA"/>
        </w:rPr>
        <w:t>Automated</w:t>
      </w:r>
      <w:proofErr w:type="spellEnd"/>
      <w:r w:rsidRPr="00723384">
        <w:rPr>
          <w:lang w:val="fr-CA"/>
        </w:rPr>
        <w:t xml:space="preserve"> System for Customs Data (système automatisé pour les données douani</w:t>
      </w:r>
      <w:r>
        <w:rPr>
          <w:lang w:val="fr-CA"/>
        </w:rPr>
        <w:t>ères)</w:t>
      </w:r>
    </w:p>
  </w:footnote>
  <w:footnote w:id="7">
    <w:p w14:paraId="6213E03E" w14:textId="617600E9" w:rsidR="00BB5DB6" w:rsidRPr="00BB5DB6" w:rsidRDefault="00BB5DB6">
      <w:pPr>
        <w:pStyle w:val="FootnoteText"/>
        <w:rPr>
          <w:lang w:val="fr-CA"/>
        </w:rPr>
      </w:pPr>
      <w:r>
        <w:rPr>
          <w:rStyle w:val="FootnoteReference"/>
        </w:rPr>
        <w:footnoteRef/>
      </w:r>
      <w:r w:rsidRPr="00BB5DB6">
        <w:rPr>
          <w:lang w:val="fr-CA"/>
        </w:rPr>
        <w:t xml:space="preserve"> </w:t>
      </w:r>
      <w:r>
        <w:rPr>
          <w:lang w:val="fr-CA"/>
        </w:rPr>
        <w:t>https://united4efficiency.org/harmonized-regional-meps-for-cooling-products-approved-for-sadc-region/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20AEE" w14:textId="3B2F367E" w:rsidR="00441083" w:rsidRDefault="00C074B5">
    <w:r>
      <w:fldChar w:fldCharType="begin"/>
    </w:r>
    <w:r>
      <w:instrText xml:space="preserve"> DOCPROPERTY "Document number"  \* MERGEFORMAT </w:instrText>
    </w:r>
    <w:r>
      <w:fldChar w:fldCharType="separate"/>
    </w:r>
    <w:r>
      <w:t>UNEP/</w:t>
    </w:r>
    <w:proofErr w:type="spellStart"/>
    <w:r>
      <w:t>OzL.Pro</w:t>
    </w:r>
    <w:proofErr w:type="spellEnd"/>
    <w:r>
      <w:t>/ExCom/94/57</w:t>
    </w:r>
    <w:r>
      <w:fldChar w:fldCharType="end"/>
    </w:r>
  </w:p>
  <w:p w14:paraId="533A31FD" w14:textId="77777777" w:rsidR="00441083" w:rsidRDefault="00441083"/>
  <w:p w14:paraId="7A9C9577"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402D0" w14:textId="497940E7" w:rsidR="00441083" w:rsidRDefault="00C074B5">
    <w:pPr>
      <w:jc w:val="right"/>
    </w:pPr>
    <w:r>
      <w:fldChar w:fldCharType="begin"/>
    </w:r>
    <w:r>
      <w:instrText xml:space="preserve"> DOCPROPERTY "Document number"  \* MERGEFORMAT </w:instrText>
    </w:r>
    <w:r>
      <w:fldChar w:fldCharType="separate"/>
    </w:r>
    <w:r>
      <w:t>UNEP/</w:t>
    </w:r>
    <w:proofErr w:type="spellStart"/>
    <w:r>
      <w:t>OzL.Pro</w:t>
    </w:r>
    <w:proofErr w:type="spellEnd"/>
    <w:r>
      <w:t>/ExCom/94/57</w:t>
    </w:r>
    <w:r>
      <w:fldChar w:fldCharType="end"/>
    </w:r>
  </w:p>
  <w:p w14:paraId="2A5CABFF" w14:textId="77777777" w:rsidR="00441083" w:rsidRDefault="00441083"/>
  <w:p w14:paraId="403F2596"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247DC" w14:textId="7D8DA7BD" w:rsidR="00441083" w:rsidRDefault="00C074B5">
    <w:pPr>
      <w:jc w:val="right"/>
    </w:pPr>
    <w:r>
      <w:fldChar w:fldCharType="begin"/>
    </w:r>
    <w:r>
      <w:instrText xml:space="preserve"> DOCPROPERTY "Document number"  \* MERGEFORMAT </w:instrText>
    </w:r>
    <w:r>
      <w:fldChar w:fldCharType="separate"/>
    </w:r>
    <w:r>
      <w:t>UNEP/</w:t>
    </w:r>
    <w:proofErr w:type="spellStart"/>
    <w:r>
      <w:t>OzL.Pro</w:t>
    </w:r>
    <w:proofErr w:type="spellEnd"/>
    <w:r>
      <w:t>/ExCom/94/57</w:t>
    </w:r>
    <w:r>
      <w:fldChar w:fldCharType="end"/>
    </w:r>
  </w:p>
  <w:p w14:paraId="0C8BAAC7" w14:textId="77777777" w:rsidR="00441083" w:rsidRDefault="00B55AA4">
    <w:pPr>
      <w:jc w:val="right"/>
    </w:pPr>
    <w:r>
      <w:t>Annexe I</w:t>
    </w:r>
  </w:p>
  <w:p w14:paraId="65233E53"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F42DA5"/>
    <w:multiLevelType w:val="hybridMultilevel"/>
    <w:tmpl w:val="A5D42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6"/>
  </w:num>
  <w:num w:numId="18" w16cid:durableId="2138986923">
    <w:abstractNumId w:val="17"/>
  </w:num>
  <w:num w:numId="19" w16cid:durableId="1656908234">
    <w:abstractNumId w:val="18"/>
  </w:num>
  <w:num w:numId="20" w16cid:durableId="364864071">
    <w:abstractNumId w:val="15"/>
  </w:num>
  <w:num w:numId="21" w16cid:durableId="965038582">
    <w:abstractNumId w:val="12"/>
  </w:num>
  <w:num w:numId="22" w16cid:durableId="2050958227">
    <w:abstractNumId w:val="13"/>
  </w:num>
  <w:num w:numId="23" w16cid:durableId="4275798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3C4"/>
    <w:rsid w:val="00020C45"/>
    <w:rsid w:val="0005110A"/>
    <w:rsid w:val="00063664"/>
    <w:rsid w:val="000713D0"/>
    <w:rsid w:val="00081443"/>
    <w:rsid w:val="000B1990"/>
    <w:rsid w:val="000C72C2"/>
    <w:rsid w:val="000E6EA2"/>
    <w:rsid w:val="000F6C8E"/>
    <w:rsid w:val="001317DB"/>
    <w:rsid w:val="00177D11"/>
    <w:rsid w:val="001869CC"/>
    <w:rsid w:val="001A7720"/>
    <w:rsid w:val="001A77EE"/>
    <w:rsid w:val="001B7045"/>
    <w:rsid w:val="001C3D0C"/>
    <w:rsid w:val="001D4CE7"/>
    <w:rsid w:val="001D67B2"/>
    <w:rsid w:val="001E185A"/>
    <w:rsid w:val="001E3FAD"/>
    <w:rsid w:val="00213110"/>
    <w:rsid w:val="00265AF0"/>
    <w:rsid w:val="00277309"/>
    <w:rsid w:val="002A16F8"/>
    <w:rsid w:val="002C06D4"/>
    <w:rsid w:val="002C33C4"/>
    <w:rsid w:val="002D6F0B"/>
    <w:rsid w:val="002E5C48"/>
    <w:rsid w:val="002F0B57"/>
    <w:rsid w:val="002F3E88"/>
    <w:rsid w:val="003029F8"/>
    <w:rsid w:val="00316FDB"/>
    <w:rsid w:val="00322B3F"/>
    <w:rsid w:val="00335C92"/>
    <w:rsid w:val="003465A8"/>
    <w:rsid w:val="00361AAC"/>
    <w:rsid w:val="003A0CA4"/>
    <w:rsid w:val="003B42E7"/>
    <w:rsid w:val="00403EDF"/>
    <w:rsid w:val="0041684E"/>
    <w:rsid w:val="004360AD"/>
    <w:rsid w:val="00441083"/>
    <w:rsid w:val="004424DB"/>
    <w:rsid w:val="00444619"/>
    <w:rsid w:val="00454E3A"/>
    <w:rsid w:val="004A55C0"/>
    <w:rsid w:val="004B1B59"/>
    <w:rsid w:val="004C2C87"/>
    <w:rsid w:val="004D7BCD"/>
    <w:rsid w:val="004E3A36"/>
    <w:rsid w:val="004F6C80"/>
    <w:rsid w:val="005261A0"/>
    <w:rsid w:val="00557E25"/>
    <w:rsid w:val="00560E7E"/>
    <w:rsid w:val="00565196"/>
    <w:rsid w:val="0056770F"/>
    <w:rsid w:val="00590323"/>
    <w:rsid w:val="0059731D"/>
    <w:rsid w:val="005A0D19"/>
    <w:rsid w:val="005A1AE3"/>
    <w:rsid w:val="005A3E51"/>
    <w:rsid w:val="005A7F28"/>
    <w:rsid w:val="005B3CAD"/>
    <w:rsid w:val="005B4809"/>
    <w:rsid w:val="005C1EE2"/>
    <w:rsid w:val="005C278F"/>
    <w:rsid w:val="005C52FD"/>
    <w:rsid w:val="005D6DBD"/>
    <w:rsid w:val="00605093"/>
    <w:rsid w:val="006133C0"/>
    <w:rsid w:val="00657748"/>
    <w:rsid w:val="00661DA7"/>
    <w:rsid w:val="00674668"/>
    <w:rsid w:val="006837D4"/>
    <w:rsid w:val="006A00D6"/>
    <w:rsid w:val="006B3EF4"/>
    <w:rsid w:val="006C7FDD"/>
    <w:rsid w:val="006D0EC9"/>
    <w:rsid w:val="006E435D"/>
    <w:rsid w:val="007034FA"/>
    <w:rsid w:val="007037B1"/>
    <w:rsid w:val="007048AE"/>
    <w:rsid w:val="00714A18"/>
    <w:rsid w:val="007168D3"/>
    <w:rsid w:val="00722427"/>
    <w:rsid w:val="00723384"/>
    <w:rsid w:val="00756389"/>
    <w:rsid w:val="00756985"/>
    <w:rsid w:val="0075750B"/>
    <w:rsid w:val="00775FBB"/>
    <w:rsid w:val="007778F9"/>
    <w:rsid w:val="00784C53"/>
    <w:rsid w:val="007B3780"/>
    <w:rsid w:val="007E0A86"/>
    <w:rsid w:val="007F31BA"/>
    <w:rsid w:val="007F6DD4"/>
    <w:rsid w:val="008035F1"/>
    <w:rsid w:val="00810CBE"/>
    <w:rsid w:val="00817FDA"/>
    <w:rsid w:val="00843511"/>
    <w:rsid w:val="00846408"/>
    <w:rsid w:val="00847BDB"/>
    <w:rsid w:val="00850BF7"/>
    <w:rsid w:val="008778E0"/>
    <w:rsid w:val="00880B6D"/>
    <w:rsid w:val="0088735F"/>
    <w:rsid w:val="008A1C43"/>
    <w:rsid w:val="008A1E0A"/>
    <w:rsid w:val="008B5C12"/>
    <w:rsid w:val="008C2B3F"/>
    <w:rsid w:val="008E1788"/>
    <w:rsid w:val="008E770E"/>
    <w:rsid w:val="00907185"/>
    <w:rsid w:val="00910B30"/>
    <w:rsid w:val="0091161A"/>
    <w:rsid w:val="00936980"/>
    <w:rsid w:val="009461E0"/>
    <w:rsid w:val="00947C70"/>
    <w:rsid w:val="00956C5C"/>
    <w:rsid w:val="00972E99"/>
    <w:rsid w:val="009971D3"/>
    <w:rsid w:val="009A46C0"/>
    <w:rsid w:val="009A5180"/>
    <w:rsid w:val="009B1B2B"/>
    <w:rsid w:val="009F6617"/>
    <w:rsid w:val="009F709E"/>
    <w:rsid w:val="00A7124E"/>
    <w:rsid w:val="00A736FB"/>
    <w:rsid w:val="00A935A8"/>
    <w:rsid w:val="00A97E14"/>
    <w:rsid w:val="00AA558B"/>
    <w:rsid w:val="00AB41B3"/>
    <w:rsid w:val="00AB4499"/>
    <w:rsid w:val="00AC013C"/>
    <w:rsid w:val="00AE63D8"/>
    <w:rsid w:val="00B02165"/>
    <w:rsid w:val="00B443DF"/>
    <w:rsid w:val="00B55100"/>
    <w:rsid w:val="00B55AA4"/>
    <w:rsid w:val="00B63ADD"/>
    <w:rsid w:val="00B811F2"/>
    <w:rsid w:val="00B85807"/>
    <w:rsid w:val="00BB5DB6"/>
    <w:rsid w:val="00BC3C7D"/>
    <w:rsid w:val="00BC5429"/>
    <w:rsid w:val="00C004D8"/>
    <w:rsid w:val="00C074B5"/>
    <w:rsid w:val="00C15C7C"/>
    <w:rsid w:val="00C16E3F"/>
    <w:rsid w:val="00C32946"/>
    <w:rsid w:val="00C34C3E"/>
    <w:rsid w:val="00C6443E"/>
    <w:rsid w:val="00C858E3"/>
    <w:rsid w:val="00C91D8C"/>
    <w:rsid w:val="00C9547D"/>
    <w:rsid w:val="00C95508"/>
    <w:rsid w:val="00CC2B33"/>
    <w:rsid w:val="00CD4BAB"/>
    <w:rsid w:val="00CF515A"/>
    <w:rsid w:val="00D0441F"/>
    <w:rsid w:val="00D205E6"/>
    <w:rsid w:val="00D5643E"/>
    <w:rsid w:val="00D7654A"/>
    <w:rsid w:val="00DB2922"/>
    <w:rsid w:val="00DB4E64"/>
    <w:rsid w:val="00DD207A"/>
    <w:rsid w:val="00DD3433"/>
    <w:rsid w:val="00DE42DB"/>
    <w:rsid w:val="00E07AB5"/>
    <w:rsid w:val="00E11AA2"/>
    <w:rsid w:val="00E22142"/>
    <w:rsid w:val="00E347B8"/>
    <w:rsid w:val="00E348C6"/>
    <w:rsid w:val="00E5237E"/>
    <w:rsid w:val="00E54871"/>
    <w:rsid w:val="00E60D9C"/>
    <w:rsid w:val="00E92046"/>
    <w:rsid w:val="00EA5CE0"/>
    <w:rsid w:val="00EB2067"/>
    <w:rsid w:val="00EE41F0"/>
    <w:rsid w:val="00EE611E"/>
    <w:rsid w:val="00EF6141"/>
    <w:rsid w:val="00F03033"/>
    <w:rsid w:val="00F143BC"/>
    <w:rsid w:val="00F2078B"/>
    <w:rsid w:val="00F218B0"/>
    <w:rsid w:val="00F35341"/>
    <w:rsid w:val="00F37A42"/>
    <w:rsid w:val="00F557F5"/>
    <w:rsid w:val="00F8044E"/>
    <w:rsid w:val="00F8210D"/>
    <w:rsid w:val="00F96E9E"/>
    <w:rsid w:val="00FB145A"/>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3BF42"/>
  <w15:docId w15:val="{DEFD1471-01D3-C84C-9134-AF80798BD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C06D4"/>
    <w:rPr>
      <w:vertAlign w:val="superscript"/>
    </w:rPr>
  </w:style>
  <w:style w:type="paragraph" w:styleId="ListParagraph">
    <w:name w:val="List Paragraph"/>
    <w:basedOn w:val="Normal"/>
    <w:uiPriority w:val="34"/>
    <w:qFormat/>
    <w:rsid w:val="00F8210D"/>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16FDB"/>
    <w:rPr>
      <w:sz w:val="22"/>
      <w:szCs w:val="22"/>
      <w:lang w:val="en-GB"/>
    </w:rPr>
  </w:style>
  <w:style w:type="character" w:customStyle="1" w:styleId="normaltextrun">
    <w:name w:val="normaltextrun"/>
    <w:basedOn w:val="DefaultParagraphFont"/>
    <w:rsid w:val="00316FDB"/>
  </w:style>
  <w:style w:type="character" w:customStyle="1" w:styleId="eop">
    <w:name w:val="eop"/>
    <w:basedOn w:val="DefaultParagraphFont"/>
    <w:rsid w:val="0031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3403ECDB4395428BB30717F224C1B7" ma:contentTypeVersion="5" ma:contentTypeDescription="Create a new document." ma:contentTypeScope="" ma:versionID="2ccad79d63be6e990dd1678d865400f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6BF066D0-CC32-485D-8BE1-2BA847BF8265}"/>
</file>

<file path=docProps/app.xml><?xml version="1.0" encoding="utf-8"?>
<Properties xmlns="http://schemas.openxmlformats.org/officeDocument/2006/extended-properties" xmlns:vt="http://schemas.openxmlformats.org/officeDocument/2006/docPropsVTypes">
  <Template>Normal</Template>
  <TotalTime>62</TotalTime>
  <Pages>13</Pages>
  <Words>6217</Words>
  <Characters>33374</Characters>
  <Application>Microsoft Office Word</Application>
  <DocSecurity>0</DocSecurity>
  <Lines>278</Lines>
  <Paragraphs>79</Paragraphs>
  <ScaleCrop>false</ScaleCrop>
  <HeadingPairs>
    <vt:vector size="2" baseType="variant">
      <vt:variant>
        <vt:lpstr>Title</vt:lpstr>
      </vt:variant>
      <vt:variant>
        <vt:i4>1</vt:i4>
      </vt:variant>
    </vt:vector>
  </HeadingPairs>
  <TitlesOfParts>
    <vt:vector size="1" baseType="lpstr">
      <vt:lpstr>Proposition de projet : Zambie</vt:lpstr>
    </vt:vector>
  </TitlesOfParts>
  <Company>UNMFS</Company>
  <LinksUpToDate>false</LinksUpToDate>
  <CharactersWithSpaces>39512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Zambie</dc:title>
  <dc:creator>Renaud</dc:creator>
  <cp:lastModifiedBy>Angela Xue He Yan</cp:lastModifiedBy>
  <cp:revision>4</cp:revision>
  <cp:lastPrinted>2024-05-12T20:15:00Z</cp:lastPrinted>
  <dcterms:created xsi:type="dcterms:W3CDTF">2024-05-12T19:09:00Z</dcterms:created>
  <dcterms:modified xsi:type="dcterms:W3CDTF">2024-05-12T20:15:00Z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UNEP/OzL.Pro/ExCom/94/57</vt:lpwstr>
  </property>
  <property fmtid="{D5CDD505-2E9C-101B-9397-08002B2CF9AE}" pid="3" name="Revision date">
    <vt:lpwstr>5/8/2024</vt:lpwstr>
  </property>
  <property fmtid="{D5CDD505-2E9C-101B-9397-08002B2CF9AE}" pid="4" name="ContentTypeId">
    <vt:lpwstr>0x010100E43403ECDB4395428BB30717F224C1B7</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