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AAD3A0B" w14:textId="77777777">
        <w:trPr>
          <w:trHeight w:val="720"/>
        </w:trPr>
        <w:tc>
          <w:tcPr>
            <w:tcW w:w="4410" w:type="dxa"/>
            <w:gridSpan w:val="2"/>
            <w:tcBorders>
              <w:bottom w:val="single" w:sz="18" w:space="0" w:color="auto"/>
            </w:tcBorders>
          </w:tcPr>
          <w:p w14:paraId="3306F981"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2D9EA859"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4FB47B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22989E6D" w14:textId="77777777" w:rsidR="007E5D09" w:rsidRDefault="00E1360E">
            <w:pPr>
              <w:spacing w:before="120"/>
              <w:jc w:val="left"/>
              <w:rPr>
                <w:lang w:val="en-US" w:bidi="ar-LB"/>
              </w:rPr>
            </w:pPr>
            <w:r>
              <w:rPr>
                <w:noProof/>
                <w:lang w:eastAsia="en-CA" w:bidi="ar-LB"/>
              </w:rPr>
              <w:drawing>
                <wp:anchor distT="0" distB="0" distL="114300" distR="114300" simplePos="0" relativeHeight="251660288" behindDoc="0" locked="0" layoutInCell="0" allowOverlap="1" wp14:anchorId="41F4819E" wp14:editId="5C1D5600">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CA" w:bidi="ar-LB"/>
              </w:rPr>
              <w:drawing>
                <wp:anchor distT="0" distB="0" distL="114300" distR="114300" simplePos="0" relativeHeight="251659264" behindDoc="1" locked="0" layoutInCell="0" allowOverlap="1" wp14:anchorId="6C792267" wp14:editId="7E29B28A">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54027AB0" w14:textId="77777777" w:rsidR="007E5D09" w:rsidRDefault="00E1360E">
            <w:pPr>
              <w:spacing w:before="120"/>
              <w:jc w:val="left"/>
              <w:rPr>
                <w:lang w:val="en-US" w:bidi="ar-LB"/>
              </w:rPr>
            </w:pPr>
            <w:r>
              <w:rPr>
                <w:lang w:val="en-US" w:bidi="ar-LB"/>
              </w:rPr>
              <w:t>GENERAL</w:t>
            </w:r>
          </w:p>
          <w:p w14:paraId="7E298986" w14:textId="77777777" w:rsidR="007E5D09" w:rsidRDefault="007E5D09">
            <w:pPr>
              <w:spacing w:before="120"/>
              <w:jc w:val="left"/>
              <w:rPr>
                <w:lang w:val="en-US" w:bidi="ar-LB"/>
              </w:rPr>
            </w:pPr>
          </w:p>
          <w:p w14:paraId="1A8DE6D9" w14:textId="4CE540EC" w:rsidR="007E5D09" w:rsidRDefault="00EF5C5B">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0326B8">
              <w:rPr>
                <w:lang w:bidi="ar-LB"/>
              </w:rPr>
              <w:t>UNEP/</w:t>
            </w:r>
            <w:proofErr w:type="spellStart"/>
            <w:r w:rsidR="000326B8">
              <w:rPr>
                <w:lang w:bidi="ar-LB"/>
              </w:rPr>
              <w:t>OzL.Pro</w:t>
            </w:r>
            <w:proofErr w:type="spellEnd"/>
            <w:r w:rsidR="000326B8">
              <w:rPr>
                <w:lang w:bidi="ar-LB"/>
              </w:rPr>
              <w:t>/ExCom/93/21</w:t>
            </w:r>
            <w:r>
              <w:rPr>
                <w:lang w:bidi="ar-LB"/>
              </w:rPr>
              <w:fldChar w:fldCharType="end"/>
            </w:r>
          </w:p>
          <w:p w14:paraId="50DDCE66" w14:textId="0AB86D98" w:rsidR="00662A73" w:rsidRPr="003F73BA" w:rsidRDefault="00662A73" w:rsidP="00662A73">
            <w:pPr>
              <w:spacing w:before="120"/>
              <w:jc w:val="left"/>
              <w:rPr>
                <w:rtl/>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0326B8">
              <w:rPr>
                <w:lang w:val="en-US" w:bidi="ar-LB"/>
              </w:rPr>
              <w:t>4</w:t>
            </w:r>
            <w:r w:rsidR="000326B8" w:rsidRPr="000326B8">
              <w:rPr>
                <w:lang w:val="en-GB" w:bidi="ar-LB"/>
              </w:rPr>
              <w:t xml:space="preserve"> </w:t>
            </w:r>
            <w:r w:rsidR="000326B8">
              <w:rPr>
                <w:lang w:val="en-US" w:bidi="ar-LB"/>
              </w:rPr>
              <w:t>December</w:t>
            </w:r>
            <w:r w:rsidR="000326B8" w:rsidRPr="000326B8">
              <w:rPr>
                <w:lang w:val="en-GB" w:bidi="ar-LB"/>
              </w:rPr>
              <w:t xml:space="preserve"> 2023</w:t>
            </w:r>
            <w:r>
              <w:rPr>
                <w:lang w:bidi="ar-LB"/>
              </w:rPr>
              <w:fldChar w:fldCharType="end"/>
            </w:r>
          </w:p>
          <w:p w14:paraId="15034019" w14:textId="77777777" w:rsidR="007E5D09" w:rsidRDefault="00E1360E">
            <w:pPr>
              <w:spacing w:before="120"/>
              <w:jc w:val="left"/>
              <w:rPr>
                <w:lang w:val="en-US" w:bidi="ar-LB"/>
              </w:rPr>
            </w:pPr>
            <w:r>
              <w:rPr>
                <w:lang w:val="en-US" w:bidi="ar-LB"/>
              </w:rPr>
              <w:t>ARABIC</w:t>
            </w:r>
          </w:p>
          <w:p w14:paraId="38BEA90B"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0567DA0D" w14:textId="77777777" w:rsidR="007E5D09" w:rsidRDefault="00E1360E" w:rsidP="00C32129">
            <w:pPr>
              <w:pStyle w:val="Heading4"/>
              <w:numPr>
                <w:ilvl w:val="0"/>
                <w:numId w:val="0"/>
              </w:numPr>
              <w:bidi/>
              <w:spacing w:before="0" w:after="0"/>
              <w:ind w:right="459"/>
              <w:jc w:val="left"/>
              <w:rPr>
                <w:rFonts w:cs="Arabic Transparent"/>
                <w:bCs/>
                <w:sz w:val="52"/>
                <w:szCs w:val="52"/>
                <w:rtl/>
                <w:lang w:bidi="ar-LB"/>
              </w:rPr>
            </w:pPr>
            <w:r>
              <w:rPr>
                <w:rFonts w:cs="Arabic Transparent"/>
                <w:bCs/>
                <w:sz w:val="52"/>
                <w:szCs w:val="52"/>
                <w:rtl/>
                <w:lang w:bidi="ar-LB"/>
              </w:rPr>
              <w:t>برنامج</w:t>
            </w:r>
          </w:p>
          <w:p w14:paraId="7C24CA09" w14:textId="77777777" w:rsidR="007E5D09" w:rsidRDefault="00E1360E" w:rsidP="00C32129">
            <w:pPr>
              <w:pStyle w:val="Heading4"/>
              <w:numPr>
                <w:ilvl w:val="0"/>
                <w:numId w:val="0"/>
              </w:numPr>
              <w:bidi/>
              <w:spacing w:before="0" w:after="0"/>
              <w:ind w:right="459"/>
              <w:jc w:val="left"/>
              <w:rPr>
                <w:rFonts w:cs="Arabic Transparent"/>
                <w:bCs/>
                <w:sz w:val="52"/>
                <w:szCs w:val="52"/>
                <w:rtl/>
                <w:lang w:bidi="ar-LB"/>
              </w:rPr>
            </w:pPr>
            <w:r>
              <w:rPr>
                <w:rFonts w:cs="Arabic Transparent"/>
                <w:bCs/>
                <w:sz w:val="52"/>
                <w:szCs w:val="52"/>
                <w:rtl/>
                <w:lang w:bidi="ar-LB"/>
              </w:rPr>
              <w:t>الأمم المتحدة</w:t>
            </w:r>
          </w:p>
          <w:p w14:paraId="2A67A6A5" w14:textId="77777777" w:rsidR="007E5D09" w:rsidRDefault="00E1360E" w:rsidP="00C32129">
            <w:pPr>
              <w:pStyle w:val="Heading4"/>
              <w:numPr>
                <w:ilvl w:val="0"/>
                <w:numId w:val="0"/>
              </w:numPr>
              <w:bidi/>
              <w:spacing w:before="0" w:after="0"/>
              <w:ind w:right="459"/>
              <w:jc w:val="left"/>
              <w:rPr>
                <w:rFonts w:cs="Arabic Transparent"/>
                <w:bCs/>
                <w:sz w:val="52"/>
                <w:szCs w:val="52"/>
                <w:rtl/>
                <w:lang w:bidi="ar-LB"/>
              </w:rPr>
            </w:pPr>
            <w:r>
              <w:rPr>
                <w:rFonts w:cs="Arabic Transparent"/>
                <w:bCs/>
                <w:sz w:val="52"/>
                <w:szCs w:val="52"/>
                <w:rtl/>
                <w:lang w:bidi="ar-LB"/>
              </w:rPr>
              <w:t>للبيئة</w:t>
            </w:r>
          </w:p>
          <w:p w14:paraId="6570C6A8"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3281F625" w14:textId="77777777" w:rsidR="007E5D09" w:rsidRDefault="007E5D09">
            <w:pPr>
              <w:rPr>
                <w:caps/>
                <w:lang w:val="en-US" w:bidi="ar-LB"/>
              </w:rPr>
            </w:pPr>
          </w:p>
          <w:p w14:paraId="3ECCBE7C" w14:textId="77777777" w:rsidR="007E5D09" w:rsidRDefault="007E5D09">
            <w:pPr>
              <w:rPr>
                <w:lang w:val="en-US" w:bidi="ar-LB"/>
              </w:rPr>
            </w:pPr>
          </w:p>
        </w:tc>
      </w:tr>
    </w:tbl>
    <w:p w14:paraId="59E38F67" w14:textId="77777777" w:rsidR="007E5D09" w:rsidRDefault="007E5D09">
      <w:pPr>
        <w:pStyle w:val="Caption"/>
        <w:spacing w:line="200" w:lineRule="exact"/>
        <w:ind w:left="187" w:right="187" w:hanging="187"/>
        <w:jc w:val="both"/>
        <w:rPr>
          <w:rFonts w:cs="Akhbar MT"/>
          <w:b/>
          <w:bCs/>
          <w:sz w:val="28"/>
          <w:szCs w:val="28"/>
          <w:rtl/>
          <w:lang w:bidi="ar-LB"/>
        </w:rPr>
      </w:pPr>
    </w:p>
    <w:p w14:paraId="0A013F08"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6CDBDCDC"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49B4E4A6" w14:textId="5CBC31AF" w:rsidR="00702662" w:rsidRPr="00A755B6" w:rsidRDefault="00702662" w:rsidP="00702662">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sidR="0053096E">
        <w:rPr>
          <w:sz w:val="28"/>
          <w:szCs w:val="28"/>
          <w:rtl/>
          <w:lang w:val="en-US" w:eastAsia="en-CA" w:bidi="ar-LB"/>
        </w:rPr>
        <w:t>الثا</w:t>
      </w:r>
      <w:r w:rsidR="008E2901">
        <w:rPr>
          <w:sz w:val="28"/>
          <w:szCs w:val="28"/>
          <w:rtl/>
          <w:lang w:val="en-US" w:eastAsia="en-CA" w:bidi="ar-LB"/>
        </w:rPr>
        <w:t>لث</w:t>
      </w:r>
      <w:r w:rsidR="0053096E">
        <w:rPr>
          <w:sz w:val="28"/>
          <w:szCs w:val="28"/>
          <w:rtl/>
          <w:lang w:val="en-US" w:eastAsia="en-CA" w:bidi="ar-LB"/>
        </w:rPr>
        <w:t xml:space="preserve"> و</w:t>
      </w:r>
      <w:r>
        <w:rPr>
          <w:sz w:val="28"/>
          <w:szCs w:val="28"/>
          <w:rtl/>
          <w:lang w:val="en-US" w:eastAsia="en-CA" w:bidi="ar-LB"/>
        </w:rPr>
        <w:t>التسع</w:t>
      </w:r>
      <w:r w:rsidR="007C6EF9">
        <w:rPr>
          <w:sz w:val="28"/>
          <w:szCs w:val="28"/>
          <w:rtl/>
          <w:lang w:val="en-US" w:eastAsia="en-CA" w:bidi="ar-LB"/>
        </w:rPr>
        <w:t xml:space="preserve">ــــون </w:t>
      </w:r>
    </w:p>
    <w:p w14:paraId="3BB4908B" w14:textId="55069252" w:rsidR="00702662" w:rsidRDefault="009E6C32" w:rsidP="00702662">
      <w:pPr>
        <w:pStyle w:val="0Heading0"/>
        <w:bidi/>
        <w:ind w:left="4"/>
        <w:rPr>
          <w:rFonts w:asciiTheme="majorBidi" w:hAnsiTheme="majorBidi" w:cstheme="majorBidi"/>
          <w:sz w:val="28"/>
          <w:szCs w:val="28"/>
          <w:lang w:bidi="ar-LB"/>
        </w:rPr>
      </w:pPr>
      <w:r w:rsidRPr="009E6C32">
        <w:rPr>
          <w:sz w:val="28"/>
          <w:szCs w:val="28"/>
          <w:rtl/>
          <w:lang w:bidi="ar-LB"/>
        </w:rPr>
        <w:t>مونتريال، 15</w:t>
      </w:r>
      <w:r w:rsidR="00D006A9" w:rsidRPr="009E6C32">
        <w:rPr>
          <w:sz w:val="28"/>
          <w:szCs w:val="28"/>
          <w:rtl/>
          <w:lang w:bidi="ar-LB"/>
        </w:rPr>
        <w:t xml:space="preserve"> </w:t>
      </w:r>
      <w:r w:rsidR="0053096E" w:rsidRPr="009E6C32">
        <w:rPr>
          <w:sz w:val="28"/>
          <w:szCs w:val="28"/>
          <w:rtl/>
          <w:lang w:bidi="ar-LB"/>
        </w:rPr>
        <w:t xml:space="preserve">- </w:t>
      </w:r>
      <w:r w:rsidR="008E2901" w:rsidRPr="009E6C32">
        <w:rPr>
          <w:sz w:val="28"/>
          <w:szCs w:val="28"/>
          <w:rtl/>
          <w:lang w:bidi="ar-LB"/>
        </w:rPr>
        <w:t>19</w:t>
      </w:r>
      <w:r w:rsidR="00702662" w:rsidRPr="009E6C32">
        <w:rPr>
          <w:sz w:val="28"/>
          <w:szCs w:val="28"/>
          <w:rtl/>
          <w:lang w:bidi="ar-LB"/>
        </w:rPr>
        <w:t xml:space="preserve"> </w:t>
      </w:r>
      <w:r w:rsidR="008E2901" w:rsidRPr="009E6C32">
        <w:rPr>
          <w:sz w:val="28"/>
          <w:szCs w:val="28"/>
          <w:rtl/>
          <w:lang w:bidi="ar-LB"/>
        </w:rPr>
        <w:t>ديسمبر</w:t>
      </w:r>
      <w:r w:rsidR="00416AD7" w:rsidRPr="009E6C32">
        <w:rPr>
          <w:sz w:val="28"/>
          <w:szCs w:val="28"/>
          <w:rtl/>
          <w:lang w:bidi="ar-LB"/>
        </w:rPr>
        <w:t xml:space="preserve"> </w:t>
      </w:r>
      <w:bookmarkStart w:id="0" w:name="_Hlk128756171"/>
      <w:r w:rsidR="00416AD7" w:rsidRPr="009E6C32">
        <w:rPr>
          <w:sz w:val="28"/>
          <w:szCs w:val="28"/>
          <w:lang w:val="en-CA" w:bidi="ar-LB"/>
        </w:rPr>
        <w:t>/</w:t>
      </w:r>
      <w:bookmarkEnd w:id="0"/>
      <w:r w:rsidR="00702662" w:rsidRPr="009E6C32">
        <w:rPr>
          <w:sz w:val="28"/>
          <w:szCs w:val="28"/>
          <w:rtl/>
          <w:lang w:bidi="ar-LB"/>
        </w:rPr>
        <w:t xml:space="preserve"> </w:t>
      </w:r>
      <w:r w:rsidR="008E2901" w:rsidRPr="009E6C32">
        <w:rPr>
          <w:sz w:val="28"/>
          <w:szCs w:val="28"/>
          <w:rtl/>
          <w:lang w:bidi="ar-LB"/>
        </w:rPr>
        <w:t>كانون الأول</w:t>
      </w:r>
      <w:r w:rsidR="00416AD7" w:rsidRPr="009E6C32">
        <w:rPr>
          <w:sz w:val="28"/>
          <w:szCs w:val="28"/>
          <w:rtl/>
          <w:lang w:bidi="ar-LB"/>
        </w:rPr>
        <w:t xml:space="preserve"> </w:t>
      </w:r>
      <w:r w:rsidR="00702662" w:rsidRPr="009E6C32">
        <w:rPr>
          <w:rFonts w:asciiTheme="majorBidi" w:hAnsiTheme="majorBidi" w:cstheme="majorBidi"/>
          <w:sz w:val="28"/>
          <w:szCs w:val="28"/>
          <w:rtl/>
          <w:lang w:bidi="ar-LB"/>
        </w:rPr>
        <w:t>202</w:t>
      </w:r>
      <w:r w:rsidR="00D006A9" w:rsidRPr="009E6C32">
        <w:rPr>
          <w:rFonts w:asciiTheme="majorBidi" w:hAnsiTheme="majorBidi" w:cstheme="majorBidi"/>
          <w:sz w:val="28"/>
          <w:szCs w:val="28"/>
          <w:rtl/>
          <w:lang w:bidi="ar-LB"/>
        </w:rPr>
        <w:t>3</w:t>
      </w:r>
    </w:p>
    <w:p w14:paraId="3B484A2F" w14:textId="32776C89" w:rsidR="009E6C32" w:rsidRDefault="009E6C32" w:rsidP="009E6C32">
      <w:pPr>
        <w:pStyle w:val="0Heading0"/>
        <w:bidi/>
        <w:ind w:left="4"/>
        <w:rPr>
          <w:rFonts w:asciiTheme="majorBidi" w:hAnsiTheme="majorBidi" w:cstheme="majorBidi"/>
          <w:sz w:val="28"/>
          <w:szCs w:val="28"/>
          <w:rtl/>
          <w:lang w:bidi="ar-LB"/>
        </w:rPr>
      </w:pPr>
      <w:r>
        <w:rPr>
          <w:rFonts w:asciiTheme="majorBidi" w:hAnsiTheme="majorBidi" w:cstheme="majorBidi"/>
          <w:sz w:val="28"/>
          <w:szCs w:val="28"/>
          <w:rtl/>
          <w:lang w:bidi="ar-LB"/>
        </w:rPr>
        <w:t>البند 7(ب)(2) من جدول الأعمال المؤقت</w:t>
      </w:r>
      <w:r w:rsidR="00514171">
        <w:rPr>
          <w:rStyle w:val="FootnoteReference"/>
          <w:rFonts w:asciiTheme="majorBidi" w:hAnsiTheme="majorBidi" w:cstheme="majorBidi"/>
          <w:sz w:val="28"/>
          <w:szCs w:val="28"/>
          <w:rtl/>
          <w:lang w:bidi="ar-LB"/>
        </w:rPr>
        <w:footnoteReference w:id="1"/>
      </w:r>
    </w:p>
    <w:p w14:paraId="508DE2D7" w14:textId="77777777" w:rsidR="009E6C32" w:rsidRDefault="009E6C32" w:rsidP="009E6C32">
      <w:pPr>
        <w:pStyle w:val="0Heading0"/>
        <w:bidi/>
        <w:ind w:left="4"/>
        <w:rPr>
          <w:rFonts w:asciiTheme="majorBidi" w:hAnsiTheme="majorBidi" w:cstheme="majorBidi"/>
          <w:sz w:val="28"/>
          <w:szCs w:val="28"/>
          <w:rtl/>
          <w:lang w:bidi="ar-LB"/>
        </w:rPr>
      </w:pPr>
    </w:p>
    <w:p w14:paraId="0E466A0E" w14:textId="5E6D284A" w:rsidR="009E6C32" w:rsidRPr="00BA408F" w:rsidRDefault="009E6C32" w:rsidP="009E6C32">
      <w:pPr>
        <w:pStyle w:val="0Heading0"/>
        <w:bidi/>
        <w:spacing w:before="240" w:after="240" w:line="340" w:lineRule="exact"/>
        <w:ind w:left="6"/>
        <w:jc w:val="center"/>
        <w:rPr>
          <w:rFonts w:asciiTheme="majorBidi" w:hAnsiTheme="majorBidi"/>
          <w:b/>
          <w:bCs/>
          <w:sz w:val="32"/>
          <w:szCs w:val="32"/>
          <w:rtl/>
          <w:lang w:bidi="ar-LB"/>
        </w:rPr>
      </w:pPr>
      <w:r w:rsidRPr="00BA408F">
        <w:rPr>
          <w:rFonts w:asciiTheme="majorBidi" w:hAnsiTheme="majorBidi"/>
          <w:b/>
          <w:bCs/>
          <w:sz w:val="32"/>
          <w:szCs w:val="32"/>
          <w:rtl/>
          <w:lang w:bidi="ar-LB"/>
        </w:rPr>
        <w:t>تقارير عن المشروعات ذات متطلبات الإبلاغ المحددة: تقارير عن مسائل معلقة</w:t>
      </w:r>
    </w:p>
    <w:p w14:paraId="155696DC" w14:textId="3D1C7B34" w:rsidR="009E6C32" w:rsidRPr="00514171" w:rsidRDefault="009E6C32" w:rsidP="009E6C32">
      <w:pPr>
        <w:pStyle w:val="0Heading0"/>
        <w:bidi/>
        <w:spacing w:before="240" w:after="240" w:line="340" w:lineRule="exact"/>
        <w:ind w:left="6"/>
        <w:jc w:val="both"/>
        <w:rPr>
          <w:rFonts w:asciiTheme="majorBidi" w:hAnsiTheme="majorBidi"/>
          <w:b/>
          <w:bCs/>
          <w:sz w:val="28"/>
          <w:szCs w:val="28"/>
          <w:rtl/>
          <w:lang w:bidi="ar-LB"/>
        </w:rPr>
      </w:pPr>
      <w:r w:rsidRPr="00514171">
        <w:rPr>
          <w:rFonts w:asciiTheme="majorBidi" w:hAnsiTheme="majorBidi"/>
          <w:b/>
          <w:bCs/>
          <w:sz w:val="28"/>
          <w:szCs w:val="28"/>
          <w:rtl/>
          <w:lang w:bidi="ar-LB"/>
        </w:rPr>
        <w:t>لمحة عامة</w:t>
      </w:r>
    </w:p>
    <w:p w14:paraId="4B42A68D" w14:textId="755B3027" w:rsidR="009E6C32" w:rsidRPr="00514171" w:rsidRDefault="00514171" w:rsidP="00514171">
      <w:pPr>
        <w:pStyle w:val="0Heading0"/>
        <w:numPr>
          <w:ilvl w:val="0"/>
          <w:numId w:val="23"/>
        </w:numPr>
        <w:bidi/>
        <w:spacing w:before="120" w:after="120" w:line="340" w:lineRule="exact"/>
        <w:ind w:left="6" w:firstLine="0"/>
        <w:jc w:val="both"/>
        <w:rPr>
          <w:rFonts w:asciiTheme="majorBidi" w:hAnsiTheme="majorBidi" w:cstheme="majorBidi"/>
          <w:sz w:val="26"/>
          <w:szCs w:val="26"/>
          <w:lang w:bidi="ar-LB"/>
        </w:rPr>
      </w:pPr>
      <w:r w:rsidRPr="00514171">
        <w:rPr>
          <w:rFonts w:asciiTheme="majorBidi" w:hAnsiTheme="majorBidi"/>
          <w:sz w:val="26"/>
          <w:szCs w:val="26"/>
          <w:rtl/>
          <w:lang w:bidi="ar-LB"/>
        </w:rPr>
        <w:t xml:space="preserve">يسرد الجدول 1 ثلاثة تقارير عن </w:t>
      </w:r>
      <w:bookmarkStart w:id="1" w:name="_Hlk152949275"/>
      <w:r w:rsidRPr="00514171">
        <w:rPr>
          <w:rFonts w:asciiTheme="majorBidi" w:hAnsiTheme="majorBidi"/>
          <w:sz w:val="26"/>
          <w:szCs w:val="26"/>
          <w:rtl/>
          <w:lang w:bidi="ar-LB"/>
        </w:rPr>
        <w:t xml:space="preserve">المشروعات ذات متطلبات الإبلاغ </w:t>
      </w:r>
      <w:bookmarkEnd w:id="1"/>
      <w:r w:rsidRPr="00514171">
        <w:rPr>
          <w:rFonts w:asciiTheme="majorBidi" w:hAnsiTheme="majorBidi"/>
          <w:sz w:val="26"/>
          <w:szCs w:val="26"/>
          <w:rtl/>
          <w:lang w:bidi="ar-LB"/>
        </w:rPr>
        <w:t xml:space="preserve">المحددة مقدمة إلى الاجتماع الثالث والتسعين والتي، بعد استعراض الأمانة، تعرض </w:t>
      </w:r>
      <w:r>
        <w:rPr>
          <w:rFonts w:asciiTheme="majorBidi" w:hAnsiTheme="majorBidi"/>
          <w:sz w:val="26"/>
          <w:szCs w:val="26"/>
          <w:rtl/>
          <w:lang w:bidi="ar-LB"/>
        </w:rPr>
        <w:t>المسائل</w:t>
      </w:r>
      <w:r w:rsidRPr="00514171">
        <w:rPr>
          <w:rFonts w:asciiTheme="majorBidi" w:hAnsiTheme="majorBidi"/>
          <w:sz w:val="26"/>
          <w:szCs w:val="26"/>
          <w:rtl/>
          <w:lang w:bidi="ar-LB"/>
        </w:rPr>
        <w:t xml:space="preserve"> المعلقة وتتطلب من اللجنة التنفيذية النظر فيها بشكل فردي.</w:t>
      </w:r>
    </w:p>
    <w:p w14:paraId="4729C64F" w14:textId="09D978FE" w:rsidR="00514171" w:rsidRPr="00C32129" w:rsidRDefault="00514171" w:rsidP="0016416D">
      <w:pPr>
        <w:pStyle w:val="0Heading0"/>
        <w:bidi/>
        <w:spacing w:before="120" w:line="340" w:lineRule="exact"/>
        <w:ind w:left="-57"/>
        <w:jc w:val="both"/>
        <w:rPr>
          <w:rFonts w:asciiTheme="majorBidi" w:hAnsiTheme="majorBidi"/>
          <w:b/>
          <w:bCs/>
          <w:sz w:val="26"/>
          <w:szCs w:val="26"/>
          <w:rtl/>
          <w:lang w:bidi="ar-LB"/>
        </w:rPr>
      </w:pPr>
      <w:r w:rsidRPr="00C32129">
        <w:rPr>
          <w:rFonts w:asciiTheme="majorBidi" w:hAnsiTheme="majorBidi"/>
          <w:b/>
          <w:bCs/>
          <w:sz w:val="26"/>
          <w:szCs w:val="26"/>
          <w:rtl/>
          <w:lang w:bidi="ar-LB"/>
        </w:rPr>
        <w:t>الجدول 1. تقارير عن المشروعات ذات متطلبات الإبلاغ المحددة مع المسائل المعلقة</w:t>
      </w:r>
    </w:p>
    <w:tbl>
      <w:tblPr>
        <w:tblStyle w:val="TableGrid"/>
        <w:bidiVisual/>
        <w:tblW w:w="0" w:type="auto"/>
        <w:tblLook w:val="04A0" w:firstRow="1" w:lastRow="0" w:firstColumn="1" w:lastColumn="0" w:noHBand="0" w:noVBand="1"/>
      </w:tblPr>
      <w:tblGrid>
        <w:gridCol w:w="2337"/>
        <w:gridCol w:w="2337"/>
        <w:gridCol w:w="3061"/>
        <w:gridCol w:w="1615"/>
      </w:tblGrid>
      <w:tr w:rsidR="00AC75D2" w:rsidRPr="00514171" w14:paraId="7FE827FC" w14:textId="77777777" w:rsidTr="00514171">
        <w:trPr>
          <w:tblHeader/>
        </w:trPr>
        <w:tc>
          <w:tcPr>
            <w:tcW w:w="2337" w:type="dxa"/>
            <w:tcBorders>
              <w:top w:val="single" w:sz="4" w:space="0" w:color="auto"/>
              <w:left w:val="single" w:sz="4" w:space="0" w:color="auto"/>
              <w:bottom w:val="single" w:sz="4" w:space="0" w:color="auto"/>
              <w:right w:val="single" w:sz="4" w:space="0" w:color="auto"/>
            </w:tcBorders>
            <w:hideMark/>
          </w:tcPr>
          <w:p w14:paraId="4CEF0E6E" w14:textId="431FBE6C" w:rsidR="00514171" w:rsidRPr="00514171" w:rsidRDefault="00514171" w:rsidP="00514171">
            <w:pPr>
              <w:bidi/>
              <w:jc w:val="center"/>
              <w:rPr>
                <w:bCs/>
                <w:sz w:val="20"/>
                <w:lang w:bidi="ar-LB"/>
              </w:rPr>
            </w:pPr>
            <w:r w:rsidRPr="00514171">
              <w:rPr>
                <w:bCs/>
                <w:sz w:val="20"/>
                <w:rtl/>
                <w:lang w:bidi="ar-LB"/>
              </w:rPr>
              <w:t>البلد</w:t>
            </w:r>
          </w:p>
        </w:tc>
        <w:tc>
          <w:tcPr>
            <w:tcW w:w="2337" w:type="dxa"/>
            <w:tcBorders>
              <w:top w:val="single" w:sz="4" w:space="0" w:color="auto"/>
              <w:left w:val="single" w:sz="4" w:space="0" w:color="auto"/>
              <w:bottom w:val="single" w:sz="4" w:space="0" w:color="auto"/>
              <w:right w:val="single" w:sz="4" w:space="0" w:color="auto"/>
            </w:tcBorders>
            <w:hideMark/>
          </w:tcPr>
          <w:p w14:paraId="0A098102" w14:textId="4EBBC644" w:rsidR="00514171" w:rsidRPr="00514171" w:rsidRDefault="00514171" w:rsidP="00514171">
            <w:pPr>
              <w:bidi/>
              <w:jc w:val="center"/>
              <w:rPr>
                <w:bCs/>
                <w:sz w:val="20"/>
                <w:lang w:bidi="ar-LB"/>
              </w:rPr>
            </w:pPr>
            <w:r w:rsidRPr="00514171">
              <w:rPr>
                <w:bCs/>
                <w:sz w:val="20"/>
                <w:rtl/>
                <w:lang w:bidi="ar-LB"/>
              </w:rPr>
              <w:t>عنوان المشروع</w:t>
            </w:r>
          </w:p>
        </w:tc>
        <w:tc>
          <w:tcPr>
            <w:tcW w:w="3061" w:type="dxa"/>
            <w:tcBorders>
              <w:top w:val="single" w:sz="4" w:space="0" w:color="auto"/>
              <w:left w:val="single" w:sz="4" w:space="0" w:color="auto"/>
              <w:bottom w:val="single" w:sz="4" w:space="0" w:color="auto"/>
              <w:right w:val="single" w:sz="4" w:space="0" w:color="auto"/>
            </w:tcBorders>
            <w:hideMark/>
          </w:tcPr>
          <w:p w14:paraId="29A6E48C" w14:textId="566ED9E6" w:rsidR="00514171" w:rsidRPr="00514171" w:rsidRDefault="00514171" w:rsidP="00514171">
            <w:pPr>
              <w:bidi/>
              <w:jc w:val="center"/>
              <w:rPr>
                <w:bCs/>
                <w:sz w:val="20"/>
                <w:lang w:bidi="ar-LB"/>
              </w:rPr>
            </w:pPr>
            <w:r w:rsidRPr="00514171">
              <w:rPr>
                <w:bCs/>
                <w:sz w:val="20"/>
                <w:rtl/>
                <w:lang w:bidi="ar-LB"/>
              </w:rPr>
              <w:t>المسائل</w:t>
            </w:r>
          </w:p>
        </w:tc>
        <w:tc>
          <w:tcPr>
            <w:tcW w:w="1615" w:type="dxa"/>
            <w:tcBorders>
              <w:top w:val="single" w:sz="4" w:space="0" w:color="auto"/>
              <w:left w:val="single" w:sz="4" w:space="0" w:color="auto"/>
              <w:bottom w:val="single" w:sz="4" w:space="0" w:color="auto"/>
              <w:right w:val="single" w:sz="4" w:space="0" w:color="auto"/>
            </w:tcBorders>
            <w:hideMark/>
          </w:tcPr>
          <w:p w14:paraId="029A98E5" w14:textId="38A99FFF" w:rsidR="00514171" w:rsidRPr="00514171" w:rsidRDefault="00514171" w:rsidP="00514171">
            <w:pPr>
              <w:bidi/>
              <w:jc w:val="center"/>
              <w:rPr>
                <w:bCs/>
                <w:sz w:val="20"/>
                <w:lang w:bidi="ar-LB"/>
              </w:rPr>
            </w:pPr>
            <w:r w:rsidRPr="00514171">
              <w:rPr>
                <w:bCs/>
                <w:sz w:val="20"/>
                <w:rtl/>
                <w:lang w:bidi="ar-LB"/>
              </w:rPr>
              <w:t>الفقرات</w:t>
            </w:r>
          </w:p>
        </w:tc>
      </w:tr>
      <w:tr w:rsidR="00514171" w:rsidRPr="00514171" w14:paraId="6EA15B63" w14:textId="77777777" w:rsidTr="00514171">
        <w:trPr>
          <w:tblHeader/>
        </w:trPr>
        <w:tc>
          <w:tcPr>
            <w:tcW w:w="9350" w:type="dxa"/>
            <w:gridSpan w:val="4"/>
            <w:tcBorders>
              <w:top w:val="single" w:sz="4" w:space="0" w:color="auto"/>
              <w:left w:val="single" w:sz="4" w:space="0" w:color="auto"/>
              <w:bottom w:val="single" w:sz="4" w:space="0" w:color="auto"/>
              <w:right w:val="single" w:sz="4" w:space="0" w:color="auto"/>
            </w:tcBorders>
            <w:hideMark/>
          </w:tcPr>
          <w:p w14:paraId="0852E17E" w14:textId="0C635FC4" w:rsidR="00514171" w:rsidRPr="00514171" w:rsidRDefault="00514171" w:rsidP="00514171">
            <w:pPr>
              <w:bidi/>
              <w:ind w:left="-114"/>
              <w:contextualSpacing/>
              <w:rPr>
                <w:bCs/>
                <w:sz w:val="20"/>
                <w:lang w:bidi="ar-LB"/>
              </w:rPr>
            </w:pPr>
            <w:r w:rsidRPr="00C32129">
              <w:rPr>
                <w:bCs/>
                <w:sz w:val="20"/>
                <w:rtl/>
                <w:lang w:bidi="ar-LB"/>
              </w:rPr>
              <w:t xml:space="preserve">ألف. التقارير المتعلقة بخطط إدارة التخلص التدريجي من المواد الهيدروكلوروفلوروكربونية </w:t>
            </w:r>
          </w:p>
        </w:tc>
      </w:tr>
      <w:tr w:rsidR="00AC75D2" w:rsidRPr="00514171" w14:paraId="695DBC94" w14:textId="77777777" w:rsidTr="00514171">
        <w:tc>
          <w:tcPr>
            <w:tcW w:w="2337" w:type="dxa"/>
            <w:tcBorders>
              <w:top w:val="single" w:sz="4" w:space="0" w:color="auto"/>
              <w:left w:val="single" w:sz="4" w:space="0" w:color="auto"/>
              <w:bottom w:val="single" w:sz="4" w:space="0" w:color="auto"/>
              <w:right w:val="single" w:sz="4" w:space="0" w:color="auto"/>
            </w:tcBorders>
            <w:hideMark/>
          </w:tcPr>
          <w:p w14:paraId="3F3BE325" w14:textId="55658F14" w:rsidR="00514171" w:rsidRPr="00514171" w:rsidRDefault="00514171" w:rsidP="00514171">
            <w:pPr>
              <w:bidi/>
              <w:rPr>
                <w:sz w:val="20"/>
                <w:highlight w:val="cyan"/>
                <w:lang w:bidi="ar-LB"/>
              </w:rPr>
            </w:pPr>
            <w:r>
              <w:rPr>
                <w:sz w:val="20"/>
                <w:rtl/>
                <w:lang w:bidi="ar-LB"/>
              </w:rPr>
              <w:t>ليبيا</w:t>
            </w:r>
          </w:p>
        </w:tc>
        <w:tc>
          <w:tcPr>
            <w:tcW w:w="2337" w:type="dxa"/>
            <w:tcBorders>
              <w:top w:val="single" w:sz="4" w:space="0" w:color="auto"/>
              <w:left w:val="single" w:sz="4" w:space="0" w:color="auto"/>
              <w:bottom w:val="single" w:sz="4" w:space="0" w:color="auto"/>
              <w:right w:val="single" w:sz="4" w:space="0" w:color="auto"/>
            </w:tcBorders>
            <w:hideMark/>
          </w:tcPr>
          <w:p w14:paraId="7785D7C8" w14:textId="09ADDF06" w:rsidR="00514171" w:rsidRPr="00514171" w:rsidRDefault="00C32129" w:rsidP="00C32129">
            <w:pPr>
              <w:bidi/>
              <w:jc w:val="left"/>
              <w:rPr>
                <w:sz w:val="20"/>
                <w:highlight w:val="cyan"/>
                <w:lang w:bidi="ar-LB"/>
              </w:rPr>
            </w:pPr>
            <w:r w:rsidRPr="00C32129">
              <w:rPr>
                <w:sz w:val="20"/>
                <w:rtl/>
                <w:lang w:bidi="ar-LB"/>
              </w:rPr>
              <w:t>خطة إدارة التخلص التدريجي من المواد الهيدروكلوروفلوروكربونية (المرحلة الأولى - التقرير المرحلي)</w:t>
            </w:r>
          </w:p>
        </w:tc>
        <w:tc>
          <w:tcPr>
            <w:tcW w:w="3061" w:type="dxa"/>
            <w:tcBorders>
              <w:top w:val="single" w:sz="4" w:space="0" w:color="auto"/>
              <w:left w:val="single" w:sz="4" w:space="0" w:color="auto"/>
              <w:bottom w:val="single" w:sz="4" w:space="0" w:color="auto"/>
              <w:right w:val="single" w:sz="4" w:space="0" w:color="auto"/>
            </w:tcBorders>
            <w:hideMark/>
          </w:tcPr>
          <w:p w14:paraId="64B40F96" w14:textId="6764C990" w:rsidR="00514171" w:rsidRPr="00514171" w:rsidRDefault="00C32129" w:rsidP="00514171">
            <w:pPr>
              <w:bidi/>
              <w:rPr>
                <w:sz w:val="20"/>
                <w:highlight w:val="cyan"/>
                <w:lang w:bidi="ar-LB"/>
              </w:rPr>
            </w:pPr>
            <w:r w:rsidRPr="00C32129">
              <w:rPr>
                <w:sz w:val="20"/>
                <w:rtl/>
                <w:lang w:bidi="ar-LB"/>
              </w:rPr>
              <w:t xml:space="preserve">طلب إلغاء مشروع التحويل </w:t>
            </w:r>
            <w:r>
              <w:rPr>
                <w:sz w:val="20"/>
                <w:rtl/>
                <w:lang w:bidi="ar-LB"/>
              </w:rPr>
              <w:t xml:space="preserve">في </w:t>
            </w:r>
            <w:r w:rsidRPr="00C32129">
              <w:rPr>
                <w:sz w:val="20"/>
                <w:rtl/>
                <w:lang w:bidi="ar-LB"/>
              </w:rPr>
              <w:t>شركة النجم</w:t>
            </w:r>
          </w:p>
        </w:tc>
        <w:tc>
          <w:tcPr>
            <w:tcW w:w="1615" w:type="dxa"/>
            <w:tcBorders>
              <w:top w:val="single" w:sz="4" w:space="0" w:color="auto"/>
              <w:left w:val="single" w:sz="4" w:space="0" w:color="auto"/>
              <w:bottom w:val="single" w:sz="4" w:space="0" w:color="auto"/>
              <w:right w:val="single" w:sz="4" w:space="0" w:color="auto"/>
            </w:tcBorders>
            <w:hideMark/>
          </w:tcPr>
          <w:p w14:paraId="6AC6D81D" w14:textId="60BC84A3" w:rsidR="00514171" w:rsidRPr="00514171" w:rsidRDefault="00C32129" w:rsidP="00514171">
            <w:pPr>
              <w:bidi/>
              <w:jc w:val="center"/>
              <w:rPr>
                <w:sz w:val="20"/>
                <w:lang w:bidi="ar-LB"/>
              </w:rPr>
            </w:pPr>
            <w:r>
              <w:rPr>
                <w:sz w:val="20"/>
                <w:rtl/>
                <w:lang w:bidi="ar-LB"/>
              </w:rPr>
              <w:t>2- 21</w:t>
            </w:r>
          </w:p>
        </w:tc>
      </w:tr>
      <w:tr w:rsidR="00AC75D2" w:rsidRPr="00514171" w14:paraId="79C596F7" w14:textId="77777777" w:rsidTr="00514171">
        <w:tc>
          <w:tcPr>
            <w:tcW w:w="2337" w:type="dxa"/>
            <w:tcBorders>
              <w:top w:val="single" w:sz="4" w:space="0" w:color="auto"/>
              <w:left w:val="single" w:sz="4" w:space="0" w:color="auto"/>
              <w:bottom w:val="single" w:sz="4" w:space="0" w:color="auto"/>
              <w:right w:val="single" w:sz="4" w:space="0" w:color="auto"/>
            </w:tcBorders>
            <w:hideMark/>
          </w:tcPr>
          <w:p w14:paraId="4C187745" w14:textId="06B101CA" w:rsidR="00514171" w:rsidRPr="00514171" w:rsidRDefault="00514171" w:rsidP="00514171">
            <w:pPr>
              <w:bidi/>
              <w:rPr>
                <w:sz w:val="20"/>
                <w:lang w:bidi="ar-LB"/>
              </w:rPr>
            </w:pPr>
            <w:r w:rsidRPr="00514171">
              <w:rPr>
                <w:sz w:val="20"/>
                <w:rtl/>
                <w:lang w:bidi="ar-LB"/>
              </w:rPr>
              <w:t>موريتانيا</w:t>
            </w:r>
          </w:p>
        </w:tc>
        <w:tc>
          <w:tcPr>
            <w:tcW w:w="2337" w:type="dxa"/>
            <w:tcBorders>
              <w:top w:val="single" w:sz="4" w:space="0" w:color="auto"/>
              <w:left w:val="single" w:sz="4" w:space="0" w:color="auto"/>
              <w:bottom w:val="single" w:sz="4" w:space="0" w:color="auto"/>
              <w:right w:val="single" w:sz="4" w:space="0" w:color="auto"/>
            </w:tcBorders>
            <w:hideMark/>
          </w:tcPr>
          <w:p w14:paraId="61A4756B" w14:textId="628286D6" w:rsidR="00514171" w:rsidRPr="00514171" w:rsidRDefault="00C32129" w:rsidP="00C32129">
            <w:pPr>
              <w:bidi/>
              <w:jc w:val="left"/>
              <w:rPr>
                <w:sz w:val="20"/>
                <w:lang w:bidi="ar-LB"/>
              </w:rPr>
            </w:pPr>
            <w:r w:rsidRPr="00C32129">
              <w:rPr>
                <w:sz w:val="20"/>
                <w:rtl/>
                <w:lang w:bidi="ar-LB"/>
              </w:rPr>
              <w:t>خطة إدارة التخلص التدريجي من المواد الهيدروكلوروفلوروكربونية - المرحلة الأولى</w:t>
            </w:r>
          </w:p>
        </w:tc>
        <w:tc>
          <w:tcPr>
            <w:tcW w:w="3061" w:type="dxa"/>
            <w:tcBorders>
              <w:top w:val="single" w:sz="4" w:space="0" w:color="auto"/>
              <w:left w:val="single" w:sz="4" w:space="0" w:color="auto"/>
              <w:bottom w:val="single" w:sz="4" w:space="0" w:color="auto"/>
              <w:right w:val="single" w:sz="4" w:space="0" w:color="auto"/>
            </w:tcBorders>
            <w:hideMark/>
          </w:tcPr>
          <w:p w14:paraId="7D398486" w14:textId="040CD072" w:rsidR="00514171" w:rsidRPr="00514171" w:rsidRDefault="00AC75D2" w:rsidP="00AC75D2">
            <w:pPr>
              <w:bidi/>
              <w:rPr>
                <w:sz w:val="20"/>
                <w:highlight w:val="cyan"/>
                <w:lang w:bidi="ar-LB"/>
              </w:rPr>
            </w:pPr>
            <w:r>
              <w:rPr>
                <w:sz w:val="20"/>
                <w:rtl/>
                <w:lang w:bidi="ar-LB"/>
              </w:rPr>
              <w:t>استعراض</w:t>
            </w:r>
            <w:r w:rsidRPr="00AC75D2">
              <w:rPr>
                <w:sz w:val="20"/>
                <w:rtl/>
                <w:lang w:bidi="ar-LB"/>
              </w:rPr>
              <w:t xml:space="preserve"> حالة تقرير مسح المواد الهيدروكلوروفلوروكربونية والتوصيات بشأن نقطة البداية المنقحة والاتفاق المنقح</w:t>
            </w:r>
          </w:p>
        </w:tc>
        <w:tc>
          <w:tcPr>
            <w:tcW w:w="1615" w:type="dxa"/>
            <w:tcBorders>
              <w:top w:val="single" w:sz="4" w:space="0" w:color="auto"/>
              <w:left w:val="single" w:sz="4" w:space="0" w:color="auto"/>
              <w:bottom w:val="single" w:sz="4" w:space="0" w:color="auto"/>
              <w:right w:val="single" w:sz="4" w:space="0" w:color="auto"/>
            </w:tcBorders>
            <w:hideMark/>
          </w:tcPr>
          <w:p w14:paraId="229E1625" w14:textId="2786E006" w:rsidR="00514171" w:rsidRPr="00514171" w:rsidRDefault="00AC75D2" w:rsidP="00514171">
            <w:pPr>
              <w:bidi/>
              <w:jc w:val="center"/>
              <w:rPr>
                <w:sz w:val="20"/>
                <w:lang w:bidi="ar-LB"/>
              </w:rPr>
            </w:pPr>
            <w:r>
              <w:rPr>
                <w:sz w:val="20"/>
                <w:rtl/>
                <w:lang w:bidi="ar-LB"/>
              </w:rPr>
              <w:t>22-36</w:t>
            </w:r>
          </w:p>
          <w:p w14:paraId="25C460E2" w14:textId="2862DABA" w:rsidR="00514171" w:rsidRPr="00514171" w:rsidRDefault="00AC75D2" w:rsidP="00514171">
            <w:pPr>
              <w:bidi/>
              <w:jc w:val="center"/>
              <w:rPr>
                <w:sz w:val="20"/>
                <w:lang w:bidi="ar-LB"/>
              </w:rPr>
            </w:pPr>
            <w:r>
              <w:rPr>
                <w:sz w:val="20"/>
                <w:rtl/>
                <w:lang w:bidi="ar-LB"/>
              </w:rPr>
              <w:t>المرفق الأول</w:t>
            </w:r>
          </w:p>
        </w:tc>
      </w:tr>
      <w:tr w:rsidR="00514171" w:rsidRPr="00514171" w14:paraId="4B616598" w14:textId="77777777" w:rsidTr="00514171">
        <w:tc>
          <w:tcPr>
            <w:tcW w:w="9350" w:type="dxa"/>
            <w:gridSpan w:val="4"/>
            <w:tcBorders>
              <w:top w:val="single" w:sz="4" w:space="0" w:color="auto"/>
              <w:left w:val="single" w:sz="4" w:space="0" w:color="auto"/>
              <w:bottom w:val="single" w:sz="4" w:space="0" w:color="auto"/>
              <w:right w:val="single" w:sz="4" w:space="0" w:color="auto"/>
            </w:tcBorders>
            <w:hideMark/>
          </w:tcPr>
          <w:p w14:paraId="2C3D6BE8" w14:textId="099EE203" w:rsidR="00514171" w:rsidRPr="00514171" w:rsidRDefault="00AC75D2" w:rsidP="00AC75D2">
            <w:pPr>
              <w:bidi/>
              <w:contextualSpacing/>
              <w:rPr>
                <w:sz w:val="20"/>
                <w:lang w:bidi="ar-LB"/>
              </w:rPr>
            </w:pPr>
            <w:r w:rsidRPr="00AC75D2">
              <w:rPr>
                <w:b/>
                <w:bCs/>
                <w:sz w:val="20"/>
                <w:rtl/>
                <w:lang w:bidi="ar-LB"/>
              </w:rPr>
              <w:t>باء. التقارير المتعلقة بمشروعات المواد الهيدروفلوروكربونية</w:t>
            </w:r>
          </w:p>
        </w:tc>
      </w:tr>
      <w:tr w:rsidR="00AC75D2" w:rsidRPr="00514171" w14:paraId="4969E7F9" w14:textId="77777777" w:rsidTr="00514171">
        <w:tc>
          <w:tcPr>
            <w:tcW w:w="2337" w:type="dxa"/>
            <w:tcBorders>
              <w:top w:val="single" w:sz="4" w:space="0" w:color="auto"/>
              <w:left w:val="single" w:sz="4" w:space="0" w:color="auto"/>
              <w:bottom w:val="single" w:sz="4" w:space="0" w:color="auto"/>
              <w:right w:val="single" w:sz="4" w:space="0" w:color="auto"/>
            </w:tcBorders>
            <w:hideMark/>
          </w:tcPr>
          <w:p w14:paraId="7283488A" w14:textId="6C374868" w:rsidR="00514171" w:rsidRPr="00514171" w:rsidRDefault="00514171" w:rsidP="00514171">
            <w:pPr>
              <w:bidi/>
              <w:rPr>
                <w:sz w:val="20"/>
                <w:lang w:bidi="ar-LB"/>
              </w:rPr>
            </w:pPr>
            <w:r w:rsidRPr="00514171">
              <w:rPr>
                <w:sz w:val="20"/>
                <w:rtl/>
                <w:lang w:bidi="ar-LB"/>
              </w:rPr>
              <w:t>الأرجنتين</w:t>
            </w:r>
          </w:p>
        </w:tc>
        <w:tc>
          <w:tcPr>
            <w:tcW w:w="2337" w:type="dxa"/>
            <w:tcBorders>
              <w:top w:val="single" w:sz="4" w:space="0" w:color="auto"/>
              <w:left w:val="single" w:sz="4" w:space="0" w:color="auto"/>
              <w:bottom w:val="single" w:sz="4" w:space="0" w:color="auto"/>
              <w:right w:val="single" w:sz="4" w:space="0" w:color="auto"/>
            </w:tcBorders>
            <w:hideMark/>
          </w:tcPr>
          <w:p w14:paraId="3182CB8C" w14:textId="2755CE61" w:rsidR="00514171" w:rsidRPr="00514171" w:rsidRDefault="00AC75D2" w:rsidP="00514171">
            <w:pPr>
              <w:bidi/>
              <w:rPr>
                <w:sz w:val="20"/>
                <w:lang w:bidi="ar-LB"/>
              </w:rPr>
            </w:pPr>
            <w:r w:rsidRPr="00AC75D2">
              <w:rPr>
                <w:sz w:val="20"/>
                <w:rtl/>
                <w:lang w:bidi="ar-LB"/>
              </w:rPr>
              <w:t>التحكم في انبعاثات الهيدروفلور</w:t>
            </w:r>
            <w:r>
              <w:rPr>
                <w:sz w:val="20"/>
                <w:rtl/>
                <w:lang w:bidi="ar-LB"/>
              </w:rPr>
              <w:t>وكلربون</w:t>
            </w:r>
            <w:r w:rsidRPr="00AC75D2">
              <w:rPr>
                <w:sz w:val="20"/>
                <w:rtl/>
                <w:lang w:bidi="ar-LB"/>
              </w:rPr>
              <w:t xml:space="preserve">-23 المتولدة أثناء إنتاج </w:t>
            </w:r>
            <w:r w:rsidR="00C32129">
              <w:rPr>
                <w:sz w:val="20"/>
                <w:rtl/>
                <w:lang w:bidi="ar-LB"/>
              </w:rPr>
              <w:t>الهيدروكلوروفلوروكربون-22</w:t>
            </w:r>
            <w:r w:rsidR="00514171" w:rsidRPr="00514171">
              <w:rPr>
                <w:sz w:val="20"/>
                <w:lang w:bidi="ar-LB"/>
              </w:rPr>
              <w:t xml:space="preserve"> </w:t>
            </w:r>
          </w:p>
        </w:tc>
        <w:tc>
          <w:tcPr>
            <w:tcW w:w="3061" w:type="dxa"/>
            <w:tcBorders>
              <w:top w:val="single" w:sz="4" w:space="0" w:color="auto"/>
              <w:left w:val="single" w:sz="4" w:space="0" w:color="auto"/>
              <w:bottom w:val="single" w:sz="4" w:space="0" w:color="auto"/>
              <w:right w:val="single" w:sz="4" w:space="0" w:color="auto"/>
            </w:tcBorders>
            <w:hideMark/>
          </w:tcPr>
          <w:p w14:paraId="01C7859E" w14:textId="06A537C1" w:rsidR="00514171" w:rsidRPr="00514171" w:rsidRDefault="00AC75D2" w:rsidP="00AC75D2">
            <w:pPr>
              <w:bidi/>
              <w:rPr>
                <w:sz w:val="20"/>
                <w:highlight w:val="cyan"/>
                <w:lang w:bidi="ar-LB"/>
              </w:rPr>
            </w:pPr>
            <w:r w:rsidRPr="00AC75D2">
              <w:rPr>
                <w:sz w:val="20"/>
                <w:rtl/>
                <w:lang w:bidi="ar-LB"/>
              </w:rPr>
              <w:t xml:space="preserve">تقرير مرحلي عن تنفيذ مشروع التحكم في انبعاثات الهيدروفلوروكلربون-23 الناتج عن إنتاج الهيدروكلوروفلوروكربون-22 في </w:t>
            </w:r>
            <w:r w:rsidR="00B10E02">
              <w:rPr>
                <w:sz w:val="20"/>
                <w:rtl/>
                <w:lang w:bidi="ar-LB"/>
              </w:rPr>
              <w:t>مؤسسة</w:t>
            </w:r>
            <w:r w:rsidRPr="00AC75D2">
              <w:rPr>
                <w:sz w:val="20"/>
                <w:rtl/>
                <w:lang w:bidi="ar-LB"/>
              </w:rPr>
              <w:t xml:space="preserve"> </w:t>
            </w:r>
            <w:r w:rsidRPr="00AC75D2">
              <w:rPr>
                <w:sz w:val="20"/>
                <w:lang w:bidi="ar-LB"/>
              </w:rPr>
              <w:t>Frio Industrias Argentina</w:t>
            </w:r>
          </w:p>
        </w:tc>
        <w:tc>
          <w:tcPr>
            <w:tcW w:w="1615" w:type="dxa"/>
            <w:tcBorders>
              <w:top w:val="single" w:sz="4" w:space="0" w:color="auto"/>
              <w:left w:val="single" w:sz="4" w:space="0" w:color="auto"/>
              <w:bottom w:val="single" w:sz="4" w:space="0" w:color="auto"/>
              <w:right w:val="single" w:sz="4" w:space="0" w:color="auto"/>
            </w:tcBorders>
            <w:hideMark/>
          </w:tcPr>
          <w:p w14:paraId="5E5DA403" w14:textId="68F939FE" w:rsidR="00514171" w:rsidRPr="00514171" w:rsidRDefault="00AC75D2" w:rsidP="00514171">
            <w:pPr>
              <w:bidi/>
              <w:jc w:val="center"/>
              <w:rPr>
                <w:sz w:val="20"/>
                <w:lang w:bidi="ar-LB"/>
              </w:rPr>
            </w:pPr>
            <w:r>
              <w:rPr>
                <w:sz w:val="20"/>
                <w:rtl/>
                <w:lang w:bidi="ar-LB"/>
              </w:rPr>
              <w:t>37-48</w:t>
            </w:r>
          </w:p>
        </w:tc>
      </w:tr>
    </w:tbl>
    <w:p w14:paraId="548DC152" w14:textId="380460C6" w:rsidR="00514171" w:rsidRDefault="00514171" w:rsidP="00AC75D2">
      <w:pPr>
        <w:pStyle w:val="0Heading0"/>
        <w:bidi/>
        <w:spacing w:before="360" w:after="120" w:line="340" w:lineRule="exact"/>
        <w:ind w:left="6"/>
        <w:jc w:val="both"/>
        <w:rPr>
          <w:rFonts w:asciiTheme="majorBidi" w:hAnsiTheme="majorBidi"/>
          <w:b/>
          <w:bCs/>
          <w:sz w:val="26"/>
          <w:szCs w:val="26"/>
          <w:rtl/>
          <w:lang w:bidi="ar-LB"/>
        </w:rPr>
      </w:pPr>
      <w:bookmarkStart w:id="2" w:name="_Hlk153039584"/>
      <w:r w:rsidRPr="00514171">
        <w:rPr>
          <w:rFonts w:asciiTheme="majorBidi" w:hAnsiTheme="majorBidi"/>
          <w:b/>
          <w:bCs/>
          <w:sz w:val="26"/>
          <w:szCs w:val="26"/>
          <w:rtl/>
          <w:lang w:bidi="ar-LB"/>
        </w:rPr>
        <w:lastRenderedPageBreak/>
        <w:t xml:space="preserve">ألف. التقارير المتعلقة بخطط إدارة التخلص التدريجي من </w:t>
      </w:r>
      <w:bookmarkStart w:id="3" w:name="_Hlk152949832"/>
      <w:r w:rsidRPr="00514171">
        <w:rPr>
          <w:rFonts w:asciiTheme="majorBidi" w:hAnsiTheme="majorBidi"/>
          <w:b/>
          <w:bCs/>
          <w:sz w:val="26"/>
          <w:szCs w:val="26"/>
          <w:rtl/>
          <w:lang w:bidi="ar-LB"/>
        </w:rPr>
        <w:t>المواد الهيدروكلوروفلوروكربونية</w:t>
      </w:r>
      <w:bookmarkEnd w:id="3"/>
    </w:p>
    <w:bookmarkEnd w:id="2"/>
    <w:p w14:paraId="4FED19A9" w14:textId="0472BF8A" w:rsidR="00514171" w:rsidRDefault="00514171" w:rsidP="00AC75D2">
      <w:pPr>
        <w:pStyle w:val="0Heading0"/>
        <w:bidi/>
        <w:spacing w:before="240" w:after="240" w:line="340" w:lineRule="exact"/>
        <w:ind w:left="431"/>
        <w:jc w:val="both"/>
        <w:rPr>
          <w:rFonts w:asciiTheme="majorBidi" w:hAnsiTheme="majorBidi"/>
          <w:b/>
          <w:bCs/>
          <w:sz w:val="26"/>
          <w:szCs w:val="26"/>
          <w:rtl/>
          <w:lang w:bidi="ar-LB"/>
        </w:rPr>
      </w:pPr>
      <w:r w:rsidRPr="00514171">
        <w:rPr>
          <w:rFonts w:asciiTheme="majorBidi" w:hAnsiTheme="majorBidi"/>
          <w:b/>
          <w:bCs/>
          <w:sz w:val="26"/>
          <w:szCs w:val="26"/>
          <w:rtl/>
          <w:lang w:bidi="ar-LB"/>
        </w:rPr>
        <w:t>ليبيا: خطة إدارة التخلص التدريجي من المواد الهيدروكلوروفلوروكربونية (المرحلة الأولى-</w:t>
      </w:r>
      <w:r>
        <w:rPr>
          <w:rFonts w:asciiTheme="majorBidi" w:hAnsiTheme="majorBidi"/>
          <w:b/>
          <w:bCs/>
          <w:sz w:val="26"/>
          <w:szCs w:val="26"/>
          <w:rtl/>
          <w:lang w:bidi="ar-LB"/>
        </w:rPr>
        <w:t xml:space="preserve"> </w:t>
      </w:r>
      <w:r w:rsidRPr="00514171">
        <w:rPr>
          <w:rFonts w:asciiTheme="majorBidi" w:hAnsiTheme="majorBidi"/>
          <w:b/>
          <w:bCs/>
          <w:sz w:val="26"/>
          <w:szCs w:val="26"/>
          <w:rtl/>
          <w:lang w:bidi="ar-LB"/>
        </w:rPr>
        <w:t>تقرير مرحلي) (اليونيدو)</w:t>
      </w:r>
    </w:p>
    <w:p w14:paraId="398B4214" w14:textId="62C71456" w:rsidR="00514171" w:rsidRDefault="00514171" w:rsidP="00AC75D2">
      <w:pPr>
        <w:pStyle w:val="0Heading0"/>
        <w:bidi/>
        <w:spacing w:before="240" w:after="240" w:line="340" w:lineRule="exact"/>
        <w:ind w:left="6"/>
        <w:jc w:val="both"/>
        <w:rPr>
          <w:rFonts w:asciiTheme="majorBidi" w:hAnsiTheme="majorBidi"/>
          <w:b/>
          <w:bCs/>
          <w:sz w:val="26"/>
          <w:szCs w:val="26"/>
          <w:lang w:bidi="ar-LB"/>
        </w:rPr>
      </w:pPr>
      <w:r>
        <w:rPr>
          <w:rFonts w:asciiTheme="majorBidi" w:hAnsiTheme="majorBidi"/>
          <w:b/>
          <w:bCs/>
          <w:sz w:val="26"/>
          <w:szCs w:val="26"/>
          <w:rtl/>
          <w:lang w:bidi="ar-LB"/>
        </w:rPr>
        <w:t>الخلفية</w:t>
      </w:r>
    </w:p>
    <w:p w14:paraId="6BF9EBC6" w14:textId="7902500C" w:rsidR="00514171" w:rsidRDefault="00AC75D2" w:rsidP="00514171">
      <w:pPr>
        <w:pStyle w:val="0Heading0"/>
        <w:numPr>
          <w:ilvl w:val="0"/>
          <w:numId w:val="23"/>
        </w:numPr>
        <w:bidi/>
        <w:spacing w:before="120" w:after="120" w:line="340" w:lineRule="exact"/>
        <w:ind w:left="6" w:firstLine="0"/>
        <w:jc w:val="both"/>
        <w:rPr>
          <w:rFonts w:asciiTheme="majorBidi" w:hAnsiTheme="majorBidi"/>
          <w:sz w:val="26"/>
          <w:szCs w:val="26"/>
          <w:lang w:bidi="ar-LB"/>
        </w:rPr>
      </w:pPr>
      <w:r w:rsidRPr="00514171">
        <w:rPr>
          <w:rFonts w:asciiTheme="majorBidi" w:hAnsiTheme="majorBidi"/>
          <w:sz w:val="26"/>
          <w:szCs w:val="26"/>
          <w:rtl/>
          <w:lang w:bidi="ar-LB"/>
        </w:rPr>
        <w:t xml:space="preserve">أشارت الأطراف </w:t>
      </w:r>
      <w:r w:rsidR="00514171" w:rsidRPr="00514171">
        <w:rPr>
          <w:rFonts w:asciiTheme="majorBidi" w:hAnsiTheme="majorBidi"/>
          <w:sz w:val="26"/>
          <w:szCs w:val="26"/>
          <w:rtl/>
          <w:lang w:bidi="ar-LB"/>
        </w:rPr>
        <w:t xml:space="preserve">في اجتماعها السابع والعشرين إلى أن الاستهلاك السنوي </w:t>
      </w:r>
      <w:r w:rsidRPr="00514171">
        <w:rPr>
          <w:rFonts w:asciiTheme="majorBidi" w:hAnsiTheme="majorBidi"/>
          <w:sz w:val="26"/>
          <w:szCs w:val="26"/>
          <w:rtl/>
          <w:lang w:bidi="ar-LB"/>
        </w:rPr>
        <w:t>ل</w:t>
      </w:r>
      <w:r>
        <w:rPr>
          <w:rFonts w:asciiTheme="majorBidi" w:hAnsiTheme="majorBidi"/>
          <w:sz w:val="26"/>
          <w:szCs w:val="26"/>
          <w:rtl/>
          <w:lang w:bidi="ar-LB"/>
        </w:rPr>
        <w:t>لمواد</w:t>
      </w:r>
      <w:r w:rsidR="001428D0">
        <w:rPr>
          <w:rFonts w:asciiTheme="majorBidi" w:hAnsiTheme="majorBidi"/>
          <w:sz w:val="26"/>
          <w:szCs w:val="26"/>
          <w:rtl/>
          <w:lang w:bidi="ar-LB"/>
        </w:rPr>
        <w:t xml:space="preserve"> </w:t>
      </w:r>
      <w:r w:rsidR="00982F62">
        <w:rPr>
          <w:rFonts w:asciiTheme="majorBidi" w:hAnsiTheme="majorBidi"/>
          <w:sz w:val="26"/>
          <w:szCs w:val="26"/>
          <w:rtl/>
          <w:lang w:bidi="ar-LB"/>
        </w:rPr>
        <w:t>الهيدروكلوروفلوروكربونية</w:t>
      </w:r>
      <w:r w:rsidR="00514171" w:rsidRPr="00514171">
        <w:rPr>
          <w:rFonts w:asciiTheme="majorBidi" w:hAnsiTheme="majorBidi"/>
          <w:sz w:val="26"/>
          <w:szCs w:val="26"/>
          <w:rtl/>
          <w:lang w:bidi="ar-LB"/>
        </w:rPr>
        <w:t xml:space="preserve"> الذي أبلغت عنه ليبيا لعامي 2013 و2014 تجاوز المستويات القصوى المسموح بها للبلد في تلك السنوات، وأن ليبيا بالتالي في حالة عدم امتثال لتدابير </w:t>
      </w:r>
      <w:r>
        <w:rPr>
          <w:rFonts w:asciiTheme="majorBidi" w:hAnsiTheme="majorBidi"/>
          <w:sz w:val="26"/>
          <w:szCs w:val="26"/>
          <w:rtl/>
          <w:lang w:bidi="ar-LB"/>
        </w:rPr>
        <w:t>الرقابة على</w:t>
      </w:r>
      <w:r w:rsidR="00514171" w:rsidRPr="00514171">
        <w:rPr>
          <w:rFonts w:asciiTheme="majorBidi" w:hAnsiTheme="majorBidi"/>
          <w:sz w:val="26"/>
          <w:szCs w:val="26"/>
          <w:rtl/>
          <w:lang w:bidi="ar-LB"/>
        </w:rPr>
        <w:t xml:space="preserve"> استهلاك </w:t>
      </w:r>
      <w:r w:rsidR="001428D0">
        <w:rPr>
          <w:rFonts w:asciiTheme="majorBidi" w:hAnsiTheme="majorBidi"/>
          <w:sz w:val="26"/>
          <w:szCs w:val="26"/>
          <w:rtl/>
          <w:lang w:bidi="ar-LB"/>
        </w:rPr>
        <w:t xml:space="preserve">المواد </w:t>
      </w:r>
      <w:r w:rsidR="00982F62">
        <w:rPr>
          <w:rFonts w:asciiTheme="majorBidi" w:hAnsiTheme="majorBidi"/>
          <w:sz w:val="26"/>
          <w:szCs w:val="26"/>
          <w:rtl/>
          <w:lang w:bidi="ar-LB"/>
        </w:rPr>
        <w:t>الهيدروكلوروفلوروكربونية</w:t>
      </w:r>
      <w:r w:rsidR="00514171" w:rsidRPr="00514171">
        <w:rPr>
          <w:rFonts w:asciiTheme="majorBidi" w:hAnsiTheme="majorBidi"/>
          <w:sz w:val="26"/>
          <w:szCs w:val="26"/>
          <w:rtl/>
          <w:lang w:bidi="ar-LB"/>
        </w:rPr>
        <w:t xml:space="preserve"> بموجب البروتوكول. وأشارت الأطراف كذلك مع التقدير إلى تقديم ليبيا لخطة عمل لضمان عودتها إلى </w:t>
      </w:r>
      <w:r>
        <w:rPr>
          <w:rFonts w:asciiTheme="majorBidi" w:hAnsiTheme="majorBidi"/>
          <w:sz w:val="26"/>
          <w:szCs w:val="26"/>
          <w:rtl/>
          <w:lang w:bidi="ar-LB"/>
        </w:rPr>
        <w:t xml:space="preserve">حالة </w:t>
      </w:r>
      <w:r w:rsidR="00514171" w:rsidRPr="00514171">
        <w:rPr>
          <w:rFonts w:asciiTheme="majorBidi" w:hAnsiTheme="majorBidi"/>
          <w:sz w:val="26"/>
          <w:szCs w:val="26"/>
          <w:rtl/>
          <w:lang w:bidi="ar-LB"/>
        </w:rPr>
        <w:t xml:space="preserve">الامتثال لتدابير الرقابة على </w:t>
      </w:r>
      <w:r w:rsidR="001428D0">
        <w:rPr>
          <w:rFonts w:asciiTheme="majorBidi" w:hAnsiTheme="majorBidi"/>
          <w:sz w:val="26"/>
          <w:szCs w:val="26"/>
          <w:rtl/>
          <w:lang w:bidi="ar-LB"/>
        </w:rPr>
        <w:t xml:space="preserve">المواد </w:t>
      </w:r>
      <w:r w:rsidR="00982F62">
        <w:rPr>
          <w:rFonts w:asciiTheme="majorBidi" w:hAnsiTheme="majorBidi"/>
          <w:sz w:val="26"/>
          <w:szCs w:val="26"/>
          <w:rtl/>
          <w:lang w:bidi="ar-LB"/>
        </w:rPr>
        <w:t>الهيدروكلوروفلوروكربونية</w:t>
      </w:r>
      <w:r w:rsidR="00514171" w:rsidRPr="00514171">
        <w:rPr>
          <w:rFonts w:asciiTheme="majorBidi" w:hAnsiTheme="majorBidi"/>
          <w:sz w:val="26"/>
          <w:szCs w:val="26"/>
          <w:rtl/>
          <w:lang w:bidi="ar-LB"/>
        </w:rPr>
        <w:t xml:space="preserve"> التي يفرضها البروتوكول، والتي بموجبها التزمت ليبيا بتخفيض استهلاك </w:t>
      </w:r>
      <w:r w:rsidR="001428D0">
        <w:rPr>
          <w:rFonts w:asciiTheme="majorBidi" w:hAnsiTheme="majorBidi"/>
          <w:sz w:val="26"/>
          <w:szCs w:val="26"/>
          <w:rtl/>
          <w:lang w:bidi="ar-LB"/>
        </w:rPr>
        <w:t xml:space="preserve">المواد </w:t>
      </w:r>
      <w:r w:rsidR="00982F62">
        <w:rPr>
          <w:rFonts w:asciiTheme="majorBidi" w:hAnsiTheme="majorBidi"/>
          <w:sz w:val="26"/>
          <w:szCs w:val="26"/>
          <w:rtl/>
          <w:lang w:bidi="ar-LB"/>
        </w:rPr>
        <w:t>الهيدروكلوروفلوروكربونية</w:t>
      </w:r>
      <w:r w:rsidR="00514171" w:rsidRPr="00514171">
        <w:rPr>
          <w:rFonts w:asciiTheme="majorBidi" w:hAnsiTheme="majorBidi"/>
          <w:sz w:val="26"/>
          <w:szCs w:val="26"/>
          <w:rtl/>
          <w:lang w:bidi="ar-LB"/>
        </w:rPr>
        <w:t xml:space="preserve"> من 122.40 طن </w:t>
      </w:r>
      <w:r w:rsidR="001428D0">
        <w:rPr>
          <w:rFonts w:asciiTheme="majorBidi" w:hAnsiTheme="majorBidi"/>
          <w:sz w:val="26"/>
          <w:szCs w:val="26"/>
          <w:rtl/>
          <w:lang w:bidi="ar-LB"/>
        </w:rPr>
        <w:t>من قدرة</w:t>
      </w:r>
      <w:r w:rsidR="00514171" w:rsidRPr="00514171">
        <w:rPr>
          <w:rFonts w:asciiTheme="majorBidi" w:hAnsiTheme="majorBidi"/>
          <w:sz w:val="26"/>
          <w:szCs w:val="26"/>
          <w:rtl/>
          <w:lang w:bidi="ar-LB"/>
        </w:rPr>
        <w:t xml:space="preserve"> استنفاد الأوزون في عام 2014 إلى ما لا يزيد عن 122.30 طن</w:t>
      </w:r>
      <w:r>
        <w:rPr>
          <w:rFonts w:asciiTheme="majorBidi" w:hAnsiTheme="majorBidi"/>
          <w:sz w:val="26"/>
          <w:szCs w:val="26"/>
          <w:rtl/>
          <w:lang w:bidi="ar-LB"/>
        </w:rPr>
        <w:t xml:space="preserve"> </w:t>
      </w:r>
      <w:r w:rsidR="001428D0">
        <w:rPr>
          <w:rFonts w:asciiTheme="majorBidi" w:hAnsiTheme="majorBidi"/>
          <w:sz w:val="26"/>
          <w:szCs w:val="26"/>
          <w:rtl/>
          <w:lang w:bidi="ar-LB"/>
        </w:rPr>
        <w:t>من قدرة</w:t>
      </w:r>
      <w:r w:rsidR="00514171" w:rsidRPr="00514171">
        <w:rPr>
          <w:rFonts w:asciiTheme="majorBidi" w:hAnsiTheme="majorBidi"/>
          <w:sz w:val="26"/>
          <w:szCs w:val="26"/>
          <w:rtl/>
          <w:lang w:bidi="ar-LB"/>
        </w:rPr>
        <w:t xml:space="preserve"> استنفاد الأوزون في عام 2015؛ </w:t>
      </w:r>
      <w:r w:rsidR="00A01D1E">
        <w:rPr>
          <w:rFonts w:asciiTheme="majorBidi" w:hAnsiTheme="majorBidi"/>
          <w:sz w:val="26"/>
          <w:szCs w:val="26"/>
          <w:rtl/>
          <w:lang w:bidi="ar-LB"/>
        </w:rPr>
        <w:t>و</w:t>
      </w:r>
      <w:r w:rsidR="00514171" w:rsidRPr="00514171">
        <w:rPr>
          <w:rFonts w:asciiTheme="majorBidi" w:hAnsiTheme="majorBidi"/>
          <w:sz w:val="26"/>
          <w:szCs w:val="26"/>
          <w:rtl/>
          <w:lang w:bidi="ar-LB"/>
        </w:rPr>
        <w:t xml:space="preserve">118.40 طنا </w:t>
      </w:r>
      <w:r w:rsidR="001428D0">
        <w:rPr>
          <w:rFonts w:asciiTheme="majorBidi" w:hAnsiTheme="majorBidi"/>
          <w:sz w:val="26"/>
          <w:szCs w:val="26"/>
          <w:rtl/>
          <w:lang w:bidi="ar-LB"/>
        </w:rPr>
        <w:t>من قدرة</w:t>
      </w:r>
      <w:r w:rsidR="00514171" w:rsidRPr="00514171">
        <w:rPr>
          <w:rFonts w:asciiTheme="majorBidi" w:hAnsiTheme="majorBidi"/>
          <w:sz w:val="26"/>
          <w:szCs w:val="26"/>
          <w:rtl/>
          <w:lang w:bidi="ar-LB"/>
        </w:rPr>
        <w:t xml:space="preserve"> استنفاد الأوزون في عامي 2016 و2017؛ </w:t>
      </w:r>
      <w:r w:rsidR="00A01D1E">
        <w:rPr>
          <w:rFonts w:asciiTheme="majorBidi" w:hAnsiTheme="majorBidi"/>
          <w:sz w:val="26"/>
          <w:szCs w:val="26"/>
          <w:rtl/>
          <w:lang w:bidi="ar-LB"/>
        </w:rPr>
        <w:t>و</w:t>
      </w:r>
      <w:r w:rsidR="00514171" w:rsidRPr="00514171">
        <w:rPr>
          <w:rFonts w:asciiTheme="majorBidi" w:hAnsiTheme="majorBidi"/>
          <w:sz w:val="26"/>
          <w:szCs w:val="26"/>
          <w:rtl/>
          <w:lang w:bidi="ar-LB"/>
        </w:rPr>
        <w:t xml:space="preserve">106.50 طنا </w:t>
      </w:r>
      <w:r w:rsidR="001428D0">
        <w:rPr>
          <w:rFonts w:asciiTheme="majorBidi" w:hAnsiTheme="majorBidi"/>
          <w:sz w:val="26"/>
          <w:szCs w:val="26"/>
          <w:rtl/>
          <w:lang w:bidi="ar-LB"/>
        </w:rPr>
        <w:t>من قدرة</w:t>
      </w:r>
      <w:r w:rsidR="00514171" w:rsidRPr="00514171">
        <w:rPr>
          <w:rFonts w:asciiTheme="majorBidi" w:hAnsiTheme="majorBidi"/>
          <w:sz w:val="26"/>
          <w:szCs w:val="26"/>
          <w:rtl/>
          <w:lang w:bidi="ar-LB"/>
        </w:rPr>
        <w:t xml:space="preserve"> استنفاد الأوزون في عامي 2018 و2019؛ </w:t>
      </w:r>
      <w:r w:rsidR="00A01D1E">
        <w:rPr>
          <w:rFonts w:asciiTheme="majorBidi" w:hAnsiTheme="majorBidi"/>
          <w:sz w:val="26"/>
          <w:szCs w:val="26"/>
          <w:rtl/>
          <w:lang w:bidi="ar-LB"/>
        </w:rPr>
        <w:t>و</w:t>
      </w:r>
      <w:r w:rsidR="00514171" w:rsidRPr="00514171">
        <w:rPr>
          <w:rFonts w:asciiTheme="majorBidi" w:hAnsiTheme="majorBidi"/>
          <w:sz w:val="26"/>
          <w:szCs w:val="26"/>
          <w:rtl/>
          <w:lang w:bidi="ar-LB"/>
        </w:rPr>
        <w:t xml:space="preserve">76.95 طنا </w:t>
      </w:r>
      <w:r w:rsidR="001428D0">
        <w:rPr>
          <w:rFonts w:asciiTheme="majorBidi" w:hAnsiTheme="majorBidi"/>
          <w:sz w:val="26"/>
          <w:szCs w:val="26"/>
          <w:rtl/>
          <w:lang w:bidi="ar-LB"/>
        </w:rPr>
        <w:t>من قدرة</w:t>
      </w:r>
      <w:r w:rsidR="00514171" w:rsidRPr="00514171">
        <w:rPr>
          <w:rFonts w:asciiTheme="majorBidi" w:hAnsiTheme="majorBidi"/>
          <w:sz w:val="26"/>
          <w:szCs w:val="26"/>
          <w:rtl/>
          <w:lang w:bidi="ar-LB"/>
        </w:rPr>
        <w:t xml:space="preserve"> استنفاد الأوزون في عامي 2020 و2021؛ والمستويات المسموح بها بموجب بروتوكول مونتريال في عام 2022 والسنوات اللاحقة.</w:t>
      </w:r>
    </w:p>
    <w:p w14:paraId="5C2BBDEB" w14:textId="1273AB43" w:rsidR="00514171" w:rsidRDefault="00514171" w:rsidP="00514171">
      <w:pPr>
        <w:pStyle w:val="0Heading0"/>
        <w:numPr>
          <w:ilvl w:val="0"/>
          <w:numId w:val="23"/>
        </w:numPr>
        <w:bidi/>
        <w:spacing w:before="120" w:after="120" w:line="340" w:lineRule="exact"/>
        <w:ind w:left="6" w:firstLine="0"/>
        <w:jc w:val="both"/>
        <w:rPr>
          <w:rFonts w:asciiTheme="majorBidi" w:hAnsiTheme="majorBidi"/>
          <w:sz w:val="26"/>
          <w:szCs w:val="26"/>
          <w:lang w:bidi="ar-LB"/>
        </w:rPr>
      </w:pPr>
      <w:r w:rsidRPr="00514171">
        <w:rPr>
          <w:rFonts w:asciiTheme="majorBidi" w:hAnsiTheme="majorBidi"/>
          <w:sz w:val="26"/>
          <w:szCs w:val="26"/>
          <w:rtl/>
          <w:lang w:bidi="ar-LB"/>
        </w:rPr>
        <w:t xml:space="preserve">وبعد ذلك، وافقت اللجنة التنفيذية على المرحلة الأولى من خطة </w:t>
      </w:r>
      <w:r w:rsidR="00C32129">
        <w:rPr>
          <w:rFonts w:asciiTheme="majorBidi" w:hAnsiTheme="majorBidi"/>
          <w:sz w:val="26"/>
          <w:szCs w:val="26"/>
          <w:rtl/>
          <w:lang w:bidi="ar-LB"/>
        </w:rPr>
        <w:t>إدارة التخلص التدريجي من</w:t>
      </w:r>
      <w:r w:rsidRPr="00514171">
        <w:rPr>
          <w:rFonts w:asciiTheme="majorBidi" w:hAnsiTheme="majorBidi"/>
          <w:sz w:val="26"/>
          <w:szCs w:val="26"/>
          <w:rtl/>
          <w:lang w:bidi="ar-LB"/>
        </w:rPr>
        <w:t xml:space="preserve"> المواد الهيدروكلوروفلوروكربونية الخاصة بليبيا في اجتماعها الخامس والسبعين</w:t>
      </w:r>
      <w:r w:rsidR="00E62D5A">
        <w:rPr>
          <w:rStyle w:val="FootnoteReference"/>
          <w:rFonts w:asciiTheme="majorBidi" w:hAnsiTheme="majorBidi"/>
          <w:sz w:val="26"/>
          <w:szCs w:val="26"/>
          <w:rtl/>
          <w:lang w:bidi="ar-LB"/>
        </w:rPr>
        <w:footnoteReference w:id="2"/>
      </w:r>
      <w:r w:rsidRPr="00514171">
        <w:rPr>
          <w:rFonts w:asciiTheme="majorBidi" w:hAnsiTheme="majorBidi"/>
          <w:sz w:val="26"/>
          <w:szCs w:val="26"/>
          <w:rtl/>
          <w:lang w:bidi="ar-LB"/>
        </w:rPr>
        <w:t xml:space="preserve"> لتسهيل تنفيذها لخطة العمل للعودة إلى </w:t>
      </w:r>
      <w:r w:rsidR="00E62D5A">
        <w:rPr>
          <w:rFonts w:asciiTheme="majorBidi" w:hAnsiTheme="majorBidi"/>
          <w:sz w:val="26"/>
          <w:szCs w:val="26"/>
          <w:rtl/>
          <w:lang w:bidi="ar-LB"/>
        </w:rPr>
        <w:t xml:space="preserve">حالة </w:t>
      </w:r>
      <w:r w:rsidRPr="00514171">
        <w:rPr>
          <w:rFonts w:asciiTheme="majorBidi" w:hAnsiTheme="majorBidi"/>
          <w:sz w:val="26"/>
          <w:szCs w:val="26"/>
          <w:rtl/>
          <w:lang w:bidi="ar-LB"/>
        </w:rPr>
        <w:t xml:space="preserve">الامتثال، والتخلص التدريجي من 26.51 طن </w:t>
      </w:r>
      <w:r w:rsidR="001428D0">
        <w:rPr>
          <w:rFonts w:asciiTheme="majorBidi" w:hAnsiTheme="majorBidi"/>
          <w:sz w:val="26"/>
          <w:szCs w:val="26"/>
          <w:rtl/>
          <w:lang w:bidi="ar-LB"/>
        </w:rPr>
        <w:t>من قدرة</w:t>
      </w:r>
      <w:r w:rsidRPr="00514171">
        <w:rPr>
          <w:rFonts w:asciiTheme="majorBidi" w:hAnsiTheme="majorBidi"/>
          <w:sz w:val="26"/>
          <w:szCs w:val="26"/>
          <w:rtl/>
          <w:lang w:bidi="ar-LB"/>
        </w:rPr>
        <w:t xml:space="preserve"> استنفاد الأوزون من </w:t>
      </w:r>
      <w:r w:rsidR="001428D0">
        <w:rPr>
          <w:rFonts w:asciiTheme="majorBidi" w:hAnsiTheme="majorBidi"/>
          <w:sz w:val="26"/>
          <w:szCs w:val="26"/>
          <w:rtl/>
          <w:lang w:bidi="ar-LB"/>
        </w:rPr>
        <w:t xml:space="preserve">المواد </w:t>
      </w:r>
      <w:r w:rsidR="00982F62">
        <w:rPr>
          <w:rFonts w:asciiTheme="majorBidi" w:hAnsiTheme="majorBidi"/>
          <w:sz w:val="26"/>
          <w:szCs w:val="26"/>
          <w:rtl/>
          <w:lang w:bidi="ar-LB"/>
        </w:rPr>
        <w:t>الهيدروكلوروفلوروكربونية</w:t>
      </w:r>
      <w:r w:rsidRPr="00514171">
        <w:rPr>
          <w:rFonts w:asciiTheme="majorBidi" w:hAnsiTheme="majorBidi"/>
          <w:sz w:val="26"/>
          <w:szCs w:val="26"/>
          <w:rtl/>
          <w:lang w:bidi="ar-LB"/>
        </w:rPr>
        <w:t xml:space="preserve"> المستخدمة في </w:t>
      </w:r>
      <w:r w:rsidR="00E62D5A" w:rsidRPr="00514171">
        <w:rPr>
          <w:rFonts w:asciiTheme="majorBidi" w:hAnsiTheme="majorBidi"/>
          <w:sz w:val="26"/>
          <w:szCs w:val="26"/>
          <w:rtl/>
          <w:lang w:bidi="ar-LB"/>
        </w:rPr>
        <w:t>قطاع خدم</w:t>
      </w:r>
      <w:r w:rsidR="00E62D5A">
        <w:rPr>
          <w:rFonts w:asciiTheme="majorBidi" w:hAnsiTheme="majorBidi"/>
          <w:sz w:val="26"/>
          <w:szCs w:val="26"/>
          <w:rtl/>
          <w:lang w:bidi="ar-LB"/>
        </w:rPr>
        <w:t>ات</w:t>
      </w:r>
      <w:r w:rsidR="00E62D5A" w:rsidRPr="00514171">
        <w:rPr>
          <w:rFonts w:asciiTheme="majorBidi" w:hAnsiTheme="majorBidi"/>
          <w:sz w:val="26"/>
          <w:szCs w:val="26"/>
          <w:rtl/>
          <w:lang w:bidi="ar-LB"/>
        </w:rPr>
        <w:t xml:space="preserve"> </w:t>
      </w:r>
      <w:r w:rsidRPr="00514171">
        <w:rPr>
          <w:rFonts w:asciiTheme="majorBidi" w:hAnsiTheme="majorBidi"/>
          <w:sz w:val="26"/>
          <w:szCs w:val="26"/>
          <w:rtl/>
          <w:lang w:bidi="ar-LB"/>
        </w:rPr>
        <w:t>التبريد وتكييف الهواء</w:t>
      </w:r>
      <w:r w:rsidR="00E62D5A">
        <w:rPr>
          <w:rFonts w:asciiTheme="majorBidi" w:hAnsiTheme="majorBidi"/>
          <w:sz w:val="26"/>
          <w:szCs w:val="26"/>
          <w:rtl/>
          <w:lang w:bidi="ar-LB"/>
        </w:rPr>
        <w:t>،</w:t>
      </w:r>
      <w:r w:rsidRPr="00514171">
        <w:rPr>
          <w:rFonts w:asciiTheme="majorBidi" w:hAnsiTheme="majorBidi"/>
          <w:sz w:val="26"/>
          <w:szCs w:val="26"/>
          <w:rtl/>
          <w:lang w:bidi="ar-LB"/>
        </w:rPr>
        <w:t xml:space="preserve"> وقطاع تصنيع </w:t>
      </w:r>
      <w:r w:rsidR="000326B8">
        <w:rPr>
          <w:rFonts w:asciiTheme="majorBidi" w:hAnsiTheme="majorBidi"/>
          <w:sz w:val="26"/>
          <w:szCs w:val="26"/>
          <w:rtl/>
          <w:lang w:bidi="ar-LB"/>
        </w:rPr>
        <w:t>الرغاوى</w:t>
      </w:r>
      <w:r w:rsidRPr="00514171">
        <w:rPr>
          <w:rFonts w:asciiTheme="majorBidi" w:hAnsiTheme="majorBidi"/>
          <w:sz w:val="26"/>
          <w:szCs w:val="26"/>
          <w:rtl/>
          <w:lang w:bidi="ar-LB"/>
        </w:rPr>
        <w:t xml:space="preserve"> لتحقيق تخفيض بنسبة 10 في </w:t>
      </w:r>
      <w:r w:rsidR="00BA408F">
        <w:rPr>
          <w:rFonts w:asciiTheme="majorBidi" w:hAnsiTheme="majorBidi"/>
          <w:sz w:val="26"/>
          <w:szCs w:val="26"/>
          <w:rtl/>
          <w:lang w:bidi="ar-LB"/>
        </w:rPr>
        <w:t>المئة</w:t>
      </w:r>
      <w:r w:rsidRPr="00514171">
        <w:rPr>
          <w:rFonts w:asciiTheme="majorBidi" w:hAnsiTheme="majorBidi"/>
          <w:sz w:val="26"/>
          <w:szCs w:val="26"/>
          <w:rtl/>
          <w:lang w:bidi="ar-LB"/>
        </w:rPr>
        <w:t xml:space="preserve"> في استهلاك </w:t>
      </w:r>
      <w:r w:rsidR="001428D0">
        <w:rPr>
          <w:rFonts w:asciiTheme="majorBidi" w:hAnsiTheme="majorBidi"/>
          <w:sz w:val="26"/>
          <w:szCs w:val="26"/>
          <w:rtl/>
          <w:lang w:bidi="ar-LB"/>
        </w:rPr>
        <w:t xml:space="preserve">المواد </w:t>
      </w:r>
      <w:r w:rsidR="00982F62">
        <w:rPr>
          <w:rFonts w:asciiTheme="majorBidi" w:hAnsiTheme="majorBidi"/>
          <w:sz w:val="26"/>
          <w:szCs w:val="26"/>
          <w:rtl/>
          <w:lang w:bidi="ar-LB"/>
        </w:rPr>
        <w:t>الهيدروكلوروفلوروكربونية</w:t>
      </w:r>
      <w:r w:rsidRPr="00514171">
        <w:rPr>
          <w:rFonts w:asciiTheme="majorBidi" w:hAnsiTheme="majorBidi"/>
          <w:sz w:val="26"/>
          <w:szCs w:val="26"/>
          <w:rtl/>
          <w:lang w:bidi="ar-LB"/>
        </w:rPr>
        <w:t xml:space="preserve"> </w:t>
      </w:r>
      <w:r w:rsidR="00E62D5A">
        <w:rPr>
          <w:rFonts w:asciiTheme="majorBidi" w:hAnsiTheme="majorBidi"/>
          <w:sz w:val="26"/>
          <w:szCs w:val="26"/>
          <w:rtl/>
          <w:lang w:bidi="ar-LB"/>
        </w:rPr>
        <w:t>عن</w:t>
      </w:r>
      <w:r w:rsidRPr="00514171">
        <w:rPr>
          <w:rFonts w:asciiTheme="majorBidi" w:hAnsiTheme="majorBidi"/>
          <w:sz w:val="26"/>
          <w:szCs w:val="26"/>
          <w:rtl/>
          <w:lang w:bidi="ar-LB"/>
        </w:rPr>
        <w:t xml:space="preserve"> خط الأساس الخاص به بحلول عام 2018، بتكلفة إجمالية قدرها 1,908,</w:t>
      </w:r>
      <w:r w:rsidRPr="00153424">
        <w:rPr>
          <w:rFonts w:asciiTheme="majorBidi" w:hAnsiTheme="majorBidi"/>
          <w:sz w:val="26"/>
          <w:szCs w:val="26"/>
          <w:rtl/>
          <w:lang w:bidi="ar-LB"/>
        </w:rPr>
        <w:t>843 دولار</w:t>
      </w:r>
      <w:r w:rsidR="00E62D5A" w:rsidRPr="00153424">
        <w:rPr>
          <w:rFonts w:asciiTheme="majorBidi" w:hAnsiTheme="majorBidi"/>
          <w:sz w:val="26"/>
          <w:szCs w:val="26"/>
          <w:rtl/>
          <w:lang w:bidi="ar-LB"/>
        </w:rPr>
        <w:t>ا</w:t>
      </w:r>
      <w:r w:rsidRPr="00153424">
        <w:rPr>
          <w:rFonts w:asciiTheme="majorBidi" w:hAnsiTheme="majorBidi"/>
          <w:sz w:val="26"/>
          <w:szCs w:val="26"/>
          <w:rtl/>
          <w:lang w:bidi="ar-LB"/>
        </w:rPr>
        <w:t xml:space="preserve"> أمريكي</w:t>
      </w:r>
      <w:r w:rsidR="00E62D5A" w:rsidRPr="00153424">
        <w:rPr>
          <w:rFonts w:asciiTheme="majorBidi" w:hAnsiTheme="majorBidi"/>
          <w:sz w:val="26"/>
          <w:szCs w:val="26"/>
          <w:rtl/>
          <w:lang w:bidi="ar-LB"/>
        </w:rPr>
        <w:t>ا</w:t>
      </w:r>
      <w:r w:rsidRPr="00153424">
        <w:rPr>
          <w:rFonts w:asciiTheme="majorBidi" w:hAnsiTheme="majorBidi"/>
          <w:sz w:val="26"/>
          <w:szCs w:val="26"/>
          <w:rtl/>
          <w:lang w:bidi="ar-LB"/>
        </w:rPr>
        <w:t xml:space="preserve"> بالإضافة إلى تكاليف دعم الوكالة. </w:t>
      </w:r>
      <w:r w:rsidR="000D0ACC" w:rsidRPr="00153424">
        <w:rPr>
          <w:rFonts w:asciiTheme="majorBidi" w:hAnsiTheme="majorBidi"/>
          <w:sz w:val="26"/>
          <w:szCs w:val="26"/>
          <w:rtl/>
          <w:lang w:bidi="ar-LB"/>
        </w:rPr>
        <w:t xml:space="preserve">وكانت </w:t>
      </w:r>
      <w:r w:rsidRPr="00153424">
        <w:rPr>
          <w:rFonts w:asciiTheme="majorBidi" w:hAnsiTheme="majorBidi"/>
          <w:sz w:val="26"/>
          <w:szCs w:val="26"/>
          <w:rtl/>
          <w:lang w:bidi="ar-LB"/>
        </w:rPr>
        <w:t xml:space="preserve">أهداف الرقابة المقترحة </w:t>
      </w:r>
      <w:r w:rsidR="000D0ACC" w:rsidRPr="00153424">
        <w:rPr>
          <w:rFonts w:asciiTheme="majorBidi" w:hAnsiTheme="majorBidi"/>
          <w:sz w:val="26"/>
          <w:szCs w:val="26"/>
          <w:rtl/>
          <w:lang w:bidi="ar-LB"/>
        </w:rPr>
        <w:t xml:space="preserve">المستخدمة </w:t>
      </w:r>
      <w:r w:rsidRPr="00153424">
        <w:rPr>
          <w:rFonts w:asciiTheme="majorBidi" w:hAnsiTheme="majorBidi"/>
          <w:sz w:val="26"/>
          <w:szCs w:val="26"/>
          <w:rtl/>
          <w:lang w:bidi="ar-LB"/>
        </w:rPr>
        <w:t xml:space="preserve">في خطة العمل </w:t>
      </w:r>
      <w:r w:rsidR="000D0ACC" w:rsidRPr="00153424">
        <w:rPr>
          <w:rFonts w:asciiTheme="majorBidi" w:hAnsiTheme="majorBidi"/>
          <w:sz w:val="26"/>
          <w:szCs w:val="26"/>
          <w:rtl/>
          <w:lang w:bidi="ar-LB"/>
        </w:rPr>
        <w:t xml:space="preserve">هي نفسها </w:t>
      </w:r>
      <w:r w:rsidRPr="00153424">
        <w:rPr>
          <w:rFonts w:asciiTheme="majorBidi" w:hAnsiTheme="majorBidi"/>
          <w:sz w:val="26"/>
          <w:szCs w:val="26"/>
          <w:rtl/>
          <w:lang w:bidi="ar-LB"/>
        </w:rPr>
        <w:t xml:space="preserve">أهداف </w:t>
      </w:r>
      <w:r w:rsidR="000D0ACC" w:rsidRPr="00153424">
        <w:rPr>
          <w:rFonts w:asciiTheme="majorBidi" w:hAnsiTheme="majorBidi"/>
          <w:sz w:val="26"/>
          <w:szCs w:val="26"/>
          <w:rtl/>
          <w:lang w:bidi="ar-LB"/>
        </w:rPr>
        <w:t>ا</w:t>
      </w:r>
      <w:r w:rsidRPr="00153424">
        <w:rPr>
          <w:rFonts w:asciiTheme="majorBidi" w:hAnsiTheme="majorBidi"/>
          <w:sz w:val="26"/>
          <w:szCs w:val="26"/>
          <w:rtl/>
          <w:lang w:bidi="ar-LB"/>
        </w:rPr>
        <w:t>لرقابة في بروتوكول</w:t>
      </w:r>
      <w:r w:rsidRPr="00514171">
        <w:rPr>
          <w:rFonts w:asciiTheme="majorBidi" w:hAnsiTheme="majorBidi"/>
          <w:sz w:val="26"/>
          <w:szCs w:val="26"/>
          <w:rtl/>
          <w:lang w:bidi="ar-LB"/>
        </w:rPr>
        <w:t xml:space="preserve"> مونتريال للمرحلة الأولى.</w:t>
      </w:r>
    </w:p>
    <w:p w14:paraId="61D22F81" w14:textId="6B75F9F8" w:rsidR="00514171" w:rsidRDefault="000D0ACC" w:rsidP="00514171">
      <w:pPr>
        <w:pStyle w:val="0Heading0"/>
        <w:numPr>
          <w:ilvl w:val="0"/>
          <w:numId w:val="23"/>
        </w:numPr>
        <w:bidi/>
        <w:spacing w:before="120" w:after="120" w:line="340" w:lineRule="exact"/>
        <w:ind w:left="6" w:firstLine="0"/>
        <w:jc w:val="both"/>
        <w:rPr>
          <w:rFonts w:asciiTheme="majorBidi" w:hAnsiTheme="majorBidi"/>
          <w:sz w:val="26"/>
          <w:szCs w:val="26"/>
          <w:lang w:bidi="ar-LB"/>
        </w:rPr>
      </w:pPr>
      <w:r>
        <w:rPr>
          <w:rFonts w:asciiTheme="majorBidi" w:hAnsiTheme="majorBidi"/>
          <w:sz w:val="26"/>
          <w:szCs w:val="26"/>
          <w:rtl/>
          <w:lang w:bidi="ar-LB"/>
        </w:rPr>
        <w:t xml:space="preserve">وقد </w:t>
      </w:r>
      <w:r w:rsidR="00514171" w:rsidRPr="00514171">
        <w:rPr>
          <w:rFonts w:asciiTheme="majorBidi" w:hAnsiTheme="majorBidi"/>
          <w:sz w:val="26"/>
          <w:szCs w:val="26"/>
          <w:rtl/>
          <w:lang w:bidi="ar-LB"/>
        </w:rPr>
        <w:t xml:space="preserve">تمت الموافقة على المرحلة الأولى من خطة </w:t>
      </w:r>
      <w:r w:rsidR="00C32129">
        <w:rPr>
          <w:rFonts w:asciiTheme="majorBidi" w:hAnsiTheme="majorBidi"/>
          <w:sz w:val="26"/>
          <w:szCs w:val="26"/>
          <w:rtl/>
          <w:lang w:bidi="ar-LB"/>
        </w:rPr>
        <w:t>إدارة التخلص التدريجي من</w:t>
      </w:r>
      <w:r w:rsidR="00514171" w:rsidRPr="00514171">
        <w:rPr>
          <w:rFonts w:asciiTheme="majorBidi" w:hAnsiTheme="majorBidi"/>
          <w:sz w:val="26"/>
          <w:szCs w:val="26"/>
          <w:rtl/>
          <w:lang w:bidi="ar-LB"/>
        </w:rPr>
        <w:t xml:space="preserve"> المواد الهيدروكلوروفلوروكربونية الخاصة بليبيا على شريحتين. </w:t>
      </w:r>
      <w:r>
        <w:rPr>
          <w:rFonts w:asciiTheme="majorBidi" w:hAnsiTheme="majorBidi"/>
          <w:sz w:val="26"/>
          <w:szCs w:val="26"/>
          <w:rtl/>
          <w:lang w:bidi="ar-LB"/>
        </w:rPr>
        <w:t>و</w:t>
      </w:r>
      <w:r w:rsidR="00514171" w:rsidRPr="00514171">
        <w:rPr>
          <w:rFonts w:asciiTheme="majorBidi" w:hAnsiTheme="majorBidi"/>
          <w:sz w:val="26"/>
          <w:szCs w:val="26"/>
          <w:rtl/>
          <w:lang w:bidi="ar-LB"/>
        </w:rPr>
        <w:t>وافقت اللجنة التنفيذية على الشريحة الثانية في الاجتماع الثاني والثمانين وطلبت من حكومة ليبيا واليونيدو تقديم تقارير مرحلية سنوية عن تنفيذ برنامج العمل المرتبط بالشريحة الثانية (</w:t>
      </w:r>
      <w:r w:rsidR="0067032E">
        <w:rPr>
          <w:rFonts w:asciiTheme="majorBidi" w:hAnsiTheme="majorBidi"/>
          <w:sz w:val="26"/>
          <w:szCs w:val="26"/>
          <w:rtl/>
          <w:lang w:bidi="ar-LB"/>
        </w:rPr>
        <w:t>الأخيرة</w:t>
      </w:r>
      <w:r w:rsidR="00514171" w:rsidRPr="00514171">
        <w:rPr>
          <w:rFonts w:asciiTheme="majorBidi" w:hAnsiTheme="majorBidi"/>
          <w:sz w:val="26"/>
          <w:szCs w:val="26"/>
          <w:rtl/>
          <w:lang w:bidi="ar-LB"/>
        </w:rPr>
        <w:t xml:space="preserve">) وتقرير تحقق من الاستهلاك </w:t>
      </w:r>
      <w:r w:rsidR="0067032E">
        <w:rPr>
          <w:rFonts w:asciiTheme="majorBidi" w:hAnsiTheme="majorBidi"/>
          <w:sz w:val="26"/>
          <w:szCs w:val="26"/>
          <w:rtl/>
          <w:lang w:bidi="ar-LB"/>
        </w:rPr>
        <w:t>خلال</w:t>
      </w:r>
      <w:r w:rsidR="00514171" w:rsidRPr="00514171">
        <w:rPr>
          <w:rFonts w:asciiTheme="majorBidi" w:hAnsiTheme="majorBidi"/>
          <w:sz w:val="26"/>
          <w:szCs w:val="26"/>
          <w:rtl/>
          <w:lang w:bidi="ar-LB"/>
        </w:rPr>
        <w:t xml:space="preserve"> استكمال المرحلة</w:t>
      </w:r>
      <w:r>
        <w:rPr>
          <w:rFonts w:asciiTheme="majorBidi" w:hAnsiTheme="majorBidi"/>
          <w:sz w:val="26"/>
          <w:szCs w:val="26"/>
          <w:rtl/>
          <w:lang w:bidi="ar-LB"/>
        </w:rPr>
        <w:t xml:space="preserve"> الأولى</w:t>
      </w:r>
      <w:r w:rsidR="00514171" w:rsidRPr="00514171">
        <w:rPr>
          <w:rFonts w:asciiTheme="majorBidi" w:hAnsiTheme="majorBidi"/>
          <w:sz w:val="26"/>
          <w:szCs w:val="26"/>
          <w:rtl/>
          <w:lang w:bidi="ar-LB"/>
        </w:rPr>
        <w:t xml:space="preserve"> (المقرر 82/75 (ج)).</w:t>
      </w:r>
    </w:p>
    <w:p w14:paraId="7C133D66" w14:textId="6299D05B" w:rsidR="00514171" w:rsidRDefault="0067032E" w:rsidP="00514171">
      <w:pPr>
        <w:pStyle w:val="0Heading0"/>
        <w:numPr>
          <w:ilvl w:val="0"/>
          <w:numId w:val="23"/>
        </w:numPr>
        <w:bidi/>
        <w:spacing w:before="120" w:after="120" w:line="340" w:lineRule="exact"/>
        <w:ind w:left="6" w:firstLine="0"/>
        <w:jc w:val="both"/>
        <w:rPr>
          <w:rFonts w:asciiTheme="majorBidi" w:hAnsiTheme="majorBidi"/>
          <w:sz w:val="26"/>
          <w:szCs w:val="26"/>
          <w:lang w:bidi="ar-LB"/>
        </w:rPr>
      </w:pPr>
      <w:r>
        <w:rPr>
          <w:rFonts w:asciiTheme="majorBidi" w:hAnsiTheme="majorBidi"/>
          <w:sz w:val="26"/>
          <w:szCs w:val="26"/>
          <w:rtl/>
          <w:lang w:bidi="ar-LB"/>
        </w:rPr>
        <w:t>وبال</w:t>
      </w:r>
      <w:r w:rsidR="00514171" w:rsidRPr="00514171">
        <w:rPr>
          <w:rFonts w:asciiTheme="majorBidi" w:hAnsiTheme="majorBidi"/>
          <w:sz w:val="26"/>
          <w:szCs w:val="26"/>
          <w:rtl/>
          <w:lang w:bidi="ar-LB"/>
        </w:rPr>
        <w:t xml:space="preserve">نيابة عن حكومة </w:t>
      </w:r>
      <w:r>
        <w:rPr>
          <w:rFonts w:asciiTheme="majorBidi" w:hAnsiTheme="majorBidi"/>
          <w:sz w:val="26"/>
          <w:szCs w:val="26"/>
          <w:rtl/>
          <w:lang w:bidi="ar-LB"/>
        </w:rPr>
        <w:t>ليبيا</w:t>
      </w:r>
      <w:r w:rsidR="00514171" w:rsidRPr="00514171">
        <w:rPr>
          <w:rFonts w:asciiTheme="majorBidi" w:hAnsiTheme="majorBidi"/>
          <w:sz w:val="26"/>
          <w:szCs w:val="26"/>
          <w:rtl/>
          <w:lang w:bidi="ar-LB"/>
        </w:rPr>
        <w:t xml:space="preserve">، قدمت اليونيدو، باعتبارها الوكالة المنفذة </w:t>
      </w:r>
      <w:r>
        <w:rPr>
          <w:rFonts w:asciiTheme="majorBidi" w:hAnsiTheme="majorBidi"/>
          <w:sz w:val="26"/>
          <w:szCs w:val="26"/>
          <w:rtl/>
          <w:lang w:bidi="ar-LB"/>
        </w:rPr>
        <w:t>الرئيسية</w:t>
      </w:r>
      <w:r w:rsidR="00514171" w:rsidRPr="00514171">
        <w:rPr>
          <w:rFonts w:asciiTheme="majorBidi" w:hAnsiTheme="majorBidi"/>
          <w:sz w:val="26"/>
          <w:szCs w:val="26"/>
          <w:rtl/>
          <w:lang w:bidi="ar-LB"/>
        </w:rPr>
        <w:t xml:space="preserve">، التقرير المرحلي النهائي عن تنفيذ برنامج العمل المرتبط بالشريحة الثانية والأخيرة من المرحلة الأولى من خطة </w:t>
      </w:r>
      <w:r w:rsidR="00C32129">
        <w:rPr>
          <w:rFonts w:asciiTheme="majorBidi" w:hAnsiTheme="majorBidi"/>
          <w:sz w:val="26"/>
          <w:szCs w:val="26"/>
          <w:rtl/>
          <w:lang w:bidi="ar-LB"/>
        </w:rPr>
        <w:t>إدارة التخلص التدريجي من</w:t>
      </w:r>
      <w:r w:rsidR="00514171" w:rsidRPr="00514171">
        <w:rPr>
          <w:rFonts w:asciiTheme="majorBidi" w:hAnsiTheme="majorBidi"/>
          <w:sz w:val="26"/>
          <w:szCs w:val="26"/>
          <w:rtl/>
          <w:lang w:bidi="ar-LB"/>
        </w:rPr>
        <w:t xml:space="preserve"> المواد الهيدروكلوروفلوروكربونية بما يتماشى مع المقرر 82/75 (ج).</w:t>
      </w:r>
    </w:p>
    <w:p w14:paraId="7B2E09AF" w14:textId="77777777" w:rsidR="00BA408F" w:rsidRDefault="00BA408F" w:rsidP="00BA408F">
      <w:pPr>
        <w:pStyle w:val="0Heading0"/>
        <w:bidi/>
        <w:spacing w:before="120" w:after="120" w:line="340" w:lineRule="exact"/>
        <w:ind w:left="6"/>
        <w:jc w:val="both"/>
        <w:rPr>
          <w:rFonts w:asciiTheme="majorBidi" w:hAnsiTheme="majorBidi"/>
          <w:sz w:val="26"/>
          <w:szCs w:val="26"/>
          <w:rtl/>
          <w:lang w:bidi="ar-LB"/>
        </w:rPr>
      </w:pPr>
    </w:p>
    <w:p w14:paraId="3FB1C8B1" w14:textId="77777777" w:rsidR="00BA408F" w:rsidRDefault="00BA408F" w:rsidP="00BA408F">
      <w:pPr>
        <w:pStyle w:val="0Heading0"/>
        <w:bidi/>
        <w:spacing w:before="120" w:after="120" w:line="340" w:lineRule="exact"/>
        <w:ind w:left="6"/>
        <w:jc w:val="both"/>
        <w:rPr>
          <w:rFonts w:asciiTheme="majorBidi" w:hAnsiTheme="majorBidi"/>
          <w:sz w:val="26"/>
          <w:szCs w:val="26"/>
          <w:lang w:bidi="ar-LB"/>
        </w:rPr>
      </w:pPr>
    </w:p>
    <w:p w14:paraId="01C055DC" w14:textId="77991FE5" w:rsidR="00514171" w:rsidRPr="00AC75D2" w:rsidRDefault="00514171" w:rsidP="00AC75D2">
      <w:pPr>
        <w:pStyle w:val="0Heading0"/>
        <w:bidi/>
        <w:spacing w:before="600" w:after="240" w:line="340" w:lineRule="exact"/>
        <w:ind w:left="6"/>
        <w:jc w:val="both"/>
        <w:rPr>
          <w:rFonts w:asciiTheme="majorBidi" w:hAnsiTheme="majorBidi"/>
          <w:b/>
          <w:bCs/>
          <w:sz w:val="26"/>
          <w:szCs w:val="26"/>
          <w:lang w:bidi="ar-LB"/>
        </w:rPr>
      </w:pPr>
      <w:r w:rsidRPr="00AC75D2">
        <w:rPr>
          <w:rFonts w:asciiTheme="majorBidi" w:hAnsiTheme="majorBidi"/>
          <w:b/>
          <w:bCs/>
          <w:sz w:val="26"/>
          <w:szCs w:val="26"/>
          <w:rtl/>
          <w:lang w:bidi="ar-LB"/>
        </w:rPr>
        <w:t xml:space="preserve">تقرير مرحلي عن تنفيذ المرحلة الأولى من خطة إدارة التخلص التدريجي من </w:t>
      </w:r>
      <w:r w:rsidR="001428D0" w:rsidRPr="00AC75D2">
        <w:rPr>
          <w:rFonts w:asciiTheme="majorBidi" w:hAnsiTheme="majorBidi"/>
          <w:b/>
          <w:bCs/>
          <w:sz w:val="26"/>
          <w:szCs w:val="26"/>
          <w:rtl/>
          <w:lang w:bidi="ar-LB"/>
        </w:rPr>
        <w:t xml:space="preserve">المواد </w:t>
      </w:r>
      <w:r w:rsidR="00982F62">
        <w:rPr>
          <w:rFonts w:asciiTheme="majorBidi" w:hAnsiTheme="majorBidi"/>
          <w:b/>
          <w:bCs/>
          <w:sz w:val="26"/>
          <w:szCs w:val="26"/>
          <w:rtl/>
          <w:lang w:bidi="ar-LB"/>
        </w:rPr>
        <w:t>الهيدروكلوروفلوروكربونية</w:t>
      </w:r>
    </w:p>
    <w:p w14:paraId="29C3E097" w14:textId="4A467741" w:rsidR="00514171" w:rsidRDefault="00514171" w:rsidP="00514171">
      <w:pPr>
        <w:pStyle w:val="0Heading0"/>
        <w:numPr>
          <w:ilvl w:val="0"/>
          <w:numId w:val="23"/>
        </w:numPr>
        <w:bidi/>
        <w:spacing w:before="120" w:after="120" w:line="340" w:lineRule="exact"/>
        <w:ind w:left="6" w:firstLine="0"/>
        <w:jc w:val="both"/>
        <w:rPr>
          <w:rFonts w:asciiTheme="majorBidi" w:hAnsiTheme="majorBidi"/>
          <w:sz w:val="26"/>
          <w:szCs w:val="26"/>
          <w:lang w:bidi="ar-LB"/>
        </w:rPr>
      </w:pPr>
      <w:r w:rsidRPr="00514171">
        <w:rPr>
          <w:rFonts w:asciiTheme="majorBidi" w:hAnsiTheme="majorBidi"/>
          <w:sz w:val="26"/>
          <w:szCs w:val="26"/>
          <w:rtl/>
          <w:lang w:bidi="ar-LB"/>
        </w:rPr>
        <w:t xml:space="preserve">تأخر تنفيذ المرحلة الأولى بسبب الوضع السياسي والأمني في البلاد، وتم تنقيح الخطة في الاجتماع </w:t>
      </w:r>
      <w:r w:rsidR="0067032E">
        <w:rPr>
          <w:rFonts w:asciiTheme="majorBidi" w:hAnsiTheme="majorBidi"/>
          <w:sz w:val="26"/>
          <w:szCs w:val="26"/>
          <w:rtl/>
          <w:lang w:bidi="ar-LB"/>
        </w:rPr>
        <w:t>السادس والثمانين</w:t>
      </w:r>
      <w:r w:rsidR="0067032E">
        <w:rPr>
          <w:rStyle w:val="FootnoteReference"/>
          <w:rFonts w:asciiTheme="majorBidi" w:hAnsiTheme="majorBidi"/>
          <w:sz w:val="26"/>
          <w:szCs w:val="26"/>
          <w:rtl/>
          <w:lang w:bidi="ar-LB"/>
        </w:rPr>
        <w:footnoteReference w:id="3"/>
      </w:r>
      <w:r w:rsidRPr="00514171">
        <w:rPr>
          <w:rFonts w:asciiTheme="majorBidi" w:hAnsiTheme="majorBidi"/>
          <w:sz w:val="26"/>
          <w:szCs w:val="26"/>
          <w:rtl/>
          <w:lang w:bidi="ar-LB"/>
        </w:rPr>
        <w:t xml:space="preserve"> لتمديد التنفيذ حتى ديسمبر</w:t>
      </w:r>
      <w:r w:rsidR="0067032E">
        <w:rPr>
          <w:rFonts w:asciiTheme="majorBidi" w:hAnsiTheme="majorBidi"/>
          <w:sz w:val="26"/>
          <w:szCs w:val="26"/>
          <w:rtl/>
          <w:lang w:bidi="ar-LB"/>
        </w:rPr>
        <w:t>/كانون الأول</w:t>
      </w:r>
      <w:r w:rsidRPr="00514171">
        <w:rPr>
          <w:rFonts w:asciiTheme="majorBidi" w:hAnsiTheme="majorBidi"/>
          <w:sz w:val="26"/>
          <w:szCs w:val="26"/>
          <w:rtl/>
          <w:lang w:bidi="ar-LB"/>
        </w:rPr>
        <w:t xml:space="preserve"> 2021 (المقرران 84/20(ب) </w:t>
      </w:r>
      <w:r w:rsidR="00AC75D2" w:rsidRPr="00514171">
        <w:rPr>
          <w:rFonts w:asciiTheme="majorBidi" w:hAnsiTheme="majorBidi"/>
          <w:sz w:val="26"/>
          <w:szCs w:val="26"/>
          <w:rtl/>
          <w:lang w:bidi="ar-LB"/>
        </w:rPr>
        <w:t>و86</w:t>
      </w:r>
      <w:r w:rsidRPr="00514171">
        <w:rPr>
          <w:rFonts w:asciiTheme="majorBidi" w:hAnsiTheme="majorBidi"/>
          <w:sz w:val="26"/>
          <w:szCs w:val="26"/>
          <w:rtl/>
          <w:lang w:bidi="ar-LB"/>
        </w:rPr>
        <w:t xml:space="preserve">/26(ب))، على النحو المنصوص عليه في الاتفاق المحدث بين حكومة </w:t>
      </w:r>
      <w:r w:rsidR="0067032E">
        <w:rPr>
          <w:rFonts w:asciiTheme="majorBidi" w:hAnsiTheme="majorBidi"/>
          <w:sz w:val="26"/>
          <w:szCs w:val="26"/>
          <w:rtl/>
          <w:lang w:bidi="ar-LB"/>
        </w:rPr>
        <w:t>ليبيا</w:t>
      </w:r>
      <w:r w:rsidRPr="00514171">
        <w:rPr>
          <w:rFonts w:asciiTheme="majorBidi" w:hAnsiTheme="majorBidi"/>
          <w:sz w:val="26"/>
          <w:szCs w:val="26"/>
          <w:rtl/>
          <w:lang w:bidi="ar-LB"/>
        </w:rPr>
        <w:t xml:space="preserve"> واللجنة التنفيذية.</w:t>
      </w:r>
      <w:r w:rsidR="0067032E">
        <w:rPr>
          <w:rStyle w:val="FootnoteReference"/>
          <w:rFonts w:asciiTheme="majorBidi" w:hAnsiTheme="majorBidi"/>
          <w:sz w:val="26"/>
          <w:szCs w:val="26"/>
          <w:rtl/>
          <w:lang w:bidi="ar-LB"/>
        </w:rPr>
        <w:footnoteReference w:id="4"/>
      </w:r>
      <w:r w:rsidRPr="00514171">
        <w:rPr>
          <w:rFonts w:asciiTheme="majorBidi" w:hAnsiTheme="majorBidi"/>
          <w:sz w:val="26"/>
          <w:szCs w:val="26"/>
          <w:rtl/>
          <w:lang w:bidi="ar-LB"/>
        </w:rPr>
        <w:t xml:space="preserve"> وعادت البلاد إلى</w:t>
      </w:r>
      <w:r w:rsidR="0067032E">
        <w:rPr>
          <w:rFonts w:asciiTheme="majorBidi" w:hAnsiTheme="majorBidi"/>
          <w:sz w:val="26"/>
          <w:szCs w:val="26"/>
          <w:rtl/>
          <w:lang w:bidi="ar-LB"/>
        </w:rPr>
        <w:t xml:space="preserve"> حالة</w:t>
      </w:r>
      <w:r w:rsidRPr="00514171">
        <w:rPr>
          <w:rFonts w:asciiTheme="majorBidi" w:hAnsiTheme="majorBidi"/>
          <w:sz w:val="26"/>
          <w:szCs w:val="26"/>
          <w:rtl/>
          <w:lang w:bidi="ar-LB"/>
        </w:rPr>
        <w:t xml:space="preserve"> الامتثال في عام 2018، وحافظت على امتثال</w:t>
      </w:r>
      <w:r w:rsidR="0067032E">
        <w:rPr>
          <w:rFonts w:asciiTheme="majorBidi" w:hAnsiTheme="majorBidi"/>
          <w:sz w:val="26"/>
          <w:szCs w:val="26"/>
          <w:rtl/>
          <w:lang w:bidi="ar-LB"/>
        </w:rPr>
        <w:t>ها</w:t>
      </w:r>
      <w:r w:rsidRPr="00514171">
        <w:rPr>
          <w:rFonts w:asciiTheme="majorBidi" w:hAnsiTheme="majorBidi"/>
          <w:sz w:val="26"/>
          <w:szCs w:val="26"/>
          <w:rtl/>
          <w:lang w:bidi="ar-LB"/>
        </w:rPr>
        <w:t xml:space="preserve"> للأهداف المحددة في خطة العمل بعد ذلك، وحققت هدف </w:t>
      </w:r>
      <w:r w:rsidR="0067032E">
        <w:rPr>
          <w:rFonts w:asciiTheme="majorBidi" w:hAnsiTheme="majorBidi"/>
          <w:sz w:val="26"/>
          <w:szCs w:val="26"/>
          <w:rtl/>
          <w:lang w:bidi="ar-LB"/>
        </w:rPr>
        <w:t>الرقابة</w:t>
      </w:r>
      <w:r w:rsidRPr="00514171">
        <w:rPr>
          <w:rFonts w:asciiTheme="majorBidi" w:hAnsiTheme="majorBidi"/>
          <w:sz w:val="26"/>
          <w:szCs w:val="26"/>
          <w:rtl/>
          <w:lang w:bidi="ar-LB"/>
        </w:rPr>
        <w:t xml:space="preserve"> المتمثل في خفض 35 في </w:t>
      </w:r>
      <w:r w:rsidR="00BA408F">
        <w:rPr>
          <w:rFonts w:asciiTheme="majorBidi" w:hAnsiTheme="majorBidi"/>
          <w:sz w:val="26"/>
          <w:szCs w:val="26"/>
          <w:rtl/>
          <w:lang w:bidi="ar-LB"/>
        </w:rPr>
        <w:t>المئة</w:t>
      </w:r>
      <w:r w:rsidRPr="00514171">
        <w:rPr>
          <w:rFonts w:asciiTheme="majorBidi" w:hAnsiTheme="majorBidi"/>
          <w:sz w:val="26"/>
          <w:szCs w:val="26"/>
          <w:rtl/>
          <w:lang w:bidi="ar-LB"/>
        </w:rPr>
        <w:t xml:space="preserve"> من خط الأساس لاستهلاكها في عام 2020 </w:t>
      </w:r>
      <w:r w:rsidR="0067032E">
        <w:rPr>
          <w:rFonts w:asciiTheme="majorBidi" w:hAnsiTheme="majorBidi"/>
          <w:sz w:val="26"/>
          <w:szCs w:val="26"/>
          <w:rtl/>
          <w:lang w:bidi="ar-LB"/>
        </w:rPr>
        <w:t xml:space="preserve">من </w:t>
      </w:r>
      <w:r w:rsidRPr="00514171">
        <w:rPr>
          <w:rFonts w:asciiTheme="majorBidi" w:hAnsiTheme="majorBidi"/>
          <w:sz w:val="26"/>
          <w:szCs w:val="26"/>
          <w:rtl/>
          <w:lang w:bidi="ar-LB"/>
        </w:rPr>
        <w:t>دون تمويل إضافي.</w:t>
      </w:r>
    </w:p>
    <w:p w14:paraId="04595D3C" w14:textId="12E7F59D" w:rsidR="00514171" w:rsidRPr="00AC75D2" w:rsidRDefault="00514171" w:rsidP="00AC75D2">
      <w:pPr>
        <w:pStyle w:val="0Heading0"/>
        <w:bidi/>
        <w:spacing w:before="240" w:after="240" w:line="340" w:lineRule="exact"/>
        <w:ind w:left="6"/>
        <w:jc w:val="both"/>
        <w:rPr>
          <w:rFonts w:asciiTheme="majorBidi" w:hAnsiTheme="majorBidi"/>
          <w:sz w:val="26"/>
          <w:szCs w:val="26"/>
          <w:u w:val="single"/>
          <w:lang w:bidi="ar-LB"/>
        </w:rPr>
      </w:pPr>
      <w:r w:rsidRPr="00AC75D2">
        <w:rPr>
          <w:rFonts w:asciiTheme="majorBidi" w:hAnsiTheme="majorBidi"/>
          <w:sz w:val="26"/>
          <w:szCs w:val="26"/>
          <w:u w:val="single"/>
          <w:rtl/>
          <w:lang w:bidi="ar-LB"/>
        </w:rPr>
        <w:t xml:space="preserve">تقرير عن استهلاك </w:t>
      </w:r>
      <w:r w:rsidR="001428D0" w:rsidRPr="00AC75D2">
        <w:rPr>
          <w:rFonts w:asciiTheme="majorBidi" w:hAnsiTheme="majorBidi"/>
          <w:sz w:val="26"/>
          <w:szCs w:val="26"/>
          <w:u w:val="single"/>
          <w:rtl/>
          <w:lang w:bidi="ar-LB"/>
        </w:rPr>
        <w:t xml:space="preserve">المواد </w:t>
      </w:r>
      <w:r w:rsidR="00982F62">
        <w:rPr>
          <w:rFonts w:asciiTheme="majorBidi" w:hAnsiTheme="majorBidi"/>
          <w:sz w:val="26"/>
          <w:szCs w:val="26"/>
          <w:u w:val="single"/>
          <w:rtl/>
          <w:lang w:bidi="ar-LB"/>
        </w:rPr>
        <w:t>الهيدروكلوروفلوروكربونية</w:t>
      </w:r>
      <w:r w:rsidRPr="00AC75D2">
        <w:rPr>
          <w:rFonts w:asciiTheme="majorBidi" w:hAnsiTheme="majorBidi"/>
          <w:sz w:val="26"/>
          <w:szCs w:val="26"/>
          <w:u w:val="single"/>
          <w:rtl/>
          <w:lang w:bidi="ar-LB"/>
        </w:rPr>
        <w:t xml:space="preserve"> والتحقق منها</w:t>
      </w:r>
    </w:p>
    <w:p w14:paraId="47E87662" w14:textId="0AED4394" w:rsidR="00514171" w:rsidRDefault="00514171" w:rsidP="00514171">
      <w:pPr>
        <w:pStyle w:val="0Heading0"/>
        <w:numPr>
          <w:ilvl w:val="0"/>
          <w:numId w:val="23"/>
        </w:numPr>
        <w:bidi/>
        <w:spacing w:before="120" w:after="120" w:line="340" w:lineRule="exact"/>
        <w:ind w:left="6" w:firstLine="0"/>
        <w:jc w:val="both"/>
        <w:rPr>
          <w:rFonts w:asciiTheme="majorBidi" w:hAnsiTheme="majorBidi"/>
          <w:sz w:val="26"/>
          <w:szCs w:val="26"/>
          <w:lang w:bidi="ar-LB"/>
        </w:rPr>
      </w:pPr>
      <w:r w:rsidRPr="00514171">
        <w:rPr>
          <w:rFonts w:asciiTheme="majorBidi" w:hAnsiTheme="majorBidi"/>
          <w:sz w:val="26"/>
          <w:szCs w:val="26"/>
          <w:rtl/>
          <w:lang w:bidi="ar-LB"/>
        </w:rPr>
        <w:t xml:space="preserve">أبلغت حكومة ليبيا عن استهلاك قدره 73.01 طن </w:t>
      </w:r>
      <w:r w:rsidR="001428D0">
        <w:rPr>
          <w:rFonts w:asciiTheme="majorBidi" w:hAnsiTheme="majorBidi"/>
          <w:sz w:val="26"/>
          <w:szCs w:val="26"/>
          <w:rtl/>
          <w:lang w:bidi="ar-LB"/>
        </w:rPr>
        <w:t>من قدرة</w:t>
      </w:r>
      <w:r w:rsidRPr="00514171">
        <w:rPr>
          <w:rFonts w:asciiTheme="majorBidi" w:hAnsiTheme="majorBidi"/>
          <w:sz w:val="26"/>
          <w:szCs w:val="26"/>
          <w:rtl/>
          <w:lang w:bidi="ar-LB"/>
        </w:rPr>
        <w:t xml:space="preserve"> استنفاد الأوزون من </w:t>
      </w:r>
      <w:r w:rsidR="001428D0">
        <w:rPr>
          <w:rFonts w:asciiTheme="majorBidi" w:hAnsiTheme="majorBidi"/>
          <w:sz w:val="26"/>
          <w:szCs w:val="26"/>
          <w:rtl/>
          <w:lang w:bidi="ar-LB"/>
        </w:rPr>
        <w:t xml:space="preserve">المواد </w:t>
      </w:r>
      <w:r w:rsidR="00982F62">
        <w:rPr>
          <w:rFonts w:asciiTheme="majorBidi" w:hAnsiTheme="majorBidi"/>
          <w:sz w:val="26"/>
          <w:szCs w:val="26"/>
          <w:rtl/>
          <w:lang w:bidi="ar-LB"/>
        </w:rPr>
        <w:t>الهيدروكلوروفلوروكربونية</w:t>
      </w:r>
      <w:r w:rsidRPr="00514171">
        <w:rPr>
          <w:rFonts w:asciiTheme="majorBidi" w:hAnsiTheme="majorBidi"/>
          <w:sz w:val="26"/>
          <w:szCs w:val="26"/>
          <w:rtl/>
          <w:lang w:bidi="ar-LB"/>
        </w:rPr>
        <w:t xml:space="preserve"> في عام 2022، وهو أقل من هدف </w:t>
      </w:r>
      <w:r w:rsidR="0067032E">
        <w:rPr>
          <w:rFonts w:asciiTheme="majorBidi" w:hAnsiTheme="majorBidi"/>
          <w:sz w:val="26"/>
          <w:szCs w:val="26"/>
          <w:rtl/>
          <w:lang w:bidi="ar-LB"/>
        </w:rPr>
        <w:t>الرقابة</w:t>
      </w:r>
      <w:r w:rsidRPr="00514171">
        <w:rPr>
          <w:rFonts w:asciiTheme="majorBidi" w:hAnsiTheme="majorBidi"/>
          <w:sz w:val="26"/>
          <w:szCs w:val="26"/>
          <w:rtl/>
          <w:lang w:bidi="ar-LB"/>
        </w:rPr>
        <w:t xml:space="preserve"> المحدد في خطة العمل لذلك العام. </w:t>
      </w:r>
      <w:r w:rsidR="0067032E">
        <w:rPr>
          <w:rFonts w:asciiTheme="majorBidi" w:hAnsiTheme="majorBidi"/>
          <w:sz w:val="26"/>
          <w:szCs w:val="26"/>
          <w:rtl/>
          <w:lang w:bidi="ar-LB"/>
        </w:rPr>
        <w:t>و</w:t>
      </w:r>
      <w:r w:rsidRPr="00514171">
        <w:rPr>
          <w:rFonts w:asciiTheme="majorBidi" w:hAnsiTheme="majorBidi"/>
          <w:sz w:val="26"/>
          <w:szCs w:val="26"/>
          <w:rtl/>
          <w:lang w:bidi="ar-LB"/>
        </w:rPr>
        <w:t xml:space="preserve">يؤكد تقرير التحقق أن الحكومة تنفذ نظاما للتراخيص والحصص لواردات وصادرات </w:t>
      </w:r>
      <w:r w:rsidR="001428D0">
        <w:rPr>
          <w:rFonts w:asciiTheme="majorBidi" w:hAnsiTheme="majorBidi"/>
          <w:sz w:val="26"/>
          <w:szCs w:val="26"/>
          <w:rtl/>
          <w:lang w:bidi="ar-LB"/>
        </w:rPr>
        <w:t xml:space="preserve">المواد </w:t>
      </w:r>
      <w:r w:rsidR="00982F62">
        <w:rPr>
          <w:rFonts w:asciiTheme="majorBidi" w:hAnsiTheme="majorBidi"/>
          <w:sz w:val="26"/>
          <w:szCs w:val="26"/>
          <w:rtl/>
          <w:lang w:bidi="ar-LB"/>
        </w:rPr>
        <w:t>الهيدروكلوروفلوروكربونية</w:t>
      </w:r>
      <w:r w:rsidRPr="00514171">
        <w:rPr>
          <w:rFonts w:asciiTheme="majorBidi" w:hAnsiTheme="majorBidi"/>
          <w:sz w:val="26"/>
          <w:szCs w:val="26"/>
          <w:rtl/>
          <w:lang w:bidi="ar-LB"/>
        </w:rPr>
        <w:t xml:space="preserve"> وأن إجمالي استهلاك </w:t>
      </w:r>
      <w:r w:rsidR="001428D0">
        <w:rPr>
          <w:rFonts w:asciiTheme="majorBidi" w:hAnsiTheme="majorBidi"/>
          <w:sz w:val="26"/>
          <w:szCs w:val="26"/>
          <w:rtl/>
          <w:lang w:bidi="ar-LB"/>
        </w:rPr>
        <w:t xml:space="preserve">المواد </w:t>
      </w:r>
      <w:r w:rsidR="00982F62">
        <w:rPr>
          <w:rFonts w:asciiTheme="majorBidi" w:hAnsiTheme="majorBidi"/>
          <w:sz w:val="26"/>
          <w:szCs w:val="26"/>
          <w:rtl/>
          <w:lang w:bidi="ar-LB"/>
        </w:rPr>
        <w:t>الهيدروكلوروفلوروكربونية</w:t>
      </w:r>
      <w:r w:rsidRPr="00514171">
        <w:rPr>
          <w:rFonts w:asciiTheme="majorBidi" w:hAnsiTheme="majorBidi"/>
          <w:sz w:val="26"/>
          <w:szCs w:val="26"/>
          <w:rtl/>
          <w:lang w:bidi="ar-LB"/>
        </w:rPr>
        <w:t xml:space="preserve"> المبلغ عنه بموجب المادة 7 من بروتوكول مونتريال لعام 2022 كان صحيحا. وخلص تقرير التحقق إلى أن حكومة </w:t>
      </w:r>
      <w:r w:rsidR="0067032E">
        <w:rPr>
          <w:rFonts w:asciiTheme="majorBidi" w:hAnsiTheme="majorBidi"/>
          <w:sz w:val="26"/>
          <w:szCs w:val="26"/>
          <w:rtl/>
          <w:lang w:bidi="ar-LB"/>
        </w:rPr>
        <w:t>ليبيا</w:t>
      </w:r>
      <w:r w:rsidRPr="00514171">
        <w:rPr>
          <w:rFonts w:asciiTheme="majorBidi" w:hAnsiTheme="majorBidi"/>
          <w:sz w:val="26"/>
          <w:szCs w:val="26"/>
          <w:rtl/>
          <w:lang w:bidi="ar-LB"/>
        </w:rPr>
        <w:t xml:space="preserve"> قد أوفت بالتزاماتها تجاه اللجنة التنفيذية</w:t>
      </w:r>
      <w:r w:rsidR="0067032E" w:rsidRPr="0067032E">
        <w:rPr>
          <w:rFonts w:asciiTheme="majorBidi" w:hAnsiTheme="majorBidi"/>
          <w:sz w:val="26"/>
          <w:szCs w:val="26"/>
          <w:rtl/>
          <w:lang w:bidi="ar-LB"/>
        </w:rPr>
        <w:t xml:space="preserve"> </w:t>
      </w:r>
      <w:r w:rsidR="0067032E" w:rsidRPr="00514171">
        <w:rPr>
          <w:rFonts w:asciiTheme="majorBidi" w:hAnsiTheme="majorBidi"/>
          <w:sz w:val="26"/>
          <w:szCs w:val="26"/>
          <w:rtl/>
          <w:lang w:bidi="ar-LB"/>
        </w:rPr>
        <w:t>بشأن خفض الاستهلاك</w:t>
      </w:r>
      <w:r w:rsidRPr="00514171">
        <w:rPr>
          <w:rFonts w:asciiTheme="majorBidi" w:hAnsiTheme="majorBidi"/>
          <w:sz w:val="26"/>
          <w:szCs w:val="26"/>
          <w:rtl/>
          <w:lang w:bidi="ar-LB"/>
        </w:rPr>
        <w:t>.</w:t>
      </w:r>
    </w:p>
    <w:p w14:paraId="1FE516AF" w14:textId="6750F246" w:rsidR="00514171" w:rsidRPr="0067032E" w:rsidRDefault="00514171" w:rsidP="0067032E">
      <w:pPr>
        <w:pStyle w:val="0Heading0"/>
        <w:bidi/>
        <w:spacing w:before="240" w:after="240" w:line="340" w:lineRule="exact"/>
        <w:ind w:left="6"/>
        <w:jc w:val="both"/>
        <w:rPr>
          <w:rFonts w:asciiTheme="majorBidi" w:hAnsiTheme="majorBidi"/>
          <w:sz w:val="26"/>
          <w:szCs w:val="26"/>
          <w:u w:val="single"/>
          <w:lang w:bidi="ar-LB"/>
        </w:rPr>
      </w:pPr>
      <w:r w:rsidRPr="0067032E">
        <w:rPr>
          <w:rFonts w:asciiTheme="majorBidi" w:hAnsiTheme="majorBidi"/>
          <w:sz w:val="26"/>
          <w:szCs w:val="26"/>
          <w:u w:val="single"/>
          <w:rtl/>
          <w:lang w:bidi="ar-LB"/>
        </w:rPr>
        <w:t>قطاع التصنيع</w:t>
      </w:r>
    </w:p>
    <w:p w14:paraId="5A93D024" w14:textId="0945D9CB" w:rsidR="00514171" w:rsidRDefault="00514171" w:rsidP="00514171">
      <w:pPr>
        <w:pStyle w:val="0Heading0"/>
        <w:numPr>
          <w:ilvl w:val="0"/>
          <w:numId w:val="23"/>
        </w:numPr>
        <w:bidi/>
        <w:spacing w:before="120" w:after="120" w:line="340" w:lineRule="exact"/>
        <w:ind w:left="6" w:firstLine="0"/>
        <w:jc w:val="both"/>
        <w:rPr>
          <w:rFonts w:asciiTheme="majorBidi" w:hAnsiTheme="majorBidi"/>
          <w:sz w:val="26"/>
          <w:szCs w:val="26"/>
          <w:lang w:bidi="ar-LB"/>
        </w:rPr>
      </w:pPr>
      <w:r w:rsidRPr="00514171">
        <w:rPr>
          <w:rFonts w:asciiTheme="majorBidi" w:hAnsiTheme="majorBidi"/>
          <w:sz w:val="26"/>
          <w:szCs w:val="26"/>
          <w:rtl/>
          <w:lang w:bidi="ar-LB"/>
        </w:rPr>
        <w:t xml:space="preserve">تضمنت المرحلة الأولى من خطة </w:t>
      </w:r>
      <w:r w:rsidR="00C32129">
        <w:rPr>
          <w:rFonts w:asciiTheme="majorBidi" w:hAnsiTheme="majorBidi"/>
          <w:sz w:val="26"/>
          <w:szCs w:val="26"/>
          <w:rtl/>
          <w:lang w:bidi="ar-LB"/>
        </w:rPr>
        <w:t>إدارة التخلص التدريجي من</w:t>
      </w:r>
      <w:r w:rsidRPr="00514171">
        <w:rPr>
          <w:rFonts w:asciiTheme="majorBidi" w:hAnsiTheme="majorBidi"/>
          <w:sz w:val="26"/>
          <w:szCs w:val="26"/>
          <w:rtl/>
          <w:lang w:bidi="ar-LB"/>
        </w:rPr>
        <w:t xml:space="preserve"> المواد الهيدروكلوروفلوروكربونية مشروعا استثماريا للتخلص التدريجي من 216.73 </w:t>
      </w:r>
      <w:r w:rsidR="00C32129">
        <w:rPr>
          <w:rFonts w:asciiTheme="majorBidi" w:hAnsiTheme="majorBidi"/>
          <w:sz w:val="26"/>
          <w:szCs w:val="26"/>
          <w:rtl/>
          <w:lang w:bidi="ar-LB"/>
        </w:rPr>
        <w:t>طن متري</w:t>
      </w:r>
      <w:r w:rsidRPr="00514171">
        <w:rPr>
          <w:rFonts w:asciiTheme="majorBidi" w:hAnsiTheme="majorBidi"/>
          <w:sz w:val="26"/>
          <w:szCs w:val="26"/>
          <w:rtl/>
          <w:lang w:bidi="ar-LB"/>
        </w:rPr>
        <w:t xml:space="preserve"> (23.84 طن من قدرات استنفاد الأوزون) من </w:t>
      </w:r>
      <w:r w:rsidR="001428D0">
        <w:rPr>
          <w:rFonts w:asciiTheme="majorBidi" w:hAnsiTheme="majorBidi"/>
          <w:sz w:val="26"/>
          <w:szCs w:val="26"/>
          <w:rtl/>
          <w:lang w:bidi="ar-LB"/>
        </w:rPr>
        <w:t xml:space="preserve">المواد </w:t>
      </w:r>
      <w:bookmarkStart w:id="4" w:name="_Hlk153124356"/>
      <w:r w:rsidR="001428D0">
        <w:rPr>
          <w:rFonts w:asciiTheme="majorBidi" w:hAnsiTheme="majorBidi"/>
          <w:sz w:val="26"/>
          <w:szCs w:val="26"/>
          <w:rtl/>
          <w:lang w:bidi="ar-LB"/>
        </w:rPr>
        <w:t>الهيدروكلورو</w:t>
      </w:r>
      <w:r w:rsidR="0067032E">
        <w:rPr>
          <w:rFonts w:asciiTheme="majorBidi" w:hAnsiTheme="majorBidi"/>
          <w:sz w:val="26"/>
          <w:szCs w:val="26"/>
          <w:rtl/>
          <w:lang w:bidi="ar-LB"/>
        </w:rPr>
        <w:t>فلورو</w:t>
      </w:r>
      <w:r w:rsidR="001428D0">
        <w:rPr>
          <w:rFonts w:asciiTheme="majorBidi" w:hAnsiTheme="majorBidi"/>
          <w:sz w:val="26"/>
          <w:szCs w:val="26"/>
          <w:rtl/>
          <w:lang w:bidi="ar-LB"/>
        </w:rPr>
        <w:t>كربون</w:t>
      </w:r>
      <w:r w:rsidR="0067032E">
        <w:rPr>
          <w:rFonts w:asciiTheme="majorBidi" w:hAnsiTheme="majorBidi"/>
          <w:sz w:val="26"/>
          <w:szCs w:val="26"/>
          <w:rtl/>
          <w:lang w:bidi="ar-LB"/>
        </w:rPr>
        <w:t>-</w:t>
      </w:r>
      <w:r w:rsidRPr="00514171">
        <w:rPr>
          <w:rFonts w:asciiTheme="majorBidi" w:hAnsiTheme="majorBidi"/>
          <w:sz w:val="26"/>
          <w:szCs w:val="26"/>
          <w:rtl/>
          <w:lang w:bidi="ar-LB"/>
        </w:rPr>
        <w:t>141ب</w:t>
      </w:r>
      <w:bookmarkEnd w:id="4"/>
      <w:r w:rsidRPr="00514171">
        <w:rPr>
          <w:rFonts w:asciiTheme="majorBidi" w:hAnsiTheme="majorBidi"/>
          <w:sz w:val="26"/>
          <w:szCs w:val="26"/>
          <w:rtl/>
          <w:lang w:bidi="ar-LB"/>
        </w:rPr>
        <w:t xml:space="preserve"> في ثلاث </w:t>
      </w:r>
      <w:r w:rsidR="0067032E">
        <w:rPr>
          <w:rFonts w:asciiTheme="majorBidi" w:hAnsiTheme="majorBidi"/>
          <w:sz w:val="26"/>
          <w:szCs w:val="26"/>
          <w:rtl/>
          <w:lang w:bidi="ar-LB"/>
        </w:rPr>
        <w:t>مؤسسات</w:t>
      </w:r>
      <w:r w:rsidRPr="00514171">
        <w:rPr>
          <w:rFonts w:asciiTheme="majorBidi" w:hAnsiTheme="majorBidi"/>
          <w:sz w:val="26"/>
          <w:szCs w:val="26"/>
          <w:rtl/>
          <w:lang w:bidi="ar-LB"/>
        </w:rPr>
        <w:t xml:space="preserve"> لتصنيع </w:t>
      </w:r>
      <w:r w:rsidR="0067032E">
        <w:rPr>
          <w:rFonts w:asciiTheme="majorBidi" w:hAnsiTheme="majorBidi"/>
          <w:sz w:val="26"/>
          <w:szCs w:val="26"/>
          <w:rtl/>
          <w:lang w:bidi="ar-LB"/>
        </w:rPr>
        <w:t>رغاوي</w:t>
      </w:r>
      <w:r w:rsidRPr="00514171">
        <w:rPr>
          <w:rFonts w:asciiTheme="majorBidi" w:hAnsiTheme="majorBidi"/>
          <w:sz w:val="26"/>
          <w:szCs w:val="26"/>
          <w:rtl/>
          <w:lang w:bidi="ar-LB"/>
        </w:rPr>
        <w:t xml:space="preserve"> البولي يوريثان (</w:t>
      </w:r>
      <w:bookmarkStart w:id="5" w:name="_Hlk153124292"/>
      <w:r w:rsidRPr="00514171">
        <w:rPr>
          <w:rFonts w:asciiTheme="majorBidi" w:hAnsiTheme="majorBidi"/>
          <w:sz w:val="26"/>
          <w:szCs w:val="26"/>
          <w:rtl/>
          <w:lang w:bidi="ar-LB"/>
        </w:rPr>
        <w:t>هندسة عليم</w:t>
      </w:r>
      <w:bookmarkEnd w:id="5"/>
      <w:r w:rsidRPr="00514171">
        <w:rPr>
          <w:rFonts w:asciiTheme="majorBidi" w:hAnsiTheme="majorBidi"/>
          <w:sz w:val="26"/>
          <w:szCs w:val="26"/>
          <w:rtl/>
          <w:lang w:bidi="ar-LB"/>
        </w:rPr>
        <w:t>، وشركة النجاح، وشركة النجم (المعروفة سابقا باسم شركة أمل الخضر)).</w:t>
      </w:r>
    </w:p>
    <w:p w14:paraId="6E9301E7" w14:textId="22A4E684" w:rsidR="00514171" w:rsidRDefault="0067032E" w:rsidP="0067032E">
      <w:pPr>
        <w:pStyle w:val="0Heading0"/>
        <w:numPr>
          <w:ilvl w:val="0"/>
          <w:numId w:val="23"/>
        </w:numPr>
        <w:bidi/>
        <w:spacing w:before="120" w:after="120" w:line="340" w:lineRule="exact"/>
        <w:ind w:left="6" w:firstLine="0"/>
        <w:jc w:val="both"/>
        <w:rPr>
          <w:rFonts w:asciiTheme="majorBidi" w:hAnsiTheme="majorBidi"/>
          <w:sz w:val="26"/>
          <w:szCs w:val="26"/>
          <w:lang w:bidi="ar-LB"/>
        </w:rPr>
      </w:pPr>
      <w:r>
        <w:rPr>
          <w:rFonts w:asciiTheme="majorBidi" w:hAnsiTheme="majorBidi"/>
          <w:sz w:val="26"/>
          <w:szCs w:val="26"/>
          <w:rtl/>
          <w:lang w:bidi="ar-LB"/>
        </w:rPr>
        <w:t>و</w:t>
      </w:r>
      <w:r w:rsidR="00514171" w:rsidRPr="00514171">
        <w:rPr>
          <w:rFonts w:asciiTheme="majorBidi" w:hAnsiTheme="majorBidi"/>
          <w:sz w:val="26"/>
          <w:szCs w:val="26"/>
          <w:rtl/>
          <w:lang w:bidi="ar-LB"/>
        </w:rPr>
        <w:t xml:space="preserve">وافقت اللجنة التنفيذية في اجتماعها الثاني والثمانين على إلغاء التحويل في شركة </w:t>
      </w:r>
      <w:r w:rsidRPr="0067032E">
        <w:rPr>
          <w:rFonts w:asciiTheme="majorBidi" w:hAnsiTheme="majorBidi"/>
          <w:sz w:val="26"/>
          <w:szCs w:val="26"/>
          <w:rtl/>
          <w:lang w:bidi="ar-LB"/>
        </w:rPr>
        <w:t>هندسة عليم</w:t>
      </w:r>
      <w:r w:rsidR="00514171" w:rsidRPr="00514171">
        <w:rPr>
          <w:rFonts w:asciiTheme="majorBidi" w:hAnsiTheme="majorBidi"/>
          <w:sz w:val="26"/>
          <w:szCs w:val="26"/>
          <w:rtl/>
          <w:lang w:bidi="ar-LB"/>
        </w:rPr>
        <w:t>، حيث لم تعد تعمل.</w:t>
      </w:r>
      <w:r>
        <w:rPr>
          <w:rStyle w:val="FootnoteReference"/>
          <w:rFonts w:asciiTheme="majorBidi" w:hAnsiTheme="majorBidi"/>
          <w:sz w:val="26"/>
          <w:szCs w:val="26"/>
          <w:rtl/>
          <w:lang w:bidi="ar-LB"/>
        </w:rPr>
        <w:footnoteReference w:id="5"/>
      </w:r>
      <w:r w:rsidR="00514171" w:rsidRPr="00514171">
        <w:rPr>
          <w:rFonts w:asciiTheme="majorBidi" w:hAnsiTheme="majorBidi"/>
          <w:sz w:val="26"/>
          <w:szCs w:val="26"/>
          <w:rtl/>
          <w:lang w:bidi="ar-LB"/>
        </w:rPr>
        <w:t xml:space="preserve"> </w:t>
      </w:r>
      <w:r>
        <w:rPr>
          <w:rFonts w:asciiTheme="majorBidi" w:hAnsiTheme="majorBidi"/>
          <w:sz w:val="26"/>
          <w:szCs w:val="26"/>
          <w:rtl/>
          <w:lang w:bidi="ar-LB"/>
        </w:rPr>
        <w:t>و</w:t>
      </w:r>
      <w:r w:rsidR="00514171" w:rsidRPr="00514171">
        <w:rPr>
          <w:rFonts w:asciiTheme="majorBidi" w:hAnsiTheme="majorBidi"/>
          <w:sz w:val="26"/>
          <w:szCs w:val="26"/>
          <w:rtl/>
          <w:lang w:bidi="ar-LB"/>
        </w:rPr>
        <w:t xml:space="preserve">تمت إعادة الأموال البالغة 747.533 دولارا أمريكيا المرتبطة بالمشروع (بما في ذلك تكلفة المشروع والمساعدة </w:t>
      </w:r>
      <w:r w:rsidR="00AC75D2">
        <w:rPr>
          <w:rFonts w:asciiTheme="majorBidi" w:hAnsiTheme="majorBidi"/>
          <w:sz w:val="26"/>
          <w:szCs w:val="26"/>
          <w:rtl/>
          <w:lang w:bidi="ar-LB"/>
        </w:rPr>
        <w:t>التقنية</w:t>
      </w:r>
      <w:r w:rsidR="00514171" w:rsidRPr="00514171">
        <w:rPr>
          <w:rFonts w:asciiTheme="majorBidi" w:hAnsiTheme="majorBidi"/>
          <w:sz w:val="26"/>
          <w:szCs w:val="26"/>
          <w:rtl/>
          <w:lang w:bidi="ar-LB"/>
        </w:rPr>
        <w:t xml:space="preserve"> للتدريب) إلى الاجتماع الثاني والثمانين.</w:t>
      </w:r>
    </w:p>
    <w:p w14:paraId="37A9B780" w14:textId="56EFE933" w:rsidR="00514171" w:rsidRDefault="0067032E" w:rsidP="0067032E">
      <w:pPr>
        <w:pStyle w:val="0Heading0"/>
        <w:numPr>
          <w:ilvl w:val="0"/>
          <w:numId w:val="23"/>
        </w:numPr>
        <w:bidi/>
        <w:spacing w:before="120" w:after="120" w:line="340" w:lineRule="exact"/>
        <w:ind w:left="6" w:firstLine="0"/>
        <w:jc w:val="both"/>
        <w:rPr>
          <w:rFonts w:asciiTheme="majorBidi" w:hAnsiTheme="majorBidi"/>
          <w:sz w:val="26"/>
          <w:szCs w:val="26"/>
          <w:lang w:bidi="ar-LB"/>
        </w:rPr>
      </w:pPr>
      <w:r>
        <w:rPr>
          <w:rFonts w:asciiTheme="majorBidi" w:hAnsiTheme="majorBidi"/>
          <w:sz w:val="26"/>
          <w:szCs w:val="26"/>
          <w:rtl/>
          <w:lang w:bidi="ar-LB"/>
        </w:rPr>
        <w:t>و</w:t>
      </w:r>
      <w:r w:rsidR="00514171" w:rsidRPr="00514171">
        <w:rPr>
          <w:rFonts w:asciiTheme="majorBidi" w:hAnsiTheme="majorBidi"/>
          <w:sz w:val="26"/>
          <w:szCs w:val="26"/>
          <w:rtl/>
          <w:lang w:bidi="ar-LB"/>
        </w:rPr>
        <w:t xml:space="preserve">تمت الموافقة على تحويل شركة النجاح للتخلص التدريجي من 105.37 طن متري من </w:t>
      </w:r>
      <w:r w:rsidRPr="0067032E">
        <w:rPr>
          <w:rFonts w:asciiTheme="majorBidi" w:hAnsiTheme="majorBidi"/>
          <w:sz w:val="26"/>
          <w:szCs w:val="26"/>
          <w:rtl/>
          <w:lang w:bidi="ar-LB"/>
        </w:rPr>
        <w:t>الهيدروكلوروفلوروكربون-141ب</w:t>
      </w:r>
      <w:r w:rsidR="00514171" w:rsidRPr="00514171">
        <w:rPr>
          <w:rFonts w:asciiTheme="majorBidi" w:hAnsiTheme="majorBidi"/>
          <w:sz w:val="26"/>
          <w:szCs w:val="26"/>
          <w:rtl/>
          <w:lang w:bidi="ar-LB"/>
        </w:rPr>
        <w:t xml:space="preserve"> في تصنيع </w:t>
      </w:r>
      <w:r>
        <w:rPr>
          <w:rFonts w:asciiTheme="majorBidi" w:hAnsiTheme="majorBidi"/>
          <w:sz w:val="26"/>
          <w:szCs w:val="26"/>
          <w:rtl/>
          <w:lang w:bidi="ar-LB"/>
        </w:rPr>
        <w:t>رغاوي</w:t>
      </w:r>
      <w:r w:rsidR="00514171" w:rsidRPr="00514171">
        <w:rPr>
          <w:rFonts w:asciiTheme="majorBidi" w:hAnsiTheme="majorBidi"/>
          <w:sz w:val="26"/>
          <w:szCs w:val="26"/>
          <w:rtl/>
          <w:lang w:bidi="ar-LB"/>
        </w:rPr>
        <w:t xml:space="preserve"> الألواح المستمرة. </w:t>
      </w:r>
      <w:r>
        <w:rPr>
          <w:rFonts w:asciiTheme="majorBidi" w:hAnsiTheme="majorBidi"/>
          <w:sz w:val="26"/>
          <w:szCs w:val="26"/>
          <w:rtl/>
          <w:lang w:bidi="ar-LB"/>
        </w:rPr>
        <w:t>و</w:t>
      </w:r>
      <w:r w:rsidR="00514171" w:rsidRPr="00514171">
        <w:rPr>
          <w:rFonts w:asciiTheme="majorBidi" w:hAnsiTheme="majorBidi"/>
          <w:sz w:val="26"/>
          <w:szCs w:val="26"/>
          <w:rtl/>
          <w:lang w:bidi="ar-LB"/>
        </w:rPr>
        <w:t xml:space="preserve">تم توقيع عقد توريد المعدات والمساعدة </w:t>
      </w:r>
      <w:r w:rsidR="00AC75D2">
        <w:rPr>
          <w:rFonts w:asciiTheme="majorBidi" w:hAnsiTheme="majorBidi"/>
          <w:sz w:val="26"/>
          <w:szCs w:val="26"/>
          <w:rtl/>
          <w:lang w:bidi="ar-LB"/>
        </w:rPr>
        <w:t>التقنية</w:t>
      </w:r>
      <w:r w:rsidR="00514171" w:rsidRPr="00514171">
        <w:rPr>
          <w:rFonts w:asciiTheme="majorBidi" w:hAnsiTheme="majorBidi"/>
          <w:sz w:val="26"/>
          <w:szCs w:val="26"/>
          <w:rtl/>
          <w:lang w:bidi="ar-LB"/>
        </w:rPr>
        <w:t xml:space="preserve"> في عام 2017. وتم تسليم المعدات إلى الشركة المستفيدة في عام 2018. وقد تأخر تركيب وتشغيل المعدات وتدريب الموظفين بسبب اندلاع الحرب وحظر السفر الذي فرضته إيطاليا. وفي ديسمبر</w:t>
      </w:r>
      <w:r>
        <w:rPr>
          <w:rFonts w:asciiTheme="majorBidi" w:hAnsiTheme="majorBidi"/>
          <w:sz w:val="26"/>
          <w:szCs w:val="26"/>
          <w:rtl/>
          <w:lang w:bidi="ar-LB"/>
        </w:rPr>
        <w:t>/كانون الأول</w:t>
      </w:r>
      <w:r w:rsidR="00514171" w:rsidRPr="00514171">
        <w:rPr>
          <w:rFonts w:asciiTheme="majorBidi" w:hAnsiTheme="majorBidi"/>
          <w:sz w:val="26"/>
          <w:szCs w:val="26"/>
          <w:rtl/>
          <w:lang w:bidi="ar-LB"/>
        </w:rPr>
        <w:t xml:space="preserve"> 2022، تمكن فريق من المهندسين من شركة </w:t>
      </w:r>
      <w:r w:rsidR="00514171" w:rsidRPr="00514171">
        <w:rPr>
          <w:rFonts w:asciiTheme="majorBidi" w:hAnsiTheme="majorBidi"/>
          <w:sz w:val="26"/>
          <w:szCs w:val="26"/>
          <w:lang w:bidi="ar-LB"/>
        </w:rPr>
        <w:t>Cannon</w:t>
      </w:r>
      <w:r w:rsidR="00514171" w:rsidRPr="00514171">
        <w:rPr>
          <w:rFonts w:asciiTheme="majorBidi" w:hAnsiTheme="majorBidi"/>
          <w:sz w:val="26"/>
          <w:szCs w:val="26"/>
          <w:rtl/>
          <w:lang w:bidi="ar-LB"/>
        </w:rPr>
        <w:t xml:space="preserve"> من السفر إلى ليبيا لاستكمال تركيب المعدات وتشغيلها والتدريب</w:t>
      </w:r>
      <w:r>
        <w:rPr>
          <w:rFonts w:asciiTheme="majorBidi" w:hAnsiTheme="majorBidi"/>
          <w:sz w:val="26"/>
          <w:szCs w:val="26"/>
          <w:rtl/>
          <w:lang w:bidi="ar-LB"/>
        </w:rPr>
        <w:t xml:space="preserve"> عليها</w:t>
      </w:r>
      <w:r w:rsidR="00514171" w:rsidRPr="00514171">
        <w:rPr>
          <w:rFonts w:asciiTheme="majorBidi" w:hAnsiTheme="majorBidi"/>
          <w:sz w:val="26"/>
          <w:szCs w:val="26"/>
          <w:rtl/>
          <w:lang w:bidi="ar-LB"/>
        </w:rPr>
        <w:t xml:space="preserve">. </w:t>
      </w:r>
      <w:r>
        <w:rPr>
          <w:rFonts w:asciiTheme="majorBidi" w:hAnsiTheme="majorBidi"/>
          <w:sz w:val="26"/>
          <w:szCs w:val="26"/>
          <w:rtl/>
          <w:lang w:bidi="ar-LB"/>
        </w:rPr>
        <w:t>و</w:t>
      </w:r>
      <w:r w:rsidR="00514171" w:rsidRPr="00514171">
        <w:rPr>
          <w:rFonts w:asciiTheme="majorBidi" w:hAnsiTheme="majorBidi"/>
          <w:sz w:val="26"/>
          <w:szCs w:val="26"/>
          <w:rtl/>
          <w:lang w:bidi="ar-LB"/>
        </w:rPr>
        <w:t>تم الحصول على شهادة السلامة في نوفمبر</w:t>
      </w:r>
      <w:r>
        <w:rPr>
          <w:rFonts w:asciiTheme="majorBidi" w:hAnsiTheme="majorBidi"/>
          <w:sz w:val="26"/>
          <w:szCs w:val="26"/>
          <w:rtl/>
          <w:lang w:bidi="ar-LB"/>
        </w:rPr>
        <w:t>/تشرين الثاني</w:t>
      </w:r>
      <w:r w:rsidR="00514171" w:rsidRPr="00514171">
        <w:rPr>
          <w:rFonts w:asciiTheme="majorBidi" w:hAnsiTheme="majorBidi"/>
          <w:sz w:val="26"/>
          <w:szCs w:val="26"/>
          <w:rtl/>
          <w:lang w:bidi="ar-LB"/>
        </w:rPr>
        <w:t xml:space="preserve"> 2023، وتقوم المؤسسة بإنتاج الألواح العازلة بعامل نفخ </w:t>
      </w:r>
      <w:r>
        <w:rPr>
          <w:rFonts w:asciiTheme="majorBidi" w:hAnsiTheme="majorBidi"/>
          <w:sz w:val="26"/>
          <w:szCs w:val="26"/>
          <w:rtl/>
          <w:lang w:bidi="ar-LB"/>
        </w:rPr>
        <w:t>رغاوي</w:t>
      </w:r>
      <w:r w:rsidR="00514171" w:rsidRPr="00514171">
        <w:rPr>
          <w:rFonts w:asciiTheme="majorBidi" w:hAnsiTheme="majorBidi"/>
          <w:sz w:val="26"/>
          <w:szCs w:val="26"/>
          <w:rtl/>
          <w:lang w:bidi="ar-LB"/>
        </w:rPr>
        <w:t xml:space="preserve"> السيكلوبنتان منذ ذلك الحين.</w:t>
      </w:r>
    </w:p>
    <w:p w14:paraId="36A9078B" w14:textId="77777777" w:rsidR="0067032E" w:rsidRDefault="0067032E" w:rsidP="00AC75D2">
      <w:pPr>
        <w:pStyle w:val="0Heading0"/>
        <w:bidi/>
        <w:spacing w:before="240" w:after="240" w:line="340" w:lineRule="exact"/>
        <w:ind w:left="6"/>
        <w:jc w:val="both"/>
        <w:rPr>
          <w:rFonts w:asciiTheme="majorBidi" w:hAnsiTheme="majorBidi"/>
          <w:i/>
          <w:iCs/>
          <w:sz w:val="26"/>
          <w:szCs w:val="26"/>
          <w:rtl/>
          <w:lang w:bidi="ar-LB"/>
        </w:rPr>
      </w:pPr>
    </w:p>
    <w:p w14:paraId="2657B322" w14:textId="4CD230DA" w:rsidR="00514171" w:rsidRPr="00AC75D2" w:rsidRDefault="00514171" w:rsidP="0067032E">
      <w:pPr>
        <w:pStyle w:val="0Heading0"/>
        <w:bidi/>
        <w:spacing w:before="240" w:after="240" w:line="340" w:lineRule="exact"/>
        <w:ind w:left="6"/>
        <w:jc w:val="both"/>
        <w:rPr>
          <w:rFonts w:asciiTheme="majorBidi" w:hAnsiTheme="majorBidi"/>
          <w:i/>
          <w:iCs/>
          <w:sz w:val="26"/>
          <w:szCs w:val="26"/>
          <w:lang w:bidi="ar-LB"/>
        </w:rPr>
      </w:pPr>
      <w:r w:rsidRPr="00AC75D2">
        <w:rPr>
          <w:rFonts w:asciiTheme="majorBidi" w:hAnsiTheme="majorBidi"/>
          <w:i/>
          <w:iCs/>
          <w:sz w:val="26"/>
          <w:szCs w:val="26"/>
          <w:rtl/>
          <w:lang w:bidi="ar-LB"/>
        </w:rPr>
        <w:t xml:space="preserve">طلب إلغاء مشروع التحويل </w:t>
      </w:r>
      <w:r w:rsidR="00AC75D2" w:rsidRPr="00AC75D2">
        <w:rPr>
          <w:rFonts w:asciiTheme="majorBidi" w:hAnsiTheme="majorBidi"/>
          <w:i/>
          <w:iCs/>
          <w:sz w:val="26"/>
          <w:szCs w:val="26"/>
          <w:rtl/>
          <w:lang w:bidi="ar-LB"/>
        </w:rPr>
        <w:t xml:space="preserve">في </w:t>
      </w:r>
      <w:r w:rsidRPr="00AC75D2">
        <w:rPr>
          <w:rFonts w:asciiTheme="majorBidi" w:hAnsiTheme="majorBidi"/>
          <w:i/>
          <w:iCs/>
          <w:sz w:val="26"/>
          <w:szCs w:val="26"/>
          <w:rtl/>
          <w:lang w:bidi="ar-LB"/>
        </w:rPr>
        <w:t>شركة النجم</w:t>
      </w:r>
    </w:p>
    <w:p w14:paraId="0DCAAD23" w14:textId="56583144" w:rsidR="00514171" w:rsidRDefault="00514171" w:rsidP="00C11DD4">
      <w:pPr>
        <w:pStyle w:val="0Heading0"/>
        <w:numPr>
          <w:ilvl w:val="0"/>
          <w:numId w:val="23"/>
        </w:numPr>
        <w:bidi/>
        <w:spacing w:before="120" w:after="120" w:line="340" w:lineRule="exact"/>
        <w:ind w:left="6" w:firstLine="0"/>
        <w:jc w:val="both"/>
        <w:rPr>
          <w:rFonts w:asciiTheme="majorBidi" w:hAnsiTheme="majorBidi"/>
          <w:sz w:val="26"/>
          <w:szCs w:val="26"/>
          <w:lang w:bidi="ar-LB"/>
        </w:rPr>
      </w:pPr>
      <w:r w:rsidRPr="00514171">
        <w:rPr>
          <w:rFonts w:asciiTheme="majorBidi" w:hAnsiTheme="majorBidi"/>
          <w:sz w:val="26"/>
          <w:szCs w:val="26"/>
          <w:rtl/>
          <w:lang w:bidi="ar-LB"/>
        </w:rPr>
        <w:t xml:space="preserve">تمت الموافقة على مشروع </w:t>
      </w:r>
      <w:r w:rsidR="00C11DD4">
        <w:rPr>
          <w:rFonts w:asciiTheme="majorBidi" w:hAnsiTheme="majorBidi"/>
          <w:sz w:val="26"/>
          <w:szCs w:val="26"/>
          <w:rtl/>
          <w:lang w:bidi="ar-LB"/>
        </w:rPr>
        <w:t>ال</w:t>
      </w:r>
      <w:r w:rsidRPr="00514171">
        <w:rPr>
          <w:rFonts w:asciiTheme="majorBidi" w:hAnsiTheme="majorBidi"/>
          <w:sz w:val="26"/>
          <w:szCs w:val="26"/>
          <w:rtl/>
          <w:lang w:bidi="ar-LB"/>
        </w:rPr>
        <w:t xml:space="preserve">تحويل </w:t>
      </w:r>
      <w:r w:rsidR="00C11DD4">
        <w:rPr>
          <w:rFonts w:asciiTheme="majorBidi" w:hAnsiTheme="majorBidi"/>
          <w:sz w:val="26"/>
          <w:szCs w:val="26"/>
          <w:rtl/>
          <w:lang w:bidi="ar-LB"/>
        </w:rPr>
        <w:t xml:space="preserve">في </w:t>
      </w:r>
      <w:r w:rsidRPr="00514171">
        <w:rPr>
          <w:rFonts w:asciiTheme="majorBidi" w:hAnsiTheme="majorBidi"/>
          <w:sz w:val="26"/>
          <w:szCs w:val="26"/>
          <w:rtl/>
          <w:lang w:bidi="ar-LB"/>
        </w:rPr>
        <w:t xml:space="preserve">شركة النجم بتكلفة 140,523 دولارا أمريكيا للتخلص التدريجي من 15.53 </w:t>
      </w:r>
      <w:r w:rsidR="00C32129">
        <w:rPr>
          <w:rFonts w:asciiTheme="majorBidi" w:hAnsiTheme="majorBidi"/>
          <w:sz w:val="26"/>
          <w:szCs w:val="26"/>
          <w:rtl/>
          <w:lang w:bidi="ar-LB"/>
        </w:rPr>
        <w:t>طن متري</w:t>
      </w:r>
      <w:r w:rsidRPr="00514171">
        <w:rPr>
          <w:rFonts w:asciiTheme="majorBidi" w:hAnsiTheme="majorBidi"/>
          <w:sz w:val="26"/>
          <w:szCs w:val="26"/>
          <w:rtl/>
          <w:lang w:bidi="ar-LB"/>
        </w:rPr>
        <w:t xml:space="preserve"> من </w:t>
      </w:r>
      <w:r w:rsidR="00C11DD4" w:rsidRPr="00C11DD4">
        <w:rPr>
          <w:rFonts w:asciiTheme="majorBidi" w:hAnsiTheme="majorBidi"/>
          <w:sz w:val="26"/>
          <w:szCs w:val="26"/>
          <w:rtl/>
          <w:lang w:bidi="ar-LB"/>
        </w:rPr>
        <w:t xml:space="preserve">الهيدروكلوروفلوروكربون-141ب </w:t>
      </w:r>
      <w:r w:rsidRPr="00514171">
        <w:rPr>
          <w:rFonts w:asciiTheme="majorBidi" w:hAnsiTheme="majorBidi"/>
          <w:sz w:val="26"/>
          <w:szCs w:val="26"/>
          <w:rtl/>
          <w:lang w:bidi="ar-LB"/>
        </w:rPr>
        <w:t xml:space="preserve">في تصنيع الألواح المتقطعة لإنشاء المباني. </w:t>
      </w:r>
      <w:r w:rsidR="00C11DD4">
        <w:rPr>
          <w:rFonts w:asciiTheme="majorBidi" w:hAnsiTheme="majorBidi"/>
          <w:sz w:val="26"/>
          <w:szCs w:val="26"/>
          <w:rtl/>
          <w:lang w:bidi="ar-LB"/>
        </w:rPr>
        <w:t>و</w:t>
      </w:r>
      <w:r w:rsidRPr="00514171">
        <w:rPr>
          <w:rFonts w:asciiTheme="majorBidi" w:hAnsiTheme="majorBidi"/>
          <w:sz w:val="26"/>
          <w:szCs w:val="26"/>
          <w:rtl/>
          <w:lang w:bidi="ar-LB"/>
        </w:rPr>
        <w:t xml:space="preserve">تم توقيع عقد توريد معدات التحويل في عام 2017 مع شركة مقرها إيطاليا. ولم يقم المورد بتسليم المعدات بسبب عدم الاستقرار السياسي في البلاد. </w:t>
      </w:r>
      <w:r w:rsidR="00C11DD4">
        <w:rPr>
          <w:rFonts w:asciiTheme="majorBidi" w:hAnsiTheme="majorBidi"/>
          <w:sz w:val="26"/>
          <w:szCs w:val="26"/>
          <w:rtl/>
          <w:lang w:bidi="ar-LB"/>
        </w:rPr>
        <w:t>و</w:t>
      </w:r>
      <w:r w:rsidRPr="00514171">
        <w:rPr>
          <w:rFonts w:asciiTheme="majorBidi" w:hAnsiTheme="majorBidi"/>
          <w:sz w:val="26"/>
          <w:szCs w:val="26"/>
          <w:rtl/>
          <w:lang w:bidi="ar-LB"/>
        </w:rPr>
        <w:t xml:space="preserve">تم إلغاء العقد في وقت لاحق. </w:t>
      </w:r>
      <w:r w:rsidR="00C11DD4">
        <w:rPr>
          <w:rFonts w:asciiTheme="majorBidi" w:hAnsiTheme="majorBidi"/>
          <w:sz w:val="26"/>
          <w:szCs w:val="26"/>
          <w:rtl/>
          <w:lang w:bidi="ar-LB"/>
        </w:rPr>
        <w:t>و</w:t>
      </w:r>
      <w:r w:rsidRPr="00514171">
        <w:rPr>
          <w:rFonts w:asciiTheme="majorBidi" w:hAnsiTheme="majorBidi"/>
          <w:sz w:val="26"/>
          <w:szCs w:val="26"/>
          <w:rtl/>
          <w:lang w:bidi="ar-LB"/>
        </w:rPr>
        <w:t xml:space="preserve">عندما تحسن الوضع الأمني بشكل ملحوظ في عام 2021، قامت الشركة المستفيدة ووحدة الأوزون الوطنية بوضع اللمسات النهائية على المواصفات </w:t>
      </w:r>
      <w:r w:rsidR="00AC75D2">
        <w:rPr>
          <w:rFonts w:asciiTheme="majorBidi" w:hAnsiTheme="majorBidi"/>
          <w:sz w:val="26"/>
          <w:szCs w:val="26"/>
          <w:rtl/>
          <w:lang w:bidi="ar-LB"/>
        </w:rPr>
        <w:t>التقنية</w:t>
      </w:r>
      <w:r w:rsidRPr="00514171">
        <w:rPr>
          <w:rFonts w:asciiTheme="majorBidi" w:hAnsiTheme="majorBidi"/>
          <w:sz w:val="26"/>
          <w:szCs w:val="26"/>
          <w:rtl/>
          <w:lang w:bidi="ar-LB"/>
        </w:rPr>
        <w:t xml:space="preserve"> لشراء المعدات في عام 2022 وتم إطلاق مناقصة مفتوحة في مايو</w:t>
      </w:r>
      <w:r w:rsidR="00C11DD4">
        <w:rPr>
          <w:rFonts w:asciiTheme="majorBidi" w:hAnsiTheme="majorBidi"/>
          <w:sz w:val="26"/>
          <w:szCs w:val="26"/>
          <w:rtl/>
          <w:lang w:bidi="ar-LB"/>
        </w:rPr>
        <w:t>/أيار</w:t>
      </w:r>
      <w:r w:rsidRPr="00514171">
        <w:rPr>
          <w:rFonts w:asciiTheme="majorBidi" w:hAnsiTheme="majorBidi"/>
          <w:sz w:val="26"/>
          <w:szCs w:val="26"/>
          <w:rtl/>
          <w:lang w:bidi="ar-LB"/>
        </w:rPr>
        <w:t xml:space="preserve"> 2022. وقد حصل مورد مقره سنغافورة على العقد في يونيو</w:t>
      </w:r>
      <w:r w:rsidR="00C11DD4">
        <w:rPr>
          <w:rFonts w:asciiTheme="majorBidi" w:hAnsiTheme="majorBidi"/>
          <w:sz w:val="26"/>
          <w:szCs w:val="26"/>
          <w:rtl/>
          <w:lang w:bidi="ar-LB"/>
        </w:rPr>
        <w:t>/حزيران</w:t>
      </w:r>
      <w:r w:rsidRPr="00514171">
        <w:rPr>
          <w:rFonts w:asciiTheme="majorBidi" w:hAnsiTheme="majorBidi"/>
          <w:sz w:val="26"/>
          <w:szCs w:val="26"/>
          <w:rtl/>
          <w:lang w:bidi="ar-LB"/>
        </w:rPr>
        <w:t xml:space="preserve"> 2022.</w:t>
      </w:r>
    </w:p>
    <w:p w14:paraId="11495DFE" w14:textId="1066E209" w:rsidR="00514171" w:rsidRDefault="00514171" w:rsidP="00514171">
      <w:pPr>
        <w:pStyle w:val="0Heading0"/>
        <w:numPr>
          <w:ilvl w:val="0"/>
          <w:numId w:val="23"/>
        </w:numPr>
        <w:bidi/>
        <w:spacing w:before="120" w:after="120" w:line="340" w:lineRule="exact"/>
        <w:ind w:left="6" w:firstLine="0"/>
        <w:jc w:val="both"/>
        <w:rPr>
          <w:rFonts w:asciiTheme="majorBidi" w:hAnsiTheme="majorBidi"/>
          <w:sz w:val="26"/>
          <w:szCs w:val="26"/>
          <w:lang w:bidi="ar-LB"/>
        </w:rPr>
      </w:pPr>
      <w:r w:rsidRPr="00514171">
        <w:rPr>
          <w:rFonts w:asciiTheme="majorBidi" w:hAnsiTheme="majorBidi"/>
          <w:sz w:val="26"/>
          <w:szCs w:val="26"/>
          <w:rtl/>
          <w:lang w:bidi="ar-LB"/>
        </w:rPr>
        <w:t>وفي الفترة من يونيو</w:t>
      </w:r>
      <w:r w:rsidR="00C11DD4">
        <w:rPr>
          <w:rFonts w:asciiTheme="majorBidi" w:hAnsiTheme="majorBidi"/>
          <w:sz w:val="26"/>
          <w:szCs w:val="26"/>
          <w:rtl/>
          <w:lang w:bidi="ar-LB"/>
        </w:rPr>
        <w:t>/حزيران</w:t>
      </w:r>
      <w:r w:rsidRPr="00514171">
        <w:rPr>
          <w:rFonts w:asciiTheme="majorBidi" w:hAnsiTheme="majorBidi"/>
          <w:sz w:val="26"/>
          <w:szCs w:val="26"/>
          <w:rtl/>
          <w:lang w:bidi="ar-LB"/>
        </w:rPr>
        <w:t xml:space="preserve"> إلى أكتوبر</w:t>
      </w:r>
      <w:r w:rsidR="00C11DD4">
        <w:rPr>
          <w:rFonts w:asciiTheme="majorBidi" w:hAnsiTheme="majorBidi"/>
          <w:sz w:val="26"/>
          <w:szCs w:val="26"/>
          <w:rtl/>
          <w:lang w:bidi="ar-LB"/>
        </w:rPr>
        <w:t>/تشرين الأول</w:t>
      </w:r>
      <w:r w:rsidRPr="00514171">
        <w:rPr>
          <w:rFonts w:asciiTheme="majorBidi" w:hAnsiTheme="majorBidi"/>
          <w:sz w:val="26"/>
          <w:szCs w:val="26"/>
          <w:rtl/>
          <w:lang w:bidi="ar-LB"/>
        </w:rPr>
        <w:t xml:space="preserve"> 2022، أجرت اليونيدو ووحدة الأوزون الوطنية والمورد والشركة المستفيدة عدة جولات من المناقشات حول الجدول الزمني لتنفيذ المشروع، بما في ذلك تسليم المعدات، وأعمال إعداد الأرض، وتركيب المعدات وتشغيلها. ووفقا لاتفاق جميع الأطراف المعنية، تم تسليم المعدات بنجاح إلى مرفأ طرابلس في ديسمبر</w:t>
      </w:r>
      <w:r w:rsidR="00C11DD4">
        <w:rPr>
          <w:rFonts w:asciiTheme="majorBidi" w:hAnsiTheme="majorBidi"/>
          <w:sz w:val="26"/>
          <w:szCs w:val="26"/>
          <w:rtl/>
          <w:lang w:bidi="ar-LB"/>
        </w:rPr>
        <w:t>/كانون الأول</w:t>
      </w:r>
      <w:r w:rsidRPr="00514171">
        <w:rPr>
          <w:rFonts w:asciiTheme="majorBidi" w:hAnsiTheme="majorBidi"/>
          <w:sz w:val="26"/>
          <w:szCs w:val="26"/>
          <w:rtl/>
          <w:lang w:bidi="ar-LB"/>
        </w:rPr>
        <w:t xml:space="preserve"> 2022، ولكن لم يتسن تسليمها إلى الشركة المستفيدة، حيث أصبحت الأخيرة "غير عاملة". وعقدت </w:t>
      </w:r>
      <w:r w:rsidR="00C11DD4">
        <w:rPr>
          <w:rFonts w:asciiTheme="majorBidi" w:hAnsiTheme="majorBidi"/>
          <w:sz w:val="26"/>
          <w:szCs w:val="26"/>
          <w:rtl/>
          <w:lang w:bidi="ar-LB"/>
        </w:rPr>
        <w:t>اليونيدو</w:t>
      </w:r>
      <w:r w:rsidRPr="00514171">
        <w:rPr>
          <w:rFonts w:asciiTheme="majorBidi" w:hAnsiTheme="majorBidi"/>
          <w:sz w:val="26"/>
          <w:szCs w:val="26"/>
          <w:rtl/>
          <w:lang w:bidi="ar-LB"/>
        </w:rPr>
        <w:t xml:space="preserve"> ووحدة الأوزون الوطنية عدة اجتماعات مع ممثل الشركة المستفيدة لمناقشة مشروع التحويل. وكان الاستنتاج هو أن الشركة لم تعد قادرة على العمل بعد الآن بسبب نزاع على ملكية الأرض مما جعل الوصول إلى موقع المصنع غير ممكن. ومن خلال رسالة، أبلغت وحدة الأوزون الوطنية اليونيدو بضرورة إلغاء مشروع التحويل في</w:t>
      </w:r>
      <w:r w:rsidR="00C11DD4">
        <w:rPr>
          <w:rFonts w:asciiTheme="majorBidi" w:hAnsiTheme="majorBidi"/>
          <w:sz w:val="26"/>
          <w:szCs w:val="26"/>
          <w:rtl/>
          <w:lang w:bidi="ar-LB"/>
        </w:rPr>
        <w:t xml:space="preserve"> شركة</w:t>
      </w:r>
      <w:r w:rsidRPr="00514171">
        <w:rPr>
          <w:rFonts w:asciiTheme="majorBidi" w:hAnsiTheme="majorBidi"/>
          <w:sz w:val="26"/>
          <w:szCs w:val="26"/>
          <w:rtl/>
          <w:lang w:bidi="ar-LB"/>
        </w:rPr>
        <w:t xml:space="preserve"> النجم.</w:t>
      </w:r>
    </w:p>
    <w:p w14:paraId="179BA3A3" w14:textId="4A34B1E4" w:rsidR="00514171" w:rsidRDefault="00514171" w:rsidP="00514171">
      <w:pPr>
        <w:pStyle w:val="0Heading0"/>
        <w:numPr>
          <w:ilvl w:val="0"/>
          <w:numId w:val="23"/>
        </w:numPr>
        <w:bidi/>
        <w:spacing w:before="120" w:after="120" w:line="340" w:lineRule="exact"/>
        <w:ind w:left="6" w:firstLine="0"/>
        <w:jc w:val="both"/>
        <w:rPr>
          <w:rFonts w:asciiTheme="majorBidi" w:hAnsiTheme="majorBidi"/>
          <w:sz w:val="26"/>
          <w:szCs w:val="26"/>
          <w:lang w:bidi="ar-LB"/>
        </w:rPr>
      </w:pPr>
      <w:r w:rsidRPr="00514171">
        <w:rPr>
          <w:rFonts w:asciiTheme="majorBidi" w:hAnsiTheme="majorBidi"/>
          <w:sz w:val="26"/>
          <w:szCs w:val="26"/>
          <w:rtl/>
          <w:lang w:bidi="ar-LB"/>
        </w:rPr>
        <w:t xml:space="preserve">وفي هذا السياق، اتفقت اليونيدو مع وحدة الأوزون الوطنية على إلغاء المشروع. وتحاول </w:t>
      </w:r>
      <w:r w:rsidR="00FE1815">
        <w:rPr>
          <w:rFonts w:asciiTheme="majorBidi" w:hAnsiTheme="majorBidi"/>
          <w:sz w:val="26"/>
          <w:szCs w:val="26"/>
          <w:rtl/>
          <w:lang w:bidi="ar-LB"/>
        </w:rPr>
        <w:t>اليونيدو</w:t>
      </w:r>
      <w:r w:rsidRPr="00514171">
        <w:rPr>
          <w:rFonts w:asciiTheme="majorBidi" w:hAnsiTheme="majorBidi"/>
          <w:sz w:val="26"/>
          <w:szCs w:val="26"/>
          <w:rtl/>
          <w:lang w:bidi="ar-LB"/>
        </w:rPr>
        <w:t xml:space="preserve"> ووحدة الأوزون الوطنية إيجاد حل لاسترداد تكلفة المعدات المشتراة وإعادتها إلى الصندوق المتعدد الأطراف. وتم النظر في عدة خيارات، بما في ذلك تحديد شركة مؤهلة بديلة في ليبيا لاستخدام المعدات؛ </w:t>
      </w:r>
      <w:r w:rsidR="005A5FAD">
        <w:rPr>
          <w:rFonts w:asciiTheme="majorBidi" w:hAnsiTheme="majorBidi"/>
          <w:sz w:val="26"/>
          <w:szCs w:val="26"/>
          <w:rtl/>
          <w:lang w:bidi="ar-LB"/>
        </w:rPr>
        <w:t>و</w:t>
      </w:r>
      <w:r w:rsidRPr="00514171">
        <w:rPr>
          <w:rFonts w:asciiTheme="majorBidi" w:hAnsiTheme="majorBidi"/>
          <w:sz w:val="26"/>
          <w:szCs w:val="26"/>
          <w:rtl/>
          <w:lang w:bidi="ar-LB"/>
        </w:rPr>
        <w:t xml:space="preserve">إعادة بيع المعدات إلى المورد أو بيعها بالمزاد العلني في السوق؛ وإيجاد شركة مؤهلة في بلد آخر للموافقة على استخدام المعدات. وبعد مشاورات مطولة، تبين أنه لم يتم تحديد أي شركة مؤهلة في ليبيا يمكنها استخدام المعدات. وبما أن المعدات مصممة خصيصا للشركة وتم تصنيعها بالفعل، فلا يمكن بيعها في السوق بسعرها الأصلي، ويمكن استرداد 40 في </w:t>
      </w:r>
      <w:r w:rsidR="00BA408F">
        <w:rPr>
          <w:rFonts w:asciiTheme="majorBidi" w:hAnsiTheme="majorBidi"/>
          <w:sz w:val="26"/>
          <w:szCs w:val="26"/>
          <w:rtl/>
          <w:lang w:bidi="ar-LB"/>
        </w:rPr>
        <w:t>المئة</w:t>
      </w:r>
      <w:r w:rsidRPr="00514171">
        <w:rPr>
          <w:rFonts w:asciiTheme="majorBidi" w:hAnsiTheme="majorBidi"/>
          <w:sz w:val="26"/>
          <w:szCs w:val="26"/>
          <w:rtl/>
          <w:lang w:bidi="ar-LB"/>
        </w:rPr>
        <w:t xml:space="preserve"> فقط من التكلفة من المورد. </w:t>
      </w:r>
      <w:r w:rsidR="00982F62">
        <w:rPr>
          <w:rFonts w:asciiTheme="majorBidi" w:hAnsiTheme="majorBidi"/>
          <w:sz w:val="26"/>
          <w:szCs w:val="26"/>
          <w:rtl/>
          <w:lang w:bidi="ar-LB"/>
        </w:rPr>
        <w:t>و</w:t>
      </w:r>
      <w:r w:rsidRPr="00514171">
        <w:rPr>
          <w:rFonts w:asciiTheme="majorBidi" w:hAnsiTheme="majorBidi"/>
          <w:sz w:val="26"/>
          <w:szCs w:val="26"/>
          <w:rtl/>
          <w:lang w:bidi="ar-LB"/>
        </w:rPr>
        <w:t xml:space="preserve">قامت </w:t>
      </w:r>
      <w:r w:rsidR="00982F62">
        <w:rPr>
          <w:rFonts w:asciiTheme="majorBidi" w:hAnsiTheme="majorBidi"/>
          <w:sz w:val="26"/>
          <w:szCs w:val="26"/>
          <w:rtl/>
          <w:lang w:bidi="ar-LB"/>
        </w:rPr>
        <w:t>اليونيدو</w:t>
      </w:r>
      <w:r w:rsidRPr="00514171">
        <w:rPr>
          <w:rFonts w:asciiTheme="majorBidi" w:hAnsiTheme="majorBidi"/>
          <w:sz w:val="26"/>
          <w:szCs w:val="26"/>
          <w:rtl/>
          <w:lang w:bidi="ar-LB"/>
        </w:rPr>
        <w:t xml:space="preserve"> بتقييم إمكانية إعادة تصدير المعدات إلى مستفيد آخر في الخارج وحددت مؤسسة مقرها سوريا في إطار خطة </w:t>
      </w:r>
      <w:r w:rsidR="00C32129">
        <w:rPr>
          <w:rFonts w:asciiTheme="majorBidi" w:hAnsiTheme="majorBidi"/>
          <w:sz w:val="26"/>
          <w:szCs w:val="26"/>
          <w:rtl/>
          <w:lang w:bidi="ar-LB"/>
        </w:rPr>
        <w:t>إدارة التخلص التدريجي من</w:t>
      </w:r>
      <w:r w:rsidRPr="00514171">
        <w:rPr>
          <w:rFonts w:asciiTheme="majorBidi" w:hAnsiTheme="majorBidi"/>
          <w:sz w:val="26"/>
          <w:szCs w:val="26"/>
          <w:rtl/>
          <w:lang w:bidi="ar-LB"/>
        </w:rPr>
        <w:t xml:space="preserve"> المواد الهيدروكلوروفلوروكربونية الجارية يمكنها استخدام المعدات. وبعد ذلك، تم تقييم المواصفات </w:t>
      </w:r>
      <w:r w:rsidR="00AC75D2">
        <w:rPr>
          <w:rFonts w:asciiTheme="majorBidi" w:hAnsiTheme="majorBidi"/>
          <w:sz w:val="26"/>
          <w:szCs w:val="26"/>
          <w:rtl/>
          <w:lang w:bidi="ar-LB"/>
        </w:rPr>
        <w:t>التقنية</w:t>
      </w:r>
      <w:r w:rsidRPr="00514171">
        <w:rPr>
          <w:rFonts w:asciiTheme="majorBidi" w:hAnsiTheme="majorBidi"/>
          <w:sz w:val="26"/>
          <w:szCs w:val="26"/>
          <w:rtl/>
          <w:lang w:bidi="ar-LB"/>
        </w:rPr>
        <w:t xml:space="preserve"> للمعدات لتقييم مدى ملاءمتها، وتم الحصول على موافقة المؤسسة في الجمهورية العربية السورية لاستخدام المعدات. وتسعى وحدة الأوزون الوطنية واليونيدو للحصول على موافقة اللجنة التنفيذية على إلغاء المشروع وإعادة تصدير المعدات إلى الجمهورية العربية السورية من أجل استرداد تكلفة المعدات.</w:t>
      </w:r>
    </w:p>
    <w:p w14:paraId="06E450E7" w14:textId="002BBD3C" w:rsidR="00514171" w:rsidRPr="00AC75D2" w:rsidRDefault="00514171" w:rsidP="00AC75D2">
      <w:pPr>
        <w:pStyle w:val="0Heading0"/>
        <w:bidi/>
        <w:spacing w:before="240" w:after="240" w:line="340" w:lineRule="exact"/>
        <w:ind w:left="6"/>
        <w:jc w:val="both"/>
        <w:rPr>
          <w:rFonts w:asciiTheme="majorBidi" w:hAnsiTheme="majorBidi"/>
          <w:sz w:val="26"/>
          <w:szCs w:val="26"/>
          <w:u w:val="single"/>
          <w:lang w:bidi="ar-LB"/>
        </w:rPr>
      </w:pPr>
      <w:r w:rsidRPr="00AC75D2">
        <w:rPr>
          <w:rFonts w:asciiTheme="majorBidi" w:hAnsiTheme="majorBidi"/>
          <w:sz w:val="26"/>
          <w:szCs w:val="26"/>
          <w:u w:val="single"/>
          <w:rtl/>
          <w:lang w:bidi="ar-LB"/>
        </w:rPr>
        <w:t>قطاع خدمات التبريد</w:t>
      </w:r>
    </w:p>
    <w:p w14:paraId="1980E838" w14:textId="52C650D5" w:rsidR="00514171" w:rsidRDefault="00514171" w:rsidP="00514171">
      <w:pPr>
        <w:pStyle w:val="0Heading0"/>
        <w:numPr>
          <w:ilvl w:val="0"/>
          <w:numId w:val="23"/>
        </w:numPr>
        <w:bidi/>
        <w:spacing w:before="120" w:after="120" w:line="340" w:lineRule="exact"/>
        <w:ind w:left="6" w:firstLine="0"/>
        <w:jc w:val="both"/>
        <w:rPr>
          <w:rFonts w:asciiTheme="majorBidi" w:hAnsiTheme="majorBidi"/>
          <w:sz w:val="26"/>
          <w:szCs w:val="26"/>
          <w:lang w:bidi="ar-LB"/>
        </w:rPr>
      </w:pPr>
      <w:r w:rsidRPr="00514171">
        <w:rPr>
          <w:rFonts w:asciiTheme="majorBidi" w:hAnsiTheme="majorBidi"/>
          <w:sz w:val="26"/>
          <w:szCs w:val="26"/>
          <w:rtl/>
          <w:lang w:bidi="ar-LB"/>
        </w:rPr>
        <w:t>تم تنفيذ الأنشطة التالية في قطاع الخدمات:</w:t>
      </w:r>
    </w:p>
    <w:p w14:paraId="35A0BF6C" w14:textId="79EC50B3" w:rsidR="00514171" w:rsidRDefault="00982F62" w:rsidP="00514171">
      <w:pPr>
        <w:pStyle w:val="0Heading0"/>
        <w:numPr>
          <w:ilvl w:val="0"/>
          <w:numId w:val="26"/>
        </w:numPr>
        <w:bidi/>
        <w:spacing w:before="120" w:after="120" w:line="340" w:lineRule="exact"/>
        <w:ind w:left="1422" w:hanging="709"/>
        <w:jc w:val="both"/>
        <w:rPr>
          <w:rFonts w:asciiTheme="majorBidi" w:hAnsiTheme="majorBidi"/>
          <w:sz w:val="26"/>
          <w:szCs w:val="26"/>
          <w:lang w:bidi="ar-LB"/>
        </w:rPr>
      </w:pPr>
      <w:r>
        <w:rPr>
          <w:rFonts w:asciiTheme="majorBidi" w:hAnsiTheme="majorBidi"/>
          <w:sz w:val="26"/>
          <w:szCs w:val="26"/>
          <w:rtl/>
          <w:lang w:bidi="ar-LB"/>
        </w:rPr>
        <w:t xml:space="preserve">تحديث </w:t>
      </w:r>
      <w:r w:rsidR="00514171" w:rsidRPr="00514171">
        <w:rPr>
          <w:rFonts w:asciiTheme="majorBidi" w:hAnsiTheme="majorBidi"/>
          <w:sz w:val="26"/>
          <w:szCs w:val="26"/>
          <w:rtl/>
          <w:lang w:bidi="ar-LB"/>
        </w:rPr>
        <w:t xml:space="preserve">مرسوم </w:t>
      </w:r>
      <w:r>
        <w:rPr>
          <w:rFonts w:asciiTheme="majorBidi" w:hAnsiTheme="majorBidi"/>
          <w:sz w:val="26"/>
          <w:szCs w:val="26"/>
          <w:rtl/>
          <w:lang w:bidi="ar-LB"/>
        </w:rPr>
        <w:t>ال</w:t>
      </w:r>
      <w:r w:rsidR="00514171" w:rsidRPr="00514171">
        <w:rPr>
          <w:rFonts w:asciiTheme="majorBidi" w:hAnsiTheme="majorBidi"/>
          <w:sz w:val="26"/>
          <w:szCs w:val="26"/>
          <w:rtl/>
          <w:lang w:bidi="ar-LB"/>
        </w:rPr>
        <w:t xml:space="preserve">قانون رقم 228 الصادر عام 2015 ليشمل </w:t>
      </w:r>
      <w:r>
        <w:rPr>
          <w:rFonts w:asciiTheme="majorBidi" w:hAnsiTheme="majorBidi"/>
          <w:sz w:val="26"/>
          <w:szCs w:val="26"/>
          <w:rtl/>
          <w:lang w:bidi="ar-LB"/>
        </w:rPr>
        <w:t>المواد</w:t>
      </w:r>
      <w:r w:rsidR="00514171" w:rsidRPr="00514171">
        <w:rPr>
          <w:rFonts w:asciiTheme="majorBidi" w:hAnsiTheme="majorBidi"/>
          <w:sz w:val="26"/>
          <w:szCs w:val="26"/>
          <w:rtl/>
          <w:lang w:bidi="ar-LB"/>
        </w:rPr>
        <w:t xml:space="preserve"> الهيدروفلور</w:t>
      </w:r>
      <w:r>
        <w:rPr>
          <w:rFonts w:asciiTheme="majorBidi" w:hAnsiTheme="majorBidi"/>
          <w:sz w:val="26"/>
          <w:szCs w:val="26"/>
          <w:rtl/>
          <w:lang w:bidi="ar-LB"/>
        </w:rPr>
        <w:t>و</w:t>
      </w:r>
      <w:r w:rsidRPr="00514171">
        <w:rPr>
          <w:rFonts w:asciiTheme="majorBidi" w:hAnsiTheme="majorBidi"/>
          <w:sz w:val="26"/>
          <w:szCs w:val="26"/>
          <w:rtl/>
          <w:lang w:bidi="ar-LB"/>
        </w:rPr>
        <w:t>كربون</w:t>
      </w:r>
      <w:r>
        <w:rPr>
          <w:rFonts w:asciiTheme="majorBidi" w:hAnsiTheme="majorBidi"/>
          <w:sz w:val="26"/>
          <w:szCs w:val="26"/>
          <w:rtl/>
          <w:lang w:bidi="ar-LB"/>
        </w:rPr>
        <w:t>ية</w:t>
      </w:r>
      <w:r w:rsidR="00514171" w:rsidRPr="00514171">
        <w:rPr>
          <w:rFonts w:asciiTheme="majorBidi" w:hAnsiTheme="majorBidi"/>
          <w:sz w:val="26"/>
          <w:szCs w:val="26"/>
          <w:rtl/>
          <w:lang w:bidi="ar-LB"/>
        </w:rPr>
        <w:t xml:space="preserve">؛ </w:t>
      </w:r>
      <w:r>
        <w:rPr>
          <w:rFonts w:asciiTheme="majorBidi" w:hAnsiTheme="majorBidi"/>
          <w:sz w:val="26"/>
          <w:szCs w:val="26"/>
          <w:rtl/>
          <w:lang w:bidi="ar-LB"/>
        </w:rPr>
        <w:t>و</w:t>
      </w:r>
      <w:r w:rsidR="00514171" w:rsidRPr="00514171">
        <w:rPr>
          <w:rFonts w:asciiTheme="majorBidi" w:hAnsiTheme="majorBidi"/>
          <w:sz w:val="26"/>
          <w:szCs w:val="26"/>
          <w:rtl/>
          <w:lang w:bidi="ar-LB"/>
        </w:rPr>
        <w:t xml:space="preserve">عقد مناقشات مع الوزارات المعنية وأصحاب المصلحة بشأن فرض حظر على واردات المعدات المعتمدة على </w:t>
      </w:r>
      <w:r w:rsidR="001428D0">
        <w:rPr>
          <w:rFonts w:asciiTheme="majorBidi" w:hAnsiTheme="majorBidi"/>
          <w:sz w:val="26"/>
          <w:szCs w:val="26"/>
          <w:rtl/>
          <w:lang w:bidi="ar-LB"/>
        </w:rPr>
        <w:t xml:space="preserve">المواد </w:t>
      </w:r>
      <w:r>
        <w:rPr>
          <w:rFonts w:asciiTheme="majorBidi" w:hAnsiTheme="majorBidi"/>
          <w:sz w:val="26"/>
          <w:szCs w:val="26"/>
          <w:rtl/>
          <w:lang w:bidi="ar-LB"/>
        </w:rPr>
        <w:t>الهيدروكلوروفلوروكربونية</w:t>
      </w:r>
      <w:r w:rsidR="00514171" w:rsidRPr="00514171">
        <w:rPr>
          <w:rFonts w:asciiTheme="majorBidi" w:hAnsiTheme="majorBidi"/>
          <w:sz w:val="26"/>
          <w:szCs w:val="26"/>
          <w:rtl/>
          <w:lang w:bidi="ar-LB"/>
        </w:rPr>
        <w:t xml:space="preserve">؛ </w:t>
      </w:r>
      <w:r>
        <w:rPr>
          <w:rFonts w:asciiTheme="majorBidi" w:hAnsiTheme="majorBidi"/>
          <w:sz w:val="26"/>
          <w:szCs w:val="26"/>
          <w:rtl/>
          <w:lang w:bidi="ar-LB"/>
        </w:rPr>
        <w:t>و</w:t>
      </w:r>
      <w:r w:rsidR="00514171" w:rsidRPr="00514171">
        <w:rPr>
          <w:rFonts w:asciiTheme="majorBidi" w:hAnsiTheme="majorBidi"/>
          <w:sz w:val="26"/>
          <w:szCs w:val="26"/>
          <w:rtl/>
          <w:lang w:bidi="ar-LB"/>
        </w:rPr>
        <w:t>التوصل إلى اتفاق على أن ت</w:t>
      </w:r>
      <w:r>
        <w:rPr>
          <w:rFonts w:asciiTheme="majorBidi" w:hAnsiTheme="majorBidi"/>
          <w:sz w:val="26"/>
          <w:szCs w:val="26"/>
          <w:rtl/>
          <w:lang w:bidi="ar-LB"/>
        </w:rPr>
        <w:t>ُ</w:t>
      </w:r>
      <w:r w:rsidR="00514171" w:rsidRPr="00514171">
        <w:rPr>
          <w:rFonts w:asciiTheme="majorBidi" w:hAnsiTheme="majorBidi"/>
          <w:sz w:val="26"/>
          <w:szCs w:val="26"/>
          <w:rtl/>
          <w:lang w:bidi="ar-LB"/>
        </w:rPr>
        <w:t xml:space="preserve">صدر وزارة الاقتصاد والتجارة </w:t>
      </w:r>
      <w:r>
        <w:rPr>
          <w:rFonts w:asciiTheme="majorBidi" w:hAnsiTheme="majorBidi"/>
          <w:sz w:val="26"/>
          <w:szCs w:val="26"/>
          <w:rtl/>
          <w:lang w:bidi="ar-LB"/>
        </w:rPr>
        <w:t>مرسوما</w:t>
      </w:r>
      <w:r w:rsidR="00514171" w:rsidRPr="00514171">
        <w:rPr>
          <w:rFonts w:asciiTheme="majorBidi" w:hAnsiTheme="majorBidi"/>
          <w:sz w:val="26"/>
          <w:szCs w:val="26"/>
          <w:rtl/>
          <w:lang w:bidi="ar-LB"/>
        </w:rPr>
        <w:t xml:space="preserve"> بإعلان الحظر </w:t>
      </w:r>
      <w:r>
        <w:rPr>
          <w:rFonts w:asciiTheme="majorBidi" w:hAnsiTheme="majorBidi"/>
          <w:sz w:val="26"/>
          <w:szCs w:val="26"/>
          <w:rtl/>
          <w:lang w:bidi="ar-LB"/>
        </w:rPr>
        <w:t xml:space="preserve">وإنفاذه </w:t>
      </w:r>
      <w:r w:rsidR="00514171" w:rsidRPr="00514171">
        <w:rPr>
          <w:rFonts w:asciiTheme="majorBidi" w:hAnsiTheme="majorBidi"/>
          <w:sz w:val="26"/>
          <w:szCs w:val="26"/>
          <w:rtl/>
          <w:lang w:bidi="ar-LB"/>
        </w:rPr>
        <w:t>اعتبارا من يناير</w:t>
      </w:r>
      <w:r>
        <w:rPr>
          <w:rFonts w:asciiTheme="majorBidi" w:hAnsiTheme="majorBidi"/>
          <w:sz w:val="26"/>
          <w:szCs w:val="26"/>
          <w:rtl/>
          <w:lang w:bidi="ar-LB"/>
        </w:rPr>
        <w:t>/كانون الثاني</w:t>
      </w:r>
      <w:r w:rsidR="00514171" w:rsidRPr="00514171">
        <w:rPr>
          <w:rFonts w:asciiTheme="majorBidi" w:hAnsiTheme="majorBidi"/>
          <w:sz w:val="26"/>
          <w:szCs w:val="26"/>
          <w:rtl/>
          <w:lang w:bidi="ar-LB"/>
        </w:rPr>
        <w:t xml:space="preserve"> 2024؛</w:t>
      </w:r>
    </w:p>
    <w:p w14:paraId="6AA4886B" w14:textId="31936A3F" w:rsidR="00514171" w:rsidRDefault="00514171" w:rsidP="00514171">
      <w:pPr>
        <w:pStyle w:val="0Heading0"/>
        <w:numPr>
          <w:ilvl w:val="0"/>
          <w:numId w:val="26"/>
        </w:numPr>
        <w:bidi/>
        <w:spacing w:before="120" w:after="120" w:line="340" w:lineRule="exact"/>
        <w:ind w:left="1422" w:hanging="709"/>
        <w:jc w:val="both"/>
        <w:rPr>
          <w:rFonts w:asciiTheme="majorBidi" w:hAnsiTheme="majorBidi"/>
          <w:sz w:val="26"/>
          <w:szCs w:val="26"/>
          <w:lang w:bidi="ar-LB"/>
        </w:rPr>
      </w:pPr>
      <w:r w:rsidRPr="00514171">
        <w:rPr>
          <w:rFonts w:asciiTheme="majorBidi" w:hAnsiTheme="majorBidi"/>
          <w:sz w:val="26"/>
          <w:szCs w:val="26"/>
          <w:rtl/>
          <w:lang w:bidi="ar-LB"/>
        </w:rPr>
        <w:t xml:space="preserve">عقد حلقتي عمل تدريبيتين لستة مدربين رئيسيين و20 من موظفي الجمارك بشأن التخلص التدريجي من المواد المستنفدة للأوزون، وتحديد المواد المستنفدة للأوزون، واستخدام محددات غازات التبريد، ووضع العلامات على المواد المستنفدة للأوزون وتعبئتها، ورموز النظام المنسق، ومكافحة الاستيراد غير المشروع للمواد المستنفدة للأوزون؛ </w:t>
      </w:r>
      <w:r w:rsidR="00982F62">
        <w:rPr>
          <w:rFonts w:asciiTheme="majorBidi" w:hAnsiTheme="majorBidi"/>
          <w:sz w:val="26"/>
          <w:szCs w:val="26"/>
          <w:rtl/>
          <w:lang w:bidi="ar-LB"/>
        </w:rPr>
        <w:t>و</w:t>
      </w:r>
      <w:r w:rsidRPr="00514171">
        <w:rPr>
          <w:rFonts w:asciiTheme="majorBidi" w:hAnsiTheme="majorBidi"/>
          <w:sz w:val="26"/>
          <w:szCs w:val="26"/>
          <w:rtl/>
          <w:lang w:bidi="ar-LB"/>
        </w:rPr>
        <w:t xml:space="preserve">طباعة 200 نسخة من الدليل التدريبي </w:t>
      </w:r>
      <w:r w:rsidR="00982F62">
        <w:rPr>
          <w:rFonts w:asciiTheme="majorBidi" w:hAnsiTheme="majorBidi"/>
          <w:sz w:val="26"/>
          <w:szCs w:val="26"/>
          <w:rtl/>
          <w:lang w:bidi="ar-LB"/>
        </w:rPr>
        <w:t>من أجل ا</w:t>
      </w:r>
      <w:r w:rsidRPr="00514171">
        <w:rPr>
          <w:rFonts w:asciiTheme="majorBidi" w:hAnsiTheme="majorBidi"/>
          <w:sz w:val="26"/>
          <w:szCs w:val="26"/>
          <w:rtl/>
          <w:lang w:bidi="ar-LB"/>
        </w:rPr>
        <w:t>لنشر؛</w:t>
      </w:r>
    </w:p>
    <w:p w14:paraId="2CD616F0" w14:textId="0208BE57" w:rsidR="00514171" w:rsidRDefault="00514171" w:rsidP="00514171">
      <w:pPr>
        <w:pStyle w:val="0Heading0"/>
        <w:numPr>
          <w:ilvl w:val="0"/>
          <w:numId w:val="26"/>
        </w:numPr>
        <w:bidi/>
        <w:spacing w:before="120" w:after="120" w:line="340" w:lineRule="exact"/>
        <w:ind w:left="1422" w:hanging="709"/>
        <w:jc w:val="both"/>
        <w:rPr>
          <w:rFonts w:asciiTheme="majorBidi" w:hAnsiTheme="majorBidi"/>
          <w:sz w:val="26"/>
          <w:szCs w:val="26"/>
          <w:lang w:bidi="ar-LB"/>
        </w:rPr>
      </w:pPr>
      <w:r w:rsidRPr="00514171">
        <w:rPr>
          <w:rFonts w:asciiTheme="majorBidi" w:hAnsiTheme="majorBidi"/>
          <w:sz w:val="26"/>
          <w:szCs w:val="26"/>
          <w:rtl/>
          <w:lang w:bidi="ar-LB"/>
        </w:rPr>
        <w:t xml:space="preserve">عقد ثلاث حلقات عمل تدريبية لـ 38 </w:t>
      </w:r>
      <w:r w:rsidR="00AC75D2">
        <w:rPr>
          <w:rFonts w:asciiTheme="majorBidi" w:hAnsiTheme="majorBidi"/>
          <w:sz w:val="26"/>
          <w:szCs w:val="26"/>
          <w:rtl/>
          <w:lang w:bidi="ar-LB"/>
        </w:rPr>
        <w:t>تقنيا</w:t>
      </w:r>
      <w:r w:rsidRPr="00514171">
        <w:rPr>
          <w:rFonts w:asciiTheme="majorBidi" w:hAnsiTheme="majorBidi"/>
          <w:sz w:val="26"/>
          <w:szCs w:val="26"/>
          <w:rtl/>
          <w:lang w:bidi="ar-LB"/>
        </w:rPr>
        <w:t xml:space="preserve"> بشأن التخلص التدريجي من المواد المستنفدة للأوزون وحماية البيئة؛ </w:t>
      </w:r>
      <w:r w:rsidR="00982F62">
        <w:rPr>
          <w:rFonts w:asciiTheme="majorBidi" w:hAnsiTheme="majorBidi"/>
          <w:sz w:val="26"/>
          <w:szCs w:val="26"/>
          <w:rtl/>
          <w:lang w:bidi="ar-LB"/>
        </w:rPr>
        <w:t>و</w:t>
      </w:r>
      <w:r w:rsidRPr="00514171">
        <w:rPr>
          <w:rFonts w:asciiTheme="majorBidi" w:hAnsiTheme="majorBidi"/>
          <w:sz w:val="26"/>
          <w:szCs w:val="26"/>
          <w:rtl/>
          <w:lang w:bidi="ar-LB"/>
        </w:rPr>
        <w:t xml:space="preserve">عمليات ومكونات التبريد المختلفة؛ </w:t>
      </w:r>
      <w:r w:rsidR="00982F62">
        <w:rPr>
          <w:rFonts w:asciiTheme="majorBidi" w:hAnsiTheme="majorBidi"/>
          <w:sz w:val="26"/>
          <w:szCs w:val="26"/>
          <w:rtl/>
          <w:lang w:bidi="ar-LB"/>
        </w:rPr>
        <w:t>و</w:t>
      </w:r>
      <w:r w:rsidRPr="00514171">
        <w:rPr>
          <w:rFonts w:asciiTheme="majorBidi" w:hAnsiTheme="majorBidi"/>
          <w:sz w:val="26"/>
          <w:szCs w:val="26"/>
          <w:rtl/>
          <w:lang w:bidi="ar-LB"/>
        </w:rPr>
        <w:t xml:space="preserve">ممارسات الخدمة الجيدة أثناء تركيب </w:t>
      </w:r>
      <w:r w:rsidR="00982F62">
        <w:rPr>
          <w:rFonts w:asciiTheme="majorBidi" w:hAnsiTheme="majorBidi"/>
          <w:sz w:val="26"/>
          <w:szCs w:val="26"/>
          <w:rtl/>
          <w:lang w:bidi="ar-LB"/>
        </w:rPr>
        <w:t>وخدمة</w:t>
      </w:r>
      <w:r w:rsidRPr="00514171">
        <w:rPr>
          <w:rFonts w:asciiTheme="majorBidi" w:hAnsiTheme="majorBidi"/>
          <w:sz w:val="26"/>
          <w:szCs w:val="26"/>
          <w:rtl/>
          <w:lang w:bidi="ar-LB"/>
        </w:rPr>
        <w:t xml:space="preserve"> وصيانة معدات </w:t>
      </w:r>
      <w:r w:rsidR="00AC75D2">
        <w:rPr>
          <w:rFonts w:asciiTheme="majorBidi" w:hAnsiTheme="majorBidi"/>
          <w:sz w:val="26"/>
          <w:szCs w:val="26"/>
          <w:rtl/>
          <w:lang w:bidi="ar-LB"/>
        </w:rPr>
        <w:t>التبريد وتكييف الهواء</w:t>
      </w:r>
      <w:r w:rsidRPr="00514171">
        <w:rPr>
          <w:rFonts w:asciiTheme="majorBidi" w:hAnsiTheme="majorBidi"/>
          <w:sz w:val="26"/>
          <w:szCs w:val="26"/>
          <w:rtl/>
          <w:lang w:bidi="ar-LB"/>
        </w:rPr>
        <w:t xml:space="preserve">؛ </w:t>
      </w:r>
      <w:r w:rsidR="00982F62">
        <w:rPr>
          <w:rFonts w:asciiTheme="majorBidi" w:hAnsiTheme="majorBidi"/>
          <w:sz w:val="26"/>
          <w:szCs w:val="26"/>
          <w:rtl/>
          <w:lang w:bidi="ar-LB"/>
        </w:rPr>
        <w:t>و</w:t>
      </w:r>
      <w:r w:rsidR="00DC7654">
        <w:rPr>
          <w:rFonts w:asciiTheme="majorBidi" w:hAnsiTheme="majorBidi"/>
          <w:sz w:val="26"/>
          <w:szCs w:val="26"/>
          <w:rtl/>
          <w:lang w:bidi="ar-LB"/>
        </w:rPr>
        <w:t>توسيم</w:t>
      </w:r>
      <w:r w:rsidRPr="00514171">
        <w:rPr>
          <w:rFonts w:asciiTheme="majorBidi" w:hAnsiTheme="majorBidi"/>
          <w:sz w:val="26"/>
          <w:szCs w:val="26"/>
          <w:rtl/>
          <w:lang w:bidi="ar-LB"/>
        </w:rPr>
        <w:t xml:space="preserve"> المبردات؛ واستراتيجيات زيادة مشاركة المرأة في قطاع الخدمات؛</w:t>
      </w:r>
    </w:p>
    <w:p w14:paraId="08DD1195" w14:textId="6549AFA7" w:rsidR="00514171" w:rsidRDefault="00514171" w:rsidP="00514171">
      <w:pPr>
        <w:pStyle w:val="0Heading0"/>
        <w:numPr>
          <w:ilvl w:val="0"/>
          <w:numId w:val="26"/>
        </w:numPr>
        <w:bidi/>
        <w:spacing w:before="120" w:after="120" w:line="340" w:lineRule="exact"/>
        <w:ind w:left="1422" w:hanging="709"/>
        <w:jc w:val="both"/>
        <w:rPr>
          <w:rFonts w:asciiTheme="majorBidi" w:hAnsiTheme="majorBidi"/>
          <w:sz w:val="26"/>
          <w:szCs w:val="26"/>
          <w:lang w:bidi="ar-LB"/>
        </w:rPr>
      </w:pPr>
      <w:r w:rsidRPr="00514171">
        <w:rPr>
          <w:rFonts w:asciiTheme="majorBidi" w:hAnsiTheme="majorBidi"/>
          <w:sz w:val="26"/>
          <w:szCs w:val="26"/>
          <w:rtl/>
          <w:lang w:bidi="ar-LB"/>
        </w:rPr>
        <w:t xml:space="preserve">الأدوات والمعدات المشتراة للتدريب </w:t>
      </w:r>
      <w:r w:rsidR="00982F62">
        <w:rPr>
          <w:rFonts w:asciiTheme="majorBidi" w:hAnsiTheme="majorBidi"/>
          <w:sz w:val="26"/>
          <w:szCs w:val="26"/>
          <w:rtl/>
          <w:lang w:bidi="ar-LB"/>
        </w:rPr>
        <w:t>واسترداد</w:t>
      </w:r>
      <w:r w:rsidRPr="00514171">
        <w:rPr>
          <w:rFonts w:asciiTheme="majorBidi" w:hAnsiTheme="majorBidi"/>
          <w:sz w:val="26"/>
          <w:szCs w:val="26"/>
          <w:rtl/>
          <w:lang w:bidi="ar-LB"/>
        </w:rPr>
        <w:t xml:space="preserve"> غازات التبريد واستخلاصها</w:t>
      </w:r>
      <w:r w:rsidR="00982F62">
        <w:rPr>
          <w:rStyle w:val="FootnoteReference"/>
          <w:rFonts w:asciiTheme="majorBidi" w:hAnsiTheme="majorBidi"/>
          <w:sz w:val="26"/>
          <w:szCs w:val="26"/>
          <w:rtl/>
          <w:lang w:bidi="ar-LB"/>
        </w:rPr>
        <w:footnoteReference w:id="6"/>
      </w:r>
      <w:r w:rsidRPr="00514171">
        <w:rPr>
          <w:rFonts w:asciiTheme="majorBidi" w:hAnsiTheme="majorBidi"/>
          <w:sz w:val="26"/>
          <w:szCs w:val="26"/>
          <w:rtl/>
          <w:lang w:bidi="ar-LB"/>
        </w:rPr>
        <w:t xml:space="preserve"> (على سبيل المثال، معدات التدريب النموذجية، </w:t>
      </w:r>
      <w:r w:rsidR="00982F62">
        <w:rPr>
          <w:rFonts w:asciiTheme="majorBidi" w:hAnsiTheme="majorBidi"/>
          <w:sz w:val="26"/>
          <w:szCs w:val="26"/>
          <w:rtl/>
          <w:lang w:bidi="ar-LB"/>
        </w:rPr>
        <w:t>ومحددات</w:t>
      </w:r>
      <w:r w:rsidRPr="00514171">
        <w:rPr>
          <w:rFonts w:asciiTheme="majorBidi" w:hAnsiTheme="majorBidi"/>
          <w:sz w:val="26"/>
          <w:szCs w:val="26"/>
          <w:rtl/>
          <w:lang w:bidi="ar-LB"/>
        </w:rPr>
        <w:t xml:space="preserve"> غازات التبريد، وآلات استعادة غازات التبريد، ومجموعات الأدوات)؛ وتسليم المعدات والأدوات اللازمة للتدريب في نوفمبر</w:t>
      </w:r>
      <w:r w:rsidR="00982F62">
        <w:rPr>
          <w:rFonts w:asciiTheme="majorBidi" w:hAnsiTheme="majorBidi"/>
          <w:sz w:val="26"/>
          <w:szCs w:val="26"/>
          <w:rtl/>
          <w:lang w:bidi="ar-LB"/>
        </w:rPr>
        <w:t>/تشرين الثاني</w:t>
      </w:r>
      <w:r w:rsidRPr="00514171">
        <w:rPr>
          <w:rFonts w:asciiTheme="majorBidi" w:hAnsiTheme="majorBidi"/>
          <w:sz w:val="26"/>
          <w:szCs w:val="26"/>
          <w:rtl/>
          <w:lang w:bidi="ar-LB"/>
        </w:rPr>
        <w:t xml:space="preserve"> 2022؛</w:t>
      </w:r>
    </w:p>
    <w:p w14:paraId="22E8D785" w14:textId="4507C18E" w:rsidR="00514171" w:rsidRDefault="00514171" w:rsidP="00514171">
      <w:pPr>
        <w:pStyle w:val="0Heading0"/>
        <w:numPr>
          <w:ilvl w:val="0"/>
          <w:numId w:val="26"/>
        </w:numPr>
        <w:bidi/>
        <w:spacing w:before="120" w:after="120" w:line="340" w:lineRule="exact"/>
        <w:ind w:left="1422" w:hanging="709"/>
        <w:jc w:val="both"/>
        <w:rPr>
          <w:rFonts w:asciiTheme="majorBidi" w:hAnsiTheme="majorBidi"/>
          <w:sz w:val="26"/>
          <w:szCs w:val="26"/>
          <w:lang w:bidi="ar-LB"/>
        </w:rPr>
      </w:pPr>
      <w:r w:rsidRPr="00514171">
        <w:rPr>
          <w:rFonts w:asciiTheme="majorBidi" w:hAnsiTheme="majorBidi"/>
          <w:sz w:val="26"/>
          <w:szCs w:val="26"/>
          <w:rtl/>
          <w:lang w:bidi="ar-LB"/>
        </w:rPr>
        <w:t xml:space="preserve">أنشطة زيادة الوعي للتخلص التدريجي من المواد المستنفدة للأوزون وتعزيز مشاركة المرأة في الأنشطة في إطار خطة </w:t>
      </w:r>
      <w:r w:rsidR="00C32129">
        <w:rPr>
          <w:rFonts w:asciiTheme="majorBidi" w:hAnsiTheme="majorBidi"/>
          <w:sz w:val="26"/>
          <w:szCs w:val="26"/>
          <w:rtl/>
          <w:lang w:bidi="ar-LB"/>
        </w:rPr>
        <w:t>إدارة التخلص التدريجي من</w:t>
      </w:r>
      <w:r w:rsidRPr="00514171">
        <w:rPr>
          <w:rFonts w:asciiTheme="majorBidi" w:hAnsiTheme="majorBidi"/>
          <w:sz w:val="26"/>
          <w:szCs w:val="26"/>
          <w:rtl/>
          <w:lang w:bidi="ar-LB"/>
        </w:rPr>
        <w:t xml:space="preserve"> المواد الهيدروكلوروفلوروكربونية.</w:t>
      </w:r>
    </w:p>
    <w:p w14:paraId="552CEF82" w14:textId="571DF04F" w:rsidR="00514171" w:rsidRPr="00AC75D2" w:rsidRDefault="00514171" w:rsidP="00AC75D2">
      <w:pPr>
        <w:pStyle w:val="0Heading0"/>
        <w:bidi/>
        <w:spacing w:before="240" w:after="240" w:line="340" w:lineRule="exact"/>
        <w:ind w:left="6"/>
        <w:jc w:val="both"/>
        <w:rPr>
          <w:rFonts w:asciiTheme="majorBidi" w:hAnsiTheme="majorBidi"/>
          <w:sz w:val="26"/>
          <w:szCs w:val="26"/>
          <w:u w:val="single"/>
          <w:rtl/>
          <w:lang w:bidi="ar-LB"/>
        </w:rPr>
      </w:pPr>
      <w:r w:rsidRPr="00AC75D2">
        <w:rPr>
          <w:rFonts w:asciiTheme="majorBidi" w:hAnsiTheme="majorBidi"/>
          <w:sz w:val="26"/>
          <w:szCs w:val="26"/>
          <w:u w:val="single"/>
          <w:rtl/>
          <w:lang w:bidi="ar-LB"/>
        </w:rPr>
        <w:t>مستوى صرف الأموال</w:t>
      </w:r>
    </w:p>
    <w:p w14:paraId="03944666" w14:textId="2E38264C" w:rsidR="00514171" w:rsidRDefault="00514171" w:rsidP="00982F62">
      <w:pPr>
        <w:pStyle w:val="0Heading0"/>
        <w:numPr>
          <w:ilvl w:val="0"/>
          <w:numId w:val="23"/>
        </w:numPr>
        <w:bidi/>
        <w:spacing w:before="120" w:after="120" w:line="340" w:lineRule="exact"/>
        <w:ind w:left="6" w:firstLine="0"/>
        <w:jc w:val="both"/>
        <w:rPr>
          <w:rFonts w:asciiTheme="majorBidi" w:hAnsiTheme="majorBidi"/>
          <w:sz w:val="26"/>
          <w:szCs w:val="26"/>
          <w:lang w:bidi="ar-LB"/>
        </w:rPr>
      </w:pPr>
      <w:r w:rsidRPr="00514171">
        <w:rPr>
          <w:rFonts w:asciiTheme="majorBidi" w:hAnsiTheme="majorBidi"/>
          <w:sz w:val="26"/>
          <w:szCs w:val="26"/>
          <w:rtl/>
          <w:lang w:bidi="ar-LB"/>
        </w:rPr>
        <w:t xml:space="preserve">اعتبارا من أكتوبر/تشرين الأول 2023، </w:t>
      </w:r>
      <w:r w:rsidR="00982F62">
        <w:rPr>
          <w:rFonts w:asciiTheme="majorBidi" w:hAnsiTheme="majorBidi"/>
          <w:sz w:val="26"/>
          <w:szCs w:val="26"/>
          <w:rtl/>
          <w:lang w:bidi="ar-LB"/>
        </w:rPr>
        <w:t>و</w:t>
      </w:r>
      <w:r w:rsidRPr="00514171">
        <w:rPr>
          <w:rFonts w:asciiTheme="majorBidi" w:hAnsiTheme="majorBidi"/>
          <w:sz w:val="26"/>
          <w:szCs w:val="26"/>
          <w:rtl/>
          <w:lang w:bidi="ar-LB"/>
        </w:rPr>
        <w:t>من أصل</w:t>
      </w:r>
      <w:r w:rsidR="00982F62">
        <w:rPr>
          <w:rFonts w:asciiTheme="majorBidi" w:hAnsiTheme="majorBidi"/>
          <w:sz w:val="26"/>
          <w:szCs w:val="26"/>
          <w:rtl/>
          <w:lang w:bidi="ar-LB"/>
        </w:rPr>
        <w:t xml:space="preserve"> مبلغ</w:t>
      </w:r>
      <w:r w:rsidRPr="00514171">
        <w:rPr>
          <w:rFonts w:asciiTheme="majorBidi" w:hAnsiTheme="majorBidi"/>
          <w:sz w:val="26"/>
          <w:szCs w:val="26"/>
          <w:rtl/>
          <w:lang w:bidi="ar-LB"/>
        </w:rPr>
        <w:t xml:space="preserve"> 1,161,310 دولار</w:t>
      </w:r>
      <w:r w:rsidR="00982F62">
        <w:rPr>
          <w:rFonts w:asciiTheme="majorBidi" w:hAnsiTheme="majorBidi"/>
          <w:sz w:val="26"/>
          <w:szCs w:val="26"/>
          <w:rtl/>
          <w:lang w:bidi="ar-LB"/>
        </w:rPr>
        <w:t>ات</w:t>
      </w:r>
      <w:r w:rsidRPr="00514171">
        <w:rPr>
          <w:rFonts w:asciiTheme="majorBidi" w:hAnsiTheme="majorBidi"/>
          <w:sz w:val="26"/>
          <w:szCs w:val="26"/>
          <w:rtl/>
          <w:lang w:bidi="ar-LB"/>
        </w:rPr>
        <w:t xml:space="preserve"> أمريكي</w:t>
      </w:r>
      <w:r w:rsidR="00982F62">
        <w:rPr>
          <w:rFonts w:asciiTheme="majorBidi" w:hAnsiTheme="majorBidi"/>
          <w:sz w:val="26"/>
          <w:szCs w:val="26"/>
          <w:rtl/>
          <w:lang w:bidi="ar-LB"/>
        </w:rPr>
        <w:t>ة</w:t>
      </w:r>
      <w:r w:rsidRPr="00514171">
        <w:rPr>
          <w:rFonts w:asciiTheme="majorBidi" w:hAnsiTheme="majorBidi"/>
          <w:sz w:val="26"/>
          <w:szCs w:val="26"/>
          <w:rtl/>
          <w:lang w:bidi="ar-LB"/>
        </w:rPr>
        <w:t xml:space="preserve"> تمت الموافقة عليه للمرحلة الأولى من خطة </w:t>
      </w:r>
      <w:r w:rsidR="00C32129">
        <w:rPr>
          <w:rFonts w:asciiTheme="majorBidi" w:hAnsiTheme="majorBidi"/>
          <w:sz w:val="26"/>
          <w:szCs w:val="26"/>
          <w:rtl/>
          <w:lang w:bidi="ar-LB"/>
        </w:rPr>
        <w:t>إدارة التخلص التدريجي من</w:t>
      </w:r>
      <w:r w:rsidRPr="00514171">
        <w:rPr>
          <w:rFonts w:asciiTheme="majorBidi" w:hAnsiTheme="majorBidi"/>
          <w:sz w:val="26"/>
          <w:szCs w:val="26"/>
          <w:rtl/>
          <w:lang w:bidi="ar-LB"/>
        </w:rPr>
        <w:t xml:space="preserve"> المواد الهيدروكلوروفلوروكربونية،</w:t>
      </w:r>
      <w:r w:rsidR="00982F62">
        <w:rPr>
          <w:rStyle w:val="FootnoteReference"/>
          <w:rFonts w:asciiTheme="majorBidi" w:hAnsiTheme="majorBidi"/>
          <w:sz w:val="26"/>
          <w:szCs w:val="26"/>
          <w:rtl/>
          <w:lang w:bidi="ar-LB"/>
        </w:rPr>
        <w:footnoteReference w:id="7"/>
      </w:r>
      <w:r w:rsidRPr="00514171">
        <w:rPr>
          <w:rFonts w:asciiTheme="majorBidi" w:hAnsiTheme="majorBidi"/>
          <w:sz w:val="26"/>
          <w:szCs w:val="26"/>
          <w:rtl/>
          <w:lang w:bidi="ar-LB"/>
        </w:rPr>
        <w:t xml:space="preserve"> تم صرف 1,141,430 دولار</w:t>
      </w:r>
      <w:r w:rsidR="00982F62">
        <w:rPr>
          <w:rFonts w:asciiTheme="majorBidi" w:hAnsiTheme="majorBidi"/>
          <w:sz w:val="26"/>
          <w:szCs w:val="26"/>
          <w:rtl/>
          <w:lang w:bidi="ar-LB"/>
        </w:rPr>
        <w:t>ا</w:t>
      </w:r>
      <w:r w:rsidRPr="00514171">
        <w:rPr>
          <w:rFonts w:asciiTheme="majorBidi" w:hAnsiTheme="majorBidi"/>
          <w:sz w:val="26"/>
          <w:szCs w:val="26"/>
          <w:rtl/>
          <w:lang w:bidi="ar-LB"/>
        </w:rPr>
        <w:t xml:space="preserve"> أمريكي</w:t>
      </w:r>
      <w:r w:rsidR="00982F62">
        <w:rPr>
          <w:rFonts w:asciiTheme="majorBidi" w:hAnsiTheme="majorBidi"/>
          <w:sz w:val="26"/>
          <w:szCs w:val="26"/>
          <w:rtl/>
          <w:lang w:bidi="ar-LB"/>
        </w:rPr>
        <w:t>ا</w:t>
      </w:r>
      <w:r w:rsidRPr="00514171">
        <w:rPr>
          <w:rFonts w:asciiTheme="majorBidi" w:hAnsiTheme="majorBidi"/>
          <w:sz w:val="26"/>
          <w:szCs w:val="26"/>
          <w:rtl/>
          <w:lang w:bidi="ar-LB"/>
        </w:rPr>
        <w:t xml:space="preserve"> (98 في </w:t>
      </w:r>
      <w:r w:rsidR="00BA408F">
        <w:rPr>
          <w:rFonts w:asciiTheme="majorBidi" w:hAnsiTheme="majorBidi"/>
          <w:sz w:val="26"/>
          <w:szCs w:val="26"/>
          <w:rtl/>
          <w:lang w:bidi="ar-LB"/>
        </w:rPr>
        <w:t>المئة</w:t>
      </w:r>
      <w:r w:rsidRPr="00514171">
        <w:rPr>
          <w:rFonts w:asciiTheme="majorBidi" w:hAnsiTheme="majorBidi"/>
          <w:sz w:val="26"/>
          <w:szCs w:val="26"/>
          <w:rtl/>
          <w:lang w:bidi="ar-LB"/>
        </w:rPr>
        <w:t xml:space="preserve">). </w:t>
      </w:r>
      <w:r w:rsidR="00982F62">
        <w:rPr>
          <w:rFonts w:asciiTheme="majorBidi" w:hAnsiTheme="majorBidi"/>
          <w:sz w:val="26"/>
          <w:szCs w:val="26"/>
          <w:rtl/>
          <w:lang w:bidi="ar-LB"/>
        </w:rPr>
        <w:t>و</w:t>
      </w:r>
      <w:r w:rsidRPr="00514171">
        <w:rPr>
          <w:rFonts w:asciiTheme="majorBidi" w:hAnsiTheme="majorBidi"/>
          <w:sz w:val="26"/>
          <w:szCs w:val="26"/>
          <w:rtl/>
          <w:lang w:bidi="ar-LB"/>
        </w:rPr>
        <w:t xml:space="preserve">أما الرصيد البالغ </w:t>
      </w:r>
      <w:r w:rsidR="00982F62" w:rsidRPr="00982F62">
        <w:rPr>
          <w:rFonts w:asciiTheme="majorBidi" w:hAnsiTheme="majorBidi"/>
          <w:sz w:val="26"/>
          <w:szCs w:val="26"/>
          <w:lang w:val="en-CA" w:bidi="ar-LB"/>
        </w:rPr>
        <w:t>19,880</w:t>
      </w:r>
      <w:r w:rsidRPr="00514171">
        <w:rPr>
          <w:rFonts w:asciiTheme="majorBidi" w:hAnsiTheme="majorBidi"/>
          <w:sz w:val="26"/>
          <w:szCs w:val="26"/>
          <w:rtl/>
          <w:lang w:bidi="ar-LB"/>
        </w:rPr>
        <w:t xml:space="preserve"> دولارا أمريكيا (</w:t>
      </w:r>
      <w:r w:rsidR="00982F62" w:rsidRPr="00982F62">
        <w:rPr>
          <w:rFonts w:asciiTheme="majorBidi" w:hAnsiTheme="majorBidi"/>
          <w:sz w:val="26"/>
          <w:szCs w:val="26"/>
          <w:lang w:val="en-CA" w:bidi="ar-LB"/>
        </w:rPr>
        <w:t>8,075</w:t>
      </w:r>
      <w:r w:rsidRPr="00514171">
        <w:rPr>
          <w:rFonts w:asciiTheme="majorBidi" w:hAnsiTheme="majorBidi"/>
          <w:sz w:val="26"/>
          <w:szCs w:val="26"/>
          <w:rtl/>
          <w:lang w:bidi="ar-LB"/>
        </w:rPr>
        <w:t xml:space="preserve"> دولارا أمريكي</w:t>
      </w:r>
      <w:r w:rsidR="00982F62">
        <w:rPr>
          <w:rFonts w:asciiTheme="majorBidi" w:hAnsiTheme="majorBidi"/>
          <w:sz w:val="26"/>
          <w:szCs w:val="26"/>
          <w:rtl/>
          <w:lang w:bidi="ar-LB"/>
        </w:rPr>
        <w:t>ا</w:t>
      </w:r>
      <w:r w:rsidRPr="00514171">
        <w:rPr>
          <w:rFonts w:asciiTheme="majorBidi" w:hAnsiTheme="majorBidi"/>
          <w:sz w:val="26"/>
          <w:szCs w:val="26"/>
          <w:rtl/>
          <w:lang w:bidi="ar-LB"/>
        </w:rPr>
        <w:t xml:space="preserve"> من قطاع الخدمة و</w:t>
      </w:r>
      <w:r w:rsidR="00982F62" w:rsidRPr="00982F62">
        <w:rPr>
          <w:lang w:val="en-CA" w:bidi="ar-LB"/>
        </w:rPr>
        <w:t xml:space="preserve"> </w:t>
      </w:r>
      <w:r w:rsidR="00982F62" w:rsidRPr="00982F62">
        <w:rPr>
          <w:rFonts w:asciiTheme="majorBidi" w:hAnsiTheme="majorBidi"/>
          <w:sz w:val="26"/>
          <w:szCs w:val="26"/>
          <w:lang w:val="en-CA" w:bidi="ar-LB"/>
        </w:rPr>
        <w:t>11,805</w:t>
      </w:r>
      <w:r w:rsidRPr="00514171">
        <w:rPr>
          <w:rFonts w:asciiTheme="majorBidi" w:hAnsiTheme="majorBidi"/>
          <w:sz w:val="26"/>
          <w:szCs w:val="26"/>
          <w:rtl/>
          <w:lang w:bidi="ar-LB"/>
        </w:rPr>
        <w:t xml:space="preserve">دولارا أمريكيا من قطاع </w:t>
      </w:r>
      <w:r w:rsidR="000326B8">
        <w:rPr>
          <w:rFonts w:asciiTheme="majorBidi" w:hAnsiTheme="majorBidi"/>
          <w:sz w:val="26"/>
          <w:szCs w:val="26"/>
          <w:rtl/>
          <w:lang w:bidi="ar-LB"/>
        </w:rPr>
        <w:t>الرغاوى</w:t>
      </w:r>
      <w:r w:rsidRPr="00514171">
        <w:rPr>
          <w:rFonts w:asciiTheme="majorBidi" w:hAnsiTheme="majorBidi"/>
          <w:sz w:val="26"/>
          <w:szCs w:val="26"/>
          <w:rtl/>
          <w:lang w:bidi="ar-LB"/>
        </w:rPr>
        <w:t>) بالإضافة إلى الأموال التي سيتم استردادها من بيع المعدات، فسيتم إعادته إلى الصندوق المتعدد الأطراف بمجرد الانتهاء من إعادة تصدير المعدات.</w:t>
      </w:r>
    </w:p>
    <w:p w14:paraId="5E55007E" w14:textId="63A7338C" w:rsidR="00514171" w:rsidRPr="00AC75D2" w:rsidRDefault="00514171" w:rsidP="00AC75D2">
      <w:pPr>
        <w:pStyle w:val="0Heading0"/>
        <w:bidi/>
        <w:spacing w:before="240" w:after="240" w:line="340" w:lineRule="exact"/>
        <w:ind w:left="6"/>
        <w:jc w:val="both"/>
        <w:rPr>
          <w:rFonts w:asciiTheme="majorBidi" w:hAnsiTheme="majorBidi"/>
          <w:b/>
          <w:bCs/>
          <w:sz w:val="26"/>
          <w:szCs w:val="26"/>
          <w:lang w:bidi="ar-LB"/>
        </w:rPr>
      </w:pPr>
      <w:r w:rsidRPr="00AC75D2">
        <w:rPr>
          <w:rFonts w:asciiTheme="majorBidi" w:hAnsiTheme="majorBidi"/>
          <w:b/>
          <w:bCs/>
          <w:sz w:val="26"/>
          <w:szCs w:val="26"/>
          <w:rtl/>
          <w:lang w:bidi="ar-LB"/>
        </w:rPr>
        <w:t>تعليقات الأمانة</w:t>
      </w:r>
    </w:p>
    <w:p w14:paraId="399AFF65" w14:textId="64B08356" w:rsidR="00514171" w:rsidRPr="00AC75D2" w:rsidRDefault="00514171" w:rsidP="00AC75D2">
      <w:pPr>
        <w:pStyle w:val="0Heading0"/>
        <w:bidi/>
        <w:spacing w:before="240" w:after="240" w:line="340" w:lineRule="exact"/>
        <w:ind w:left="6"/>
        <w:jc w:val="both"/>
        <w:rPr>
          <w:rFonts w:asciiTheme="majorBidi" w:hAnsiTheme="majorBidi"/>
          <w:sz w:val="26"/>
          <w:szCs w:val="26"/>
          <w:u w:val="single"/>
          <w:rtl/>
          <w:lang w:bidi="ar-LB"/>
        </w:rPr>
      </w:pPr>
      <w:r w:rsidRPr="00AC75D2">
        <w:rPr>
          <w:rFonts w:asciiTheme="majorBidi" w:hAnsiTheme="majorBidi"/>
          <w:sz w:val="26"/>
          <w:szCs w:val="26"/>
          <w:u w:val="single"/>
          <w:rtl/>
          <w:lang w:bidi="ar-LB"/>
        </w:rPr>
        <w:t xml:space="preserve">تقرير مرحلي عن تنفيذ المرحلة الأولى من خطة إدارة التخلص التدريجي من </w:t>
      </w:r>
      <w:r w:rsidR="001428D0" w:rsidRPr="00AC75D2">
        <w:rPr>
          <w:rFonts w:asciiTheme="majorBidi" w:hAnsiTheme="majorBidi"/>
          <w:sz w:val="26"/>
          <w:szCs w:val="26"/>
          <w:u w:val="single"/>
          <w:rtl/>
          <w:lang w:bidi="ar-LB"/>
        </w:rPr>
        <w:t xml:space="preserve">المواد </w:t>
      </w:r>
      <w:r w:rsidR="00982F62">
        <w:rPr>
          <w:rFonts w:asciiTheme="majorBidi" w:hAnsiTheme="majorBidi"/>
          <w:sz w:val="26"/>
          <w:szCs w:val="26"/>
          <w:u w:val="single"/>
          <w:rtl/>
          <w:lang w:bidi="ar-LB"/>
        </w:rPr>
        <w:t>الهيدروكلوروفلوروكربونية</w:t>
      </w:r>
    </w:p>
    <w:p w14:paraId="226B1EAA" w14:textId="221D920D" w:rsidR="00514171" w:rsidRPr="00AC75D2" w:rsidRDefault="00514171" w:rsidP="00AC75D2">
      <w:pPr>
        <w:pStyle w:val="0Heading0"/>
        <w:bidi/>
        <w:spacing w:before="240" w:after="240" w:line="340" w:lineRule="exact"/>
        <w:ind w:left="6"/>
        <w:jc w:val="both"/>
        <w:rPr>
          <w:rFonts w:asciiTheme="majorBidi" w:hAnsiTheme="majorBidi"/>
          <w:i/>
          <w:iCs/>
          <w:sz w:val="26"/>
          <w:szCs w:val="26"/>
          <w:rtl/>
          <w:lang w:bidi="ar-LB"/>
        </w:rPr>
      </w:pPr>
      <w:r w:rsidRPr="00AC75D2">
        <w:rPr>
          <w:rFonts w:asciiTheme="majorBidi" w:hAnsiTheme="majorBidi"/>
          <w:i/>
          <w:iCs/>
          <w:sz w:val="26"/>
          <w:szCs w:val="26"/>
          <w:rtl/>
          <w:lang w:bidi="ar-LB"/>
        </w:rPr>
        <w:t>الإطار القانوني</w:t>
      </w:r>
    </w:p>
    <w:p w14:paraId="2B7BFEA1" w14:textId="43D8FBD6" w:rsidR="00514171" w:rsidRDefault="00514171" w:rsidP="00514171">
      <w:pPr>
        <w:pStyle w:val="0Heading0"/>
        <w:numPr>
          <w:ilvl w:val="0"/>
          <w:numId w:val="23"/>
        </w:numPr>
        <w:bidi/>
        <w:spacing w:before="120" w:after="120" w:line="340" w:lineRule="exact"/>
        <w:ind w:left="6" w:firstLine="0"/>
        <w:jc w:val="both"/>
        <w:rPr>
          <w:rFonts w:asciiTheme="majorBidi" w:hAnsiTheme="majorBidi"/>
          <w:sz w:val="26"/>
          <w:szCs w:val="26"/>
          <w:rtl/>
          <w:lang w:bidi="ar-LB"/>
        </w:rPr>
      </w:pPr>
      <w:r w:rsidRPr="00514171">
        <w:rPr>
          <w:rFonts w:asciiTheme="majorBidi" w:hAnsiTheme="majorBidi"/>
          <w:sz w:val="26"/>
          <w:szCs w:val="26"/>
          <w:rtl/>
          <w:lang w:bidi="ar-LB"/>
        </w:rPr>
        <w:t xml:space="preserve">أصدرت الحكومة حصص استيراد </w:t>
      </w:r>
      <w:r w:rsidR="001428D0">
        <w:rPr>
          <w:rFonts w:asciiTheme="majorBidi" w:hAnsiTheme="majorBidi"/>
          <w:sz w:val="26"/>
          <w:szCs w:val="26"/>
          <w:rtl/>
          <w:lang w:bidi="ar-LB"/>
        </w:rPr>
        <w:t xml:space="preserve">المواد </w:t>
      </w:r>
      <w:r w:rsidR="00982F62">
        <w:rPr>
          <w:rFonts w:asciiTheme="majorBidi" w:hAnsiTheme="majorBidi"/>
          <w:sz w:val="26"/>
          <w:szCs w:val="26"/>
          <w:rtl/>
          <w:lang w:bidi="ar-LB"/>
        </w:rPr>
        <w:t>الهيدروكلوروفلوروكربونية</w:t>
      </w:r>
      <w:r w:rsidRPr="00514171">
        <w:rPr>
          <w:rFonts w:asciiTheme="majorBidi" w:hAnsiTheme="majorBidi"/>
          <w:sz w:val="26"/>
          <w:szCs w:val="26"/>
          <w:rtl/>
          <w:lang w:bidi="ar-LB"/>
        </w:rPr>
        <w:t xml:space="preserve"> لعام 2023 عند 75.00 طن </w:t>
      </w:r>
      <w:r w:rsidR="001428D0">
        <w:rPr>
          <w:rFonts w:asciiTheme="majorBidi" w:hAnsiTheme="majorBidi"/>
          <w:sz w:val="26"/>
          <w:szCs w:val="26"/>
          <w:rtl/>
          <w:lang w:bidi="ar-LB"/>
        </w:rPr>
        <w:t>من قدرة</w:t>
      </w:r>
      <w:r w:rsidRPr="00514171">
        <w:rPr>
          <w:rFonts w:asciiTheme="majorBidi" w:hAnsiTheme="majorBidi"/>
          <w:sz w:val="26"/>
          <w:szCs w:val="26"/>
          <w:rtl/>
          <w:lang w:bidi="ar-LB"/>
        </w:rPr>
        <w:t xml:space="preserve"> استنفاد الأوزون، وهو أقل من أهداف الرقابة في بروتوكول مونتريال.</w:t>
      </w:r>
    </w:p>
    <w:p w14:paraId="647FC7D1" w14:textId="6BE6BAC4" w:rsidR="00514171" w:rsidRPr="00AC75D2" w:rsidRDefault="00514171" w:rsidP="00982F62">
      <w:pPr>
        <w:pStyle w:val="0Heading0"/>
        <w:keepNext/>
        <w:keepLines/>
        <w:bidi/>
        <w:spacing w:before="240" w:after="240" w:line="340" w:lineRule="exact"/>
        <w:ind w:left="6"/>
        <w:jc w:val="both"/>
        <w:rPr>
          <w:rFonts w:asciiTheme="majorBidi" w:hAnsiTheme="majorBidi"/>
          <w:i/>
          <w:iCs/>
          <w:sz w:val="26"/>
          <w:szCs w:val="26"/>
          <w:rtl/>
          <w:lang w:bidi="ar-LB"/>
        </w:rPr>
      </w:pPr>
      <w:r w:rsidRPr="00AC75D2">
        <w:rPr>
          <w:rFonts w:asciiTheme="majorBidi" w:hAnsiTheme="majorBidi"/>
          <w:i/>
          <w:iCs/>
          <w:sz w:val="26"/>
          <w:szCs w:val="26"/>
          <w:rtl/>
          <w:lang w:bidi="ar-LB"/>
        </w:rPr>
        <w:t>قطاع التصنيع</w:t>
      </w:r>
    </w:p>
    <w:p w14:paraId="18E6F69A" w14:textId="7265291D" w:rsidR="00514171" w:rsidRPr="00AC75D2" w:rsidRDefault="00514171" w:rsidP="00982F62">
      <w:pPr>
        <w:pStyle w:val="0Heading0"/>
        <w:keepNext/>
        <w:keepLines/>
        <w:bidi/>
        <w:spacing w:before="240" w:after="240" w:line="340" w:lineRule="exact"/>
        <w:ind w:left="6"/>
        <w:jc w:val="both"/>
        <w:rPr>
          <w:rFonts w:asciiTheme="majorBidi" w:hAnsiTheme="majorBidi"/>
          <w:i/>
          <w:iCs/>
          <w:sz w:val="26"/>
          <w:szCs w:val="26"/>
          <w:u w:val="single"/>
          <w:rtl/>
          <w:lang w:bidi="ar-LB"/>
        </w:rPr>
      </w:pPr>
      <w:r w:rsidRPr="00AC75D2">
        <w:rPr>
          <w:rFonts w:asciiTheme="majorBidi" w:hAnsiTheme="majorBidi"/>
          <w:i/>
          <w:iCs/>
          <w:sz w:val="26"/>
          <w:szCs w:val="26"/>
          <w:u w:val="single"/>
          <w:rtl/>
          <w:lang w:bidi="ar-LB"/>
        </w:rPr>
        <w:t xml:space="preserve">طلب إلغاء مشروع التحويل </w:t>
      </w:r>
      <w:r w:rsidR="00AC75D2">
        <w:rPr>
          <w:rFonts w:asciiTheme="majorBidi" w:hAnsiTheme="majorBidi"/>
          <w:i/>
          <w:iCs/>
          <w:sz w:val="26"/>
          <w:szCs w:val="26"/>
          <w:u w:val="single"/>
          <w:rtl/>
          <w:lang w:bidi="ar-LB"/>
        </w:rPr>
        <w:t xml:space="preserve">في </w:t>
      </w:r>
      <w:r w:rsidRPr="00AC75D2">
        <w:rPr>
          <w:rFonts w:asciiTheme="majorBidi" w:hAnsiTheme="majorBidi"/>
          <w:i/>
          <w:iCs/>
          <w:sz w:val="26"/>
          <w:szCs w:val="26"/>
          <w:u w:val="single"/>
          <w:rtl/>
          <w:lang w:bidi="ar-LB"/>
        </w:rPr>
        <w:t>شركة النجم</w:t>
      </w:r>
    </w:p>
    <w:p w14:paraId="3C22566D" w14:textId="1FA0402F" w:rsidR="00514171" w:rsidRDefault="00514171" w:rsidP="00982F62">
      <w:pPr>
        <w:pStyle w:val="0Heading0"/>
        <w:keepNext/>
        <w:keepLines/>
        <w:numPr>
          <w:ilvl w:val="0"/>
          <w:numId w:val="23"/>
        </w:numPr>
        <w:bidi/>
        <w:spacing w:before="120" w:after="120" w:line="340" w:lineRule="exact"/>
        <w:ind w:left="6" w:firstLine="0"/>
        <w:jc w:val="both"/>
        <w:rPr>
          <w:rFonts w:asciiTheme="majorBidi" w:hAnsiTheme="majorBidi"/>
          <w:sz w:val="26"/>
          <w:szCs w:val="26"/>
          <w:lang w:bidi="ar-LB"/>
        </w:rPr>
      </w:pPr>
      <w:r w:rsidRPr="00514171">
        <w:rPr>
          <w:rFonts w:asciiTheme="majorBidi" w:hAnsiTheme="majorBidi"/>
          <w:sz w:val="26"/>
          <w:szCs w:val="26"/>
          <w:rtl/>
          <w:lang w:bidi="ar-LB"/>
        </w:rPr>
        <w:t xml:space="preserve">وردا على استفسار بشأن المبلغ المقدر للأموال التي يمكن استردادها من إعادة تصدير المعدات، أفادت اليونيدو أنه يمكن استرداد ما يقرب من 80 إلى 90 في </w:t>
      </w:r>
      <w:r w:rsidR="00BA408F">
        <w:rPr>
          <w:rFonts w:asciiTheme="majorBidi" w:hAnsiTheme="majorBidi"/>
          <w:sz w:val="26"/>
          <w:szCs w:val="26"/>
          <w:rtl/>
          <w:lang w:bidi="ar-LB"/>
        </w:rPr>
        <w:t>المئة</w:t>
      </w:r>
      <w:r w:rsidRPr="00514171">
        <w:rPr>
          <w:rFonts w:asciiTheme="majorBidi" w:hAnsiTheme="majorBidi"/>
          <w:sz w:val="26"/>
          <w:szCs w:val="26"/>
          <w:rtl/>
          <w:lang w:bidi="ar-LB"/>
        </w:rPr>
        <w:t xml:space="preserve"> من التمويل </w:t>
      </w:r>
      <w:r w:rsidR="00982F62">
        <w:rPr>
          <w:rFonts w:asciiTheme="majorBidi" w:hAnsiTheme="majorBidi"/>
          <w:sz w:val="26"/>
          <w:szCs w:val="26"/>
          <w:rtl/>
          <w:lang w:bidi="ar-LB"/>
        </w:rPr>
        <w:t>التي تمت الموافقة عليه</w:t>
      </w:r>
      <w:r w:rsidRPr="00514171">
        <w:rPr>
          <w:rFonts w:asciiTheme="majorBidi" w:hAnsiTheme="majorBidi"/>
          <w:sz w:val="26"/>
          <w:szCs w:val="26"/>
          <w:rtl/>
          <w:lang w:bidi="ar-LB"/>
        </w:rPr>
        <w:t xml:space="preserve"> اعتمادا على تكاليف الشحن ورسوم التخليص الجمركي عند نقل المعدات من ليبيا إلى الجمهورية العربية السورية. وسيتم معرفة المبلغ </w:t>
      </w:r>
      <w:r w:rsidR="00982F62">
        <w:rPr>
          <w:rFonts w:asciiTheme="majorBidi" w:hAnsiTheme="majorBidi"/>
          <w:sz w:val="26"/>
          <w:szCs w:val="26"/>
          <w:rtl/>
          <w:lang w:bidi="ar-LB"/>
        </w:rPr>
        <w:t>بالضبط</w:t>
      </w:r>
      <w:r w:rsidRPr="00514171">
        <w:rPr>
          <w:rFonts w:asciiTheme="majorBidi" w:hAnsiTheme="majorBidi"/>
          <w:sz w:val="26"/>
          <w:szCs w:val="26"/>
          <w:rtl/>
          <w:lang w:bidi="ar-LB"/>
        </w:rPr>
        <w:t xml:space="preserve"> عند اكتمال المشروع وسيتم إعادته إلى الصندوق.</w:t>
      </w:r>
    </w:p>
    <w:p w14:paraId="026E7BDD" w14:textId="2245DE9D" w:rsidR="00514171" w:rsidRDefault="00514171" w:rsidP="00514171">
      <w:pPr>
        <w:pStyle w:val="0Heading0"/>
        <w:numPr>
          <w:ilvl w:val="0"/>
          <w:numId w:val="23"/>
        </w:numPr>
        <w:bidi/>
        <w:spacing w:before="120" w:after="120" w:line="340" w:lineRule="exact"/>
        <w:ind w:left="6" w:firstLine="0"/>
        <w:jc w:val="both"/>
        <w:rPr>
          <w:rFonts w:asciiTheme="majorBidi" w:hAnsiTheme="majorBidi"/>
          <w:sz w:val="26"/>
          <w:szCs w:val="26"/>
          <w:rtl/>
          <w:lang w:bidi="ar-LB"/>
        </w:rPr>
      </w:pPr>
      <w:r w:rsidRPr="00514171">
        <w:rPr>
          <w:rFonts w:asciiTheme="majorBidi" w:hAnsiTheme="majorBidi"/>
          <w:sz w:val="26"/>
          <w:szCs w:val="26"/>
          <w:rtl/>
          <w:lang w:bidi="ar-LB"/>
        </w:rPr>
        <w:t>وفيما يتعلق بالجدول الزمني لإعادة الرصيد، أبلغت اليونيدو أنه سيتم تسليم المعدات إلى المؤسسة المستفيدة في الجمهورية العربية السورية عن طريق لبنان. وبحسب الوقت اللازم للتخليص الجمركي في لبنان والجمهورية العربية السورية، فمن المقدر أن يستغرق الأمر من ثلاثة إلى ستة أشهر. ولذلك، ينبغي إعادة رصيد التمويل إلى الصندوق في الاجتماع الرابع والتسعين.</w:t>
      </w:r>
    </w:p>
    <w:p w14:paraId="41080B5C" w14:textId="65447E79" w:rsidR="00514171" w:rsidRDefault="00982F62" w:rsidP="00514171">
      <w:pPr>
        <w:pStyle w:val="0Heading0"/>
        <w:numPr>
          <w:ilvl w:val="0"/>
          <w:numId w:val="23"/>
        </w:numPr>
        <w:bidi/>
        <w:spacing w:before="120" w:after="120" w:line="340" w:lineRule="exact"/>
        <w:ind w:left="6" w:firstLine="0"/>
        <w:jc w:val="both"/>
        <w:rPr>
          <w:rFonts w:asciiTheme="majorBidi" w:hAnsiTheme="majorBidi"/>
          <w:sz w:val="26"/>
          <w:szCs w:val="26"/>
          <w:rtl/>
          <w:lang w:bidi="ar-LB"/>
        </w:rPr>
      </w:pPr>
      <w:r>
        <w:rPr>
          <w:rFonts w:asciiTheme="majorBidi" w:hAnsiTheme="majorBidi"/>
          <w:sz w:val="26"/>
          <w:szCs w:val="26"/>
          <w:rtl/>
          <w:lang w:bidi="ar-LB"/>
        </w:rPr>
        <w:t>و</w:t>
      </w:r>
      <w:r w:rsidR="00514171" w:rsidRPr="00514171">
        <w:rPr>
          <w:rFonts w:asciiTheme="majorBidi" w:hAnsiTheme="majorBidi"/>
          <w:sz w:val="26"/>
          <w:szCs w:val="26"/>
          <w:rtl/>
          <w:lang w:bidi="ar-LB"/>
        </w:rPr>
        <w:t xml:space="preserve">تلاحظ الأمانة أن إلغاء مشروع التحويل في </w:t>
      </w:r>
      <w:r>
        <w:rPr>
          <w:rFonts w:asciiTheme="majorBidi" w:hAnsiTheme="majorBidi"/>
          <w:sz w:val="26"/>
          <w:szCs w:val="26"/>
          <w:rtl/>
          <w:lang w:bidi="ar-LB"/>
        </w:rPr>
        <w:t xml:space="preserve">شركة </w:t>
      </w:r>
      <w:r w:rsidR="00514171" w:rsidRPr="00514171">
        <w:rPr>
          <w:rFonts w:asciiTheme="majorBidi" w:hAnsiTheme="majorBidi"/>
          <w:sz w:val="26"/>
          <w:szCs w:val="26"/>
          <w:rtl/>
          <w:lang w:bidi="ar-LB"/>
        </w:rPr>
        <w:t xml:space="preserve">النجم كان بسبب حالة غير متوقعة في البلد، وتلاحظ الجهود التي تبذلها اليونيدو لاسترداد الأموال </w:t>
      </w:r>
      <w:r>
        <w:rPr>
          <w:rFonts w:asciiTheme="majorBidi" w:hAnsiTheme="majorBidi"/>
          <w:sz w:val="26"/>
          <w:szCs w:val="26"/>
          <w:rtl/>
          <w:lang w:bidi="ar-LB"/>
        </w:rPr>
        <w:t>التي تمت الموافقة عليها</w:t>
      </w:r>
      <w:r w:rsidR="00514171" w:rsidRPr="00514171">
        <w:rPr>
          <w:rFonts w:asciiTheme="majorBidi" w:hAnsiTheme="majorBidi"/>
          <w:sz w:val="26"/>
          <w:szCs w:val="26"/>
          <w:rtl/>
          <w:lang w:bidi="ar-LB"/>
        </w:rPr>
        <w:t xml:space="preserve"> إلى أقصى حد ممكن، وتوصي اللجنة التنفيذية بالموافقة على إلغاء المشروع حسب طلب الحكومة.</w:t>
      </w:r>
    </w:p>
    <w:p w14:paraId="119212EF" w14:textId="047DE06C" w:rsidR="00514171" w:rsidRPr="00AC75D2" w:rsidRDefault="00514171" w:rsidP="00AC75D2">
      <w:pPr>
        <w:pStyle w:val="0Heading0"/>
        <w:bidi/>
        <w:spacing w:before="240" w:after="240" w:line="340" w:lineRule="exact"/>
        <w:ind w:left="6"/>
        <w:jc w:val="both"/>
        <w:rPr>
          <w:rFonts w:asciiTheme="majorBidi" w:hAnsiTheme="majorBidi"/>
          <w:b/>
          <w:bCs/>
          <w:sz w:val="26"/>
          <w:szCs w:val="26"/>
          <w:rtl/>
          <w:lang w:bidi="ar-LB"/>
        </w:rPr>
      </w:pPr>
      <w:r w:rsidRPr="00AC75D2">
        <w:rPr>
          <w:rFonts w:asciiTheme="majorBidi" w:hAnsiTheme="majorBidi"/>
          <w:b/>
          <w:bCs/>
          <w:sz w:val="26"/>
          <w:szCs w:val="26"/>
          <w:rtl/>
          <w:lang w:bidi="ar-LB"/>
        </w:rPr>
        <w:t xml:space="preserve">استكمال المرحلة الأولى من خطة إدارة التخلص التدريجي من </w:t>
      </w:r>
      <w:r w:rsidR="001428D0" w:rsidRPr="00AC75D2">
        <w:rPr>
          <w:rFonts w:asciiTheme="majorBidi" w:hAnsiTheme="majorBidi"/>
          <w:b/>
          <w:bCs/>
          <w:sz w:val="26"/>
          <w:szCs w:val="26"/>
          <w:rtl/>
          <w:lang w:bidi="ar-LB"/>
        </w:rPr>
        <w:t xml:space="preserve">المواد </w:t>
      </w:r>
      <w:r w:rsidR="00982F62">
        <w:rPr>
          <w:rFonts w:asciiTheme="majorBidi" w:hAnsiTheme="majorBidi"/>
          <w:b/>
          <w:bCs/>
          <w:sz w:val="26"/>
          <w:szCs w:val="26"/>
          <w:rtl/>
          <w:lang w:bidi="ar-LB"/>
        </w:rPr>
        <w:t>الهيدروكلوروفلوروكربونية</w:t>
      </w:r>
    </w:p>
    <w:p w14:paraId="290BA252" w14:textId="101EB021" w:rsidR="00514171" w:rsidRDefault="00514171" w:rsidP="00514171">
      <w:pPr>
        <w:pStyle w:val="0Heading0"/>
        <w:numPr>
          <w:ilvl w:val="0"/>
          <w:numId w:val="23"/>
        </w:numPr>
        <w:bidi/>
        <w:spacing w:before="120" w:after="120" w:line="340" w:lineRule="exact"/>
        <w:ind w:left="6" w:firstLine="0"/>
        <w:jc w:val="both"/>
        <w:rPr>
          <w:rFonts w:asciiTheme="majorBidi" w:hAnsiTheme="majorBidi"/>
          <w:sz w:val="26"/>
          <w:szCs w:val="26"/>
          <w:rtl/>
          <w:lang w:val="en-CA" w:bidi="ar-LB"/>
        </w:rPr>
      </w:pPr>
      <w:r w:rsidRPr="00514171">
        <w:rPr>
          <w:rFonts w:asciiTheme="majorBidi" w:hAnsiTheme="majorBidi"/>
          <w:sz w:val="26"/>
          <w:szCs w:val="26"/>
          <w:rtl/>
          <w:lang w:val="en-CA" w:bidi="ar-LB"/>
        </w:rPr>
        <w:t xml:space="preserve">وأكدت </w:t>
      </w:r>
      <w:r w:rsidR="00982F62">
        <w:rPr>
          <w:rFonts w:asciiTheme="majorBidi" w:hAnsiTheme="majorBidi"/>
          <w:sz w:val="26"/>
          <w:szCs w:val="26"/>
          <w:rtl/>
          <w:lang w:val="en-CA" w:bidi="ar-LB"/>
        </w:rPr>
        <w:t>اليونيدو</w:t>
      </w:r>
      <w:r w:rsidRPr="00514171">
        <w:rPr>
          <w:rFonts w:asciiTheme="majorBidi" w:hAnsiTheme="majorBidi"/>
          <w:sz w:val="26"/>
          <w:szCs w:val="26"/>
          <w:rtl/>
          <w:lang w:val="en-CA" w:bidi="ar-LB"/>
        </w:rPr>
        <w:t xml:space="preserve"> أن المرحلة الأولى من خطة </w:t>
      </w:r>
      <w:r w:rsidR="00C32129">
        <w:rPr>
          <w:rFonts w:asciiTheme="majorBidi" w:hAnsiTheme="majorBidi"/>
          <w:sz w:val="26"/>
          <w:szCs w:val="26"/>
          <w:rtl/>
          <w:lang w:val="en-CA" w:bidi="ar-LB"/>
        </w:rPr>
        <w:t>إدارة التخلص التدريجي من</w:t>
      </w:r>
      <w:r w:rsidRPr="00514171">
        <w:rPr>
          <w:rFonts w:asciiTheme="majorBidi" w:hAnsiTheme="majorBidi"/>
          <w:sz w:val="26"/>
          <w:szCs w:val="26"/>
          <w:rtl/>
          <w:lang w:val="en-CA" w:bidi="ar-LB"/>
        </w:rPr>
        <w:t xml:space="preserve"> المواد الهيدروكلوروفلوروكربونية الخاصة بليبيا ستكتمل بحلول 31 ديسمبر/كانون الأول 2023 وفقا للمقرر 91/14 (ب) (2).</w:t>
      </w:r>
    </w:p>
    <w:p w14:paraId="01A6A669" w14:textId="6867F421" w:rsidR="00514171" w:rsidRPr="00AC75D2" w:rsidRDefault="00514171" w:rsidP="00AC75D2">
      <w:pPr>
        <w:pStyle w:val="0Heading0"/>
        <w:bidi/>
        <w:spacing w:before="240" w:after="240" w:line="340" w:lineRule="exact"/>
        <w:ind w:left="6"/>
        <w:jc w:val="both"/>
        <w:rPr>
          <w:rFonts w:asciiTheme="majorBidi" w:hAnsiTheme="majorBidi"/>
          <w:b/>
          <w:bCs/>
          <w:sz w:val="26"/>
          <w:szCs w:val="26"/>
          <w:rtl/>
          <w:lang w:val="en-CA" w:bidi="ar-LB"/>
        </w:rPr>
      </w:pPr>
      <w:r w:rsidRPr="00AC75D2">
        <w:rPr>
          <w:rFonts w:asciiTheme="majorBidi" w:hAnsiTheme="majorBidi"/>
          <w:b/>
          <w:bCs/>
          <w:sz w:val="26"/>
          <w:szCs w:val="26"/>
          <w:rtl/>
          <w:lang w:val="en-CA" w:bidi="ar-LB"/>
        </w:rPr>
        <w:t>التوصية</w:t>
      </w:r>
    </w:p>
    <w:p w14:paraId="5D731C8D" w14:textId="0C7A47FE" w:rsidR="00514171" w:rsidRDefault="00514171" w:rsidP="00514171">
      <w:pPr>
        <w:pStyle w:val="0Heading0"/>
        <w:numPr>
          <w:ilvl w:val="0"/>
          <w:numId w:val="23"/>
        </w:numPr>
        <w:bidi/>
        <w:spacing w:before="120" w:after="120" w:line="340" w:lineRule="exact"/>
        <w:ind w:left="6" w:firstLine="0"/>
        <w:jc w:val="both"/>
        <w:rPr>
          <w:rFonts w:asciiTheme="majorBidi" w:hAnsiTheme="majorBidi"/>
          <w:sz w:val="26"/>
          <w:szCs w:val="26"/>
          <w:rtl/>
          <w:lang w:val="en-CA" w:bidi="ar-LB"/>
        </w:rPr>
      </w:pPr>
      <w:r w:rsidRPr="00514171">
        <w:rPr>
          <w:rFonts w:asciiTheme="majorBidi" w:hAnsiTheme="majorBidi"/>
          <w:sz w:val="26"/>
          <w:szCs w:val="26"/>
          <w:rtl/>
          <w:lang w:val="en-CA" w:bidi="ar-LB"/>
        </w:rPr>
        <w:t>قد ترغب اللجنة التنفيذية في:</w:t>
      </w:r>
    </w:p>
    <w:p w14:paraId="0EC5C6C6" w14:textId="35B4B1C3" w:rsidR="00514171" w:rsidRDefault="00982F62" w:rsidP="00514171">
      <w:pPr>
        <w:pStyle w:val="0Heading0"/>
        <w:numPr>
          <w:ilvl w:val="0"/>
          <w:numId w:val="28"/>
        </w:numPr>
        <w:bidi/>
        <w:spacing w:before="120" w:after="120" w:line="340" w:lineRule="exact"/>
        <w:ind w:left="1422" w:hanging="567"/>
        <w:jc w:val="both"/>
        <w:rPr>
          <w:rFonts w:asciiTheme="majorBidi" w:hAnsiTheme="majorBidi"/>
          <w:sz w:val="26"/>
          <w:szCs w:val="26"/>
          <w:lang w:val="en-CA" w:bidi="ar-LB"/>
        </w:rPr>
      </w:pPr>
      <w:r>
        <w:rPr>
          <w:rFonts w:asciiTheme="majorBidi" w:hAnsiTheme="majorBidi"/>
          <w:sz w:val="26"/>
          <w:szCs w:val="26"/>
          <w:rtl/>
          <w:lang w:val="en-CA" w:bidi="ar-LB"/>
        </w:rPr>
        <w:t>الإشارة</w:t>
      </w:r>
      <w:r w:rsidR="00514171" w:rsidRPr="00514171">
        <w:rPr>
          <w:rFonts w:asciiTheme="majorBidi" w:hAnsiTheme="majorBidi"/>
          <w:sz w:val="26"/>
          <w:szCs w:val="26"/>
          <w:rtl/>
          <w:lang w:val="en-CA" w:bidi="ar-LB"/>
        </w:rPr>
        <w:t xml:space="preserve"> إلى التقرير المرحلي النهائي بشأن تنفيذ المرحلة الأولى من خطة إدارة التخلص التدريجي من </w:t>
      </w:r>
      <w:r w:rsidR="001428D0">
        <w:rPr>
          <w:rFonts w:asciiTheme="majorBidi" w:hAnsiTheme="majorBidi"/>
          <w:sz w:val="26"/>
          <w:szCs w:val="26"/>
          <w:rtl/>
          <w:lang w:val="en-CA" w:bidi="ar-LB"/>
        </w:rPr>
        <w:t xml:space="preserve">المواد </w:t>
      </w:r>
      <w:r>
        <w:rPr>
          <w:rFonts w:asciiTheme="majorBidi" w:hAnsiTheme="majorBidi"/>
          <w:sz w:val="26"/>
          <w:szCs w:val="26"/>
          <w:rtl/>
          <w:lang w:val="en-CA" w:bidi="ar-LB"/>
        </w:rPr>
        <w:t>الهيدروكلوروفلوروكربونية</w:t>
      </w:r>
      <w:r w:rsidR="00514171" w:rsidRPr="00514171">
        <w:rPr>
          <w:rFonts w:asciiTheme="majorBidi" w:hAnsiTheme="majorBidi"/>
          <w:sz w:val="26"/>
          <w:szCs w:val="26"/>
          <w:rtl/>
          <w:lang w:val="en-CA" w:bidi="ar-LB"/>
        </w:rPr>
        <w:t xml:space="preserve"> في ليبيا، المقدم من اليونيدو والوارد في الوثيقة </w:t>
      </w:r>
      <w:r w:rsidR="00514171" w:rsidRPr="00514171">
        <w:rPr>
          <w:rFonts w:asciiTheme="majorBidi" w:hAnsiTheme="majorBidi"/>
          <w:sz w:val="26"/>
          <w:szCs w:val="26"/>
          <w:lang w:val="en-CA" w:bidi="ar-LB"/>
        </w:rPr>
        <w:t>UNEP/OzL.Pro/ExCom/93/21</w:t>
      </w:r>
      <w:r w:rsidR="00514171" w:rsidRPr="00514171">
        <w:rPr>
          <w:rFonts w:asciiTheme="majorBidi" w:hAnsiTheme="majorBidi"/>
          <w:sz w:val="26"/>
          <w:szCs w:val="26"/>
          <w:rtl/>
          <w:lang w:val="en-CA" w:bidi="ar-LB"/>
        </w:rPr>
        <w:t>؛</w:t>
      </w:r>
    </w:p>
    <w:p w14:paraId="059E9780" w14:textId="757FC0ED" w:rsidR="00514171" w:rsidRDefault="00514171" w:rsidP="00514171">
      <w:pPr>
        <w:pStyle w:val="0Heading0"/>
        <w:numPr>
          <w:ilvl w:val="0"/>
          <w:numId w:val="28"/>
        </w:numPr>
        <w:bidi/>
        <w:spacing w:before="120" w:after="120" w:line="340" w:lineRule="exact"/>
        <w:ind w:left="1422" w:hanging="567"/>
        <w:jc w:val="both"/>
        <w:rPr>
          <w:rFonts w:asciiTheme="majorBidi" w:hAnsiTheme="majorBidi"/>
          <w:sz w:val="26"/>
          <w:szCs w:val="26"/>
          <w:rtl/>
          <w:lang w:val="en-CA" w:bidi="ar-LB"/>
        </w:rPr>
      </w:pPr>
      <w:r w:rsidRPr="00514171">
        <w:rPr>
          <w:rFonts w:asciiTheme="majorBidi" w:hAnsiTheme="majorBidi"/>
          <w:sz w:val="26"/>
          <w:szCs w:val="26"/>
          <w:rtl/>
          <w:lang w:val="en-CA" w:bidi="ar-LB"/>
        </w:rPr>
        <w:t xml:space="preserve">إلغاء مشروع تحويل تصنيع </w:t>
      </w:r>
      <w:r w:rsidR="000326B8">
        <w:rPr>
          <w:rFonts w:asciiTheme="majorBidi" w:hAnsiTheme="majorBidi"/>
          <w:sz w:val="26"/>
          <w:szCs w:val="26"/>
          <w:rtl/>
          <w:lang w:val="en-CA" w:bidi="ar-LB"/>
        </w:rPr>
        <w:t>الرغاوى</w:t>
      </w:r>
      <w:r w:rsidRPr="00514171">
        <w:rPr>
          <w:rFonts w:asciiTheme="majorBidi" w:hAnsiTheme="majorBidi"/>
          <w:sz w:val="26"/>
          <w:szCs w:val="26"/>
          <w:rtl/>
          <w:lang w:val="en-CA" w:bidi="ar-LB"/>
        </w:rPr>
        <w:t xml:space="preserve"> في</w:t>
      </w:r>
      <w:r w:rsidR="00982F62">
        <w:rPr>
          <w:rFonts w:asciiTheme="majorBidi" w:hAnsiTheme="majorBidi"/>
          <w:sz w:val="26"/>
          <w:szCs w:val="26"/>
          <w:rtl/>
          <w:lang w:val="en-CA" w:bidi="ar-LB"/>
        </w:rPr>
        <w:t xml:space="preserve"> شركة</w:t>
      </w:r>
      <w:r w:rsidRPr="00514171">
        <w:rPr>
          <w:rFonts w:asciiTheme="majorBidi" w:hAnsiTheme="majorBidi"/>
          <w:sz w:val="26"/>
          <w:szCs w:val="26"/>
          <w:rtl/>
          <w:lang w:val="en-CA" w:bidi="ar-LB"/>
        </w:rPr>
        <w:t xml:space="preserve"> النجم </w:t>
      </w:r>
      <w:r w:rsidR="00982F62">
        <w:rPr>
          <w:rFonts w:asciiTheme="majorBidi" w:hAnsiTheme="majorBidi"/>
          <w:sz w:val="26"/>
          <w:szCs w:val="26"/>
          <w:rtl/>
          <w:lang w:val="en-CA" w:bidi="ar-LB"/>
        </w:rPr>
        <w:t>المقرر</w:t>
      </w:r>
      <w:r w:rsidRPr="00514171">
        <w:rPr>
          <w:rFonts w:asciiTheme="majorBidi" w:hAnsiTheme="majorBidi"/>
          <w:sz w:val="26"/>
          <w:szCs w:val="26"/>
          <w:rtl/>
          <w:lang w:val="en-CA" w:bidi="ar-LB"/>
        </w:rPr>
        <w:t xml:space="preserve"> في المرحلة الأولى من خطة </w:t>
      </w:r>
      <w:r w:rsidR="00C32129">
        <w:rPr>
          <w:rFonts w:asciiTheme="majorBidi" w:hAnsiTheme="majorBidi"/>
          <w:sz w:val="26"/>
          <w:szCs w:val="26"/>
          <w:rtl/>
          <w:lang w:val="en-CA" w:bidi="ar-LB"/>
        </w:rPr>
        <w:t>إدارة التخلص التدريجي من</w:t>
      </w:r>
      <w:r w:rsidRPr="00514171">
        <w:rPr>
          <w:rFonts w:asciiTheme="majorBidi" w:hAnsiTheme="majorBidi"/>
          <w:sz w:val="26"/>
          <w:szCs w:val="26"/>
          <w:rtl/>
          <w:lang w:val="en-CA" w:bidi="ar-LB"/>
        </w:rPr>
        <w:t xml:space="preserve"> المواد الهيدروكلوروفلوروكربونية؛</w:t>
      </w:r>
    </w:p>
    <w:p w14:paraId="54860D37" w14:textId="1A60FE81" w:rsidR="00514171" w:rsidRDefault="00982F62" w:rsidP="00514171">
      <w:pPr>
        <w:pStyle w:val="0Heading0"/>
        <w:numPr>
          <w:ilvl w:val="0"/>
          <w:numId w:val="28"/>
        </w:numPr>
        <w:bidi/>
        <w:spacing w:before="120" w:after="120" w:line="340" w:lineRule="exact"/>
        <w:ind w:left="1422" w:hanging="567"/>
        <w:jc w:val="both"/>
        <w:rPr>
          <w:rFonts w:asciiTheme="majorBidi" w:hAnsiTheme="majorBidi"/>
          <w:sz w:val="26"/>
          <w:szCs w:val="26"/>
          <w:rtl/>
          <w:lang w:val="en-CA" w:bidi="ar-LB"/>
        </w:rPr>
      </w:pPr>
      <w:r>
        <w:rPr>
          <w:rFonts w:asciiTheme="majorBidi" w:hAnsiTheme="majorBidi"/>
          <w:sz w:val="26"/>
          <w:szCs w:val="26"/>
          <w:rtl/>
          <w:lang w:val="en-CA" w:bidi="ar-LB"/>
        </w:rPr>
        <w:t>الطلب</w:t>
      </w:r>
      <w:r w:rsidR="00514171" w:rsidRPr="00514171">
        <w:rPr>
          <w:rFonts w:asciiTheme="majorBidi" w:hAnsiTheme="majorBidi"/>
          <w:sz w:val="26"/>
          <w:szCs w:val="26"/>
          <w:rtl/>
          <w:lang w:val="en-CA" w:bidi="ar-LB"/>
        </w:rPr>
        <w:t xml:space="preserve"> من اليونيدو إعادة رصيد التمويل من المرحلة الأولى من خطة </w:t>
      </w:r>
      <w:r w:rsidR="00C32129">
        <w:rPr>
          <w:rFonts w:asciiTheme="majorBidi" w:hAnsiTheme="majorBidi"/>
          <w:sz w:val="26"/>
          <w:szCs w:val="26"/>
          <w:rtl/>
          <w:lang w:val="en-CA" w:bidi="ar-LB"/>
        </w:rPr>
        <w:t>إدارة التخلص التدريجي من</w:t>
      </w:r>
      <w:r w:rsidR="00514171" w:rsidRPr="00514171">
        <w:rPr>
          <w:rFonts w:asciiTheme="majorBidi" w:hAnsiTheme="majorBidi"/>
          <w:sz w:val="26"/>
          <w:szCs w:val="26"/>
          <w:rtl/>
          <w:lang w:val="en-CA" w:bidi="ar-LB"/>
        </w:rPr>
        <w:t xml:space="preserve"> المواد الهيدروكلوروفلوروكربونية إلى الاجتماع الرابع والتسعين.</w:t>
      </w:r>
    </w:p>
    <w:p w14:paraId="285F2454" w14:textId="63E097B7" w:rsidR="00514171" w:rsidRPr="00514171" w:rsidRDefault="00514171" w:rsidP="00982F62">
      <w:pPr>
        <w:pStyle w:val="0Heading0"/>
        <w:keepNext/>
        <w:bidi/>
        <w:spacing w:before="240" w:after="240" w:line="340" w:lineRule="exact"/>
        <w:ind w:left="856"/>
        <w:jc w:val="both"/>
        <w:rPr>
          <w:rFonts w:asciiTheme="majorBidi" w:hAnsiTheme="majorBidi"/>
          <w:b/>
          <w:bCs/>
          <w:sz w:val="26"/>
          <w:szCs w:val="26"/>
          <w:u w:val="single"/>
          <w:rtl/>
          <w:lang w:val="en-CA" w:bidi="ar-LB"/>
        </w:rPr>
      </w:pPr>
      <w:r w:rsidRPr="00514171">
        <w:rPr>
          <w:rFonts w:asciiTheme="majorBidi" w:hAnsiTheme="majorBidi"/>
          <w:b/>
          <w:bCs/>
          <w:sz w:val="26"/>
          <w:szCs w:val="26"/>
          <w:u w:val="single"/>
          <w:rtl/>
          <w:lang w:val="en-CA" w:bidi="ar-LB"/>
        </w:rPr>
        <w:t xml:space="preserve">موريتانيا: خطة إدارة التخلص التدريجي من </w:t>
      </w:r>
      <w:r w:rsidR="001428D0">
        <w:rPr>
          <w:rFonts w:asciiTheme="majorBidi" w:hAnsiTheme="majorBidi"/>
          <w:b/>
          <w:bCs/>
          <w:sz w:val="26"/>
          <w:szCs w:val="26"/>
          <w:u w:val="single"/>
          <w:rtl/>
          <w:lang w:val="en-CA" w:bidi="ar-LB"/>
        </w:rPr>
        <w:t xml:space="preserve">المواد </w:t>
      </w:r>
      <w:r w:rsidR="00982F62">
        <w:rPr>
          <w:rFonts w:asciiTheme="majorBidi" w:hAnsiTheme="majorBidi"/>
          <w:b/>
          <w:bCs/>
          <w:sz w:val="26"/>
          <w:szCs w:val="26"/>
          <w:u w:val="single"/>
          <w:rtl/>
          <w:lang w:val="en-CA" w:bidi="ar-LB"/>
        </w:rPr>
        <w:t>الهيدروكلوروفلوروكربونية</w:t>
      </w:r>
      <w:r w:rsidRPr="00514171">
        <w:rPr>
          <w:rFonts w:asciiTheme="majorBidi" w:hAnsiTheme="majorBidi"/>
          <w:b/>
          <w:bCs/>
          <w:sz w:val="26"/>
          <w:szCs w:val="26"/>
          <w:u w:val="single"/>
          <w:rtl/>
          <w:lang w:val="en-CA" w:bidi="ar-LB"/>
        </w:rPr>
        <w:t xml:space="preserve"> (المرحلة الأولى - </w:t>
      </w:r>
      <w:r w:rsidR="00982F62">
        <w:rPr>
          <w:rFonts w:asciiTheme="majorBidi" w:hAnsiTheme="majorBidi"/>
          <w:b/>
          <w:bCs/>
          <w:sz w:val="26"/>
          <w:szCs w:val="26"/>
          <w:u w:val="single"/>
          <w:rtl/>
          <w:lang w:val="en-CA" w:bidi="ar-LB"/>
        </w:rPr>
        <w:t>استعراض</w:t>
      </w:r>
      <w:r w:rsidRPr="00514171">
        <w:rPr>
          <w:rFonts w:asciiTheme="majorBidi" w:hAnsiTheme="majorBidi"/>
          <w:b/>
          <w:bCs/>
          <w:sz w:val="26"/>
          <w:szCs w:val="26"/>
          <w:u w:val="single"/>
          <w:rtl/>
          <w:lang w:val="en-CA" w:bidi="ar-LB"/>
        </w:rPr>
        <w:t xml:space="preserve"> حالة تقرير مسح </w:t>
      </w:r>
      <w:r w:rsidR="001428D0">
        <w:rPr>
          <w:rFonts w:asciiTheme="majorBidi" w:hAnsiTheme="majorBidi"/>
          <w:b/>
          <w:bCs/>
          <w:sz w:val="26"/>
          <w:szCs w:val="26"/>
          <w:u w:val="single"/>
          <w:rtl/>
          <w:lang w:val="en-CA" w:bidi="ar-LB"/>
        </w:rPr>
        <w:t xml:space="preserve">المواد </w:t>
      </w:r>
      <w:r w:rsidR="00982F62">
        <w:rPr>
          <w:rFonts w:asciiTheme="majorBidi" w:hAnsiTheme="majorBidi"/>
          <w:b/>
          <w:bCs/>
          <w:sz w:val="26"/>
          <w:szCs w:val="26"/>
          <w:u w:val="single"/>
          <w:rtl/>
          <w:lang w:val="en-CA" w:bidi="ar-LB"/>
        </w:rPr>
        <w:t>الهيدروكلوروفلوروكربونية</w:t>
      </w:r>
      <w:r w:rsidRPr="00514171">
        <w:rPr>
          <w:rFonts w:asciiTheme="majorBidi" w:hAnsiTheme="majorBidi"/>
          <w:b/>
          <w:bCs/>
          <w:sz w:val="26"/>
          <w:szCs w:val="26"/>
          <w:u w:val="single"/>
          <w:rtl/>
          <w:lang w:val="en-CA" w:bidi="ar-LB"/>
        </w:rPr>
        <w:t xml:space="preserve"> والتوصيات بشأن نقطة البداية المنقحة والاتفاق المنقح)</w:t>
      </w:r>
      <w:r w:rsidRPr="00982F62">
        <w:rPr>
          <w:rFonts w:asciiTheme="majorBidi" w:hAnsiTheme="majorBidi"/>
          <w:b/>
          <w:bCs/>
          <w:sz w:val="26"/>
          <w:szCs w:val="26"/>
          <w:rtl/>
          <w:lang w:val="en-CA" w:bidi="ar-LB"/>
        </w:rPr>
        <w:t xml:space="preserve"> </w:t>
      </w:r>
      <w:r w:rsidR="00982F62">
        <w:rPr>
          <w:rFonts w:asciiTheme="majorBidi" w:hAnsiTheme="majorBidi"/>
          <w:b/>
          <w:bCs/>
          <w:sz w:val="26"/>
          <w:szCs w:val="26"/>
          <w:rtl/>
          <w:lang w:val="en-CA" w:bidi="ar-LB"/>
        </w:rPr>
        <w:t>(اليونيب</w:t>
      </w:r>
      <w:r w:rsidRPr="00AC75D2">
        <w:rPr>
          <w:rFonts w:asciiTheme="majorBidi" w:hAnsiTheme="majorBidi"/>
          <w:b/>
          <w:bCs/>
          <w:sz w:val="26"/>
          <w:szCs w:val="26"/>
          <w:rtl/>
          <w:lang w:val="en-CA" w:bidi="ar-LB"/>
        </w:rPr>
        <w:t>)</w:t>
      </w:r>
    </w:p>
    <w:p w14:paraId="676FA197" w14:textId="1CDA71BD" w:rsidR="00514171" w:rsidRPr="00AC75D2" w:rsidRDefault="00514171" w:rsidP="00982F62">
      <w:pPr>
        <w:pStyle w:val="0Heading0"/>
        <w:keepNext/>
        <w:bidi/>
        <w:spacing w:before="240" w:after="240" w:line="340" w:lineRule="exact"/>
        <w:ind w:left="6"/>
        <w:jc w:val="both"/>
        <w:rPr>
          <w:rFonts w:asciiTheme="majorBidi" w:hAnsiTheme="majorBidi"/>
          <w:b/>
          <w:bCs/>
          <w:sz w:val="26"/>
          <w:szCs w:val="26"/>
          <w:rtl/>
          <w:lang w:val="en-CA" w:bidi="ar-LB"/>
        </w:rPr>
      </w:pPr>
      <w:r w:rsidRPr="00AC75D2">
        <w:rPr>
          <w:rFonts w:asciiTheme="majorBidi" w:hAnsiTheme="majorBidi"/>
          <w:b/>
          <w:bCs/>
          <w:sz w:val="26"/>
          <w:szCs w:val="26"/>
          <w:rtl/>
          <w:lang w:val="en-CA" w:bidi="ar-LB"/>
        </w:rPr>
        <w:t>الخلفية</w:t>
      </w:r>
    </w:p>
    <w:p w14:paraId="0F038A9A" w14:textId="1EE674F3" w:rsidR="00514171" w:rsidRDefault="00514171" w:rsidP="00514171">
      <w:pPr>
        <w:pStyle w:val="0Heading0"/>
        <w:numPr>
          <w:ilvl w:val="0"/>
          <w:numId w:val="23"/>
        </w:numPr>
        <w:bidi/>
        <w:spacing w:before="120" w:after="120" w:line="340" w:lineRule="exact"/>
        <w:ind w:left="6" w:firstLine="0"/>
        <w:jc w:val="both"/>
        <w:rPr>
          <w:rFonts w:asciiTheme="majorBidi" w:hAnsiTheme="majorBidi"/>
          <w:sz w:val="26"/>
          <w:szCs w:val="26"/>
          <w:lang w:val="en-CA" w:bidi="ar-LB"/>
        </w:rPr>
      </w:pPr>
      <w:r w:rsidRPr="00514171">
        <w:rPr>
          <w:rFonts w:asciiTheme="majorBidi" w:hAnsiTheme="majorBidi"/>
          <w:sz w:val="26"/>
          <w:szCs w:val="26"/>
          <w:rtl/>
          <w:lang w:val="en-CA" w:bidi="ar-LB"/>
        </w:rPr>
        <w:t xml:space="preserve">تمت الموافقة على المرحلة الأولى من خطة </w:t>
      </w:r>
      <w:r w:rsidR="00C32129">
        <w:rPr>
          <w:rFonts w:asciiTheme="majorBidi" w:hAnsiTheme="majorBidi"/>
          <w:sz w:val="26"/>
          <w:szCs w:val="26"/>
          <w:rtl/>
          <w:lang w:val="en-CA" w:bidi="ar-LB"/>
        </w:rPr>
        <w:t>إدارة التخلص التدريجي من</w:t>
      </w:r>
      <w:r w:rsidRPr="00514171">
        <w:rPr>
          <w:rFonts w:asciiTheme="majorBidi" w:hAnsiTheme="majorBidi"/>
          <w:sz w:val="26"/>
          <w:szCs w:val="26"/>
          <w:rtl/>
          <w:lang w:val="en-CA" w:bidi="ar-LB"/>
        </w:rPr>
        <w:t xml:space="preserve"> المواد الهيدروكلوروفلوروكربونية لموريتانيا في الاجتماع الثمانين. وفي ذلك الوقت، </w:t>
      </w:r>
      <w:r w:rsidR="00982F62">
        <w:rPr>
          <w:rFonts w:asciiTheme="majorBidi" w:hAnsiTheme="majorBidi"/>
          <w:sz w:val="26"/>
          <w:szCs w:val="26"/>
          <w:rtl/>
          <w:lang w:val="en-CA" w:bidi="ar-LB"/>
        </w:rPr>
        <w:t>كانت</w:t>
      </w:r>
      <w:r w:rsidRPr="00514171">
        <w:rPr>
          <w:rFonts w:asciiTheme="majorBidi" w:hAnsiTheme="majorBidi"/>
          <w:sz w:val="26"/>
          <w:szCs w:val="26"/>
          <w:rtl/>
          <w:lang w:val="en-CA" w:bidi="ar-LB"/>
        </w:rPr>
        <w:t xml:space="preserve"> </w:t>
      </w:r>
      <w:r w:rsidR="00982F62">
        <w:rPr>
          <w:rFonts w:asciiTheme="majorBidi" w:hAnsiTheme="majorBidi"/>
          <w:sz w:val="26"/>
          <w:szCs w:val="26"/>
          <w:rtl/>
          <w:lang w:val="en-CA" w:bidi="ar-LB"/>
        </w:rPr>
        <w:t>البلاد</w:t>
      </w:r>
      <w:r w:rsidRPr="00514171">
        <w:rPr>
          <w:rFonts w:asciiTheme="majorBidi" w:hAnsiTheme="majorBidi"/>
          <w:sz w:val="26"/>
          <w:szCs w:val="26"/>
          <w:rtl/>
          <w:lang w:val="en-CA" w:bidi="ar-LB"/>
        </w:rPr>
        <w:t xml:space="preserve"> </w:t>
      </w:r>
      <w:r w:rsidR="00982F62">
        <w:rPr>
          <w:rFonts w:asciiTheme="majorBidi" w:hAnsiTheme="majorBidi"/>
          <w:sz w:val="26"/>
          <w:szCs w:val="26"/>
          <w:rtl/>
          <w:lang w:val="en-CA" w:bidi="ar-LB"/>
        </w:rPr>
        <w:t xml:space="preserve">تقدم </w:t>
      </w:r>
      <w:r w:rsidRPr="00514171">
        <w:rPr>
          <w:rFonts w:asciiTheme="majorBidi" w:hAnsiTheme="majorBidi"/>
          <w:sz w:val="26"/>
          <w:szCs w:val="26"/>
          <w:rtl/>
          <w:lang w:val="en-CA" w:bidi="ar-LB"/>
        </w:rPr>
        <w:t xml:space="preserve">استهلاك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514171">
        <w:rPr>
          <w:rFonts w:asciiTheme="majorBidi" w:hAnsiTheme="majorBidi"/>
          <w:sz w:val="26"/>
          <w:szCs w:val="26"/>
          <w:rtl/>
          <w:lang w:val="en-CA" w:bidi="ar-LB"/>
        </w:rPr>
        <w:t xml:space="preserve"> بموجب المادة 7 على أساس سنوي، على الرغم من عدم توفر بيانات رسمية عن واردات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514171">
        <w:rPr>
          <w:rFonts w:asciiTheme="majorBidi" w:hAnsiTheme="majorBidi"/>
          <w:sz w:val="26"/>
          <w:szCs w:val="26"/>
          <w:rtl/>
          <w:lang w:val="en-CA" w:bidi="ar-LB"/>
        </w:rPr>
        <w:t xml:space="preserve"> أو السجلات من المستوردين أو المصادر الأخرى. وفي عامي 2007 و2008، أبلغت الحكومة عن استهلاك قدره 1.4 و5.5 طن </w:t>
      </w:r>
      <w:r w:rsidR="001428D0">
        <w:rPr>
          <w:rFonts w:asciiTheme="majorBidi" w:hAnsiTheme="majorBidi"/>
          <w:sz w:val="26"/>
          <w:szCs w:val="26"/>
          <w:rtl/>
          <w:lang w:val="en-CA" w:bidi="ar-LB"/>
        </w:rPr>
        <w:t>من قدرة</w:t>
      </w:r>
      <w:r w:rsidRPr="00514171">
        <w:rPr>
          <w:rFonts w:asciiTheme="majorBidi" w:hAnsiTheme="majorBidi"/>
          <w:sz w:val="26"/>
          <w:szCs w:val="26"/>
          <w:rtl/>
          <w:lang w:val="en-CA" w:bidi="ar-LB"/>
        </w:rPr>
        <w:t xml:space="preserve"> استنفاد الأوزون من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514171">
        <w:rPr>
          <w:rFonts w:asciiTheme="majorBidi" w:hAnsiTheme="majorBidi"/>
          <w:sz w:val="26"/>
          <w:szCs w:val="26"/>
          <w:rtl/>
          <w:lang w:val="en-CA" w:bidi="ar-LB"/>
        </w:rPr>
        <w:t xml:space="preserve">، على التوالي، وزاد إلى 20.5 طن </w:t>
      </w:r>
      <w:r w:rsidR="001428D0">
        <w:rPr>
          <w:rFonts w:asciiTheme="majorBidi" w:hAnsiTheme="majorBidi"/>
          <w:sz w:val="26"/>
          <w:szCs w:val="26"/>
          <w:rtl/>
          <w:lang w:val="en-CA" w:bidi="ar-LB"/>
        </w:rPr>
        <w:t>من قدرة</w:t>
      </w:r>
      <w:r w:rsidRPr="00514171">
        <w:rPr>
          <w:rFonts w:asciiTheme="majorBidi" w:hAnsiTheme="majorBidi"/>
          <w:sz w:val="26"/>
          <w:szCs w:val="26"/>
          <w:rtl/>
          <w:lang w:val="en-CA" w:bidi="ar-LB"/>
        </w:rPr>
        <w:t xml:space="preserve"> استنفاد الأوزون في الفترة 2009-2010، وهو ما تم على أساسه تحديد خط الأساس للامتثال. </w:t>
      </w:r>
      <w:r w:rsidR="00F57750">
        <w:rPr>
          <w:rFonts w:asciiTheme="majorBidi" w:hAnsiTheme="majorBidi"/>
          <w:sz w:val="26"/>
          <w:szCs w:val="26"/>
          <w:rtl/>
          <w:lang w:val="en-CA" w:bidi="ar-LB"/>
        </w:rPr>
        <w:t>و</w:t>
      </w:r>
      <w:r w:rsidRPr="00514171">
        <w:rPr>
          <w:rFonts w:asciiTheme="majorBidi" w:hAnsiTheme="majorBidi"/>
          <w:sz w:val="26"/>
          <w:szCs w:val="26"/>
          <w:rtl/>
          <w:lang w:val="en-CA" w:bidi="ar-LB"/>
        </w:rPr>
        <w:t xml:space="preserve">تمت الموافقة على المرحلة الأولى من خطة </w:t>
      </w:r>
      <w:r w:rsidR="00C32129">
        <w:rPr>
          <w:rFonts w:asciiTheme="majorBidi" w:hAnsiTheme="majorBidi"/>
          <w:sz w:val="26"/>
          <w:szCs w:val="26"/>
          <w:rtl/>
          <w:lang w:val="en-CA" w:bidi="ar-LB"/>
        </w:rPr>
        <w:t>إدارة التخلص التدريجي من</w:t>
      </w:r>
      <w:r w:rsidRPr="00514171">
        <w:rPr>
          <w:rFonts w:asciiTheme="majorBidi" w:hAnsiTheme="majorBidi"/>
          <w:sz w:val="26"/>
          <w:szCs w:val="26"/>
          <w:rtl/>
          <w:lang w:val="en-CA" w:bidi="ar-LB"/>
        </w:rPr>
        <w:t xml:space="preserve"> المواد الهيدروكلوروفلوروكربونية لموريتانيا بناء على نقطة بداية تقديرية للتخفيضات الإجمالية في استهلاك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514171">
        <w:rPr>
          <w:rFonts w:asciiTheme="majorBidi" w:hAnsiTheme="majorBidi"/>
          <w:sz w:val="26"/>
          <w:szCs w:val="26"/>
          <w:rtl/>
          <w:lang w:val="en-CA" w:bidi="ar-LB"/>
        </w:rPr>
        <w:t xml:space="preserve"> قدرها 6.60 طن </w:t>
      </w:r>
      <w:r w:rsidR="001428D0">
        <w:rPr>
          <w:rFonts w:asciiTheme="majorBidi" w:hAnsiTheme="majorBidi"/>
          <w:sz w:val="26"/>
          <w:szCs w:val="26"/>
          <w:rtl/>
          <w:lang w:val="en-CA" w:bidi="ar-LB"/>
        </w:rPr>
        <w:t>من قدرة</w:t>
      </w:r>
      <w:r w:rsidRPr="00514171">
        <w:rPr>
          <w:rFonts w:asciiTheme="majorBidi" w:hAnsiTheme="majorBidi"/>
          <w:sz w:val="26"/>
          <w:szCs w:val="26"/>
          <w:rtl/>
          <w:lang w:val="en-CA" w:bidi="ar-LB"/>
        </w:rPr>
        <w:t xml:space="preserve"> </w:t>
      </w:r>
      <w:r w:rsidRPr="00727175">
        <w:rPr>
          <w:rFonts w:asciiTheme="majorBidi" w:hAnsiTheme="majorBidi"/>
          <w:sz w:val="26"/>
          <w:szCs w:val="26"/>
          <w:rtl/>
          <w:lang w:val="en-CA" w:bidi="ar-LB"/>
        </w:rPr>
        <w:t xml:space="preserve">استنفاد الأوزون (120.00 طن متري) نظرا لعدم وجود بيانات موثوقة عن استهلاك </w:t>
      </w:r>
      <w:r w:rsidR="001428D0" w:rsidRPr="00727175">
        <w:rPr>
          <w:rFonts w:asciiTheme="majorBidi" w:hAnsiTheme="majorBidi"/>
          <w:sz w:val="26"/>
          <w:szCs w:val="26"/>
          <w:rtl/>
          <w:lang w:val="en-CA" w:bidi="ar-LB"/>
        </w:rPr>
        <w:t xml:space="preserve">المواد </w:t>
      </w:r>
      <w:r w:rsidR="00982F62" w:rsidRPr="00727175">
        <w:rPr>
          <w:rFonts w:asciiTheme="majorBidi" w:hAnsiTheme="majorBidi"/>
          <w:sz w:val="26"/>
          <w:szCs w:val="26"/>
          <w:rtl/>
          <w:lang w:val="en-CA" w:bidi="ar-LB"/>
        </w:rPr>
        <w:t>الهيدروكلوروفلوروكربونية</w:t>
      </w:r>
      <w:r w:rsidRPr="00727175">
        <w:rPr>
          <w:rFonts w:asciiTheme="majorBidi" w:hAnsiTheme="majorBidi"/>
          <w:sz w:val="26"/>
          <w:szCs w:val="26"/>
          <w:rtl/>
          <w:lang w:val="en-CA" w:bidi="ar-LB"/>
        </w:rPr>
        <w:t>. وتمت الموافقة على أساس</w:t>
      </w:r>
      <w:r w:rsidR="00727175" w:rsidRPr="00727175">
        <w:rPr>
          <w:rFonts w:asciiTheme="majorBidi" w:hAnsiTheme="majorBidi"/>
          <w:sz w:val="26"/>
          <w:szCs w:val="26"/>
          <w:rtl/>
          <w:lang w:val="en-CA" w:bidi="ar-LB"/>
        </w:rPr>
        <w:t xml:space="preserve"> أنه سيتم</w:t>
      </w:r>
      <w:r w:rsidRPr="00727175">
        <w:rPr>
          <w:rFonts w:asciiTheme="majorBidi" w:hAnsiTheme="majorBidi"/>
          <w:sz w:val="26"/>
          <w:szCs w:val="26"/>
          <w:rtl/>
          <w:lang w:val="en-CA" w:bidi="ar-LB"/>
        </w:rPr>
        <w:t xml:space="preserve"> إجراء مسح شامل لتحديد المستوى الفعلي للاستهلاك في البلد والتحقق منه بشكل مستقل قبل تقديم شريحة التمويل الثانية والموافقة عليها؛ </w:t>
      </w:r>
      <w:r w:rsidR="00727175">
        <w:rPr>
          <w:rFonts w:asciiTheme="majorBidi" w:hAnsiTheme="majorBidi"/>
          <w:sz w:val="26"/>
          <w:szCs w:val="26"/>
          <w:rtl/>
          <w:lang w:val="en-CA" w:bidi="ar-LB"/>
        </w:rPr>
        <w:t>و</w:t>
      </w:r>
      <w:r w:rsidRPr="00727175">
        <w:rPr>
          <w:rFonts w:asciiTheme="majorBidi" w:hAnsiTheme="majorBidi"/>
          <w:sz w:val="26"/>
          <w:szCs w:val="26"/>
          <w:rtl/>
          <w:lang w:val="en-CA" w:bidi="ar-LB"/>
        </w:rPr>
        <w:t xml:space="preserve">أنه يمكن </w:t>
      </w:r>
      <w:r w:rsidR="00727175">
        <w:rPr>
          <w:rFonts w:asciiTheme="majorBidi" w:hAnsiTheme="majorBidi"/>
          <w:sz w:val="26"/>
          <w:szCs w:val="26"/>
          <w:rtl/>
          <w:lang w:val="en-CA" w:bidi="ar-LB"/>
        </w:rPr>
        <w:t>تنقيح</w:t>
      </w:r>
      <w:r w:rsidRPr="00727175">
        <w:rPr>
          <w:rFonts w:asciiTheme="majorBidi" w:hAnsiTheme="majorBidi"/>
          <w:sz w:val="26"/>
          <w:szCs w:val="26"/>
          <w:rtl/>
          <w:lang w:val="en-CA" w:bidi="ar-LB"/>
        </w:rPr>
        <w:t xml:space="preserve"> نقطة البداية على أساس نتائج المسح، وأن البند الخاص بتخفيضات التمويل في حالة عدم الامتثال (</w:t>
      </w:r>
      <w:r w:rsidR="00727175">
        <w:rPr>
          <w:rFonts w:asciiTheme="majorBidi" w:hAnsiTheme="majorBidi"/>
          <w:sz w:val="26"/>
          <w:szCs w:val="26"/>
          <w:rtl/>
          <w:lang w:val="en-CA" w:bidi="ar-LB"/>
        </w:rPr>
        <w:t>التذييل</w:t>
      </w:r>
      <w:r w:rsidRPr="00727175">
        <w:rPr>
          <w:rFonts w:asciiTheme="majorBidi" w:hAnsiTheme="majorBidi"/>
          <w:sz w:val="26"/>
          <w:szCs w:val="26"/>
          <w:rtl/>
          <w:lang w:val="en-CA" w:bidi="ar-LB"/>
        </w:rPr>
        <w:t xml:space="preserve"> 7-أ</w:t>
      </w:r>
      <w:r w:rsidR="00727175">
        <w:rPr>
          <w:rFonts w:asciiTheme="majorBidi" w:hAnsiTheme="majorBidi"/>
          <w:sz w:val="26"/>
          <w:szCs w:val="26"/>
          <w:rtl/>
          <w:lang w:val="en-CA" w:bidi="ar-LB"/>
        </w:rPr>
        <w:t>لف</w:t>
      </w:r>
      <w:r w:rsidRPr="00727175">
        <w:rPr>
          <w:rFonts w:asciiTheme="majorBidi" w:hAnsiTheme="majorBidi"/>
          <w:sz w:val="26"/>
          <w:szCs w:val="26"/>
          <w:rtl/>
          <w:lang w:val="en-CA" w:bidi="ar-LB"/>
        </w:rPr>
        <w:t xml:space="preserve"> من الاتفاق) لن يتم تطبيقه إذا كان المستوى</w:t>
      </w:r>
      <w:r w:rsidRPr="00514171">
        <w:rPr>
          <w:rFonts w:asciiTheme="majorBidi" w:hAnsiTheme="majorBidi"/>
          <w:sz w:val="26"/>
          <w:szCs w:val="26"/>
          <w:rtl/>
          <w:lang w:val="en-CA" w:bidi="ar-LB"/>
        </w:rPr>
        <w:t xml:space="preserve"> الذي تم التحقق منه من استهلاك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514171">
        <w:rPr>
          <w:rFonts w:asciiTheme="majorBidi" w:hAnsiTheme="majorBidi"/>
          <w:sz w:val="26"/>
          <w:szCs w:val="26"/>
          <w:rtl/>
          <w:lang w:val="en-CA" w:bidi="ar-LB"/>
        </w:rPr>
        <w:t xml:space="preserve"> كان أعلى من نقطة البداية المقدرة البالغة 6.60 طن </w:t>
      </w:r>
      <w:r w:rsidR="001428D0">
        <w:rPr>
          <w:rFonts w:asciiTheme="majorBidi" w:hAnsiTheme="majorBidi"/>
          <w:sz w:val="26"/>
          <w:szCs w:val="26"/>
          <w:rtl/>
          <w:lang w:val="en-CA" w:bidi="ar-LB"/>
        </w:rPr>
        <w:t>من قدرة</w:t>
      </w:r>
      <w:r w:rsidRPr="00514171">
        <w:rPr>
          <w:rFonts w:asciiTheme="majorBidi" w:hAnsiTheme="majorBidi"/>
          <w:sz w:val="26"/>
          <w:szCs w:val="26"/>
          <w:rtl/>
          <w:lang w:val="en-CA" w:bidi="ar-LB"/>
        </w:rPr>
        <w:t xml:space="preserve"> استنفاد الأوزون (المقرر 80/57).</w:t>
      </w:r>
    </w:p>
    <w:p w14:paraId="579092D3" w14:textId="4B6DF1FA" w:rsidR="00514171" w:rsidRDefault="00514171" w:rsidP="00C32129">
      <w:pPr>
        <w:pStyle w:val="0Heading0"/>
        <w:numPr>
          <w:ilvl w:val="0"/>
          <w:numId w:val="23"/>
        </w:numPr>
        <w:bidi/>
        <w:spacing w:before="120" w:after="120" w:line="340" w:lineRule="exact"/>
        <w:ind w:left="6" w:firstLine="0"/>
        <w:jc w:val="both"/>
        <w:rPr>
          <w:rFonts w:asciiTheme="majorBidi" w:hAnsiTheme="majorBidi"/>
          <w:sz w:val="26"/>
          <w:szCs w:val="26"/>
          <w:lang w:val="en-CA" w:bidi="ar-LB"/>
        </w:rPr>
      </w:pPr>
      <w:r w:rsidRPr="00514171">
        <w:rPr>
          <w:rFonts w:asciiTheme="majorBidi" w:hAnsiTheme="majorBidi"/>
          <w:sz w:val="26"/>
          <w:szCs w:val="26"/>
          <w:rtl/>
          <w:lang w:val="en-CA" w:bidi="ar-LB"/>
        </w:rPr>
        <w:t xml:space="preserve">وفي الاجتماع الحادي والتسعين، طلب </w:t>
      </w:r>
      <w:r w:rsidR="00210376">
        <w:rPr>
          <w:rFonts w:asciiTheme="majorBidi" w:hAnsiTheme="majorBidi"/>
          <w:sz w:val="26"/>
          <w:szCs w:val="26"/>
          <w:rtl/>
          <w:lang w:val="en-CA" w:bidi="ar-LB"/>
        </w:rPr>
        <w:t>اليونيب</w:t>
      </w:r>
      <w:r w:rsidRPr="00514171">
        <w:rPr>
          <w:rFonts w:asciiTheme="majorBidi" w:hAnsiTheme="majorBidi"/>
          <w:sz w:val="26"/>
          <w:szCs w:val="26"/>
          <w:rtl/>
          <w:lang w:val="en-CA" w:bidi="ar-LB"/>
        </w:rPr>
        <w:t xml:space="preserve"> التمويل للشريحة الثانية، بما في ذلك في التقديم مسح </w:t>
      </w:r>
      <w:r w:rsidR="00727175">
        <w:rPr>
          <w:rFonts w:asciiTheme="majorBidi" w:hAnsiTheme="majorBidi"/>
          <w:sz w:val="26"/>
          <w:szCs w:val="26"/>
          <w:rtl/>
          <w:lang w:val="en-CA" w:bidi="ar-LB"/>
        </w:rPr>
        <w:t>لل</w:t>
      </w:r>
      <w:r w:rsidR="001428D0">
        <w:rPr>
          <w:rFonts w:asciiTheme="majorBidi" w:hAnsiTheme="majorBidi"/>
          <w:sz w:val="26"/>
          <w:szCs w:val="26"/>
          <w:rtl/>
          <w:lang w:val="en-CA" w:bidi="ar-LB"/>
        </w:rPr>
        <w:t xml:space="preserve">مواد </w:t>
      </w:r>
      <w:r w:rsidR="00982F62">
        <w:rPr>
          <w:rFonts w:asciiTheme="majorBidi" w:hAnsiTheme="majorBidi"/>
          <w:sz w:val="26"/>
          <w:szCs w:val="26"/>
          <w:rtl/>
          <w:lang w:val="en-CA" w:bidi="ar-LB"/>
        </w:rPr>
        <w:t>الهيدروكلوروفلوروكربونية</w:t>
      </w:r>
      <w:r w:rsidR="00727175">
        <w:rPr>
          <w:rStyle w:val="FootnoteReference"/>
          <w:rFonts w:asciiTheme="majorBidi" w:hAnsiTheme="majorBidi"/>
          <w:sz w:val="26"/>
          <w:szCs w:val="26"/>
          <w:rtl/>
          <w:lang w:val="en-CA" w:bidi="ar-LB"/>
        </w:rPr>
        <w:footnoteReference w:id="8"/>
      </w:r>
      <w:r w:rsidRPr="00514171">
        <w:rPr>
          <w:rFonts w:asciiTheme="majorBidi" w:hAnsiTheme="majorBidi"/>
          <w:sz w:val="26"/>
          <w:szCs w:val="26"/>
          <w:rtl/>
          <w:lang w:val="en-CA" w:bidi="ar-LB"/>
        </w:rPr>
        <w:t xml:space="preserve"> وتقرير التحقق المستقل</w:t>
      </w:r>
      <w:r w:rsidR="00727175">
        <w:rPr>
          <w:rStyle w:val="FootnoteReference"/>
          <w:rFonts w:asciiTheme="majorBidi" w:hAnsiTheme="majorBidi"/>
          <w:sz w:val="26"/>
          <w:szCs w:val="26"/>
          <w:rtl/>
          <w:lang w:val="en-CA" w:bidi="ar-LB"/>
        </w:rPr>
        <w:footnoteReference w:id="9"/>
      </w:r>
      <w:r w:rsidRPr="00514171">
        <w:rPr>
          <w:rFonts w:asciiTheme="majorBidi" w:hAnsiTheme="majorBidi"/>
          <w:sz w:val="26"/>
          <w:szCs w:val="26"/>
          <w:rtl/>
          <w:lang w:val="en-CA" w:bidi="ar-LB"/>
        </w:rPr>
        <w:t xml:space="preserve"> لدعم طلب تنقيح نقطة البداية إلى 20.50 طن من قدرات استنفاد الأوزون (372 </w:t>
      </w:r>
      <w:r w:rsidR="00C32129" w:rsidRPr="00C32129">
        <w:rPr>
          <w:rFonts w:asciiTheme="majorBidi" w:hAnsiTheme="majorBidi"/>
          <w:sz w:val="26"/>
          <w:szCs w:val="26"/>
          <w:rtl/>
          <w:lang w:val="en-CA" w:bidi="ar-LB"/>
        </w:rPr>
        <w:t>طن</w:t>
      </w:r>
      <w:r w:rsidR="00727175">
        <w:rPr>
          <w:rFonts w:asciiTheme="majorBidi" w:hAnsiTheme="majorBidi"/>
          <w:sz w:val="26"/>
          <w:szCs w:val="26"/>
          <w:rtl/>
          <w:lang w:val="en-CA" w:bidi="ar-LB"/>
        </w:rPr>
        <w:t>ا</w:t>
      </w:r>
      <w:r w:rsidR="00C32129" w:rsidRPr="00C32129">
        <w:rPr>
          <w:rFonts w:asciiTheme="majorBidi" w:hAnsiTheme="majorBidi"/>
          <w:sz w:val="26"/>
          <w:szCs w:val="26"/>
          <w:rtl/>
          <w:lang w:val="en-CA" w:bidi="ar-LB"/>
        </w:rPr>
        <w:t xml:space="preserve"> متري</w:t>
      </w:r>
      <w:r w:rsidR="00727175">
        <w:rPr>
          <w:rFonts w:asciiTheme="majorBidi" w:hAnsiTheme="majorBidi"/>
          <w:sz w:val="26"/>
          <w:szCs w:val="26"/>
          <w:rtl/>
          <w:lang w:val="en-CA" w:bidi="ar-LB"/>
        </w:rPr>
        <w:t>ا</w:t>
      </w:r>
      <w:r w:rsidRPr="00514171">
        <w:rPr>
          <w:rFonts w:asciiTheme="majorBidi" w:hAnsiTheme="majorBidi"/>
          <w:sz w:val="26"/>
          <w:szCs w:val="26"/>
          <w:rtl/>
          <w:lang w:val="en-CA" w:bidi="ar-LB"/>
        </w:rPr>
        <w:t xml:space="preserve">). </w:t>
      </w:r>
      <w:r w:rsidR="00727175">
        <w:rPr>
          <w:rFonts w:asciiTheme="majorBidi" w:hAnsiTheme="majorBidi"/>
          <w:sz w:val="26"/>
          <w:szCs w:val="26"/>
          <w:rtl/>
          <w:lang w:val="en-CA" w:bidi="ar-LB"/>
        </w:rPr>
        <w:t>و</w:t>
      </w:r>
      <w:r w:rsidRPr="00514171">
        <w:rPr>
          <w:rFonts w:asciiTheme="majorBidi" w:hAnsiTheme="majorBidi"/>
          <w:sz w:val="26"/>
          <w:szCs w:val="26"/>
          <w:rtl/>
          <w:lang w:val="en-CA" w:bidi="ar-LB"/>
        </w:rPr>
        <w:t>ناقشت الأمانة و</w:t>
      </w:r>
      <w:r w:rsidR="00727175">
        <w:rPr>
          <w:rFonts w:asciiTheme="majorBidi" w:hAnsiTheme="majorBidi"/>
          <w:sz w:val="26"/>
          <w:szCs w:val="26"/>
          <w:rtl/>
          <w:lang w:val="en-CA" w:bidi="ar-LB"/>
        </w:rPr>
        <w:t>اليونيب</w:t>
      </w:r>
      <w:r w:rsidRPr="00514171">
        <w:rPr>
          <w:rFonts w:asciiTheme="majorBidi" w:hAnsiTheme="majorBidi"/>
          <w:sz w:val="26"/>
          <w:szCs w:val="26"/>
          <w:rtl/>
          <w:lang w:val="en-CA" w:bidi="ar-LB"/>
        </w:rPr>
        <w:t xml:space="preserve"> العديد من المسائل المتعلقة بنتائج المسح، بما في ذلك الاستهلاك المرتفع نسبيا </w:t>
      </w:r>
      <w:bookmarkStart w:id="6" w:name="_Hlk153185251"/>
      <w:r w:rsidR="001428D0" w:rsidRPr="00514171">
        <w:rPr>
          <w:rFonts w:asciiTheme="majorBidi" w:hAnsiTheme="majorBidi"/>
          <w:sz w:val="26"/>
          <w:szCs w:val="26"/>
          <w:rtl/>
          <w:lang w:val="en-CA" w:bidi="ar-LB"/>
        </w:rPr>
        <w:t>ل</w:t>
      </w:r>
      <w:r w:rsidR="001428D0">
        <w:rPr>
          <w:rFonts w:asciiTheme="majorBidi" w:hAnsiTheme="majorBidi"/>
          <w:sz w:val="26"/>
          <w:szCs w:val="26"/>
          <w:rtl/>
          <w:lang w:val="en-CA" w:bidi="ar-LB"/>
        </w:rPr>
        <w:t xml:space="preserve">لمواد </w:t>
      </w:r>
      <w:r w:rsidR="00982F62">
        <w:rPr>
          <w:rFonts w:asciiTheme="majorBidi" w:hAnsiTheme="majorBidi"/>
          <w:sz w:val="26"/>
          <w:szCs w:val="26"/>
          <w:rtl/>
          <w:lang w:val="en-CA" w:bidi="ar-LB"/>
        </w:rPr>
        <w:t>الهيدروكلوروفلوروكربونية</w:t>
      </w:r>
      <w:r w:rsidRPr="00514171">
        <w:rPr>
          <w:rFonts w:asciiTheme="majorBidi" w:hAnsiTheme="majorBidi"/>
          <w:sz w:val="26"/>
          <w:szCs w:val="26"/>
          <w:rtl/>
          <w:lang w:val="en-CA" w:bidi="ar-LB"/>
        </w:rPr>
        <w:t xml:space="preserve"> </w:t>
      </w:r>
      <w:bookmarkEnd w:id="6"/>
      <w:r w:rsidRPr="00514171">
        <w:rPr>
          <w:rFonts w:asciiTheme="majorBidi" w:hAnsiTheme="majorBidi"/>
          <w:sz w:val="26"/>
          <w:szCs w:val="26"/>
          <w:rtl/>
          <w:lang w:val="en-CA" w:bidi="ar-LB"/>
        </w:rPr>
        <w:t xml:space="preserve">للفرد في موريتانيا مقارنة بالبلدان المجاورة، والمنهجية المستخدمة لتحديد المستوى الإجمالي للاستهلاك في مختلف القطاعات الفرعية، ومعدلات التسرب المرتفعة بشكل غير عادي، وتفاصيل </w:t>
      </w:r>
      <w:r w:rsidR="00727175" w:rsidRPr="00514171">
        <w:rPr>
          <w:rFonts w:asciiTheme="majorBidi" w:hAnsiTheme="majorBidi"/>
          <w:sz w:val="26"/>
          <w:szCs w:val="26"/>
          <w:rtl/>
          <w:lang w:val="en-CA" w:bidi="ar-LB"/>
        </w:rPr>
        <w:t xml:space="preserve">إضافية </w:t>
      </w:r>
      <w:r w:rsidRPr="00514171">
        <w:rPr>
          <w:rFonts w:asciiTheme="majorBidi" w:hAnsiTheme="majorBidi"/>
          <w:sz w:val="26"/>
          <w:szCs w:val="26"/>
          <w:rtl/>
          <w:lang w:val="en-CA" w:bidi="ar-LB"/>
        </w:rPr>
        <w:t xml:space="preserve">عن الاستهلاك في قطاع مصايد الأسماك. وبالإشارة إلى أن </w:t>
      </w:r>
      <w:r w:rsidR="00727175">
        <w:rPr>
          <w:rFonts w:asciiTheme="majorBidi" w:hAnsiTheme="majorBidi"/>
          <w:sz w:val="26"/>
          <w:szCs w:val="26"/>
          <w:rtl/>
          <w:lang w:val="en-CA" w:bidi="ar-LB"/>
        </w:rPr>
        <w:t>اليونيب</w:t>
      </w:r>
      <w:r w:rsidRPr="00514171">
        <w:rPr>
          <w:rFonts w:asciiTheme="majorBidi" w:hAnsiTheme="majorBidi"/>
          <w:sz w:val="26"/>
          <w:szCs w:val="26"/>
          <w:rtl/>
          <w:lang w:val="en-CA" w:bidi="ar-LB"/>
        </w:rPr>
        <w:t xml:space="preserve"> يحتاج إلى مزيد من الوقت لتقديم جميع المعلومات المطلوبة، اتفقت الأمانة مع </w:t>
      </w:r>
      <w:r w:rsidR="00727175">
        <w:rPr>
          <w:rFonts w:asciiTheme="majorBidi" w:hAnsiTheme="majorBidi"/>
          <w:sz w:val="26"/>
          <w:szCs w:val="26"/>
          <w:rtl/>
          <w:lang w:val="en-CA" w:bidi="ar-LB"/>
        </w:rPr>
        <w:t>اليونيب</w:t>
      </w:r>
      <w:r w:rsidRPr="00514171">
        <w:rPr>
          <w:rFonts w:asciiTheme="majorBidi" w:hAnsiTheme="majorBidi"/>
          <w:sz w:val="26"/>
          <w:szCs w:val="26"/>
          <w:rtl/>
          <w:lang w:val="en-CA" w:bidi="ar-LB"/>
        </w:rPr>
        <w:t xml:space="preserve"> على الانتهاء من المناقشة بشأن </w:t>
      </w:r>
      <w:r w:rsidR="00727175">
        <w:rPr>
          <w:rFonts w:asciiTheme="majorBidi" w:hAnsiTheme="majorBidi"/>
          <w:sz w:val="26"/>
          <w:szCs w:val="26"/>
          <w:rtl/>
          <w:lang w:val="en-CA" w:bidi="ar-LB"/>
        </w:rPr>
        <w:t>تنقيح</w:t>
      </w:r>
      <w:r w:rsidRPr="00514171">
        <w:rPr>
          <w:rFonts w:asciiTheme="majorBidi" w:hAnsiTheme="majorBidi"/>
          <w:sz w:val="26"/>
          <w:szCs w:val="26"/>
          <w:rtl/>
          <w:lang w:val="en-CA" w:bidi="ar-LB"/>
        </w:rPr>
        <w:t xml:space="preserve"> نقطة البداية استنادا إلى نتائج المسح وتقديم تحليل إلى الاجتماع الثاني والتسعين. وبناء على ذلك، أشارت اللجنة التنفيذية</w:t>
      </w:r>
      <w:r w:rsidR="00727175">
        <w:rPr>
          <w:rStyle w:val="FootnoteReference"/>
          <w:rFonts w:asciiTheme="majorBidi" w:hAnsiTheme="majorBidi"/>
          <w:sz w:val="26"/>
          <w:szCs w:val="26"/>
          <w:rtl/>
          <w:lang w:val="en-CA" w:bidi="ar-LB"/>
        </w:rPr>
        <w:footnoteReference w:id="10"/>
      </w:r>
      <w:r w:rsidRPr="00514171">
        <w:rPr>
          <w:rFonts w:asciiTheme="majorBidi" w:hAnsiTheme="majorBidi"/>
          <w:sz w:val="26"/>
          <w:szCs w:val="26"/>
          <w:rtl/>
          <w:lang w:val="en-CA" w:bidi="ar-LB"/>
        </w:rPr>
        <w:t xml:space="preserve"> إلى أن الأمانة ستقدم في الاجتماع الثاني والتسعين استعراض التقرير الخاص بمسح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514171">
        <w:rPr>
          <w:rFonts w:asciiTheme="majorBidi" w:hAnsiTheme="majorBidi"/>
          <w:sz w:val="26"/>
          <w:szCs w:val="26"/>
          <w:rtl/>
          <w:lang w:val="en-CA" w:bidi="ar-LB"/>
        </w:rPr>
        <w:t xml:space="preserve"> في موريتانيا، استنادا إلى مزيد من المشاورات مع </w:t>
      </w:r>
      <w:r w:rsidR="00727175">
        <w:rPr>
          <w:rFonts w:asciiTheme="majorBidi" w:hAnsiTheme="majorBidi"/>
          <w:sz w:val="26"/>
          <w:szCs w:val="26"/>
          <w:rtl/>
          <w:lang w:val="en-CA" w:bidi="ar-LB"/>
        </w:rPr>
        <w:t>اليونيب</w:t>
      </w:r>
      <w:r w:rsidRPr="00514171">
        <w:rPr>
          <w:rFonts w:asciiTheme="majorBidi" w:hAnsiTheme="majorBidi"/>
          <w:sz w:val="26"/>
          <w:szCs w:val="26"/>
          <w:rtl/>
          <w:lang w:val="en-CA" w:bidi="ar-LB"/>
        </w:rPr>
        <w:t xml:space="preserve"> بشأن المسح المقدم </w:t>
      </w:r>
      <w:r w:rsidR="00727175">
        <w:rPr>
          <w:rFonts w:asciiTheme="majorBidi" w:hAnsiTheme="majorBidi"/>
          <w:sz w:val="26"/>
          <w:szCs w:val="26"/>
          <w:rtl/>
          <w:lang w:val="en-CA" w:bidi="ar-LB"/>
        </w:rPr>
        <w:t>في</w:t>
      </w:r>
      <w:r w:rsidRPr="00514171">
        <w:rPr>
          <w:rFonts w:asciiTheme="majorBidi" w:hAnsiTheme="majorBidi"/>
          <w:sz w:val="26"/>
          <w:szCs w:val="26"/>
          <w:rtl/>
          <w:lang w:val="en-CA" w:bidi="ar-LB"/>
        </w:rPr>
        <w:t xml:space="preserve"> الاجتماع الحادي والتسعين.</w:t>
      </w:r>
    </w:p>
    <w:p w14:paraId="5669FFDE" w14:textId="0D0EA59A" w:rsidR="00514171" w:rsidRDefault="00727175" w:rsidP="00727175">
      <w:pPr>
        <w:pStyle w:val="0Heading0"/>
        <w:numPr>
          <w:ilvl w:val="0"/>
          <w:numId w:val="23"/>
        </w:numPr>
        <w:bidi/>
        <w:spacing w:before="120" w:after="120" w:line="340" w:lineRule="exact"/>
        <w:ind w:left="6" w:firstLine="0"/>
        <w:jc w:val="both"/>
        <w:rPr>
          <w:rFonts w:asciiTheme="majorBidi" w:hAnsiTheme="majorBidi"/>
          <w:sz w:val="26"/>
          <w:szCs w:val="26"/>
          <w:rtl/>
          <w:lang w:val="en-CA" w:bidi="ar-LB"/>
        </w:rPr>
      </w:pPr>
      <w:r w:rsidRPr="00727175">
        <w:rPr>
          <w:rFonts w:asciiTheme="majorBidi" w:hAnsiTheme="majorBidi"/>
          <w:sz w:val="26"/>
          <w:szCs w:val="26"/>
          <w:rtl/>
          <w:lang w:val="en-CA" w:bidi="ar-LB"/>
        </w:rPr>
        <w:t xml:space="preserve">وفي الاجتماع الثاني والتسعين، أشارت الأمانة إلى أن البيانات الإضافية التي قدمها </w:t>
      </w:r>
      <w:r>
        <w:rPr>
          <w:rFonts w:asciiTheme="majorBidi" w:hAnsiTheme="majorBidi"/>
          <w:sz w:val="26"/>
          <w:szCs w:val="26"/>
          <w:rtl/>
          <w:lang w:val="en-CA" w:bidi="ar-LB"/>
        </w:rPr>
        <w:t>اليونيب</w:t>
      </w:r>
      <w:r w:rsidRPr="00727175">
        <w:rPr>
          <w:rFonts w:asciiTheme="majorBidi" w:hAnsiTheme="majorBidi"/>
          <w:sz w:val="26"/>
          <w:szCs w:val="26"/>
          <w:rtl/>
          <w:lang w:val="en-CA" w:bidi="ar-LB"/>
        </w:rPr>
        <w:t xml:space="preserve"> لن تسمح بالتوصل إلى استنتاج بشأن أفضل تقدير لاستهلاك المواد الهيدروكلوروفلوروكربونية في البلد، واتفقت مع </w:t>
      </w:r>
      <w:r>
        <w:rPr>
          <w:rFonts w:asciiTheme="majorBidi" w:hAnsiTheme="majorBidi"/>
          <w:sz w:val="26"/>
          <w:szCs w:val="26"/>
          <w:rtl/>
          <w:lang w:val="en-CA" w:bidi="ar-LB"/>
        </w:rPr>
        <w:t>اليونيب</w:t>
      </w:r>
      <w:r w:rsidRPr="00727175">
        <w:rPr>
          <w:rFonts w:asciiTheme="majorBidi" w:hAnsiTheme="majorBidi"/>
          <w:sz w:val="26"/>
          <w:szCs w:val="26"/>
          <w:rtl/>
          <w:lang w:val="en-CA" w:bidi="ar-LB"/>
        </w:rPr>
        <w:t xml:space="preserve"> على أن حكومة موريتانيا، بدعم من </w:t>
      </w:r>
      <w:r>
        <w:rPr>
          <w:rFonts w:asciiTheme="majorBidi" w:hAnsiTheme="majorBidi"/>
          <w:sz w:val="26"/>
          <w:szCs w:val="26"/>
          <w:rtl/>
          <w:lang w:val="en-CA" w:bidi="ar-LB"/>
        </w:rPr>
        <w:t>اليونيب</w:t>
      </w:r>
      <w:r w:rsidRPr="00727175">
        <w:rPr>
          <w:rFonts w:asciiTheme="majorBidi" w:hAnsiTheme="majorBidi"/>
          <w:sz w:val="26"/>
          <w:szCs w:val="26"/>
          <w:rtl/>
          <w:lang w:val="en-CA" w:bidi="ar-LB"/>
        </w:rPr>
        <w:t xml:space="preserve">، ستواصل العمل </w:t>
      </w:r>
      <w:r>
        <w:rPr>
          <w:rFonts w:asciiTheme="majorBidi" w:hAnsiTheme="majorBidi"/>
          <w:sz w:val="26"/>
          <w:szCs w:val="26"/>
          <w:rtl/>
          <w:lang w:val="en-CA" w:bidi="ar-LB"/>
        </w:rPr>
        <w:t xml:space="preserve">على </w:t>
      </w:r>
      <w:r w:rsidRPr="00727175">
        <w:rPr>
          <w:rFonts w:asciiTheme="majorBidi" w:hAnsiTheme="majorBidi"/>
          <w:sz w:val="26"/>
          <w:szCs w:val="26"/>
          <w:rtl/>
          <w:lang w:val="en-CA" w:bidi="ar-LB"/>
        </w:rPr>
        <w:t xml:space="preserve">معالجة البيانات الاجتماعية والاقتصادية لتبرير استخدام المواد الهيدروكلوروفلوروكربونية في </w:t>
      </w:r>
      <w:r>
        <w:rPr>
          <w:rFonts w:asciiTheme="majorBidi" w:hAnsiTheme="majorBidi"/>
          <w:sz w:val="26"/>
          <w:szCs w:val="26"/>
          <w:rtl/>
          <w:lang w:val="en-CA" w:bidi="ar-LB"/>
        </w:rPr>
        <w:t>البلد</w:t>
      </w:r>
      <w:r w:rsidRPr="00727175">
        <w:rPr>
          <w:rFonts w:asciiTheme="majorBidi" w:hAnsiTheme="majorBidi"/>
          <w:sz w:val="26"/>
          <w:szCs w:val="26"/>
          <w:rtl/>
          <w:lang w:val="en-CA" w:bidi="ar-LB"/>
        </w:rPr>
        <w:t xml:space="preserve">. وبعد ذلك، لاحظت اللجنة التنفيذية، </w:t>
      </w:r>
      <w:r>
        <w:rPr>
          <w:rFonts w:asciiTheme="majorBidi" w:hAnsiTheme="majorBidi"/>
          <w:sz w:val="26"/>
          <w:szCs w:val="26"/>
          <w:rtl/>
          <w:lang w:val="en-CA" w:bidi="ar-LB"/>
        </w:rPr>
        <w:t xml:space="preserve">من </w:t>
      </w:r>
      <w:r w:rsidRPr="00727175">
        <w:rPr>
          <w:rFonts w:asciiTheme="majorBidi" w:hAnsiTheme="majorBidi"/>
          <w:sz w:val="26"/>
          <w:szCs w:val="26"/>
          <w:rtl/>
          <w:lang w:val="en-CA" w:bidi="ar-LB"/>
        </w:rPr>
        <w:t xml:space="preserve">ضمن جملة أمور، أن الأمانة ستقدم في الاجتماع الثالث والتسعين استعراضا لتقرير المسح، بما في ذلك معلومات إضافية عن مجموعة المعدات واستخدام المواد الهيدروكلوروفلوروكربونية لكل قطاع فرعي للسنة التي يغطيها المسح؛ </w:t>
      </w:r>
      <w:r>
        <w:rPr>
          <w:rFonts w:asciiTheme="majorBidi" w:hAnsiTheme="majorBidi"/>
          <w:sz w:val="26"/>
          <w:szCs w:val="26"/>
          <w:rtl/>
          <w:lang w:val="en-CA" w:bidi="ar-LB"/>
        </w:rPr>
        <w:t>و</w:t>
      </w:r>
      <w:r w:rsidRPr="00727175">
        <w:rPr>
          <w:rFonts w:asciiTheme="majorBidi" w:hAnsiTheme="majorBidi"/>
          <w:sz w:val="26"/>
          <w:szCs w:val="26"/>
          <w:rtl/>
          <w:lang w:val="en-CA" w:bidi="ar-LB"/>
        </w:rPr>
        <w:t xml:space="preserve">توصية بشأن نقطة البداية المنقحة للتخفيضات الإجمالية في استهلاك المواد الهيدروكلوروفلوروكربونية، واتفاق منقح للمرحلة الأولى من خطة إدارة </w:t>
      </w:r>
      <w:r>
        <w:rPr>
          <w:rFonts w:asciiTheme="majorBidi" w:hAnsiTheme="majorBidi"/>
          <w:sz w:val="26"/>
          <w:szCs w:val="26"/>
          <w:rtl/>
          <w:lang w:val="en-CA" w:bidi="ar-LB"/>
        </w:rPr>
        <w:t>التخلص التدريجي من</w:t>
      </w:r>
      <w:r w:rsidRPr="00727175">
        <w:rPr>
          <w:rFonts w:asciiTheme="majorBidi" w:hAnsiTheme="majorBidi"/>
          <w:sz w:val="26"/>
          <w:szCs w:val="26"/>
          <w:rtl/>
          <w:lang w:val="en-CA" w:bidi="ar-LB"/>
        </w:rPr>
        <w:t xml:space="preserve"> المواد الهيدروكلوروفلوروكربونية بين حكومة موريتانيا واللجنة التنفيذية.</w:t>
      </w:r>
      <w:r>
        <w:rPr>
          <w:rStyle w:val="FootnoteReference"/>
          <w:rFonts w:asciiTheme="majorBidi" w:hAnsiTheme="majorBidi"/>
          <w:sz w:val="26"/>
          <w:szCs w:val="26"/>
          <w:rtl/>
          <w:lang w:val="en-CA" w:bidi="ar-LB"/>
        </w:rPr>
        <w:footnoteReference w:id="11"/>
      </w:r>
    </w:p>
    <w:p w14:paraId="28531DDD" w14:textId="722FDC04" w:rsidR="00514171" w:rsidRPr="004D0E96" w:rsidRDefault="00514171" w:rsidP="00AC75D2">
      <w:pPr>
        <w:pStyle w:val="0Heading0"/>
        <w:bidi/>
        <w:spacing w:before="240" w:after="240" w:line="340" w:lineRule="exact"/>
        <w:ind w:left="6"/>
        <w:jc w:val="both"/>
        <w:rPr>
          <w:rFonts w:asciiTheme="majorBidi" w:hAnsiTheme="majorBidi"/>
          <w:b/>
          <w:bCs/>
          <w:sz w:val="26"/>
          <w:szCs w:val="26"/>
          <w:rtl/>
          <w:lang w:val="en-CA" w:bidi="ar-LB"/>
        </w:rPr>
      </w:pPr>
      <w:r w:rsidRPr="004D0E96">
        <w:rPr>
          <w:rFonts w:asciiTheme="majorBidi" w:hAnsiTheme="majorBidi"/>
          <w:b/>
          <w:bCs/>
          <w:sz w:val="26"/>
          <w:szCs w:val="26"/>
          <w:rtl/>
          <w:lang w:val="en-CA" w:bidi="ar-LB"/>
        </w:rPr>
        <w:t xml:space="preserve">استهلاك </w:t>
      </w:r>
      <w:r w:rsidR="001428D0">
        <w:rPr>
          <w:rFonts w:asciiTheme="majorBidi" w:hAnsiTheme="majorBidi"/>
          <w:b/>
          <w:bCs/>
          <w:sz w:val="26"/>
          <w:szCs w:val="26"/>
          <w:rtl/>
          <w:lang w:val="en-CA" w:bidi="ar-LB"/>
        </w:rPr>
        <w:t xml:space="preserve">المواد </w:t>
      </w:r>
      <w:r w:rsidR="00982F62">
        <w:rPr>
          <w:rFonts w:asciiTheme="majorBidi" w:hAnsiTheme="majorBidi"/>
          <w:b/>
          <w:bCs/>
          <w:sz w:val="26"/>
          <w:szCs w:val="26"/>
          <w:rtl/>
          <w:lang w:val="en-CA" w:bidi="ar-LB"/>
        </w:rPr>
        <w:t>الهيدروكلوروفلوروكربونية</w:t>
      </w:r>
    </w:p>
    <w:p w14:paraId="23AD333D" w14:textId="085E3815" w:rsidR="00514171" w:rsidRDefault="00514171" w:rsidP="00133373">
      <w:pPr>
        <w:pStyle w:val="0Heading0"/>
        <w:numPr>
          <w:ilvl w:val="0"/>
          <w:numId w:val="23"/>
        </w:numPr>
        <w:bidi/>
        <w:spacing w:before="120" w:after="120" w:line="340" w:lineRule="exact"/>
        <w:ind w:left="6" w:firstLine="0"/>
        <w:jc w:val="both"/>
        <w:rPr>
          <w:rFonts w:asciiTheme="majorBidi" w:hAnsiTheme="majorBidi"/>
          <w:sz w:val="26"/>
          <w:szCs w:val="26"/>
          <w:lang w:val="en-CA" w:bidi="ar-LB"/>
        </w:rPr>
      </w:pPr>
      <w:r w:rsidRPr="00514171">
        <w:rPr>
          <w:rFonts w:asciiTheme="majorBidi" w:hAnsiTheme="majorBidi"/>
          <w:sz w:val="26"/>
          <w:szCs w:val="26"/>
          <w:rtl/>
          <w:lang w:val="en-CA" w:bidi="ar-LB"/>
        </w:rPr>
        <w:t xml:space="preserve">تستهلك موريتانيا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514171">
        <w:rPr>
          <w:rFonts w:asciiTheme="majorBidi" w:hAnsiTheme="majorBidi"/>
          <w:sz w:val="26"/>
          <w:szCs w:val="26"/>
          <w:rtl/>
          <w:lang w:val="en-CA" w:bidi="ar-LB"/>
        </w:rPr>
        <w:t xml:space="preserve"> لخدمة معدات التبريد وتكييف الهواء فقط، و</w:t>
      </w:r>
      <w:r w:rsidR="00C32129">
        <w:rPr>
          <w:rFonts w:asciiTheme="majorBidi" w:hAnsiTheme="majorBidi"/>
          <w:sz w:val="26"/>
          <w:szCs w:val="26"/>
          <w:rtl/>
          <w:lang w:val="en-CA" w:bidi="ar-LB"/>
        </w:rPr>
        <w:t>الهيدروكلوروفلوروكربون-22</w:t>
      </w:r>
      <w:r w:rsidRPr="00514171">
        <w:rPr>
          <w:rFonts w:asciiTheme="majorBidi" w:hAnsiTheme="majorBidi"/>
          <w:sz w:val="26"/>
          <w:szCs w:val="26"/>
          <w:rtl/>
          <w:lang w:val="en-CA" w:bidi="ar-LB"/>
        </w:rPr>
        <w:t xml:space="preserve"> هو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514171">
        <w:rPr>
          <w:rFonts w:asciiTheme="majorBidi" w:hAnsiTheme="majorBidi"/>
          <w:sz w:val="26"/>
          <w:szCs w:val="26"/>
          <w:rtl/>
          <w:lang w:val="en-CA" w:bidi="ar-LB"/>
        </w:rPr>
        <w:t xml:space="preserve"> الوحيدة المستهلكة في البلاد. ويبين الجدول 2 استهلاك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514171">
        <w:rPr>
          <w:rFonts w:asciiTheme="majorBidi" w:hAnsiTheme="majorBidi"/>
          <w:sz w:val="26"/>
          <w:szCs w:val="26"/>
          <w:rtl/>
          <w:lang w:val="en-CA" w:bidi="ar-LB"/>
        </w:rPr>
        <w:t xml:space="preserve"> المبلغ عنها بموجب المادة 7 بين عامي 2016 و2022.</w:t>
      </w:r>
    </w:p>
    <w:p w14:paraId="07F273AD" w14:textId="350CB6F4" w:rsidR="00133373" w:rsidRPr="00133373" w:rsidRDefault="00133373" w:rsidP="00EA745C">
      <w:pPr>
        <w:pStyle w:val="0Heading0"/>
        <w:bidi/>
        <w:spacing w:before="120" w:line="340" w:lineRule="exact"/>
        <w:ind w:left="6"/>
        <w:jc w:val="both"/>
        <w:rPr>
          <w:rFonts w:asciiTheme="majorBidi" w:hAnsiTheme="majorBidi"/>
          <w:b/>
          <w:bCs/>
          <w:sz w:val="26"/>
          <w:szCs w:val="26"/>
          <w:lang w:val="en-CA" w:bidi="ar-LB"/>
        </w:rPr>
      </w:pPr>
      <w:r w:rsidRPr="00133373">
        <w:rPr>
          <w:rFonts w:asciiTheme="majorBidi" w:hAnsiTheme="majorBidi"/>
          <w:b/>
          <w:bCs/>
          <w:sz w:val="26"/>
          <w:szCs w:val="26"/>
          <w:rtl/>
          <w:lang w:val="en-CA" w:bidi="ar-LB"/>
        </w:rPr>
        <w:t xml:space="preserve">الجدول 2. استهلاك </w:t>
      </w:r>
      <w:r w:rsidR="001428D0">
        <w:rPr>
          <w:rFonts w:asciiTheme="majorBidi" w:hAnsiTheme="majorBidi"/>
          <w:b/>
          <w:bCs/>
          <w:sz w:val="26"/>
          <w:szCs w:val="26"/>
          <w:rtl/>
          <w:lang w:val="en-CA" w:bidi="ar-LB"/>
        </w:rPr>
        <w:t xml:space="preserve">المواد </w:t>
      </w:r>
      <w:r w:rsidR="00982F62">
        <w:rPr>
          <w:rFonts w:asciiTheme="majorBidi" w:hAnsiTheme="majorBidi"/>
          <w:b/>
          <w:bCs/>
          <w:sz w:val="26"/>
          <w:szCs w:val="26"/>
          <w:rtl/>
          <w:lang w:val="en-CA" w:bidi="ar-LB"/>
        </w:rPr>
        <w:t>الهيدروكلوروفلوروكربونية</w:t>
      </w:r>
      <w:r w:rsidRPr="00133373">
        <w:rPr>
          <w:rFonts w:asciiTheme="majorBidi" w:hAnsiTheme="majorBidi"/>
          <w:b/>
          <w:bCs/>
          <w:sz w:val="26"/>
          <w:szCs w:val="26"/>
          <w:rtl/>
          <w:lang w:val="en-CA" w:bidi="ar-LB"/>
        </w:rPr>
        <w:t xml:space="preserve"> في موريتانيا (بيانات المادة 7 للفترة 2016-2022)</w:t>
      </w:r>
    </w:p>
    <w:tbl>
      <w:tblPr>
        <w:bidiVisual/>
        <w:tblW w:w="5000" w:type="pct"/>
        <w:tblLook w:val="04A0" w:firstRow="1" w:lastRow="0" w:firstColumn="1" w:lastColumn="0" w:noHBand="0" w:noVBand="1"/>
      </w:tblPr>
      <w:tblGrid>
        <w:gridCol w:w="2331"/>
        <w:gridCol w:w="887"/>
        <w:gridCol w:w="887"/>
        <w:gridCol w:w="889"/>
        <w:gridCol w:w="889"/>
        <w:gridCol w:w="887"/>
        <w:gridCol w:w="888"/>
        <w:gridCol w:w="888"/>
        <w:gridCol w:w="965"/>
      </w:tblGrid>
      <w:tr w:rsidR="00727175" w14:paraId="72B110DB" w14:textId="77777777" w:rsidTr="00B272A0">
        <w:trPr>
          <w:trHeight w:val="248"/>
          <w:tblHeader/>
        </w:trPr>
        <w:tc>
          <w:tcPr>
            <w:tcW w:w="122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619ADE2" w14:textId="565870B6" w:rsidR="00133373" w:rsidRDefault="00C32129" w:rsidP="00133373">
            <w:pPr>
              <w:bidi/>
              <w:jc w:val="left"/>
              <w:rPr>
                <w:b/>
                <w:bCs/>
                <w:sz w:val="20"/>
                <w:szCs w:val="20"/>
                <w:lang w:val="en-GB" w:bidi="ar-LB"/>
              </w:rPr>
            </w:pPr>
            <w:r>
              <w:rPr>
                <w:b/>
                <w:bCs/>
                <w:sz w:val="20"/>
                <w:szCs w:val="20"/>
                <w:rtl/>
                <w:lang w:val="en-GB" w:bidi="ar-LB"/>
              </w:rPr>
              <w:t>الهيدروكلوروفلوروكربون-22</w:t>
            </w:r>
          </w:p>
        </w:tc>
        <w:tc>
          <w:tcPr>
            <w:tcW w:w="466" w:type="pct"/>
            <w:tcBorders>
              <w:top w:val="single" w:sz="4" w:space="0" w:color="auto"/>
              <w:left w:val="nil"/>
              <w:bottom w:val="single" w:sz="4" w:space="0" w:color="auto"/>
              <w:right w:val="single" w:sz="4" w:space="0" w:color="auto"/>
            </w:tcBorders>
            <w:hideMark/>
          </w:tcPr>
          <w:p w14:paraId="323087CD" w14:textId="77777777" w:rsidR="00133373" w:rsidRDefault="00133373" w:rsidP="00133373">
            <w:pPr>
              <w:bidi/>
              <w:jc w:val="center"/>
              <w:rPr>
                <w:b/>
                <w:bCs/>
                <w:sz w:val="20"/>
                <w:szCs w:val="20"/>
                <w:lang w:val="en-GB" w:bidi="ar-LB"/>
              </w:rPr>
            </w:pPr>
            <w:r>
              <w:rPr>
                <w:b/>
                <w:bCs/>
                <w:sz w:val="20"/>
                <w:szCs w:val="20"/>
                <w:lang w:val="en-GB" w:bidi="ar-LB"/>
              </w:rPr>
              <w:t>2016</w:t>
            </w:r>
          </w:p>
        </w:tc>
        <w:tc>
          <w:tcPr>
            <w:tcW w:w="466" w:type="pct"/>
            <w:tcBorders>
              <w:top w:val="single" w:sz="4" w:space="0" w:color="auto"/>
              <w:left w:val="single" w:sz="4" w:space="0" w:color="auto"/>
              <w:bottom w:val="single" w:sz="4" w:space="0" w:color="auto"/>
              <w:right w:val="single" w:sz="4" w:space="0" w:color="auto"/>
            </w:tcBorders>
            <w:noWrap/>
            <w:vAlign w:val="center"/>
            <w:hideMark/>
          </w:tcPr>
          <w:p w14:paraId="0AD68F01" w14:textId="77777777" w:rsidR="00133373" w:rsidRDefault="00133373" w:rsidP="00133373">
            <w:pPr>
              <w:bidi/>
              <w:jc w:val="center"/>
              <w:rPr>
                <w:b/>
                <w:bCs/>
                <w:sz w:val="20"/>
                <w:szCs w:val="20"/>
                <w:lang w:val="en-GB" w:bidi="ar-LB"/>
              </w:rPr>
            </w:pPr>
            <w:r>
              <w:rPr>
                <w:b/>
                <w:bCs/>
                <w:sz w:val="20"/>
                <w:szCs w:val="20"/>
                <w:lang w:val="en-GB" w:bidi="ar-LB"/>
              </w:rPr>
              <w:t>2017</w:t>
            </w:r>
          </w:p>
        </w:tc>
        <w:tc>
          <w:tcPr>
            <w:tcW w:w="467" w:type="pct"/>
            <w:tcBorders>
              <w:top w:val="single" w:sz="4" w:space="0" w:color="auto"/>
              <w:left w:val="nil"/>
              <w:bottom w:val="single" w:sz="4" w:space="0" w:color="auto"/>
              <w:right w:val="single" w:sz="4" w:space="0" w:color="auto"/>
            </w:tcBorders>
            <w:noWrap/>
            <w:vAlign w:val="center"/>
            <w:hideMark/>
          </w:tcPr>
          <w:p w14:paraId="6438D06F" w14:textId="77777777" w:rsidR="00133373" w:rsidRDefault="00133373" w:rsidP="00133373">
            <w:pPr>
              <w:bidi/>
              <w:jc w:val="center"/>
              <w:rPr>
                <w:b/>
                <w:bCs/>
                <w:sz w:val="20"/>
                <w:szCs w:val="20"/>
                <w:lang w:val="en-GB" w:bidi="ar-LB"/>
              </w:rPr>
            </w:pPr>
            <w:r>
              <w:rPr>
                <w:b/>
                <w:bCs/>
                <w:sz w:val="20"/>
                <w:szCs w:val="20"/>
                <w:lang w:val="en-GB" w:bidi="ar-LB"/>
              </w:rPr>
              <w:t>2018</w:t>
            </w:r>
          </w:p>
        </w:tc>
        <w:tc>
          <w:tcPr>
            <w:tcW w:w="467" w:type="pct"/>
            <w:tcBorders>
              <w:top w:val="single" w:sz="4" w:space="0" w:color="auto"/>
              <w:left w:val="nil"/>
              <w:bottom w:val="single" w:sz="4" w:space="0" w:color="auto"/>
              <w:right w:val="single" w:sz="4" w:space="0" w:color="auto"/>
            </w:tcBorders>
            <w:hideMark/>
          </w:tcPr>
          <w:p w14:paraId="72A11F91" w14:textId="77777777" w:rsidR="00133373" w:rsidRDefault="00133373" w:rsidP="00133373">
            <w:pPr>
              <w:bidi/>
              <w:jc w:val="center"/>
              <w:rPr>
                <w:b/>
                <w:bCs/>
                <w:sz w:val="20"/>
                <w:szCs w:val="20"/>
                <w:lang w:val="en-GB" w:bidi="ar-LB"/>
              </w:rPr>
            </w:pPr>
            <w:r>
              <w:rPr>
                <w:b/>
                <w:bCs/>
                <w:sz w:val="20"/>
                <w:szCs w:val="20"/>
                <w:lang w:val="en-GB" w:bidi="ar-LB"/>
              </w:rPr>
              <w:t>2019</w:t>
            </w:r>
          </w:p>
        </w:tc>
        <w:tc>
          <w:tcPr>
            <w:tcW w:w="466" w:type="pct"/>
            <w:tcBorders>
              <w:top w:val="single" w:sz="4" w:space="0" w:color="auto"/>
              <w:left w:val="single" w:sz="4" w:space="0" w:color="auto"/>
              <w:bottom w:val="single" w:sz="4" w:space="0" w:color="auto"/>
              <w:right w:val="single" w:sz="4" w:space="0" w:color="auto"/>
            </w:tcBorders>
            <w:hideMark/>
          </w:tcPr>
          <w:p w14:paraId="2A44F770" w14:textId="77777777" w:rsidR="00133373" w:rsidRDefault="00133373" w:rsidP="00133373">
            <w:pPr>
              <w:bidi/>
              <w:jc w:val="center"/>
              <w:rPr>
                <w:b/>
                <w:bCs/>
                <w:sz w:val="20"/>
                <w:szCs w:val="20"/>
                <w:lang w:val="en-GB" w:bidi="ar-LB"/>
              </w:rPr>
            </w:pPr>
            <w:r>
              <w:rPr>
                <w:b/>
                <w:bCs/>
                <w:sz w:val="20"/>
                <w:szCs w:val="20"/>
                <w:lang w:val="en-GB" w:bidi="ar-LB"/>
              </w:rPr>
              <w:t>2020</w:t>
            </w:r>
          </w:p>
        </w:tc>
        <w:tc>
          <w:tcPr>
            <w:tcW w:w="467" w:type="pct"/>
            <w:tcBorders>
              <w:top w:val="single" w:sz="4" w:space="0" w:color="auto"/>
              <w:left w:val="single" w:sz="4" w:space="0" w:color="auto"/>
              <w:bottom w:val="single" w:sz="4" w:space="0" w:color="auto"/>
              <w:right w:val="single" w:sz="4" w:space="0" w:color="auto"/>
            </w:tcBorders>
            <w:hideMark/>
          </w:tcPr>
          <w:p w14:paraId="32D53D9C" w14:textId="77777777" w:rsidR="00133373" w:rsidRDefault="00133373" w:rsidP="00133373">
            <w:pPr>
              <w:bidi/>
              <w:jc w:val="center"/>
              <w:rPr>
                <w:b/>
                <w:bCs/>
                <w:sz w:val="20"/>
                <w:szCs w:val="20"/>
                <w:lang w:val="en-GB" w:bidi="ar-LB"/>
              </w:rPr>
            </w:pPr>
            <w:r>
              <w:rPr>
                <w:b/>
                <w:bCs/>
                <w:sz w:val="20"/>
                <w:szCs w:val="20"/>
                <w:lang w:val="en-GB" w:bidi="ar-LB"/>
              </w:rPr>
              <w:t>2021</w:t>
            </w:r>
          </w:p>
        </w:tc>
        <w:tc>
          <w:tcPr>
            <w:tcW w:w="467" w:type="pct"/>
            <w:tcBorders>
              <w:top w:val="single" w:sz="4" w:space="0" w:color="auto"/>
              <w:left w:val="single" w:sz="4" w:space="0" w:color="auto"/>
              <w:bottom w:val="single" w:sz="4" w:space="0" w:color="auto"/>
              <w:right w:val="single" w:sz="4" w:space="0" w:color="auto"/>
            </w:tcBorders>
            <w:hideMark/>
          </w:tcPr>
          <w:p w14:paraId="39A94CCF" w14:textId="77777777" w:rsidR="00133373" w:rsidRDefault="00133373" w:rsidP="00133373">
            <w:pPr>
              <w:bidi/>
              <w:jc w:val="center"/>
              <w:rPr>
                <w:b/>
                <w:bCs/>
                <w:sz w:val="20"/>
                <w:szCs w:val="20"/>
                <w:lang w:val="en-GB" w:bidi="ar-LB"/>
              </w:rPr>
            </w:pPr>
            <w:r>
              <w:rPr>
                <w:b/>
                <w:bCs/>
                <w:sz w:val="20"/>
                <w:szCs w:val="20"/>
                <w:lang w:val="en-GB" w:bidi="ar-LB"/>
              </w:rPr>
              <w:t>2022</w:t>
            </w:r>
          </w:p>
        </w:tc>
        <w:tc>
          <w:tcPr>
            <w:tcW w:w="507" w:type="pct"/>
            <w:tcBorders>
              <w:top w:val="single" w:sz="4" w:space="0" w:color="auto"/>
              <w:left w:val="single" w:sz="4" w:space="0" w:color="auto"/>
              <w:bottom w:val="single" w:sz="4" w:space="0" w:color="auto"/>
              <w:right w:val="single" w:sz="4" w:space="0" w:color="auto"/>
            </w:tcBorders>
            <w:noWrap/>
            <w:vAlign w:val="center"/>
            <w:hideMark/>
          </w:tcPr>
          <w:p w14:paraId="2EF47173" w14:textId="5BE1E2DB" w:rsidR="00133373" w:rsidRDefault="00727175" w:rsidP="00133373">
            <w:pPr>
              <w:bidi/>
              <w:jc w:val="center"/>
              <w:rPr>
                <w:b/>
                <w:bCs/>
                <w:sz w:val="20"/>
                <w:szCs w:val="20"/>
                <w:lang w:val="en-GB" w:bidi="ar-LB"/>
              </w:rPr>
            </w:pPr>
            <w:r>
              <w:rPr>
                <w:b/>
                <w:bCs/>
                <w:sz w:val="20"/>
                <w:szCs w:val="20"/>
                <w:rtl/>
                <w:lang w:val="en-GB" w:bidi="ar-LB"/>
              </w:rPr>
              <w:t>خط الاساس</w:t>
            </w:r>
          </w:p>
        </w:tc>
      </w:tr>
      <w:tr w:rsidR="00B272A0" w14:paraId="58C9F6FB" w14:textId="77777777" w:rsidTr="00B272A0">
        <w:trPr>
          <w:trHeight w:val="240"/>
        </w:trPr>
        <w:tc>
          <w:tcPr>
            <w:tcW w:w="1225"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DE097B9" w14:textId="5A71BAB7" w:rsidR="00B272A0" w:rsidRPr="00727175" w:rsidRDefault="00B272A0" w:rsidP="00B272A0">
            <w:pPr>
              <w:bidi/>
              <w:jc w:val="left"/>
              <w:rPr>
                <w:b/>
                <w:sz w:val="20"/>
                <w:szCs w:val="20"/>
                <w:lang w:val="en-GB" w:bidi="ar-LB"/>
              </w:rPr>
            </w:pPr>
            <w:r w:rsidRPr="00727175">
              <w:rPr>
                <w:b/>
                <w:sz w:val="20"/>
                <w:szCs w:val="20"/>
                <w:rtl/>
                <w:lang w:val="en-GB" w:bidi="ar-LB"/>
              </w:rPr>
              <w:t>بالأطنان المترية</w:t>
            </w:r>
          </w:p>
        </w:tc>
        <w:tc>
          <w:tcPr>
            <w:tcW w:w="466" w:type="pct"/>
            <w:tcBorders>
              <w:top w:val="single" w:sz="4" w:space="0" w:color="auto"/>
              <w:left w:val="nil"/>
              <w:bottom w:val="single" w:sz="4" w:space="0" w:color="auto"/>
              <w:right w:val="single" w:sz="4" w:space="0" w:color="auto"/>
            </w:tcBorders>
            <w:hideMark/>
          </w:tcPr>
          <w:p w14:paraId="7C2958EA" w14:textId="284A8F2C" w:rsidR="00B272A0" w:rsidRDefault="00B272A0" w:rsidP="00B272A0">
            <w:pPr>
              <w:bidi/>
              <w:jc w:val="right"/>
              <w:rPr>
                <w:sz w:val="20"/>
                <w:szCs w:val="20"/>
                <w:lang w:val="en-GB" w:bidi="ar-LB"/>
              </w:rPr>
            </w:pPr>
            <w:r w:rsidRPr="00633EFC">
              <w:rPr>
                <w:color w:val="000000"/>
                <w:sz w:val="20"/>
                <w:szCs w:val="20"/>
                <w:lang w:val="en-GB"/>
              </w:rPr>
              <w:t>330.00</w:t>
            </w:r>
          </w:p>
        </w:tc>
        <w:tc>
          <w:tcPr>
            <w:tcW w:w="466" w:type="pct"/>
            <w:tcBorders>
              <w:top w:val="nil"/>
              <w:left w:val="single" w:sz="4" w:space="0" w:color="auto"/>
              <w:bottom w:val="single" w:sz="4" w:space="0" w:color="auto"/>
              <w:right w:val="single" w:sz="4" w:space="0" w:color="auto"/>
            </w:tcBorders>
            <w:noWrap/>
            <w:vAlign w:val="bottom"/>
            <w:hideMark/>
          </w:tcPr>
          <w:p w14:paraId="5944F880" w14:textId="31E9524B" w:rsidR="00B272A0" w:rsidRDefault="00B272A0" w:rsidP="00B272A0">
            <w:pPr>
              <w:bidi/>
              <w:jc w:val="right"/>
              <w:rPr>
                <w:sz w:val="20"/>
                <w:szCs w:val="20"/>
                <w:lang w:val="en-GB" w:bidi="ar-LB"/>
              </w:rPr>
            </w:pPr>
            <w:r w:rsidRPr="00633EFC">
              <w:rPr>
                <w:sz w:val="20"/>
                <w:szCs w:val="20"/>
                <w:lang w:val="en-GB"/>
              </w:rPr>
              <w:t>287.26</w:t>
            </w:r>
          </w:p>
        </w:tc>
        <w:tc>
          <w:tcPr>
            <w:tcW w:w="467" w:type="pct"/>
            <w:tcBorders>
              <w:top w:val="nil"/>
              <w:left w:val="nil"/>
              <w:bottom w:val="single" w:sz="4" w:space="0" w:color="auto"/>
              <w:right w:val="single" w:sz="4" w:space="0" w:color="auto"/>
            </w:tcBorders>
            <w:noWrap/>
            <w:hideMark/>
          </w:tcPr>
          <w:p w14:paraId="45FE2B21" w14:textId="239A35D3" w:rsidR="00B272A0" w:rsidRDefault="00B272A0" w:rsidP="00B272A0">
            <w:pPr>
              <w:bidi/>
              <w:jc w:val="right"/>
              <w:rPr>
                <w:sz w:val="20"/>
                <w:szCs w:val="20"/>
                <w:lang w:val="en-GB" w:bidi="ar-LB"/>
              </w:rPr>
            </w:pPr>
            <w:r w:rsidRPr="00633EFC">
              <w:rPr>
                <w:sz w:val="20"/>
                <w:szCs w:val="20"/>
                <w:lang w:val="en-GB"/>
              </w:rPr>
              <w:t>273.55</w:t>
            </w:r>
          </w:p>
        </w:tc>
        <w:tc>
          <w:tcPr>
            <w:tcW w:w="467" w:type="pct"/>
            <w:tcBorders>
              <w:top w:val="single" w:sz="4" w:space="0" w:color="auto"/>
              <w:left w:val="nil"/>
              <w:bottom w:val="single" w:sz="4" w:space="0" w:color="auto"/>
              <w:right w:val="single" w:sz="4" w:space="0" w:color="auto"/>
            </w:tcBorders>
            <w:hideMark/>
          </w:tcPr>
          <w:p w14:paraId="42C968A8" w14:textId="69B10672" w:rsidR="00B272A0" w:rsidRDefault="00B272A0" w:rsidP="00B272A0">
            <w:pPr>
              <w:bidi/>
              <w:jc w:val="right"/>
              <w:rPr>
                <w:bCs/>
                <w:sz w:val="20"/>
                <w:szCs w:val="20"/>
                <w:lang w:val="en-GB" w:bidi="ar-LB"/>
              </w:rPr>
            </w:pPr>
            <w:r w:rsidRPr="00633EFC">
              <w:rPr>
                <w:bCs/>
                <w:sz w:val="20"/>
                <w:szCs w:val="20"/>
                <w:lang w:val="en-GB"/>
              </w:rPr>
              <w:t>252.98</w:t>
            </w:r>
          </w:p>
        </w:tc>
        <w:tc>
          <w:tcPr>
            <w:tcW w:w="466" w:type="pct"/>
            <w:tcBorders>
              <w:top w:val="nil"/>
              <w:left w:val="single" w:sz="4" w:space="0" w:color="auto"/>
              <w:bottom w:val="single" w:sz="4" w:space="0" w:color="auto"/>
              <w:right w:val="single" w:sz="4" w:space="0" w:color="auto"/>
            </w:tcBorders>
            <w:hideMark/>
          </w:tcPr>
          <w:p w14:paraId="43C0BC70" w14:textId="131D5BC4" w:rsidR="00B272A0" w:rsidRDefault="00B272A0" w:rsidP="00B272A0">
            <w:pPr>
              <w:bidi/>
              <w:jc w:val="right"/>
              <w:rPr>
                <w:bCs/>
                <w:sz w:val="20"/>
                <w:szCs w:val="20"/>
                <w:lang w:val="en-GB" w:bidi="ar-LB"/>
              </w:rPr>
            </w:pPr>
            <w:r w:rsidRPr="00633EFC">
              <w:rPr>
                <w:bCs/>
                <w:sz w:val="20"/>
                <w:szCs w:val="20"/>
                <w:lang w:val="en-GB"/>
              </w:rPr>
              <w:t>239.90</w:t>
            </w:r>
          </w:p>
        </w:tc>
        <w:tc>
          <w:tcPr>
            <w:tcW w:w="467" w:type="pct"/>
            <w:tcBorders>
              <w:top w:val="nil"/>
              <w:left w:val="single" w:sz="4" w:space="0" w:color="auto"/>
              <w:bottom w:val="single" w:sz="4" w:space="0" w:color="auto"/>
              <w:right w:val="single" w:sz="4" w:space="0" w:color="auto"/>
            </w:tcBorders>
            <w:hideMark/>
          </w:tcPr>
          <w:p w14:paraId="5409F27F" w14:textId="49B334C4" w:rsidR="00B272A0" w:rsidRDefault="00B272A0" w:rsidP="00B272A0">
            <w:pPr>
              <w:bidi/>
              <w:jc w:val="right"/>
              <w:rPr>
                <w:rFonts w:eastAsia="Calibri"/>
                <w:sz w:val="20"/>
                <w:szCs w:val="20"/>
                <w:lang w:val="en-GB" w:bidi="ar-LB"/>
              </w:rPr>
            </w:pPr>
            <w:r w:rsidRPr="00633EFC">
              <w:rPr>
                <w:rFonts w:eastAsiaTheme="minorHAnsi"/>
                <w:sz w:val="20"/>
                <w:szCs w:val="20"/>
                <w:lang w:val="en-GB"/>
              </w:rPr>
              <w:t>238.60</w:t>
            </w:r>
          </w:p>
        </w:tc>
        <w:tc>
          <w:tcPr>
            <w:tcW w:w="467" w:type="pct"/>
            <w:tcBorders>
              <w:top w:val="nil"/>
              <w:left w:val="single" w:sz="4" w:space="0" w:color="auto"/>
              <w:bottom w:val="single" w:sz="4" w:space="0" w:color="auto"/>
              <w:right w:val="single" w:sz="4" w:space="0" w:color="auto"/>
            </w:tcBorders>
            <w:hideMark/>
          </w:tcPr>
          <w:p w14:paraId="1CA8DBDD" w14:textId="33101665" w:rsidR="00B272A0" w:rsidRDefault="00B272A0" w:rsidP="00B272A0">
            <w:pPr>
              <w:bidi/>
              <w:jc w:val="right"/>
              <w:rPr>
                <w:sz w:val="20"/>
                <w:szCs w:val="20"/>
                <w:lang w:val="en-GB" w:bidi="ar-LB"/>
              </w:rPr>
            </w:pPr>
            <w:r w:rsidRPr="00633EFC">
              <w:rPr>
                <w:sz w:val="20"/>
                <w:szCs w:val="20"/>
                <w:lang w:val="en-GB"/>
              </w:rPr>
              <w:t>237.09</w:t>
            </w:r>
          </w:p>
        </w:tc>
        <w:tc>
          <w:tcPr>
            <w:tcW w:w="507" w:type="pct"/>
            <w:tcBorders>
              <w:top w:val="nil"/>
              <w:left w:val="single" w:sz="4" w:space="0" w:color="auto"/>
              <w:bottom w:val="single" w:sz="4" w:space="0" w:color="auto"/>
              <w:right w:val="single" w:sz="4" w:space="0" w:color="auto"/>
            </w:tcBorders>
            <w:noWrap/>
            <w:vAlign w:val="center"/>
            <w:hideMark/>
          </w:tcPr>
          <w:p w14:paraId="15076C14" w14:textId="7DCC827D" w:rsidR="00B272A0" w:rsidRDefault="00B272A0" w:rsidP="00B272A0">
            <w:pPr>
              <w:bidi/>
              <w:jc w:val="right"/>
              <w:rPr>
                <w:b/>
                <w:bCs/>
                <w:sz w:val="20"/>
                <w:szCs w:val="20"/>
                <w:lang w:val="en-GB" w:bidi="ar-LB"/>
              </w:rPr>
            </w:pPr>
            <w:r w:rsidRPr="00633EFC">
              <w:rPr>
                <w:b/>
                <w:bCs/>
                <w:sz w:val="20"/>
                <w:szCs w:val="20"/>
                <w:lang w:val="en-GB"/>
              </w:rPr>
              <w:t>372.73</w:t>
            </w:r>
          </w:p>
        </w:tc>
      </w:tr>
      <w:tr w:rsidR="00B272A0" w14:paraId="2860D217" w14:textId="77777777" w:rsidTr="00B272A0">
        <w:trPr>
          <w:trHeight w:val="248"/>
        </w:trPr>
        <w:tc>
          <w:tcPr>
            <w:tcW w:w="1225"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714F278" w14:textId="1F885F52" w:rsidR="00B272A0" w:rsidRDefault="00B272A0" w:rsidP="00B272A0">
            <w:pPr>
              <w:bidi/>
              <w:jc w:val="left"/>
              <w:rPr>
                <w:sz w:val="20"/>
                <w:szCs w:val="20"/>
                <w:lang w:val="en-GB" w:bidi="ar-LB"/>
              </w:rPr>
            </w:pPr>
            <w:r>
              <w:rPr>
                <w:sz w:val="20"/>
                <w:szCs w:val="20"/>
                <w:rtl/>
                <w:lang w:val="en-GB" w:bidi="ar-LB"/>
              </w:rPr>
              <w:t>بالأطنان من قدرات استنفاد الأوزون</w:t>
            </w:r>
          </w:p>
        </w:tc>
        <w:tc>
          <w:tcPr>
            <w:tcW w:w="466" w:type="pct"/>
            <w:tcBorders>
              <w:top w:val="single" w:sz="4" w:space="0" w:color="auto"/>
              <w:left w:val="nil"/>
              <w:bottom w:val="single" w:sz="4" w:space="0" w:color="auto"/>
              <w:right w:val="single" w:sz="4" w:space="0" w:color="auto"/>
            </w:tcBorders>
            <w:hideMark/>
          </w:tcPr>
          <w:p w14:paraId="59A6C606" w14:textId="6A0DA462" w:rsidR="00B272A0" w:rsidRDefault="00B272A0" w:rsidP="00B272A0">
            <w:pPr>
              <w:bidi/>
              <w:jc w:val="right"/>
              <w:rPr>
                <w:rFonts w:eastAsia="Calibri"/>
                <w:sz w:val="20"/>
                <w:szCs w:val="20"/>
                <w:lang w:val="en-GB" w:bidi="ar-LB"/>
              </w:rPr>
            </w:pPr>
            <w:r w:rsidRPr="00633EFC">
              <w:rPr>
                <w:color w:val="333333"/>
                <w:sz w:val="20"/>
                <w:szCs w:val="20"/>
                <w:lang w:val="en-GB"/>
              </w:rPr>
              <w:t>18.15</w:t>
            </w:r>
          </w:p>
        </w:tc>
        <w:tc>
          <w:tcPr>
            <w:tcW w:w="466" w:type="pct"/>
            <w:tcBorders>
              <w:top w:val="nil"/>
              <w:left w:val="single" w:sz="4" w:space="0" w:color="auto"/>
              <w:bottom w:val="single" w:sz="4" w:space="0" w:color="auto"/>
              <w:right w:val="single" w:sz="4" w:space="0" w:color="auto"/>
            </w:tcBorders>
            <w:noWrap/>
            <w:hideMark/>
          </w:tcPr>
          <w:p w14:paraId="6E07CB9D" w14:textId="42DE68EE" w:rsidR="00B272A0" w:rsidRDefault="00B272A0" w:rsidP="00B272A0">
            <w:pPr>
              <w:bidi/>
              <w:jc w:val="right"/>
              <w:rPr>
                <w:rFonts w:eastAsia="Calibri"/>
                <w:sz w:val="20"/>
                <w:szCs w:val="20"/>
                <w:lang w:val="en-GB" w:bidi="ar-LB"/>
              </w:rPr>
            </w:pPr>
            <w:r w:rsidRPr="00633EFC">
              <w:rPr>
                <w:rFonts w:eastAsiaTheme="minorHAnsi"/>
                <w:sz w:val="20"/>
                <w:szCs w:val="20"/>
                <w:lang w:val="en-GB"/>
              </w:rPr>
              <w:t>15.80</w:t>
            </w:r>
          </w:p>
        </w:tc>
        <w:tc>
          <w:tcPr>
            <w:tcW w:w="467" w:type="pct"/>
            <w:tcBorders>
              <w:top w:val="nil"/>
              <w:left w:val="nil"/>
              <w:bottom w:val="single" w:sz="4" w:space="0" w:color="auto"/>
              <w:right w:val="single" w:sz="4" w:space="0" w:color="auto"/>
            </w:tcBorders>
            <w:noWrap/>
            <w:hideMark/>
          </w:tcPr>
          <w:p w14:paraId="3C1B3468" w14:textId="7BB20C64" w:rsidR="00B272A0" w:rsidRDefault="00B272A0" w:rsidP="00B272A0">
            <w:pPr>
              <w:bidi/>
              <w:jc w:val="right"/>
              <w:rPr>
                <w:sz w:val="20"/>
                <w:szCs w:val="20"/>
                <w:lang w:val="en-GB" w:bidi="ar-LB"/>
              </w:rPr>
            </w:pPr>
            <w:r w:rsidRPr="00633EFC">
              <w:rPr>
                <w:sz w:val="20"/>
                <w:szCs w:val="20"/>
                <w:lang w:val="en-GB"/>
              </w:rPr>
              <w:t>15.05</w:t>
            </w:r>
          </w:p>
        </w:tc>
        <w:tc>
          <w:tcPr>
            <w:tcW w:w="467" w:type="pct"/>
            <w:tcBorders>
              <w:top w:val="single" w:sz="4" w:space="0" w:color="auto"/>
              <w:left w:val="nil"/>
              <w:bottom w:val="single" w:sz="4" w:space="0" w:color="auto"/>
              <w:right w:val="single" w:sz="4" w:space="0" w:color="auto"/>
            </w:tcBorders>
            <w:hideMark/>
          </w:tcPr>
          <w:p w14:paraId="7AB642AF" w14:textId="1F4D22BF" w:rsidR="00B272A0" w:rsidRDefault="00B272A0" w:rsidP="00B272A0">
            <w:pPr>
              <w:bidi/>
              <w:jc w:val="right"/>
              <w:rPr>
                <w:sz w:val="20"/>
                <w:szCs w:val="20"/>
                <w:lang w:val="en-GB" w:bidi="ar-LB"/>
              </w:rPr>
            </w:pPr>
            <w:r w:rsidRPr="00633EFC">
              <w:rPr>
                <w:sz w:val="20"/>
                <w:szCs w:val="20"/>
                <w:lang w:val="en-GB"/>
              </w:rPr>
              <w:t>13.91</w:t>
            </w:r>
          </w:p>
        </w:tc>
        <w:tc>
          <w:tcPr>
            <w:tcW w:w="466" w:type="pct"/>
            <w:tcBorders>
              <w:top w:val="nil"/>
              <w:left w:val="single" w:sz="4" w:space="0" w:color="auto"/>
              <w:bottom w:val="single" w:sz="4" w:space="0" w:color="auto"/>
              <w:right w:val="single" w:sz="4" w:space="0" w:color="auto"/>
            </w:tcBorders>
            <w:hideMark/>
          </w:tcPr>
          <w:p w14:paraId="3D2929A9" w14:textId="02C0C106" w:rsidR="00B272A0" w:rsidRDefault="00B272A0" w:rsidP="00B272A0">
            <w:pPr>
              <w:bidi/>
              <w:jc w:val="right"/>
              <w:rPr>
                <w:sz w:val="20"/>
                <w:szCs w:val="20"/>
                <w:lang w:val="en-GB" w:bidi="ar-LB"/>
              </w:rPr>
            </w:pPr>
            <w:r w:rsidRPr="00633EFC">
              <w:rPr>
                <w:sz w:val="20"/>
                <w:szCs w:val="20"/>
                <w:lang w:val="en-GB"/>
              </w:rPr>
              <w:t>13.19</w:t>
            </w:r>
          </w:p>
        </w:tc>
        <w:tc>
          <w:tcPr>
            <w:tcW w:w="467" w:type="pct"/>
            <w:tcBorders>
              <w:top w:val="nil"/>
              <w:left w:val="single" w:sz="4" w:space="0" w:color="auto"/>
              <w:bottom w:val="single" w:sz="4" w:space="0" w:color="auto"/>
              <w:right w:val="single" w:sz="4" w:space="0" w:color="auto"/>
            </w:tcBorders>
            <w:hideMark/>
          </w:tcPr>
          <w:p w14:paraId="6F301C6C" w14:textId="6C8406FA" w:rsidR="00B272A0" w:rsidRDefault="00B272A0" w:rsidP="00B272A0">
            <w:pPr>
              <w:bidi/>
              <w:jc w:val="right"/>
              <w:rPr>
                <w:rFonts w:eastAsia="Calibri"/>
                <w:sz w:val="20"/>
                <w:szCs w:val="20"/>
                <w:lang w:val="en-GB" w:bidi="ar-LB"/>
              </w:rPr>
            </w:pPr>
            <w:r w:rsidRPr="00633EFC">
              <w:rPr>
                <w:rFonts w:eastAsiaTheme="minorHAnsi"/>
                <w:sz w:val="20"/>
                <w:szCs w:val="20"/>
                <w:lang w:val="en-GB"/>
              </w:rPr>
              <w:t>13.12</w:t>
            </w:r>
          </w:p>
        </w:tc>
        <w:tc>
          <w:tcPr>
            <w:tcW w:w="467" w:type="pct"/>
            <w:tcBorders>
              <w:top w:val="nil"/>
              <w:left w:val="single" w:sz="4" w:space="0" w:color="auto"/>
              <w:bottom w:val="single" w:sz="4" w:space="0" w:color="auto"/>
              <w:right w:val="single" w:sz="4" w:space="0" w:color="auto"/>
            </w:tcBorders>
            <w:hideMark/>
          </w:tcPr>
          <w:p w14:paraId="23BF47E2" w14:textId="1D80273F" w:rsidR="00B272A0" w:rsidRDefault="00B272A0" w:rsidP="00B272A0">
            <w:pPr>
              <w:bidi/>
              <w:jc w:val="right"/>
              <w:rPr>
                <w:rFonts w:eastAsia="Calibri"/>
                <w:sz w:val="20"/>
                <w:szCs w:val="20"/>
                <w:lang w:val="en-GB" w:bidi="ar-LB"/>
              </w:rPr>
            </w:pPr>
            <w:r w:rsidRPr="00633EFC">
              <w:rPr>
                <w:rFonts w:eastAsiaTheme="minorHAnsi"/>
                <w:sz w:val="20"/>
                <w:szCs w:val="20"/>
                <w:lang w:val="en-GB"/>
              </w:rPr>
              <w:t>13.04</w:t>
            </w:r>
          </w:p>
        </w:tc>
        <w:tc>
          <w:tcPr>
            <w:tcW w:w="507" w:type="pct"/>
            <w:tcBorders>
              <w:top w:val="nil"/>
              <w:left w:val="single" w:sz="4" w:space="0" w:color="auto"/>
              <w:bottom w:val="single" w:sz="4" w:space="0" w:color="auto"/>
              <w:right w:val="single" w:sz="4" w:space="0" w:color="auto"/>
            </w:tcBorders>
            <w:noWrap/>
            <w:hideMark/>
          </w:tcPr>
          <w:p w14:paraId="7C356B43" w14:textId="1C3D8512" w:rsidR="00B272A0" w:rsidRDefault="00B272A0" w:rsidP="00B272A0">
            <w:pPr>
              <w:bidi/>
              <w:jc w:val="right"/>
              <w:rPr>
                <w:rFonts w:eastAsia="Calibri"/>
                <w:b/>
                <w:bCs/>
                <w:sz w:val="20"/>
                <w:szCs w:val="20"/>
                <w:lang w:val="en-GB" w:bidi="ar-LB"/>
              </w:rPr>
            </w:pPr>
            <w:r w:rsidRPr="00633EFC">
              <w:rPr>
                <w:rFonts w:eastAsiaTheme="minorHAnsi"/>
                <w:b/>
                <w:bCs/>
                <w:sz w:val="20"/>
                <w:szCs w:val="20"/>
                <w:lang w:val="en-GB"/>
              </w:rPr>
              <w:t>20.50</w:t>
            </w:r>
          </w:p>
        </w:tc>
      </w:tr>
    </w:tbl>
    <w:p w14:paraId="48540D11" w14:textId="5F713111" w:rsidR="00133373" w:rsidRPr="00AC75D2" w:rsidRDefault="00133373" w:rsidP="00133373">
      <w:pPr>
        <w:pStyle w:val="0Heading0"/>
        <w:bidi/>
        <w:spacing w:before="120" w:after="120" w:line="340" w:lineRule="exact"/>
        <w:ind w:left="6"/>
        <w:jc w:val="both"/>
        <w:rPr>
          <w:rFonts w:asciiTheme="majorBidi" w:hAnsiTheme="majorBidi"/>
          <w:b/>
          <w:bCs/>
          <w:sz w:val="26"/>
          <w:szCs w:val="26"/>
          <w:lang w:val="en-CA" w:bidi="ar-LB"/>
        </w:rPr>
      </w:pPr>
      <w:r w:rsidRPr="00AC75D2">
        <w:rPr>
          <w:rFonts w:asciiTheme="majorBidi" w:hAnsiTheme="majorBidi"/>
          <w:b/>
          <w:bCs/>
          <w:sz w:val="26"/>
          <w:szCs w:val="26"/>
          <w:rtl/>
          <w:lang w:val="en-CA" w:bidi="ar-LB"/>
        </w:rPr>
        <w:t>نتائج تقرير المسح</w:t>
      </w:r>
    </w:p>
    <w:p w14:paraId="49E9E5B6" w14:textId="0125BCD1" w:rsidR="00133373" w:rsidRDefault="00133373" w:rsidP="00133373">
      <w:pPr>
        <w:pStyle w:val="0Heading0"/>
        <w:numPr>
          <w:ilvl w:val="0"/>
          <w:numId w:val="23"/>
        </w:numPr>
        <w:bidi/>
        <w:spacing w:before="120" w:after="120" w:line="340" w:lineRule="exact"/>
        <w:ind w:left="6" w:firstLine="0"/>
        <w:jc w:val="both"/>
        <w:rPr>
          <w:rFonts w:asciiTheme="majorBidi" w:hAnsiTheme="majorBidi"/>
          <w:sz w:val="26"/>
          <w:szCs w:val="26"/>
          <w:lang w:val="en-CA" w:bidi="ar-LB"/>
        </w:rPr>
      </w:pPr>
      <w:r w:rsidRPr="00133373">
        <w:rPr>
          <w:rFonts w:asciiTheme="majorBidi" w:hAnsiTheme="majorBidi"/>
          <w:sz w:val="26"/>
          <w:szCs w:val="26"/>
          <w:rtl/>
          <w:lang w:val="en-CA" w:bidi="ar-LB"/>
        </w:rPr>
        <w:t xml:space="preserve">أجرى </w:t>
      </w:r>
      <w:r w:rsidR="00727175">
        <w:rPr>
          <w:rFonts w:asciiTheme="majorBidi" w:hAnsiTheme="majorBidi"/>
          <w:sz w:val="26"/>
          <w:szCs w:val="26"/>
          <w:rtl/>
          <w:lang w:val="en-CA" w:bidi="ar-LB"/>
        </w:rPr>
        <w:t>اليونيب</w:t>
      </w:r>
      <w:r w:rsidRPr="00133373">
        <w:rPr>
          <w:rFonts w:asciiTheme="majorBidi" w:hAnsiTheme="majorBidi"/>
          <w:sz w:val="26"/>
          <w:szCs w:val="26"/>
          <w:rtl/>
          <w:lang w:val="en-CA" w:bidi="ar-LB"/>
        </w:rPr>
        <w:t xml:space="preserve"> بمساعدة الخبراء القطريين مسحا جديدا لاستهلاك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133373">
        <w:rPr>
          <w:rFonts w:asciiTheme="majorBidi" w:hAnsiTheme="majorBidi"/>
          <w:sz w:val="26"/>
          <w:szCs w:val="26"/>
          <w:rtl/>
          <w:lang w:val="en-CA" w:bidi="ar-LB"/>
        </w:rPr>
        <w:t xml:space="preserve"> في قطاع </w:t>
      </w:r>
      <w:r w:rsidR="00727175">
        <w:rPr>
          <w:rFonts w:asciiTheme="majorBidi" w:hAnsiTheme="majorBidi"/>
          <w:sz w:val="26"/>
          <w:szCs w:val="26"/>
          <w:rtl/>
          <w:lang w:val="en-CA" w:bidi="ar-LB"/>
        </w:rPr>
        <w:t>التبريد وتكييف الهواء</w:t>
      </w:r>
      <w:r w:rsidRPr="00133373">
        <w:rPr>
          <w:rFonts w:asciiTheme="majorBidi" w:hAnsiTheme="majorBidi"/>
          <w:sz w:val="26"/>
          <w:szCs w:val="26"/>
          <w:rtl/>
          <w:lang w:val="en-CA" w:bidi="ar-LB"/>
        </w:rPr>
        <w:t xml:space="preserve"> في موريتانيا. وساعد خبير مستقل </w:t>
      </w:r>
      <w:r w:rsidR="00727175">
        <w:rPr>
          <w:rFonts w:asciiTheme="majorBidi" w:hAnsiTheme="majorBidi"/>
          <w:sz w:val="26"/>
          <w:szCs w:val="26"/>
          <w:rtl/>
          <w:lang w:val="en-CA" w:bidi="ar-LB"/>
        </w:rPr>
        <w:t>اليونيب</w:t>
      </w:r>
      <w:r w:rsidRPr="00133373">
        <w:rPr>
          <w:rFonts w:asciiTheme="majorBidi" w:hAnsiTheme="majorBidi"/>
          <w:sz w:val="26"/>
          <w:szCs w:val="26"/>
          <w:rtl/>
          <w:lang w:val="en-CA" w:bidi="ar-LB"/>
        </w:rPr>
        <w:t xml:space="preserve"> في تحليل البيانات الميدانية لإعداد تقرير مسح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133373">
        <w:rPr>
          <w:rFonts w:asciiTheme="majorBidi" w:hAnsiTheme="majorBidi"/>
          <w:sz w:val="26"/>
          <w:szCs w:val="26"/>
          <w:rtl/>
          <w:lang w:val="en-CA" w:bidi="ar-LB"/>
        </w:rPr>
        <w:t xml:space="preserve"> لعام 2022 المقدم إلى الاجتماع الحالي. وقدّر التقرير طلب البلاد على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133373">
        <w:rPr>
          <w:rFonts w:asciiTheme="majorBidi" w:hAnsiTheme="majorBidi"/>
          <w:sz w:val="26"/>
          <w:szCs w:val="26"/>
          <w:rtl/>
          <w:lang w:val="en-CA" w:bidi="ar-LB"/>
        </w:rPr>
        <w:t xml:space="preserve"> لخدمة الاحتياجات المحلية، وسلط الضوء على التحديات التي تواجه التحقق من البيانات بسبب أن النظام الإلكتروني الجمركي لا يزال بحاجة إلى تحديثات لرموز تعريفة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133373">
        <w:rPr>
          <w:rFonts w:asciiTheme="majorBidi" w:hAnsiTheme="majorBidi"/>
          <w:sz w:val="26"/>
          <w:szCs w:val="26"/>
          <w:rtl/>
          <w:lang w:val="en-CA" w:bidi="ar-LB"/>
        </w:rPr>
        <w:t xml:space="preserve"> وإحجام بعض </w:t>
      </w:r>
      <w:r w:rsidR="003B6E1E">
        <w:rPr>
          <w:rFonts w:asciiTheme="majorBidi" w:hAnsiTheme="majorBidi"/>
          <w:sz w:val="26"/>
          <w:szCs w:val="26"/>
          <w:rtl/>
          <w:lang w:val="en-CA" w:bidi="ar-LB"/>
        </w:rPr>
        <w:t>المؤسسات</w:t>
      </w:r>
      <w:r w:rsidRPr="00133373">
        <w:rPr>
          <w:rFonts w:asciiTheme="majorBidi" w:hAnsiTheme="majorBidi"/>
          <w:sz w:val="26"/>
          <w:szCs w:val="26"/>
          <w:rtl/>
          <w:lang w:val="en-CA" w:bidi="ar-LB"/>
        </w:rPr>
        <w:t xml:space="preserve"> عن تقديم المعلومات.</w:t>
      </w:r>
    </w:p>
    <w:p w14:paraId="280328B6" w14:textId="4C2DD0AD" w:rsidR="004263DB" w:rsidRDefault="00133373" w:rsidP="00C32129">
      <w:pPr>
        <w:pStyle w:val="0Heading0"/>
        <w:numPr>
          <w:ilvl w:val="0"/>
          <w:numId w:val="23"/>
        </w:numPr>
        <w:bidi/>
        <w:spacing w:before="120" w:after="120" w:line="340" w:lineRule="exact"/>
        <w:ind w:left="6" w:firstLine="0"/>
        <w:jc w:val="both"/>
        <w:rPr>
          <w:rFonts w:asciiTheme="majorBidi" w:hAnsiTheme="majorBidi"/>
          <w:sz w:val="26"/>
          <w:szCs w:val="26"/>
          <w:rtl/>
          <w:lang w:val="en-CA" w:bidi="ar-LB"/>
        </w:rPr>
      </w:pPr>
      <w:r w:rsidRPr="00133373">
        <w:rPr>
          <w:rFonts w:asciiTheme="majorBidi" w:hAnsiTheme="majorBidi"/>
          <w:sz w:val="26"/>
          <w:szCs w:val="26"/>
          <w:rtl/>
          <w:lang w:val="en-CA" w:bidi="ar-LB"/>
        </w:rPr>
        <w:t xml:space="preserve">وقدّر تقرير المسح الطلب الفعلي على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133373">
        <w:rPr>
          <w:rFonts w:asciiTheme="majorBidi" w:hAnsiTheme="majorBidi"/>
          <w:sz w:val="26"/>
          <w:szCs w:val="26"/>
          <w:rtl/>
          <w:lang w:val="en-CA" w:bidi="ar-LB"/>
        </w:rPr>
        <w:t xml:space="preserve"> لخدمة الاحتياجات المحلية في قطاع خدمة </w:t>
      </w:r>
      <w:r w:rsidR="003B6E1E">
        <w:rPr>
          <w:rFonts w:asciiTheme="majorBidi" w:hAnsiTheme="majorBidi"/>
          <w:sz w:val="26"/>
          <w:szCs w:val="26"/>
          <w:rtl/>
          <w:lang w:val="en-CA" w:bidi="ar-LB"/>
        </w:rPr>
        <w:t>التبريد و</w:t>
      </w:r>
      <w:r w:rsidRPr="00133373">
        <w:rPr>
          <w:rFonts w:asciiTheme="majorBidi" w:hAnsiTheme="majorBidi"/>
          <w:sz w:val="26"/>
          <w:szCs w:val="26"/>
          <w:rtl/>
          <w:lang w:val="en-CA" w:bidi="ar-LB"/>
        </w:rPr>
        <w:t xml:space="preserve">تكييف الهواء من خلال كمية المعدات المثبتة مضروبة في مؤشرات الصناعة لمعدل التسرب ومتوسط شحن غاز التبريد لأنواع مختلفة من معدات </w:t>
      </w:r>
      <w:r w:rsidR="003B6E1E">
        <w:rPr>
          <w:rFonts w:asciiTheme="majorBidi" w:hAnsiTheme="majorBidi"/>
          <w:sz w:val="26"/>
          <w:szCs w:val="26"/>
          <w:rtl/>
          <w:lang w:val="en-CA" w:bidi="ar-LB"/>
        </w:rPr>
        <w:t>التبريد و</w:t>
      </w:r>
      <w:r w:rsidRPr="00133373">
        <w:rPr>
          <w:rFonts w:asciiTheme="majorBidi" w:hAnsiTheme="majorBidi"/>
          <w:sz w:val="26"/>
          <w:szCs w:val="26"/>
          <w:rtl/>
          <w:lang w:val="en-CA" w:bidi="ar-LB"/>
        </w:rPr>
        <w:t xml:space="preserve">تكييف الهواء. وكان الطلب الناتج على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133373">
        <w:rPr>
          <w:rFonts w:asciiTheme="majorBidi" w:hAnsiTheme="majorBidi"/>
          <w:sz w:val="26"/>
          <w:szCs w:val="26"/>
          <w:rtl/>
          <w:lang w:val="en-CA" w:bidi="ar-LB"/>
        </w:rPr>
        <w:t xml:space="preserve"> البالغ 109.77 </w:t>
      </w:r>
      <w:r w:rsidR="00C32129" w:rsidRPr="00C32129">
        <w:rPr>
          <w:rFonts w:asciiTheme="majorBidi" w:hAnsiTheme="majorBidi"/>
          <w:sz w:val="26"/>
          <w:szCs w:val="26"/>
          <w:rtl/>
          <w:lang w:val="en-CA" w:bidi="ar-LB"/>
        </w:rPr>
        <w:t>طن متري</w:t>
      </w:r>
      <w:r w:rsidRPr="00133373">
        <w:rPr>
          <w:rFonts w:asciiTheme="majorBidi" w:hAnsiTheme="majorBidi"/>
          <w:sz w:val="26"/>
          <w:szCs w:val="26"/>
          <w:rtl/>
          <w:lang w:val="en-CA" w:bidi="ar-LB"/>
        </w:rPr>
        <w:t xml:space="preserve">، كما هو مبين في الجدول 3، أقل من الاستهلاك المبلغ عنه بموجب المادة 7 والبالغ 237.09 </w:t>
      </w:r>
      <w:r w:rsidR="00C32129" w:rsidRPr="00C32129">
        <w:rPr>
          <w:rFonts w:asciiTheme="majorBidi" w:hAnsiTheme="majorBidi"/>
          <w:sz w:val="26"/>
          <w:szCs w:val="26"/>
          <w:rtl/>
          <w:lang w:val="en-CA" w:bidi="ar-LB"/>
        </w:rPr>
        <w:t>طن متري</w:t>
      </w:r>
      <w:r w:rsidRPr="00133373">
        <w:rPr>
          <w:rFonts w:asciiTheme="majorBidi" w:hAnsiTheme="majorBidi"/>
          <w:sz w:val="26"/>
          <w:szCs w:val="26"/>
          <w:rtl/>
          <w:lang w:val="en-CA" w:bidi="ar-LB"/>
        </w:rPr>
        <w:t>.</w:t>
      </w:r>
    </w:p>
    <w:p w14:paraId="19903429" w14:textId="0C3AAED6" w:rsidR="00133373" w:rsidRDefault="004263DB" w:rsidP="004263DB">
      <w:pPr>
        <w:jc w:val="left"/>
        <w:rPr>
          <w:rFonts w:asciiTheme="majorBidi" w:hAnsiTheme="majorBidi"/>
          <w:sz w:val="26"/>
          <w:szCs w:val="26"/>
          <w:lang w:bidi="ar-LB"/>
        </w:rPr>
      </w:pPr>
      <w:r>
        <w:rPr>
          <w:rFonts w:asciiTheme="majorBidi" w:hAnsiTheme="majorBidi"/>
          <w:sz w:val="26"/>
          <w:szCs w:val="26"/>
          <w:rtl/>
          <w:lang w:bidi="ar-LB"/>
        </w:rPr>
        <w:br w:type="page"/>
      </w:r>
    </w:p>
    <w:p w14:paraId="427CB76D" w14:textId="508401F0" w:rsidR="00133373" w:rsidRPr="003B6E1E" w:rsidRDefault="00133373" w:rsidP="002316D8">
      <w:pPr>
        <w:pStyle w:val="0Heading0"/>
        <w:bidi/>
        <w:spacing w:before="120" w:line="340" w:lineRule="exact"/>
        <w:ind w:left="6"/>
        <w:jc w:val="both"/>
        <w:rPr>
          <w:rFonts w:asciiTheme="majorBidi" w:hAnsiTheme="majorBidi"/>
          <w:b/>
          <w:bCs/>
          <w:sz w:val="26"/>
          <w:szCs w:val="26"/>
          <w:lang w:val="en-CA" w:bidi="ar-LB"/>
        </w:rPr>
      </w:pPr>
      <w:r w:rsidRPr="003B6E1E">
        <w:rPr>
          <w:rFonts w:asciiTheme="majorBidi" w:hAnsiTheme="majorBidi"/>
          <w:b/>
          <w:bCs/>
          <w:sz w:val="26"/>
          <w:szCs w:val="26"/>
          <w:rtl/>
          <w:lang w:val="en-CA" w:bidi="ar-LB"/>
        </w:rPr>
        <w:t xml:space="preserve">الجدول 3. تقدير الطلب على </w:t>
      </w:r>
      <w:r w:rsidR="00982F62" w:rsidRPr="003B6E1E">
        <w:rPr>
          <w:rFonts w:asciiTheme="majorBidi" w:hAnsiTheme="majorBidi"/>
          <w:b/>
          <w:bCs/>
          <w:sz w:val="26"/>
          <w:szCs w:val="26"/>
          <w:rtl/>
          <w:lang w:val="en-CA" w:bidi="ar-LB"/>
        </w:rPr>
        <w:t>الهيدروكلوروفلوروكربون</w:t>
      </w:r>
      <w:r w:rsidRPr="003B6E1E">
        <w:rPr>
          <w:rFonts w:asciiTheme="majorBidi" w:hAnsiTheme="majorBidi"/>
          <w:b/>
          <w:bCs/>
          <w:sz w:val="26"/>
          <w:szCs w:val="26"/>
          <w:rtl/>
          <w:lang w:val="en-CA" w:bidi="ar-LB"/>
        </w:rPr>
        <w:t xml:space="preserve">-22 في عام 2022 في قطاع خدمة </w:t>
      </w:r>
      <w:r w:rsidR="00AC75D2" w:rsidRPr="003B6E1E">
        <w:rPr>
          <w:rFonts w:asciiTheme="majorBidi" w:hAnsiTheme="majorBidi"/>
          <w:b/>
          <w:bCs/>
          <w:sz w:val="26"/>
          <w:szCs w:val="26"/>
          <w:rtl/>
          <w:lang w:val="en-CA" w:bidi="ar-LB"/>
        </w:rPr>
        <w:t>التبريد وتكييف الهواء</w:t>
      </w:r>
      <w:r w:rsidRPr="003B6E1E">
        <w:rPr>
          <w:rFonts w:asciiTheme="majorBidi" w:hAnsiTheme="majorBidi"/>
          <w:b/>
          <w:bCs/>
          <w:sz w:val="26"/>
          <w:szCs w:val="26"/>
          <w:rtl/>
          <w:lang w:val="en-CA" w:bidi="ar-LB"/>
        </w:rPr>
        <w:t xml:space="preserve"> في موريتانيا</w:t>
      </w:r>
    </w:p>
    <w:tbl>
      <w:tblPr>
        <w:bidiVisual/>
        <w:tblW w:w="5221"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69"/>
        <w:gridCol w:w="1401"/>
        <w:gridCol w:w="1403"/>
        <w:gridCol w:w="1402"/>
        <w:gridCol w:w="1403"/>
        <w:gridCol w:w="1817"/>
      </w:tblGrid>
      <w:tr w:rsidR="00133373" w14:paraId="3352652D" w14:textId="77777777" w:rsidTr="003B6E1E">
        <w:trPr>
          <w:trHeight w:val="288"/>
          <w:tblHeader/>
        </w:trPr>
        <w:tc>
          <w:tcPr>
            <w:tcW w:w="2368" w:type="dxa"/>
            <w:tcBorders>
              <w:top w:val="single" w:sz="4" w:space="0" w:color="auto"/>
              <w:left w:val="single" w:sz="4" w:space="0" w:color="auto"/>
              <w:bottom w:val="single" w:sz="4" w:space="0" w:color="auto"/>
              <w:right w:val="single" w:sz="4" w:space="0" w:color="auto"/>
            </w:tcBorders>
            <w:noWrap/>
            <w:hideMark/>
          </w:tcPr>
          <w:p w14:paraId="1531C893" w14:textId="48A0776B" w:rsidR="00133373" w:rsidRDefault="003B6E1E" w:rsidP="00133373">
            <w:pPr>
              <w:bidi/>
              <w:jc w:val="center"/>
              <w:rPr>
                <w:b/>
                <w:bCs/>
                <w:sz w:val="20"/>
                <w:szCs w:val="20"/>
                <w:lang w:val="en-GB" w:eastAsia="en-CA" w:bidi="ar-LB"/>
              </w:rPr>
            </w:pPr>
            <w:r>
              <w:rPr>
                <w:b/>
                <w:bCs/>
                <w:sz w:val="20"/>
                <w:szCs w:val="20"/>
                <w:rtl/>
                <w:lang w:val="en-GB" w:eastAsia="en-CA" w:bidi="ar-LB"/>
              </w:rPr>
              <w:t>الاستخدامات</w:t>
            </w:r>
          </w:p>
        </w:tc>
        <w:tc>
          <w:tcPr>
            <w:tcW w:w="1401" w:type="dxa"/>
            <w:tcBorders>
              <w:top w:val="single" w:sz="4" w:space="0" w:color="auto"/>
              <w:left w:val="single" w:sz="4" w:space="0" w:color="auto"/>
              <w:bottom w:val="single" w:sz="4" w:space="0" w:color="auto"/>
              <w:right w:val="single" w:sz="4" w:space="0" w:color="auto"/>
            </w:tcBorders>
            <w:noWrap/>
            <w:hideMark/>
          </w:tcPr>
          <w:p w14:paraId="31E86E45" w14:textId="3DD04535" w:rsidR="00133373" w:rsidRDefault="003B6E1E" w:rsidP="00133373">
            <w:pPr>
              <w:bidi/>
              <w:jc w:val="center"/>
              <w:rPr>
                <w:b/>
                <w:bCs/>
                <w:sz w:val="20"/>
                <w:szCs w:val="20"/>
                <w:lang w:val="en-GB" w:eastAsia="en-CA" w:bidi="ar-LB"/>
              </w:rPr>
            </w:pPr>
            <w:r w:rsidRPr="003B6E1E">
              <w:rPr>
                <w:b/>
                <w:bCs/>
                <w:sz w:val="20"/>
                <w:szCs w:val="20"/>
                <w:rtl/>
                <w:lang w:val="en-GB" w:eastAsia="en-CA" w:bidi="ar-LB"/>
              </w:rPr>
              <w:t>وحدات المعدات</w:t>
            </w:r>
          </w:p>
        </w:tc>
        <w:tc>
          <w:tcPr>
            <w:tcW w:w="1403" w:type="dxa"/>
            <w:tcBorders>
              <w:top w:val="single" w:sz="4" w:space="0" w:color="auto"/>
              <w:left w:val="single" w:sz="4" w:space="0" w:color="auto"/>
              <w:bottom w:val="single" w:sz="4" w:space="0" w:color="auto"/>
              <w:right w:val="single" w:sz="4" w:space="0" w:color="auto"/>
            </w:tcBorders>
            <w:noWrap/>
            <w:hideMark/>
          </w:tcPr>
          <w:p w14:paraId="3AF82BEA" w14:textId="686D5B52" w:rsidR="00133373" w:rsidRDefault="003B6E1E" w:rsidP="00133373">
            <w:pPr>
              <w:bidi/>
              <w:jc w:val="center"/>
              <w:rPr>
                <w:b/>
                <w:bCs/>
                <w:sz w:val="20"/>
                <w:szCs w:val="20"/>
                <w:lang w:val="en-GB" w:eastAsia="en-CA" w:bidi="ar-LB"/>
              </w:rPr>
            </w:pPr>
            <w:r>
              <w:rPr>
                <w:b/>
                <w:bCs/>
                <w:sz w:val="20"/>
                <w:szCs w:val="20"/>
                <w:rtl/>
                <w:lang w:val="en-GB" w:eastAsia="en-CA" w:bidi="ar-LB"/>
              </w:rPr>
              <w:t>متوسط الشحن (كغ)</w:t>
            </w:r>
          </w:p>
        </w:tc>
        <w:tc>
          <w:tcPr>
            <w:tcW w:w="1402" w:type="dxa"/>
            <w:tcBorders>
              <w:top w:val="single" w:sz="4" w:space="0" w:color="auto"/>
              <w:left w:val="single" w:sz="4" w:space="0" w:color="auto"/>
              <w:bottom w:val="single" w:sz="4" w:space="0" w:color="auto"/>
              <w:right w:val="single" w:sz="4" w:space="0" w:color="auto"/>
            </w:tcBorders>
            <w:noWrap/>
            <w:hideMark/>
          </w:tcPr>
          <w:p w14:paraId="32F56F7A" w14:textId="07AE99F9" w:rsidR="00133373" w:rsidRDefault="003B6E1E" w:rsidP="00133373">
            <w:pPr>
              <w:bidi/>
              <w:jc w:val="center"/>
              <w:rPr>
                <w:b/>
                <w:bCs/>
                <w:sz w:val="20"/>
                <w:szCs w:val="20"/>
                <w:lang w:val="en-GB" w:eastAsia="en-CA" w:bidi="ar-LB"/>
              </w:rPr>
            </w:pPr>
            <w:r>
              <w:rPr>
                <w:b/>
                <w:bCs/>
                <w:sz w:val="20"/>
                <w:szCs w:val="20"/>
                <w:rtl/>
                <w:lang w:val="en-GB" w:eastAsia="en-CA" w:bidi="ar-LB"/>
              </w:rPr>
              <w:t>المصارف (بالطن المتري)</w:t>
            </w:r>
          </w:p>
        </w:tc>
        <w:tc>
          <w:tcPr>
            <w:tcW w:w="1403" w:type="dxa"/>
            <w:tcBorders>
              <w:top w:val="single" w:sz="4" w:space="0" w:color="auto"/>
              <w:left w:val="single" w:sz="4" w:space="0" w:color="auto"/>
              <w:bottom w:val="single" w:sz="4" w:space="0" w:color="auto"/>
              <w:right w:val="single" w:sz="4" w:space="0" w:color="auto"/>
            </w:tcBorders>
            <w:noWrap/>
            <w:hideMark/>
          </w:tcPr>
          <w:p w14:paraId="0CC27516" w14:textId="6AF416A8" w:rsidR="00133373" w:rsidRDefault="003B6E1E" w:rsidP="00133373">
            <w:pPr>
              <w:bidi/>
              <w:jc w:val="center"/>
              <w:rPr>
                <w:b/>
                <w:bCs/>
                <w:sz w:val="20"/>
                <w:szCs w:val="20"/>
                <w:lang w:val="en-GB" w:eastAsia="en-CA" w:bidi="ar-LB"/>
              </w:rPr>
            </w:pPr>
            <w:r w:rsidRPr="003B6E1E">
              <w:rPr>
                <w:b/>
                <w:bCs/>
                <w:sz w:val="20"/>
                <w:szCs w:val="20"/>
                <w:rtl/>
                <w:lang w:val="en-GB" w:eastAsia="en-CA" w:bidi="ar-LB"/>
              </w:rPr>
              <w:t>معدل التسرب</w:t>
            </w:r>
            <w:r>
              <w:rPr>
                <w:b/>
                <w:bCs/>
                <w:sz w:val="20"/>
                <w:szCs w:val="20"/>
                <w:rtl/>
                <w:lang w:val="en-GB" w:eastAsia="en-CA" w:bidi="ar-LB"/>
              </w:rPr>
              <w:br/>
            </w:r>
            <w:r w:rsidRPr="003B6E1E">
              <w:rPr>
                <w:b/>
                <w:bCs/>
                <w:sz w:val="20"/>
                <w:szCs w:val="20"/>
                <w:rtl/>
                <w:lang w:val="en-GB" w:eastAsia="en-CA" w:bidi="ar-LB"/>
              </w:rPr>
              <w:t xml:space="preserve"> (النسبة المئوية)</w:t>
            </w:r>
          </w:p>
        </w:tc>
        <w:tc>
          <w:tcPr>
            <w:tcW w:w="1817" w:type="dxa"/>
            <w:tcBorders>
              <w:top w:val="single" w:sz="4" w:space="0" w:color="auto"/>
              <w:left w:val="single" w:sz="4" w:space="0" w:color="auto"/>
              <w:bottom w:val="single" w:sz="4" w:space="0" w:color="auto"/>
              <w:right w:val="single" w:sz="4" w:space="0" w:color="auto"/>
            </w:tcBorders>
            <w:noWrap/>
            <w:hideMark/>
          </w:tcPr>
          <w:p w14:paraId="1B1297B3" w14:textId="7837A7B4" w:rsidR="00133373" w:rsidRDefault="003B6E1E" w:rsidP="003B6E1E">
            <w:pPr>
              <w:bidi/>
              <w:jc w:val="center"/>
              <w:rPr>
                <w:b/>
                <w:bCs/>
                <w:sz w:val="20"/>
                <w:szCs w:val="20"/>
                <w:lang w:val="en-GB" w:eastAsia="en-CA" w:bidi="ar-LB"/>
              </w:rPr>
            </w:pPr>
            <w:r>
              <w:rPr>
                <w:b/>
                <w:bCs/>
                <w:sz w:val="20"/>
                <w:szCs w:val="20"/>
                <w:rtl/>
                <w:lang w:val="en-GB" w:eastAsia="en-CA" w:bidi="ar-LB"/>
              </w:rPr>
              <w:t>ال</w:t>
            </w:r>
            <w:r w:rsidRPr="003B6E1E">
              <w:rPr>
                <w:b/>
                <w:bCs/>
                <w:sz w:val="20"/>
                <w:szCs w:val="20"/>
                <w:rtl/>
                <w:lang w:val="en-GB" w:eastAsia="en-CA" w:bidi="ar-LB"/>
              </w:rPr>
              <w:t>احتياجات</w:t>
            </w:r>
            <w:r>
              <w:rPr>
                <w:b/>
                <w:bCs/>
                <w:sz w:val="20"/>
                <w:szCs w:val="20"/>
                <w:rtl/>
                <w:lang w:val="en-GB" w:eastAsia="en-CA" w:bidi="ar-LB"/>
              </w:rPr>
              <w:t xml:space="preserve"> من</w:t>
            </w:r>
            <w:r w:rsidRPr="003B6E1E">
              <w:rPr>
                <w:b/>
                <w:bCs/>
                <w:sz w:val="20"/>
                <w:szCs w:val="20"/>
                <w:rtl/>
                <w:lang w:val="en-GB" w:eastAsia="en-CA" w:bidi="ar-LB"/>
              </w:rPr>
              <w:t xml:space="preserve"> المواد </w:t>
            </w:r>
            <w:r w:rsidR="00153424" w:rsidRPr="003B6E1E">
              <w:rPr>
                <w:b/>
                <w:bCs/>
                <w:sz w:val="20"/>
                <w:szCs w:val="20"/>
                <w:rtl/>
                <w:lang w:val="en-GB" w:eastAsia="en-CA" w:bidi="ar-LB"/>
              </w:rPr>
              <w:t xml:space="preserve">الهيدروكلوروفلوروكربونية </w:t>
            </w:r>
            <w:r w:rsidR="00153424">
              <w:rPr>
                <w:b/>
                <w:bCs/>
                <w:sz w:val="20"/>
                <w:szCs w:val="20"/>
                <w:rtl/>
                <w:lang w:val="en-GB" w:eastAsia="en-CA" w:bidi="ar-LB"/>
              </w:rPr>
              <w:t>اللازمة</w:t>
            </w:r>
            <w:r>
              <w:rPr>
                <w:b/>
                <w:bCs/>
                <w:sz w:val="20"/>
                <w:szCs w:val="20"/>
                <w:rtl/>
                <w:lang w:val="en-GB" w:eastAsia="en-CA" w:bidi="ar-LB"/>
              </w:rPr>
              <w:t xml:space="preserve"> للخدمة </w:t>
            </w:r>
            <w:r w:rsidRPr="003B6E1E">
              <w:rPr>
                <w:b/>
                <w:bCs/>
                <w:sz w:val="20"/>
                <w:szCs w:val="20"/>
                <w:rtl/>
                <w:lang w:val="en-GB" w:eastAsia="en-CA" w:bidi="ar-LB"/>
              </w:rPr>
              <w:t>(طن متري)</w:t>
            </w:r>
          </w:p>
        </w:tc>
      </w:tr>
      <w:tr w:rsidR="003B6E1E" w14:paraId="508DA3D4" w14:textId="77777777" w:rsidTr="00373A3B">
        <w:trPr>
          <w:trHeight w:val="288"/>
        </w:trPr>
        <w:tc>
          <w:tcPr>
            <w:tcW w:w="2368" w:type="dxa"/>
            <w:noWrap/>
            <w:hideMark/>
          </w:tcPr>
          <w:p w14:paraId="7B003D32" w14:textId="46E66FE8" w:rsidR="003B6E1E" w:rsidRDefault="003B6E1E" w:rsidP="003B6E1E">
            <w:pPr>
              <w:bidi/>
              <w:rPr>
                <w:sz w:val="20"/>
                <w:szCs w:val="20"/>
                <w:lang w:val="en-GB" w:eastAsia="en-CA" w:bidi="ar-LB"/>
              </w:rPr>
            </w:pPr>
            <w:r w:rsidRPr="0090031D">
              <w:rPr>
                <w:rtl/>
                <w:lang w:bidi="ar-LB"/>
              </w:rPr>
              <w:t>تكيف</w:t>
            </w:r>
            <w:r>
              <w:rPr>
                <w:rtl/>
                <w:lang w:bidi="ar-LB"/>
              </w:rPr>
              <w:t xml:space="preserve"> الهواء</w:t>
            </w:r>
          </w:p>
        </w:tc>
        <w:tc>
          <w:tcPr>
            <w:tcW w:w="1401" w:type="dxa"/>
            <w:tcBorders>
              <w:top w:val="single" w:sz="4" w:space="0" w:color="auto"/>
              <w:left w:val="single" w:sz="4" w:space="0" w:color="auto"/>
              <w:bottom w:val="single" w:sz="4" w:space="0" w:color="auto"/>
              <w:right w:val="single" w:sz="4" w:space="0" w:color="auto"/>
            </w:tcBorders>
            <w:noWrap/>
            <w:vAlign w:val="center"/>
            <w:hideMark/>
          </w:tcPr>
          <w:p w14:paraId="53389CCD" w14:textId="77777777" w:rsidR="003B6E1E" w:rsidRDefault="003B6E1E" w:rsidP="003B6E1E">
            <w:pPr>
              <w:bidi/>
              <w:ind w:right="91"/>
              <w:jc w:val="right"/>
              <w:rPr>
                <w:sz w:val="20"/>
                <w:szCs w:val="20"/>
                <w:lang w:val="en-GB" w:eastAsia="en-CA" w:bidi="ar-LB"/>
              </w:rPr>
            </w:pPr>
            <w:r>
              <w:rPr>
                <w:sz w:val="20"/>
                <w:szCs w:val="20"/>
                <w:lang w:val="en-GB" w:eastAsia="en-CA" w:bidi="ar-LB"/>
              </w:rPr>
              <w:t>124,350</w:t>
            </w:r>
          </w:p>
        </w:tc>
        <w:tc>
          <w:tcPr>
            <w:tcW w:w="1403" w:type="dxa"/>
            <w:tcBorders>
              <w:top w:val="single" w:sz="4" w:space="0" w:color="auto"/>
              <w:left w:val="single" w:sz="4" w:space="0" w:color="auto"/>
              <w:bottom w:val="single" w:sz="4" w:space="0" w:color="auto"/>
              <w:right w:val="single" w:sz="4" w:space="0" w:color="auto"/>
            </w:tcBorders>
            <w:noWrap/>
            <w:vAlign w:val="center"/>
            <w:hideMark/>
          </w:tcPr>
          <w:p w14:paraId="3DE44535" w14:textId="77777777" w:rsidR="003B6E1E" w:rsidRDefault="003B6E1E" w:rsidP="003B6E1E">
            <w:pPr>
              <w:bidi/>
              <w:ind w:right="91"/>
              <w:jc w:val="right"/>
              <w:rPr>
                <w:sz w:val="20"/>
                <w:szCs w:val="20"/>
                <w:lang w:val="en-GB" w:eastAsia="en-CA" w:bidi="ar-LB"/>
              </w:rPr>
            </w:pPr>
            <w:r>
              <w:rPr>
                <w:sz w:val="20"/>
                <w:szCs w:val="20"/>
                <w:lang w:val="en-GB" w:eastAsia="en-CA" w:bidi="ar-LB"/>
              </w:rPr>
              <w:t>1.20</w:t>
            </w:r>
          </w:p>
        </w:tc>
        <w:tc>
          <w:tcPr>
            <w:tcW w:w="1402" w:type="dxa"/>
            <w:tcBorders>
              <w:top w:val="single" w:sz="4" w:space="0" w:color="auto"/>
              <w:left w:val="single" w:sz="4" w:space="0" w:color="auto"/>
              <w:bottom w:val="single" w:sz="4" w:space="0" w:color="auto"/>
              <w:right w:val="single" w:sz="4" w:space="0" w:color="auto"/>
            </w:tcBorders>
            <w:noWrap/>
            <w:vAlign w:val="center"/>
            <w:hideMark/>
          </w:tcPr>
          <w:p w14:paraId="793FC8D5" w14:textId="77777777" w:rsidR="003B6E1E" w:rsidRDefault="003B6E1E" w:rsidP="003B6E1E">
            <w:pPr>
              <w:bidi/>
              <w:ind w:right="67"/>
              <w:jc w:val="right"/>
              <w:rPr>
                <w:sz w:val="20"/>
                <w:szCs w:val="20"/>
                <w:lang w:val="en-GB" w:eastAsia="en-CA" w:bidi="ar-LB"/>
              </w:rPr>
            </w:pPr>
            <w:r>
              <w:rPr>
                <w:sz w:val="20"/>
                <w:szCs w:val="20"/>
                <w:lang w:val="en-GB" w:eastAsia="en-CA" w:bidi="ar-LB"/>
              </w:rPr>
              <w:t>149.22</w:t>
            </w:r>
          </w:p>
        </w:tc>
        <w:tc>
          <w:tcPr>
            <w:tcW w:w="1403" w:type="dxa"/>
            <w:tcBorders>
              <w:top w:val="single" w:sz="4" w:space="0" w:color="auto"/>
              <w:left w:val="single" w:sz="4" w:space="0" w:color="auto"/>
              <w:bottom w:val="single" w:sz="4" w:space="0" w:color="auto"/>
              <w:right w:val="single" w:sz="4" w:space="0" w:color="auto"/>
            </w:tcBorders>
            <w:noWrap/>
            <w:vAlign w:val="center"/>
            <w:hideMark/>
          </w:tcPr>
          <w:p w14:paraId="1F0897A1" w14:textId="77777777" w:rsidR="003B6E1E" w:rsidRDefault="003B6E1E" w:rsidP="003B6E1E">
            <w:pPr>
              <w:bidi/>
              <w:ind w:right="58"/>
              <w:jc w:val="right"/>
              <w:rPr>
                <w:sz w:val="20"/>
                <w:szCs w:val="20"/>
                <w:lang w:val="en-GB" w:eastAsia="en-CA" w:bidi="ar-LB"/>
              </w:rPr>
            </w:pPr>
            <w:r>
              <w:rPr>
                <w:sz w:val="20"/>
                <w:szCs w:val="20"/>
                <w:lang w:val="en-GB" w:eastAsia="en-CA" w:bidi="ar-LB"/>
              </w:rPr>
              <w:t>25.0</w:t>
            </w:r>
          </w:p>
        </w:tc>
        <w:tc>
          <w:tcPr>
            <w:tcW w:w="1817" w:type="dxa"/>
            <w:tcBorders>
              <w:top w:val="single" w:sz="4" w:space="0" w:color="auto"/>
              <w:left w:val="single" w:sz="4" w:space="0" w:color="auto"/>
              <w:bottom w:val="single" w:sz="4" w:space="0" w:color="auto"/>
              <w:right w:val="single" w:sz="4" w:space="0" w:color="auto"/>
            </w:tcBorders>
            <w:noWrap/>
            <w:vAlign w:val="center"/>
            <w:hideMark/>
          </w:tcPr>
          <w:p w14:paraId="27ADC5E5" w14:textId="77777777" w:rsidR="003B6E1E" w:rsidRDefault="003B6E1E" w:rsidP="003B6E1E">
            <w:pPr>
              <w:bidi/>
              <w:ind w:right="58"/>
              <w:jc w:val="right"/>
              <w:rPr>
                <w:sz w:val="20"/>
                <w:szCs w:val="20"/>
                <w:lang w:val="en-GB" w:eastAsia="en-CA" w:bidi="ar-LB"/>
              </w:rPr>
            </w:pPr>
            <w:r>
              <w:rPr>
                <w:sz w:val="20"/>
                <w:szCs w:val="20"/>
                <w:lang w:val="en-GB" w:eastAsia="en-CA" w:bidi="ar-LB"/>
              </w:rPr>
              <w:t>37.31</w:t>
            </w:r>
          </w:p>
        </w:tc>
      </w:tr>
      <w:tr w:rsidR="003B6E1E" w14:paraId="49CFE3E7" w14:textId="77777777" w:rsidTr="00373A3B">
        <w:trPr>
          <w:trHeight w:val="288"/>
        </w:trPr>
        <w:tc>
          <w:tcPr>
            <w:tcW w:w="2368" w:type="dxa"/>
            <w:noWrap/>
            <w:hideMark/>
          </w:tcPr>
          <w:p w14:paraId="64D2DA59" w14:textId="120F2A64" w:rsidR="003B6E1E" w:rsidRDefault="003B6E1E" w:rsidP="003B6E1E">
            <w:pPr>
              <w:bidi/>
              <w:rPr>
                <w:sz w:val="20"/>
                <w:szCs w:val="20"/>
                <w:lang w:val="en-GB" w:eastAsia="en-CA" w:bidi="ar-LB"/>
              </w:rPr>
            </w:pPr>
            <w:r w:rsidRPr="0090031D">
              <w:rPr>
                <w:rtl/>
                <w:lang w:bidi="ar-LB"/>
              </w:rPr>
              <w:t>التبريد التجاري</w:t>
            </w:r>
          </w:p>
        </w:tc>
        <w:tc>
          <w:tcPr>
            <w:tcW w:w="1401" w:type="dxa"/>
            <w:tcBorders>
              <w:top w:val="single" w:sz="4" w:space="0" w:color="auto"/>
              <w:left w:val="single" w:sz="4" w:space="0" w:color="auto"/>
              <w:bottom w:val="single" w:sz="4" w:space="0" w:color="auto"/>
              <w:right w:val="single" w:sz="4" w:space="0" w:color="auto"/>
            </w:tcBorders>
            <w:noWrap/>
            <w:vAlign w:val="center"/>
            <w:hideMark/>
          </w:tcPr>
          <w:p w14:paraId="080F7C7A" w14:textId="77777777" w:rsidR="003B6E1E" w:rsidRDefault="003B6E1E" w:rsidP="003B6E1E">
            <w:pPr>
              <w:bidi/>
              <w:ind w:right="91"/>
              <w:jc w:val="right"/>
              <w:rPr>
                <w:sz w:val="20"/>
                <w:szCs w:val="20"/>
                <w:lang w:val="en-GB" w:eastAsia="en-CA" w:bidi="ar-LB"/>
              </w:rPr>
            </w:pPr>
            <w:r>
              <w:rPr>
                <w:sz w:val="20"/>
                <w:szCs w:val="20"/>
                <w:lang w:val="en-GB" w:eastAsia="en-CA" w:bidi="ar-LB"/>
              </w:rPr>
              <w:t>44,183</w:t>
            </w:r>
          </w:p>
        </w:tc>
        <w:tc>
          <w:tcPr>
            <w:tcW w:w="1403" w:type="dxa"/>
            <w:tcBorders>
              <w:top w:val="single" w:sz="4" w:space="0" w:color="auto"/>
              <w:left w:val="single" w:sz="4" w:space="0" w:color="auto"/>
              <w:bottom w:val="single" w:sz="4" w:space="0" w:color="auto"/>
              <w:right w:val="single" w:sz="4" w:space="0" w:color="auto"/>
            </w:tcBorders>
            <w:noWrap/>
            <w:vAlign w:val="center"/>
            <w:hideMark/>
          </w:tcPr>
          <w:p w14:paraId="5526F643" w14:textId="77777777" w:rsidR="003B6E1E" w:rsidRDefault="003B6E1E" w:rsidP="003B6E1E">
            <w:pPr>
              <w:bidi/>
              <w:ind w:right="91"/>
              <w:jc w:val="right"/>
              <w:rPr>
                <w:sz w:val="20"/>
                <w:szCs w:val="20"/>
                <w:lang w:val="en-GB" w:eastAsia="en-CA" w:bidi="ar-LB"/>
              </w:rPr>
            </w:pPr>
            <w:r>
              <w:rPr>
                <w:sz w:val="20"/>
                <w:szCs w:val="20"/>
                <w:lang w:val="en-GB" w:eastAsia="en-CA" w:bidi="ar-LB"/>
              </w:rPr>
              <w:t>2.50</w:t>
            </w:r>
          </w:p>
        </w:tc>
        <w:tc>
          <w:tcPr>
            <w:tcW w:w="1402" w:type="dxa"/>
            <w:tcBorders>
              <w:top w:val="single" w:sz="4" w:space="0" w:color="auto"/>
              <w:left w:val="single" w:sz="4" w:space="0" w:color="auto"/>
              <w:bottom w:val="single" w:sz="4" w:space="0" w:color="auto"/>
              <w:right w:val="single" w:sz="4" w:space="0" w:color="auto"/>
            </w:tcBorders>
            <w:noWrap/>
            <w:vAlign w:val="center"/>
            <w:hideMark/>
          </w:tcPr>
          <w:p w14:paraId="52C24D0B" w14:textId="77777777" w:rsidR="003B6E1E" w:rsidRDefault="003B6E1E" w:rsidP="003B6E1E">
            <w:pPr>
              <w:bidi/>
              <w:ind w:right="67"/>
              <w:jc w:val="right"/>
              <w:rPr>
                <w:sz w:val="20"/>
                <w:szCs w:val="20"/>
                <w:lang w:val="en-GB" w:eastAsia="en-CA" w:bidi="ar-LB"/>
              </w:rPr>
            </w:pPr>
            <w:r>
              <w:rPr>
                <w:sz w:val="20"/>
                <w:szCs w:val="20"/>
                <w:lang w:val="en-GB" w:eastAsia="en-CA" w:bidi="ar-LB"/>
              </w:rPr>
              <w:t>110.46</w:t>
            </w:r>
          </w:p>
        </w:tc>
        <w:tc>
          <w:tcPr>
            <w:tcW w:w="1403" w:type="dxa"/>
            <w:tcBorders>
              <w:top w:val="single" w:sz="4" w:space="0" w:color="auto"/>
              <w:left w:val="single" w:sz="4" w:space="0" w:color="auto"/>
              <w:bottom w:val="single" w:sz="4" w:space="0" w:color="auto"/>
              <w:right w:val="single" w:sz="4" w:space="0" w:color="auto"/>
            </w:tcBorders>
            <w:noWrap/>
            <w:vAlign w:val="center"/>
            <w:hideMark/>
          </w:tcPr>
          <w:p w14:paraId="03127DA2" w14:textId="77777777" w:rsidR="003B6E1E" w:rsidRDefault="003B6E1E" w:rsidP="003B6E1E">
            <w:pPr>
              <w:bidi/>
              <w:ind w:right="58"/>
              <w:jc w:val="right"/>
              <w:rPr>
                <w:sz w:val="20"/>
                <w:szCs w:val="20"/>
                <w:lang w:val="en-GB" w:eastAsia="en-CA" w:bidi="ar-LB"/>
              </w:rPr>
            </w:pPr>
            <w:r>
              <w:rPr>
                <w:sz w:val="20"/>
                <w:szCs w:val="20"/>
                <w:lang w:val="en-GB" w:eastAsia="en-CA" w:bidi="ar-LB"/>
              </w:rPr>
              <w:t>25.0</w:t>
            </w:r>
          </w:p>
        </w:tc>
        <w:tc>
          <w:tcPr>
            <w:tcW w:w="1817" w:type="dxa"/>
            <w:tcBorders>
              <w:top w:val="single" w:sz="4" w:space="0" w:color="auto"/>
              <w:left w:val="single" w:sz="4" w:space="0" w:color="auto"/>
              <w:bottom w:val="single" w:sz="4" w:space="0" w:color="auto"/>
              <w:right w:val="single" w:sz="4" w:space="0" w:color="auto"/>
            </w:tcBorders>
            <w:noWrap/>
            <w:vAlign w:val="center"/>
            <w:hideMark/>
          </w:tcPr>
          <w:p w14:paraId="776A7322" w14:textId="77777777" w:rsidR="003B6E1E" w:rsidRDefault="003B6E1E" w:rsidP="003B6E1E">
            <w:pPr>
              <w:bidi/>
              <w:ind w:right="58"/>
              <w:jc w:val="right"/>
              <w:rPr>
                <w:sz w:val="20"/>
                <w:szCs w:val="20"/>
                <w:lang w:val="en-GB" w:eastAsia="en-CA" w:bidi="ar-LB"/>
              </w:rPr>
            </w:pPr>
            <w:r>
              <w:rPr>
                <w:sz w:val="20"/>
                <w:szCs w:val="20"/>
                <w:lang w:val="en-GB" w:eastAsia="en-CA" w:bidi="ar-LB"/>
              </w:rPr>
              <w:t>27.61</w:t>
            </w:r>
          </w:p>
        </w:tc>
      </w:tr>
      <w:tr w:rsidR="003B6E1E" w14:paraId="2E69F304" w14:textId="77777777" w:rsidTr="00373A3B">
        <w:trPr>
          <w:trHeight w:val="288"/>
        </w:trPr>
        <w:tc>
          <w:tcPr>
            <w:tcW w:w="2368" w:type="dxa"/>
            <w:noWrap/>
            <w:hideMark/>
          </w:tcPr>
          <w:p w14:paraId="4766EBC2" w14:textId="491DBAFA" w:rsidR="003B6E1E" w:rsidRDefault="003B6E1E" w:rsidP="003B6E1E">
            <w:pPr>
              <w:bidi/>
              <w:jc w:val="left"/>
              <w:rPr>
                <w:sz w:val="20"/>
                <w:szCs w:val="20"/>
                <w:lang w:val="en-GB" w:eastAsia="en-CA" w:bidi="ar-LB"/>
              </w:rPr>
            </w:pPr>
            <w:r w:rsidRPr="0090031D">
              <w:rPr>
                <w:rtl/>
                <w:lang w:bidi="ar-LB"/>
              </w:rPr>
              <w:t>سفن الصيد (ذات التبريد الميكانيكي)</w:t>
            </w:r>
          </w:p>
        </w:tc>
        <w:tc>
          <w:tcPr>
            <w:tcW w:w="1401" w:type="dxa"/>
            <w:tcBorders>
              <w:top w:val="single" w:sz="4" w:space="0" w:color="auto"/>
              <w:left w:val="single" w:sz="4" w:space="0" w:color="auto"/>
              <w:bottom w:val="single" w:sz="4" w:space="0" w:color="auto"/>
              <w:right w:val="single" w:sz="4" w:space="0" w:color="auto"/>
            </w:tcBorders>
            <w:noWrap/>
            <w:vAlign w:val="center"/>
            <w:hideMark/>
          </w:tcPr>
          <w:p w14:paraId="526F5F52" w14:textId="77777777" w:rsidR="003B6E1E" w:rsidRDefault="003B6E1E" w:rsidP="003B6E1E">
            <w:pPr>
              <w:bidi/>
              <w:ind w:right="91"/>
              <w:jc w:val="right"/>
              <w:rPr>
                <w:sz w:val="20"/>
                <w:szCs w:val="20"/>
                <w:lang w:val="en-GB" w:eastAsia="en-CA" w:bidi="ar-LB"/>
              </w:rPr>
            </w:pPr>
            <w:r>
              <w:rPr>
                <w:sz w:val="20"/>
                <w:szCs w:val="20"/>
                <w:lang w:val="en-GB" w:eastAsia="en-CA" w:bidi="ar-LB"/>
              </w:rPr>
              <w:t>660</w:t>
            </w:r>
          </w:p>
        </w:tc>
        <w:tc>
          <w:tcPr>
            <w:tcW w:w="1403" w:type="dxa"/>
            <w:tcBorders>
              <w:top w:val="single" w:sz="4" w:space="0" w:color="auto"/>
              <w:left w:val="single" w:sz="4" w:space="0" w:color="auto"/>
              <w:bottom w:val="single" w:sz="4" w:space="0" w:color="auto"/>
              <w:right w:val="single" w:sz="4" w:space="0" w:color="auto"/>
            </w:tcBorders>
            <w:noWrap/>
            <w:vAlign w:val="center"/>
            <w:hideMark/>
          </w:tcPr>
          <w:p w14:paraId="15A8B192" w14:textId="77777777" w:rsidR="003B6E1E" w:rsidRDefault="003B6E1E" w:rsidP="003B6E1E">
            <w:pPr>
              <w:bidi/>
              <w:ind w:right="91"/>
              <w:jc w:val="right"/>
              <w:rPr>
                <w:sz w:val="20"/>
                <w:szCs w:val="20"/>
                <w:lang w:val="en-GB" w:eastAsia="en-CA" w:bidi="ar-LB"/>
              </w:rPr>
            </w:pPr>
            <w:r>
              <w:rPr>
                <w:sz w:val="20"/>
                <w:szCs w:val="20"/>
                <w:lang w:val="en-GB" w:eastAsia="en-CA" w:bidi="ar-LB"/>
              </w:rPr>
              <w:t>45.00</w:t>
            </w:r>
          </w:p>
        </w:tc>
        <w:tc>
          <w:tcPr>
            <w:tcW w:w="1402" w:type="dxa"/>
            <w:tcBorders>
              <w:top w:val="single" w:sz="4" w:space="0" w:color="auto"/>
              <w:left w:val="single" w:sz="4" w:space="0" w:color="auto"/>
              <w:bottom w:val="single" w:sz="4" w:space="0" w:color="auto"/>
              <w:right w:val="single" w:sz="4" w:space="0" w:color="auto"/>
            </w:tcBorders>
            <w:noWrap/>
            <w:vAlign w:val="center"/>
            <w:hideMark/>
          </w:tcPr>
          <w:p w14:paraId="03B0ED48" w14:textId="77777777" w:rsidR="003B6E1E" w:rsidRDefault="003B6E1E" w:rsidP="003B6E1E">
            <w:pPr>
              <w:bidi/>
              <w:ind w:right="67"/>
              <w:jc w:val="right"/>
              <w:rPr>
                <w:sz w:val="20"/>
                <w:szCs w:val="20"/>
                <w:lang w:val="en-GB" w:eastAsia="en-CA" w:bidi="ar-LB"/>
              </w:rPr>
            </w:pPr>
            <w:r>
              <w:rPr>
                <w:sz w:val="20"/>
                <w:szCs w:val="20"/>
                <w:lang w:val="en-GB" w:eastAsia="en-CA" w:bidi="ar-LB"/>
              </w:rPr>
              <w:t>29.70</w:t>
            </w:r>
          </w:p>
        </w:tc>
        <w:tc>
          <w:tcPr>
            <w:tcW w:w="1403" w:type="dxa"/>
            <w:tcBorders>
              <w:top w:val="single" w:sz="4" w:space="0" w:color="auto"/>
              <w:left w:val="single" w:sz="4" w:space="0" w:color="auto"/>
              <w:bottom w:val="single" w:sz="4" w:space="0" w:color="auto"/>
              <w:right w:val="single" w:sz="4" w:space="0" w:color="auto"/>
            </w:tcBorders>
            <w:noWrap/>
            <w:vAlign w:val="center"/>
            <w:hideMark/>
          </w:tcPr>
          <w:p w14:paraId="358BA252" w14:textId="77777777" w:rsidR="003B6E1E" w:rsidRDefault="003B6E1E" w:rsidP="003B6E1E">
            <w:pPr>
              <w:bidi/>
              <w:ind w:right="58"/>
              <w:jc w:val="right"/>
              <w:rPr>
                <w:sz w:val="20"/>
                <w:szCs w:val="20"/>
                <w:lang w:val="en-GB" w:eastAsia="en-CA" w:bidi="ar-LB"/>
              </w:rPr>
            </w:pPr>
            <w:r>
              <w:rPr>
                <w:sz w:val="20"/>
                <w:szCs w:val="20"/>
                <w:lang w:val="en-GB" w:eastAsia="en-CA" w:bidi="ar-LB"/>
              </w:rPr>
              <w:t>40.0</w:t>
            </w:r>
          </w:p>
        </w:tc>
        <w:tc>
          <w:tcPr>
            <w:tcW w:w="1817" w:type="dxa"/>
            <w:tcBorders>
              <w:top w:val="single" w:sz="4" w:space="0" w:color="auto"/>
              <w:left w:val="single" w:sz="4" w:space="0" w:color="auto"/>
              <w:bottom w:val="single" w:sz="4" w:space="0" w:color="auto"/>
              <w:right w:val="single" w:sz="4" w:space="0" w:color="auto"/>
            </w:tcBorders>
            <w:noWrap/>
            <w:vAlign w:val="center"/>
            <w:hideMark/>
          </w:tcPr>
          <w:p w14:paraId="48DF0259" w14:textId="77777777" w:rsidR="003B6E1E" w:rsidRDefault="003B6E1E" w:rsidP="003B6E1E">
            <w:pPr>
              <w:bidi/>
              <w:ind w:right="58"/>
              <w:jc w:val="right"/>
              <w:rPr>
                <w:sz w:val="20"/>
                <w:szCs w:val="20"/>
                <w:lang w:val="en-GB" w:eastAsia="en-CA" w:bidi="ar-LB"/>
              </w:rPr>
            </w:pPr>
            <w:r>
              <w:rPr>
                <w:sz w:val="20"/>
                <w:szCs w:val="20"/>
                <w:lang w:val="en-GB" w:eastAsia="en-CA" w:bidi="ar-LB"/>
              </w:rPr>
              <w:t>11.88</w:t>
            </w:r>
          </w:p>
        </w:tc>
      </w:tr>
      <w:tr w:rsidR="003B6E1E" w14:paraId="131DABF2" w14:textId="77777777" w:rsidTr="00373A3B">
        <w:trPr>
          <w:trHeight w:val="288"/>
        </w:trPr>
        <w:tc>
          <w:tcPr>
            <w:tcW w:w="2368" w:type="dxa"/>
            <w:noWrap/>
            <w:hideMark/>
          </w:tcPr>
          <w:p w14:paraId="319C9C66" w14:textId="55ACE0D1" w:rsidR="003B6E1E" w:rsidRDefault="003B6E1E" w:rsidP="003B6E1E">
            <w:pPr>
              <w:bidi/>
              <w:rPr>
                <w:sz w:val="20"/>
                <w:szCs w:val="20"/>
                <w:lang w:val="en-GB" w:eastAsia="en-CA" w:bidi="ar-LB"/>
              </w:rPr>
            </w:pPr>
            <w:r w:rsidRPr="0090031D">
              <w:rPr>
                <w:rtl/>
                <w:lang w:bidi="ar-LB"/>
              </w:rPr>
              <w:t xml:space="preserve">آلات صنع </w:t>
            </w:r>
            <w:r>
              <w:rPr>
                <w:rtl/>
                <w:lang w:bidi="ar-LB"/>
              </w:rPr>
              <w:t>المثلجات</w:t>
            </w:r>
          </w:p>
        </w:tc>
        <w:tc>
          <w:tcPr>
            <w:tcW w:w="1401" w:type="dxa"/>
            <w:tcBorders>
              <w:top w:val="single" w:sz="4" w:space="0" w:color="auto"/>
              <w:left w:val="single" w:sz="4" w:space="0" w:color="auto"/>
              <w:bottom w:val="single" w:sz="4" w:space="0" w:color="auto"/>
              <w:right w:val="single" w:sz="4" w:space="0" w:color="auto"/>
            </w:tcBorders>
            <w:noWrap/>
            <w:vAlign w:val="center"/>
            <w:hideMark/>
          </w:tcPr>
          <w:p w14:paraId="6028B484" w14:textId="77777777" w:rsidR="003B6E1E" w:rsidRDefault="003B6E1E" w:rsidP="003B6E1E">
            <w:pPr>
              <w:bidi/>
              <w:ind w:right="91"/>
              <w:jc w:val="right"/>
              <w:rPr>
                <w:sz w:val="20"/>
                <w:szCs w:val="20"/>
                <w:lang w:val="en-GB" w:eastAsia="en-CA" w:bidi="ar-LB"/>
              </w:rPr>
            </w:pPr>
            <w:r>
              <w:rPr>
                <w:sz w:val="20"/>
                <w:szCs w:val="20"/>
                <w:lang w:val="en-GB" w:eastAsia="en-CA" w:bidi="ar-LB"/>
              </w:rPr>
              <w:t>16,636</w:t>
            </w:r>
          </w:p>
        </w:tc>
        <w:tc>
          <w:tcPr>
            <w:tcW w:w="1403" w:type="dxa"/>
            <w:tcBorders>
              <w:top w:val="single" w:sz="4" w:space="0" w:color="auto"/>
              <w:left w:val="single" w:sz="4" w:space="0" w:color="auto"/>
              <w:bottom w:val="single" w:sz="4" w:space="0" w:color="auto"/>
              <w:right w:val="single" w:sz="4" w:space="0" w:color="auto"/>
            </w:tcBorders>
            <w:noWrap/>
            <w:vAlign w:val="center"/>
            <w:hideMark/>
          </w:tcPr>
          <w:p w14:paraId="14A22664" w14:textId="77777777" w:rsidR="003B6E1E" w:rsidRDefault="003B6E1E" w:rsidP="003B6E1E">
            <w:pPr>
              <w:bidi/>
              <w:ind w:right="91"/>
              <w:jc w:val="right"/>
              <w:rPr>
                <w:sz w:val="20"/>
                <w:szCs w:val="20"/>
                <w:lang w:val="en-GB" w:eastAsia="en-CA" w:bidi="ar-LB"/>
              </w:rPr>
            </w:pPr>
            <w:r>
              <w:rPr>
                <w:sz w:val="20"/>
                <w:szCs w:val="20"/>
                <w:lang w:val="en-GB" w:eastAsia="en-CA" w:bidi="ar-LB"/>
              </w:rPr>
              <w:t>6.00</w:t>
            </w:r>
          </w:p>
        </w:tc>
        <w:tc>
          <w:tcPr>
            <w:tcW w:w="1402" w:type="dxa"/>
            <w:tcBorders>
              <w:top w:val="single" w:sz="4" w:space="0" w:color="auto"/>
              <w:left w:val="single" w:sz="4" w:space="0" w:color="auto"/>
              <w:bottom w:val="single" w:sz="4" w:space="0" w:color="auto"/>
              <w:right w:val="single" w:sz="4" w:space="0" w:color="auto"/>
            </w:tcBorders>
            <w:noWrap/>
            <w:vAlign w:val="center"/>
            <w:hideMark/>
          </w:tcPr>
          <w:p w14:paraId="2BA7762A" w14:textId="77777777" w:rsidR="003B6E1E" w:rsidRDefault="003B6E1E" w:rsidP="003B6E1E">
            <w:pPr>
              <w:bidi/>
              <w:ind w:right="67"/>
              <w:jc w:val="right"/>
              <w:rPr>
                <w:sz w:val="20"/>
                <w:szCs w:val="20"/>
                <w:lang w:val="en-GB" w:eastAsia="en-CA" w:bidi="ar-LB"/>
              </w:rPr>
            </w:pPr>
            <w:r>
              <w:rPr>
                <w:sz w:val="20"/>
                <w:szCs w:val="20"/>
                <w:lang w:val="en-GB" w:eastAsia="en-CA" w:bidi="ar-LB"/>
              </w:rPr>
              <w:t>99.82</w:t>
            </w:r>
          </w:p>
        </w:tc>
        <w:tc>
          <w:tcPr>
            <w:tcW w:w="1403" w:type="dxa"/>
            <w:tcBorders>
              <w:top w:val="single" w:sz="4" w:space="0" w:color="auto"/>
              <w:left w:val="single" w:sz="4" w:space="0" w:color="auto"/>
              <w:bottom w:val="single" w:sz="4" w:space="0" w:color="auto"/>
              <w:right w:val="single" w:sz="4" w:space="0" w:color="auto"/>
            </w:tcBorders>
            <w:noWrap/>
            <w:vAlign w:val="center"/>
            <w:hideMark/>
          </w:tcPr>
          <w:p w14:paraId="526CE6B3" w14:textId="77777777" w:rsidR="003B6E1E" w:rsidRDefault="003B6E1E" w:rsidP="003B6E1E">
            <w:pPr>
              <w:bidi/>
              <w:ind w:right="58"/>
              <w:jc w:val="right"/>
              <w:rPr>
                <w:sz w:val="20"/>
                <w:szCs w:val="20"/>
                <w:lang w:val="en-GB" w:eastAsia="en-CA" w:bidi="ar-LB"/>
              </w:rPr>
            </w:pPr>
            <w:r>
              <w:rPr>
                <w:sz w:val="20"/>
                <w:szCs w:val="20"/>
                <w:lang w:val="en-GB" w:eastAsia="en-CA" w:bidi="ar-LB"/>
              </w:rPr>
              <w:t>15.0</w:t>
            </w:r>
          </w:p>
        </w:tc>
        <w:tc>
          <w:tcPr>
            <w:tcW w:w="1817" w:type="dxa"/>
            <w:tcBorders>
              <w:top w:val="single" w:sz="4" w:space="0" w:color="auto"/>
              <w:left w:val="single" w:sz="4" w:space="0" w:color="auto"/>
              <w:bottom w:val="single" w:sz="4" w:space="0" w:color="auto"/>
              <w:right w:val="single" w:sz="4" w:space="0" w:color="auto"/>
            </w:tcBorders>
            <w:noWrap/>
            <w:vAlign w:val="center"/>
            <w:hideMark/>
          </w:tcPr>
          <w:p w14:paraId="36DB38C5" w14:textId="77777777" w:rsidR="003B6E1E" w:rsidRDefault="003B6E1E" w:rsidP="003B6E1E">
            <w:pPr>
              <w:bidi/>
              <w:ind w:right="58"/>
              <w:jc w:val="right"/>
              <w:rPr>
                <w:sz w:val="20"/>
                <w:szCs w:val="20"/>
                <w:lang w:val="en-GB" w:eastAsia="en-CA" w:bidi="ar-LB"/>
              </w:rPr>
            </w:pPr>
            <w:r>
              <w:rPr>
                <w:sz w:val="20"/>
                <w:szCs w:val="20"/>
                <w:lang w:val="en-GB" w:eastAsia="en-CA" w:bidi="ar-LB"/>
              </w:rPr>
              <w:t>14.97</w:t>
            </w:r>
          </w:p>
        </w:tc>
      </w:tr>
      <w:tr w:rsidR="003B6E1E" w14:paraId="7327CB7B" w14:textId="77777777" w:rsidTr="00373A3B">
        <w:trPr>
          <w:trHeight w:val="288"/>
        </w:trPr>
        <w:tc>
          <w:tcPr>
            <w:tcW w:w="2368" w:type="dxa"/>
            <w:noWrap/>
            <w:hideMark/>
          </w:tcPr>
          <w:p w14:paraId="745A163D" w14:textId="04AC30F1" w:rsidR="003B6E1E" w:rsidRDefault="003B6E1E" w:rsidP="003B6E1E">
            <w:pPr>
              <w:bidi/>
              <w:rPr>
                <w:sz w:val="20"/>
                <w:szCs w:val="20"/>
                <w:lang w:val="en-GB" w:eastAsia="en-CA" w:bidi="ar-LB"/>
              </w:rPr>
            </w:pPr>
            <w:r w:rsidRPr="0090031D">
              <w:rPr>
                <w:rtl/>
                <w:lang w:bidi="ar-LB"/>
              </w:rPr>
              <w:t>تجميد الأنفاق</w:t>
            </w:r>
          </w:p>
        </w:tc>
        <w:tc>
          <w:tcPr>
            <w:tcW w:w="1401" w:type="dxa"/>
            <w:tcBorders>
              <w:top w:val="single" w:sz="4" w:space="0" w:color="auto"/>
              <w:left w:val="single" w:sz="4" w:space="0" w:color="auto"/>
              <w:bottom w:val="single" w:sz="4" w:space="0" w:color="auto"/>
              <w:right w:val="single" w:sz="4" w:space="0" w:color="auto"/>
            </w:tcBorders>
            <w:noWrap/>
            <w:vAlign w:val="center"/>
            <w:hideMark/>
          </w:tcPr>
          <w:p w14:paraId="3F140C42" w14:textId="77777777" w:rsidR="003B6E1E" w:rsidRDefault="003B6E1E" w:rsidP="003B6E1E">
            <w:pPr>
              <w:bidi/>
              <w:ind w:right="91"/>
              <w:jc w:val="right"/>
              <w:rPr>
                <w:sz w:val="20"/>
                <w:szCs w:val="20"/>
                <w:lang w:val="en-GB" w:eastAsia="en-CA" w:bidi="ar-LB"/>
              </w:rPr>
            </w:pPr>
            <w:r>
              <w:rPr>
                <w:sz w:val="20"/>
                <w:szCs w:val="20"/>
                <w:lang w:val="en-GB" w:eastAsia="en-CA" w:bidi="ar-LB"/>
              </w:rPr>
              <w:t>1,200</w:t>
            </w:r>
          </w:p>
        </w:tc>
        <w:tc>
          <w:tcPr>
            <w:tcW w:w="1403" w:type="dxa"/>
            <w:tcBorders>
              <w:top w:val="single" w:sz="4" w:space="0" w:color="auto"/>
              <w:left w:val="single" w:sz="4" w:space="0" w:color="auto"/>
              <w:bottom w:val="single" w:sz="4" w:space="0" w:color="auto"/>
              <w:right w:val="single" w:sz="4" w:space="0" w:color="auto"/>
            </w:tcBorders>
            <w:noWrap/>
            <w:vAlign w:val="center"/>
            <w:hideMark/>
          </w:tcPr>
          <w:p w14:paraId="7F27219B" w14:textId="77777777" w:rsidR="003B6E1E" w:rsidRDefault="003B6E1E" w:rsidP="003B6E1E">
            <w:pPr>
              <w:bidi/>
              <w:ind w:right="91"/>
              <w:jc w:val="right"/>
              <w:rPr>
                <w:sz w:val="20"/>
                <w:szCs w:val="20"/>
                <w:lang w:val="en-GB" w:eastAsia="en-CA" w:bidi="ar-LB"/>
              </w:rPr>
            </w:pPr>
            <w:r>
              <w:rPr>
                <w:sz w:val="20"/>
                <w:szCs w:val="20"/>
                <w:lang w:val="en-GB" w:eastAsia="en-CA" w:bidi="ar-LB"/>
              </w:rPr>
              <w:t>50.00</w:t>
            </w:r>
          </w:p>
        </w:tc>
        <w:tc>
          <w:tcPr>
            <w:tcW w:w="1402" w:type="dxa"/>
            <w:tcBorders>
              <w:top w:val="single" w:sz="4" w:space="0" w:color="auto"/>
              <w:left w:val="single" w:sz="4" w:space="0" w:color="auto"/>
              <w:bottom w:val="single" w:sz="4" w:space="0" w:color="auto"/>
              <w:right w:val="single" w:sz="4" w:space="0" w:color="auto"/>
            </w:tcBorders>
            <w:noWrap/>
            <w:vAlign w:val="center"/>
            <w:hideMark/>
          </w:tcPr>
          <w:p w14:paraId="1B412B26" w14:textId="77777777" w:rsidR="003B6E1E" w:rsidRDefault="003B6E1E" w:rsidP="003B6E1E">
            <w:pPr>
              <w:bidi/>
              <w:ind w:right="67"/>
              <w:jc w:val="right"/>
              <w:rPr>
                <w:sz w:val="20"/>
                <w:szCs w:val="20"/>
                <w:lang w:val="en-GB" w:eastAsia="en-CA" w:bidi="ar-LB"/>
              </w:rPr>
            </w:pPr>
            <w:r>
              <w:rPr>
                <w:sz w:val="20"/>
                <w:szCs w:val="20"/>
                <w:lang w:val="en-GB" w:eastAsia="en-CA" w:bidi="ar-LB"/>
              </w:rPr>
              <w:t>60.00</w:t>
            </w:r>
          </w:p>
        </w:tc>
        <w:tc>
          <w:tcPr>
            <w:tcW w:w="1403" w:type="dxa"/>
            <w:tcBorders>
              <w:top w:val="single" w:sz="4" w:space="0" w:color="auto"/>
              <w:left w:val="single" w:sz="4" w:space="0" w:color="auto"/>
              <w:bottom w:val="single" w:sz="4" w:space="0" w:color="auto"/>
              <w:right w:val="single" w:sz="4" w:space="0" w:color="auto"/>
            </w:tcBorders>
            <w:noWrap/>
            <w:vAlign w:val="center"/>
            <w:hideMark/>
          </w:tcPr>
          <w:p w14:paraId="2E2123C0" w14:textId="77777777" w:rsidR="003B6E1E" w:rsidRDefault="003B6E1E" w:rsidP="003B6E1E">
            <w:pPr>
              <w:bidi/>
              <w:ind w:right="58"/>
              <w:jc w:val="right"/>
              <w:rPr>
                <w:sz w:val="20"/>
                <w:szCs w:val="20"/>
                <w:lang w:val="en-GB" w:eastAsia="en-CA" w:bidi="ar-LB"/>
              </w:rPr>
            </w:pPr>
            <w:r>
              <w:rPr>
                <w:sz w:val="20"/>
                <w:szCs w:val="20"/>
                <w:lang w:val="en-GB" w:eastAsia="en-CA" w:bidi="ar-LB"/>
              </w:rPr>
              <w:t>30.0</w:t>
            </w:r>
          </w:p>
        </w:tc>
        <w:tc>
          <w:tcPr>
            <w:tcW w:w="1817" w:type="dxa"/>
            <w:tcBorders>
              <w:top w:val="single" w:sz="4" w:space="0" w:color="auto"/>
              <w:left w:val="single" w:sz="4" w:space="0" w:color="auto"/>
              <w:bottom w:val="single" w:sz="4" w:space="0" w:color="auto"/>
              <w:right w:val="single" w:sz="4" w:space="0" w:color="auto"/>
            </w:tcBorders>
            <w:noWrap/>
            <w:vAlign w:val="center"/>
            <w:hideMark/>
          </w:tcPr>
          <w:p w14:paraId="48655983" w14:textId="77777777" w:rsidR="003B6E1E" w:rsidRDefault="003B6E1E" w:rsidP="003B6E1E">
            <w:pPr>
              <w:bidi/>
              <w:ind w:right="58"/>
              <w:jc w:val="right"/>
              <w:rPr>
                <w:sz w:val="20"/>
                <w:szCs w:val="20"/>
                <w:lang w:val="en-GB" w:eastAsia="en-CA" w:bidi="ar-LB"/>
              </w:rPr>
            </w:pPr>
            <w:r>
              <w:rPr>
                <w:sz w:val="20"/>
                <w:szCs w:val="20"/>
                <w:lang w:val="en-GB" w:eastAsia="en-CA" w:bidi="ar-LB"/>
              </w:rPr>
              <w:t>18.00</w:t>
            </w:r>
          </w:p>
        </w:tc>
      </w:tr>
      <w:tr w:rsidR="00133373" w14:paraId="107BA382" w14:textId="77777777" w:rsidTr="003B6E1E">
        <w:trPr>
          <w:trHeight w:val="288"/>
        </w:trPr>
        <w:tc>
          <w:tcPr>
            <w:tcW w:w="2368" w:type="dxa"/>
            <w:tcBorders>
              <w:top w:val="single" w:sz="4" w:space="0" w:color="auto"/>
              <w:left w:val="single" w:sz="4" w:space="0" w:color="auto"/>
              <w:bottom w:val="single" w:sz="4" w:space="0" w:color="auto"/>
              <w:right w:val="single" w:sz="4" w:space="0" w:color="auto"/>
            </w:tcBorders>
            <w:noWrap/>
            <w:vAlign w:val="center"/>
            <w:hideMark/>
          </w:tcPr>
          <w:p w14:paraId="58B6262B" w14:textId="2132832F" w:rsidR="00133373" w:rsidRDefault="00AC75D2" w:rsidP="00133373">
            <w:pPr>
              <w:bidi/>
              <w:rPr>
                <w:b/>
                <w:bCs/>
                <w:sz w:val="20"/>
                <w:szCs w:val="20"/>
                <w:lang w:val="en-GB" w:eastAsia="en-CA" w:bidi="ar-LB"/>
              </w:rPr>
            </w:pPr>
            <w:r>
              <w:rPr>
                <w:b/>
                <w:bCs/>
                <w:sz w:val="20"/>
                <w:szCs w:val="20"/>
                <w:rtl/>
                <w:lang w:val="en-GB" w:eastAsia="en-CA" w:bidi="ar-LB"/>
              </w:rPr>
              <w:t>المجموع</w:t>
            </w:r>
          </w:p>
        </w:tc>
        <w:tc>
          <w:tcPr>
            <w:tcW w:w="1401" w:type="dxa"/>
            <w:tcBorders>
              <w:top w:val="single" w:sz="4" w:space="0" w:color="auto"/>
              <w:left w:val="single" w:sz="4" w:space="0" w:color="auto"/>
              <w:bottom w:val="single" w:sz="4" w:space="0" w:color="auto"/>
              <w:right w:val="single" w:sz="4" w:space="0" w:color="auto"/>
            </w:tcBorders>
            <w:noWrap/>
            <w:vAlign w:val="center"/>
            <w:hideMark/>
          </w:tcPr>
          <w:p w14:paraId="5EE31C75" w14:textId="77777777" w:rsidR="00133373" w:rsidRDefault="00133373" w:rsidP="00133373">
            <w:pPr>
              <w:bidi/>
              <w:ind w:right="91"/>
              <w:jc w:val="right"/>
              <w:rPr>
                <w:b/>
                <w:bCs/>
                <w:sz w:val="20"/>
                <w:szCs w:val="20"/>
                <w:lang w:val="en-GB" w:eastAsia="en-CA" w:bidi="ar-LB"/>
              </w:rPr>
            </w:pPr>
            <w:r>
              <w:rPr>
                <w:b/>
                <w:bCs/>
                <w:sz w:val="20"/>
                <w:szCs w:val="20"/>
                <w:lang w:val="en-GB" w:eastAsia="en-CA" w:bidi="ar-LB"/>
              </w:rPr>
              <w:t>187,029</w:t>
            </w:r>
          </w:p>
        </w:tc>
        <w:tc>
          <w:tcPr>
            <w:tcW w:w="1403" w:type="dxa"/>
            <w:tcBorders>
              <w:top w:val="single" w:sz="4" w:space="0" w:color="auto"/>
              <w:left w:val="single" w:sz="4" w:space="0" w:color="auto"/>
              <w:bottom w:val="single" w:sz="4" w:space="0" w:color="auto"/>
              <w:right w:val="single" w:sz="4" w:space="0" w:color="auto"/>
            </w:tcBorders>
            <w:noWrap/>
            <w:vAlign w:val="center"/>
            <w:hideMark/>
          </w:tcPr>
          <w:p w14:paraId="49C7905E" w14:textId="77777777" w:rsidR="00133373" w:rsidRDefault="00133373" w:rsidP="00133373">
            <w:pPr>
              <w:bidi/>
              <w:ind w:right="91"/>
              <w:rPr>
                <w:b/>
                <w:bCs/>
                <w:sz w:val="20"/>
                <w:szCs w:val="20"/>
                <w:lang w:val="en-GB" w:eastAsia="en-CA" w:bidi="ar-LB"/>
              </w:rPr>
            </w:pPr>
            <w:r>
              <w:rPr>
                <w:b/>
                <w:bCs/>
                <w:sz w:val="20"/>
                <w:szCs w:val="20"/>
                <w:lang w:val="en-GB" w:eastAsia="en-CA" w:bidi="ar-LB"/>
              </w:rPr>
              <w:t> </w:t>
            </w:r>
          </w:p>
        </w:tc>
        <w:tc>
          <w:tcPr>
            <w:tcW w:w="1402" w:type="dxa"/>
            <w:tcBorders>
              <w:top w:val="single" w:sz="4" w:space="0" w:color="auto"/>
              <w:left w:val="single" w:sz="4" w:space="0" w:color="auto"/>
              <w:bottom w:val="single" w:sz="4" w:space="0" w:color="auto"/>
              <w:right w:val="single" w:sz="4" w:space="0" w:color="auto"/>
            </w:tcBorders>
            <w:noWrap/>
            <w:vAlign w:val="center"/>
            <w:hideMark/>
          </w:tcPr>
          <w:p w14:paraId="07FA3427" w14:textId="77777777" w:rsidR="00133373" w:rsidRDefault="00133373" w:rsidP="00133373">
            <w:pPr>
              <w:bidi/>
              <w:ind w:right="67"/>
              <w:jc w:val="right"/>
              <w:rPr>
                <w:b/>
                <w:bCs/>
                <w:sz w:val="20"/>
                <w:szCs w:val="20"/>
                <w:lang w:val="en-GB" w:eastAsia="en-CA" w:bidi="ar-LB"/>
              </w:rPr>
            </w:pPr>
            <w:r>
              <w:rPr>
                <w:b/>
                <w:bCs/>
                <w:sz w:val="20"/>
                <w:szCs w:val="20"/>
                <w:lang w:val="en-GB" w:eastAsia="en-CA" w:bidi="ar-LB"/>
              </w:rPr>
              <w:t>449.20</w:t>
            </w:r>
          </w:p>
        </w:tc>
        <w:tc>
          <w:tcPr>
            <w:tcW w:w="1403" w:type="dxa"/>
            <w:tcBorders>
              <w:top w:val="single" w:sz="4" w:space="0" w:color="auto"/>
              <w:left w:val="single" w:sz="4" w:space="0" w:color="auto"/>
              <w:bottom w:val="single" w:sz="4" w:space="0" w:color="auto"/>
              <w:right w:val="single" w:sz="4" w:space="0" w:color="auto"/>
            </w:tcBorders>
            <w:noWrap/>
            <w:vAlign w:val="center"/>
            <w:hideMark/>
          </w:tcPr>
          <w:p w14:paraId="24AF7304" w14:textId="77777777" w:rsidR="00133373" w:rsidRDefault="00133373" w:rsidP="00133373">
            <w:pPr>
              <w:bidi/>
              <w:rPr>
                <w:b/>
                <w:bCs/>
                <w:sz w:val="20"/>
                <w:szCs w:val="20"/>
                <w:lang w:val="en-GB" w:eastAsia="en-CA" w:bidi="ar-LB"/>
              </w:rPr>
            </w:pPr>
          </w:p>
        </w:tc>
        <w:tc>
          <w:tcPr>
            <w:tcW w:w="1817" w:type="dxa"/>
            <w:tcBorders>
              <w:top w:val="single" w:sz="4" w:space="0" w:color="auto"/>
              <w:left w:val="single" w:sz="4" w:space="0" w:color="auto"/>
              <w:bottom w:val="single" w:sz="4" w:space="0" w:color="auto"/>
              <w:right w:val="single" w:sz="4" w:space="0" w:color="auto"/>
            </w:tcBorders>
            <w:noWrap/>
            <w:vAlign w:val="center"/>
            <w:hideMark/>
          </w:tcPr>
          <w:p w14:paraId="79DC38CA" w14:textId="77777777" w:rsidR="00133373" w:rsidRDefault="00133373" w:rsidP="00133373">
            <w:pPr>
              <w:bidi/>
              <w:ind w:right="58"/>
              <w:jc w:val="right"/>
              <w:rPr>
                <w:b/>
                <w:bCs/>
                <w:sz w:val="20"/>
                <w:szCs w:val="20"/>
                <w:lang w:val="en-GB" w:eastAsia="en-CA" w:bidi="ar-LB"/>
              </w:rPr>
            </w:pPr>
            <w:r>
              <w:rPr>
                <w:b/>
                <w:bCs/>
                <w:sz w:val="20"/>
                <w:szCs w:val="20"/>
                <w:lang w:val="en-GB" w:eastAsia="en-CA" w:bidi="ar-LB"/>
              </w:rPr>
              <w:t>109.77</w:t>
            </w:r>
          </w:p>
        </w:tc>
      </w:tr>
    </w:tbl>
    <w:p w14:paraId="2FF6D045" w14:textId="41E97AC1" w:rsidR="00133373" w:rsidRDefault="00133373" w:rsidP="00AC75D2">
      <w:pPr>
        <w:pStyle w:val="0Heading0"/>
        <w:numPr>
          <w:ilvl w:val="0"/>
          <w:numId w:val="23"/>
        </w:numPr>
        <w:bidi/>
        <w:spacing w:before="360" w:after="120" w:line="340" w:lineRule="exact"/>
        <w:ind w:left="6" w:firstLine="0"/>
        <w:jc w:val="both"/>
        <w:rPr>
          <w:rFonts w:asciiTheme="majorBidi" w:hAnsiTheme="majorBidi"/>
          <w:sz w:val="26"/>
          <w:szCs w:val="26"/>
          <w:lang w:val="en-CA" w:bidi="ar-LB"/>
        </w:rPr>
      </w:pPr>
      <w:r w:rsidRPr="00133373">
        <w:rPr>
          <w:rFonts w:asciiTheme="majorBidi" w:hAnsiTheme="majorBidi"/>
          <w:sz w:val="26"/>
          <w:szCs w:val="26"/>
          <w:rtl/>
          <w:lang w:val="en-CA" w:bidi="ar-LB"/>
        </w:rPr>
        <w:t xml:space="preserve">وبالنظر إلى </w:t>
      </w:r>
      <w:r w:rsidR="003B6E1E">
        <w:rPr>
          <w:rFonts w:asciiTheme="majorBidi" w:hAnsiTheme="majorBidi"/>
          <w:sz w:val="26"/>
          <w:szCs w:val="26"/>
          <w:rtl/>
          <w:lang w:val="en-CA" w:bidi="ar-LB"/>
        </w:rPr>
        <w:t>سفن</w:t>
      </w:r>
      <w:r w:rsidRPr="00133373">
        <w:rPr>
          <w:rFonts w:asciiTheme="majorBidi" w:hAnsiTheme="majorBidi"/>
          <w:sz w:val="26"/>
          <w:szCs w:val="26"/>
          <w:rtl/>
          <w:lang w:val="en-CA" w:bidi="ar-LB"/>
        </w:rPr>
        <w:t xml:space="preserve"> الصيد الدولية العاملة في موريتانيا والمعلومات المقدمة من سلطات المنطقة الحرة، أرجع خبير </w:t>
      </w:r>
      <w:r w:rsidR="00727175">
        <w:rPr>
          <w:rFonts w:asciiTheme="majorBidi" w:hAnsiTheme="majorBidi"/>
          <w:sz w:val="26"/>
          <w:szCs w:val="26"/>
          <w:rtl/>
          <w:lang w:val="en-CA" w:bidi="ar-LB"/>
        </w:rPr>
        <w:t>اليونيب</w:t>
      </w:r>
      <w:r w:rsidRPr="00133373">
        <w:rPr>
          <w:rFonts w:asciiTheme="majorBidi" w:hAnsiTheme="majorBidi"/>
          <w:sz w:val="26"/>
          <w:szCs w:val="26"/>
          <w:rtl/>
          <w:lang w:val="en-CA" w:bidi="ar-LB"/>
        </w:rPr>
        <w:t xml:space="preserve"> الفارق البالغ 127.32 طن متري بين بيانات المادة 7 وتقرير المسح إلى خدمة السفن الأجنبية في الميناء وبيع </w:t>
      </w:r>
      <w:r w:rsidR="003B6E1E">
        <w:rPr>
          <w:rFonts w:asciiTheme="majorBidi" w:hAnsiTheme="majorBidi"/>
          <w:sz w:val="26"/>
          <w:szCs w:val="26"/>
          <w:rtl/>
          <w:lang w:val="en-CA" w:bidi="ar-LB"/>
        </w:rPr>
        <w:t>غازات التبريد</w:t>
      </w:r>
      <w:r w:rsidRPr="00133373">
        <w:rPr>
          <w:rFonts w:asciiTheme="majorBidi" w:hAnsiTheme="majorBidi"/>
          <w:sz w:val="26"/>
          <w:szCs w:val="26"/>
          <w:rtl/>
          <w:lang w:val="en-CA" w:bidi="ar-LB"/>
        </w:rPr>
        <w:t xml:space="preserve"> إلى السفن للخدمة في أعالي البحار. واستنادا إلى المعلومات المقدمة، تشير الأمانة إلى أنه قد تكون هناك أيضا عوامل أخرى تساهم في الف</w:t>
      </w:r>
      <w:r w:rsidR="003B6E1E">
        <w:rPr>
          <w:rFonts w:asciiTheme="majorBidi" w:hAnsiTheme="majorBidi"/>
          <w:sz w:val="26"/>
          <w:szCs w:val="26"/>
          <w:rtl/>
          <w:lang w:val="en-CA" w:bidi="ar-LB"/>
        </w:rPr>
        <w:t>ا</w:t>
      </w:r>
      <w:r w:rsidRPr="00133373">
        <w:rPr>
          <w:rFonts w:asciiTheme="majorBidi" w:hAnsiTheme="majorBidi"/>
          <w:sz w:val="26"/>
          <w:szCs w:val="26"/>
          <w:rtl/>
          <w:lang w:val="en-CA" w:bidi="ar-LB"/>
        </w:rPr>
        <w:t xml:space="preserve">رق بين الواردات المسجلة والاحتياجات الفعلية، مثل الاستخدام غير الصحيح المحتمل للرموز الجمركية (على سبيل المثال، استخدام رمز </w:t>
      </w:r>
      <w:r w:rsidR="00C32129">
        <w:rPr>
          <w:rFonts w:asciiTheme="majorBidi" w:hAnsiTheme="majorBidi"/>
          <w:sz w:val="26"/>
          <w:szCs w:val="26"/>
          <w:rtl/>
          <w:lang w:val="en-CA" w:bidi="ar-LB"/>
        </w:rPr>
        <w:t>الهيدروكلوروفلوروكربون-22</w:t>
      </w:r>
      <w:r w:rsidRPr="00133373">
        <w:rPr>
          <w:rFonts w:asciiTheme="majorBidi" w:hAnsiTheme="majorBidi"/>
          <w:sz w:val="26"/>
          <w:szCs w:val="26"/>
          <w:rtl/>
          <w:lang w:val="en-CA" w:bidi="ar-LB"/>
        </w:rPr>
        <w:t xml:space="preserve"> للعديد من مواد </w:t>
      </w:r>
      <w:r w:rsidR="003B6E1E">
        <w:rPr>
          <w:rFonts w:asciiTheme="majorBidi" w:hAnsiTheme="majorBidi"/>
          <w:sz w:val="26"/>
          <w:szCs w:val="26"/>
          <w:rtl/>
          <w:lang w:val="en-CA" w:bidi="ar-LB"/>
        </w:rPr>
        <w:t xml:space="preserve">غازات </w:t>
      </w:r>
      <w:r w:rsidRPr="00133373">
        <w:rPr>
          <w:rFonts w:asciiTheme="majorBidi" w:hAnsiTheme="majorBidi"/>
          <w:sz w:val="26"/>
          <w:szCs w:val="26"/>
          <w:rtl/>
          <w:lang w:val="en-CA" w:bidi="ar-LB"/>
        </w:rPr>
        <w:t>التبريد) وأوجه القصور الأخرى في تطبيق نظام التراخيص والحصص لواردات وصادرات المواد الهيدروكلوروفلوروكربونية.</w:t>
      </w:r>
    </w:p>
    <w:p w14:paraId="6F89D175" w14:textId="4354FBBD" w:rsidR="00133373" w:rsidRDefault="003B6E1E" w:rsidP="00C32129">
      <w:pPr>
        <w:pStyle w:val="0Heading0"/>
        <w:numPr>
          <w:ilvl w:val="0"/>
          <w:numId w:val="23"/>
        </w:numPr>
        <w:bidi/>
        <w:spacing w:before="120" w:after="120" w:line="340" w:lineRule="exact"/>
        <w:ind w:left="6" w:firstLine="0"/>
        <w:jc w:val="both"/>
        <w:rPr>
          <w:rFonts w:asciiTheme="majorBidi" w:hAnsiTheme="majorBidi"/>
          <w:sz w:val="26"/>
          <w:szCs w:val="26"/>
          <w:lang w:val="en-CA" w:bidi="ar-LB"/>
        </w:rPr>
      </w:pPr>
      <w:r>
        <w:rPr>
          <w:rFonts w:asciiTheme="majorBidi" w:hAnsiTheme="majorBidi"/>
          <w:sz w:val="26"/>
          <w:szCs w:val="26"/>
          <w:rtl/>
          <w:lang w:val="en-CA" w:bidi="ar-LB"/>
        </w:rPr>
        <w:t>و</w:t>
      </w:r>
      <w:r w:rsidR="00133373" w:rsidRPr="00133373">
        <w:rPr>
          <w:rFonts w:asciiTheme="majorBidi" w:hAnsiTheme="majorBidi"/>
          <w:sz w:val="26"/>
          <w:szCs w:val="26"/>
          <w:rtl/>
          <w:lang w:val="en-CA" w:bidi="ar-LB"/>
        </w:rPr>
        <w:t xml:space="preserve">تم التوصل إلى أن استهلاك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00133373" w:rsidRPr="00133373">
        <w:rPr>
          <w:rFonts w:asciiTheme="majorBidi" w:hAnsiTheme="majorBidi"/>
          <w:sz w:val="26"/>
          <w:szCs w:val="26"/>
          <w:rtl/>
          <w:lang w:val="en-CA" w:bidi="ar-LB"/>
        </w:rPr>
        <w:t xml:space="preserve"> البالغة 109.77 </w:t>
      </w:r>
      <w:r w:rsidR="00C32129">
        <w:rPr>
          <w:rFonts w:asciiTheme="majorBidi" w:hAnsiTheme="majorBidi"/>
          <w:sz w:val="26"/>
          <w:szCs w:val="26"/>
          <w:rtl/>
          <w:lang w:val="en-CA" w:bidi="ar-LB"/>
        </w:rPr>
        <w:t>طن متري</w:t>
      </w:r>
      <w:r w:rsidR="00133373" w:rsidRPr="00133373">
        <w:rPr>
          <w:rFonts w:asciiTheme="majorBidi" w:hAnsiTheme="majorBidi"/>
          <w:sz w:val="26"/>
          <w:szCs w:val="26"/>
          <w:rtl/>
          <w:lang w:val="en-CA" w:bidi="ar-LB"/>
        </w:rPr>
        <w:t xml:space="preserve"> </w:t>
      </w:r>
      <w:r>
        <w:rPr>
          <w:rFonts w:asciiTheme="majorBidi" w:hAnsiTheme="majorBidi"/>
          <w:sz w:val="26"/>
          <w:szCs w:val="26"/>
          <w:rtl/>
          <w:lang w:val="en-CA" w:bidi="ar-LB"/>
        </w:rPr>
        <w:t xml:space="preserve">الوارد </w:t>
      </w:r>
      <w:r w:rsidR="00133373" w:rsidRPr="00133373">
        <w:rPr>
          <w:rFonts w:asciiTheme="majorBidi" w:hAnsiTheme="majorBidi"/>
          <w:sz w:val="26"/>
          <w:szCs w:val="26"/>
          <w:rtl/>
          <w:lang w:val="en-CA" w:bidi="ar-LB"/>
        </w:rPr>
        <w:t xml:space="preserve">من تقرير المسح المنقح يمثل الاحتياجات المحلية الفعلية للبلد في خدمة </w:t>
      </w:r>
      <w:r>
        <w:rPr>
          <w:rFonts w:asciiTheme="majorBidi" w:hAnsiTheme="majorBidi"/>
          <w:sz w:val="26"/>
          <w:szCs w:val="26"/>
          <w:rtl/>
          <w:lang w:val="en-CA" w:bidi="ar-LB"/>
        </w:rPr>
        <w:t>التبريد</w:t>
      </w:r>
      <w:r w:rsidR="00133373" w:rsidRPr="00133373">
        <w:rPr>
          <w:rFonts w:asciiTheme="majorBidi" w:hAnsiTheme="majorBidi"/>
          <w:sz w:val="26"/>
          <w:szCs w:val="26"/>
          <w:rtl/>
          <w:lang w:val="en-CA" w:bidi="ar-LB"/>
        </w:rPr>
        <w:t xml:space="preserve"> تكييف الهواء. ومع ذلك، ومع الاعتراف بأنه قد يكون هناك أيضا مستوى من عدم اليقين فيما يتعلق بالمؤشرات المستخدمة لمعدل التسربات ومتوسط شحن المعدات، اتفقت الأمانة و</w:t>
      </w:r>
      <w:r w:rsidR="00727175">
        <w:rPr>
          <w:rFonts w:asciiTheme="majorBidi" w:hAnsiTheme="majorBidi"/>
          <w:sz w:val="26"/>
          <w:szCs w:val="26"/>
          <w:rtl/>
          <w:lang w:val="en-CA" w:bidi="ar-LB"/>
        </w:rPr>
        <w:t>اليونيب</w:t>
      </w:r>
      <w:r w:rsidR="00133373" w:rsidRPr="00133373">
        <w:rPr>
          <w:rFonts w:asciiTheme="majorBidi" w:hAnsiTheme="majorBidi"/>
          <w:sz w:val="26"/>
          <w:szCs w:val="26"/>
          <w:rtl/>
          <w:lang w:val="en-CA" w:bidi="ar-LB"/>
        </w:rPr>
        <w:t xml:space="preserve"> على إضافة عامل تحفظي قدره 15 في </w:t>
      </w:r>
      <w:r w:rsidR="00BA408F">
        <w:rPr>
          <w:rFonts w:asciiTheme="majorBidi" w:hAnsiTheme="majorBidi"/>
          <w:sz w:val="26"/>
          <w:szCs w:val="26"/>
          <w:rtl/>
          <w:lang w:val="en-CA" w:bidi="ar-LB"/>
        </w:rPr>
        <w:t>المئة</w:t>
      </w:r>
      <w:r w:rsidR="00133373" w:rsidRPr="00133373">
        <w:rPr>
          <w:rFonts w:asciiTheme="majorBidi" w:hAnsiTheme="majorBidi"/>
          <w:sz w:val="26"/>
          <w:szCs w:val="26"/>
          <w:rtl/>
          <w:lang w:val="en-CA" w:bidi="ar-LB"/>
        </w:rPr>
        <w:t xml:space="preserve"> إلى 109.77 </w:t>
      </w:r>
      <w:r w:rsidR="00C32129" w:rsidRPr="00C32129">
        <w:rPr>
          <w:rFonts w:asciiTheme="majorBidi" w:hAnsiTheme="majorBidi"/>
          <w:sz w:val="26"/>
          <w:szCs w:val="26"/>
          <w:rtl/>
          <w:lang w:val="en-CA" w:bidi="ar-LB"/>
        </w:rPr>
        <w:t>طن متري</w:t>
      </w:r>
      <w:r w:rsidR="00133373" w:rsidRPr="00133373">
        <w:rPr>
          <w:rFonts w:asciiTheme="majorBidi" w:hAnsiTheme="majorBidi"/>
          <w:sz w:val="26"/>
          <w:szCs w:val="26"/>
          <w:rtl/>
          <w:lang w:val="en-CA" w:bidi="ar-LB"/>
        </w:rPr>
        <w:t xml:space="preserve">، ليصل الطلب المقدر إلى 126.23 </w:t>
      </w:r>
      <w:r w:rsidR="00C32129">
        <w:rPr>
          <w:rFonts w:asciiTheme="majorBidi" w:hAnsiTheme="majorBidi"/>
          <w:sz w:val="26"/>
          <w:szCs w:val="26"/>
          <w:rtl/>
          <w:lang w:val="en-CA" w:bidi="ar-LB"/>
        </w:rPr>
        <w:t>طن متري</w:t>
      </w:r>
      <w:r w:rsidR="00133373" w:rsidRPr="00133373">
        <w:rPr>
          <w:rFonts w:asciiTheme="majorBidi" w:hAnsiTheme="majorBidi"/>
          <w:sz w:val="26"/>
          <w:szCs w:val="26"/>
          <w:rtl/>
          <w:lang w:val="en-CA" w:bidi="ar-LB"/>
        </w:rPr>
        <w:t xml:space="preserve"> (6.94 طنا </w:t>
      </w:r>
      <w:r w:rsidR="001428D0">
        <w:rPr>
          <w:rFonts w:asciiTheme="majorBidi" w:hAnsiTheme="majorBidi"/>
          <w:sz w:val="26"/>
          <w:szCs w:val="26"/>
          <w:rtl/>
          <w:lang w:val="en-CA" w:bidi="ar-LB"/>
        </w:rPr>
        <w:t>من قدرة</w:t>
      </w:r>
      <w:r w:rsidR="00133373" w:rsidRPr="00133373">
        <w:rPr>
          <w:rFonts w:asciiTheme="majorBidi" w:hAnsiTheme="majorBidi"/>
          <w:sz w:val="26"/>
          <w:szCs w:val="26"/>
          <w:rtl/>
          <w:lang w:val="en-CA" w:bidi="ar-LB"/>
        </w:rPr>
        <w:t xml:space="preserve"> استنفاد الأوزون). ويعتبر هذا الرقم أفضل تقدير ل</w:t>
      </w:r>
      <w:r>
        <w:rPr>
          <w:rFonts w:asciiTheme="majorBidi" w:hAnsiTheme="majorBidi"/>
          <w:sz w:val="26"/>
          <w:szCs w:val="26"/>
          <w:rtl/>
          <w:lang w:val="en-CA" w:bidi="ar-LB"/>
        </w:rPr>
        <w:t>ل</w:t>
      </w:r>
      <w:r w:rsidR="00133373" w:rsidRPr="00133373">
        <w:rPr>
          <w:rFonts w:asciiTheme="majorBidi" w:hAnsiTheme="majorBidi"/>
          <w:sz w:val="26"/>
          <w:szCs w:val="26"/>
          <w:rtl/>
          <w:lang w:val="en-CA" w:bidi="ar-LB"/>
        </w:rPr>
        <w:t>احتياجات</w:t>
      </w:r>
      <w:r>
        <w:rPr>
          <w:rFonts w:asciiTheme="majorBidi" w:hAnsiTheme="majorBidi"/>
          <w:sz w:val="26"/>
          <w:szCs w:val="26"/>
          <w:rtl/>
          <w:lang w:val="en-CA" w:bidi="ar-LB"/>
        </w:rPr>
        <w:t xml:space="preserve"> من</w:t>
      </w:r>
      <w:r w:rsidR="00133373" w:rsidRPr="00133373">
        <w:rPr>
          <w:rFonts w:asciiTheme="majorBidi" w:hAnsiTheme="majorBidi"/>
          <w:sz w:val="26"/>
          <w:szCs w:val="26"/>
          <w:rtl/>
          <w:lang w:val="en-CA" w:bidi="ar-LB"/>
        </w:rPr>
        <w:t xml:space="preserve"> المواد الهيدروكلوروفلوروكربونية لخدمة السوق المحلية في موريتانيا.</w:t>
      </w:r>
    </w:p>
    <w:p w14:paraId="750DDF48" w14:textId="7B9F8517" w:rsidR="004263DB" w:rsidRDefault="003B6E1E" w:rsidP="00133373">
      <w:pPr>
        <w:pStyle w:val="0Heading0"/>
        <w:numPr>
          <w:ilvl w:val="0"/>
          <w:numId w:val="23"/>
        </w:numPr>
        <w:bidi/>
        <w:spacing w:before="120" w:after="120" w:line="340" w:lineRule="exact"/>
        <w:ind w:left="6" w:firstLine="0"/>
        <w:jc w:val="both"/>
        <w:rPr>
          <w:rFonts w:asciiTheme="majorBidi" w:hAnsiTheme="majorBidi"/>
          <w:sz w:val="26"/>
          <w:szCs w:val="26"/>
          <w:rtl/>
          <w:lang w:val="en-CA" w:bidi="ar-LB"/>
        </w:rPr>
      </w:pPr>
      <w:r>
        <w:rPr>
          <w:rFonts w:asciiTheme="majorBidi" w:hAnsiTheme="majorBidi"/>
          <w:sz w:val="26"/>
          <w:szCs w:val="26"/>
          <w:rtl/>
          <w:lang w:val="en-CA" w:bidi="ar-LB"/>
        </w:rPr>
        <w:t>وب</w:t>
      </w:r>
      <w:r w:rsidR="00133373" w:rsidRPr="00133373">
        <w:rPr>
          <w:rFonts w:asciiTheme="majorBidi" w:hAnsiTheme="majorBidi"/>
          <w:sz w:val="26"/>
          <w:szCs w:val="26"/>
          <w:rtl/>
          <w:lang w:val="en-CA" w:bidi="ar-LB"/>
        </w:rPr>
        <w:t>الإشارة إلى أنه لا يزال هناك ف</w:t>
      </w:r>
      <w:r>
        <w:rPr>
          <w:rFonts w:asciiTheme="majorBidi" w:hAnsiTheme="majorBidi"/>
          <w:sz w:val="26"/>
          <w:szCs w:val="26"/>
          <w:rtl/>
          <w:lang w:val="en-CA" w:bidi="ar-LB"/>
        </w:rPr>
        <w:t>ا</w:t>
      </w:r>
      <w:r w:rsidR="00133373" w:rsidRPr="00133373">
        <w:rPr>
          <w:rFonts w:asciiTheme="majorBidi" w:hAnsiTheme="majorBidi"/>
          <w:sz w:val="26"/>
          <w:szCs w:val="26"/>
          <w:rtl/>
          <w:lang w:val="en-CA" w:bidi="ar-LB"/>
        </w:rPr>
        <w:t xml:space="preserve">رق كبير بين الطلب على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00133373" w:rsidRPr="00133373">
        <w:rPr>
          <w:rFonts w:asciiTheme="majorBidi" w:hAnsiTheme="majorBidi"/>
          <w:sz w:val="26"/>
          <w:szCs w:val="26"/>
          <w:rtl/>
          <w:lang w:val="en-CA" w:bidi="ar-LB"/>
        </w:rPr>
        <w:t xml:space="preserve"> في قطاع الخدمة واستهلاك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00133373" w:rsidRPr="00133373">
        <w:rPr>
          <w:rFonts w:asciiTheme="majorBidi" w:hAnsiTheme="majorBidi"/>
          <w:sz w:val="26"/>
          <w:szCs w:val="26"/>
          <w:rtl/>
          <w:lang w:val="en-CA" w:bidi="ar-LB"/>
        </w:rPr>
        <w:t xml:space="preserve"> المبلغ عنه بموجب المادة 7، تماشيا مع المقرر 63/17،</w:t>
      </w:r>
      <w:r>
        <w:rPr>
          <w:rStyle w:val="FootnoteReference"/>
          <w:rFonts w:asciiTheme="majorBidi" w:hAnsiTheme="majorBidi"/>
          <w:sz w:val="26"/>
          <w:szCs w:val="26"/>
          <w:rtl/>
          <w:lang w:val="en-CA" w:bidi="ar-LB"/>
        </w:rPr>
        <w:footnoteReference w:id="12"/>
      </w:r>
      <w:r w:rsidR="00133373" w:rsidRPr="00133373">
        <w:rPr>
          <w:rFonts w:asciiTheme="majorBidi" w:hAnsiTheme="majorBidi"/>
          <w:sz w:val="26"/>
          <w:szCs w:val="26"/>
          <w:rtl/>
          <w:lang w:val="en-CA" w:bidi="ar-LB"/>
        </w:rPr>
        <w:t xml:space="preserve"> أوصت الأمانة </w:t>
      </w:r>
      <w:r w:rsidR="00727175">
        <w:rPr>
          <w:rFonts w:asciiTheme="majorBidi" w:hAnsiTheme="majorBidi"/>
          <w:sz w:val="26"/>
          <w:szCs w:val="26"/>
          <w:rtl/>
          <w:lang w:val="en-CA" w:bidi="ar-LB"/>
        </w:rPr>
        <w:t>اليونيب</w:t>
      </w:r>
      <w:r w:rsidR="00133373" w:rsidRPr="00133373">
        <w:rPr>
          <w:rFonts w:asciiTheme="majorBidi" w:hAnsiTheme="majorBidi"/>
          <w:sz w:val="26"/>
          <w:szCs w:val="26"/>
          <w:rtl/>
          <w:lang w:val="en-CA" w:bidi="ar-LB"/>
        </w:rPr>
        <w:t xml:space="preserve"> بمواصلة مساعدة حكومة موريتانيا في تعزيز نظام التراخيص والحصص الخاص بها. </w:t>
      </w:r>
      <w:r>
        <w:rPr>
          <w:rFonts w:asciiTheme="majorBidi" w:hAnsiTheme="majorBidi"/>
          <w:sz w:val="26"/>
          <w:szCs w:val="26"/>
          <w:rtl/>
          <w:lang w:val="en-CA" w:bidi="ar-LB"/>
        </w:rPr>
        <w:t>ونظمها</w:t>
      </w:r>
      <w:r w:rsidR="00133373" w:rsidRPr="00133373">
        <w:rPr>
          <w:rFonts w:asciiTheme="majorBidi" w:hAnsiTheme="majorBidi"/>
          <w:sz w:val="26"/>
          <w:szCs w:val="26"/>
          <w:rtl/>
          <w:lang w:val="en-CA" w:bidi="ar-LB"/>
        </w:rPr>
        <w:t xml:space="preserve"> لتسجيل الواردات والصادرات من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00133373" w:rsidRPr="00133373">
        <w:rPr>
          <w:rFonts w:asciiTheme="majorBidi" w:hAnsiTheme="majorBidi"/>
          <w:sz w:val="26"/>
          <w:szCs w:val="26"/>
          <w:rtl/>
          <w:lang w:val="en-CA" w:bidi="ar-LB"/>
        </w:rPr>
        <w:t xml:space="preserve"> لتكون قادرة على حساب </w:t>
      </w:r>
      <w:r>
        <w:rPr>
          <w:rFonts w:asciiTheme="majorBidi" w:hAnsiTheme="majorBidi"/>
          <w:sz w:val="26"/>
          <w:szCs w:val="26"/>
          <w:rtl/>
          <w:lang w:val="en-CA" w:bidi="ar-LB"/>
        </w:rPr>
        <w:t xml:space="preserve">كمية المواد المصدرة من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00133373" w:rsidRPr="00133373">
        <w:rPr>
          <w:rFonts w:asciiTheme="majorBidi" w:hAnsiTheme="majorBidi"/>
          <w:sz w:val="26"/>
          <w:szCs w:val="26"/>
          <w:rtl/>
          <w:lang w:val="en-CA" w:bidi="ar-LB"/>
        </w:rPr>
        <w:t xml:space="preserve"> التي تستخدمها السفن الأجنبية اعتبارا من عام 2023 و</w:t>
      </w:r>
      <w:r>
        <w:rPr>
          <w:rFonts w:asciiTheme="majorBidi" w:hAnsiTheme="majorBidi"/>
          <w:sz w:val="26"/>
          <w:szCs w:val="26"/>
          <w:rtl/>
          <w:lang w:val="en-CA" w:bidi="ar-LB"/>
        </w:rPr>
        <w:t>ل</w:t>
      </w:r>
      <w:r w:rsidR="00133373" w:rsidRPr="00133373">
        <w:rPr>
          <w:rFonts w:asciiTheme="majorBidi" w:hAnsiTheme="majorBidi"/>
          <w:sz w:val="26"/>
          <w:szCs w:val="26"/>
          <w:rtl/>
          <w:lang w:val="en-CA" w:bidi="ar-LB"/>
        </w:rPr>
        <w:t xml:space="preserve">تحسين استخدام الرموز الجمركية. وتقترح الأمانة أيضا أن يقدم </w:t>
      </w:r>
      <w:r w:rsidR="00727175">
        <w:rPr>
          <w:rFonts w:asciiTheme="majorBidi" w:hAnsiTheme="majorBidi"/>
          <w:sz w:val="26"/>
          <w:szCs w:val="26"/>
          <w:rtl/>
          <w:lang w:val="en-CA" w:bidi="ar-LB"/>
        </w:rPr>
        <w:t>اليونيب</w:t>
      </w:r>
      <w:r w:rsidR="00133373" w:rsidRPr="00133373">
        <w:rPr>
          <w:rFonts w:asciiTheme="majorBidi" w:hAnsiTheme="majorBidi"/>
          <w:sz w:val="26"/>
          <w:szCs w:val="26"/>
          <w:rtl/>
          <w:lang w:val="en-CA" w:bidi="ar-LB"/>
        </w:rPr>
        <w:t xml:space="preserve"> تقريرا عن التقدم المحرز في هذه المسألة </w:t>
      </w:r>
      <w:r>
        <w:rPr>
          <w:rFonts w:asciiTheme="majorBidi" w:hAnsiTheme="majorBidi"/>
          <w:sz w:val="26"/>
          <w:szCs w:val="26"/>
          <w:rtl/>
          <w:lang w:val="en-CA" w:bidi="ar-LB"/>
        </w:rPr>
        <w:t>في</w:t>
      </w:r>
      <w:r w:rsidR="00133373" w:rsidRPr="00133373">
        <w:rPr>
          <w:rFonts w:asciiTheme="majorBidi" w:hAnsiTheme="majorBidi"/>
          <w:sz w:val="26"/>
          <w:szCs w:val="26"/>
          <w:rtl/>
          <w:lang w:val="en-CA" w:bidi="ar-LB"/>
        </w:rPr>
        <w:t xml:space="preserve"> الاجتماع الخامس والتسعين.</w:t>
      </w:r>
    </w:p>
    <w:p w14:paraId="31C1C0DD" w14:textId="77777777" w:rsidR="004263DB" w:rsidRDefault="004263DB">
      <w:pPr>
        <w:jc w:val="left"/>
        <w:rPr>
          <w:rFonts w:asciiTheme="majorBidi" w:hAnsiTheme="majorBidi"/>
          <w:sz w:val="26"/>
          <w:szCs w:val="26"/>
          <w:rtl/>
          <w:lang w:bidi="ar-LB"/>
        </w:rPr>
      </w:pPr>
      <w:r>
        <w:rPr>
          <w:rFonts w:asciiTheme="majorBidi" w:hAnsiTheme="majorBidi"/>
          <w:sz w:val="26"/>
          <w:szCs w:val="26"/>
          <w:rtl/>
          <w:lang w:bidi="ar-LB"/>
        </w:rPr>
        <w:br w:type="page"/>
      </w:r>
    </w:p>
    <w:p w14:paraId="7AE49724" w14:textId="2085EE42" w:rsidR="00133373" w:rsidRPr="00AC75D2" w:rsidRDefault="00AC75D2" w:rsidP="00AC75D2">
      <w:pPr>
        <w:pStyle w:val="0Heading0"/>
        <w:bidi/>
        <w:spacing w:before="240" w:after="240" w:line="340" w:lineRule="exact"/>
        <w:ind w:left="6"/>
        <w:jc w:val="both"/>
        <w:rPr>
          <w:rFonts w:asciiTheme="majorBidi" w:hAnsiTheme="majorBidi"/>
          <w:b/>
          <w:bCs/>
          <w:sz w:val="26"/>
          <w:szCs w:val="26"/>
          <w:lang w:val="en-CA" w:bidi="ar-LB"/>
        </w:rPr>
      </w:pPr>
      <w:r w:rsidRPr="00AC75D2">
        <w:rPr>
          <w:rFonts w:asciiTheme="majorBidi" w:hAnsiTheme="majorBidi"/>
          <w:b/>
          <w:bCs/>
          <w:sz w:val="26"/>
          <w:szCs w:val="26"/>
          <w:rtl/>
          <w:lang w:val="en-CA" w:bidi="ar-LB"/>
        </w:rPr>
        <w:t>تنقيح</w:t>
      </w:r>
      <w:r w:rsidR="00133373" w:rsidRPr="00AC75D2">
        <w:rPr>
          <w:rFonts w:asciiTheme="majorBidi" w:hAnsiTheme="majorBidi"/>
          <w:b/>
          <w:bCs/>
          <w:sz w:val="26"/>
          <w:szCs w:val="26"/>
          <w:rtl/>
          <w:lang w:val="en-CA" w:bidi="ar-LB"/>
        </w:rPr>
        <w:t xml:space="preserve"> نقطة البداية والتمويل المؤهل</w:t>
      </w:r>
    </w:p>
    <w:p w14:paraId="39B2BA50" w14:textId="77AA77E4" w:rsidR="00133373" w:rsidRDefault="00133373" w:rsidP="00C32129">
      <w:pPr>
        <w:pStyle w:val="0Heading0"/>
        <w:numPr>
          <w:ilvl w:val="0"/>
          <w:numId w:val="23"/>
        </w:numPr>
        <w:bidi/>
        <w:spacing w:before="120" w:after="120" w:line="340" w:lineRule="exact"/>
        <w:ind w:left="6" w:firstLine="0"/>
        <w:jc w:val="both"/>
        <w:rPr>
          <w:rFonts w:asciiTheme="majorBidi" w:hAnsiTheme="majorBidi"/>
          <w:sz w:val="26"/>
          <w:szCs w:val="26"/>
          <w:lang w:val="en-CA" w:bidi="ar-LB"/>
        </w:rPr>
      </w:pPr>
      <w:r w:rsidRPr="00133373">
        <w:rPr>
          <w:rFonts w:asciiTheme="majorBidi" w:hAnsiTheme="majorBidi"/>
          <w:sz w:val="26"/>
          <w:szCs w:val="26"/>
          <w:rtl/>
          <w:lang w:val="en-CA" w:bidi="ar-LB"/>
        </w:rPr>
        <w:t xml:space="preserve">ومن أجل </w:t>
      </w:r>
      <w:r w:rsidR="003B6E1E">
        <w:rPr>
          <w:rFonts w:asciiTheme="majorBidi" w:hAnsiTheme="majorBidi"/>
          <w:sz w:val="26"/>
          <w:szCs w:val="26"/>
          <w:rtl/>
          <w:lang w:val="en-CA" w:bidi="ar-LB"/>
        </w:rPr>
        <w:t>تنقيح</w:t>
      </w:r>
      <w:r w:rsidRPr="00133373">
        <w:rPr>
          <w:rFonts w:asciiTheme="majorBidi" w:hAnsiTheme="majorBidi"/>
          <w:sz w:val="26"/>
          <w:szCs w:val="26"/>
          <w:rtl/>
          <w:lang w:val="en-CA" w:bidi="ar-LB"/>
        </w:rPr>
        <w:t xml:space="preserve"> نقطة البداية للتخفيضات الإجمالية في استهلاك </w:t>
      </w:r>
      <w:bookmarkStart w:id="7" w:name="_Hlk153185621"/>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133373">
        <w:rPr>
          <w:rFonts w:asciiTheme="majorBidi" w:hAnsiTheme="majorBidi"/>
          <w:sz w:val="26"/>
          <w:szCs w:val="26"/>
          <w:rtl/>
          <w:lang w:val="en-CA" w:bidi="ar-LB"/>
        </w:rPr>
        <w:t xml:space="preserve"> </w:t>
      </w:r>
      <w:bookmarkEnd w:id="7"/>
      <w:r w:rsidRPr="00133373">
        <w:rPr>
          <w:rFonts w:asciiTheme="majorBidi" w:hAnsiTheme="majorBidi"/>
          <w:sz w:val="26"/>
          <w:szCs w:val="26"/>
          <w:rtl/>
          <w:lang w:val="en-CA" w:bidi="ar-LB"/>
        </w:rPr>
        <w:t xml:space="preserve">في موريتانيا، استنادا إلى الطلب المقدر الحالي على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133373">
        <w:rPr>
          <w:rFonts w:asciiTheme="majorBidi" w:hAnsiTheme="majorBidi"/>
          <w:sz w:val="26"/>
          <w:szCs w:val="26"/>
          <w:rtl/>
          <w:lang w:val="en-CA" w:bidi="ar-LB"/>
        </w:rPr>
        <w:t xml:space="preserve"> البالغ 126.23 </w:t>
      </w:r>
      <w:r w:rsidR="00C32129" w:rsidRPr="00C32129">
        <w:rPr>
          <w:rFonts w:asciiTheme="majorBidi" w:hAnsiTheme="majorBidi"/>
          <w:sz w:val="26"/>
          <w:szCs w:val="26"/>
          <w:rtl/>
          <w:lang w:val="en-CA" w:bidi="ar-LB"/>
        </w:rPr>
        <w:t>طن متري</w:t>
      </w:r>
      <w:r w:rsidRPr="00133373">
        <w:rPr>
          <w:rFonts w:asciiTheme="majorBidi" w:hAnsiTheme="majorBidi"/>
          <w:sz w:val="26"/>
          <w:szCs w:val="26"/>
          <w:rtl/>
          <w:lang w:val="en-CA" w:bidi="ar-LB"/>
        </w:rPr>
        <w:t xml:space="preserve"> (6.94 طن </w:t>
      </w:r>
      <w:r w:rsidR="001428D0">
        <w:rPr>
          <w:rFonts w:asciiTheme="majorBidi" w:hAnsiTheme="majorBidi"/>
          <w:sz w:val="26"/>
          <w:szCs w:val="26"/>
          <w:rtl/>
          <w:lang w:val="en-CA" w:bidi="ar-LB"/>
        </w:rPr>
        <w:t>من قدرة</w:t>
      </w:r>
      <w:r w:rsidRPr="00133373">
        <w:rPr>
          <w:rFonts w:asciiTheme="majorBidi" w:hAnsiTheme="majorBidi"/>
          <w:sz w:val="26"/>
          <w:szCs w:val="26"/>
          <w:rtl/>
          <w:lang w:val="en-CA" w:bidi="ar-LB"/>
        </w:rPr>
        <w:t xml:space="preserve"> استنفاد الأوزون)، </w:t>
      </w:r>
      <w:r w:rsidR="003B6E1E" w:rsidRPr="003B6E1E">
        <w:rPr>
          <w:rFonts w:asciiTheme="majorBidi" w:hAnsiTheme="majorBidi"/>
          <w:sz w:val="26"/>
          <w:szCs w:val="26"/>
          <w:rtl/>
          <w:lang w:val="en-CA" w:bidi="ar-LB"/>
        </w:rPr>
        <w:t xml:space="preserve">وتوقعت الأمانة ما سيكون عليه الطلب على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133373">
        <w:rPr>
          <w:rFonts w:asciiTheme="majorBidi" w:hAnsiTheme="majorBidi"/>
          <w:sz w:val="26"/>
          <w:szCs w:val="26"/>
          <w:rtl/>
          <w:lang w:val="en-CA" w:bidi="ar-LB"/>
        </w:rPr>
        <w:t xml:space="preserve"> للخدمة في الفترة 2009 -2010 (السنوات المستخدمة كمرجع لنقطة البداية). وبافتراض أن موريتانيا قد خفضت استهلاكها بنسبة 35 في </w:t>
      </w:r>
      <w:r w:rsidR="00BA408F">
        <w:rPr>
          <w:rFonts w:asciiTheme="majorBidi" w:hAnsiTheme="majorBidi"/>
          <w:sz w:val="26"/>
          <w:szCs w:val="26"/>
          <w:rtl/>
          <w:lang w:val="en-CA" w:bidi="ar-LB"/>
        </w:rPr>
        <w:t>المئة</w:t>
      </w:r>
      <w:r w:rsidRPr="00133373">
        <w:rPr>
          <w:rFonts w:asciiTheme="majorBidi" w:hAnsiTheme="majorBidi"/>
          <w:sz w:val="26"/>
          <w:szCs w:val="26"/>
          <w:rtl/>
          <w:lang w:val="en-CA" w:bidi="ar-LB"/>
        </w:rPr>
        <w:t xml:space="preserve"> عن سنوات خط الأساس، فمن المقدر أن يصل الطلب على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133373">
        <w:rPr>
          <w:rFonts w:asciiTheme="majorBidi" w:hAnsiTheme="majorBidi"/>
          <w:sz w:val="26"/>
          <w:szCs w:val="26"/>
          <w:rtl/>
          <w:lang w:val="en-CA" w:bidi="ar-LB"/>
        </w:rPr>
        <w:t xml:space="preserve"> خلال سنوات خط الأساس إلى حوالي 194 </w:t>
      </w:r>
      <w:r w:rsidR="00C32129" w:rsidRPr="00C32129">
        <w:rPr>
          <w:rFonts w:asciiTheme="majorBidi" w:hAnsiTheme="majorBidi"/>
          <w:sz w:val="26"/>
          <w:szCs w:val="26"/>
          <w:rtl/>
          <w:lang w:val="en-CA" w:bidi="ar-LB"/>
        </w:rPr>
        <w:t>طن</w:t>
      </w:r>
      <w:r w:rsidR="003B6E1E">
        <w:rPr>
          <w:rFonts w:asciiTheme="majorBidi" w:hAnsiTheme="majorBidi"/>
          <w:sz w:val="26"/>
          <w:szCs w:val="26"/>
          <w:rtl/>
          <w:lang w:val="en-CA" w:bidi="ar-LB"/>
        </w:rPr>
        <w:t>ا</w:t>
      </w:r>
      <w:r w:rsidR="00C32129" w:rsidRPr="00C32129">
        <w:rPr>
          <w:rFonts w:asciiTheme="majorBidi" w:hAnsiTheme="majorBidi"/>
          <w:sz w:val="26"/>
          <w:szCs w:val="26"/>
          <w:rtl/>
          <w:lang w:val="en-CA" w:bidi="ar-LB"/>
        </w:rPr>
        <w:t xml:space="preserve"> متري</w:t>
      </w:r>
      <w:r w:rsidR="003B6E1E">
        <w:rPr>
          <w:rFonts w:asciiTheme="majorBidi" w:hAnsiTheme="majorBidi"/>
          <w:sz w:val="26"/>
          <w:szCs w:val="26"/>
          <w:rtl/>
          <w:lang w:val="en-CA" w:bidi="ar-LB"/>
        </w:rPr>
        <w:t>ا</w:t>
      </w:r>
      <w:r w:rsidRPr="00133373">
        <w:rPr>
          <w:rFonts w:asciiTheme="majorBidi" w:hAnsiTheme="majorBidi"/>
          <w:sz w:val="26"/>
          <w:szCs w:val="26"/>
          <w:rtl/>
          <w:lang w:val="en-CA" w:bidi="ar-LB"/>
        </w:rPr>
        <w:t xml:space="preserve"> (10.67 طن من قدرات استنفاد الأوزون). ويتوافق هذا الرقم مع المؤشرات الاجتماعية والاقتصادية للبلاد ومع مستوى الطلب على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133373">
        <w:rPr>
          <w:rFonts w:asciiTheme="majorBidi" w:hAnsiTheme="majorBidi"/>
          <w:sz w:val="26"/>
          <w:szCs w:val="26"/>
          <w:rtl/>
          <w:lang w:val="en-CA" w:bidi="ar-LB"/>
        </w:rPr>
        <w:t xml:space="preserve"> في بلدان أخرى مماثلة في المنطقة.</w:t>
      </w:r>
    </w:p>
    <w:p w14:paraId="4F6CF446" w14:textId="2524A6F6" w:rsidR="00133373" w:rsidRDefault="00133373" w:rsidP="00133373">
      <w:pPr>
        <w:pStyle w:val="0Heading0"/>
        <w:numPr>
          <w:ilvl w:val="0"/>
          <w:numId w:val="23"/>
        </w:numPr>
        <w:bidi/>
        <w:spacing w:before="120" w:after="120" w:line="340" w:lineRule="exact"/>
        <w:ind w:left="6" w:firstLine="0"/>
        <w:jc w:val="both"/>
        <w:rPr>
          <w:rFonts w:asciiTheme="majorBidi" w:hAnsiTheme="majorBidi"/>
          <w:sz w:val="26"/>
          <w:szCs w:val="26"/>
          <w:lang w:val="en-CA" w:bidi="ar-LB"/>
        </w:rPr>
      </w:pPr>
      <w:r w:rsidRPr="00133373">
        <w:rPr>
          <w:rFonts w:asciiTheme="majorBidi" w:hAnsiTheme="majorBidi"/>
          <w:sz w:val="26"/>
          <w:szCs w:val="26"/>
          <w:rtl/>
          <w:lang w:val="en-CA" w:bidi="ar-LB"/>
        </w:rPr>
        <w:t xml:space="preserve">وتبعا لذلك، وافق </w:t>
      </w:r>
      <w:r w:rsidR="00727175">
        <w:rPr>
          <w:rFonts w:asciiTheme="majorBidi" w:hAnsiTheme="majorBidi"/>
          <w:sz w:val="26"/>
          <w:szCs w:val="26"/>
          <w:rtl/>
          <w:lang w:val="en-CA" w:bidi="ar-LB"/>
        </w:rPr>
        <w:t>اليونيب</w:t>
      </w:r>
      <w:r w:rsidRPr="00133373">
        <w:rPr>
          <w:rFonts w:asciiTheme="majorBidi" w:hAnsiTheme="majorBidi"/>
          <w:sz w:val="26"/>
          <w:szCs w:val="26"/>
          <w:rtl/>
          <w:lang w:val="en-CA" w:bidi="ar-LB"/>
        </w:rPr>
        <w:t xml:space="preserve"> نيابة عن حكومة موريتانيا على تعديل نقطة البداية للتخفيضات الإجمالية في استهلاك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133373">
        <w:rPr>
          <w:rFonts w:asciiTheme="majorBidi" w:hAnsiTheme="majorBidi"/>
          <w:sz w:val="26"/>
          <w:szCs w:val="26"/>
          <w:rtl/>
          <w:lang w:val="en-CA" w:bidi="ar-LB"/>
        </w:rPr>
        <w:t xml:space="preserve"> إلى 10.67 طن </w:t>
      </w:r>
      <w:r w:rsidR="001428D0">
        <w:rPr>
          <w:rFonts w:asciiTheme="majorBidi" w:hAnsiTheme="majorBidi"/>
          <w:sz w:val="26"/>
          <w:szCs w:val="26"/>
          <w:rtl/>
          <w:lang w:val="en-CA" w:bidi="ar-LB"/>
        </w:rPr>
        <w:t>من قدرة</w:t>
      </w:r>
      <w:r w:rsidRPr="00133373">
        <w:rPr>
          <w:rFonts w:asciiTheme="majorBidi" w:hAnsiTheme="majorBidi"/>
          <w:sz w:val="26"/>
          <w:szCs w:val="26"/>
          <w:rtl/>
          <w:lang w:val="en-CA" w:bidi="ar-LB"/>
        </w:rPr>
        <w:t xml:space="preserve"> استنفاد الأوزون (194 طنا متريا). </w:t>
      </w:r>
      <w:r w:rsidR="003B6E1E">
        <w:rPr>
          <w:rFonts w:asciiTheme="majorBidi" w:hAnsiTheme="majorBidi"/>
          <w:sz w:val="26"/>
          <w:szCs w:val="26"/>
          <w:rtl/>
          <w:lang w:val="en-CA" w:bidi="ar-LB"/>
        </w:rPr>
        <w:t>و</w:t>
      </w:r>
      <w:r w:rsidRPr="00133373">
        <w:rPr>
          <w:rFonts w:asciiTheme="majorBidi" w:hAnsiTheme="majorBidi"/>
          <w:sz w:val="26"/>
          <w:szCs w:val="26"/>
          <w:rtl/>
          <w:lang w:val="en-CA" w:bidi="ar-LB"/>
        </w:rPr>
        <w:t xml:space="preserve">استنادا إلى المبادئ التوجيهية لتكلفة التخلص التدريجي من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133373">
        <w:rPr>
          <w:rFonts w:asciiTheme="majorBidi" w:hAnsiTheme="majorBidi"/>
          <w:sz w:val="26"/>
          <w:szCs w:val="26"/>
          <w:rtl/>
          <w:lang w:val="en-CA" w:bidi="ar-LB"/>
        </w:rPr>
        <w:t xml:space="preserve"> (أي المقرر 74/50)، فإن استهلاك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133373">
        <w:rPr>
          <w:rFonts w:asciiTheme="majorBidi" w:hAnsiTheme="majorBidi"/>
          <w:sz w:val="26"/>
          <w:szCs w:val="26"/>
          <w:rtl/>
          <w:lang w:val="en-CA" w:bidi="ar-LB"/>
        </w:rPr>
        <w:t xml:space="preserve"> المؤهل في موريتانيا يبلغ 1,000,000 دولار أمريكي حيث </w:t>
      </w:r>
      <w:r w:rsidR="004263DB" w:rsidRPr="00133373">
        <w:rPr>
          <w:rFonts w:asciiTheme="majorBidi" w:hAnsiTheme="majorBidi" w:hint="cs"/>
          <w:sz w:val="26"/>
          <w:szCs w:val="26"/>
          <w:rtl/>
          <w:lang w:val="en-CA" w:bidi="ar-LB"/>
        </w:rPr>
        <w:t>إن</w:t>
      </w:r>
      <w:r w:rsidRPr="00133373">
        <w:rPr>
          <w:rFonts w:asciiTheme="majorBidi" w:hAnsiTheme="majorBidi"/>
          <w:sz w:val="26"/>
          <w:szCs w:val="26"/>
          <w:rtl/>
          <w:lang w:val="en-CA" w:bidi="ar-LB"/>
        </w:rPr>
        <w:t xml:space="preserve"> استهلاك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133373">
        <w:rPr>
          <w:rFonts w:asciiTheme="majorBidi" w:hAnsiTheme="majorBidi"/>
          <w:sz w:val="26"/>
          <w:szCs w:val="26"/>
          <w:rtl/>
          <w:lang w:val="en-CA" w:bidi="ar-LB"/>
        </w:rPr>
        <w:t xml:space="preserve"> في قطاع خدمة التبريد في سنوات خط الأساس يتراوح بين 160 و200 طن متري.</w:t>
      </w:r>
      <w:r w:rsidR="003B6E1E">
        <w:rPr>
          <w:rStyle w:val="FootnoteReference"/>
          <w:rFonts w:asciiTheme="majorBidi" w:hAnsiTheme="majorBidi"/>
          <w:sz w:val="26"/>
          <w:szCs w:val="26"/>
          <w:rtl/>
          <w:lang w:val="en-CA" w:bidi="ar-LB"/>
        </w:rPr>
        <w:footnoteReference w:id="13"/>
      </w:r>
    </w:p>
    <w:p w14:paraId="5A6CFC88" w14:textId="114569AD" w:rsidR="00133373" w:rsidRDefault="001F590A" w:rsidP="001F590A">
      <w:pPr>
        <w:pStyle w:val="0Heading0"/>
        <w:numPr>
          <w:ilvl w:val="0"/>
          <w:numId w:val="23"/>
        </w:numPr>
        <w:bidi/>
        <w:spacing w:before="120" w:after="120" w:line="340" w:lineRule="exact"/>
        <w:ind w:left="6" w:firstLine="0"/>
        <w:jc w:val="both"/>
        <w:rPr>
          <w:rFonts w:asciiTheme="majorBidi" w:hAnsiTheme="majorBidi"/>
          <w:sz w:val="26"/>
          <w:szCs w:val="26"/>
          <w:lang w:val="en-CA" w:bidi="ar-LB"/>
        </w:rPr>
      </w:pPr>
      <w:r>
        <w:rPr>
          <w:rFonts w:asciiTheme="majorBidi" w:hAnsiTheme="majorBidi"/>
          <w:sz w:val="26"/>
          <w:szCs w:val="26"/>
          <w:rtl/>
          <w:lang w:val="en-CA" w:bidi="ar-LB"/>
        </w:rPr>
        <w:t>و</w:t>
      </w:r>
      <w:r w:rsidR="00133373" w:rsidRPr="00133373">
        <w:rPr>
          <w:rFonts w:asciiTheme="majorBidi" w:hAnsiTheme="majorBidi"/>
          <w:sz w:val="26"/>
          <w:szCs w:val="26"/>
          <w:rtl/>
          <w:lang w:val="en-CA" w:bidi="ar-LB"/>
        </w:rPr>
        <w:t xml:space="preserve">في الوقت الحاضر، وافقت اللجنة التنفيذية من حيث المبدأ </w:t>
      </w:r>
      <w:r w:rsidR="003B6E1E">
        <w:rPr>
          <w:rFonts w:asciiTheme="majorBidi" w:hAnsiTheme="majorBidi"/>
          <w:sz w:val="26"/>
          <w:szCs w:val="26"/>
          <w:rtl/>
          <w:lang w:val="en-CA" w:bidi="ar-LB"/>
        </w:rPr>
        <w:t>ل</w:t>
      </w:r>
      <w:r w:rsidR="00133373" w:rsidRPr="00133373">
        <w:rPr>
          <w:rFonts w:asciiTheme="majorBidi" w:hAnsiTheme="majorBidi"/>
          <w:sz w:val="26"/>
          <w:szCs w:val="26"/>
          <w:rtl/>
          <w:lang w:val="en-CA" w:bidi="ar-LB"/>
        </w:rPr>
        <w:t xml:space="preserve">موريتانيا </w:t>
      </w:r>
      <w:r>
        <w:rPr>
          <w:rFonts w:asciiTheme="majorBidi" w:hAnsiTheme="majorBidi"/>
          <w:sz w:val="26"/>
          <w:szCs w:val="26"/>
          <w:rtl/>
          <w:lang w:val="en-CA" w:bidi="ar-LB"/>
        </w:rPr>
        <w:t xml:space="preserve">على </w:t>
      </w:r>
      <w:r w:rsidR="00133373" w:rsidRPr="00133373">
        <w:rPr>
          <w:rFonts w:asciiTheme="majorBidi" w:hAnsiTheme="majorBidi"/>
          <w:sz w:val="26"/>
          <w:szCs w:val="26"/>
          <w:rtl/>
          <w:lang w:val="en-CA" w:bidi="ar-LB"/>
        </w:rPr>
        <w:t>مبلغ</w:t>
      </w:r>
      <w:r w:rsidRPr="001F590A">
        <w:rPr>
          <w:rFonts w:asciiTheme="majorBidi" w:hAnsiTheme="majorBidi"/>
          <w:sz w:val="26"/>
          <w:szCs w:val="26"/>
          <w:lang w:val="en-CA" w:bidi="ar-LB"/>
        </w:rPr>
        <w:t xml:space="preserve">607,500 </w:t>
      </w:r>
      <w:r w:rsidR="00133373" w:rsidRPr="00133373">
        <w:rPr>
          <w:rFonts w:asciiTheme="majorBidi" w:hAnsiTheme="majorBidi"/>
          <w:sz w:val="26"/>
          <w:szCs w:val="26"/>
          <w:rtl/>
          <w:lang w:val="en-CA" w:bidi="ar-LB"/>
        </w:rPr>
        <w:t xml:space="preserve"> دولار أمريكي لتنفيذ المرحلة الأولى من خطة </w:t>
      </w:r>
      <w:r w:rsidR="00C32129">
        <w:rPr>
          <w:rFonts w:asciiTheme="majorBidi" w:hAnsiTheme="majorBidi"/>
          <w:sz w:val="26"/>
          <w:szCs w:val="26"/>
          <w:rtl/>
          <w:lang w:val="en-CA" w:bidi="ar-LB"/>
        </w:rPr>
        <w:t>إدارة التخلص التدريجي من</w:t>
      </w:r>
      <w:r w:rsidR="00133373" w:rsidRPr="00133373">
        <w:rPr>
          <w:rFonts w:asciiTheme="majorBidi" w:hAnsiTheme="majorBidi"/>
          <w:sz w:val="26"/>
          <w:szCs w:val="26"/>
          <w:rtl/>
          <w:lang w:val="en-CA" w:bidi="ar-LB"/>
        </w:rPr>
        <w:t xml:space="preserve"> المواد الهيدروكلوروفلوروكربونية للوصول إلى تخفيض بنسبة 67.5 في </w:t>
      </w:r>
      <w:r w:rsidR="00BA408F">
        <w:rPr>
          <w:rFonts w:asciiTheme="majorBidi" w:hAnsiTheme="majorBidi"/>
          <w:sz w:val="26"/>
          <w:szCs w:val="26"/>
          <w:rtl/>
          <w:lang w:val="en-CA" w:bidi="ar-LB"/>
        </w:rPr>
        <w:t>المئة</w:t>
      </w:r>
      <w:r w:rsidR="00133373" w:rsidRPr="00133373">
        <w:rPr>
          <w:rFonts w:asciiTheme="majorBidi" w:hAnsiTheme="majorBidi"/>
          <w:sz w:val="26"/>
          <w:szCs w:val="26"/>
          <w:rtl/>
          <w:lang w:val="en-CA" w:bidi="ar-LB"/>
        </w:rPr>
        <w:t xml:space="preserve"> من خط الأساس </w:t>
      </w:r>
      <w:r w:rsidR="001428D0" w:rsidRPr="00133373">
        <w:rPr>
          <w:rFonts w:asciiTheme="majorBidi" w:hAnsiTheme="majorBidi"/>
          <w:sz w:val="26"/>
          <w:szCs w:val="26"/>
          <w:rtl/>
          <w:lang w:val="en-CA" w:bidi="ar-LB"/>
        </w:rPr>
        <w:t>ل</w:t>
      </w:r>
      <w:r w:rsidR="001428D0">
        <w:rPr>
          <w:rFonts w:asciiTheme="majorBidi" w:hAnsiTheme="majorBidi"/>
          <w:sz w:val="26"/>
          <w:szCs w:val="26"/>
          <w:rtl/>
          <w:lang w:val="en-CA" w:bidi="ar-LB"/>
        </w:rPr>
        <w:t xml:space="preserve">لمواد </w:t>
      </w:r>
      <w:r w:rsidR="00982F62">
        <w:rPr>
          <w:rFonts w:asciiTheme="majorBidi" w:hAnsiTheme="majorBidi"/>
          <w:sz w:val="26"/>
          <w:szCs w:val="26"/>
          <w:rtl/>
          <w:lang w:val="en-CA" w:bidi="ar-LB"/>
        </w:rPr>
        <w:t>الهيدروكلوروفلوروكربونية</w:t>
      </w:r>
      <w:r w:rsidR="00133373" w:rsidRPr="00133373">
        <w:rPr>
          <w:rFonts w:asciiTheme="majorBidi" w:hAnsiTheme="majorBidi"/>
          <w:sz w:val="26"/>
          <w:szCs w:val="26"/>
          <w:rtl/>
          <w:lang w:val="en-CA" w:bidi="ar-LB"/>
        </w:rPr>
        <w:t xml:space="preserve"> بحلول عام 2025. ومع نقطة البداية المنقحة، ستكون موريتانيا مؤهلة للحصول على مبلغ إضافي قدره 392,500 دولار أمريكي للتخلص التدريجي الإجمالي من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00133373" w:rsidRPr="00133373">
        <w:rPr>
          <w:rFonts w:asciiTheme="majorBidi" w:hAnsiTheme="majorBidi"/>
          <w:sz w:val="26"/>
          <w:szCs w:val="26"/>
          <w:rtl/>
          <w:lang w:val="en-CA" w:bidi="ar-LB"/>
        </w:rPr>
        <w:t xml:space="preserve">، بدلا من 292,500 دولار أمريكي كما تم حسابه على أساس نقطة البداية الأصلية البالغة 6.60 طن </w:t>
      </w:r>
      <w:r w:rsidR="001428D0">
        <w:rPr>
          <w:rFonts w:asciiTheme="majorBidi" w:hAnsiTheme="majorBidi"/>
          <w:sz w:val="26"/>
          <w:szCs w:val="26"/>
          <w:rtl/>
          <w:lang w:val="en-CA" w:bidi="ar-LB"/>
        </w:rPr>
        <w:t>من قدرة</w:t>
      </w:r>
      <w:r w:rsidR="00133373" w:rsidRPr="00133373">
        <w:rPr>
          <w:rFonts w:asciiTheme="majorBidi" w:hAnsiTheme="majorBidi"/>
          <w:sz w:val="26"/>
          <w:szCs w:val="26"/>
          <w:rtl/>
          <w:lang w:val="en-CA" w:bidi="ar-LB"/>
        </w:rPr>
        <w:t xml:space="preserve"> استنفاد الأوزون (120 طنا متريا). ويرد في الجدول 4 ملخص لمستوى الأموال المؤهلة لخطة </w:t>
      </w:r>
      <w:r w:rsidR="00C32129">
        <w:rPr>
          <w:rFonts w:asciiTheme="majorBidi" w:hAnsiTheme="majorBidi"/>
          <w:sz w:val="26"/>
          <w:szCs w:val="26"/>
          <w:rtl/>
          <w:lang w:val="en-CA" w:bidi="ar-LB"/>
        </w:rPr>
        <w:t>إدارة التخلص التدريجي من</w:t>
      </w:r>
      <w:r w:rsidR="00133373" w:rsidRPr="00133373">
        <w:rPr>
          <w:rFonts w:asciiTheme="majorBidi" w:hAnsiTheme="majorBidi"/>
          <w:sz w:val="26"/>
          <w:szCs w:val="26"/>
          <w:rtl/>
          <w:lang w:val="en-CA" w:bidi="ar-LB"/>
        </w:rPr>
        <w:t xml:space="preserve"> المواد الهيدروكلوروفلوروكربونية في موريتانيا.</w:t>
      </w:r>
    </w:p>
    <w:p w14:paraId="3939EA5A" w14:textId="3ABCEBD1" w:rsidR="00133373" w:rsidRPr="00AC75D2" w:rsidRDefault="00133373" w:rsidP="00550B06">
      <w:pPr>
        <w:pStyle w:val="0Heading0"/>
        <w:bidi/>
        <w:spacing w:before="120" w:line="340" w:lineRule="exact"/>
        <w:ind w:left="6"/>
        <w:jc w:val="both"/>
        <w:rPr>
          <w:rFonts w:asciiTheme="majorBidi" w:hAnsiTheme="majorBidi"/>
          <w:b/>
          <w:bCs/>
          <w:sz w:val="26"/>
          <w:szCs w:val="26"/>
          <w:lang w:val="en-CA" w:bidi="ar-LB"/>
        </w:rPr>
      </w:pPr>
      <w:r w:rsidRPr="00AC75D2">
        <w:rPr>
          <w:rFonts w:asciiTheme="majorBidi" w:hAnsiTheme="majorBidi"/>
          <w:b/>
          <w:bCs/>
          <w:sz w:val="26"/>
          <w:szCs w:val="26"/>
          <w:rtl/>
          <w:lang w:val="en-CA" w:bidi="ar-LB"/>
        </w:rPr>
        <w:t xml:space="preserve">الجدول 4. مستوى الأموال المؤهلة لخطة </w:t>
      </w:r>
      <w:r w:rsidR="00C32129" w:rsidRPr="00AC75D2">
        <w:rPr>
          <w:rFonts w:asciiTheme="majorBidi" w:hAnsiTheme="majorBidi"/>
          <w:b/>
          <w:bCs/>
          <w:sz w:val="26"/>
          <w:szCs w:val="26"/>
          <w:rtl/>
          <w:lang w:val="en-CA" w:bidi="ar-LB"/>
        </w:rPr>
        <w:t>إدارة التخلص التدريجي من</w:t>
      </w:r>
      <w:r w:rsidRPr="00AC75D2">
        <w:rPr>
          <w:rFonts w:asciiTheme="majorBidi" w:hAnsiTheme="majorBidi"/>
          <w:b/>
          <w:bCs/>
          <w:sz w:val="26"/>
          <w:szCs w:val="26"/>
          <w:rtl/>
          <w:lang w:val="en-CA" w:bidi="ar-LB"/>
        </w:rPr>
        <w:t xml:space="preserve"> المواد الهيدروكلوروفلوروكربونية في موريتانيا استنادا إلى نقطة البداية الأصلية </w:t>
      </w:r>
      <w:r w:rsidR="001F590A">
        <w:rPr>
          <w:rFonts w:asciiTheme="majorBidi" w:hAnsiTheme="majorBidi"/>
          <w:b/>
          <w:bCs/>
          <w:sz w:val="26"/>
          <w:szCs w:val="26"/>
          <w:rtl/>
          <w:lang w:val="en-CA" w:bidi="ar-LB"/>
        </w:rPr>
        <w:t>والمنقحة</w:t>
      </w:r>
    </w:p>
    <w:tbl>
      <w:tblPr>
        <w:tblStyle w:val="TableGrid"/>
        <w:bidiVisual/>
        <w:tblW w:w="5000" w:type="pct"/>
        <w:tblLook w:val="04A0" w:firstRow="1" w:lastRow="0" w:firstColumn="1" w:lastColumn="0" w:noHBand="0" w:noVBand="1"/>
      </w:tblPr>
      <w:tblGrid>
        <w:gridCol w:w="3193"/>
        <w:gridCol w:w="1888"/>
        <w:gridCol w:w="2112"/>
        <w:gridCol w:w="2383"/>
      </w:tblGrid>
      <w:tr w:rsidR="001A39D8" w:rsidRPr="00FF7D77" w14:paraId="4E7D489A" w14:textId="77777777" w:rsidTr="00860111">
        <w:tc>
          <w:tcPr>
            <w:tcW w:w="1667" w:type="pct"/>
            <w:tcBorders>
              <w:top w:val="single" w:sz="4" w:space="0" w:color="auto"/>
              <w:left w:val="single" w:sz="4" w:space="0" w:color="auto"/>
              <w:bottom w:val="single" w:sz="4" w:space="0" w:color="auto"/>
              <w:right w:val="single" w:sz="4" w:space="0" w:color="auto"/>
            </w:tcBorders>
            <w:hideMark/>
          </w:tcPr>
          <w:p w14:paraId="0739E739" w14:textId="5FC4E9B3" w:rsidR="001A39D8" w:rsidRPr="00FF7D77" w:rsidRDefault="001F590A" w:rsidP="001A39D8">
            <w:pPr>
              <w:bidi/>
              <w:jc w:val="center"/>
              <w:rPr>
                <w:b/>
                <w:bCs/>
                <w:sz w:val="20"/>
                <w:szCs w:val="20"/>
                <w:lang w:val="en-GB" w:eastAsia="en-CA" w:bidi="ar-LB"/>
              </w:rPr>
            </w:pPr>
            <w:r w:rsidRPr="00FF7D77">
              <w:rPr>
                <w:b/>
                <w:bCs/>
                <w:sz w:val="20"/>
                <w:szCs w:val="20"/>
                <w:rtl/>
                <w:lang w:val="en-GB" w:eastAsia="en-CA" w:bidi="ar-LB"/>
              </w:rPr>
              <w:t>نقطة البداية</w:t>
            </w:r>
          </w:p>
        </w:tc>
        <w:tc>
          <w:tcPr>
            <w:tcW w:w="986" w:type="pct"/>
            <w:tcBorders>
              <w:top w:val="single" w:sz="4" w:space="0" w:color="auto"/>
              <w:left w:val="single" w:sz="4" w:space="0" w:color="auto"/>
              <w:bottom w:val="single" w:sz="4" w:space="0" w:color="auto"/>
              <w:right w:val="single" w:sz="4" w:space="0" w:color="auto"/>
            </w:tcBorders>
            <w:hideMark/>
          </w:tcPr>
          <w:p w14:paraId="329A29F1" w14:textId="77777777" w:rsidR="001F590A" w:rsidRPr="00FF7D77" w:rsidRDefault="001F590A" w:rsidP="001F590A">
            <w:pPr>
              <w:jc w:val="center"/>
              <w:rPr>
                <w:b/>
                <w:bCs/>
                <w:sz w:val="20"/>
                <w:szCs w:val="20"/>
                <w:rtl/>
                <w:lang w:val="en-GB" w:eastAsia="en-CA" w:bidi="ar-LB"/>
              </w:rPr>
            </w:pPr>
            <w:r w:rsidRPr="00FF7D77">
              <w:rPr>
                <w:b/>
                <w:bCs/>
                <w:sz w:val="20"/>
                <w:szCs w:val="20"/>
                <w:rtl/>
                <w:lang w:val="en-GB" w:eastAsia="en-CA" w:bidi="ar-LB"/>
              </w:rPr>
              <w:t>الأموال المؤهلة للتخلص التدريجي الكامل</w:t>
            </w:r>
          </w:p>
          <w:p w14:paraId="5BB65C21" w14:textId="259A7AEE" w:rsidR="001A39D8" w:rsidRPr="00FF7D77" w:rsidRDefault="001F590A" w:rsidP="001F590A">
            <w:pPr>
              <w:bidi/>
              <w:jc w:val="center"/>
              <w:rPr>
                <w:b/>
                <w:bCs/>
                <w:sz w:val="20"/>
                <w:szCs w:val="20"/>
                <w:lang w:val="en-GB" w:eastAsia="en-CA" w:bidi="ar-LB"/>
              </w:rPr>
            </w:pPr>
            <w:r w:rsidRPr="00FF7D77">
              <w:rPr>
                <w:b/>
                <w:bCs/>
                <w:sz w:val="20"/>
                <w:szCs w:val="20"/>
                <w:rtl/>
                <w:lang w:val="en-GB" w:eastAsia="en-CA" w:bidi="ar-LB"/>
              </w:rPr>
              <w:t>(بالدولار الأمريكي)</w:t>
            </w:r>
          </w:p>
        </w:tc>
        <w:tc>
          <w:tcPr>
            <w:tcW w:w="1103" w:type="pct"/>
            <w:tcBorders>
              <w:top w:val="single" w:sz="4" w:space="0" w:color="auto"/>
              <w:left w:val="single" w:sz="4" w:space="0" w:color="auto"/>
              <w:bottom w:val="single" w:sz="4" w:space="0" w:color="auto"/>
              <w:right w:val="single" w:sz="4" w:space="0" w:color="auto"/>
            </w:tcBorders>
            <w:hideMark/>
          </w:tcPr>
          <w:p w14:paraId="7DF93414" w14:textId="3629EBF8" w:rsidR="001A39D8" w:rsidRPr="00FF7D77" w:rsidRDefault="001F590A" w:rsidP="001A39D8">
            <w:pPr>
              <w:bidi/>
              <w:jc w:val="center"/>
              <w:rPr>
                <w:b/>
                <w:bCs/>
                <w:sz w:val="20"/>
                <w:szCs w:val="20"/>
                <w:lang w:val="en-GB" w:eastAsia="en-CA" w:bidi="ar-LB"/>
              </w:rPr>
            </w:pPr>
            <w:r w:rsidRPr="00FF7D77">
              <w:rPr>
                <w:b/>
                <w:bCs/>
                <w:sz w:val="20"/>
                <w:szCs w:val="20"/>
                <w:rtl/>
                <w:lang w:val="en-GB" w:eastAsia="en-CA" w:bidi="ar-LB"/>
              </w:rPr>
              <w:t>الأموال الموافق عليها للمرحلة الأولى حتى عام 2025 (بالدولار الأمريكي)</w:t>
            </w:r>
          </w:p>
        </w:tc>
        <w:tc>
          <w:tcPr>
            <w:tcW w:w="1245" w:type="pct"/>
            <w:tcBorders>
              <w:top w:val="single" w:sz="4" w:space="0" w:color="auto"/>
              <w:left w:val="single" w:sz="4" w:space="0" w:color="auto"/>
              <w:bottom w:val="single" w:sz="4" w:space="0" w:color="auto"/>
              <w:right w:val="single" w:sz="4" w:space="0" w:color="auto"/>
            </w:tcBorders>
            <w:hideMark/>
          </w:tcPr>
          <w:p w14:paraId="7E2437CA" w14:textId="5866CB88" w:rsidR="001A39D8" w:rsidRPr="00FF7D77" w:rsidRDefault="001F590A" w:rsidP="001A39D8">
            <w:pPr>
              <w:bidi/>
              <w:jc w:val="center"/>
              <w:rPr>
                <w:b/>
                <w:bCs/>
                <w:sz w:val="20"/>
                <w:szCs w:val="20"/>
                <w:lang w:val="en-GB" w:eastAsia="en-CA" w:bidi="ar-LB"/>
              </w:rPr>
            </w:pPr>
            <w:r w:rsidRPr="00FF7D77">
              <w:rPr>
                <w:b/>
                <w:bCs/>
                <w:sz w:val="20"/>
                <w:szCs w:val="20"/>
                <w:rtl/>
                <w:lang w:val="en-GB" w:eastAsia="en-CA" w:bidi="ar-LB"/>
              </w:rPr>
              <w:t>الأموال المتبقية التي ستتم الموافقة عليها للمرحلة الثانية (بالدولار الأمريكي)</w:t>
            </w:r>
          </w:p>
        </w:tc>
      </w:tr>
      <w:tr w:rsidR="001A39D8" w:rsidRPr="00FF7D77" w14:paraId="32EF0D3C" w14:textId="77777777" w:rsidTr="00860111">
        <w:tc>
          <w:tcPr>
            <w:tcW w:w="1667" w:type="pct"/>
            <w:tcBorders>
              <w:top w:val="single" w:sz="4" w:space="0" w:color="auto"/>
              <w:left w:val="single" w:sz="4" w:space="0" w:color="auto"/>
              <w:bottom w:val="single" w:sz="4" w:space="0" w:color="auto"/>
              <w:right w:val="single" w:sz="4" w:space="0" w:color="auto"/>
            </w:tcBorders>
            <w:hideMark/>
          </w:tcPr>
          <w:p w14:paraId="3B6E6BBD" w14:textId="75623E2D" w:rsidR="001F590A" w:rsidRPr="00FF7D77" w:rsidRDefault="001F590A" w:rsidP="001F590A">
            <w:pPr>
              <w:bidi/>
              <w:rPr>
                <w:sz w:val="20"/>
                <w:szCs w:val="20"/>
                <w:rtl/>
                <w:lang w:val="en-GB" w:eastAsia="en-CA" w:bidi="ar-LB"/>
              </w:rPr>
            </w:pPr>
            <w:r w:rsidRPr="00FF7D77">
              <w:rPr>
                <w:sz w:val="20"/>
                <w:szCs w:val="20"/>
                <w:rtl/>
                <w:lang w:val="en-GB" w:eastAsia="en-CA" w:bidi="ar-LB"/>
              </w:rPr>
              <w:t>كما هو مدرج في تقديم المرحلة الأولى</w:t>
            </w:r>
            <w:r w:rsidRPr="00FF7D77">
              <w:rPr>
                <w:sz w:val="20"/>
                <w:szCs w:val="20"/>
                <w:lang w:val="en-GB" w:eastAsia="en-CA" w:bidi="ar-LB"/>
              </w:rPr>
              <w:t>:</w:t>
            </w:r>
          </w:p>
          <w:p w14:paraId="243902B1" w14:textId="3B41CA11" w:rsidR="001A39D8" w:rsidRPr="00FF7D77" w:rsidRDefault="001F590A" w:rsidP="001F590A">
            <w:pPr>
              <w:bidi/>
              <w:jc w:val="left"/>
              <w:rPr>
                <w:sz w:val="20"/>
                <w:szCs w:val="20"/>
                <w:lang w:val="fr-FR" w:eastAsia="en-CA" w:bidi="ar-LB"/>
              </w:rPr>
            </w:pPr>
            <w:r w:rsidRPr="00FF7D77">
              <w:rPr>
                <w:sz w:val="20"/>
                <w:szCs w:val="20"/>
                <w:lang w:val="en-GB" w:eastAsia="en-CA" w:bidi="ar-LB"/>
              </w:rPr>
              <w:t>20.5</w:t>
            </w:r>
            <w:r w:rsidRPr="00FF7D77">
              <w:rPr>
                <w:sz w:val="20"/>
                <w:szCs w:val="20"/>
                <w:rtl/>
                <w:lang w:val="en-GB" w:eastAsia="en-CA" w:bidi="ar-LB"/>
              </w:rPr>
              <w:t xml:space="preserve"> طن من قدرات استنفاد الأوزون (372 طنا متريا) (استهلاك ذو حجم غير منخفض)</w:t>
            </w:r>
          </w:p>
        </w:tc>
        <w:tc>
          <w:tcPr>
            <w:tcW w:w="986" w:type="pct"/>
            <w:tcBorders>
              <w:top w:val="single" w:sz="4" w:space="0" w:color="auto"/>
              <w:left w:val="single" w:sz="4" w:space="0" w:color="auto"/>
              <w:bottom w:val="single" w:sz="4" w:space="0" w:color="auto"/>
              <w:right w:val="single" w:sz="4" w:space="0" w:color="auto"/>
            </w:tcBorders>
            <w:hideMark/>
          </w:tcPr>
          <w:p w14:paraId="3A290802" w14:textId="77777777" w:rsidR="001A39D8" w:rsidRPr="00FF7D77" w:rsidRDefault="001A39D8" w:rsidP="001F590A">
            <w:pPr>
              <w:bidi/>
              <w:jc w:val="center"/>
              <w:rPr>
                <w:sz w:val="20"/>
                <w:szCs w:val="20"/>
                <w:lang w:val="en-GB" w:eastAsia="en-CA" w:bidi="ar-LB"/>
              </w:rPr>
            </w:pPr>
            <w:r w:rsidRPr="00FF7D77">
              <w:rPr>
                <w:sz w:val="20"/>
                <w:szCs w:val="20"/>
                <w:lang w:val="en-GB" w:eastAsia="en-CA" w:bidi="ar-LB"/>
              </w:rPr>
              <w:t>1,785,600</w:t>
            </w:r>
          </w:p>
        </w:tc>
        <w:tc>
          <w:tcPr>
            <w:tcW w:w="1103" w:type="pct"/>
            <w:tcBorders>
              <w:top w:val="single" w:sz="4" w:space="0" w:color="auto"/>
              <w:left w:val="single" w:sz="4" w:space="0" w:color="auto"/>
              <w:bottom w:val="single" w:sz="4" w:space="0" w:color="auto"/>
              <w:right w:val="single" w:sz="4" w:space="0" w:color="auto"/>
            </w:tcBorders>
            <w:hideMark/>
          </w:tcPr>
          <w:p w14:paraId="5325080C" w14:textId="72581B95" w:rsidR="001A39D8" w:rsidRPr="00FF7D77" w:rsidRDefault="001F590A" w:rsidP="001F590A">
            <w:pPr>
              <w:bidi/>
              <w:jc w:val="center"/>
              <w:rPr>
                <w:sz w:val="20"/>
                <w:szCs w:val="20"/>
                <w:lang w:val="en-GB" w:eastAsia="en-CA" w:bidi="ar-LB"/>
              </w:rPr>
            </w:pPr>
            <w:r w:rsidRPr="00FF7D77">
              <w:rPr>
                <w:sz w:val="20"/>
                <w:szCs w:val="20"/>
                <w:rtl/>
                <w:lang w:val="en-GB" w:eastAsia="en-CA" w:bidi="ar-LB"/>
              </w:rPr>
              <w:t>لا ينطبق</w:t>
            </w:r>
          </w:p>
        </w:tc>
        <w:tc>
          <w:tcPr>
            <w:tcW w:w="1245" w:type="pct"/>
            <w:tcBorders>
              <w:top w:val="single" w:sz="4" w:space="0" w:color="auto"/>
              <w:left w:val="single" w:sz="4" w:space="0" w:color="auto"/>
              <w:bottom w:val="single" w:sz="4" w:space="0" w:color="auto"/>
              <w:right w:val="single" w:sz="4" w:space="0" w:color="auto"/>
            </w:tcBorders>
            <w:hideMark/>
          </w:tcPr>
          <w:p w14:paraId="4EB28D99" w14:textId="3E4759D3" w:rsidR="001A39D8" w:rsidRPr="00FF7D77" w:rsidRDefault="001F590A" w:rsidP="001F590A">
            <w:pPr>
              <w:bidi/>
              <w:jc w:val="center"/>
              <w:rPr>
                <w:sz w:val="20"/>
                <w:szCs w:val="20"/>
                <w:lang w:val="en-GB" w:eastAsia="en-CA" w:bidi="ar-LB"/>
              </w:rPr>
            </w:pPr>
            <w:r w:rsidRPr="00FF7D77">
              <w:rPr>
                <w:sz w:val="20"/>
                <w:szCs w:val="20"/>
                <w:rtl/>
                <w:lang w:val="en-GB" w:eastAsia="en-CA" w:bidi="ar-LB"/>
              </w:rPr>
              <w:t>لا ينطبق</w:t>
            </w:r>
          </w:p>
        </w:tc>
      </w:tr>
      <w:tr w:rsidR="00860111" w:rsidRPr="00FF7D77" w14:paraId="547A2D34" w14:textId="77777777" w:rsidTr="00860111">
        <w:tc>
          <w:tcPr>
            <w:tcW w:w="1667" w:type="pct"/>
            <w:tcBorders>
              <w:top w:val="single" w:sz="4" w:space="0" w:color="auto"/>
              <w:left w:val="single" w:sz="4" w:space="0" w:color="auto"/>
              <w:bottom w:val="single" w:sz="4" w:space="0" w:color="auto"/>
              <w:right w:val="single" w:sz="4" w:space="0" w:color="auto"/>
            </w:tcBorders>
            <w:hideMark/>
          </w:tcPr>
          <w:p w14:paraId="4329B33A" w14:textId="77777777" w:rsidR="00860111" w:rsidRPr="00FF7D77" w:rsidRDefault="00860111" w:rsidP="00860111">
            <w:pPr>
              <w:bidi/>
              <w:rPr>
                <w:sz w:val="20"/>
                <w:szCs w:val="20"/>
                <w:rtl/>
                <w:lang w:val="en-GB" w:eastAsia="en-CA" w:bidi="ar-LB"/>
              </w:rPr>
            </w:pPr>
            <w:r w:rsidRPr="00FF7D77">
              <w:rPr>
                <w:sz w:val="20"/>
                <w:szCs w:val="20"/>
                <w:rtl/>
                <w:lang w:val="en-GB" w:eastAsia="en-CA" w:bidi="ar-LB"/>
              </w:rPr>
              <w:t>كما تمت الموافقة عليه في الاجتماع الثمانين</w:t>
            </w:r>
            <w:r w:rsidRPr="00FF7D77">
              <w:rPr>
                <w:sz w:val="20"/>
                <w:szCs w:val="20"/>
                <w:lang w:val="en-GB" w:eastAsia="en-CA" w:bidi="ar-LB"/>
              </w:rPr>
              <w:t>:</w:t>
            </w:r>
          </w:p>
          <w:p w14:paraId="5C6858F9" w14:textId="3653BC40" w:rsidR="00860111" w:rsidRPr="00FF7D77" w:rsidRDefault="00860111" w:rsidP="00860111">
            <w:pPr>
              <w:bidi/>
              <w:rPr>
                <w:sz w:val="20"/>
                <w:szCs w:val="20"/>
                <w:lang w:val="en-GB" w:eastAsia="en-CA" w:bidi="ar-LB"/>
              </w:rPr>
            </w:pPr>
            <w:r w:rsidRPr="00FF7D77">
              <w:rPr>
                <w:sz w:val="20"/>
                <w:szCs w:val="20"/>
                <w:lang w:val="en-GB" w:eastAsia="en-CA" w:bidi="ar-LB"/>
              </w:rPr>
              <w:t>6.60</w:t>
            </w:r>
            <w:r w:rsidRPr="00FF7D77">
              <w:rPr>
                <w:sz w:val="20"/>
                <w:szCs w:val="20"/>
                <w:rtl/>
                <w:lang w:val="en-GB" w:eastAsia="en-CA" w:bidi="ar-LB"/>
              </w:rPr>
              <w:t xml:space="preserve"> طن من قدرات استنفاد الأوزون (120 طنا متريا) (استهلاك ذو حجم منخفض)</w:t>
            </w:r>
          </w:p>
        </w:tc>
        <w:tc>
          <w:tcPr>
            <w:tcW w:w="986" w:type="pct"/>
            <w:tcBorders>
              <w:top w:val="single" w:sz="4" w:space="0" w:color="auto"/>
              <w:left w:val="single" w:sz="4" w:space="0" w:color="auto"/>
              <w:bottom w:val="single" w:sz="4" w:space="0" w:color="auto"/>
              <w:right w:val="single" w:sz="4" w:space="0" w:color="auto"/>
            </w:tcBorders>
            <w:hideMark/>
          </w:tcPr>
          <w:p w14:paraId="2A2A3062" w14:textId="2E7B0D7F" w:rsidR="00860111" w:rsidRPr="00FF7D77" w:rsidRDefault="00860111" w:rsidP="00860111">
            <w:pPr>
              <w:bidi/>
              <w:jc w:val="center"/>
              <w:rPr>
                <w:sz w:val="20"/>
                <w:szCs w:val="20"/>
                <w:lang w:val="en-GB" w:eastAsia="en-CA" w:bidi="ar-LB"/>
              </w:rPr>
            </w:pPr>
            <w:r w:rsidRPr="00FF7D77">
              <w:rPr>
                <w:sz w:val="20"/>
                <w:szCs w:val="20"/>
                <w:lang w:val="en-GB" w:eastAsia="en-CA"/>
              </w:rPr>
              <w:t>900,000</w:t>
            </w:r>
          </w:p>
        </w:tc>
        <w:tc>
          <w:tcPr>
            <w:tcW w:w="1103" w:type="pct"/>
            <w:tcBorders>
              <w:top w:val="single" w:sz="4" w:space="0" w:color="auto"/>
              <w:left w:val="single" w:sz="4" w:space="0" w:color="auto"/>
              <w:bottom w:val="single" w:sz="4" w:space="0" w:color="auto"/>
              <w:right w:val="single" w:sz="4" w:space="0" w:color="auto"/>
            </w:tcBorders>
            <w:hideMark/>
          </w:tcPr>
          <w:p w14:paraId="2F8EF6F8" w14:textId="3C015361" w:rsidR="00860111" w:rsidRPr="00FF7D77" w:rsidRDefault="00860111" w:rsidP="00860111">
            <w:pPr>
              <w:bidi/>
              <w:jc w:val="center"/>
              <w:rPr>
                <w:sz w:val="20"/>
                <w:szCs w:val="20"/>
                <w:lang w:val="en-GB" w:eastAsia="en-CA" w:bidi="ar-LB"/>
              </w:rPr>
            </w:pPr>
            <w:r w:rsidRPr="00FF7D77">
              <w:rPr>
                <w:sz w:val="20"/>
                <w:szCs w:val="20"/>
                <w:lang w:val="en-GB" w:eastAsia="en-CA"/>
              </w:rPr>
              <w:t>607,500</w:t>
            </w:r>
          </w:p>
        </w:tc>
        <w:tc>
          <w:tcPr>
            <w:tcW w:w="1245" w:type="pct"/>
            <w:tcBorders>
              <w:top w:val="single" w:sz="4" w:space="0" w:color="auto"/>
              <w:left w:val="single" w:sz="4" w:space="0" w:color="auto"/>
              <w:bottom w:val="single" w:sz="4" w:space="0" w:color="auto"/>
              <w:right w:val="single" w:sz="4" w:space="0" w:color="auto"/>
            </w:tcBorders>
            <w:hideMark/>
          </w:tcPr>
          <w:p w14:paraId="1AA559FE" w14:textId="097BCDA4" w:rsidR="00860111" w:rsidRPr="00FF7D77" w:rsidRDefault="00860111" w:rsidP="00860111">
            <w:pPr>
              <w:bidi/>
              <w:jc w:val="center"/>
              <w:rPr>
                <w:sz w:val="20"/>
                <w:szCs w:val="20"/>
                <w:lang w:val="en-GB" w:eastAsia="en-CA" w:bidi="ar-LB"/>
              </w:rPr>
            </w:pPr>
            <w:r w:rsidRPr="00FF7D77">
              <w:rPr>
                <w:sz w:val="20"/>
                <w:szCs w:val="20"/>
                <w:lang w:val="en-GB" w:eastAsia="en-CA"/>
              </w:rPr>
              <w:t>292,500</w:t>
            </w:r>
          </w:p>
        </w:tc>
      </w:tr>
      <w:tr w:rsidR="00860111" w:rsidRPr="00FF7D77" w14:paraId="4354FD91" w14:textId="77777777" w:rsidTr="00860111">
        <w:tc>
          <w:tcPr>
            <w:tcW w:w="1667" w:type="pct"/>
            <w:tcBorders>
              <w:top w:val="single" w:sz="4" w:space="0" w:color="auto"/>
              <w:left w:val="single" w:sz="4" w:space="0" w:color="auto"/>
              <w:bottom w:val="single" w:sz="4" w:space="0" w:color="auto"/>
              <w:right w:val="single" w:sz="4" w:space="0" w:color="auto"/>
            </w:tcBorders>
            <w:hideMark/>
          </w:tcPr>
          <w:p w14:paraId="4B3A8F4C" w14:textId="77A1E7D3" w:rsidR="00860111" w:rsidRPr="00FF7D77" w:rsidRDefault="00860111" w:rsidP="00860111">
            <w:pPr>
              <w:bidi/>
              <w:rPr>
                <w:sz w:val="20"/>
                <w:szCs w:val="20"/>
                <w:rtl/>
                <w:lang w:val="en-GB" w:eastAsia="en-CA" w:bidi="ar-LB"/>
              </w:rPr>
            </w:pPr>
            <w:r w:rsidRPr="00FF7D77">
              <w:rPr>
                <w:sz w:val="20"/>
                <w:szCs w:val="20"/>
                <w:rtl/>
                <w:lang w:val="en-GB" w:eastAsia="en-CA" w:bidi="ar-LB"/>
              </w:rPr>
              <w:t xml:space="preserve">كما تم تنقيحه بناء على المسح الخاص بالطلب على </w:t>
            </w:r>
            <w:bookmarkStart w:id="8" w:name="_Hlk153185792"/>
            <w:r w:rsidRPr="00FF7D77">
              <w:rPr>
                <w:sz w:val="20"/>
                <w:szCs w:val="20"/>
                <w:rtl/>
                <w:lang w:val="en-GB" w:eastAsia="en-CA" w:bidi="ar-LB"/>
              </w:rPr>
              <w:t xml:space="preserve">المواد الهيدروكلوروفلوروكربونية </w:t>
            </w:r>
            <w:bookmarkEnd w:id="8"/>
            <w:r w:rsidRPr="00FF7D77">
              <w:rPr>
                <w:sz w:val="20"/>
                <w:szCs w:val="20"/>
                <w:rtl/>
                <w:lang w:val="en-GB" w:eastAsia="en-CA" w:bidi="ar-LB"/>
              </w:rPr>
              <w:t>لاحتياجات الخدمة المحلية</w:t>
            </w:r>
            <w:r w:rsidRPr="00FF7D77">
              <w:rPr>
                <w:sz w:val="20"/>
                <w:szCs w:val="20"/>
                <w:lang w:val="en-GB" w:eastAsia="en-CA" w:bidi="ar-LB"/>
              </w:rPr>
              <w:t>:</w:t>
            </w:r>
          </w:p>
          <w:p w14:paraId="1E4EA7C7" w14:textId="7AA5D5E8" w:rsidR="00860111" w:rsidRPr="00FF7D77" w:rsidRDefault="00860111" w:rsidP="00860111">
            <w:pPr>
              <w:bidi/>
              <w:rPr>
                <w:sz w:val="20"/>
                <w:szCs w:val="20"/>
                <w:lang w:val="en-GB" w:eastAsia="en-CA" w:bidi="ar-LB"/>
              </w:rPr>
            </w:pPr>
            <w:r w:rsidRPr="00FF7D77">
              <w:rPr>
                <w:sz w:val="20"/>
                <w:szCs w:val="20"/>
                <w:lang w:val="en-GB" w:eastAsia="en-CA" w:bidi="ar-LB"/>
              </w:rPr>
              <w:t>10.67</w:t>
            </w:r>
            <w:r w:rsidRPr="00FF7D77">
              <w:rPr>
                <w:sz w:val="20"/>
                <w:szCs w:val="20"/>
                <w:rtl/>
                <w:lang w:val="en-GB" w:eastAsia="en-CA" w:bidi="ar-LB"/>
              </w:rPr>
              <w:t xml:space="preserve"> طن من قدرات استنفاد الأوزون (194 طنًا متريًا) (استهلاك ذو حجم منخفض)</w:t>
            </w:r>
          </w:p>
        </w:tc>
        <w:tc>
          <w:tcPr>
            <w:tcW w:w="986" w:type="pct"/>
            <w:tcBorders>
              <w:top w:val="single" w:sz="4" w:space="0" w:color="auto"/>
              <w:left w:val="single" w:sz="4" w:space="0" w:color="auto"/>
              <w:bottom w:val="single" w:sz="4" w:space="0" w:color="auto"/>
              <w:right w:val="single" w:sz="4" w:space="0" w:color="auto"/>
            </w:tcBorders>
            <w:hideMark/>
          </w:tcPr>
          <w:p w14:paraId="4A873EDB" w14:textId="494C664E" w:rsidR="00860111" w:rsidRPr="00FF7D77" w:rsidRDefault="00860111" w:rsidP="00860111">
            <w:pPr>
              <w:bidi/>
              <w:jc w:val="center"/>
              <w:rPr>
                <w:sz w:val="20"/>
                <w:szCs w:val="20"/>
                <w:lang w:val="en-GB" w:eastAsia="en-CA" w:bidi="ar-LB"/>
              </w:rPr>
            </w:pPr>
            <w:r w:rsidRPr="00FF7D77">
              <w:rPr>
                <w:sz w:val="20"/>
                <w:szCs w:val="20"/>
                <w:lang w:val="en-GB" w:eastAsia="en-CA"/>
              </w:rPr>
              <w:t>1,000,000</w:t>
            </w:r>
          </w:p>
        </w:tc>
        <w:tc>
          <w:tcPr>
            <w:tcW w:w="1103" w:type="pct"/>
            <w:tcBorders>
              <w:top w:val="single" w:sz="4" w:space="0" w:color="auto"/>
              <w:left w:val="single" w:sz="4" w:space="0" w:color="auto"/>
              <w:bottom w:val="single" w:sz="4" w:space="0" w:color="auto"/>
              <w:right w:val="single" w:sz="4" w:space="0" w:color="auto"/>
            </w:tcBorders>
            <w:hideMark/>
          </w:tcPr>
          <w:p w14:paraId="41832EED" w14:textId="2506108F" w:rsidR="00860111" w:rsidRPr="00FF7D77" w:rsidRDefault="00860111" w:rsidP="00860111">
            <w:pPr>
              <w:bidi/>
              <w:jc w:val="center"/>
              <w:rPr>
                <w:sz w:val="20"/>
                <w:szCs w:val="20"/>
                <w:lang w:val="en-GB" w:eastAsia="en-CA" w:bidi="ar-LB"/>
              </w:rPr>
            </w:pPr>
            <w:r w:rsidRPr="00FF7D77">
              <w:rPr>
                <w:sz w:val="20"/>
                <w:szCs w:val="20"/>
                <w:lang w:val="en-GB" w:eastAsia="en-CA"/>
              </w:rPr>
              <w:t>607,500</w:t>
            </w:r>
          </w:p>
        </w:tc>
        <w:tc>
          <w:tcPr>
            <w:tcW w:w="1245" w:type="pct"/>
            <w:tcBorders>
              <w:top w:val="single" w:sz="4" w:space="0" w:color="auto"/>
              <w:left w:val="single" w:sz="4" w:space="0" w:color="auto"/>
              <w:bottom w:val="single" w:sz="4" w:space="0" w:color="auto"/>
              <w:right w:val="single" w:sz="4" w:space="0" w:color="auto"/>
            </w:tcBorders>
            <w:hideMark/>
          </w:tcPr>
          <w:p w14:paraId="60AC0BFE" w14:textId="036EAF1A" w:rsidR="00860111" w:rsidRPr="00FF7D77" w:rsidRDefault="00860111" w:rsidP="00860111">
            <w:pPr>
              <w:bidi/>
              <w:jc w:val="center"/>
              <w:rPr>
                <w:sz w:val="20"/>
                <w:szCs w:val="20"/>
                <w:lang w:val="en-GB" w:eastAsia="en-CA" w:bidi="ar-LB"/>
              </w:rPr>
            </w:pPr>
            <w:r w:rsidRPr="00FF7D77">
              <w:rPr>
                <w:sz w:val="20"/>
                <w:szCs w:val="20"/>
                <w:lang w:val="en-GB" w:eastAsia="en-CA"/>
              </w:rPr>
              <w:t>392,500</w:t>
            </w:r>
          </w:p>
        </w:tc>
      </w:tr>
    </w:tbl>
    <w:p w14:paraId="56C324C5" w14:textId="34D9A6F0" w:rsidR="00133373" w:rsidRPr="00AC75D2" w:rsidRDefault="001A39D8" w:rsidP="00153424">
      <w:pPr>
        <w:pStyle w:val="0Heading0"/>
        <w:bidi/>
        <w:spacing w:before="240" w:after="240" w:line="340" w:lineRule="exact"/>
        <w:ind w:left="6"/>
        <w:jc w:val="both"/>
        <w:rPr>
          <w:rFonts w:asciiTheme="majorBidi" w:hAnsiTheme="majorBidi"/>
          <w:b/>
          <w:bCs/>
          <w:sz w:val="26"/>
          <w:szCs w:val="26"/>
          <w:lang w:val="en-CA" w:bidi="ar-LB"/>
        </w:rPr>
      </w:pPr>
      <w:r w:rsidRPr="00AC75D2">
        <w:rPr>
          <w:rFonts w:asciiTheme="majorBidi" w:hAnsiTheme="majorBidi"/>
          <w:b/>
          <w:bCs/>
          <w:sz w:val="26"/>
          <w:szCs w:val="26"/>
          <w:rtl/>
          <w:lang w:val="en-CA" w:bidi="ar-LB"/>
        </w:rPr>
        <w:t>الإعفاء من العقوبة</w:t>
      </w:r>
    </w:p>
    <w:p w14:paraId="6ACB6CAB" w14:textId="3BD34D3C" w:rsidR="001A39D8" w:rsidRDefault="001A39D8" w:rsidP="001B7F2F">
      <w:pPr>
        <w:pStyle w:val="0Heading0"/>
        <w:numPr>
          <w:ilvl w:val="0"/>
          <w:numId w:val="23"/>
        </w:numPr>
        <w:bidi/>
        <w:spacing w:before="120" w:after="120" w:line="340" w:lineRule="exact"/>
        <w:ind w:left="6" w:firstLine="0"/>
        <w:jc w:val="both"/>
        <w:rPr>
          <w:rFonts w:asciiTheme="majorBidi" w:hAnsiTheme="majorBidi"/>
          <w:sz w:val="26"/>
          <w:szCs w:val="26"/>
          <w:lang w:val="en-CA" w:bidi="ar-LB"/>
        </w:rPr>
      </w:pPr>
      <w:r w:rsidRPr="001A39D8">
        <w:rPr>
          <w:rFonts w:asciiTheme="majorBidi" w:hAnsiTheme="majorBidi"/>
          <w:sz w:val="26"/>
          <w:szCs w:val="26"/>
          <w:rtl/>
          <w:lang w:val="en-CA" w:bidi="ar-LB"/>
        </w:rPr>
        <w:t>وافق المقرر 80/57 على الاتفاق المبرم بين حكومة موريتانيا واللجنة التنفيذية</w:t>
      </w:r>
      <w:r w:rsidR="001F590A">
        <w:rPr>
          <w:rStyle w:val="FootnoteReference"/>
          <w:rFonts w:asciiTheme="majorBidi" w:hAnsiTheme="majorBidi"/>
          <w:sz w:val="26"/>
          <w:szCs w:val="26"/>
          <w:rtl/>
          <w:lang w:val="en-CA" w:bidi="ar-LB"/>
        </w:rPr>
        <w:footnoteReference w:id="14"/>
      </w:r>
      <w:r w:rsidRPr="001A39D8">
        <w:rPr>
          <w:rFonts w:asciiTheme="majorBidi" w:hAnsiTheme="majorBidi"/>
          <w:sz w:val="26"/>
          <w:szCs w:val="26"/>
          <w:rtl/>
          <w:lang w:val="en-CA" w:bidi="ar-LB"/>
        </w:rPr>
        <w:t xml:space="preserve"> لخفض استهلاك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1A39D8">
        <w:rPr>
          <w:rFonts w:asciiTheme="majorBidi" w:hAnsiTheme="majorBidi"/>
          <w:sz w:val="26"/>
          <w:szCs w:val="26"/>
          <w:rtl/>
          <w:lang w:val="en-CA" w:bidi="ar-LB"/>
        </w:rPr>
        <w:t>، على أساس أن البند المتعلق بتخفيضات التمويل في حالة عدم الامتثال (</w:t>
      </w:r>
      <w:r w:rsidR="001F590A">
        <w:rPr>
          <w:rFonts w:asciiTheme="majorBidi" w:hAnsiTheme="majorBidi"/>
          <w:sz w:val="26"/>
          <w:szCs w:val="26"/>
          <w:rtl/>
          <w:lang w:val="en-CA" w:bidi="ar-LB"/>
        </w:rPr>
        <w:t>التذييل</w:t>
      </w:r>
      <w:r w:rsidRPr="001A39D8">
        <w:rPr>
          <w:rFonts w:asciiTheme="majorBidi" w:hAnsiTheme="majorBidi"/>
          <w:sz w:val="26"/>
          <w:szCs w:val="26"/>
          <w:rtl/>
          <w:lang w:val="en-CA" w:bidi="ar-LB"/>
        </w:rPr>
        <w:t xml:space="preserve"> 7-ألف) لن يطبق في حالة أن المستوى الذي تم التحقق منه من استهلاك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1A39D8">
        <w:rPr>
          <w:rFonts w:asciiTheme="majorBidi" w:hAnsiTheme="majorBidi"/>
          <w:sz w:val="26"/>
          <w:szCs w:val="26"/>
          <w:rtl/>
          <w:lang w:val="en-CA" w:bidi="ar-LB"/>
        </w:rPr>
        <w:t xml:space="preserve"> كان أعلى من نقطة البداية المقدرة البالغة 6.60 طن </w:t>
      </w:r>
      <w:r w:rsidR="001428D0">
        <w:rPr>
          <w:rFonts w:asciiTheme="majorBidi" w:hAnsiTheme="majorBidi"/>
          <w:sz w:val="26"/>
          <w:szCs w:val="26"/>
          <w:rtl/>
          <w:lang w:val="en-CA" w:bidi="ar-LB"/>
        </w:rPr>
        <w:t>من قدرة</w:t>
      </w:r>
      <w:r w:rsidRPr="001A39D8">
        <w:rPr>
          <w:rFonts w:asciiTheme="majorBidi" w:hAnsiTheme="majorBidi"/>
          <w:sz w:val="26"/>
          <w:szCs w:val="26"/>
          <w:rtl/>
          <w:lang w:val="en-CA" w:bidi="ar-LB"/>
        </w:rPr>
        <w:t xml:space="preserve"> استنفاد الأوزون. ومع الاتفاق على نقطة البداية والحد الأقصى المسموح به للاستهلاك لعامي 2024 و2025، لن يسري الإعفاء على الاستهلاك لهاتين السنتين.</w:t>
      </w:r>
    </w:p>
    <w:p w14:paraId="537B9585" w14:textId="7FE941C4" w:rsidR="001A39D8" w:rsidRPr="00AC75D2" w:rsidRDefault="001A39D8" w:rsidP="001F590A">
      <w:pPr>
        <w:pStyle w:val="0Heading0"/>
        <w:bidi/>
        <w:spacing w:before="240" w:after="240" w:line="340" w:lineRule="exact"/>
        <w:ind w:left="6"/>
        <w:jc w:val="both"/>
        <w:rPr>
          <w:rFonts w:asciiTheme="majorBidi" w:hAnsiTheme="majorBidi"/>
          <w:b/>
          <w:bCs/>
          <w:sz w:val="26"/>
          <w:szCs w:val="26"/>
          <w:rtl/>
          <w:lang w:val="en-CA" w:bidi="ar-LB"/>
        </w:rPr>
      </w:pPr>
      <w:r w:rsidRPr="00AC75D2">
        <w:rPr>
          <w:rFonts w:asciiTheme="majorBidi" w:hAnsiTheme="majorBidi"/>
          <w:b/>
          <w:bCs/>
          <w:sz w:val="26"/>
          <w:szCs w:val="26"/>
          <w:rtl/>
          <w:lang w:val="en-CA" w:bidi="ar-LB"/>
        </w:rPr>
        <w:t>تنقيح الاتفاق</w:t>
      </w:r>
    </w:p>
    <w:p w14:paraId="332B34BB" w14:textId="2AFBAD6B" w:rsidR="001A39D8" w:rsidRDefault="001A39D8" w:rsidP="001B7F2F">
      <w:pPr>
        <w:pStyle w:val="0Heading0"/>
        <w:numPr>
          <w:ilvl w:val="0"/>
          <w:numId w:val="23"/>
        </w:numPr>
        <w:bidi/>
        <w:spacing w:before="120" w:after="120" w:line="340" w:lineRule="exact"/>
        <w:ind w:left="6" w:firstLine="0"/>
        <w:jc w:val="both"/>
        <w:rPr>
          <w:rFonts w:asciiTheme="majorBidi" w:hAnsiTheme="majorBidi"/>
          <w:sz w:val="26"/>
          <w:szCs w:val="26"/>
          <w:rtl/>
          <w:lang w:val="en-CA" w:bidi="ar-LB"/>
        </w:rPr>
      </w:pPr>
      <w:r w:rsidRPr="001A39D8">
        <w:rPr>
          <w:rFonts w:asciiTheme="majorBidi" w:hAnsiTheme="majorBidi"/>
          <w:sz w:val="26"/>
          <w:szCs w:val="26"/>
          <w:rtl/>
          <w:lang w:val="en-CA" w:bidi="ar-LB"/>
        </w:rPr>
        <w:t xml:space="preserve">قامت الأمانة </w:t>
      </w:r>
      <w:r w:rsidR="001F590A">
        <w:rPr>
          <w:rFonts w:asciiTheme="majorBidi" w:hAnsiTheme="majorBidi"/>
          <w:sz w:val="26"/>
          <w:szCs w:val="26"/>
          <w:rtl/>
          <w:lang w:val="en-CA" w:bidi="ar-LB"/>
        </w:rPr>
        <w:t>بتنقيح</w:t>
      </w:r>
      <w:r w:rsidRPr="001A39D8">
        <w:rPr>
          <w:rFonts w:asciiTheme="majorBidi" w:hAnsiTheme="majorBidi"/>
          <w:sz w:val="26"/>
          <w:szCs w:val="26"/>
          <w:rtl/>
          <w:lang w:val="en-CA" w:bidi="ar-LB"/>
        </w:rPr>
        <w:t xml:space="preserve"> الاتفاق المبرم بين حكومة موريتانيا واللجنة التنفيذية</w:t>
      </w:r>
      <w:r w:rsidR="001F590A">
        <w:rPr>
          <w:rStyle w:val="FootnoteReference"/>
          <w:rFonts w:asciiTheme="majorBidi" w:hAnsiTheme="majorBidi"/>
          <w:sz w:val="26"/>
          <w:szCs w:val="26"/>
          <w:rtl/>
          <w:lang w:val="en-CA" w:bidi="ar-LB"/>
        </w:rPr>
        <w:footnoteReference w:id="15"/>
      </w:r>
      <w:r w:rsidRPr="001A39D8">
        <w:rPr>
          <w:rFonts w:asciiTheme="majorBidi" w:hAnsiTheme="majorBidi"/>
          <w:sz w:val="26"/>
          <w:szCs w:val="26"/>
          <w:rtl/>
          <w:lang w:val="en-CA" w:bidi="ar-LB"/>
        </w:rPr>
        <w:t xml:space="preserve"> على النحو الوارد في المرفق الأول، ليشمل التعديلات التالية:</w:t>
      </w:r>
    </w:p>
    <w:p w14:paraId="4CBCD997" w14:textId="7AB85DF9" w:rsidR="001A39D8" w:rsidRDefault="001A39D8" w:rsidP="001A39D8">
      <w:pPr>
        <w:pStyle w:val="0Heading0"/>
        <w:numPr>
          <w:ilvl w:val="0"/>
          <w:numId w:val="29"/>
        </w:numPr>
        <w:bidi/>
        <w:spacing w:before="120" w:after="120" w:line="340" w:lineRule="exact"/>
        <w:ind w:left="1138" w:hanging="567"/>
        <w:jc w:val="both"/>
        <w:rPr>
          <w:rFonts w:asciiTheme="majorBidi" w:hAnsiTheme="majorBidi"/>
          <w:sz w:val="26"/>
          <w:szCs w:val="26"/>
          <w:lang w:val="en-CA" w:bidi="ar-LB"/>
        </w:rPr>
      </w:pPr>
      <w:r w:rsidRPr="001A39D8">
        <w:rPr>
          <w:rFonts w:asciiTheme="majorBidi" w:hAnsiTheme="majorBidi"/>
          <w:sz w:val="26"/>
          <w:szCs w:val="26"/>
          <w:rtl/>
          <w:lang w:val="en-CA" w:bidi="ar-LB"/>
        </w:rPr>
        <w:t xml:space="preserve">في الفقرة 1، </w:t>
      </w:r>
      <w:r w:rsidR="001F590A">
        <w:rPr>
          <w:rFonts w:asciiTheme="majorBidi" w:hAnsiTheme="majorBidi"/>
          <w:sz w:val="26"/>
          <w:szCs w:val="26"/>
          <w:rtl/>
          <w:lang w:val="en-CA" w:bidi="ar-LB"/>
        </w:rPr>
        <w:t>أن ت</w:t>
      </w:r>
      <w:r w:rsidRPr="001A39D8">
        <w:rPr>
          <w:rFonts w:asciiTheme="majorBidi" w:hAnsiTheme="majorBidi"/>
          <w:sz w:val="26"/>
          <w:szCs w:val="26"/>
          <w:rtl/>
          <w:lang w:val="en-CA" w:bidi="ar-LB"/>
        </w:rPr>
        <w:t xml:space="preserve">عكس المستوى المستمر البالغ 6.66 </w:t>
      </w:r>
      <w:r w:rsidR="001F590A">
        <w:rPr>
          <w:rFonts w:asciiTheme="majorBidi" w:hAnsiTheme="majorBidi"/>
          <w:sz w:val="26"/>
          <w:szCs w:val="26"/>
          <w:rtl/>
          <w:lang w:val="en-CA" w:bidi="ar-LB"/>
        </w:rPr>
        <w:t xml:space="preserve">من </w:t>
      </w:r>
      <w:r w:rsidRPr="001A39D8">
        <w:rPr>
          <w:rFonts w:asciiTheme="majorBidi" w:hAnsiTheme="majorBidi"/>
          <w:sz w:val="26"/>
          <w:szCs w:val="26"/>
          <w:rtl/>
          <w:lang w:val="en-CA" w:bidi="ar-LB"/>
        </w:rPr>
        <w:t>قدرات استنفاد الأوزون بحلول 1 كانون الثاني/يناير 2025؛</w:t>
      </w:r>
    </w:p>
    <w:p w14:paraId="3E7BAAED" w14:textId="3AF6FDE2" w:rsidR="001A39D8" w:rsidRDefault="001A39D8" w:rsidP="001A39D8">
      <w:pPr>
        <w:pStyle w:val="0Heading0"/>
        <w:numPr>
          <w:ilvl w:val="0"/>
          <w:numId w:val="29"/>
        </w:numPr>
        <w:bidi/>
        <w:spacing w:before="120" w:after="120" w:line="340" w:lineRule="exact"/>
        <w:ind w:left="1138" w:hanging="567"/>
        <w:jc w:val="both"/>
        <w:rPr>
          <w:rFonts w:asciiTheme="majorBidi" w:hAnsiTheme="majorBidi"/>
          <w:sz w:val="26"/>
          <w:szCs w:val="26"/>
          <w:lang w:val="en-CA" w:bidi="ar-LB"/>
        </w:rPr>
      </w:pPr>
      <w:r w:rsidRPr="001A39D8">
        <w:rPr>
          <w:rFonts w:asciiTheme="majorBidi" w:hAnsiTheme="majorBidi"/>
          <w:sz w:val="26"/>
          <w:szCs w:val="26"/>
          <w:rtl/>
          <w:lang w:val="en-CA" w:bidi="ar-LB"/>
        </w:rPr>
        <w:t xml:space="preserve">في التذييل 1-ألف، </w:t>
      </w:r>
      <w:r w:rsidR="001F590A">
        <w:rPr>
          <w:rFonts w:asciiTheme="majorBidi" w:hAnsiTheme="majorBidi"/>
          <w:sz w:val="26"/>
          <w:szCs w:val="26"/>
          <w:rtl/>
          <w:lang w:val="en-CA" w:bidi="ar-LB"/>
        </w:rPr>
        <w:t>أن ي</w:t>
      </w:r>
      <w:r w:rsidRPr="001A39D8">
        <w:rPr>
          <w:rFonts w:asciiTheme="majorBidi" w:hAnsiTheme="majorBidi"/>
          <w:sz w:val="26"/>
          <w:szCs w:val="26"/>
          <w:rtl/>
          <w:lang w:val="en-CA" w:bidi="ar-LB"/>
        </w:rPr>
        <w:t xml:space="preserve">عكس نقطة البداية للتخفيضات الإجمالية في استهلاك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1A39D8">
        <w:rPr>
          <w:rFonts w:asciiTheme="majorBidi" w:hAnsiTheme="majorBidi"/>
          <w:sz w:val="26"/>
          <w:szCs w:val="26"/>
          <w:rtl/>
          <w:lang w:val="en-CA" w:bidi="ar-LB"/>
        </w:rPr>
        <w:t xml:space="preserve"> بمقدار 10.67 طن </w:t>
      </w:r>
      <w:r w:rsidR="001428D0">
        <w:rPr>
          <w:rFonts w:asciiTheme="majorBidi" w:hAnsiTheme="majorBidi"/>
          <w:sz w:val="26"/>
          <w:szCs w:val="26"/>
          <w:rtl/>
          <w:lang w:val="en-CA" w:bidi="ar-LB"/>
        </w:rPr>
        <w:t>من قدرة</w:t>
      </w:r>
      <w:r w:rsidRPr="001A39D8">
        <w:rPr>
          <w:rFonts w:asciiTheme="majorBidi" w:hAnsiTheme="majorBidi"/>
          <w:sz w:val="26"/>
          <w:szCs w:val="26"/>
          <w:rtl/>
          <w:lang w:val="en-CA" w:bidi="ar-LB"/>
        </w:rPr>
        <w:t xml:space="preserve"> استنفاد الأوزون؛</w:t>
      </w:r>
    </w:p>
    <w:p w14:paraId="6935C5F3" w14:textId="5A921F8E" w:rsidR="001A39D8" w:rsidRDefault="001B7F2F" w:rsidP="001A39D8">
      <w:pPr>
        <w:pStyle w:val="0Heading0"/>
        <w:numPr>
          <w:ilvl w:val="0"/>
          <w:numId w:val="29"/>
        </w:numPr>
        <w:bidi/>
        <w:spacing w:before="120" w:after="120" w:line="340" w:lineRule="exact"/>
        <w:ind w:left="1138" w:hanging="567"/>
        <w:jc w:val="both"/>
        <w:rPr>
          <w:rFonts w:asciiTheme="majorBidi" w:hAnsiTheme="majorBidi"/>
          <w:sz w:val="26"/>
          <w:szCs w:val="26"/>
          <w:lang w:val="en-CA" w:bidi="ar-LB"/>
        </w:rPr>
      </w:pPr>
      <w:r w:rsidRPr="001B7F2F">
        <w:rPr>
          <w:rFonts w:asciiTheme="majorBidi" w:hAnsiTheme="majorBidi"/>
          <w:sz w:val="26"/>
          <w:szCs w:val="26"/>
          <w:rtl/>
          <w:lang w:val="en-CA" w:bidi="ar-LB"/>
        </w:rPr>
        <w:t xml:space="preserve">في </w:t>
      </w:r>
      <w:r w:rsidR="001F590A">
        <w:rPr>
          <w:rFonts w:asciiTheme="majorBidi" w:hAnsiTheme="majorBidi"/>
          <w:sz w:val="26"/>
          <w:szCs w:val="26"/>
          <w:rtl/>
          <w:lang w:val="en-CA" w:bidi="ar-LB"/>
        </w:rPr>
        <w:t>التذييل</w:t>
      </w:r>
      <w:r w:rsidRPr="001B7F2F">
        <w:rPr>
          <w:rFonts w:asciiTheme="majorBidi" w:hAnsiTheme="majorBidi"/>
          <w:sz w:val="26"/>
          <w:szCs w:val="26"/>
          <w:rtl/>
          <w:lang w:val="en-CA" w:bidi="ar-LB"/>
        </w:rPr>
        <w:t xml:space="preserve"> 2-أ</w:t>
      </w:r>
      <w:r w:rsidR="001F590A">
        <w:rPr>
          <w:rFonts w:asciiTheme="majorBidi" w:hAnsiTheme="majorBidi"/>
          <w:sz w:val="26"/>
          <w:szCs w:val="26"/>
          <w:rtl/>
          <w:lang w:val="en-CA" w:bidi="ar-LB"/>
        </w:rPr>
        <w:t>لف</w:t>
      </w:r>
      <w:r w:rsidRPr="001B7F2F">
        <w:rPr>
          <w:rFonts w:asciiTheme="majorBidi" w:hAnsiTheme="majorBidi"/>
          <w:sz w:val="26"/>
          <w:szCs w:val="26"/>
          <w:rtl/>
          <w:lang w:val="en-CA" w:bidi="ar-LB"/>
        </w:rPr>
        <w:t xml:space="preserve">، </w:t>
      </w:r>
      <w:r w:rsidR="001F590A">
        <w:rPr>
          <w:rFonts w:asciiTheme="majorBidi" w:hAnsiTheme="majorBidi"/>
          <w:sz w:val="26"/>
          <w:szCs w:val="26"/>
          <w:rtl/>
          <w:lang w:val="en-CA" w:bidi="ar-LB"/>
        </w:rPr>
        <w:t>أن يتم</w:t>
      </w:r>
      <w:r w:rsidRPr="001B7F2F">
        <w:rPr>
          <w:rFonts w:asciiTheme="majorBidi" w:hAnsiTheme="majorBidi"/>
          <w:sz w:val="26"/>
          <w:szCs w:val="26"/>
          <w:rtl/>
          <w:lang w:val="en-CA" w:bidi="ar-LB"/>
        </w:rPr>
        <w:t xml:space="preserve"> إدراج في الصف </w:t>
      </w:r>
      <w:r w:rsidR="001F590A">
        <w:rPr>
          <w:rFonts w:asciiTheme="majorBidi" w:hAnsiTheme="majorBidi"/>
          <w:sz w:val="26"/>
          <w:szCs w:val="26"/>
          <w:rtl/>
          <w:lang w:val="en-CA" w:bidi="ar-LB"/>
        </w:rPr>
        <w:t>2.1</w:t>
      </w:r>
      <w:r w:rsidRPr="001B7F2F">
        <w:rPr>
          <w:rFonts w:asciiTheme="majorBidi" w:hAnsiTheme="majorBidi"/>
          <w:sz w:val="26"/>
          <w:szCs w:val="26"/>
          <w:rtl/>
          <w:lang w:val="en-CA" w:bidi="ar-LB"/>
        </w:rPr>
        <w:t xml:space="preserve"> لعام 2024 قيمة قدرها 6.94 طن </w:t>
      </w:r>
      <w:r w:rsidR="001428D0">
        <w:rPr>
          <w:rFonts w:asciiTheme="majorBidi" w:hAnsiTheme="majorBidi"/>
          <w:sz w:val="26"/>
          <w:szCs w:val="26"/>
          <w:rtl/>
          <w:lang w:val="en-CA" w:bidi="ar-LB"/>
        </w:rPr>
        <w:t>من قدرة</w:t>
      </w:r>
      <w:r w:rsidRPr="001B7F2F">
        <w:rPr>
          <w:rFonts w:asciiTheme="majorBidi" w:hAnsiTheme="majorBidi"/>
          <w:sz w:val="26"/>
          <w:szCs w:val="26"/>
          <w:rtl/>
          <w:lang w:val="en-CA" w:bidi="ar-LB"/>
        </w:rPr>
        <w:t xml:space="preserve"> استنفاد الأوزون على أساس استخدام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1B7F2F">
        <w:rPr>
          <w:rFonts w:asciiTheme="majorBidi" w:hAnsiTheme="majorBidi"/>
          <w:sz w:val="26"/>
          <w:szCs w:val="26"/>
          <w:rtl/>
          <w:lang w:val="en-CA" w:bidi="ar-LB"/>
        </w:rPr>
        <w:t xml:space="preserve"> في السوق المحلية، وبالنسبة لعام 2025 قيمة قدرها 6.66 طن </w:t>
      </w:r>
      <w:r w:rsidR="001428D0">
        <w:rPr>
          <w:rFonts w:asciiTheme="majorBidi" w:hAnsiTheme="majorBidi"/>
          <w:sz w:val="26"/>
          <w:szCs w:val="26"/>
          <w:rtl/>
          <w:lang w:val="en-CA" w:bidi="ar-LB"/>
        </w:rPr>
        <w:t>من قدرة</w:t>
      </w:r>
      <w:r w:rsidRPr="001B7F2F">
        <w:rPr>
          <w:rFonts w:asciiTheme="majorBidi" w:hAnsiTheme="majorBidi"/>
          <w:sz w:val="26"/>
          <w:szCs w:val="26"/>
          <w:rtl/>
          <w:lang w:val="en-CA" w:bidi="ar-LB"/>
        </w:rPr>
        <w:t xml:space="preserve"> استنفاد الأوزون (تخفيض بنسبة 67.5 في </w:t>
      </w:r>
      <w:r w:rsidR="00BA408F">
        <w:rPr>
          <w:rFonts w:asciiTheme="majorBidi" w:hAnsiTheme="majorBidi"/>
          <w:sz w:val="26"/>
          <w:szCs w:val="26"/>
          <w:rtl/>
          <w:lang w:val="en-CA" w:bidi="ar-LB"/>
        </w:rPr>
        <w:t>المئة</w:t>
      </w:r>
      <w:r w:rsidRPr="001B7F2F">
        <w:rPr>
          <w:rFonts w:asciiTheme="majorBidi" w:hAnsiTheme="majorBidi"/>
          <w:sz w:val="26"/>
          <w:szCs w:val="26"/>
          <w:rtl/>
          <w:lang w:val="en-CA" w:bidi="ar-LB"/>
        </w:rPr>
        <w:t xml:space="preserve"> من خط الأساس </w:t>
      </w:r>
      <w:r w:rsidR="00AC75D2" w:rsidRPr="001B7F2F">
        <w:rPr>
          <w:rFonts w:asciiTheme="majorBidi" w:hAnsiTheme="majorBidi"/>
          <w:sz w:val="26"/>
          <w:szCs w:val="26"/>
          <w:rtl/>
          <w:lang w:val="en-CA" w:bidi="ar-LB"/>
        </w:rPr>
        <w:t>ل</w:t>
      </w:r>
      <w:r w:rsidR="00AC75D2">
        <w:rPr>
          <w:rFonts w:asciiTheme="majorBidi" w:hAnsiTheme="majorBidi"/>
          <w:sz w:val="26"/>
          <w:szCs w:val="26"/>
          <w:rtl/>
          <w:lang w:val="en-CA" w:bidi="ar-LB"/>
        </w:rPr>
        <w:t>لمواد</w:t>
      </w:r>
      <w:r w:rsidR="001428D0">
        <w:rPr>
          <w:rFonts w:asciiTheme="majorBidi" w:hAnsiTheme="majorBidi"/>
          <w:sz w:val="26"/>
          <w:szCs w:val="26"/>
          <w:rtl/>
          <w:lang w:val="en-CA" w:bidi="ar-LB"/>
        </w:rPr>
        <w:t xml:space="preserve"> </w:t>
      </w:r>
      <w:r w:rsidR="00982F62">
        <w:rPr>
          <w:rFonts w:asciiTheme="majorBidi" w:hAnsiTheme="majorBidi"/>
          <w:sz w:val="26"/>
          <w:szCs w:val="26"/>
          <w:rtl/>
          <w:lang w:val="en-CA" w:bidi="ar-LB"/>
        </w:rPr>
        <w:t>الهيدروكلوروفلوروكربونية</w:t>
      </w:r>
      <w:r w:rsidRPr="001B7F2F">
        <w:rPr>
          <w:rFonts w:asciiTheme="majorBidi" w:hAnsiTheme="majorBidi"/>
          <w:sz w:val="26"/>
          <w:szCs w:val="26"/>
          <w:rtl/>
          <w:lang w:val="en-CA" w:bidi="ar-LB"/>
        </w:rPr>
        <w:t>، نفس أهداف بروتوكول مونتريال)؛</w:t>
      </w:r>
    </w:p>
    <w:p w14:paraId="2165FC40" w14:textId="7C9B487C" w:rsidR="001B7F2F" w:rsidRDefault="001B7F2F" w:rsidP="001B7F2F">
      <w:pPr>
        <w:pStyle w:val="0Heading0"/>
        <w:numPr>
          <w:ilvl w:val="0"/>
          <w:numId w:val="29"/>
        </w:numPr>
        <w:bidi/>
        <w:spacing w:before="120" w:after="120" w:line="340" w:lineRule="exact"/>
        <w:ind w:left="1138" w:hanging="567"/>
        <w:jc w:val="both"/>
        <w:rPr>
          <w:rFonts w:asciiTheme="majorBidi" w:hAnsiTheme="majorBidi"/>
          <w:sz w:val="26"/>
          <w:szCs w:val="26"/>
          <w:lang w:val="en-CA" w:bidi="ar-LB"/>
        </w:rPr>
      </w:pPr>
      <w:r w:rsidRPr="001B7F2F">
        <w:rPr>
          <w:rFonts w:asciiTheme="majorBidi" w:hAnsiTheme="majorBidi"/>
          <w:sz w:val="26"/>
          <w:szCs w:val="26"/>
          <w:rtl/>
          <w:lang w:val="en-CA" w:bidi="ar-LB"/>
        </w:rPr>
        <w:t xml:space="preserve">في التذييل 7-ألف، تضاف عبارة "للفترة 2017-2023" في نهاية المرحلة الأخيرة كما يلي: "على أساس أن هذا البند لن يطبق في حالة </w:t>
      </w:r>
      <w:r w:rsidR="001F590A" w:rsidRPr="001B7F2F">
        <w:rPr>
          <w:rFonts w:asciiTheme="majorBidi" w:hAnsiTheme="majorBidi"/>
          <w:sz w:val="26"/>
          <w:szCs w:val="26"/>
          <w:rtl/>
          <w:lang w:val="en-CA" w:bidi="ar-LB"/>
        </w:rPr>
        <w:t xml:space="preserve">كان </w:t>
      </w:r>
      <w:r w:rsidRPr="001B7F2F">
        <w:rPr>
          <w:rFonts w:asciiTheme="majorBidi" w:hAnsiTheme="majorBidi"/>
          <w:sz w:val="26"/>
          <w:szCs w:val="26"/>
          <w:rtl/>
          <w:lang w:val="en-CA" w:bidi="ar-LB"/>
        </w:rPr>
        <w:t xml:space="preserve">المستوى الذي تم التحقق منه من استهلاك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1B7F2F">
        <w:rPr>
          <w:rFonts w:asciiTheme="majorBidi" w:hAnsiTheme="majorBidi"/>
          <w:sz w:val="26"/>
          <w:szCs w:val="26"/>
          <w:rtl/>
          <w:lang w:val="en-CA" w:bidi="ar-LB"/>
        </w:rPr>
        <w:t xml:space="preserve"> أعلى من </w:t>
      </w:r>
      <w:r w:rsidR="001F590A">
        <w:rPr>
          <w:rFonts w:asciiTheme="majorBidi" w:hAnsiTheme="majorBidi"/>
          <w:sz w:val="26"/>
          <w:szCs w:val="26"/>
          <w:rtl/>
          <w:lang w:val="en-CA" w:bidi="ar-LB"/>
        </w:rPr>
        <w:t>نقطة البداية</w:t>
      </w:r>
      <w:r w:rsidRPr="001B7F2F">
        <w:rPr>
          <w:rFonts w:asciiTheme="majorBidi" w:hAnsiTheme="majorBidi"/>
          <w:sz w:val="26"/>
          <w:szCs w:val="26"/>
          <w:rtl/>
          <w:lang w:val="en-CA" w:bidi="ar-LB"/>
        </w:rPr>
        <w:t xml:space="preserve"> المقدر</w:t>
      </w:r>
      <w:r w:rsidR="001F590A">
        <w:rPr>
          <w:rFonts w:asciiTheme="majorBidi" w:hAnsiTheme="majorBidi"/>
          <w:sz w:val="26"/>
          <w:szCs w:val="26"/>
          <w:rtl/>
          <w:lang w:val="en-CA" w:bidi="ar-LB"/>
        </w:rPr>
        <w:t>ة</w:t>
      </w:r>
      <w:r w:rsidRPr="001B7F2F">
        <w:rPr>
          <w:rFonts w:asciiTheme="majorBidi" w:hAnsiTheme="majorBidi"/>
          <w:sz w:val="26"/>
          <w:szCs w:val="26"/>
          <w:rtl/>
          <w:lang w:val="en-CA" w:bidi="ar-LB"/>
        </w:rPr>
        <w:t xml:space="preserve"> </w:t>
      </w:r>
      <w:r w:rsidR="001F590A">
        <w:rPr>
          <w:rFonts w:asciiTheme="majorBidi" w:hAnsiTheme="majorBidi"/>
          <w:sz w:val="26"/>
          <w:szCs w:val="26"/>
          <w:rtl/>
          <w:lang w:val="en-CA" w:bidi="ar-LB"/>
        </w:rPr>
        <w:t>البالغة</w:t>
      </w:r>
      <w:r w:rsidRPr="001B7F2F">
        <w:rPr>
          <w:rFonts w:asciiTheme="majorBidi" w:hAnsiTheme="majorBidi"/>
          <w:sz w:val="26"/>
          <w:szCs w:val="26"/>
          <w:rtl/>
          <w:lang w:val="en-CA" w:bidi="ar-LB"/>
        </w:rPr>
        <w:t xml:space="preserve"> 6.6 طن </w:t>
      </w:r>
      <w:r w:rsidR="001428D0">
        <w:rPr>
          <w:rFonts w:asciiTheme="majorBidi" w:hAnsiTheme="majorBidi"/>
          <w:sz w:val="26"/>
          <w:szCs w:val="26"/>
          <w:rtl/>
          <w:lang w:val="en-CA" w:bidi="ar-LB"/>
        </w:rPr>
        <w:t>من قدرة</w:t>
      </w:r>
      <w:r w:rsidRPr="001B7F2F">
        <w:rPr>
          <w:rFonts w:asciiTheme="majorBidi" w:hAnsiTheme="majorBidi"/>
          <w:sz w:val="26"/>
          <w:szCs w:val="26"/>
          <w:rtl/>
          <w:lang w:val="en-CA" w:bidi="ar-LB"/>
        </w:rPr>
        <w:t xml:space="preserve"> استنفاد الأوزون للفترة 2017-2023"؛ </w:t>
      </w:r>
    </w:p>
    <w:p w14:paraId="5908DD26" w14:textId="6EE18C72" w:rsidR="001B7F2F" w:rsidRDefault="001B7F2F" w:rsidP="001B7F2F">
      <w:pPr>
        <w:pStyle w:val="0Heading0"/>
        <w:numPr>
          <w:ilvl w:val="0"/>
          <w:numId w:val="29"/>
        </w:numPr>
        <w:bidi/>
        <w:spacing w:before="120" w:after="120" w:line="340" w:lineRule="exact"/>
        <w:ind w:left="1138" w:hanging="567"/>
        <w:jc w:val="both"/>
        <w:rPr>
          <w:rFonts w:asciiTheme="majorBidi" w:hAnsiTheme="majorBidi"/>
          <w:sz w:val="26"/>
          <w:szCs w:val="26"/>
          <w:lang w:val="en-CA" w:bidi="ar-LB"/>
        </w:rPr>
      </w:pPr>
      <w:r w:rsidRPr="001B7F2F">
        <w:rPr>
          <w:rFonts w:asciiTheme="majorBidi" w:hAnsiTheme="majorBidi"/>
          <w:sz w:val="26"/>
          <w:szCs w:val="26"/>
          <w:rtl/>
          <w:lang w:val="en-CA" w:bidi="ar-LB"/>
        </w:rPr>
        <w:t>لتحديث الفقرة 16 للإشارة إلى أن الاتفاق المحدث المنقح يحل محل الاتفاق المحدث الذي تم التوصل إليه في الاجتماع الثامن والثمانين.</w:t>
      </w:r>
    </w:p>
    <w:p w14:paraId="701994CE" w14:textId="1C2A160D" w:rsidR="001B7F2F" w:rsidRPr="00AC75D2" w:rsidRDefault="001B7F2F" w:rsidP="00AC75D2">
      <w:pPr>
        <w:pStyle w:val="0Heading0"/>
        <w:bidi/>
        <w:spacing w:before="240" w:after="240" w:line="340" w:lineRule="exact"/>
        <w:jc w:val="both"/>
        <w:rPr>
          <w:rFonts w:asciiTheme="majorBidi" w:hAnsiTheme="majorBidi"/>
          <w:b/>
          <w:bCs/>
          <w:sz w:val="26"/>
          <w:szCs w:val="26"/>
          <w:rtl/>
          <w:lang w:val="en-CA" w:bidi="ar-LB"/>
        </w:rPr>
      </w:pPr>
      <w:r w:rsidRPr="00AC75D2">
        <w:rPr>
          <w:rFonts w:asciiTheme="majorBidi" w:hAnsiTheme="majorBidi"/>
          <w:b/>
          <w:bCs/>
          <w:sz w:val="26"/>
          <w:szCs w:val="26"/>
          <w:rtl/>
          <w:lang w:val="en-CA" w:bidi="ar-LB"/>
        </w:rPr>
        <w:t>التوصية</w:t>
      </w:r>
    </w:p>
    <w:p w14:paraId="396A5B20" w14:textId="2AA6D22B" w:rsidR="001B7F2F" w:rsidRDefault="001B7F2F" w:rsidP="001B7F2F">
      <w:pPr>
        <w:pStyle w:val="0Heading0"/>
        <w:numPr>
          <w:ilvl w:val="0"/>
          <w:numId w:val="23"/>
        </w:numPr>
        <w:bidi/>
        <w:spacing w:before="120" w:after="120" w:line="340" w:lineRule="exact"/>
        <w:ind w:left="6" w:firstLine="0"/>
        <w:jc w:val="both"/>
        <w:rPr>
          <w:rFonts w:asciiTheme="majorBidi" w:hAnsiTheme="majorBidi"/>
          <w:sz w:val="26"/>
          <w:szCs w:val="26"/>
          <w:lang w:val="en-CA" w:bidi="ar-LB"/>
        </w:rPr>
      </w:pPr>
      <w:r w:rsidRPr="001B7F2F">
        <w:rPr>
          <w:rFonts w:asciiTheme="majorBidi" w:hAnsiTheme="majorBidi"/>
          <w:sz w:val="26"/>
          <w:szCs w:val="26"/>
          <w:rtl/>
          <w:lang w:val="en-CA" w:bidi="ar-LB"/>
        </w:rPr>
        <w:t>قد ترغب اللجنة التنفيذية في:</w:t>
      </w:r>
    </w:p>
    <w:p w14:paraId="612F0FD6" w14:textId="52B05820" w:rsidR="001B7F2F" w:rsidRDefault="001B7F2F" w:rsidP="001B7F2F">
      <w:pPr>
        <w:pStyle w:val="0Heading0"/>
        <w:numPr>
          <w:ilvl w:val="0"/>
          <w:numId w:val="30"/>
        </w:numPr>
        <w:bidi/>
        <w:spacing w:before="120" w:after="120" w:line="340" w:lineRule="exact"/>
        <w:ind w:left="1280" w:hanging="709"/>
        <w:jc w:val="both"/>
        <w:rPr>
          <w:rFonts w:asciiTheme="majorBidi" w:hAnsiTheme="majorBidi"/>
          <w:sz w:val="26"/>
          <w:szCs w:val="26"/>
          <w:lang w:val="en-CA" w:bidi="ar-LB"/>
        </w:rPr>
      </w:pPr>
      <w:r>
        <w:rPr>
          <w:rFonts w:asciiTheme="majorBidi" w:hAnsiTheme="majorBidi"/>
          <w:sz w:val="26"/>
          <w:szCs w:val="26"/>
          <w:rtl/>
          <w:lang w:val="en-CA" w:bidi="ar-LB"/>
        </w:rPr>
        <w:t>الإشارة إلى:</w:t>
      </w:r>
    </w:p>
    <w:p w14:paraId="584CA38B" w14:textId="29AB1BD8" w:rsidR="001B7F2F" w:rsidRDefault="001B7F2F" w:rsidP="001B7F2F">
      <w:pPr>
        <w:pStyle w:val="0Heading0"/>
        <w:numPr>
          <w:ilvl w:val="0"/>
          <w:numId w:val="31"/>
        </w:numPr>
        <w:bidi/>
        <w:spacing w:before="120" w:after="120" w:line="340" w:lineRule="exact"/>
        <w:ind w:hanging="720"/>
        <w:jc w:val="both"/>
        <w:rPr>
          <w:rFonts w:asciiTheme="majorBidi" w:hAnsiTheme="majorBidi"/>
          <w:sz w:val="26"/>
          <w:szCs w:val="26"/>
          <w:lang w:val="en-CA" w:bidi="ar-LB"/>
        </w:rPr>
      </w:pPr>
      <w:r w:rsidRPr="001B7F2F">
        <w:rPr>
          <w:rFonts w:asciiTheme="majorBidi" w:hAnsiTheme="majorBidi"/>
          <w:sz w:val="26"/>
          <w:szCs w:val="26"/>
          <w:rtl/>
          <w:lang w:val="en-CA" w:bidi="ar-LB"/>
        </w:rPr>
        <w:t>حالة استعراض تقرير المسح الخاص ب</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1B7F2F">
        <w:rPr>
          <w:rFonts w:asciiTheme="majorBidi" w:hAnsiTheme="majorBidi"/>
          <w:sz w:val="26"/>
          <w:szCs w:val="26"/>
          <w:rtl/>
          <w:lang w:val="en-CA" w:bidi="ar-LB"/>
        </w:rPr>
        <w:t xml:space="preserve">، والتوصيات بشأن نقطة البداية المنقحة والاتفاق المنقح في سياق خطة إدارة التخلص التدريجي من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1B7F2F">
        <w:rPr>
          <w:rFonts w:asciiTheme="majorBidi" w:hAnsiTheme="majorBidi"/>
          <w:sz w:val="26"/>
          <w:szCs w:val="26"/>
          <w:rtl/>
          <w:lang w:val="en-CA" w:bidi="ar-LB"/>
        </w:rPr>
        <w:t xml:space="preserve"> في موريتانيا الواردة في الوثيقة </w:t>
      </w:r>
      <w:r w:rsidRPr="001B7F2F">
        <w:rPr>
          <w:rFonts w:asciiTheme="majorBidi" w:hAnsiTheme="majorBidi"/>
          <w:sz w:val="26"/>
          <w:szCs w:val="26"/>
          <w:lang w:val="en-CA" w:bidi="ar-LB"/>
        </w:rPr>
        <w:t>UNEP/OzL.Pro/ExCom/93/21</w:t>
      </w:r>
      <w:r w:rsidRPr="001B7F2F">
        <w:rPr>
          <w:rFonts w:asciiTheme="majorBidi" w:hAnsiTheme="majorBidi"/>
          <w:sz w:val="26"/>
          <w:szCs w:val="26"/>
          <w:rtl/>
          <w:lang w:val="en-CA" w:bidi="ar-LB"/>
        </w:rPr>
        <w:t>؛</w:t>
      </w:r>
    </w:p>
    <w:p w14:paraId="5E9A6BED" w14:textId="691C2E2B" w:rsidR="001B7F2F" w:rsidRDefault="001B7F2F" w:rsidP="001B7F2F">
      <w:pPr>
        <w:pStyle w:val="0Heading0"/>
        <w:numPr>
          <w:ilvl w:val="0"/>
          <w:numId w:val="31"/>
        </w:numPr>
        <w:bidi/>
        <w:spacing w:before="120" w:after="120" w:line="340" w:lineRule="exact"/>
        <w:ind w:hanging="720"/>
        <w:jc w:val="both"/>
        <w:rPr>
          <w:rFonts w:asciiTheme="majorBidi" w:hAnsiTheme="majorBidi"/>
          <w:sz w:val="26"/>
          <w:szCs w:val="26"/>
          <w:lang w:val="en-CA" w:bidi="ar-LB"/>
        </w:rPr>
      </w:pPr>
      <w:r w:rsidRPr="001B7F2F">
        <w:rPr>
          <w:rFonts w:asciiTheme="majorBidi" w:hAnsiTheme="majorBidi"/>
          <w:sz w:val="26"/>
          <w:szCs w:val="26"/>
          <w:rtl/>
          <w:lang w:val="en-CA" w:bidi="ar-LB"/>
        </w:rPr>
        <w:t>الجهود التي بذلتها حكومة موريتاني</w:t>
      </w:r>
      <w:r w:rsidR="001F590A">
        <w:rPr>
          <w:rFonts w:asciiTheme="majorBidi" w:hAnsiTheme="majorBidi"/>
          <w:sz w:val="26"/>
          <w:szCs w:val="26"/>
          <w:rtl/>
          <w:lang w:val="en-CA" w:bidi="ar-LB"/>
        </w:rPr>
        <w:t>ا</w:t>
      </w:r>
      <w:r w:rsidRPr="001B7F2F">
        <w:rPr>
          <w:rFonts w:asciiTheme="majorBidi" w:hAnsiTheme="majorBidi"/>
          <w:sz w:val="26"/>
          <w:szCs w:val="26"/>
          <w:rtl/>
          <w:lang w:val="en-CA" w:bidi="ar-LB"/>
        </w:rPr>
        <w:t xml:space="preserve"> بمساعدة </w:t>
      </w:r>
      <w:r w:rsidR="00727175">
        <w:rPr>
          <w:rFonts w:asciiTheme="majorBidi" w:hAnsiTheme="majorBidi"/>
          <w:sz w:val="26"/>
          <w:szCs w:val="26"/>
          <w:rtl/>
          <w:lang w:val="en-CA" w:bidi="ar-LB"/>
        </w:rPr>
        <w:t>اليونيب</w:t>
      </w:r>
      <w:r w:rsidRPr="001B7F2F">
        <w:rPr>
          <w:rFonts w:asciiTheme="majorBidi" w:hAnsiTheme="majorBidi"/>
          <w:sz w:val="26"/>
          <w:szCs w:val="26"/>
          <w:rtl/>
          <w:lang w:val="en-CA" w:bidi="ar-LB"/>
        </w:rPr>
        <w:t xml:space="preserve"> لإجراء المسح لتحديد استهلاك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001F590A">
        <w:rPr>
          <w:rFonts w:asciiTheme="majorBidi" w:hAnsiTheme="majorBidi"/>
          <w:sz w:val="26"/>
          <w:szCs w:val="26"/>
          <w:rtl/>
          <w:lang w:val="en-CA" w:bidi="ar-LB"/>
        </w:rPr>
        <w:t>،</w:t>
      </w:r>
      <w:r w:rsidR="001F590A" w:rsidRPr="001F590A">
        <w:rPr>
          <w:rFonts w:asciiTheme="majorBidi" w:hAnsiTheme="majorBidi"/>
          <w:sz w:val="26"/>
          <w:szCs w:val="26"/>
          <w:rtl/>
          <w:lang w:val="en-CA" w:bidi="ar-LB"/>
        </w:rPr>
        <w:t xml:space="preserve"> </w:t>
      </w:r>
      <w:r w:rsidR="001F590A" w:rsidRPr="001B7F2F">
        <w:rPr>
          <w:rFonts w:asciiTheme="majorBidi" w:hAnsiTheme="majorBidi"/>
          <w:sz w:val="26"/>
          <w:szCs w:val="26"/>
          <w:rtl/>
          <w:lang w:val="en-CA" w:bidi="ar-LB"/>
        </w:rPr>
        <w:t>مع التقدير</w:t>
      </w:r>
      <w:r w:rsidRPr="001B7F2F">
        <w:rPr>
          <w:rFonts w:asciiTheme="majorBidi" w:hAnsiTheme="majorBidi"/>
          <w:sz w:val="26"/>
          <w:szCs w:val="26"/>
          <w:rtl/>
          <w:lang w:val="en-CA" w:bidi="ar-LB"/>
        </w:rPr>
        <w:t>؛</w:t>
      </w:r>
    </w:p>
    <w:p w14:paraId="52CC0893" w14:textId="4F301E10" w:rsidR="001B7F2F" w:rsidRDefault="001B7F2F" w:rsidP="001B7F2F">
      <w:pPr>
        <w:pStyle w:val="0Heading0"/>
        <w:numPr>
          <w:ilvl w:val="0"/>
          <w:numId w:val="31"/>
        </w:numPr>
        <w:bidi/>
        <w:spacing w:before="120" w:after="120" w:line="340" w:lineRule="exact"/>
        <w:ind w:hanging="720"/>
        <w:jc w:val="both"/>
        <w:rPr>
          <w:rFonts w:asciiTheme="majorBidi" w:hAnsiTheme="majorBidi"/>
          <w:sz w:val="26"/>
          <w:szCs w:val="26"/>
          <w:lang w:val="en-CA" w:bidi="ar-LB"/>
        </w:rPr>
      </w:pPr>
      <w:r w:rsidRPr="001B7F2F">
        <w:rPr>
          <w:rFonts w:asciiTheme="majorBidi" w:hAnsiTheme="majorBidi"/>
          <w:sz w:val="26"/>
          <w:szCs w:val="26"/>
          <w:rtl/>
          <w:lang w:val="en-CA" w:bidi="ar-LB"/>
        </w:rPr>
        <w:t xml:space="preserve">أن نقطة البداية للتخفيض الإجمالي في استهلاك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1B7F2F">
        <w:rPr>
          <w:rFonts w:asciiTheme="majorBidi" w:hAnsiTheme="majorBidi"/>
          <w:sz w:val="26"/>
          <w:szCs w:val="26"/>
          <w:rtl/>
          <w:lang w:val="en-CA" w:bidi="ar-LB"/>
        </w:rPr>
        <w:t xml:space="preserve"> قد تم تحديدها عند 10.67 طن </w:t>
      </w:r>
      <w:r w:rsidR="001428D0">
        <w:rPr>
          <w:rFonts w:asciiTheme="majorBidi" w:hAnsiTheme="majorBidi"/>
          <w:sz w:val="26"/>
          <w:szCs w:val="26"/>
          <w:rtl/>
          <w:lang w:val="en-CA" w:bidi="ar-LB"/>
        </w:rPr>
        <w:t>من قدرة</w:t>
      </w:r>
      <w:r w:rsidRPr="001B7F2F">
        <w:rPr>
          <w:rFonts w:asciiTheme="majorBidi" w:hAnsiTheme="majorBidi"/>
          <w:sz w:val="26"/>
          <w:szCs w:val="26"/>
          <w:rtl/>
          <w:lang w:val="en-CA" w:bidi="ar-LB"/>
        </w:rPr>
        <w:t xml:space="preserve"> استنفاد الأوزون استنادا إلى نتائج المسح المشار إليه في الفقرة الفرعية (ب)(2) ومع مراعاة مستوى عدم اليقين المتعلق بالمؤشرات المستخدمة لمعدل التسربات ومتوسط </w:t>
      </w:r>
      <w:r w:rsidR="001F590A">
        <w:rPr>
          <w:rFonts w:asciiTheme="majorBidi" w:hAnsiTheme="majorBidi"/>
          <w:sz w:val="26"/>
          <w:szCs w:val="26"/>
          <w:rtl/>
          <w:lang w:val="en-CA" w:bidi="ar-LB"/>
        </w:rPr>
        <w:t>شحن</w:t>
      </w:r>
      <w:r w:rsidRPr="001B7F2F">
        <w:rPr>
          <w:rFonts w:asciiTheme="majorBidi" w:hAnsiTheme="majorBidi"/>
          <w:sz w:val="26"/>
          <w:szCs w:val="26"/>
          <w:rtl/>
          <w:lang w:val="en-CA" w:bidi="ar-LB"/>
        </w:rPr>
        <w:t xml:space="preserve"> المعدات؛</w:t>
      </w:r>
    </w:p>
    <w:p w14:paraId="2894B805" w14:textId="76D927BC" w:rsidR="001B7F2F" w:rsidRDefault="001B7F2F" w:rsidP="001B7F2F">
      <w:pPr>
        <w:pStyle w:val="0Heading0"/>
        <w:numPr>
          <w:ilvl w:val="0"/>
          <w:numId w:val="31"/>
        </w:numPr>
        <w:bidi/>
        <w:spacing w:before="120" w:after="120" w:line="340" w:lineRule="exact"/>
        <w:ind w:hanging="720"/>
        <w:jc w:val="both"/>
        <w:rPr>
          <w:rFonts w:asciiTheme="majorBidi" w:hAnsiTheme="majorBidi"/>
          <w:sz w:val="26"/>
          <w:szCs w:val="26"/>
          <w:lang w:val="en-CA" w:bidi="ar-LB"/>
        </w:rPr>
      </w:pPr>
      <w:r w:rsidRPr="001B7F2F">
        <w:rPr>
          <w:rFonts w:asciiTheme="majorBidi" w:hAnsiTheme="majorBidi"/>
          <w:sz w:val="26"/>
          <w:szCs w:val="26"/>
          <w:rtl/>
          <w:lang w:val="en-CA" w:bidi="ar-LB"/>
        </w:rPr>
        <w:t xml:space="preserve">أن أمانة الصندوق قامت بتحديث الاتفاق المبرم بين حكومة موريتانيا واللجنة التنفيذية، على النحو الوارد في المرفق الأول لهذه الوثيقة، وتحديدا: الفقرة 1، </w:t>
      </w:r>
      <w:r w:rsidR="001F590A">
        <w:rPr>
          <w:rFonts w:asciiTheme="majorBidi" w:hAnsiTheme="majorBidi"/>
          <w:sz w:val="26"/>
          <w:szCs w:val="26"/>
          <w:rtl/>
          <w:lang w:val="en-CA" w:bidi="ar-LB"/>
        </w:rPr>
        <w:t>التذييلات</w:t>
      </w:r>
      <w:r w:rsidRPr="001B7F2F">
        <w:rPr>
          <w:rFonts w:asciiTheme="majorBidi" w:hAnsiTheme="majorBidi"/>
          <w:sz w:val="26"/>
          <w:szCs w:val="26"/>
          <w:rtl/>
          <w:lang w:val="en-CA" w:bidi="ar-LB"/>
        </w:rPr>
        <w:t xml:space="preserve"> 1-أ</w:t>
      </w:r>
      <w:r w:rsidR="001F590A">
        <w:rPr>
          <w:rFonts w:asciiTheme="majorBidi" w:hAnsiTheme="majorBidi"/>
          <w:sz w:val="26"/>
          <w:szCs w:val="26"/>
          <w:rtl/>
          <w:lang w:val="en-CA" w:bidi="ar-LB"/>
        </w:rPr>
        <w:t>لف</w:t>
      </w:r>
      <w:r w:rsidRPr="001B7F2F">
        <w:rPr>
          <w:rFonts w:asciiTheme="majorBidi" w:hAnsiTheme="majorBidi"/>
          <w:sz w:val="26"/>
          <w:szCs w:val="26"/>
          <w:rtl/>
          <w:lang w:val="en-CA" w:bidi="ar-LB"/>
        </w:rPr>
        <w:t xml:space="preserve"> و2</w:t>
      </w:r>
      <w:r w:rsidR="001F590A">
        <w:rPr>
          <w:rFonts w:asciiTheme="majorBidi" w:hAnsiTheme="majorBidi"/>
          <w:sz w:val="26"/>
          <w:szCs w:val="26"/>
          <w:rtl/>
          <w:lang w:val="en-CA" w:bidi="ar-LB"/>
        </w:rPr>
        <w:t>-ألف</w:t>
      </w:r>
      <w:r w:rsidRPr="001B7F2F">
        <w:rPr>
          <w:rFonts w:asciiTheme="majorBidi" w:hAnsiTheme="majorBidi"/>
          <w:sz w:val="26"/>
          <w:szCs w:val="26"/>
          <w:rtl/>
          <w:lang w:val="en-CA" w:bidi="ar-LB"/>
        </w:rPr>
        <w:t xml:space="preserve"> و7-أ</w:t>
      </w:r>
      <w:r w:rsidR="001F590A">
        <w:rPr>
          <w:rFonts w:asciiTheme="majorBidi" w:hAnsiTheme="majorBidi"/>
          <w:sz w:val="26"/>
          <w:szCs w:val="26"/>
          <w:rtl/>
          <w:lang w:val="en-CA" w:bidi="ar-LB"/>
        </w:rPr>
        <w:t>لف</w:t>
      </w:r>
      <w:r w:rsidRPr="001B7F2F">
        <w:rPr>
          <w:rFonts w:asciiTheme="majorBidi" w:hAnsiTheme="majorBidi"/>
          <w:sz w:val="26"/>
          <w:szCs w:val="26"/>
          <w:rtl/>
          <w:lang w:val="en-CA" w:bidi="ar-LB"/>
        </w:rPr>
        <w:t xml:space="preserve"> الناتجة عن إنشاء نقطة البداية المشار إليها في الفقرة الفرعية (ب)(</w:t>
      </w:r>
      <w:r w:rsidR="001F590A">
        <w:rPr>
          <w:rFonts w:asciiTheme="majorBidi" w:hAnsiTheme="majorBidi"/>
          <w:sz w:val="26"/>
          <w:szCs w:val="26"/>
          <w:rtl/>
          <w:lang w:val="en-CA" w:bidi="ar-LB"/>
        </w:rPr>
        <w:t>3</w:t>
      </w:r>
      <w:r w:rsidRPr="001B7F2F">
        <w:rPr>
          <w:rFonts w:asciiTheme="majorBidi" w:hAnsiTheme="majorBidi"/>
          <w:sz w:val="26"/>
          <w:szCs w:val="26"/>
          <w:rtl/>
          <w:lang w:val="en-CA" w:bidi="ar-LB"/>
        </w:rPr>
        <w:t>) والفقرة 16، والتي تم تحديثها للإشارة إلى أن الاتفاق المحدث</w:t>
      </w:r>
      <w:r w:rsidR="001F590A">
        <w:rPr>
          <w:rFonts w:asciiTheme="majorBidi" w:hAnsiTheme="majorBidi"/>
          <w:sz w:val="26"/>
          <w:szCs w:val="26"/>
          <w:rtl/>
          <w:lang w:val="en-CA" w:bidi="ar-LB"/>
        </w:rPr>
        <w:t xml:space="preserve"> </w:t>
      </w:r>
      <w:r w:rsidRPr="001B7F2F">
        <w:rPr>
          <w:rFonts w:asciiTheme="majorBidi" w:hAnsiTheme="majorBidi"/>
          <w:sz w:val="26"/>
          <w:szCs w:val="26"/>
          <w:rtl/>
          <w:lang w:val="en-CA" w:bidi="ar-LB"/>
        </w:rPr>
        <w:t xml:space="preserve">المنقح </w:t>
      </w:r>
      <w:r w:rsidR="001F590A">
        <w:rPr>
          <w:rFonts w:asciiTheme="majorBidi" w:hAnsiTheme="majorBidi"/>
          <w:sz w:val="26"/>
          <w:szCs w:val="26"/>
          <w:rtl/>
          <w:lang w:val="en-CA" w:bidi="ar-LB"/>
        </w:rPr>
        <w:t>ي</w:t>
      </w:r>
      <w:r w:rsidRPr="001B7F2F">
        <w:rPr>
          <w:rFonts w:asciiTheme="majorBidi" w:hAnsiTheme="majorBidi"/>
          <w:sz w:val="26"/>
          <w:szCs w:val="26"/>
          <w:rtl/>
          <w:lang w:val="en-CA" w:bidi="ar-LB"/>
        </w:rPr>
        <w:t>حل محل ما تم التوصل إليه في الاجتماع الثامن والثمانين؛</w:t>
      </w:r>
    </w:p>
    <w:p w14:paraId="5FF45893" w14:textId="511FE620" w:rsidR="001B7F2F" w:rsidRDefault="001B7F2F" w:rsidP="001B7F2F">
      <w:pPr>
        <w:pStyle w:val="0Heading0"/>
        <w:numPr>
          <w:ilvl w:val="0"/>
          <w:numId w:val="30"/>
        </w:numPr>
        <w:bidi/>
        <w:spacing w:before="120" w:after="120" w:line="340" w:lineRule="exact"/>
        <w:ind w:left="1280" w:hanging="709"/>
        <w:jc w:val="both"/>
        <w:rPr>
          <w:rFonts w:asciiTheme="majorBidi" w:hAnsiTheme="majorBidi"/>
          <w:sz w:val="26"/>
          <w:szCs w:val="26"/>
          <w:lang w:val="en-CA" w:bidi="ar-LB"/>
        </w:rPr>
      </w:pPr>
      <w:r>
        <w:rPr>
          <w:rFonts w:asciiTheme="majorBidi" w:hAnsiTheme="majorBidi"/>
          <w:sz w:val="26"/>
          <w:szCs w:val="26"/>
          <w:rtl/>
          <w:lang w:val="en-CA" w:bidi="ar-LB"/>
        </w:rPr>
        <w:t xml:space="preserve">الطلب من </w:t>
      </w:r>
      <w:r w:rsidR="00727175">
        <w:rPr>
          <w:rFonts w:asciiTheme="majorBidi" w:hAnsiTheme="majorBidi"/>
          <w:sz w:val="26"/>
          <w:szCs w:val="26"/>
          <w:rtl/>
          <w:lang w:val="en-CA" w:bidi="ar-LB"/>
        </w:rPr>
        <w:t>اليونيب</w:t>
      </w:r>
      <w:r>
        <w:rPr>
          <w:rFonts w:asciiTheme="majorBidi" w:hAnsiTheme="majorBidi"/>
          <w:sz w:val="26"/>
          <w:szCs w:val="26"/>
          <w:rtl/>
          <w:lang w:val="en-CA" w:bidi="ar-LB"/>
        </w:rPr>
        <w:t>:</w:t>
      </w:r>
    </w:p>
    <w:p w14:paraId="2C82D017" w14:textId="772D1BD2" w:rsidR="001B7F2F" w:rsidRDefault="001B7F2F" w:rsidP="006C05B6">
      <w:pPr>
        <w:pStyle w:val="0Heading0"/>
        <w:numPr>
          <w:ilvl w:val="0"/>
          <w:numId w:val="32"/>
        </w:numPr>
        <w:bidi/>
        <w:spacing w:before="120" w:after="120" w:line="340" w:lineRule="exact"/>
        <w:ind w:hanging="720"/>
        <w:jc w:val="both"/>
        <w:rPr>
          <w:rFonts w:asciiTheme="majorBidi" w:hAnsiTheme="majorBidi"/>
          <w:sz w:val="26"/>
          <w:szCs w:val="26"/>
          <w:lang w:val="en-CA" w:bidi="ar-LB"/>
        </w:rPr>
      </w:pPr>
      <w:r w:rsidRPr="001B7F2F">
        <w:rPr>
          <w:rFonts w:asciiTheme="majorBidi" w:hAnsiTheme="majorBidi"/>
          <w:sz w:val="26"/>
          <w:szCs w:val="26"/>
          <w:rtl/>
          <w:lang w:val="en-CA" w:bidi="ar-LB"/>
        </w:rPr>
        <w:t xml:space="preserve">عملا بالمقرر 63/17، مواصلة مساعدة حكومة موريتانيا في تعزيز نظام التراخيص والحصص </w:t>
      </w:r>
      <w:r w:rsidR="006C05B6">
        <w:rPr>
          <w:rFonts w:asciiTheme="majorBidi" w:hAnsiTheme="majorBidi"/>
          <w:sz w:val="26"/>
          <w:szCs w:val="26"/>
          <w:rtl/>
          <w:lang w:val="en-CA" w:bidi="ar-LB"/>
        </w:rPr>
        <w:t>ونظمها</w:t>
      </w:r>
      <w:r w:rsidRPr="001B7F2F">
        <w:rPr>
          <w:rFonts w:asciiTheme="majorBidi" w:hAnsiTheme="majorBidi"/>
          <w:sz w:val="26"/>
          <w:szCs w:val="26"/>
          <w:rtl/>
          <w:lang w:val="en-CA" w:bidi="ar-LB"/>
        </w:rPr>
        <w:t xml:space="preserve"> لتسجيل الواردات والصادرات من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1B7F2F">
        <w:rPr>
          <w:rFonts w:asciiTheme="majorBidi" w:hAnsiTheme="majorBidi"/>
          <w:sz w:val="26"/>
          <w:szCs w:val="26"/>
          <w:rtl/>
          <w:lang w:val="en-CA" w:bidi="ar-LB"/>
        </w:rPr>
        <w:t xml:space="preserve"> لتكون قادرة على حساب </w:t>
      </w:r>
      <w:r w:rsidR="006C05B6">
        <w:rPr>
          <w:rFonts w:asciiTheme="majorBidi" w:hAnsiTheme="majorBidi"/>
          <w:sz w:val="26"/>
          <w:szCs w:val="26"/>
          <w:rtl/>
          <w:lang w:val="en-CA" w:bidi="ar-LB"/>
        </w:rPr>
        <w:t xml:space="preserve">الكمية المصدرة من </w:t>
      </w:r>
      <w:r w:rsidR="001428D0">
        <w:rPr>
          <w:rFonts w:asciiTheme="majorBidi" w:hAnsiTheme="majorBidi"/>
          <w:sz w:val="26"/>
          <w:szCs w:val="26"/>
          <w:rtl/>
          <w:lang w:val="en-CA" w:bidi="ar-LB"/>
        </w:rPr>
        <w:t xml:space="preserve">المواد </w:t>
      </w:r>
      <w:r w:rsidR="00982F62">
        <w:rPr>
          <w:rFonts w:asciiTheme="majorBidi" w:hAnsiTheme="majorBidi"/>
          <w:sz w:val="26"/>
          <w:szCs w:val="26"/>
          <w:rtl/>
          <w:lang w:val="en-CA" w:bidi="ar-LB"/>
        </w:rPr>
        <w:t>الهيدروكلوروفلوروكربونية</w:t>
      </w:r>
      <w:r w:rsidRPr="001B7F2F">
        <w:rPr>
          <w:rFonts w:asciiTheme="majorBidi" w:hAnsiTheme="majorBidi"/>
          <w:sz w:val="26"/>
          <w:szCs w:val="26"/>
          <w:rtl/>
          <w:lang w:val="en-CA" w:bidi="ar-LB"/>
        </w:rPr>
        <w:t xml:space="preserve"> التي تستخدمها السفن الأجنبية اعتبارا من عام 2023 وتحسين استخدام الرموز الجمركية؛ </w:t>
      </w:r>
    </w:p>
    <w:p w14:paraId="401E3E00" w14:textId="7ACE54FD" w:rsidR="001B7F2F" w:rsidRDefault="001B7F2F" w:rsidP="001B7F2F">
      <w:pPr>
        <w:pStyle w:val="0Heading0"/>
        <w:numPr>
          <w:ilvl w:val="0"/>
          <w:numId w:val="32"/>
        </w:numPr>
        <w:bidi/>
        <w:spacing w:before="120" w:after="120" w:line="340" w:lineRule="exact"/>
        <w:ind w:hanging="720"/>
        <w:jc w:val="both"/>
        <w:rPr>
          <w:rFonts w:asciiTheme="majorBidi" w:hAnsiTheme="majorBidi"/>
          <w:sz w:val="26"/>
          <w:szCs w:val="26"/>
          <w:lang w:val="en-CA" w:bidi="ar-LB"/>
        </w:rPr>
      </w:pPr>
      <w:r w:rsidRPr="001B7F2F">
        <w:rPr>
          <w:rFonts w:asciiTheme="majorBidi" w:hAnsiTheme="majorBidi"/>
          <w:sz w:val="26"/>
          <w:szCs w:val="26"/>
          <w:rtl/>
          <w:lang w:val="en-CA" w:bidi="ar-LB"/>
        </w:rPr>
        <w:t xml:space="preserve">تقديم تقرير إلى الاجتماع الخامس والتسعين بالخطوات المتخذة لتعزيز </w:t>
      </w:r>
      <w:r w:rsidR="006C05B6">
        <w:rPr>
          <w:rFonts w:asciiTheme="majorBidi" w:hAnsiTheme="majorBidi"/>
          <w:sz w:val="26"/>
          <w:szCs w:val="26"/>
          <w:rtl/>
          <w:lang w:val="en-CA" w:bidi="ar-LB"/>
        </w:rPr>
        <w:t>نظم</w:t>
      </w:r>
      <w:r w:rsidRPr="001B7F2F">
        <w:rPr>
          <w:rFonts w:asciiTheme="majorBidi" w:hAnsiTheme="majorBidi"/>
          <w:sz w:val="26"/>
          <w:szCs w:val="26"/>
          <w:rtl/>
          <w:lang w:val="en-CA" w:bidi="ar-LB"/>
        </w:rPr>
        <w:t xml:space="preserve"> تراخيص استيراد وتصدير </w:t>
      </w:r>
      <w:r w:rsidR="006C05B6">
        <w:rPr>
          <w:rFonts w:asciiTheme="majorBidi" w:hAnsiTheme="majorBidi"/>
          <w:sz w:val="26"/>
          <w:szCs w:val="26"/>
          <w:rtl/>
          <w:lang w:val="en-CA" w:bidi="ar-LB"/>
        </w:rPr>
        <w:t xml:space="preserve">وحصص </w:t>
      </w:r>
      <w:r w:rsidRPr="001B7F2F">
        <w:rPr>
          <w:rFonts w:asciiTheme="majorBidi" w:hAnsiTheme="majorBidi"/>
          <w:sz w:val="26"/>
          <w:szCs w:val="26"/>
          <w:rtl/>
          <w:lang w:val="en-CA" w:bidi="ar-LB"/>
        </w:rPr>
        <w:t>المواد الهيدروكلوروفلوروكربونية.</w:t>
      </w:r>
    </w:p>
    <w:p w14:paraId="44C133FC" w14:textId="71211954" w:rsidR="001B7F2F" w:rsidRDefault="00AC75D2" w:rsidP="00AC75D2">
      <w:pPr>
        <w:pStyle w:val="0Heading0"/>
        <w:bidi/>
        <w:spacing w:before="240" w:after="240" w:line="340" w:lineRule="exact"/>
        <w:ind w:left="6"/>
        <w:jc w:val="both"/>
        <w:rPr>
          <w:rFonts w:asciiTheme="majorBidi" w:hAnsiTheme="majorBidi"/>
          <w:b/>
          <w:bCs/>
          <w:sz w:val="26"/>
          <w:szCs w:val="26"/>
          <w:rtl/>
          <w:lang w:bidi="ar-LB"/>
        </w:rPr>
      </w:pPr>
      <w:r>
        <w:rPr>
          <w:rFonts w:asciiTheme="majorBidi" w:hAnsiTheme="majorBidi"/>
          <w:b/>
          <w:bCs/>
          <w:sz w:val="26"/>
          <w:szCs w:val="26"/>
          <w:rtl/>
          <w:lang w:bidi="ar-LB"/>
        </w:rPr>
        <w:t>باء</w:t>
      </w:r>
      <w:r w:rsidR="001B7F2F" w:rsidRPr="00514171">
        <w:rPr>
          <w:rFonts w:asciiTheme="majorBidi" w:hAnsiTheme="majorBidi"/>
          <w:b/>
          <w:bCs/>
          <w:sz w:val="26"/>
          <w:szCs w:val="26"/>
          <w:rtl/>
          <w:lang w:bidi="ar-LB"/>
        </w:rPr>
        <w:t xml:space="preserve">. التقارير المتعلقة </w:t>
      </w:r>
      <w:r w:rsidR="001B7F2F">
        <w:rPr>
          <w:rFonts w:asciiTheme="majorBidi" w:hAnsiTheme="majorBidi"/>
          <w:b/>
          <w:bCs/>
          <w:sz w:val="26"/>
          <w:szCs w:val="26"/>
          <w:rtl/>
          <w:lang w:bidi="ar-LB"/>
        </w:rPr>
        <w:t>بمشروعات</w:t>
      </w:r>
      <w:r w:rsidR="001B7F2F" w:rsidRPr="00514171">
        <w:rPr>
          <w:rFonts w:asciiTheme="majorBidi" w:hAnsiTheme="majorBidi"/>
          <w:b/>
          <w:bCs/>
          <w:sz w:val="26"/>
          <w:szCs w:val="26"/>
          <w:rtl/>
          <w:lang w:bidi="ar-LB"/>
        </w:rPr>
        <w:t xml:space="preserve"> المواد الهيدروفلوروكربونية</w:t>
      </w:r>
    </w:p>
    <w:p w14:paraId="6E3E5F37" w14:textId="6BE921D8" w:rsidR="001B7F2F" w:rsidRPr="001B7F2F" w:rsidRDefault="001B7F2F" w:rsidP="00AC75D2">
      <w:pPr>
        <w:pStyle w:val="0Heading0"/>
        <w:bidi/>
        <w:spacing w:before="240" w:after="240" w:line="340" w:lineRule="exact"/>
        <w:ind w:left="429"/>
        <w:jc w:val="both"/>
        <w:rPr>
          <w:rFonts w:asciiTheme="majorBidi" w:hAnsiTheme="majorBidi"/>
          <w:b/>
          <w:bCs/>
          <w:sz w:val="26"/>
          <w:szCs w:val="26"/>
          <w:rtl/>
          <w:lang w:bidi="ar-LB"/>
        </w:rPr>
      </w:pPr>
      <w:r w:rsidRPr="001B7F2F">
        <w:rPr>
          <w:rFonts w:asciiTheme="majorBidi" w:hAnsiTheme="majorBidi"/>
          <w:b/>
          <w:bCs/>
          <w:sz w:val="26"/>
          <w:szCs w:val="26"/>
          <w:u w:val="single"/>
          <w:rtl/>
          <w:lang w:bidi="ar-LB"/>
        </w:rPr>
        <w:t xml:space="preserve">الأرجنتين: التحكم في انبعاثات </w:t>
      </w:r>
      <w:r w:rsidR="00C32129">
        <w:rPr>
          <w:rFonts w:asciiTheme="majorBidi" w:hAnsiTheme="majorBidi"/>
          <w:b/>
          <w:bCs/>
          <w:sz w:val="26"/>
          <w:szCs w:val="26"/>
          <w:u w:val="single"/>
          <w:rtl/>
          <w:lang w:bidi="ar-LB"/>
        </w:rPr>
        <w:t>الهيدروفلوروكربون-23</w:t>
      </w:r>
      <w:r w:rsidRPr="001B7F2F">
        <w:rPr>
          <w:rFonts w:asciiTheme="majorBidi" w:hAnsiTheme="majorBidi"/>
          <w:b/>
          <w:bCs/>
          <w:sz w:val="26"/>
          <w:szCs w:val="26"/>
          <w:u w:val="single"/>
          <w:rtl/>
          <w:lang w:bidi="ar-LB"/>
        </w:rPr>
        <w:t xml:space="preserve"> الناتج عن إنتاج </w:t>
      </w:r>
      <w:r w:rsidR="00C32129">
        <w:rPr>
          <w:rFonts w:asciiTheme="majorBidi" w:hAnsiTheme="majorBidi"/>
          <w:b/>
          <w:bCs/>
          <w:sz w:val="26"/>
          <w:szCs w:val="26"/>
          <w:u w:val="single"/>
          <w:rtl/>
          <w:lang w:bidi="ar-LB"/>
        </w:rPr>
        <w:t>الهيدروكلوروفلوروكربون-22</w:t>
      </w:r>
      <w:r w:rsidRPr="001B7F2F">
        <w:rPr>
          <w:rFonts w:asciiTheme="majorBidi" w:hAnsiTheme="majorBidi"/>
          <w:b/>
          <w:bCs/>
          <w:sz w:val="26"/>
          <w:szCs w:val="26"/>
          <w:u w:val="single"/>
          <w:rtl/>
          <w:lang w:bidi="ar-LB"/>
        </w:rPr>
        <w:t xml:space="preserve"> </w:t>
      </w:r>
      <w:r w:rsidRPr="001B7F2F">
        <w:rPr>
          <w:rFonts w:asciiTheme="majorBidi" w:hAnsiTheme="majorBidi"/>
          <w:b/>
          <w:bCs/>
          <w:sz w:val="26"/>
          <w:szCs w:val="26"/>
          <w:rtl/>
          <w:lang w:bidi="ar-LB"/>
        </w:rPr>
        <w:t>(اليونيدو)</w:t>
      </w:r>
    </w:p>
    <w:p w14:paraId="696496E2" w14:textId="6BA39256" w:rsidR="001B7F2F" w:rsidRDefault="001B7F2F" w:rsidP="00AC75D2">
      <w:pPr>
        <w:pStyle w:val="0Heading0"/>
        <w:bidi/>
        <w:spacing w:before="240" w:after="240" w:line="340" w:lineRule="exact"/>
        <w:ind w:left="6"/>
        <w:jc w:val="both"/>
        <w:rPr>
          <w:rFonts w:asciiTheme="majorBidi" w:hAnsiTheme="majorBidi"/>
          <w:b/>
          <w:bCs/>
          <w:sz w:val="26"/>
          <w:szCs w:val="26"/>
          <w:rtl/>
          <w:lang w:bidi="ar-LB"/>
        </w:rPr>
      </w:pPr>
      <w:r>
        <w:rPr>
          <w:rFonts w:asciiTheme="majorBidi" w:hAnsiTheme="majorBidi"/>
          <w:b/>
          <w:bCs/>
          <w:sz w:val="26"/>
          <w:szCs w:val="26"/>
          <w:rtl/>
          <w:lang w:bidi="ar-LB"/>
        </w:rPr>
        <w:t>الخلفية</w:t>
      </w:r>
    </w:p>
    <w:p w14:paraId="7DF3913A" w14:textId="4BD8B931" w:rsidR="001B7F2F" w:rsidRPr="001B7F2F" w:rsidRDefault="001B7F2F" w:rsidP="001B7F2F">
      <w:pPr>
        <w:pStyle w:val="0Heading0"/>
        <w:numPr>
          <w:ilvl w:val="0"/>
          <w:numId w:val="23"/>
        </w:numPr>
        <w:bidi/>
        <w:spacing w:before="120" w:after="120" w:line="340" w:lineRule="exact"/>
        <w:ind w:left="6" w:firstLine="0"/>
        <w:jc w:val="both"/>
        <w:rPr>
          <w:rFonts w:asciiTheme="majorBidi" w:hAnsiTheme="majorBidi"/>
          <w:sz w:val="26"/>
          <w:szCs w:val="26"/>
          <w:rtl/>
          <w:lang w:bidi="ar-LB"/>
        </w:rPr>
      </w:pPr>
      <w:r w:rsidRPr="001B7F2F">
        <w:rPr>
          <w:rFonts w:asciiTheme="majorBidi" w:hAnsiTheme="majorBidi"/>
          <w:sz w:val="26"/>
          <w:szCs w:val="26"/>
          <w:rtl/>
          <w:lang w:bidi="ar-LB"/>
        </w:rPr>
        <w:t xml:space="preserve">وافقت اللجنة التنفيذية، في اجتماعها السابع والثمانين، على مشروع التحكم في انبعاثات </w:t>
      </w:r>
      <w:r w:rsidR="00C32129">
        <w:rPr>
          <w:rFonts w:asciiTheme="majorBidi" w:hAnsiTheme="majorBidi"/>
          <w:sz w:val="26"/>
          <w:szCs w:val="26"/>
          <w:rtl/>
          <w:lang w:bidi="ar-LB"/>
        </w:rPr>
        <w:t>الهيدروفلوروكربون-23</w:t>
      </w:r>
      <w:r w:rsidRPr="001B7F2F">
        <w:rPr>
          <w:rFonts w:asciiTheme="majorBidi" w:hAnsiTheme="majorBidi"/>
          <w:sz w:val="26"/>
          <w:szCs w:val="26"/>
          <w:rtl/>
          <w:lang w:bidi="ar-LB"/>
        </w:rPr>
        <w:t xml:space="preserve"> الناتج عن إنتاج </w:t>
      </w:r>
      <w:r w:rsidR="00C32129">
        <w:rPr>
          <w:rFonts w:asciiTheme="majorBidi" w:hAnsiTheme="majorBidi"/>
          <w:sz w:val="26"/>
          <w:szCs w:val="26"/>
          <w:rtl/>
          <w:lang w:bidi="ar-LB"/>
        </w:rPr>
        <w:t>الهيدروكلوروفلوروكربون-22</w:t>
      </w:r>
      <w:r w:rsidRPr="001B7F2F">
        <w:rPr>
          <w:rFonts w:asciiTheme="majorBidi" w:hAnsiTheme="majorBidi"/>
          <w:sz w:val="26"/>
          <w:szCs w:val="26"/>
          <w:rtl/>
          <w:lang w:bidi="ar-LB"/>
        </w:rPr>
        <w:t xml:space="preserve"> في </w:t>
      </w:r>
      <w:bookmarkStart w:id="9" w:name="_Hlk153137049"/>
      <w:r w:rsidRPr="001B7F2F">
        <w:rPr>
          <w:rFonts w:asciiTheme="majorBidi" w:hAnsiTheme="majorBidi"/>
          <w:sz w:val="26"/>
          <w:szCs w:val="26"/>
          <w:lang w:bidi="ar-LB"/>
        </w:rPr>
        <w:t>Frio Industrias Argentina</w:t>
      </w:r>
      <w:bookmarkEnd w:id="9"/>
      <w:r w:rsidRPr="001B7F2F">
        <w:rPr>
          <w:rFonts w:asciiTheme="majorBidi" w:hAnsiTheme="majorBidi"/>
          <w:sz w:val="26"/>
          <w:szCs w:val="26"/>
          <w:rtl/>
          <w:lang w:bidi="ar-LB"/>
        </w:rPr>
        <w:t xml:space="preserve"> (المقرر 87/52(ب))، وتلاه، في اجتماعها </w:t>
      </w:r>
      <w:r w:rsidR="00F97B50">
        <w:rPr>
          <w:rFonts w:asciiTheme="majorBidi" w:hAnsiTheme="majorBidi"/>
          <w:sz w:val="26"/>
          <w:szCs w:val="26"/>
          <w:rtl/>
          <w:lang w:bidi="ar-LB"/>
        </w:rPr>
        <w:t>الثامن</w:t>
      </w:r>
      <w:r w:rsidRPr="001B7F2F">
        <w:rPr>
          <w:rFonts w:asciiTheme="majorBidi" w:hAnsiTheme="majorBidi"/>
          <w:sz w:val="26"/>
          <w:szCs w:val="26"/>
          <w:rtl/>
          <w:lang w:bidi="ar-LB"/>
        </w:rPr>
        <w:t xml:space="preserve"> والثمانين، الموافقة على </w:t>
      </w:r>
      <w:r w:rsidR="00F97B50">
        <w:rPr>
          <w:rFonts w:asciiTheme="majorBidi" w:hAnsiTheme="majorBidi"/>
          <w:sz w:val="26"/>
          <w:szCs w:val="26"/>
          <w:rtl/>
          <w:lang w:bidi="ar-LB"/>
        </w:rPr>
        <w:t>مسودة</w:t>
      </w:r>
      <w:r w:rsidRPr="001B7F2F">
        <w:rPr>
          <w:rFonts w:asciiTheme="majorBidi" w:hAnsiTheme="majorBidi"/>
          <w:sz w:val="26"/>
          <w:szCs w:val="26"/>
          <w:rtl/>
          <w:lang w:bidi="ar-LB"/>
        </w:rPr>
        <w:t xml:space="preserve"> الاتفاق (المقرر 88/77(ج)) وخطة التنفيذ السنوية للفترة 2021-2022 (المقرران 87/52(و) و88/77(ب)).</w:t>
      </w:r>
    </w:p>
    <w:p w14:paraId="703BD497" w14:textId="097143A6" w:rsidR="001B7F2F" w:rsidRPr="001B7F2F" w:rsidRDefault="001B7F2F" w:rsidP="00F97B50">
      <w:pPr>
        <w:pStyle w:val="0Heading0"/>
        <w:numPr>
          <w:ilvl w:val="0"/>
          <w:numId w:val="23"/>
        </w:numPr>
        <w:bidi/>
        <w:spacing w:before="120" w:after="120" w:line="340" w:lineRule="exact"/>
        <w:ind w:left="6" w:firstLine="0"/>
        <w:jc w:val="both"/>
        <w:rPr>
          <w:rFonts w:asciiTheme="majorBidi" w:hAnsiTheme="majorBidi"/>
          <w:sz w:val="26"/>
          <w:szCs w:val="26"/>
          <w:rtl/>
          <w:lang w:bidi="ar-LB"/>
        </w:rPr>
      </w:pPr>
      <w:r w:rsidRPr="001B7F2F">
        <w:rPr>
          <w:rFonts w:asciiTheme="majorBidi" w:hAnsiTheme="majorBidi"/>
          <w:sz w:val="26"/>
          <w:szCs w:val="26"/>
          <w:rtl/>
          <w:lang w:bidi="ar-LB"/>
        </w:rPr>
        <w:t xml:space="preserve">وتتوقع خطة التنفيذ السنوية للفترة 2021-2022، في جملة أمور، أن يتم تخزين أي منتج ثانوي من </w:t>
      </w:r>
      <w:r w:rsidR="00C32129">
        <w:rPr>
          <w:rFonts w:asciiTheme="majorBidi" w:hAnsiTheme="majorBidi"/>
          <w:sz w:val="26"/>
          <w:szCs w:val="26"/>
          <w:rtl/>
          <w:lang w:bidi="ar-LB"/>
        </w:rPr>
        <w:t>الهيدروفلوروكربون-23</w:t>
      </w:r>
      <w:r w:rsidRPr="001B7F2F">
        <w:rPr>
          <w:rFonts w:asciiTheme="majorBidi" w:hAnsiTheme="majorBidi"/>
          <w:sz w:val="26"/>
          <w:szCs w:val="26"/>
          <w:rtl/>
          <w:lang w:bidi="ar-LB"/>
        </w:rPr>
        <w:t xml:space="preserve"> المتولد بعد 1 </w:t>
      </w:r>
      <w:r w:rsidR="00F97B50" w:rsidRPr="001B7F2F">
        <w:rPr>
          <w:rFonts w:asciiTheme="majorBidi" w:hAnsiTheme="majorBidi"/>
          <w:sz w:val="26"/>
          <w:szCs w:val="26"/>
          <w:rtl/>
          <w:lang w:bidi="ar-LB"/>
        </w:rPr>
        <w:t>يناير</w:t>
      </w:r>
      <w:r w:rsidR="00F97B50">
        <w:rPr>
          <w:rFonts w:asciiTheme="majorBidi" w:hAnsiTheme="majorBidi"/>
          <w:sz w:val="26"/>
          <w:szCs w:val="26"/>
          <w:rtl/>
          <w:lang w:bidi="ar-LB"/>
        </w:rPr>
        <w:t>/</w:t>
      </w:r>
      <w:r w:rsidR="00F97B50" w:rsidRPr="001B7F2F">
        <w:rPr>
          <w:rFonts w:asciiTheme="majorBidi" w:hAnsiTheme="majorBidi"/>
          <w:sz w:val="26"/>
          <w:szCs w:val="26"/>
          <w:rtl/>
          <w:lang w:bidi="ar-LB"/>
        </w:rPr>
        <w:t xml:space="preserve"> </w:t>
      </w:r>
      <w:r w:rsidRPr="001B7F2F">
        <w:rPr>
          <w:rFonts w:asciiTheme="majorBidi" w:hAnsiTheme="majorBidi"/>
          <w:sz w:val="26"/>
          <w:szCs w:val="26"/>
          <w:rtl/>
          <w:lang w:bidi="ar-LB"/>
        </w:rPr>
        <w:t>كانون الثاني 2022 وقبل الانتهاء من تجديد المحرقة في الخزان المبرد الموجود في الموقع حتى الوصول إلى أقصى سعة للخزان المبرد تم التوصل إليه</w:t>
      </w:r>
      <w:r w:rsidR="00F97B50">
        <w:rPr>
          <w:rFonts w:asciiTheme="majorBidi" w:hAnsiTheme="majorBidi"/>
          <w:sz w:val="26"/>
          <w:szCs w:val="26"/>
          <w:rtl/>
          <w:lang w:bidi="ar-LB"/>
        </w:rPr>
        <w:t>ا</w:t>
      </w:r>
      <w:r w:rsidRPr="001B7F2F">
        <w:rPr>
          <w:rFonts w:asciiTheme="majorBidi" w:hAnsiTheme="majorBidi"/>
          <w:sz w:val="26"/>
          <w:szCs w:val="26"/>
          <w:rtl/>
          <w:lang w:bidi="ar-LB"/>
        </w:rPr>
        <w:t xml:space="preserve">. وأشارت اليونيدو إلى أنه في حالة حدوث تأخيرات غير متوقعة ناجمة عن </w:t>
      </w:r>
      <w:r w:rsidRPr="00F97B50">
        <w:rPr>
          <w:rFonts w:asciiTheme="majorBidi" w:hAnsiTheme="majorBidi"/>
          <w:i/>
          <w:iCs/>
          <w:sz w:val="26"/>
          <w:szCs w:val="26"/>
          <w:rtl/>
          <w:lang w:bidi="ar-LB"/>
        </w:rPr>
        <w:t>قوة قاهرة</w:t>
      </w:r>
      <w:r w:rsidRPr="001B7F2F">
        <w:rPr>
          <w:rFonts w:asciiTheme="majorBidi" w:hAnsiTheme="majorBidi"/>
          <w:sz w:val="26"/>
          <w:szCs w:val="26"/>
          <w:rtl/>
          <w:lang w:bidi="ar-LB"/>
        </w:rPr>
        <w:t xml:space="preserve">، مثل جائحة كوفيد-19، فإن </w:t>
      </w:r>
      <w:r w:rsidR="00F97B50" w:rsidRPr="00F97B50">
        <w:rPr>
          <w:rFonts w:asciiTheme="majorBidi" w:hAnsiTheme="majorBidi"/>
          <w:sz w:val="26"/>
          <w:szCs w:val="26"/>
          <w:lang w:val="en-CA" w:bidi="ar-LB"/>
        </w:rPr>
        <w:t>Frio Industrias Argentina</w:t>
      </w:r>
      <w:bookmarkStart w:id="10" w:name="_Hlk153137033"/>
      <w:r w:rsidR="00F97B50" w:rsidRPr="00F97B50">
        <w:rPr>
          <w:rFonts w:asciiTheme="majorBidi" w:hAnsiTheme="majorBidi"/>
          <w:sz w:val="26"/>
          <w:szCs w:val="26"/>
          <w:rtl/>
          <w:lang w:bidi="ar-LB"/>
        </w:rPr>
        <w:t xml:space="preserve"> </w:t>
      </w:r>
      <w:bookmarkEnd w:id="10"/>
      <w:r w:rsidRPr="001B7F2F">
        <w:rPr>
          <w:rFonts w:asciiTheme="majorBidi" w:hAnsiTheme="majorBidi"/>
          <w:sz w:val="26"/>
          <w:szCs w:val="26"/>
          <w:rtl/>
          <w:lang w:bidi="ar-LB"/>
        </w:rPr>
        <w:t xml:space="preserve">وحكومة الأرجنتين واليونيدو سيقومون على الفور بإبلاغ اللجنة التنفيذية واقتراح تدابير لتخفيف انبعاثات </w:t>
      </w:r>
      <w:r w:rsidR="00C32129">
        <w:rPr>
          <w:rFonts w:asciiTheme="majorBidi" w:hAnsiTheme="majorBidi"/>
          <w:sz w:val="26"/>
          <w:szCs w:val="26"/>
          <w:rtl/>
          <w:lang w:bidi="ar-LB"/>
        </w:rPr>
        <w:t>الهيدروفلوروكربون-23</w:t>
      </w:r>
      <w:r w:rsidRPr="001B7F2F">
        <w:rPr>
          <w:rFonts w:asciiTheme="majorBidi" w:hAnsiTheme="majorBidi"/>
          <w:sz w:val="26"/>
          <w:szCs w:val="26"/>
          <w:rtl/>
          <w:lang w:bidi="ar-LB"/>
        </w:rPr>
        <w:t>.</w:t>
      </w:r>
      <w:r w:rsidR="00153424">
        <w:rPr>
          <w:rStyle w:val="FootnoteReference"/>
          <w:rFonts w:asciiTheme="majorBidi" w:hAnsiTheme="majorBidi"/>
          <w:sz w:val="26"/>
          <w:szCs w:val="26"/>
          <w:rtl/>
          <w:lang w:bidi="ar-LB"/>
        </w:rPr>
        <w:footnoteReference w:id="16"/>
      </w:r>
      <w:r w:rsidR="00F97B50">
        <w:rPr>
          <w:rFonts w:asciiTheme="majorBidi" w:hAnsiTheme="majorBidi"/>
          <w:sz w:val="26"/>
          <w:szCs w:val="26"/>
          <w:rtl/>
          <w:lang w:bidi="ar-LB"/>
        </w:rPr>
        <w:t xml:space="preserve"> </w:t>
      </w:r>
    </w:p>
    <w:p w14:paraId="2836970A" w14:textId="4C6BE735" w:rsidR="001B7F2F" w:rsidRDefault="001B7F2F" w:rsidP="00F97B50">
      <w:pPr>
        <w:pStyle w:val="0Heading0"/>
        <w:numPr>
          <w:ilvl w:val="0"/>
          <w:numId w:val="23"/>
        </w:numPr>
        <w:bidi/>
        <w:spacing w:before="120" w:after="120" w:line="340" w:lineRule="exact"/>
        <w:ind w:left="6" w:firstLine="0"/>
        <w:jc w:val="both"/>
        <w:rPr>
          <w:rFonts w:asciiTheme="majorBidi" w:hAnsiTheme="majorBidi"/>
          <w:sz w:val="26"/>
          <w:szCs w:val="26"/>
          <w:rtl/>
          <w:lang w:bidi="ar-LB"/>
        </w:rPr>
      </w:pPr>
      <w:r w:rsidRPr="001B7F2F">
        <w:rPr>
          <w:rFonts w:asciiTheme="majorBidi" w:hAnsiTheme="majorBidi"/>
          <w:sz w:val="26"/>
          <w:szCs w:val="26"/>
          <w:rtl/>
          <w:lang w:bidi="ar-LB"/>
        </w:rPr>
        <w:t>وفي الاجتماع التسعين، أبلغت اليونيدو عن تأخيرات في وضع الصيغة النهائية لعقد تجديد المحرقة. وكان من الممكن استخدام خزان التخزين المبرد لتخزين المنتج الثانوي ل</w:t>
      </w:r>
      <w:r w:rsidR="00C32129">
        <w:rPr>
          <w:rFonts w:asciiTheme="majorBidi" w:hAnsiTheme="majorBidi"/>
          <w:sz w:val="26"/>
          <w:szCs w:val="26"/>
          <w:rtl/>
          <w:lang w:bidi="ar-LB"/>
        </w:rPr>
        <w:t>لهيدروفلوروكربون-23</w:t>
      </w:r>
      <w:r w:rsidRPr="001B7F2F">
        <w:rPr>
          <w:rFonts w:asciiTheme="majorBidi" w:hAnsiTheme="majorBidi"/>
          <w:sz w:val="26"/>
          <w:szCs w:val="26"/>
          <w:rtl/>
          <w:lang w:bidi="ar-LB"/>
        </w:rPr>
        <w:t xml:space="preserve"> أثناء تجديد المحرقة في</w:t>
      </w:r>
      <w:r w:rsidR="00F97B50">
        <w:rPr>
          <w:rFonts w:asciiTheme="majorBidi" w:hAnsiTheme="majorBidi"/>
          <w:sz w:val="26"/>
          <w:szCs w:val="26"/>
          <w:rtl/>
          <w:lang w:bidi="ar-LB"/>
        </w:rPr>
        <w:t xml:space="preserve"> مؤسسة</w:t>
      </w:r>
      <w:r w:rsidRPr="001B7F2F">
        <w:rPr>
          <w:rFonts w:asciiTheme="majorBidi" w:hAnsiTheme="majorBidi"/>
          <w:sz w:val="26"/>
          <w:szCs w:val="26"/>
          <w:rtl/>
          <w:lang w:bidi="ar-LB"/>
        </w:rPr>
        <w:t xml:space="preserve"> </w:t>
      </w:r>
      <w:bookmarkStart w:id="11" w:name="_Hlk153136910"/>
      <w:r w:rsidR="00F97B50" w:rsidRPr="00F97B50">
        <w:rPr>
          <w:rFonts w:asciiTheme="majorBidi" w:hAnsiTheme="majorBidi"/>
          <w:sz w:val="26"/>
          <w:szCs w:val="26"/>
          <w:lang w:val="en-CA" w:bidi="ar-LB"/>
        </w:rPr>
        <w:t>Frio Industrias Argentina</w:t>
      </w:r>
      <w:bookmarkEnd w:id="11"/>
      <w:r w:rsidRPr="001B7F2F">
        <w:rPr>
          <w:rFonts w:asciiTheme="majorBidi" w:hAnsiTheme="majorBidi"/>
          <w:sz w:val="26"/>
          <w:szCs w:val="26"/>
          <w:rtl/>
          <w:lang w:bidi="ar-LB"/>
        </w:rPr>
        <w:t xml:space="preserve">؛ ومع ذلك، </w:t>
      </w:r>
      <w:r w:rsidR="00F97B50">
        <w:rPr>
          <w:rFonts w:asciiTheme="majorBidi" w:hAnsiTheme="majorBidi"/>
          <w:sz w:val="26"/>
          <w:szCs w:val="26"/>
          <w:rtl/>
          <w:lang w:bidi="ar-LB"/>
        </w:rPr>
        <w:t>و</w:t>
      </w:r>
      <w:r w:rsidRPr="001B7F2F">
        <w:rPr>
          <w:rFonts w:asciiTheme="majorBidi" w:hAnsiTheme="majorBidi"/>
          <w:sz w:val="26"/>
          <w:szCs w:val="26"/>
          <w:rtl/>
          <w:lang w:bidi="ar-LB"/>
        </w:rPr>
        <w:t xml:space="preserve">نظرا لقلق الحكومة من أن الخزان المبرد سيصل إلى سعته القصوى قبل اكتمال عملية التجديد، لم </w:t>
      </w:r>
      <w:r w:rsidR="00F97B50">
        <w:rPr>
          <w:rFonts w:asciiTheme="majorBidi" w:hAnsiTheme="majorBidi"/>
          <w:sz w:val="26"/>
          <w:szCs w:val="26"/>
          <w:rtl/>
          <w:lang w:bidi="ar-LB"/>
        </w:rPr>
        <w:t>تقم مؤسسة</w:t>
      </w:r>
      <w:r w:rsidR="00F97B50" w:rsidRPr="00F97B50">
        <w:rPr>
          <w:rFonts w:asciiTheme="majorBidi" w:hAnsiTheme="majorBidi"/>
          <w:sz w:val="26"/>
          <w:szCs w:val="26"/>
          <w:lang w:val="en-CA" w:bidi="ar-LB"/>
        </w:rPr>
        <w:t xml:space="preserve"> Frio Industrias Argentina </w:t>
      </w:r>
      <w:r w:rsidR="00F97B50">
        <w:rPr>
          <w:rFonts w:asciiTheme="majorBidi" w:hAnsiTheme="majorBidi"/>
          <w:sz w:val="26"/>
          <w:szCs w:val="26"/>
          <w:rtl/>
          <w:lang w:val="en-CA" w:bidi="ar-LB"/>
        </w:rPr>
        <w:t>بتوصيل</w:t>
      </w:r>
      <w:r w:rsidRPr="001B7F2F">
        <w:rPr>
          <w:rFonts w:asciiTheme="majorBidi" w:hAnsiTheme="majorBidi"/>
          <w:sz w:val="26"/>
          <w:szCs w:val="26"/>
          <w:rtl/>
          <w:lang w:bidi="ar-LB"/>
        </w:rPr>
        <w:t xml:space="preserve"> الخزان المبرد، وتم تنفيس </w:t>
      </w:r>
      <w:r w:rsidR="00C32129" w:rsidRPr="00C32129">
        <w:rPr>
          <w:rFonts w:asciiTheme="majorBidi" w:hAnsiTheme="majorBidi"/>
          <w:sz w:val="26"/>
          <w:szCs w:val="26"/>
          <w:rtl/>
          <w:lang w:bidi="ar-LB"/>
        </w:rPr>
        <w:t>الهيدروفلوروكربون-23</w:t>
      </w:r>
      <w:r w:rsidRPr="001B7F2F">
        <w:rPr>
          <w:rFonts w:asciiTheme="majorBidi" w:hAnsiTheme="majorBidi"/>
          <w:sz w:val="26"/>
          <w:szCs w:val="26"/>
          <w:rtl/>
          <w:lang w:bidi="ar-LB"/>
        </w:rPr>
        <w:t xml:space="preserve"> إلى الغلاف الجوي بين يناير</w:t>
      </w:r>
      <w:r w:rsidR="00F97B50">
        <w:rPr>
          <w:rFonts w:asciiTheme="majorBidi" w:hAnsiTheme="majorBidi"/>
          <w:sz w:val="26"/>
          <w:szCs w:val="26"/>
          <w:rtl/>
          <w:lang w:bidi="ar-LB"/>
        </w:rPr>
        <w:t>/كانون الثاني</w:t>
      </w:r>
      <w:r w:rsidRPr="001B7F2F">
        <w:rPr>
          <w:rFonts w:asciiTheme="majorBidi" w:hAnsiTheme="majorBidi"/>
          <w:sz w:val="26"/>
          <w:szCs w:val="26"/>
          <w:rtl/>
          <w:lang w:bidi="ar-LB"/>
        </w:rPr>
        <w:t xml:space="preserve"> 2022 ومارس</w:t>
      </w:r>
      <w:r w:rsidR="00F97B50">
        <w:rPr>
          <w:rFonts w:asciiTheme="majorBidi" w:hAnsiTheme="majorBidi"/>
          <w:sz w:val="26"/>
          <w:szCs w:val="26"/>
          <w:rtl/>
          <w:lang w:bidi="ar-LB"/>
        </w:rPr>
        <w:t>/آذار</w:t>
      </w:r>
      <w:r w:rsidRPr="001B7F2F">
        <w:rPr>
          <w:rFonts w:asciiTheme="majorBidi" w:hAnsiTheme="majorBidi"/>
          <w:sz w:val="26"/>
          <w:szCs w:val="26"/>
          <w:rtl/>
          <w:lang w:bidi="ar-LB"/>
        </w:rPr>
        <w:t xml:space="preserve"> أو أبريل</w:t>
      </w:r>
      <w:r w:rsidR="00F97B50">
        <w:rPr>
          <w:rFonts w:asciiTheme="majorBidi" w:hAnsiTheme="majorBidi"/>
          <w:sz w:val="26"/>
          <w:szCs w:val="26"/>
          <w:rtl/>
          <w:lang w:bidi="ar-LB"/>
        </w:rPr>
        <w:t>/نيسان</w:t>
      </w:r>
      <w:r w:rsidRPr="001B7F2F">
        <w:rPr>
          <w:rFonts w:asciiTheme="majorBidi" w:hAnsiTheme="majorBidi"/>
          <w:sz w:val="26"/>
          <w:szCs w:val="26"/>
          <w:rtl/>
          <w:lang w:bidi="ar-LB"/>
        </w:rPr>
        <w:t xml:space="preserve"> 2022 عندما </w:t>
      </w:r>
      <w:r w:rsidR="00F97B50" w:rsidRPr="00F97B50">
        <w:rPr>
          <w:rFonts w:asciiTheme="majorBidi" w:hAnsiTheme="majorBidi"/>
          <w:sz w:val="26"/>
          <w:szCs w:val="26"/>
          <w:rtl/>
          <w:lang w:bidi="ar-LB"/>
        </w:rPr>
        <w:t>أعيد توصيله</w:t>
      </w:r>
      <w:r w:rsidRPr="001B7F2F">
        <w:rPr>
          <w:rFonts w:asciiTheme="majorBidi" w:hAnsiTheme="majorBidi"/>
          <w:sz w:val="26"/>
          <w:szCs w:val="26"/>
          <w:rtl/>
          <w:lang w:bidi="ar-LB"/>
        </w:rPr>
        <w:t xml:space="preserve">. </w:t>
      </w:r>
      <w:r w:rsidR="00F97B50">
        <w:rPr>
          <w:rFonts w:asciiTheme="majorBidi" w:hAnsiTheme="majorBidi"/>
          <w:sz w:val="26"/>
          <w:szCs w:val="26"/>
          <w:rtl/>
          <w:lang w:bidi="ar-LB"/>
        </w:rPr>
        <w:t>و</w:t>
      </w:r>
      <w:r w:rsidRPr="001B7F2F">
        <w:rPr>
          <w:rFonts w:asciiTheme="majorBidi" w:hAnsiTheme="majorBidi"/>
          <w:sz w:val="26"/>
          <w:szCs w:val="26"/>
          <w:rtl/>
          <w:lang w:bidi="ar-LB"/>
        </w:rPr>
        <w:t>في مارس 2022، توقف</w:t>
      </w:r>
      <w:r w:rsidR="00F97B50">
        <w:rPr>
          <w:rFonts w:asciiTheme="majorBidi" w:hAnsiTheme="majorBidi"/>
          <w:sz w:val="26"/>
          <w:szCs w:val="26"/>
          <w:rtl/>
          <w:lang w:bidi="ar-LB"/>
        </w:rPr>
        <w:t>ت مؤسسة</w:t>
      </w:r>
      <w:r w:rsidRPr="001B7F2F">
        <w:rPr>
          <w:rFonts w:asciiTheme="majorBidi" w:hAnsiTheme="majorBidi"/>
          <w:sz w:val="26"/>
          <w:szCs w:val="26"/>
          <w:rtl/>
          <w:lang w:bidi="ar-LB"/>
        </w:rPr>
        <w:t xml:space="preserve"> </w:t>
      </w:r>
      <w:r w:rsidR="00F97B50" w:rsidRPr="00F97B50">
        <w:rPr>
          <w:rFonts w:asciiTheme="majorBidi" w:hAnsiTheme="majorBidi"/>
          <w:sz w:val="26"/>
          <w:szCs w:val="26"/>
          <w:lang w:val="en-CA" w:bidi="ar-LB"/>
        </w:rPr>
        <w:t>Frio Industrias Argentina</w:t>
      </w:r>
      <w:r w:rsidR="00F97B50" w:rsidRPr="00F97B50">
        <w:rPr>
          <w:rFonts w:asciiTheme="majorBidi" w:hAnsiTheme="majorBidi"/>
          <w:sz w:val="26"/>
          <w:szCs w:val="26"/>
          <w:rtl/>
          <w:lang w:bidi="ar-LB"/>
        </w:rPr>
        <w:t xml:space="preserve"> </w:t>
      </w:r>
      <w:r w:rsidRPr="001B7F2F">
        <w:rPr>
          <w:rFonts w:asciiTheme="majorBidi" w:hAnsiTheme="majorBidi"/>
          <w:sz w:val="26"/>
          <w:szCs w:val="26"/>
          <w:rtl/>
          <w:lang w:bidi="ar-LB"/>
        </w:rPr>
        <w:t xml:space="preserve">أيضا مؤقتا عن إنتاج </w:t>
      </w:r>
      <w:r w:rsidR="00C32129">
        <w:rPr>
          <w:rFonts w:asciiTheme="majorBidi" w:hAnsiTheme="majorBidi"/>
          <w:sz w:val="26"/>
          <w:szCs w:val="26"/>
          <w:rtl/>
          <w:lang w:bidi="ar-LB"/>
        </w:rPr>
        <w:t>الهيدروكلوروفلوروكربون-22</w:t>
      </w:r>
      <w:r w:rsidRPr="001B7F2F">
        <w:rPr>
          <w:rFonts w:asciiTheme="majorBidi" w:hAnsiTheme="majorBidi"/>
          <w:sz w:val="26"/>
          <w:szCs w:val="26"/>
          <w:rtl/>
          <w:lang w:bidi="ar-LB"/>
        </w:rPr>
        <w:t xml:space="preserve"> بسبب التحديات </w:t>
      </w:r>
      <w:r w:rsidR="00F171A2">
        <w:rPr>
          <w:rFonts w:asciiTheme="majorBidi" w:hAnsiTheme="majorBidi"/>
          <w:sz w:val="26"/>
          <w:szCs w:val="26"/>
          <w:rtl/>
          <w:lang w:bidi="ar-LB"/>
        </w:rPr>
        <w:t xml:space="preserve">التي تواجهها </w:t>
      </w:r>
      <w:r w:rsidRPr="001B7F2F">
        <w:rPr>
          <w:rFonts w:asciiTheme="majorBidi" w:hAnsiTheme="majorBidi"/>
          <w:sz w:val="26"/>
          <w:szCs w:val="26"/>
          <w:rtl/>
          <w:lang w:bidi="ar-LB"/>
        </w:rPr>
        <w:t xml:space="preserve">في شراء المواد الخام نظرا لاضطرابات سلسلة </w:t>
      </w:r>
      <w:r w:rsidR="00F97B50">
        <w:rPr>
          <w:rFonts w:asciiTheme="majorBidi" w:hAnsiTheme="majorBidi"/>
          <w:sz w:val="26"/>
          <w:szCs w:val="26"/>
          <w:rtl/>
          <w:lang w:bidi="ar-LB"/>
        </w:rPr>
        <w:t>الإمداد</w:t>
      </w:r>
      <w:r w:rsidRPr="001B7F2F">
        <w:rPr>
          <w:rFonts w:asciiTheme="majorBidi" w:hAnsiTheme="majorBidi"/>
          <w:sz w:val="26"/>
          <w:szCs w:val="26"/>
          <w:rtl/>
          <w:lang w:bidi="ar-LB"/>
        </w:rPr>
        <w:t xml:space="preserve">. وتم الاتفاق على أنه بمجرد استئناف المؤسسة </w:t>
      </w:r>
      <w:r w:rsidR="00F97B50">
        <w:rPr>
          <w:rFonts w:asciiTheme="majorBidi" w:hAnsiTheme="majorBidi"/>
          <w:sz w:val="26"/>
          <w:szCs w:val="26"/>
          <w:rtl/>
          <w:lang w:bidi="ar-LB"/>
        </w:rPr>
        <w:t>ل</w:t>
      </w:r>
      <w:r w:rsidRPr="001B7F2F">
        <w:rPr>
          <w:rFonts w:asciiTheme="majorBidi" w:hAnsiTheme="majorBidi"/>
          <w:sz w:val="26"/>
          <w:szCs w:val="26"/>
          <w:rtl/>
          <w:lang w:bidi="ar-LB"/>
        </w:rPr>
        <w:t xml:space="preserve">إنتاج </w:t>
      </w:r>
      <w:r w:rsidR="00C32129">
        <w:rPr>
          <w:rFonts w:asciiTheme="majorBidi" w:hAnsiTheme="majorBidi"/>
          <w:sz w:val="26"/>
          <w:szCs w:val="26"/>
          <w:rtl/>
          <w:lang w:bidi="ar-LB"/>
        </w:rPr>
        <w:t>الهيدروكلوروفلوروكربون-22</w:t>
      </w:r>
      <w:r w:rsidRPr="001B7F2F">
        <w:rPr>
          <w:rFonts w:asciiTheme="majorBidi" w:hAnsiTheme="majorBidi"/>
          <w:sz w:val="26"/>
          <w:szCs w:val="26"/>
          <w:rtl/>
          <w:lang w:bidi="ar-LB"/>
        </w:rPr>
        <w:t xml:space="preserve">، فإنها ستقوم بتخزين المنتج الثانوي </w:t>
      </w:r>
      <w:r w:rsidR="00F97B50">
        <w:rPr>
          <w:rFonts w:asciiTheme="majorBidi" w:hAnsiTheme="majorBidi"/>
          <w:sz w:val="26"/>
          <w:szCs w:val="26"/>
          <w:rtl/>
          <w:lang w:bidi="ar-LB"/>
        </w:rPr>
        <w:t>ا</w:t>
      </w:r>
      <w:r w:rsidR="00C32129">
        <w:rPr>
          <w:rFonts w:asciiTheme="majorBidi" w:hAnsiTheme="majorBidi"/>
          <w:sz w:val="26"/>
          <w:szCs w:val="26"/>
          <w:rtl/>
          <w:lang w:bidi="ar-LB"/>
        </w:rPr>
        <w:t>لهيدروفلوروكربون-23</w:t>
      </w:r>
      <w:r w:rsidRPr="001B7F2F">
        <w:rPr>
          <w:rFonts w:asciiTheme="majorBidi" w:hAnsiTheme="majorBidi"/>
          <w:sz w:val="26"/>
          <w:szCs w:val="26"/>
          <w:rtl/>
          <w:lang w:bidi="ar-LB"/>
        </w:rPr>
        <w:t xml:space="preserve"> المتولد في الخزان المبرد حتى اكتمال تجديد المحرقة أو الوصول إلى السعة القصوى للخزان المبرد، كما هو </w:t>
      </w:r>
      <w:r w:rsidR="00F97B50">
        <w:rPr>
          <w:rFonts w:asciiTheme="majorBidi" w:hAnsiTheme="majorBidi"/>
          <w:sz w:val="26"/>
          <w:szCs w:val="26"/>
          <w:rtl/>
          <w:lang w:bidi="ar-LB"/>
        </w:rPr>
        <w:t>مقررا</w:t>
      </w:r>
      <w:r w:rsidRPr="001B7F2F">
        <w:rPr>
          <w:rFonts w:asciiTheme="majorBidi" w:hAnsiTheme="majorBidi"/>
          <w:sz w:val="26"/>
          <w:szCs w:val="26"/>
          <w:rtl/>
          <w:lang w:bidi="ar-LB"/>
        </w:rPr>
        <w:t xml:space="preserve"> في الأصل.</w:t>
      </w:r>
    </w:p>
    <w:p w14:paraId="061206F3" w14:textId="3A883021" w:rsidR="001B7F2F" w:rsidRDefault="001B7F2F" w:rsidP="00F97B50">
      <w:pPr>
        <w:pStyle w:val="0Heading0"/>
        <w:numPr>
          <w:ilvl w:val="0"/>
          <w:numId w:val="23"/>
        </w:numPr>
        <w:bidi/>
        <w:spacing w:before="120" w:after="120" w:line="340" w:lineRule="exact"/>
        <w:ind w:left="6" w:firstLine="0"/>
        <w:jc w:val="both"/>
        <w:rPr>
          <w:rFonts w:asciiTheme="majorBidi" w:hAnsiTheme="majorBidi"/>
          <w:sz w:val="26"/>
          <w:szCs w:val="26"/>
          <w:rtl/>
          <w:lang w:bidi="ar-LB"/>
        </w:rPr>
      </w:pPr>
      <w:r w:rsidRPr="001B7F2F">
        <w:rPr>
          <w:rFonts w:asciiTheme="majorBidi" w:hAnsiTheme="majorBidi"/>
          <w:sz w:val="26"/>
          <w:szCs w:val="26"/>
          <w:rtl/>
          <w:lang w:bidi="ar-LB"/>
        </w:rPr>
        <w:t>وفي الاجتماع الحادي والتسعين، أبلغت اليونيدو أن</w:t>
      </w:r>
      <w:r w:rsidR="00F97B50">
        <w:rPr>
          <w:rFonts w:asciiTheme="majorBidi" w:hAnsiTheme="majorBidi"/>
          <w:sz w:val="26"/>
          <w:szCs w:val="26"/>
          <w:rtl/>
          <w:lang w:bidi="ar-LB"/>
        </w:rPr>
        <w:t xml:space="preserve"> </w:t>
      </w:r>
      <w:bookmarkStart w:id="12" w:name="_Hlk153137402"/>
      <w:r w:rsidR="00F97B50">
        <w:rPr>
          <w:rFonts w:asciiTheme="majorBidi" w:hAnsiTheme="majorBidi"/>
          <w:sz w:val="26"/>
          <w:szCs w:val="26"/>
          <w:rtl/>
          <w:lang w:bidi="ar-LB"/>
        </w:rPr>
        <w:t>مؤسسة</w:t>
      </w:r>
      <w:r w:rsidRPr="001B7F2F">
        <w:rPr>
          <w:rFonts w:asciiTheme="majorBidi" w:hAnsiTheme="majorBidi"/>
          <w:sz w:val="26"/>
          <w:szCs w:val="26"/>
          <w:rtl/>
          <w:lang w:bidi="ar-LB"/>
        </w:rPr>
        <w:t xml:space="preserve"> </w:t>
      </w:r>
      <w:r w:rsidR="00F97B50" w:rsidRPr="00F97B50">
        <w:rPr>
          <w:rFonts w:asciiTheme="majorBidi" w:hAnsiTheme="majorBidi"/>
          <w:sz w:val="26"/>
          <w:szCs w:val="26"/>
          <w:lang w:val="en-CA" w:bidi="ar-LB"/>
        </w:rPr>
        <w:t>Frio Industrias Argentina</w:t>
      </w:r>
      <w:bookmarkEnd w:id="12"/>
      <w:r w:rsidR="00F97B50" w:rsidRPr="00F97B50">
        <w:rPr>
          <w:rFonts w:asciiTheme="majorBidi" w:hAnsiTheme="majorBidi"/>
          <w:sz w:val="26"/>
          <w:szCs w:val="26"/>
          <w:rtl/>
          <w:lang w:bidi="ar-LB"/>
        </w:rPr>
        <w:t xml:space="preserve"> </w:t>
      </w:r>
      <w:r w:rsidRPr="001B7F2F">
        <w:rPr>
          <w:rFonts w:asciiTheme="majorBidi" w:hAnsiTheme="majorBidi"/>
          <w:sz w:val="26"/>
          <w:szCs w:val="26"/>
          <w:rtl/>
          <w:lang w:bidi="ar-LB"/>
        </w:rPr>
        <w:t xml:space="preserve">قد استأنفت إنتاج </w:t>
      </w:r>
      <w:r w:rsidR="00C32129">
        <w:rPr>
          <w:rFonts w:asciiTheme="majorBidi" w:hAnsiTheme="majorBidi"/>
          <w:sz w:val="26"/>
          <w:szCs w:val="26"/>
          <w:rtl/>
          <w:lang w:bidi="ar-LB"/>
        </w:rPr>
        <w:t>الهيدروكلوروفلوروكربون-22</w:t>
      </w:r>
      <w:r w:rsidRPr="001B7F2F">
        <w:rPr>
          <w:rFonts w:asciiTheme="majorBidi" w:hAnsiTheme="majorBidi"/>
          <w:sz w:val="26"/>
          <w:szCs w:val="26"/>
          <w:rtl/>
          <w:lang w:bidi="ar-LB"/>
        </w:rPr>
        <w:t xml:space="preserve"> في يونيو/حزيران 2022؛ وأن إنتاجه كان متقطعا بسبب التأخير في </w:t>
      </w:r>
      <w:r w:rsidR="00F97B50">
        <w:rPr>
          <w:rFonts w:asciiTheme="majorBidi" w:hAnsiTheme="majorBidi"/>
          <w:sz w:val="26"/>
          <w:szCs w:val="26"/>
          <w:rtl/>
          <w:lang w:bidi="ar-LB"/>
        </w:rPr>
        <w:t>إمداد</w:t>
      </w:r>
      <w:r w:rsidRPr="001B7F2F">
        <w:rPr>
          <w:rFonts w:asciiTheme="majorBidi" w:hAnsiTheme="majorBidi"/>
          <w:sz w:val="26"/>
          <w:szCs w:val="26"/>
          <w:rtl/>
          <w:lang w:bidi="ar-LB"/>
        </w:rPr>
        <w:t xml:space="preserve"> فلوريد الهيدروجين اللامائي بسبب اضطرابات </w:t>
      </w:r>
      <w:r w:rsidR="00F97B50">
        <w:rPr>
          <w:rFonts w:asciiTheme="majorBidi" w:hAnsiTheme="majorBidi"/>
          <w:sz w:val="26"/>
          <w:szCs w:val="26"/>
          <w:rtl/>
          <w:lang w:bidi="ar-LB"/>
        </w:rPr>
        <w:t xml:space="preserve">في </w:t>
      </w:r>
      <w:r w:rsidRPr="001B7F2F">
        <w:rPr>
          <w:rFonts w:asciiTheme="majorBidi" w:hAnsiTheme="majorBidi"/>
          <w:sz w:val="26"/>
          <w:szCs w:val="26"/>
          <w:rtl/>
          <w:lang w:bidi="ar-LB"/>
        </w:rPr>
        <w:t xml:space="preserve">سلسلة </w:t>
      </w:r>
      <w:r w:rsidR="00F97B50">
        <w:rPr>
          <w:rFonts w:asciiTheme="majorBidi" w:hAnsiTheme="majorBidi"/>
          <w:sz w:val="26"/>
          <w:szCs w:val="26"/>
          <w:rtl/>
          <w:lang w:bidi="ar-LB"/>
        </w:rPr>
        <w:t>الإمداد</w:t>
      </w:r>
      <w:r w:rsidRPr="001B7F2F">
        <w:rPr>
          <w:rFonts w:asciiTheme="majorBidi" w:hAnsiTheme="majorBidi"/>
          <w:sz w:val="26"/>
          <w:szCs w:val="26"/>
          <w:rtl/>
          <w:lang w:bidi="ar-LB"/>
        </w:rPr>
        <w:t xml:space="preserve">؛ وأنه لم تكن هناك أي انبعاثات أخرى من </w:t>
      </w:r>
      <w:r w:rsidR="00C32129">
        <w:rPr>
          <w:rFonts w:asciiTheme="majorBidi" w:hAnsiTheme="majorBidi"/>
          <w:sz w:val="26"/>
          <w:szCs w:val="26"/>
          <w:rtl/>
          <w:lang w:bidi="ar-LB"/>
        </w:rPr>
        <w:t>الهيدروفلوروكربون-23</w:t>
      </w:r>
      <w:r w:rsidRPr="001B7F2F">
        <w:rPr>
          <w:rFonts w:asciiTheme="majorBidi" w:hAnsiTheme="majorBidi"/>
          <w:sz w:val="26"/>
          <w:szCs w:val="26"/>
          <w:rtl/>
          <w:lang w:bidi="ar-LB"/>
        </w:rPr>
        <w:t xml:space="preserve"> المنبعثة في الغلاف الجوي تتجاوز تلك التي تم الإبلاغ عنها إلى الاجتماع التسعين، حيث تم تخزين المنتج الثانوي </w:t>
      </w:r>
      <w:r w:rsidR="00F97B50">
        <w:rPr>
          <w:rFonts w:asciiTheme="majorBidi" w:hAnsiTheme="majorBidi"/>
          <w:sz w:val="26"/>
          <w:szCs w:val="26"/>
          <w:rtl/>
          <w:lang w:bidi="ar-LB"/>
        </w:rPr>
        <w:t>ا</w:t>
      </w:r>
      <w:r w:rsidR="00C32129">
        <w:rPr>
          <w:rFonts w:asciiTheme="majorBidi" w:hAnsiTheme="majorBidi"/>
          <w:sz w:val="26"/>
          <w:szCs w:val="26"/>
          <w:rtl/>
          <w:lang w:bidi="ar-LB"/>
        </w:rPr>
        <w:t>لهيدروفلوروكربون-23</w:t>
      </w:r>
      <w:r w:rsidRPr="001B7F2F">
        <w:rPr>
          <w:rFonts w:asciiTheme="majorBidi" w:hAnsiTheme="majorBidi"/>
          <w:sz w:val="26"/>
          <w:szCs w:val="26"/>
          <w:rtl/>
          <w:lang w:bidi="ar-LB"/>
        </w:rPr>
        <w:t xml:space="preserve"> الذي تم توليده في الخزان المبرد الموجود في الموقع. </w:t>
      </w:r>
      <w:r w:rsidR="00F97B50">
        <w:rPr>
          <w:rFonts w:asciiTheme="majorBidi" w:hAnsiTheme="majorBidi"/>
          <w:sz w:val="26"/>
          <w:szCs w:val="26"/>
          <w:rtl/>
          <w:lang w:bidi="ar-LB"/>
        </w:rPr>
        <w:t>و</w:t>
      </w:r>
      <w:r w:rsidRPr="001B7F2F">
        <w:rPr>
          <w:rFonts w:asciiTheme="majorBidi" w:hAnsiTheme="majorBidi"/>
          <w:sz w:val="26"/>
          <w:szCs w:val="26"/>
          <w:rtl/>
          <w:lang w:bidi="ar-LB"/>
        </w:rPr>
        <w:t>تم تسليم العديد من الأجزاء اللازمة لتجديد المحرقة، ولكن ليس كلها؛ وبناء على ذلك، لم تكن المحرقة جاهزة للعمل بعد.</w:t>
      </w:r>
    </w:p>
    <w:p w14:paraId="72A70201" w14:textId="60FF2645" w:rsidR="001B7F2F" w:rsidRDefault="001B7F2F" w:rsidP="00F97B50">
      <w:pPr>
        <w:pStyle w:val="0Heading0"/>
        <w:numPr>
          <w:ilvl w:val="0"/>
          <w:numId w:val="23"/>
        </w:numPr>
        <w:bidi/>
        <w:spacing w:before="120" w:after="120" w:line="340" w:lineRule="exact"/>
        <w:ind w:left="6" w:firstLine="0"/>
        <w:jc w:val="both"/>
        <w:rPr>
          <w:rFonts w:asciiTheme="majorBidi" w:hAnsiTheme="majorBidi"/>
          <w:sz w:val="26"/>
          <w:szCs w:val="26"/>
          <w:rtl/>
          <w:lang w:bidi="ar-LB"/>
        </w:rPr>
      </w:pPr>
      <w:r w:rsidRPr="001B7F2F">
        <w:rPr>
          <w:rFonts w:asciiTheme="majorBidi" w:hAnsiTheme="majorBidi"/>
          <w:sz w:val="26"/>
          <w:szCs w:val="26"/>
          <w:rtl/>
          <w:lang w:bidi="ar-LB"/>
        </w:rPr>
        <w:t xml:space="preserve">وفي الاجتماع الثاني والتسعين، أبلغت اليونيدو أن </w:t>
      </w:r>
      <w:bookmarkStart w:id="13" w:name="_Hlk153181175"/>
      <w:r w:rsidR="00F97B50" w:rsidRPr="00F97B50">
        <w:rPr>
          <w:rFonts w:asciiTheme="majorBidi" w:hAnsiTheme="majorBidi"/>
          <w:sz w:val="26"/>
          <w:szCs w:val="26"/>
          <w:rtl/>
          <w:lang w:bidi="ar-LB"/>
        </w:rPr>
        <w:t xml:space="preserve">مؤسسة </w:t>
      </w:r>
      <w:r w:rsidR="00F97B50" w:rsidRPr="00F97B50">
        <w:rPr>
          <w:rFonts w:asciiTheme="majorBidi" w:hAnsiTheme="majorBidi"/>
          <w:sz w:val="26"/>
          <w:szCs w:val="26"/>
          <w:lang w:val="en-CA" w:bidi="ar-LB"/>
        </w:rPr>
        <w:t>Frio Industrias Argentina</w:t>
      </w:r>
      <w:bookmarkEnd w:id="13"/>
      <w:r w:rsidR="00F97B50" w:rsidRPr="00F97B50">
        <w:rPr>
          <w:rFonts w:asciiTheme="majorBidi" w:hAnsiTheme="majorBidi"/>
          <w:sz w:val="26"/>
          <w:szCs w:val="26"/>
          <w:rtl/>
          <w:lang w:bidi="ar-LB"/>
        </w:rPr>
        <w:t xml:space="preserve"> </w:t>
      </w:r>
      <w:r w:rsidRPr="001B7F2F">
        <w:rPr>
          <w:rFonts w:asciiTheme="majorBidi" w:hAnsiTheme="majorBidi"/>
          <w:sz w:val="26"/>
          <w:szCs w:val="26"/>
          <w:rtl/>
          <w:lang w:bidi="ar-LB"/>
        </w:rPr>
        <w:t>واصل</w:t>
      </w:r>
      <w:r w:rsidR="00F97B50">
        <w:rPr>
          <w:rFonts w:asciiTheme="majorBidi" w:hAnsiTheme="majorBidi"/>
          <w:sz w:val="26"/>
          <w:szCs w:val="26"/>
          <w:rtl/>
          <w:lang w:bidi="ar-LB"/>
        </w:rPr>
        <w:t>ت</w:t>
      </w:r>
      <w:r w:rsidRPr="001B7F2F">
        <w:rPr>
          <w:rFonts w:asciiTheme="majorBidi" w:hAnsiTheme="majorBidi"/>
          <w:sz w:val="26"/>
          <w:szCs w:val="26"/>
          <w:rtl/>
          <w:lang w:bidi="ar-LB"/>
        </w:rPr>
        <w:t xml:space="preserve"> تخزين </w:t>
      </w:r>
      <w:r w:rsidR="00F97B50">
        <w:rPr>
          <w:rFonts w:asciiTheme="majorBidi" w:hAnsiTheme="majorBidi"/>
          <w:sz w:val="26"/>
          <w:szCs w:val="26"/>
          <w:rtl/>
          <w:lang w:bidi="ar-LB"/>
        </w:rPr>
        <w:t xml:space="preserve">المنتج الثانوي </w:t>
      </w:r>
      <w:r w:rsidR="00C32129">
        <w:rPr>
          <w:rFonts w:asciiTheme="majorBidi" w:hAnsiTheme="majorBidi"/>
          <w:sz w:val="26"/>
          <w:szCs w:val="26"/>
          <w:rtl/>
          <w:lang w:bidi="ar-LB"/>
        </w:rPr>
        <w:t>الهيدروفلوروكربون-23</w:t>
      </w:r>
      <w:r w:rsidRPr="001B7F2F">
        <w:rPr>
          <w:rFonts w:asciiTheme="majorBidi" w:hAnsiTheme="majorBidi"/>
          <w:sz w:val="26"/>
          <w:szCs w:val="26"/>
          <w:rtl/>
          <w:lang w:bidi="ar-LB"/>
        </w:rPr>
        <w:t xml:space="preserve"> المتولد أثناء إنتاج </w:t>
      </w:r>
      <w:r w:rsidR="00C32129">
        <w:rPr>
          <w:rFonts w:asciiTheme="majorBidi" w:hAnsiTheme="majorBidi"/>
          <w:sz w:val="26"/>
          <w:szCs w:val="26"/>
          <w:rtl/>
          <w:lang w:bidi="ar-LB"/>
        </w:rPr>
        <w:t>الهيدروكلوروفلوروكربون-22</w:t>
      </w:r>
      <w:r w:rsidRPr="001B7F2F">
        <w:rPr>
          <w:rFonts w:asciiTheme="majorBidi" w:hAnsiTheme="majorBidi"/>
          <w:sz w:val="26"/>
          <w:szCs w:val="26"/>
          <w:rtl/>
          <w:lang w:bidi="ar-LB"/>
        </w:rPr>
        <w:t xml:space="preserve"> في الخزان المبرد، وأنه لم تكن هناك انبعاثات أخرى من </w:t>
      </w:r>
      <w:r w:rsidR="00C32129">
        <w:rPr>
          <w:rFonts w:asciiTheme="majorBidi" w:hAnsiTheme="majorBidi"/>
          <w:sz w:val="26"/>
          <w:szCs w:val="26"/>
          <w:rtl/>
          <w:lang w:bidi="ar-LB"/>
        </w:rPr>
        <w:t>الهيدروفلوروكربون-23</w:t>
      </w:r>
      <w:r w:rsidRPr="001B7F2F">
        <w:rPr>
          <w:rFonts w:asciiTheme="majorBidi" w:hAnsiTheme="majorBidi"/>
          <w:sz w:val="26"/>
          <w:szCs w:val="26"/>
          <w:rtl/>
          <w:lang w:bidi="ar-LB"/>
        </w:rPr>
        <w:t xml:space="preserve"> المنبعثة إلى الغلاف الجوي تتجاوز تلك التي تم الإبلاغ عنها </w:t>
      </w:r>
      <w:r w:rsidR="00F171A2">
        <w:rPr>
          <w:rFonts w:asciiTheme="majorBidi" w:hAnsiTheme="majorBidi"/>
          <w:sz w:val="26"/>
          <w:szCs w:val="26"/>
          <w:rtl/>
          <w:lang w:bidi="ar-LB"/>
        </w:rPr>
        <w:t>في</w:t>
      </w:r>
      <w:r w:rsidRPr="001B7F2F">
        <w:rPr>
          <w:rFonts w:asciiTheme="majorBidi" w:hAnsiTheme="majorBidi"/>
          <w:sz w:val="26"/>
          <w:szCs w:val="26"/>
          <w:rtl/>
          <w:lang w:bidi="ar-LB"/>
        </w:rPr>
        <w:t xml:space="preserve"> </w:t>
      </w:r>
      <w:r w:rsidR="00F171A2">
        <w:rPr>
          <w:rFonts w:asciiTheme="majorBidi" w:hAnsiTheme="majorBidi"/>
          <w:sz w:val="26"/>
          <w:szCs w:val="26"/>
          <w:rtl/>
          <w:lang w:bidi="ar-LB"/>
        </w:rPr>
        <w:t>الاجتماع</w:t>
      </w:r>
      <w:r w:rsidRPr="001B7F2F">
        <w:rPr>
          <w:rFonts w:asciiTheme="majorBidi" w:hAnsiTheme="majorBidi"/>
          <w:sz w:val="26"/>
          <w:szCs w:val="26"/>
          <w:rtl/>
          <w:lang w:bidi="ar-LB"/>
        </w:rPr>
        <w:t xml:space="preserve"> التسعين؛ ومع ذلك، لم تكن المحرقة جاهزة للعمل بعد، حيث تأخر شحن الأجزاء من مجموعة</w:t>
      </w:r>
      <w:r w:rsidR="00F171A2">
        <w:rPr>
          <w:rFonts w:asciiTheme="majorBidi" w:hAnsiTheme="majorBidi"/>
          <w:sz w:val="26"/>
          <w:szCs w:val="26"/>
          <w:rtl/>
          <w:lang w:bidi="ar-LB"/>
        </w:rPr>
        <w:br/>
      </w:r>
      <w:r w:rsidRPr="001B7F2F">
        <w:rPr>
          <w:rFonts w:asciiTheme="majorBidi" w:hAnsiTheme="majorBidi"/>
          <w:sz w:val="26"/>
          <w:szCs w:val="26"/>
          <w:lang w:bidi="ar-LB"/>
        </w:rPr>
        <w:t>SGL Carbon Group</w:t>
      </w:r>
      <w:r w:rsidRPr="001B7F2F">
        <w:rPr>
          <w:rFonts w:asciiTheme="majorBidi" w:hAnsiTheme="majorBidi"/>
          <w:sz w:val="26"/>
          <w:szCs w:val="26"/>
          <w:rtl/>
          <w:lang w:bidi="ar-LB"/>
        </w:rPr>
        <w:t xml:space="preserve"> في </w:t>
      </w:r>
      <w:r w:rsidR="00F171A2" w:rsidRPr="00F171A2">
        <w:rPr>
          <w:rFonts w:asciiTheme="majorBidi" w:hAnsiTheme="majorBidi"/>
          <w:sz w:val="26"/>
          <w:szCs w:val="26"/>
          <w:rtl/>
          <w:lang w:bidi="ar-LB"/>
        </w:rPr>
        <w:t>ميتينجن، ألمانيا</w:t>
      </w:r>
      <w:r w:rsidRPr="001B7F2F">
        <w:rPr>
          <w:rFonts w:asciiTheme="majorBidi" w:hAnsiTheme="majorBidi"/>
          <w:sz w:val="26"/>
          <w:szCs w:val="26"/>
          <w:rtl/>
          <w:lang w:bidi="ar-LB"/>
        </w:rPr>
        <w:t xml:space="preserve">، </w:t>
      </w:r>
      <w:r w:rsidR="00F171A2">
        <w:rPr>
          <w:rFonts w:asciiTheme="majorBidi" w:hAnsiTheme="majorBidi"/>
          <w:sz w:val="26"/>
          <w:szCs w:val="26"/>
          <w:rtl/>
          <w:lang w:bidi="ar-LB"/>
        </w:rPr>
        <w:t>وهي مورد</w:t>
      </w:r>
      <w:r w:rsidRPr="001B7F2F">
        <w:rPr>
          <w:rFonts w:asciiTheme="majorBidi" w:hAnsiTheme="majorBidi"/>
          <w:sz w:val="26"/>
          <w:szCs w:val="26"/>
          <w:rtl/>
          <w:lang w:bidi="ar-LB"/>
        </w:rPr>
        <w:t xml:space="preserve"> التكنولوجي</w:t>
      </w:r>
      <w:r w:rsidR="00F171A2">
        <w:rPr>
          <w:rFonts w:asciiTheme="majorBidi" w:hAnsiTheme="majorBidi"/>
          <w:sz w:val="26"/>
          <w:szCs w:val="26"/>
          <w:rtl/>
          <w:lang w:bidi="ar-LB"/>
        </w:rPr>
        <w:t>ا</w:t>
      </w:r>
      <w:r w:rsidRPr="001B7F2F">
        <w:rPr>
          <w:rFonts w:asciiTheme="majorBidi" w:hAnsiTheme="majorBidi"/>
          <w:sz w:val="26"/>
          <w:szCs w:val="26"/>
          <w:rtl/>
          <w:lang w:bidi="ar-LB"/>
        </w:rPr>
        <w:t xml:space="preserve"> للمحرقة. ومن المتوقع أن يتم تشغيل المحرقة بحلول نهاية يونيو</w:t>
      </w:r>
      <w:r w:rsidR="00F171A2">
        <w:rPr>
          <w:rFonts w:asciiTheme="majorBidi" w:hAnsiTheme="majorBidi"/>
          <w:sz w:val="26"/>
          <w:szCs w:val="26"/>
          <w:rtl/>
          <w:lang w:bidi="ar-LB"/>
        </w:rPr>
        <w:t>/حزيران</w:t>
      </w:r>
      <w:r w:rsidRPr="001B7F2F">
        <w:rPr>
          <w:rFonts w:asciiTheme="majorBidi" w:hAnsiTheme="majorBidi"/>
          <w:sz w:val="26"/>
          <w:szCs w:val="26"/>
          <w:rtl/>
          <w:lang w:bidi="ar-LB"/>
        </w:rPr>
        <w:t xml:space="preserve"> 2023.</w:t>
      </w:r>
    </w:p>
    <w:p w14:paraId="0323A673" w14:textId="77041D37" w:rsidR="001B7F2F" w:rsidRDefault="001B7F2F" w:rsidP="001B7F2F">
      <w:pPr>
        <w:pStyle w:val="0Heading0"/>
        <w:numPr>
          <w:ilvl w:val="0"/>
          <w:numId w:val="23"/>
        </w:numPr>
        <w:bidi/>
        <w:spacing w:before="120" w:after="120" w:line="340" w:lineRule="exact"/>
        <w:ind w:left="6" w:firstLine="0"/>
        <w:jc w:val="both"/>
        <w:rPr>
          <w:rFonts w:asciiTheme="majorBidi" w:hAnsiTheme="majorBidi"/>
          <w:sz w:val="26"/>
          <w:szCs w:val="26"/>
          <w:lang w:bidi="ar-LB"/>
        </w:rPr>
      </w:pPr>
      <w:r w:rsidRPr="001B7F2F">
        <w:rPr>
          <w:rFonts w:asciiTheme="majorBidi" w:hAnsiTheme="majorBidi"/>
          <w:sz w:val="26"/>
          <w:szCs w:val="26"/>
          <w:rtl/>
          <w:lang w:bidi="ar-LB"/>
        </w:rPr>
        <w:t xml:space="preserve">وأفادت اليونيدو كذلك أن المؤسسة قامت بزيادة إنتاج </w:t>
      </w:r>
      <w:r w:rsidR="00C32129">
        <w:rPr>
          <w:rFonts w:asciiTheme="majorBidi" w:hAnsiTheme="majorBidi"/>
          <w:sz w:val="26"/>
          <w:szCs w:val="26"/>
          <w:rtl/>
          <w:lang w:bidi="ar-LB"/>
        </w:rPr>
        <w:t>الهيدروكلوروفلوروكربون-22</w:t>
      </w:r>
      <w:r w:rsidRPr="001B7F2F">
        <w:rPr>
          <w:rFonts w:asciiTheme="majorBidi" w:hAnsiTheme="majorBidi"/>
          <w:sz w:val="26"/>
          <w:szCs w:val="26"/>
          <w:rtl/>
          <w:lang w:bidi="ar-LB"/>
        </w:rPr>
        <w:t xml:space="preserve"> من نوفمبر</w:t>
      </w:r>
      <w:r w:rsidR="00F171A2">
        <w:rPr>
          <w:rFonts w:asciiTheme="majorBidi" w:hAnsiTheme="majorBidi"/>
          <w:sz w:val="26"/>
          <w:szCs w:val="26"/>
          <w:rtl/>
          <w:lang w:bidi="ar-LB"/>
        </w:rPr>
        <w:t>/تشرين الثاني</w:t>
      </w:r>
      <w:r w:rsidRPr="001B7F2F">
        <w:rPr>
          <w:rFonts w:asciiTheme="majorBidi" w:hAnsiTheme="majorBidi"/>
          <w:sz w:val="26"/>
          <w:szCs w:val="26"/>
          <w:rtl/>
          <w:lang w:bidi="ar-LB"/>
        </w:rPr>
        <w:t xml:space="preserve"> إلى يناير</w:t>
      </w:r>
      <w:r w:rsidR="00F171A2">
        <w:rPr>
          <w:rFonts w:asciiTheme="majorBidi" w:hAnsiTheme="majorBidi"/>
          <w:sz w:val="26"/>
          <w:szCs w:val="26"/>
          <w:rtl/>
          <w:lang w:bidi="ar-LB"/>
        </w:rPr>
        <w:t>/كانون الثاني</w:t>
      </w:r>
      <w:r w:rsidRPr="001B7F2F">
        <w:rPr>
          <w:rFonts w:asciiTheme="majorBidi" w:hAnsiTheme="majorBidi"/>
          <w:sz w:val="26"/>
          <w:szCs w:val="26"/>
          <w:rtl/>
          <w:lang w:bidi="ar-LB"/>
        </w:rPr>
        <w:t xml:space="preserve"> 2023، وهو ما </w:t>
      </w:r>
      <w:r w:rsidR="00F171A2">
        <w:rPr>
          <w:rFonts w:asciiTheme="majorBidi" w:hAnsiTheme="majorBidi"/>
          <w:sz w:val="26"/>
          <w:szCs w:val="26"/>
          <w:rtl/>
          <w:lang w:bidi="ar-LB"/>
        </w:rPr>
        <w:t>يتوافق</w:t>
      </w:r>
      <w:r w:rsidRPr="001B7F2F">
        <w:rPr>
          <w:rFonts w:asciiTheme="majorBidi" w:hAnsiTheme="majorBidi"/>
          <w:sz w:val="26"/>
          <w:szCs w:val="26"/>
          <w:rtl/>
          <w:lang w:bidi="ar-LB"/>
        </w:rPr>
        <w:t xml:space="preserve"> مع</w:t>
      </w:r>
      <w:r w:rsidR="00F171A2">
        <w:rPr>
          <w:rFonts w:asciiTheme="majorBidi" w:hAnsiTheme="majorBidi"/>
          <w:sz w:val="26"/>
          <w:szCs w:val="26"/>
          <w:rtl/>
          <w:lang w:bidi="ar-LB"/>
        </w:rPr>
        <w:t xml:space="preserve"> فصل</w:t>
      </w:r>
      <w:r w:rsidRPr="001B7F2F">
        <w:rPr>
          <w:rFonts w:asciiTheme="majorBidi" w:hAnsiTheme="majorBidi"/>
          <w:sz w:val="26"/>
          <w:szCs w:val="26"/>
          <w:rtl/>
          <w:lang w:bidi="ar-LB"/>
        </w:rPr>
        <w:t xml:space="preserve"> الصيف </w:t>
      </w:r>
      <w:r w:rsidR="00F171A2">
        <w:rPr>
          <w:rFonts w:asciiTheme="majorBidi" w:hAnsiTheme="majorBidi"/>
          <w:sz w:val="26"/>
          <w:szCs w:val="26"/>
          <w:rtl/>
          <w:lang w:bidi="ar-LB"/>
        </w:rPr>
        <w:t>في الأرجنتين</w:t>
      </w:r>
      <w:r w:rsidRPr="001B7F2F">
        <w:rPr>
          <w:rFonts w:asciiTheme="majorBidi" w:hAnsiTheme="majorBidi"/>
          <w:sz w:val="26"/>
          <w:szCs w:val="26"/>
          <w:rtl/>
          <w:lang w:bidi="ar-LB"/>
        </w:rPr>
        <w:t xml:space="preserve"> وزيادة الطلب؛ وأنتجت </w:t>
      </w:r>
      <w:r w:rsidR="00C32129">
        <w:rPr>
          <w:rFonts w:asciiTheme="majorBidi" w:hAnsiTheme="majorBidi"/>
          <w:sz w:val="26"/>
          <w:szCs w:val="26"/>
          <w:rtl/>
          <w:lang w:bidi="ar-LB"/>
        </w:rPr>
        <w:t>الهيدروكلوروفلوروكربون-22</w:t>
      </w:r>
      <w:r w:rsidRPr="001B7F2F">
        <w:rPr>
          <w:rFonts w:asciiTheme="majorBidi" w:hAnsiTheme="majorBidi"/>
          <w:sz w:val="26"/>
          <w:szCs w:val="26"/>
          <w:rtl/>
          <w:lang w:bidi="ar-LB"/>
        </w:rPr>
        <w:t xml:space="preserve"> في فبراير/شباط 2023 بمعدل مخفض؛ وتوقف الإنتاج مؤقتا في مارس</w:t>
      </w:r>
      <w:r w:rsidR="00F171A2">
        <w:rPr>
          <w:rFonts w:asciiTheme="majorBidi" w:hAnsiTheme="majorBidi"/>
          <w:sz w:val="26"/>
          <w:szCs w:val="26"/>
          <w:rtl/>
          <w:lang w:bidi="ar-LB"/>
        </w:rPr>
        <w:t>/آذار</w:t>
      </w:r>
      <w:r w:rsidRPr="001B7F2F">
        <w:rPr>
          <w:rFonts w:asciiTheme="majorBidi" w:hAnsiTheme="majorBidi"/>
          <w:sz w:val="26"/>
          <w:szCs w:val="26"/>
          <w:rtl/>
          <w:lang w:bidi="ar-LB"/>
        </w:rPr>
        <w:t xml:space="preserve"> 2023. </w:t>
      </w:r>
      <w:r w:rsidR="00F171A2">
        <w:rPr>
          <w:rFonts w:asciiTheme="majorBidi" w:hAnsiTheme="majorBidi"/>
          <w:sz w:val="26"/>
          <w:szCs w:val="26"/>
          <w:rtl/>
          <w:lang w:bidi="ar-LB"/>
        </w:rPr>
        <w:t>و</w:t>
      </w:r>
      <w:r w:rsidRPr="001B7F2F">
        <w:rPr>
          <w:rFonts w:asciiTheme="majorBidi" w:hAnsiTheme="majorBidi"/>
          <w:sz w:val="26"/>
          <w:szCs w:val="26"/>
          <w:rtl/>
          <w:lang w:bidi="ar-LB"/>
        </w:rPr>
        <w:t>نظرا لإنتاج المؤسسة</w:t>
      </w:r>
      <w:r w:rsidR="00F171A2">
        <w:rPr>
          <w:rFonts w:asciiTheme="majorBidi" w:hAnsiTheme="majorBidi"/>
          <w:sz w:val="26"/>
          <w:szCs w:val="26"/>
          <w:rtl/>
          <w:lang w:bidi="ar-LB"/>
        </w:rPr>
        <w:t xml:space="preserve"> البالغ</w:t>
      </w:r>
      <w:r w:rsidRPr="001B7F2F">
        <w:rPr>
          <w:rFonts w:asciiTheme="majorBidi" w:hAnsiTheme="majorBidi"/>
          <w:sz w:val="26"/>
          <w:szCs w:val="26"/>
          <w:rtl/>
          <w:lang w:bidi="ar-LB"/>
        </w:rPr>
        <w:t xml:space="preserve"> 964.93 </w:t>
      </w:r>
      <w:r w:rsidR="00C32129">
        <w:rPr>
          <w:rFonts w:asciiTheme="majorBidi" w:hAnsiTheme="majorBidi"/>
          <w:sz w:val="26"/>
          <w:szCs w:val="26"/>
          <w:rtl/>
          <w:lang w:bidi="ar-LB"/>
        </w:rPr>
        <w:t>طن متري</w:t>
      </w:r>
      <w:r w:rsidRPr="001B7F2F">
        <w:rPr>
          <w:rFonts w:asciiTheme="majorBidi" w:hAnsiTheme="majorBidi"/>
          <w:sz w:val="26"/>
          <w:szCs w:val="26"/>
          <w:rtl/>
          <w:lang w:bidi="ar-LB"/>
        </w:rPr>
        <w:t xml:space="preserve"> من </w:t>
      </w:r>
      <w:r w:rsidR="00C32129">
        <w:rPr>
          <w:rFonts w:asciiTheme="majorBidi" w:hAnsiTheme="majorBidi"/>
          <w:sz w:val="26"/>
          <w:szCs w:val="26"/>
          <w:rtl/>
          <w:lang w:bidi="ar-LB"/>
        </w:rPr>
        <w:t>الهيدروكلوروفلوروكربون-22</w:t>
      </w:r>
      <w:r w:rsidRPr="001B7F2F">
        <w:rPr>
          <w:rFonts w:asciiTheme="majorBidi" w:hAnsiTheme="majorBidi"/>
          <w:sz w:val="26"/>
          <w:szCs w:val="26"/>
          <w:rtl/>
          <w:lang w:bidi="ar-LB"/>
        </w:rPr>
        <w:t xml:space="preserve"> منذ إعادة توصيل الخزان المبرد، </w:t>
      </w:r>
      <w:r w:rsidR="00F171A2">
        <w:rPr>
          <w:rFonts w:asciiTheme="majorBidi" w:hAnsiTheme="majorBidi"/>
          <w:sz w:val="26"/>
          <w:szCs w:val="26"/>
          <w:rtl/>
          <w:lang w:bidi="ar-LB"/>
        </w:rPr>
        <w:t xml:space="preserve">فإنه </w:t>
      </w:r>
      <w:r w:rsidRPr="001B7F2F">
        <w:rPr>
          <w:rFonts w:asciiTheme="majorBidi" w:hAnsiTheme="majorBidi"/>
          <w:sz w:val="26"/>
          <w:szCs w:val="26"/>
          <w:rtl/>
          <w:lang w:bidi="ar-LB"/>
        </w:rPr>
        <w:t xml:space="preserve">لم يتم الوصول إلى السعة القصوى لخزان التخزين: </w:t>
      </w:r>
      <w:r w:rsidR="00F171A2">
        <w:rPr>
          <w:rFonts w:asciiTheme="majorBidi" w:hAnsiTheme="majorBidi"/>
          <w:sz w:val="26"/>
          <w:szCs w:val="26"/>
          <w:rtl/>
          <w:lang w:bidi="ar-LB"/>
        </w:rPr>
        <w:t xml:space="preserve">حيث </w:t>
      </w:r>
      <w:r w:rsidR="00F171A2" w:rsidRPr="00F171A2">
        <w:rPr>
          <w:rFonts w:asciiTheme="majorBidi" w:hAnsiTheme="majorBidi"/>
          <w:sz w:val="26"/>
          <w:szCs w:val="26"/>
          <w:rtl/>
          <w:lang w:bidi="ar-LB"/>
        </w:rPr>
        <w:t>اعتبارا من مارس</w:t>
      </w:r>
      <w:r w:rsidR="00F171A2">
        <w:rPr>
          <w:rFonts w:asciiTheme="majorBidi" w:hAnsiTheme="majorBidi"/>
          <w:sz w:val="26"/>
          <w:szCs w:val="26"/>
          <w:rtl/>
          <w:lang w:bidi="ar-LB"/>
        </w:rPr>
        <w:t>/آذار</w:t>
      </w:r>
      <w:r w:rsidR="00F171A2" w:rsidRPr="00F171A2">
        <w:rPr>
          <w:rFonts w:asciiTheme="majorBidi" w:hAnsiTheme="majorBidi"/>
          <w:sz w:val="26"/>
          <w:szCs w:val="26"/>
          <w:rtl/>
          <w:lang w:bidi="ar-LB"/>
        </w:rPr>
        <w:t xml:space="preserve"> 2023، تم تخزين 29.87 طن</w:t>
      </w:r>
      <w:r w:rsidR="00F171A2">
        <w:rPr>
          <w:rFonts w:asciiTheme="majorBidi" w:hAnsiTheme="majorBidi"/>
          <w:sz w:val="26"/>
          <w:szCs w:val="26"/>
          <w:rtl/>
          <w:lang w:bidi="ar-LB"/>
        </w:rPr>
        <w:t xml:space="preserve"> </w:t>
      </w:r>
      <w:r w:rsidR="00F171A2" w:rsidRPr="00F171A2">
        <w:rPr>
          <w:rFonts w:asciiTheme="majorBidi" w:hAnsiTheme="majorBidi"/>
          <w:sz w:val="26"/>
          <w:szCs w:val="26"/>
          <w:rtl/>
          <w:lang w:bidi="ar-LB"/>
        </w:rPr>
        <w:t>متري</w:t>
      </w:r>
      <w:r w:rsidR="00F171A2">
        <w:rPr>
          <w:rFonts w:asciiTheme="majorBidi" w:hAnsiTheme="majorBidi"/>
          <w:sz w:val="26"/>
          <w:szCs w:val="26"/>
          <w:rtl/>
          <w:lang w:bidi="ar-LB"/>
        </w:rPr>
        <w:t xml:space="preserve"> </w:t>
      </w:r>
      <w:r w:rsidR="00F171A2" w:rsidRPr="00F171A2">
        <w:rPr>
          <w:rFonts w:asciiTheme="majorBidi" w:hAnsiTheme="majorBidi"/>
          <w:sz w:val="26"/>
          <w:szCs w:val="26"/>
          <w:rtl/>
          <w:lang w:bidi="ar-LB"/>
        </w:rPr>
        <w:t>من المنتج الثانوي الهيدروفلور</w:t>
      </w:r>
      <w:r w:rsidR="00F171A2">
        <w:rPr>
          <w:rFonts w:asciiTheme="majorBidi" w:hAnsiTheme="majorBidi"/>
          <w:sz w:val="26"/>
          <w:szCs w:val="26"/>
          <w:rtl/>
          <w:lang w:bidi="ar-LB"/>
        </w:rPr>
        <w:t>وكربون-</w:t>
      </w:r>
      <w:r w:rsidR="00F171A2" w:rsidRPr="00F171A2">
        <w:rPr>
          <w:rFonts w:asciiTheme="majorBidi" w:hAnsiTheme="majorBidi"/>
          <w:sz w:val="26"/>
          <w:szCs w:val="26"/>
          <w:rtl/>
          <w:lang w:bidi="ar-LB"/>
        </w:rPr>
        <w:t xml:space="preserve">23 في الخزان المبرد </w:t>
      </w:r>
      <w:r w:rsidR="00F171A2">
        <w:rPr>
          <w:rFonts w:asciiTheme="majorBidi" w:hAnsiTheme="majorBidi"/>
          <w:sz w:val="26"/>
          <w:szCs w:val="26"/>
          <w:rtl/>
          <w:lang w:bidi="ar-LB"/>
        </w:rPr>
        <w:t>وقُدرت</w:t>
      </w:r>
      <w:r w:rsidR="00F171A2" w:rsidRPr="00F171A2">
        <w:rPr>
          <w:rFonts w:asciiTheme="majorBidi" w:hAnsiTheme="majorBidi"/>
          <w:sz w:val="26"/>
          <w:szCs w:val="26"/>
          <w:rtl/>
          <w:lang w:bidi="ar-LB"/>
        </w:rPr>
        <w:t xml:space="preserve"> </w:t>
      </w:r>
      <w:r w:rsidR="00F171A2">
        <w:rPr>
          <w:rFonts w:asciiTheme="majorBidi" w:hAnsiTheme="majorBidi"/>
          <w:sz w:val="26"/>
          <w:szCs w:val="26"/>
          <w:rtl/>
          <w:lang w:bidi="ar-LB"/>
        </w:rPr>
        <w:t>ال</w:t>
      </w:r>
      <w:r w:rsidR="00F171A2" w:rsidRPr="00F171A2">
        <w:rPr>
          <w:rFonts w:asciiTheme="majorBidi" w:hAnsiTheme="majorBidi"/>
          <w:sz w:val="26"/>
          <w:szCs w:val="26"/>
          <w:rtl/>
          <w:lang w:bidi="ar-LB"/>
        </w:rPr>
        <w:t>سعة</w:t>
      </w:r>
      <w:r w:rsidR="00F171A2">
        <w:rPr>
          <w:rFonts w:asciiTheme="majorBidi" w:hAnsiTheme="majorBidi"/>
          <w:sz w:val="26"/>
          <w:szCs w:val="26"/>
          <w:rtl/>
          <w:lang w:bidi="ar-LB"/>
        </w:rPr>
        <w:t xml:space="preserve"> المتبقية</w:t>
      </w:r>
      <w:r w:rsidR="00F171A2" w:rsidRPr="00F171A2">
        <w:rPr>
          <w:rFonts w:asciiTheme="majorBidi" w:hAnsiTheme="majorBidi"/>
          <w:sz w:val="26"/>
          <w:szCs w:val="26"/>
          <w:rtl/>
          <w:lang w:bidi="ar-LB"/>
        </w:rPr>
        <w:t xml:space="preserve"> بـ 2.08 طن متري</w:t>
      </w:r>
      <w:r w:rsidRPr="001B7F2F">
        <w:rPr>
          <w:rFonts w:asciiTheme="majorBidi" w:hAnsiTheme="majorBidi"/>
          <w:sz w:val="26"/>
          <w:szCs w:val="26"/>
          <w:rtl/>
          <w:lang w:bidi="ar-LB"/>
        </w:rPr>
        <w:t>.</w:t>
      </w:r>
    </w:p>
    <w:p w14:paraId="79654E87" w14:textId="77777777" w:rsidR="00153424" w:rsidRDefault="00153424" w:rsidP="00AC75D2">
      <w:pPr>
        <w:pStyle w:val="0Heading0"/>
        <w:bidi/>
        <w:spacing w:before="240" w:after="240" w:line="340" w:lineRule="exact"/>
        <w:ind w:left="6"/>
        <w:jc w:val="both"/>
        <w:rPr>
          <w:rFonts w:asciiTheme="majorBidi" w:hAnsiTheme="majorBidi"/>
          <w:b/>
          <w:bCs/>
          <w:sz w:val="26"/>
          <w:szCs w:val="26"/>
          <w:rtl/>
          <w:lang w:bidi="ar-LB"/>
        </w:rPr>
      </w:pPr>
    </w:p>
    <w:p w14:paraId="2F9B2BC6" w14:textId="77777777" w:rsidR="00153424" w:rsidRDefault="00153424" w:rsidP="00153424">
      <w:pPr>
        <w:pStyle w:val="0Heading0"/>
        <w:bidi/>
        <w:spacing w:before="240" w:after="240" w:line="340" w:lineRule="exact"/>
        <w:ind w:left="6"/>
        <w:jc w:val="both"/>
        <w:rPr>
          <w:rFonts w:asciiTheme="majorBidi" w:hAnsiTheme="majorBidi"/>
          <w:b/>
          <w:bCs/>
          <w:sz w:val="26"/>
          <w:szCs w:val="26"/>
          <w:rtl/>
          <w:lang w:bidi="ar-LB"/>
        </w:rPr>
      </w:pPr>
    </w:p>
    <w:p w14:paraId="4B0AA456" w14:textId="3E8280FC" w:rsidR="001B7F2F" w:rsidRPr="00AC75D2" w:rsidRDefault="001B7F2F" w:rsidP="00153424">
      <w:pPr>
        <w:pStyle w:val="0Heading0"/>
        <w:bidi/>
        <w:spacing w:before="240" w:after="240" w:line="340" w:lineRule="exact"/>
        <w:ind w:left="6"/>
        <w:jc w:val="both"/>
        <w:rPr>
          <w:rFonts w:asciiTheme="majorBidi" w:hAnsiTheme="majorBidi"/>
          <w:b/>
          <w:bCs/>
          <w:sz w:val="26"/>
          <w:szCs w:val="26"/>
          <w:lang w:bidi="ar-LB"/>
        </w:rPr>
      </w:pPr>
      <w:r w:rsidRPr="00AC75D2">
        <w:rPr>
          <w:rFonts w:asciiTheme="majorBidi" w:hAnsiTheme="majorBidi"/>
          <w:b/>
          <w:bCs/>
          <w:sz w:val="26"/>
          <w:szCs w:val="26"/>
          <w:rtl/>
          <w:lang w:bidi="ar-LB"/>
        </w:rPr>
        <w:t>تقرير مرحلي مقدم إلى الاجتماع الثالث والتسعين</w:t>
      </w:r>
    </w:p>
    <w:p w14:paraId="3C0713F1" w14:textId="1FF66010" w:rsidR="001B7F2F" w:rsidRDefault="001B7F2F" w:rsidP="00F171A2">
      <w:pPr>
        <w:pStyle w:val="0Heading0"/>
        <w:numPr>
          <w:ilvl w:val="0"/>
          <w:numId w:val="23"/>
        </w:numPr>
        <w:bidi/>
        <w:spacing w:before="120" w:after="120" w:line="340" w:lineRule="exact"/>
        <w:ind w:left="6" w:firstLine="0"/>
        <w:jc w:val="both"/>
        <w:rPr>
          <w:rFonts w:asciiTheme="majorBidi" w:hAnsiTheme="majorBidi"/>
          <w:sz w:val="26"/>
          <w:szCs w:val="26"/>
          <w:lang w:bidi="ar-LB"/>
        </w:rPr>
      </w:pPr>
      <w:r w:rsidRPr="001B7F2F">
        <w:rPr>
          <w:rFonts w:asciiTheme="majorBidi" w:hAnsiTheme="majorBidi"/>
          <w:sz w:val="26"/>
          <w:szCs w:val="26"/>
          <w:rtl/>
          <w:lang w:bidi="ar-LB"/>
        </w:rPr>
        <w:t xml:space="preserve">تم تسليم الشحنة من </w:t>
      </w:r>
      <w:bookmarkStart w:id="14" w:name="_Hlk153181271"/>
      <w:r w:rsidR="00F171A2">
        <w:rPr>
          <w:rFonts w:asciiTheme="majorBidi" w:hAnsiTheme="majorBidi"/>
          <w:sz w:val="26"/>
          <w:szCs w:val="26"/>
          <w:rtl/>
          <w:lang w:bidi="ar-LB"/>
        </w:rPr>
        <w:t xml:space="preserve">مجموعة </w:t>
      </w:r>
      <w:r w:rsidR="00F171A2" w:rsidRPr="00F171A2">
        <w:rPr>
          <w:rFonts w:asciiTheme="majorBidi" w:hAnsiTheme="majorBidi"/>
          <w:sz w:val="26"/>
          <w:szCs w:val="26"/>
          <w:lang w:val="en-CA" w:bidi="ar-LB"/>
        </w:rPr>
        <w:t>SGL Carbon Group</w:t>
      </w:r>
      <w:bookmarkEnd w:id="14"/>
      <w:r w:rsidRPr="001B7F2F">
        <w:rPr>
          <w:rFonts w:asciiTheme="majorBidi" w:hAnsiTheme="majorBidi"/>
          <w:sz w:val="26"/>
          <w:szCs w:val="26"/>
          <w:rtl/>
          <w:lang w:bidi="ar-LB"/>
        </w:rPr>
        <w:t xml:space="preserve"> في </w:t>
      </w:r>
      <w:bookmarkStart w:id="15" w:name="_Hlk153181300"/>
      <w:r w:rsidR="00F171A2" w:rsidRPr="00F171A2">
        <w:rPr>
          <w:rFonts w:asciiTheme="majorBidi" w:hAnsiTheme="majorBidi"/>
          <w:sz w:val="26"/>
          <w:szCs w:val="26"/>
          <w:rtl/>
          <w:lang w:bidi="ar-LB"/>
        </w:rPr>
        <w:t xml:space="preserve">مؤسسة </w:t>
      </w:r>
      <w:r w:rsidR="00F171A2" w:rsidRPr="00F171A2">
        <w:rPr>
          <w:rFonts w:asciiTheme="majorBidi" w:hAnsiTheme="majorBidi"/>
          <w:sz w:val="26"/>
          <w:szCs w:val="26"/>
          <w:lang w:val="en-CA" w:bidi="ar-LB"/>
        </w:rPr>
        <w:t>Frio Industrias Argentina</w:t>
      </w:r>
      <w:bookmarkEnd w:id="15"/>
      <w:r w:rsidR="00F171A2" w:rsidRPr="00F171A2">
        <w:rPr>
          <w:rFonts w:asciiTheme="majorBidi" w:hAnsiTheme="majorBidi"/>
          <w:sz w:val="26"/>
          <w:szCs w:val="26"/>
          <w:rtl/>
          <w:lang w:bidi="ar-LB"/>
        </w:rPr>
        <w:t xml:space="preserve"> </w:t>
      </w:r>
      <w:r w:rsidRPr="001B7F2F">
        <w:rPr>
          <w:rFonts w:asciiTheme="majorBidi" w:hAnsiTheme="majorBidi"/>
          <w:sz w:val="26"/>
          <w:szCs w:val="26"/>
          <w:rtl/>
          <w:lang w:bidi="ar-LB"/>
        </w:rPr>
        <w:t>في 8 سبتمبر</w:t>
      </w:r>
      <w:r w:rsidR="00F171A2">
        <w:rPr>
          <w:rFonts w:asciiTheme="majorBidi" w:hAnsiTheme="majorBidi"/>
          <w:sz w:val="26"/>
          <w:szCs w:val="26"/>
          <w:rtl/>
          <w:lang w:bidi="ar-LB"/>
        </w:rPr>
        <w:t>/أيلول</w:t>
      </w:r>
      <w:r w:rsidRPr="001B7F2F">
        <w:rPr>
          <w:rFonts w:asciiTheme="majorBidi" w:hAnsiTheme="majorBidi"/>
          <w:sz w:val="26"/>
          <w:szCs w:val="26"/>
          <w:rtl/>
          <w:lang w:bidi="ar-LB"/>
        </w:rPr>
        <w:t xml:space="preserve"> 2023. ونظرا للتأخير في تسليم شحنة الأجزاء من </w:t>
      </w:r>
      <w:r w:rsidR="00F171A2" w:rsidRPr="00F171A2">
        <w:rPr>
          <w:rFonts w:asciiTheme="majorBidi" w:hAnsiTheme="majorBidi"/>
          <w:sz w:val="26"/>
          <w:szCs w:val="26"/>
          <w:rtl/>
          <w:lang w:bidi="ar-LB"/>
        </w:rPr>
        <w:t xml:space="preserve">مجموعة </w:t>
      </w:r>
      <w:r w:rsidR="00F171A2" w:rsidRPr="00F171A2">
        <w:rPr>
          <w:rFonts w:asciiTheme="majorBidi" w:hAnsiTheme="majorBidi"/>
          <w:sz w:val="26"/>
          <w:szCs w:val="26"/>
          <w:lang w:val="en-CA" w:bidi="ar-LB"/>
        </w:rPr>
        <w:t>SGL Carbon Group</w:t>
      </w:r>
      <w:r w:rsidRPr="001B7F2F">
        <w:rPr>
          <w:rFonts w:asciiTheme="majorBidi" w:hAnsiTheme="majorBidi"/>
          <w:sz w:val="26"/>
          <w:szCs w:val="26"/>
          <w:rtl/>
          <w:lang w:bidi="ar-LB"/>
        </w:rPr>
        <w:t>، وحاجة المؤسسة للوفاء بالتزاماتها التعاقدية مع العملاء، واصل</w:t>
      </w:r>
      <w:r w:rsidR="00F171A2">
        <w:rPr>
          <w:rFonts w:asciiTheme="majorBidi" w:hAnsiTheme="majorBidi"/>
          <w:sz w:val="26"/>
          <w:szCs w:val="26"/>
          <w:rtl/>
          <w:lang w:bidi="ar-LB"/>
        </w:rPr>
        <w:t>ت</w:t>
      </w:r>
      <w:r w:rsidRPr="001B7F2F">
        <w:rPr>
          <w:rFonts w:asciiTheme="majorBidi" w:hAnsiTheme="majorBidi"/>
          <w:sz w:val="26"/>
          <w:szCs w:val="26"/>
          <w:rtl/>
          <w:lang w:bidi="ar-LB"/>
        </w:rPr>
        <w:t xml:space="preserve"> </w:t>
      </w:r>
      <w:r w:rsidR="00F171A2" w:rsidRPr="00F171A2">
        <w:rPr>
          <w:rFonts w:asciiTheme="majorBidi" w:hAnsiTheme="majorBidi"/>
          <w:sz w:val="26"/>
          <w:szCs w:val="26"/>
          <w:rtl/>
          <w:lang w:bidi="ar-LB"/>
        </w:rPr>
        <w:t xml:space="preserve">مؤسسة </w:t>
      </w:r>
      <w:r w:rsidR="00F171A2" w:rsidRPr="00F171A2">
        <w:rPr>
          <w:rFonts w:asciiTheme="majorBidi" w:hAnsiTheme="majorBidi"/>
          <w:sz w:val="26"/>
          <w:szCs w:val="26"/>
          <w:lang w:val="en-CA" w:bidi="ar-LB"/>
        </w:rPr>
        <w:t>Frio Industrias Argentina</w:t>
      </w:r>
      <w:r w:rsidR="00F171A2" w:rsidRPr="00F171A2">
        <w:rPr>
          <w:rFonts w:asciiTheme="majorBidi" w:hAnsiTheme="majorBidi"/>
          <w:sz w:val="26"/>
          <w:szCs w:val="26"/>
          <w:rtl/>
          <w:lang w:bidi="ar-LB"/>
        </w:rPr>
        <w:t xml:space="preserve"> </w:t>
      </w:r>
      <w:r w:rsidRPr="001B7F2F">
        <w:rPr>
          <w:rFonts w:asciiTheme="majorBidi" w:hAnsiTheme="majorBidi"/>
          <w:sz w:val="26"/>
          <w:szCs w:val="26"/>
          <w:rtl/>
          <w:lang w:bidi="ar-LB"/>
        </w:rPr>
        <w:t xml:space="preserve">إنتاج </w:t>
      </w:r>
      <w:r w:rsidR="00C32129">
        <w:rPr>
          <w:rFonts w:asciiTheme="majorBidi" w:hAnsiTheme="majorBidi"/>
          <w:sz w:val="26"/>
          <w:szCs w:val="26"/>
          <w:rtl/>
          <w:lang w:bidi="ar-LB"/>
        </w:rPr>
        <w:t>الهيدروكلوروفلوروكربون-22</w:t>
      </w:r>
      <w:r w:rsidRPr="001B7F2F">
        <w:rPr>
          <w:rFonts w:asciiTheme="majorBidi" w:hAnsiTheme="majorBidi"/>
          <w:sz w:val="26"/>
          <w:szCs w:val="26"/>
          <w:rtl/>
          <w:lang w:bidi="ar-LB"/>
        </w:rPr>
        <w:t xml:space="preserve"> قبل تسليم الشحنة. </w:t>
      </w:r>
      <w:r w:rsidR="00F171A2">
        <w:rPr>
          <w:rFonts w:asciiTheme="majorBidi" w:hAnsiTheme="majorBidi"/>
          <w:sz w:val="26"/>
          <w:szCs w:val="26"/>
          <w:rtl/>
          <w:lang w:bidi="ar-LB"/>
        </w:rPr>
        <w:t>و</w:t>
      </w:r>
      <w:r w:rsidRPr="001B7F2F">
        <w:rPr>
          <w:rFonts w:asciiTheme="majorBidi" w:hAnsiTheme="majorBidi"/>
          <w:sz w:val="26"/>
          <w:szCs w:val="26"/>
          <w:rtl/>
          <w:lang w:bidi="ar-LB"/>
        </w:rPr>
        <w:t xml:space="preserve">من أجل ضمان عدم انبعاث أي </w:t>
      </w:r>
      <w:r w:rsidR="00F171A2">
        <w:rPr>
          <w:rFonts w:asciiTheme="majorBidi" w:hAnsiTheme="majorBidi"/>
          <w:sz w:val="26"/>
          <w:szCs w:val="26"/>
          <w:rtl/>
          <w:lang w:bidi="ar-LB"/>
        </w:rPr>
        <w:t>من ال</w:t>
      </w:r>
      <w:r w:rsidRPr="001B7F2F">
        <w:rPr>
          <w:rFonts w:asciiTheme="majorBidi" w:hAnsiTheme="majorBidi"/>
          <w:sz w:val="26"/>
          <w:szCs w:val="26"/>
          <w:rtl/>
          <w:lang w:bidi="ar-LB"/>
        </w:rPr>
        <w:t xml:space="preserve">منتج </w:t>
      </w:r>
      <w:r w:rsidR="00F171A2">
        <w:rPr>
          <w:rFonts w:asciiTheme="majorBidi" w:hAnsiTheme="majorBidi"/>
          <w:sz w:val="26"/>
          <w:szCs w:val="26"/>
          <w:rtl/>
          <w:lang w:bidi="ar-LB"/>
        </w:rPr>
        <w:t>ال</w:t>
      </w:r>
      <w:r w:rsidRPr="001B7F2F">
        <w:rPr>
          <w:rFonts w:asciiTheme="majorBidi" w:hAnsiTheme="majorBidi"/>
          <w:sz w:val="26"/>
          <w:szCs w:val="26"/>
          <w:rtl/>
          <w:lang w:bidi="ar-LB"/>
        </w:rPr>
        <w:t xml:space="preserve">ثانوي </w:t>
      </w:r>
      <w:r w:rsidR="00C32129">
        <w:rPr>
          <w:rFonts w:asciiTheme="majorBidi" w:hAnsiTheme="majorBidi"/>
          <w:sz w:val="26"/>
          <w:szCs w:val="26"/>
          <w:rtl/>
          <w:lang w:bidi="ar-LB"/>
        </w:rPr>
        <w:t>الهيدروفلوروكربون-23</w:t>
      </w:r>
      <w:r w:rsidRPr="001B7F2F">
        <w:rPr>
          <w:rFonts w:asciiTheme="majorBidi" w:hAnsiTheme="majorBidi"/>
          <w:sz w:val="26"/>
          <w:szCs w:val="26"/>
          <w:rtl/>
          <w:lang w:bidi="ar-LB"/>
        </w:rPr>
        <w:t xml:space="preserve"> إلى الغلاف الجوي، قام</w:t>
      </w:r>
      <w:r w:rsidR="00F171A2">
        <w:rPr>
          <w:rFonts w:asciiTheme="majorBidi" w:hAnsiTheme="majorBidi"/>
          <w:sz w:val="26"/>
          <w:szCs w:val="26"/>
          <w:rtl/>
          <w:lang w:bidi="ar-LB"/>
        </w:rPr>
        <w:t>ت</w:t>
      </w:r>
      <w:r w:rsidRPr="001B7F2F">
        <w:rPr>
          <w:rFonts w:asciiTheme="majorBidi" w:hAnsiTheme="majorBidi"/>
          <w:sz w:val="26"/>
          <w:szCs w:val="26"/>
          <w:rtl/>
          <w:lang w:bidi="ar-LB"/>
        </w:rPr>
        <w:t xml:space="preserve"> </w:t>
      </w:r>
      <w:r w:rsidR="00F171A2" w:rsidRPr="00F171A2">
        <w:rPr>
          <w:rFonts w:asciiTheme="majorBidi" w:hAnsiTheme="majorBidi"/>
          <w:sz w:val="26"/>
          <w:szCs w:val="26"/>
          <w:rtl/>
          <w:lang w:bidi="ar-LB"/>
        </w:rPr>
        <w:t xml:space="preserve">مؤسسة </w:t>
      </w:r>
      <w:r w:rsidR="00F171A2" w:rsidRPr="00F171A2">
        <w:rPr>
          <w:rFonts w:asciiTheme="majorBidi" w:hAnsiTheme="majorBidi"/>
          <w:sz w:val="26"/>
          <w:szCs w:val="26"/>
          <w:lang w:val="en-CA" w:bidi="ar-LB"/>
        </w:rPr>
        <w:t>Frio Industrias Argentina</w:t>
      </w:r>
      <w:r w:rsidR="00F171A2" w:rsidRPr="00F171A2">
        <w:rPr>
          <w:rFonts w:asciiTheme="majorBidi" w:hAnsiTheme="majorBidi"/>
          <w:sz w:val="26"/>
          <w:szCs w:val="26"/>
          <w:rtl/>
          <w:lang w:bidi="ar-LB"/>
        </w:rPr>
        <w:t xml:space="preserve"> </w:t>
      </w:r>
      <w:r w:rsidRPr="001B7F2F">
        <w:rPr>
          <w:rFonts w:asciiTheme="majorBidi" w:hAnsiTheme="majorBidi"/>
          <w:sz w:val="26"/>
          <w:szCs w:val="26"/>
          <w:rtl/>
          <w:lang w:bidi="ar-LB"/>
        </w:rPr>
        <w:t>بشراء العديد من أقراص التمزق وقام</w:t>
      </w:r>
      <w:r w:rsidR="00F171A2">
        <w:rPr>
          <w:rFonts w:asciiTheme="majorBidi" w:hAnsiTheme="majorBidi"/>
          <w:sz w:val="26"/>
          <w:szCs w:val="26"/>
          <w:rtl/>
          <w:lang w:bidi="ar-LB"/>
        </w:rPr>
        <w:t>ت</w:t>
      </w:r>
      <w:r w:rsidRPr="001B7F2F">
        <w:rPr>
          <w:rFonts w:asciiTheme="majorBidi" w:hAnsiTheme="majorBidi"/>
          <w:sz w:val="26"/>
          <w:szCs w:val="26"/>
          <w:rtl/>
          <w:lang w:bidi="ar-LB"/>
        </w:rPr>
        <w:t xml:space="preserve"> بتشغيل المحرقة في وضع الحملة، حيث قام</w:t>
      </w:r>
      <w:r w:rsidR="00153424">
        <w:rPr>
          <w:rFonts w:asciiTheme="majorBidi" w:hAnsiTheme="majorBidi"/>
          <w:sz w:val="26"/>
          <w:szCs w:val="26"/>
          <w:rtl/>
          <w:lang w:bidi="ar-LB"/>
        </w:rPr>
        <w:t>ت</w:t>
      </w:r>
      <w:r w:rsidRPr="001B7F2F">
        <w:rPr>
          <w:rFonts w:asciiTheme="majorBidi" w:hAnsiTheme="majorBidi"/>
          <w:sz w:val="26"/>
          <w:szCs w:val="26"/>
          <w:rtl/>
          <w:lang w:bidi="ar-LB"/>
        </w:rPr>
        <w:t xml:space="preserve"> بتشغيل وإيقاف المحرقة تسع مرات للتأكد من أن قرص التمزق، هو</w:t>
      </w:r>
      <w:r w:rsidR="00153424">
        <w:rPr>
          <w:rFonts w:asciiTheme="majorBidi" w:hAnsiTheme="majorBidi"/>
          <w:sz w:val="26"/>
          <w:szCs w:val="26"/>
          <w:rtl/>
          <w:lang w:bidi="ar-LB"/>
        </w:rPr>
        <w:t xml:space="preserve"> قطعة أساسية</w:t>
      </w:r>
      <w:r w:rsidRPr="001B7F2F">
        <w:rPr>
          <w:rFonts w:asciiTheme="majorBidi" w:hAnsiTheme="majorBidi"/>
          <w:sz w:val="26"/>
          <w:szCs w:val="26"/>
          <w:rtl/>
          <w:lang w:bidi="ar-LB"/>
        </w:rPr>
        <w:t xml:space="preserve"> </w:t>
      </w:r>
      <w:r w:rsidR="00153424">
        <w:rPr>
          <w:rFonts w:asciiTheme="majorBidi" w:hAnsiTheme="majorBidi"/>
          <w:sz w:val="26"/>
          <w:szCs w:val="26"/>
          <w:rtl/>
          <w:lang w:bidi="ar-LB"/>
        </w:rPr>
        <w:t>من</w:t>
      </w:r>
      <w:r w:rsidRPr="001B7F2F">
        <w:rPr>
          <w:rFonts w:asciiTheme="majorBidi" w:hAnsiTheme="majorBidi"/>
          <w:sz w:val="26"/>
          <w:szCs w:val="26"/>
          <w:rtl/>
          <w:lang w:bidi="ar-LB"/>
        </w:rPr>
        <w:t xml:space="preserve"> المعدات اللازمة لضمان التشغيل الآمن للمحرقة</w:t>
      </w:r>
      <w:r w:rsidR="00153424">
        <w:rPr>
          <w:rFonts w:asciiTheme="majorBidi" w:hAnsiTheme="majorBidi"/>
          <w:sz w:val="26"/>
          <w:szCs w:val="26"/>
          <w:rtl/>
          <w:lang w:bidi="ar-LB"/>
        </w:rPr>
        <w:t>،</w:t>
      </w:r>
      <w:r w:rsidRPr="001B7F2F">
        <w:rPr>
          <w:rFonts w:asciiTheme="majorBidi" w:hAnsiTheme="majorBidi"/>
          <w:sz w:val="26"/>
          <w:szCs w:val="26"/>
          <w:rtl/>
          <w:lang w:bidi="ar-LB"/>
        </w:rPr>
        <w:t xml:space="preserve"> سليم.</w:t>
      </w:r>
    </w:p>
    <w:p w14:paraId="55AF17C3" w14:textId="25EC9C6F" w:rsidR="001B7F2F" w:rsidRDefault="00153424" w:rsidP="00153424">
      <w:pPr>
        <w:pStyle w:val="0Heading0"/>
        <w:numPr>
          <w:ilvl w:val="0"/>
          <w:numId w:val="23"/>
        </w:numPr>
        <w:bidi/>
        <w:spacing w:before="120" w:after="120" w:line="340" w:lineRule="exact"/>
        <w:ind w:left="6" w:firstLine="0"/>
        <w:jc w:val="both"/>
        <w:rPr>
          <w:rFonts w:asciiTheme="majorBidi" w:hAnsiTheme="majorBidi"/>
          <w:sz w:val="26"/>
          <w:szCs w:val="26"/>
          <w:lang w:bidi="ar-LB"/>
        </w:rPr>
      </w:pPr>
      <w:r>
        <w:rPr>
          <w:rFonts w:asciiTheme="majorBidi" w:hAnsiTheme="majorBidi"/>
          <w:sz w:val="26"/>
          <w:szCs w:val="26"/>
          <w:rtl/>
          <w:lang w:bidi="ar-LB"/>
        </w:rPr>
        <w:t>و</w:t>
      </w:r>
      <w:r w:rsidR="001B7F2F" w:rsidRPr="001B7F2F">
        <w:rPr>
          <w:rFonts w:asciiTheme="majorBidi" w:hAnsiTheme="majorBidi"/>
          <w:sz w:val="26"/>
          <w:szCs w:val="26"/>
          <w:rtl/>
          <w:lang w:bidi="ar-LB"/>
        </w:rPr>
        <w:t>في الفترة ما بين 1 يناير</w:t>
      </w:r>
      <w:r>
        <w:rPr>
          <w:rFonts w:asciiTheme="majorBidi" w:hAnsiTheme="majorBidi"/>
          <w:sz w:val="26"/>
          <w:szCs w:val="26"/>
          <w:rtl/>
          <w:lang w:bidi="ar-LB"/>
        </w:rPr>
        <w:t>/كانون الثاني</w:t>
      </w:r>
      <w:r w:rsidR="001B7F2F" w:rsidRPr="001B7F2F">
        <w:rPr>
          <w:rFonts w:asciiTheme="majorBidi" w:hAnsiTheme="majorBidi"/>
          <w:sz w:val="26"/>
          <w:szCs w:val="26"/>
          <w:rtl/>
          <w:lang w:bidi="ar-LB"/>
        </w:rPr>
        <w:t xml:space="preserve"> و1 أكتوبر</w:t>
      </w:r>
      <w:r>
        <w:rPr>
          <w:rFonts w:asciiTheme="majorBidi" w:hAnsiTheme="majorBidi"/>
          <w:sz w:val="26"/>
          <w:szCs w:val="26"/>
          <w:rtl/>
          <w:lang w:bidi="ar-LB"/>
        </w:rPr>
        <w:t>/تشرين الأول</w:t>
      </w:r>
      <w:r w:rsidR="001B7F2F" w:rsidRPr="001B7F2F">
        <w:rPr>
          <w:rFonts w:asciiTheme="majorBidi" w:hAnsiTheme="majorBidi"/>
          <w:sz w:val="26"/>
          <w:szCs w:val="26"/>
          <w:rtl/>
          <w:lang w:bidi="ar-LB"/>
        </w:rPr>
        <w:t xml:space="preserve"> 2023، أنتجت المؤسسة 1,169.51 </w:t>
      </w:r>
      <w:r w:rsidR="00C32129">
        <w:rPr>
          <w:rFonts w:asciiTheme="majorBidi" w:hAnsiTheme="majorBidi"/>
          <w:sz w:val="26"/>
          <w:szCs w:val="26"/>
          <w:rtl/>
          <w:lang w:bidi="ar-LB"/>
        </w:rPr>
        <w:t>طن متري</w:t>
      </w:r>
      <w:r w:rsidR="001B7F2F" w:rsidRPr="001B7F2F">
        <w:rPr>
          <w:rFonts w:asciiTheme="majorBidi" w:hAnsiTheme="majorBidi"/>
          <w:sz w:val="26"/>
          <w:szCs w:val="26"/>
          <w:rtl/>
          <w:lang w:bidi="ar-LB"/>
        </w:rPr>
        <w:t xml:space="preserve"> من </w:t>
      </w:r>
      <w:r w:rsidR="00C32129">
        <w:rPr>
          <w:rFonts w:asciiTheme="majorBidi" w:hAnsiTheme="majorBidi"/>
          <w:sz w:val="26"/>
          <w:szCs w:val="26"/>
          <w:rtl/>
          <w:lang w:bidi="ar-LB"/>
        </w:rPr>
        <w:t>الهيدروكلوروفلوروكربون-22</w:t>
      </w:r>
      <w:r w:rsidR="001B7F2F" w:rsidRPr="001B7F2F">
        <w:rPr>
          <w:rFonts w:asciiTheme="majorBidi" w:hAnsiTheme="majorBidi"/>
          <w:sz w:val="26"/>
          <w:szCs w:val="26"/>
          <w:rtl/>
          <w:lang w:bidi="ar-LB"/>
        </w:rPr>
        <w:t xml:space="preserve">، وأنتجت 37.32 </w:t>
      </w:r>
      <w:r w:rsidR="00C32129">
        <w:rPr>
          <w:rFonts w:asciiTheme="majorBidi" w:hAnsiTheme="majorBidi"/>
          <w:sz w:val="26"/>
          <w:szCs w:val="26"/>
          <w:rtl/>
          <w:lang w:bidi="ar-LB"/>
        </w:rPr>
        <w:t>طن متري</w:t>
      </w:r>
      <w:r w:rsidR="001B7F2F" w:rsidRPr="001B7F2F">
        <w:rPr>
          <w:rFonts w:asciiTheme="majorBidi" w:hAnsiTheme="majorBidi"/>
          <w:sz w:val="26"/>
          <w:szCs w:val="26"/>
          <w:rtl/>
          <w:lang w:bidi="ar-LB"/>
        </w:rPr>
        <w:t xml:space="preserve"> من المنتج الثانوي </w:t>
      </w:r>
      <w:r>
        <w:rPr>
          <w:rFonts w:asciiTheme="majorBidi" w:hAnsiTheme="majorBidi"/>
          <w:sz w:val="26"/>
          <w:szCs w:val="26"/>
          <w:rtl/>
          <w:lang w:bidi="ar-LB"/>
        </w:rPr>
        <w:br/>
        <w:t>ال</w:t>
      </w:r>
      <w:r w:rsidR="00C32129">
        <w:rPr>
          <w:rFonts w:asciiTheme="majorBidi" w:hAnsiTheme="majorBidi"/>
          <w:sz w:val="26"/>
          <w:szCs w:val="26"/>
          <w:rtl/>
          <w:lang w:bidi="ar-LB"/>
        </w:rPr>
        <w:t>هيدروفلوروكربون-23</w:t>
      </w:r>
      <w:r w:rsidR="001B7F2F" w:rsidRPr="001B7F2F">
        <w:rPr>
          <w:rFonts w:asciiTheme="majorBidi" w:hAnsiTheme="majorBidi"/>
          <w:sz w:val="26"/>
          <w:szCs w:val="26"/>
          <w:rtl/>
          <w:lang w:bidi="ar-LB"/>
        </w:rPr>
        <w:t>،</w:t>
      </w:r>
      <w:r>
        <w:rPr>
          <w:rStyle w:val="FootnoteReference"/>
          <w:rFonts w:asciiTheme="majorBidi" w:hAnsiTheme="majorBidi"/>
          <w:sz w:val="26"/>
          <w:szCs w:val="26"/>
          <w:rtl/>
          <w:lang w:bidi="ar-LB"/>
        </w:rPr>
        <w:footnoteReference w:id="17"/>
      </w:r>
      <w:r w:rsidR="001B7F2F" w:rsidRPr="001B7F2F">
        <w:rPr>
          <w:rFonts w:asciiTheme="majorBidi" w:hAnsiTheme="majorBidi"/>
          <w:sz w:val="26"/>
          <w:szCs w:val="26"/>
          <w:rtl/>
          <w:lang w:bidi="ar-LB"/>
        </w:rPr>
        <w:t xml:space="preserve"> ودمرت 52.37 </w:t>
      </w:r>
      <w:r w:rsidR="00C32129">
        <w:rPr>
          <w:rFonts w:asciiTheme="majorBidi" w:hAnsiTheme="majorBidi"/>
          <w:sz w:val="26"/>
          <w:szCs w:val="26"/>
          <w:rtl/>
          <w:lang w:bidi="ar-LB"/>
        </w:rPr>
        <w:t>طن متري</w:t>
      </w:r>
      <w:r w:rsidR="001B7F2F" w:rsidRPr="001B7F2F">
        <w:rPr>
          <w:rFonts w:asciiTheme="majorBidi" w:hAnsiTheme="majorBidi"/>
          <w:sz w:val="26"/>
          <w:szCs w:val="26"/>
          <w:rtl/>
          <w:lang w:bidi="ar-LB"/>
        </w:rPr>
        <w:t xml:space="preserve"> من </w:t>
      </w:r>
      <w:r w:rsidR="00C32129">
        <w:rPr>
          <w:rFonts w:asciiTheme="majorBidi" w:hAnsiTheme="majorBidi"/>
          <w:sz w:val="26"/>
          <w:szCs w:val="26"/>
          <w:rtl/>
          <w:lang w:bidi="ar-LB"/>
        </w:rPr>
        <w:t>الهيدروفلوروكربون-23</w:t>
      </w:r>
      <w:r w:rsidR="001B7F2F" w:rsidRPr="001B7F2F">
        <w:rPr>
          <w:rFonts w:asciiTheme="majorBidi" w:hAnsiTheme="majorBidi"/>
          <w:sz w:val="26"/>
          <w:szCs w:val="26"/>
          <w:rtl/>
          <w:lang w:bidi="ar-LB"/>
        </w:rPr>
        <w:t xml:space="preserve">. وأكدت اليونيدو أنه في عام 2023 لم تكن هناك انبعاثات أخرى من المنتج الثانوي </w:t>
      </w:r>
      <w:r>
        <w:rPr>
          <w:rFonts w:asciiTheme="majorBidi" w:hAnsiTheme="majorBidi"/>
          <w:sz w:val="26"/>
          <w:szCs w:val="26"/>
          <w:rtl/>
          <w:lang w:bidi="ar-LB"/>
        </w:rPr>
        <w:t>ا</w:t>
      </w:r>
      <w:r w:rsidR="00C32129">
        <w:rPr>
          <w:rFonts w:asciiTheme="majorBidi" w:hAnsiTheme="majorBidi"/>
          <w:sz w:val="26"/>
          <w:szCs w:val="26"/>
          <w:rtl/>
          <w:lang w:bidi="ar-LB"/>
        </w:rPr>
        <w:t>لهيدروفلوروكربون-23</w:t>
      </w:r>
      <w:r w:rsidR="001B7F2F" w:rsidRPr="001B7F2F">
        <w:rPr>
          <w:rFonts w:asciiTheme="majorBidi" w:hAnsiTheme="majorBidi"/>
          <w:sz w:val="26"/>
          <w:szCs w:val="26"/>
          <w:rtl/>
          <w:lang w:bidi="ar-LB"/>
        </w:rPr>
        <w:t xml:space="preserve"> باستثناء تلك التي تتماشى مع كفاءة </w:t>
      </w:r>
      <w:r>
        <w:rPr>
          <w:rFonts w:asciiTheme="majorBidi" w:hAnsiTheme="majorBidi"/>
          <w:sz w:val="26"/>
          <w:szCs w:val="26"/>
          <w:rtl/>
          <w:lang w:bidi="ar-LB"/>
        </w:rPr>
        <w:t>ا</w:t>
      </w:r>
      <w:r w:rsidRPr="001B7F2F">
        <w:rPr>
          <w:rFonts w:asciiTheme="majorBidi" w:hAnsiTheme="majorBidi"/>
          <w:sz w:val="26"/>
          <w:szCs w:val="26"/>
          <w:rtl/>
          <w:lang w:bidi="ar-LB"/>
        </w:rPr>
        <w:t xml:space="preserve">لمحرقة </w:t>
      </w:r>
      <w:r>
        <w:rPr>
          <w:rFonts w:asciiTheme="majorBidi" w:hAnsiTheme="majorBidi"/>
          <w:sz w:val="26"/>
          <w:szCs w:val="26"/>
          <w:rtl/>
          <w:lang w:bidi="ar-LB"/>
        </w:rPr>
        <w:t xml:space="preserve">في </w:t>
      </w:r>
      <w:r w:rsidR="001B7F2F" w:rsidRPr="001B7F2F">
        <w:rPr>
          <w:rFonts w:asciiTheme="majorBidi" w:hAnsiTheme="majorBidi"/>
          <w:sz w:val="26"/>
          <w:szCs w:val="26"/>
          <w:rtl/>
          <w:lang w:bidi="ar-LB"/>
        </w:rPr>
        <w:t xml:space="preserve">التدمير والإزالة (99.99 في </w:t>
      </w:r>
      <w:r w:rsidR="00BA408F">
        <w:rPr>
          <w:rFonts w:asciiTheme="majorBidi" w:hAnsiTheme="majorBidi"/>
          <w:sz w:val="26"/>
          <w:szCs w:val="26"/>
          <w:rtl/>
          <w:lang w:bidi="ar-LB"/>
        </w:rPr>
        <w:t>المئة</w:t>
      </w:r>
      <w:r w:rsidR="001B7F2F" w:rsidRPr="001B7F2F">
        <w:rPr>
          <w:rFonts w:asciiTheme="majorBidi" w:hAnsiTheme="majorBidi"/>
          <w:sz w:val="26"/>
          <w:szCs w:val="26"/>
          <w:rtl/>
          <w:lang w:bidi="ar-LB"/>
        </w:rPr>
        <w:t xml:space="preserve">). وأفادت </w:t>
      </w:r>
      <w:r>
        <w:rPr>
          <w:rFonts w:asciiTheme="majorBidi" w:hAnsiTheme="majorBidi"/>
          <w:sz w:val="26"/>
          <w:szCs w:val="26"/>
          <w:rtl/>
          <w:lang w:bidi="ar-LB"/>
        </w:rPr>
        <w:t>اليونيدو</w:t>
      </w:r>
      <w:r w:rsidR="001B7F2F" w:rsidRPr="001B7F2F">
        <w:rPr>
          <w:rFonts w:asciiTheme="majorBidi" w:hAnsiTheme="majorBidi"/>
          <w:sz w:val="26"/>
          <w:szCs w:val="26"/>
          <w:rtl/>
          <w:lang w:bidi="ar-LB"/>
        </w:rPr>
        <w:t xml:space="preserve"> كذلك أنه تم تركيب الأجزاء من</w:t>
      </w:r>
      <w:r>
        <w:rPr>
          <w:rFonts w:asciiTheme="majorBidi" w:hAnsiTheme="majorBidi"/>
          <w:sz w:val="26"/>
          <w:szCs w:val="26"/>
          <w:rtl/>
          <w:lang w:bidi="ar-LB"/>
        </w:rPr>
        <w:t xml:space="preserve"> </w:t>
      </w:r>
      <w:r w:rsidRPr="00153424">
        <w:rPr>
          <w:rFonts w:asciiTheme="majorBidi" w:hAnsiTheme="majorBidi"/>
          <w:sz w:val="26"/>
          <w:szCs w:val="26"/>
          <w:rtl/>
          <w:lang w:bidi="ar-LB"/>
        </w:rPr>
        <w:t>مجموعة</w:t>
      </w:r>
      <w:r>
        <w:rPr>
          <w:rFonts w:asciiTheme="majorBidi" w:hAnsiTheme="majorBidi"/>
          <w:sz w:val="26"/>
          <w:szCs w:val="26"/>
          <w:rtl/>
          <w:lang w:bidi="ar-LB"/>
        </w:rPr>
        <w:br/>
      </w:r>
      <w:r w:rsidRPr="00153424">
        <w:rPr>
          <w:rFonts w:asciiTheme="majorBidi" w:hAnsiTheme="majorBidi"/>
          <w:sz w:val="26"/>
          <w:szCs w:val="26"/>
          <w:rtl/>
          <w:lang w:bidi="ar-LB"/>
        </w:rPr>
        <w:t xml:space="preserve"> </w:t>
      </w:r>
      <w:r w:rsidRPr="00153424">
        <w:rPr>
          <w:rFonts w:asciiTheme="majorBidi" w:hAnsiTheme="majorBidi"/>
          <w:sz w:val="26"/>
          <w:szCs w:val="26"/>
          <w:lang w:val="en-CA" w:bidi="ar-LB"/>
        </w:rPr>
        <w:t>SGL Carbon Group</w:t>
      </w:r>
      <w:r w:rsidR="001B7F2F" w:rsidRPr="001B7F2F">
        <w:rPr>
          <w:rFonts w:asciiTheme="majorBidi" w:hAnsiTheme="majorBidi"/>
          <w:sz w:val="26"/>
          <w:szCs w:val="26"/>
          <w:rtl/>
          <w:lang w:bidi="ar-LB"/>
        </w:rPr>
        <w:t xml:space="preserve">. </w:t>
      </w:r>
      <w:r>
        <w:rPr>
          <w:rFonts w:asciiTheme="majorBidi" w:hAnsiTheme="majorBidi"/>
          <w:sz w:val="26"/>
          <w:szCs w:val="26"/>
          <w:rtl/>
          <w:lang w:bidi="ar-LB"/>
        </w:rPr>
        <w:t>و</w:t>
      </w:r>
      <w:r w:rsidR="001B7F2F" w:rsidRPr="001B7F2F">
        <w:rPr>
          <w:rFonts w:asciiTheme="majorBidi" w:hAnsiTheme="majorBidi"/>
          <w:sz w:val="26"/>
          <w:szCs w:val="26"/>
          <w:rtl/>
          <w:lang w:bidi="ar-LB"/>
        </w:rPr>
        <w:t xml:space="preserve">لم تكن المحرقة قيد التشغيل مؤقتا لأن المؤسسة ترغب في فحص ضاغط امتصاص </w:t>
      </w:r>
      <w:bookmarkStart w:id="16" w:name="_Hlk153183308"/>
      <w:r w:rsidR="001B7F2F" w:rsidRPr="001B7F2F">
        <w:rPr>
          <w:rFonts w:asciiTheme="majorBidi" w:hAnsiTheme="majorBidi"/>
          <w:sz w:val="26"/>
          <w:szCs w:val="26"/>
          <w:rtl/>
          <w:lang w:bidi="ar-LB"/>
        </w:rPr>
        <w:t>تأرجح الضغط</w:t>
      </w:r>
      <w:bookmarkEnd w:id="16"/>
      <w:r w:rsidR="001B7F2F" w:rsidRPr="001B7F2F">
        <w:rPr>
          <w:rFonts w:asciiTheme="majorBidi" w:hAnsiTheme="majorBidi"/>
          <w:sz w:val="26"/>
          <w:szCs w:val="26"/>
          <w:rtl/>
          <w:lang w:bidi="ar-LB"/>
        </w:rPr>
        <w:t>، والذي من المفترض أن يكتمل بحلول نهاية نوفمبر</w:t>
      </w:r>
      <w:r>
        <w:rPr>
          <w:rFonts w:asciiTheme="majorBidi" w:hAnsiTheme="majorBidi"/>
          <w:sz w:val="26"/>
          <w:szCs w:val="26"/>
          <w:rtl/>
          <w:lang w:bidi="ar-LB"/>
        </w:rPr>
        <w:t>/تشرين الثاني</w:t>
      </w:r>
      <w:r w:rsidR="001B7F2F" w:rsidRPr="001B7F2F">
        <w:rPr>
          <w:rFonts w:asciiTheme="majorBidi" w:hAnsiTheme="majorBidi"/>
          <w:sz w:val="26"/>
          <w:szCs w:val="26"/>
          <w:rtl/>
          <w:lang w:bidi="ar-LB"/>
        </w:rPr>
        <w:t xml:space="preserve"> 2023. وكانت هناك سعة كافية في الخزان المبرد للمؤسسة لمواصلة إنتاج </w:t>
      </w:r>
      <w:r w:rsidR="00C32129">
        <w:rPr>
          <w:rFonts w:asciiTheme="majorBidi" w:hAnsiTheme="majorBidi"/>
          <w:sz w:val="26"/>
          <w:szCs w:val="26"/>
          <w:rtl/>
          <w:lang w:bidi="ar-LB"/>
        </w:rPr>
        <w:t>الهيدروكلوروفلوروكربون-22</w:t>
      </w:r>
      <w:r w:rsidR="001B7F2F" w:rsidRPr="001B7F2F">
        <w:rPr>
          <w:rFonts w:asciiTheme="majorBidi" w:hAnsiTheme="majorBidi"/>
          <w:sz w:val="26"/>
          <w:szCs w:val="26"/>
          <w:rtl/>
          <w:lang w:bidi="ar-LB"/>
        </w:rPr>
        <w:t xml:space="preserve"> و</w:t>
      </w:r>
      <w:r>
        <w:rPr>
          <w:rFonts w:asciiTheme="majorBidi" w:hAnsiTheme="majorBidi"/>
          <w:sz w:val="26"/>
          <w:szCs w:val="26"/>
          <w:rtl/>
          <w:lang w:bidi="ar-LB"/>
        </w:rPr>
        <w:t>ل</w:t>
      </w:r>
      <w:r w:rsidR="001B7F2F" w:rsidRPr="001B7F2F">
        <w:rPr>
          <w:rFonts w:asciiTheme="majorBidi" w:hAnsiTheme="majorBidi"/>
          <w:sz w:val="26"/>
          <w:szCs w:val="26"/>
          <w:rtl/>
          <w:lang w:bidi="ar-LB"/>
        </w:rPr>
        <w:t>تخزين إضافي من</w:t>
      </w:r>
      <w:r>
        <w:rPr>
          <w:rFonts w:asciiTheme="majorBidi" w:hAnsiTheme="majorBidi"/>
          <w:sz w:val="26"/>
          <w:szCs w:val="26"/>
          <w:rtl/>
          <w:lang w:bidi="ar-LB"/>
        </w:rPr>
        <w:t xml:space="preserve"> المنتج الثانوي</w:t>
      </w:r>
      <w:r w:rsidR="001B7F2F" w:rsidRPr="001B7F2F">
        <w:rPr>
          <w:rFonts w:asciiTheme="majorBidi" w:hAnsiTheme="majorBidi"/>
          <w:sz w:val="26"/>
          <w:szCs w:val="26"/>
          <w:rtl/>
          <w:lang w:bidi="ar-LB"/>
        </w:rPr>
        <w:t xml:space="preserve"> </w:t>
      </w:r>
      <w:r w:rsidR="00C32129">
        <w:rPr>
          <w:rFonts w:asciiTheme="majorBidi" w:hAnsiTheme="majorBidi"/>
          <w:sz w:val="26"/>
          <w:szCs w:val="26"/>
          <w:rtl/>
          <w:lang w:bidi="ar-LB"/>
        </w:rPr>
        <w:t>الهيدروفلوروكربون-23</w:t>
      </w:r>
      <w:r w:rsidR="001B7F2F" w:rsidRPr="001B7F2F">
        <w:rPr>
          <w:rFonts w:asciiTheme="majorBidi" w:hAnsiTheme="majorBidi"/>
          <w:sz w:val="26"/>
          <w:szCs w:val="26"/>
          <w:rtl/>
          <w:lang w:bidi="ar-LB"/>
        </w:rPr>
        <w:t xml:space="preserve">، وبالتالي الاستمرار في ضمان عدم وجود المزيد من انبعاثات </w:t>
      </w:r>
      <w:r w:rsidR="00C32129">
        <w:rPr>
          <w:rFonts w:asciiTheme="majorBidi" w:hAnsiTheme="majorBidi"/>
          <w:sz w:val="26"/>
          <w:szCs w:val="26"/>
          <w:rtl/>
          <w:lang w:bidi="ar-LB"/>
        </w:rPr>
        <w:t>الهيدروفلوروكربون-23</w:t>
      </w:r>
      <w:r w:rsidR="001B7F2F" w:rsidRPr="001B7F2F">
        <w:rPr>
          <w:rFonts w:asciiTheme="majorBidi" w:hAnsiTheme="majorBidi"/>
          <w:sz w:val="26"/>
          <w:szCs w:val="26"/>
          <w:rtl/>
          <w:lang w:bidi="ar-LB"/>
        </w:rPr>
        <w:t>.</w:t>
      </w:r>
    </w:p>
    <w:p w14:paraId="2DC30E37" w14:textId="3A6DF325" w:rsidR="001B7F2F" w:rsidRPr="00AC75D2" w:rsidRDefault="001B7F2F" w:rsidP="00AC75D2">
      <w:pPr>
        <w:pStyle w:val="0Heading0"/>
        <w:bidi/>
        <w:spacing w:before="240" w:after="240" w:line="340" w:lineRule="exact"/>
        <w:ind w:left="6"/>
        <w:jc w:val="both"/>
        <w:rPr>
          <w:rFonts w:asciiTheme="majorBidi" w:hAnsiTheme="majorBidi"/>
          <w:b/>
          <w:bCs/>
          <w:sz w:val="26"/>
          <w:szCs w:val="26"/>
          <w:lang w:bidi="ar-LB"/>
        </w:rPr>
      </w:pPr>
      <w:r w:rsidRPr="00AC75D2">
        <w:rPr>
          <w:rFonts w:asciiTheme="majorBidi" w:hAnsiTheme="majorBidi"/>
          <w:b/>
          <w:bCs/>
          <w:sz w:val="26"/>
          <w:szCs w:val="26"/>
          <w:rtl/>
          <w:lang w:bidi="ar-LB"/>
        </w:rPr>
        <w:t>تعليقات الأمانة</w:t>
      </w:r>
    </w:p>
    <w:p w14:paraId="60033373" w14:textId="4B80B64E" w:rsidR="001B7F2F" w:rsidRDefault="001B7F2F" w:rsidP="00153424">
      <w:pPr>
        <w:pStyle w:val="0Heading0"/>
        <w:numPr>
          <w:ilvl w:val="0"/>
          <w:numId w:val="23"/>
        </w:numPr>
        <w:bidi/>
        <w:spacing w:before="120" w:after="120" w:line="340" w:lineRule="exact"/>
        <w:ind w:left="6" w:firstLine="0"/>
        <w:jc w:val="both"/>
        <w:rPr>
          <w:rFonts w:asciiTheme="majorBidi" w:hAnsiTheme="majorBidi"/>
          <w:sz w:val="26"/>
          <w:szCs w:val="26"/>
          <w:lang w:bidi="ar-LB"/>
        </w:rPr>
      </w:pPr>
      <w:r w:rsidRPr="001B7F2F">
        <w:rPr>
          <w:rFonts w:asciiTheme="majorBidi" w:hAnsiTheme="majorBidi"/>
          <w:sz w:val="26"/>
          <w:szCs w:val="26"/>
          <w:rtl/>
          <w:lang w:bidi="ar-LB"/>
        </w:rPr>
        <w:t xml:space="preserve">وعلى الرغم من التحديات التي تمت مواجهتها في تنفيذ المشروع، لم ينبعث </w:t>
      </w:r>
      <w:r w:rsidR="00153424">
        <w:rPr>
          <w:rFonts w:asciiTheme="majorBidi" w:hAnsiTheme="majorBidi"/>
          <w:sz w:val="26"/>
          <w:szCs w:val="26"/>
          <w:rtl/>
          <w:lang w:bidi="ar-LB"/>
        </w:rPr>
        <w:t>من</w:t>
      </w:r>
      <w:r w:rsidRPr="001B7F2F">
        <w:rPr>
          <w:rFonts w:asciiTheme="majorBidi" w:hAnsiTheme="majorBidi"/>
          <w:sz w:val="26"/>
          <w:szCs w:val="26"/>
          <w:rtl/>
          <w:lang w:bidi="ar-LB"/>
        </w:rPr>
        <w:t xml:space="preserve"> </w:t>
      </w:r>
      <w:r w:rsidR="00153424">
        <w:rPr>
          <w:rFonts w:asciiTheme="majorBidi" w:hAnsiTheme="majorBidi"/>
          <w:sz w:val="26"/>
          <w:szCs w:val="26"/>
          <w:rtl/>
          <w:lang w:bidi="ar-LB"/>
        </w:rPr>
        <w:t>ال</w:t>
      </w:r>
      <w:r w:rsidRPr="001B7F2F">
        <w:rPr>
          <w:rFonts w:asciiTheme="majorBidi" w:hAnsiTheme="majorBidi"/>
          <w:sz w:val="26"/>
          <w:szCs w:val="26"/>
          <w:rtl/>
          <w:lang w:bidi="ar-LB"/>
        </w:rPr>
        <w:t xml:space="preserve">منتج </w:t>
      </w:r>
      <w:r w:rsidR="00153424">
        <w:rPr>
          <w:rFonts w:asciiTheme="majorBidi" w:hAnsiTheme="majorBidi"/>
          <w:sz w:val="26"/>
          <w:szCs w:val="26"/>
          <w:rtl/>
          <w:lang w:bidi="ar-LB"/>
        </w:rPr>
        <w:t>الثانوي</w:t>
      </w:r>
      <w:r w:rsidRPr="001B7F2F">
        <w:rPr>
          <w:rFonts w:asciiTheme="majorBidi" w:hAnsiTheme="majorBidi"/>
          <w:sz w:val="26"/>
          <w:szCs w:val="26"/>
          <w:rtl/>
          <w:lang w:bidi="ar-LB"/>
        </w:rPr>
        <w:t xml:space="preserve"> </w:t>
      </w:r>
      <w:r w:rsidR="00C32129">
        <w:rPr>
          <w:rFonts w:asciiTheme="majorBidi" w:hAnsiTheme="majorBidi"/>
          <w:sz w:val="26"/>
          <w:szCs w:val="26"/>
          <w:rtl/>
          <w:lang w:bidi="ar-LB"/>
        </w:rPr>
        <w:t>الهيدروفلوروكربون-23</w:t>
      </w:r>
      <w:r w:rsidRPr="001B7F2F">
        <w:rPr>
          <w:rFonts w:asciiTheme="majorBidi" w:hAnsiTheme="majorBidi"/>
          <w:sz w:val="26"/>
          <w:szCs w:val="26"/>
          <w:rtl/>
          <w:lang w:bidi="ar-LB"/>
        </w:rPr>
        <w:t xml:space="preserve"> </w:t>
      </w:r>
      <w:r w:rsidR="00153424">
        <w:rPr>
          <w:rFonts w:asciiTheme="majorBidi" w:hAnsiTheme="majorBidi"/>
          <w:sz w:val="26"/>
          <w:szCs w:val="26"/>
          <w:rtl/>
          <w:lang w:bidi="ar-LB"/>
        </w:rPr>
        <w:t xml:space="preserve">أي انبعاثات أخرى </w:t>
      </w:r>
      <w:r w:rsidRPr="001B7F2F">
        <w:rPr>
          <w:rFonts w:asciiTheme="majorBidi" w:hAnsiTheme="majorBidi"/>
          <w:sz w:val="26"/>
          <w:szCs w:val="26"/>
          <w:rtl/>
          <w:lang w:bidi="ar-LB"/>
        </w:rPr>
        <w:t xml:space="preserve">إلى الغلاف الجوي بما يتجاوز تلك التي تتماشى مع </w:t>
      </w:r>
      <w:bookmarkStart w:id="17" w:name="_Hlk153183029"/>
      <w:r w:rsidRPr="001B7F2F">
        <w:rPr>
          <w:rFonts w:asciiTheme="majorBidi" w:hAnsiTheme="majorBidi"/>
          <w:sz w:val="26"/>
          <w:szCs w:val="26"/>
          <w:rtl/>
          <w:lang w:bidi="ar-LB"/>
        </w:rPr>
        <w:t xml:space="preserve">كفاءة </w:t>
      </w:r>
      <w:r w:rsidR="00153424">
        <w:rPr>
          <w:rFonts w:asciiTheme="majorBidi" w:hAnsiTheme="majorBidi"/>
          <w:sz w:val="26"/>
          <w:szCs w:val="26"/>
          <w:rtl/>
          <w:lang w:bidi="ar-LB"/>
        </w:rPr>
        <w:t xml:space="preserve">المحرقة في </w:t>
      </w:r>
      <w:r w:rsidRPr="001B7F2F">
        <w:rPr>
          <w:rFonts w:asciiTheme="majorBidi" w:hAnsiTheme="majorBidi"/>
          <w:sz w:val="26"/>
          <w:szCs w:val="26"/>
          <w:rtl/>
          <w:lang w:bidi="ar-LB"/>
        </w:rPr>
        <w:t>التدمير والإزالة</w:t>
      </w:r>
      <w:bookmarkEnd w:id="17"/>
      <w:r w:rsidRPr="001B7F2F">
        <w:rPr>
          <w:rFonts w:asciiTheme="majorBidi" w:hAnsiTheme="majorBidi"/>
          <w:sz w:val="26"/>
          <w:szCs w:val="26"/>
          <w:rtl/>
          <w:lang w:bidi="ar-LB"/>
        </w:rPr>
        <w:t xml:space="preserve">. وفي هذا الصدد، أشارت الأمانة إلى أن المحرقة تعمل على النحو الأمثل في حالة مستقرة؛ وفي المقابل، قد يؤدي تكرار بدء التشغيل وإيقاف التشغيل إلى انخفاض مستوى كفاءة </w:t>
      </w:r>
      <w:r w:rsidR="00153424">
        <w:rPr>
          <w:rFonts w:asciiTheme="majorBidi" w:hAnsiTheme="majorBidi"/>
          <w:sz w:val="26"/>
          <w:szCs w:val="26"/>
          <w:rtl/>
          <w:lang w:bidi="ar-LB"/>
        </w:rPr>
        <w:t xml:space="preserve">المحرقة في </w:t>
      </w:r>
      <w:r w:rsidRPr="001B7F2F">
        <w:rPr>
          <w:rFonts w:asciiTheme="majorBidi" w:hAnsiTheme="majorBidi"/>
          <w:sz w:val="26"/>
          <w:szCs w:val="26"/>
          <w:rtl/>
          <w:lang w:bidi="ar-LB"/>
        </w:rPr>
        <w:t xml:space="preserve">التدمير </w:t>
      </w:r>
      <w:r w:rsidR="00153424">
        <w:rPr>
          <w:rFonts w:asciiTheme="majorBidi" w:hAnsiTheme="majorBidi"/>
          <w:sz w:val="26"/>
          <w:szCs w:val="26"/>
          <w:rtl/>
          <w:lang w:bidi="ar-LB"/>
        </w:rPr>
        <w:t>والإزالة</w:t>
      </w:r>
      <w:r w:rsidRPr="001B7F2F">
        <w:rPr>
          <w:rFonts w:asciiTheme="majorBidi" w:hAnsiTheme="majorBidi"/>
          <w:sz w:val="26"/>
          <w:szCs w:val="26"/>
          <w:rtl/>
          <w:lang w:bidi="ar-LB"/>
        </w:rPr>
        <w:t xml:space="preserve">. وأكدت </w:t>
      </w:r>
      <w:r w:rsidR="00153424">
        <w:rPr>
          <w:rFonts w:asciiTheme="majorBidi" w:hAnsiTheme="majorBidi"/>
          <w:sz w:val="26"/>
          <w:szCs w:val="26"/>
          <w:rtl/>
          <w:lang w:bidi="ar-LB"/>
        </w:rPr>
        <w:t>اليونيدو</w:t>
      </w:r>
      <w:r w:rsidRPr="001B7F2F">
        <w:rPr>
          <w:rFonts w:asciiTheme="majorBidi" w:hAnsiTheme="majorBidi"/>
          <w:sz w:val="26"/>
          <w:szCs w:val="26"/>
          <w:rtl/>
          <w:lang w:bidi="ar-LB"/>
        </w:rPr>
        <w:t xml:space="preserve"> أن المؤسسة قامت برصد انبعاثات </w:t>
      </w:r>
      <w:r w:rsidR="00C32129">
        <w:rPr>
          <w:rFonts w:asciiTheme="majorBidi" w:hAnsiTheme="majorBidi"/>
          <w:sz w:val="26"/>
          <w:szCs w:val="26"/>
          <w:rtl/>
          <w:lang w:bidi="ar-LB"/>
        </w:rPr>
        <w:t>الهيدروفلوروكربون-23</w:t>
      </w:r>
      <w:r w:rsidRPr="001B7F2F">
        <w:rPr>
          <w:rFonts w:asciiTheme="majorBidi" w:hAnsiTheme="majorBidi"/>
          <w:sz w:val="26"/>
          <w:szCs w:val="26"/>
          <w:rtl/>
          <w:lang w:bidi="ar-LB"/>
        </w:rPr>
        <w:t xml:space="preserve"> من المحرقة وأن هذه الانبعاثات كانت متماشية مع </w:t>
      </w:r>
      <w:r w:rsidR="00153424" w:rsidRPr="00153424">
        <w:rPr>
          <w:rFonts w:asciiTheme="majorBidi" w:hAnsiTheme="majorBidi"/>
          <w:sz w:val="26"/>
          <w:szCs w:val="26"/>
          <w:rtl/>
          <w:lang w:bidi="ar-LB"/>
        </w:rPr>
        <w:t>كفاءة المحرقة في التدمير والإزالة</w:t>
      </w:r>
      <w:r w:rsidRPr="001B7F2F">
        <w:rPr>
          <w:rFonts w:asciiTheme="majorBidi" w:hAnsiTheme="majorBidi"/>
          <w:sz w:val="26"/>
          <w:szCs w:val="26"/>
          <w:rtl/>
          <w:lang w:bidi="ar-LB"/>
        </w:rPr>
        <w:t>.</w:t>
      </w:r>
    </w:p>
    <w:p w14:paraId="6C79CE89" w14:textId="2EE187E8" w:rsidR="001B7F2F" w:rsidRDefault="001B7F2F" w:rsidP="001B7F2F">
      <w:pPr>
        <w:pStyle w:val="0Heading0"/>
        <w:numPr>
          <w:ilvl w:val="0"/>
          <w:numId w:val="23"/>
        </w:numPr>
        <w:bidi/>
        <w:spacing w:before="120" w:after="120" w:line="340" w:lineRule="exact"/>
        <w:ind w:left="6" w:firstLine="0"/>
        <w:jc w:val="both"/>
        <w:rPr>
          <w:rFonts w:asciiTheme="majorBidi" w:hAnsiTheme="majorBidi"/>
          <w:sz w:val="26"/>
          <w:szCs w:val="26"/>
          <w:lang w:bidi="ar-LB"/>
        </w:rPr>
      </w:pPr>
      <w:r w:rsidRPr="001B7F2F">
        <w:rPr>
          <w:rFonts w:asciiTheme="majorBidi" w:hAnsiTheme="majorBidi"/>
          <w:sz w:val="26"/>
          <w:szCs w:val="26"/>
          <w:rtl/>
          <w:lang w:bidi="ar-LB"/>
        </w:rPr>
        <w:t>وتماشيا مع المقرر 92/18(ب)، التمست الأمانة توضيحا بشأن كمية</w:t>
      </w:r>
      <w:r w:rsidR="00153424">
        <w:rPr>
          <w:rFonts w:asciiTheme="majorBidi" w:hAnsiTheme="majorBidi"/>
          <w:sz w:val="26"/>
          <w:szCs w:val="26"/>
          <w:rtl/>
          <w:lang w:bidi="ar-LB"/>
        </w:rPr>
        <w:t xml:space="preserve"> المنتج الثانوي</w:t>
      </w:r>
      <w:r w:rsidRPr="001B7F2F">
        <w:rPr>
          <w:rFonts w:asciiTheme="majorBidi" w:hAnsiTheme="majorBidi"/>
          <w:sz w:val="26"/>
          <w:szCs w:val="26"/>
          <w:rtl/>
          <w:lang w:bidi="ar-LB"/>
        </w:rPr>
        <w:t xml:space="preserve"> </w:t>
      </w:r>
      <w:r w:rsidR="00153424">
        <w:rPr>
          <w:rFonts w:asciiTheme="majorBidi" w:hAnsiTheme="majorBidi"/>
          <w:sz w:val="26"/>
          <w:szCs w:val="26"/>
          <w:rtl/>
          <w:lang w:bidi="ar-LB"/>
        </w:rPr>
        <w:br/>
      </w:r>
      <w:r w:rsidR="00C32129">
        <w:rPr>
          <w:rFonts w:asciiTheme="majorBidi" w:hAnsiTheme="majorBidi"/>
          <w:sz w:val="26"/>
          <w:szCs w:val="26"/>
          <w:rtl/>
          <w:lang w:bidi="ar-LB"/>
        </w:rPr>
        <w:t>الهيدروفلوروكربون-23</w:t>
      </w:r>
      <w:r w:rsidRPr="001B7F2F">
        <w:rPr>
          <w:rFonts w:asciiTheme="majorBidi" w:hAnsiTheme="majorBidi"/>
          <w:sz w:val="26"/>
          <w:szCs w:val="26"/>
          <w:rtl/>
          <w:lang w:bidi="ar-LB"/>
        </w:rPr>
        <w:t xml:space="preserve"> المخزن في الخزان المبرد. وأشارت </w:t>
      </w:r>
      <w:r w:rsidR="00153424">
        <w:rPr>
          <w:rFonts w:asciiTheme="majorBidi" w:hAnsiTheme="majorBidi"/>
          <w:sz w:val="26"/>
          <w:szCs w:val="26"/>
          <w:rtl/>
          <w:lang w:bidi="ar-LB"/>
        </w:rPr>
        <w:t>اليونيدو</w:t>
      </w:r>
      <w:r w:rsidRPr="001B7F2F">
        <w:rPr>
          <w:rFonts w:asciiTheme="majorBidi" w:hAnsiTheme="majorBidi"/>
          <w:sz w:val="26"/>
          <w:szCs w:val="26"/>
          <w:rtl/>
          <w:lang w:bidi="ar-LB"/>
        </w:rPr>
        <w:t xml:space="preserve"> إلى أن الخزان المبرد كان ممتلئا بنسبة 48.3 في </w:t>
      </w:r>
      <w:r w:rsidR="00BA408F">
        <w:rPr>
          <w:rFonts w:asciiTheme="majorBidi" w:hAnsiTheme="majorBidi"/>
          <w:sz w:val="26"/>
          <w:szCs w:val="26"/>
          <w:rtl/>
          <w:lang w:bidi="ar-LB"/>
        </w:rPr>
        <w:t>المئة</w:t>
      </w:r>
      <w:r w:rsidRPr="001B7F2F">
        <w:rPr>
          <w:rFonts w:asciiTheme="majorBidi" w:hAnsiTheme="majorBidi"/>
          <w:sz w:val="26"/>
          <w:szCs w:val="26"/>
          <w:rtl/>
          <w:lang w:bidi="ar-LB"/>
        </w:rPr>
        <w:t>. وعند</w:t>
      </w:r>
      <w:r w:rsidR="00153424">
        <w:rPr>
          <w:rFonts w:asciiTheme="majorBidi" w:hAnsiTheme="majorBidi"/>
          <w:sz w:val="26"/>
          <w:szCs w:val="26"/>
          <w:rtl/>
          <w:lang w:bidi="ar-LB"/>
        </w:rPr>
        <w:t>ما</w:t>
      </w:r>
      <w:r w:rsidRPr="001B7F2F">
        <w:rPr>
          <w:rFonts w:asciiTheme="majorBidi" w:hAnsiTheme="majorBidi"/>
          <w:sz w:val="26"/>
          <w:szCs w:val="26"/>
          <w:rtl/>
          <w:lang w:bidi="ar-LB"/>
        </w:rPr>
        <w:t xml:space="preserve"> </w:t>
      </w:r>
      <w:r w:rsidR="00153424">
        <w:rPr>
          <w:rFonts w:asciiTheme="majorBidi" w:hAnsiTheme="majorBidi"/>
          <w:sz w:val="26"/>
          <w:szCs w:val="26"/>
          <w:rtl/>
          <w:lang w:bidi="ar-LB"/>
        </w:rPr>
        <w:t>تم وضع الصيغة النهائية</w:t>
      </w:r>
      <w:r w:rsidRPr="001B7F2F">
        <w:rPr>
          <w:rFonts w:asciiTheme="majorBidi" w:hAnsiTheme="majorBidi"/>
          <w:sz w:val="26"/>
          <w:szCs w:val="26"/>
          <w:rtl/>
          <w:lang w:bidi="ar-LB"/>
        </w:rPr>
        <w:t xml:space="preserve"> من هذه الوثيقة، لم تكن الأمانة واضحة بشأن كيفية تحديد هذه القيمة؛ وقد ترغب اللجنة التنفيذية في طلب توضيح من اليونيدو بشأن هذه المسألة.</w:t>
      </w:r>
    </w:p>
    <w:p w14:paraId="69F520EC" w14:textId="37DC602C" w:rsidR="001B7F2F" w:rsidRDefault="00153424" w:rsidP="00153424">
      <w:pPr>
        <w:pStyle w:val="0Heading0"/>
        <w:numPr>
          <w:ilvl w:val="0"/>
          <w:numId w:val="23"/>
        </w:numPr>
        <w:bidi/>
        <w:spacing w:before="120" w:after="120" w:line="340" w:lineRule="exact"/>
        <w:ind w:left="6" w:firstLine="0"/>
        <w:jc w:val="both"/>
        <w:rPr>
          <w:rFonts w:asciiTheme="majorBidi" w:hAnsiTheme="majorBidi"/>
          <w:sz w:val="26"/>
          <w:szCs w:val="26"/>
          <w:lang w:bidi="ar-LB"/>
        </w:rPr>
      </w:pPr>
      <w:r>
        <w:rPr>
          <w:rFonts w:asciiTheme="majorBidi" w:hAnsiTheme="majorBidi"/>
          <w:sz w:val="26"/>
          <w:szCs w:val="26"/>
          <w:rtl/>
          <w:lang w:bidi="ar-LB"/>
        </w:rPr>
        <w:t xml:space="preserve">وقد </w:t>
      </w:r>
      <w:r w:rsidR="001B7F2F" w:rsidRPr="001B7F2F">
        <w:rPr>
          <w:rFonts w:asciiTheme="majorBidi" w:hAnsiTheme="majorBidi"/>
          <w:sz w:val="26"/>
          <w:szCs w:val="26"/>
          <w:rtl/>
          <w:lang w:bidi="ar-LB"/>
        </w:rPr>
        <w:t xml:space="preserve">تم تركيب الأجزاء من </w:t>
      </w:r>
      <w:r w:rsidRPr="00153424">
        <w:rPr>
          <w:rFonts w:asciiTheme="majorBidi" w:hAnsiTheme="majorBidi"/>
          <w:sz w:val="26"/>
          <w:szCs w:val="26"/>
          <w:rtl/>
          <w:lang w:bidi="ar-LB"/>
        </w:rPr>
        <w:t xml:space="preserve">مجموعة </w:t>
      </w:r>
      <w:r w:rsidRPr="00153424">
        <w:rPr>
          <w:rFonts w:asciiTheme="majorBidi" w:hAnsiTheme="majorBidi"/>
          <w:sz w:val="26"/>
          <w:szCs w:val="26"/>
          <w:lang w:val="en-CA" w:bidi="ar-LB"/>
        </w:rPr>
        <w:t>SGL Carbon Group</w:t>
      </w:r>
      <w:r w:rsidR="001B7F2F" w:rsidRPr="001B7F2F">
        <w:rPr>
          <w:rFonts w:asciiTheme="majorBidi" w:hAnsiTheme="majorBidi"/>
          <w:sz w:val="26"/>
          <w:szCs w:val="26"/>
          <w:rtl/>
          <w:lang w:bidi="ar-LB"/>
        </w:rPr>
        <w:t xml:space="preserve">، ويمكن إعادة تشغيل المحرقة بمجرد فحص ضاغط امتصاص </w:t>
      </w:r>
      <w:r w:rsidRPr="00153424">
        <w:rPr>
          <w:rFonts w:asciiTheme="majorBidi" w:hAnsiTheme="majorBidi"/>
          <w:sz w:val="26"/>
          <w:szCs w:val="26"/>
          <w:rtl/>
          <w:lang w:bidi="ar-LB"/>
        </w:rPr>
        <w:t>تأرجح الضغط</w:t>
      </w:r>
      <w:r w:rsidR="001B7F2F" w:rsidRPr="001B7F2F">
        <w:rPr>
          <w:rFonts w:asciiTheme="majorBidi" w:hAnsiTheme="majorBidi"/>
          <w:sz w:val="26"/>
          <w:szCs w:val="26"/>
          <w:rtl/>
          <w:lang w:bidi="ar-LB"/>
        </w:rPr>
        <w:t>، المتوقع بحلول نهاية نوفمبر</w:t>
      </w:r>
      <w:r>
        <w:rPr>
          <w:rFonts w:asciiTheme="majorBidi" w:hAnsiTheme="majorBidi"/>
          <w:sz w:val="26"/>
          <w:szCs w:val="26"/>
          <w:rtl/>
          <w:lang w:bidi="ar-LB"/>
        </w:rPr>
        <w:t>/تشرين الثاني</w:t>
      </w:r>
      <w:r w:rsidR="001B7F2F" w:rsidRPr="001B7F2F">
        <w:rPr>
          <w:rFonts w:asciiTheme="majorBidi" w:hAnsiTheme="majorBidi"/>
          <w:sz w:val="26"/>
          <w:szCs w:val="26"/>
          <w:rtl/>
          <w:lang w:bidi="ar-LB"/>
        </w:rPr>
        <w:t xml:space="preserve">. </w:t>
      </w:r>
      <w:r>
        <w:rPr>
          <w:rFonts w:asciiTheme="majorBidi" w:hAnsiTheme="majorBidi"/>
          <w:sz w:val="26"/>
          <w:szCs w:val="26"/>
          <w:rtl/>
          <w:lang w:bidi="ar-LB"/>
        </w:rPr>
        <w:t>و</w:t>
      </w:r>
      <w:r w:rsidR="001B7F2F" w:rsidRPr="001B7F2F">
        <w:rPr>
          <w:rFonts w:asciiTheme="majorBidi" w:hAnsiTheme="majorBidi"/>
          <w:sz w:val="26"/>
          <w:szCs w:val="26"/>
          <w:rtl/>
          <w:lang w:bidi="ar-LB"/>
        </w:rPr>
        <w:t xml:space="preserve">تظل المؤسسة ملتزمة بتحقيق الأهداف المحددة في الاتفاق المبرم بين الحكومة واللجنة التنفيذية. ومن المتوقع تقديم الشريحة الثانية من المشروع </w:t>
      </w:r>
      <w:r>
        <w:rPr>
          <w:rFonts w:asciiTheme="majorBidi" w:hAnsiTheme="majorBidi"/>
          <w:sz w:val="26"/>
          <w:szCs w:val="26"/>
          <w:rtl/>
          <w:lang w:bidi="ar-LB"/>
        </w:rPr>
        <w:t>في</w:t>
      </w:r>
      <w:r w:rsidR="001B7F2F" w:rsidRPr="001B7F2F">
        <w:rPr>
          <w:rFonts w:asciiTheme="majorBidi" w:hAnsiTheme="majorBidi"/>
          <w:sz w:val="26"/>
          <w:szCs w:val="26"/>
          <w:rtl/>
          <w:lang w:bidi="ar-LB"/>
        </w:rPr>
        <w:t xml:space="preserve"> الاجتماع الرابع والتسعين. وسيتضمن هذا التقديم تقريرا مرحليا عن تنفيذ الشريحة الأولى، وخطة عمل للشريحة الثانية، والتحقق لعامي 2022 و2023.</w:t>
      </w:r>
    </w:p>
    <w:p w14:paraId="48AD21E7" w14:textId="4C10B092" w:rsidR="001B7F2F" w:rsidRPr="00AC75D2" w:rsidRDefault="001B7F2F" w:rsidP="00153424">
      <w:pPr>
        <w:pStyle w:val="0Heading0"/>
        <w:bidi/>
        <w:spacing w:before="240" w:after="240" w:line="340" w:lineRule="exact"/>
        <w:ind w:left="6"/>
        <w:jc w:val="both"/>
        <w:rPr>
          <w:rFonts w:asciiTheme="majorBidi" w:hAnsiTheme="majorBidi"/>
          <w:b/>
          <w:bCs/>
          <w:sz w:val="26"/>
          <w:szCs w:val="26"/>
          <w:rtl/>
          <w:lang w:bidi="ar-LB"/>
        </w:rPr>
      </w:pPr>
      <w:r w:rsidRPr="00AC75D2">
        <w:rPr>
          <w:rFonts w:asciiTheme="majorBidi" w:hAnsiTheme="majorBidi"/>
          <w:b/>
          <w:bCs/>
          <w:sz w:val="26"/>
          <w:szCs w:val="26"/>
          <w:rtl/>
          <w:lang w:bidi="ar-LB"/>
        </w:rPr>
        <w:t>التوصية</w:t>
      </w:r>
      <w:r w:rsidR="00153424">
        <w:rPr>
          <w:rFonts w:asciiTheme="majorBidi" w:hAnsiTheme="majorBidi"/>
          <w:b/>
          <w:bCs/>
          <w:sz w:val="26"/>
          <w:szCs w:val="26"/>
          <w:rtl/>
          <w:lang w:bidi="ar-LB"/>
        </w:rPr>
        <w:t xml:space="preserve"> </w:t>
      </w:r>
    </w:p>
    <w:p w14:paraId="66E39985" w14:textId="2846CCC8" w:rsidR="001B7F2F" w:rsidRDefault="001B7F2F" w:rsidP="001B7F2F">
      <w:pPr>
        <w:pStyle w:val="0Heading0"/>
        <w:numPr>
          <w:ilvl w:val="0"/>
          <w:numId w:val="23"/>
        </w:numPr>
        <w:bidi/>
        <w:spacing w:before="120" w:after="120" w:line="340" w:lineRule="exact"/>
        <w:ind w:left="6" w:firstLine="0"/>
        <w:jc w:val="both"/>
        <w:rPr>
          <w:rFonts w:asciiTheme="majorBidi" w:hAnsiTheme="majorBidi"/>
          <w:sz w:val="26"/>
          <w:szCs w:val="26"/>
          <w:lang w:bidi="ar-LB"/>
        </w:rPr>
      </w:pPr>
      <w:r w:rsidRPr="001B7F2F">
        <w:rPr>
          <w:rFonts w:asciiTheme="majorBidi" w:hAnsiTheme="majorBidi"/>
          <w:sz w:val="26"/>
          <w:szCs w:val="26"/>
          <w:rtl/>
          <w:lang w:bidi="ar-LB"/>
        </w:rPr>
        <w:t>وقد ترغب اللجنة التنفيذية في الإشارة إلى ما يلي:</w:t>
      </w:r>
    </w:p>
    <w:p w14:paraId="065A575B" w14:textId="53748D90" w:rsidR="001B7F2F" w:rsidRDefault="001B7F2F" w:rsidP="00153424">
      <w:pPr>
        <w:pStyle w:val="0Heading0"/>
        <w:numPr>
          <w:ilvl w:val="0"/>
          <w:numId w:val="33"/>
        </w:numPr>
        <w:bidi/>
        <w:spacing w:before="120" w:after="120" w:line="340" w:lineRule="exact"/>
        <w:ind w:left="1422" w:hanging="709"/>
        <w:jc w:val="both"/>
        <w:rPr>
          <w:rFonts w:asciiTheme="majorBidi" w:hAnsiTheme="majorBidi"/>
          <w:sz w:val="26"/>
          <w:szCs w:val="26"/>
          <w:rtl/>
          <w:lang w:bidi="ar-LB"/>
        </w:rPr>
      </w:pPr>
      <w:r w:rsidRPr="001B7F2F">
        <w:rPr>
          <w:rFonts w:asciiTheme="majorBidi" w:hAnsiTheme="majorBidi"/>
          <w:sz w:val="26"/>
          <w:szCs w:val="26"/>
          <w:rtl/>
          <w:lang w:bidi="ar-LB"/>
        </w:rPr>
        <w:t xml:space="preserve">التقرير المرحلي عن تنفيذ مشروع التحكم في انبعاثات </w:t>
      </w:r>
      <w:r w:rsidR="00C32129">
        <w:rPr>
          <w:rFonts w:asciiTheme="majorBidi" w:hAnsiTheme="majorBidi"/>
          <w:sz w:val="26"/>
          <w:szCs w:val="26"/>
          <w:rtl/>
          <w:lang w:bidi="ar-LB"/>
        </w:rPr>
        <w:t>الهيدروفلوروكربون-23</w:t>
      </w:r>
      <w:r w:rsidRPr="001B7F2F">
        <w:rPr>
          <w:rFonts w:asciiTheme="majorBidi" w:hAnsiTheme="majorBidi"/>
          <w:sz w:val="26"/>
          <w:szCs w:val="26"/>
          <w:rtl/>
          <w:lang w:bidi="ar-LB"/>
        </w:rPr>
        <w:t xml:space="preserve"> الناتج عن إنتاج </w:t>
      </w:r>
      <w:r w:rsidR="00C32129">
        <w:rPr>
          <w:rFonts w:asciiTheme="majorBidi" w:hAnsiTheme="majorBidi"/>
          <w:sz w:val="26"/>
          <w:szCs w:val="26"/>
          <w:rtl/>
          <w:lang w:bidi="ar-LB"/>
        </w:rPr>
        <w:t>الهيدروكلوروفلوروكربون-22</w:t>
      </w:r>
      <w:r w:rsidRPr="001B7F2F">
        <w:rPr>
          <w:rFonts w:asciiTheme="majorBidi" w:hAnsiTheme="majorBidi"/>
          <w:sz w:val="26"/>
          <w:szCs w:val="26"/>
          <w:rtl/>
          <w:lang w:bidi="ar-LB"/>
        </w:rPr>
        <w:t xml:space="preserve"> في </w:t>
      </w:r>
      <w:r w:rsidR="00153424" w:rsidRPr="00153424">
        <w:rPr>
          <w:rFonts w:asciiTheme="majorBidi" w:hAnsiTheme="majorBidi"/>
          <w:sz w:val="26"/>
          <w:szCs w:val="26"/>
          <w:rtl/>
          <w:lang w:bidi="ar-LB"/>
        </w:rPr>
        <w:t xml:space="preserve">مؤسسة </w:t>
      </w:r>
      <w:r w:rsidR="00153424" w:rsidRPr="00153424">
        <w:rPr>
          <w:rFonts w:asciiTheme="majorBidi" w:hAnsiTheme="majorBidi"/>
          <w:sz w:val="26"/>
          <w:szCs w:val="26"/>
          <w:lang w:val="en-CA" w:bidi="ar-LB"/>
        </w:rPr>
        <w:t>Frio Industrias Argentina</w:t>
      </w:r>
      <w:r w:rsidRPr="001B7F2F">
        <w:rPr>
          <w:rFonts w:asciiTheme="majorBidi" w:hAnsiTheme="majorBidi"/>
          <w:sz w:val="26"/>
          <w:szCs w:val="26"/>
          <w:rtl/>
          <w:lang w:bidi="ar-LB"/>
        </w:rPr>
        <w:t xml:space="preserve">، المقدم من اليونيدو، والوارد في الوثيقة </w:t>
      </w:r>
      <w:r w:rsidRPr="001B7F2F">
        <w:rPr>
          <w:rFonts w:asciiTheme="majorBidi" w:hAnsiTheme="majorBidi"/>
          <w:sz w:val="26"/>
          <w:szCs w:val="26"/>
          <w:lang w:bidi="ar-LB"/>
        </w:rPr>
        <w:t>UNEP/OzL.Pro/ExCom/93/21</w:t>
      </w:r>
      <w:r w:rsidRPr="001B7F2F">
        <w:rPr>
          <w:rFonts w:asciiTheme="majorBidi" w:hAnsiTheme="majorBidi"/>
          <w:sz w:val="26"/>
          <w:szCs w:val="26"/>
          <w:rtl/>
          <w:lang w:bidi="ar-LB"/>
        </w:rPr>
        <w:t xml:space="preserve"> ; </w:t>
      </w:r>
    </w:p>
    <w:p w14:paraId="44011B39" w14:textId="5D724926" w:rsidR="007E5D09" w:rsidRDefault="001B7F2F" w:rsidP="00153424">
      <w:pPr>
        <w:pStyle w:val="0Heading0"/>
        <w:numPr>
          <w:ilvl w:val="0"/>
          <w:numId w:val="33"/>
        </w:numPr>
        <w:bidi/>
        <w:spacing w:before="120" w:after="120" w:line="340" w:lineRule="exact"/>
        <w:ind w:left="1422" w:hanging="709"/>
        <w:jc w:val="both"/>
        <w:rPr>
          <w:lang w:bidi="ar-LB"/>
        </w:rPr>
        <w:sectPr w:rsidR="007E5D09">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r w:rsidRPr="00153424">
        <w:rPr>
          <w:rFonts w:asciiTheme="majorBidi" w:hAnsiTheme="majorBidi"/>
          <w:sz w:val="26"/>
          <w:szCs w:val="26"/>
          <w:rtl/>
          <w:lang w:bidi="ar-LB"/>
        </w:rPr>
        <w:t xml:space="preserve">ستقدم اليونيدو تحديثا لتوضيح كمية المنتج الثانوي </w:t>
      </w:r>
      <w:bookmarkStart w:id="18" w:name="_Hlk153186047"/>
      <w:r w:rsidR="00153424" w:rsidRPr="00153424">
        <w:rPr>
          <w:rFonts w:asciiTheme="majorBidi" w:hAnsiTheme="majorBidi"/>
          <w:sz w:val="26"/>
          <w:szCs w:val="26"/>
          <w:rtl/>
          <w:lang w:bidi="ar-LB"/>
        </w:rPr>
        <w:t>ا</w:t>
      </w:r>
      <w:r w:rsidR="00C32129" w:rsidRPr="00153424">
        <w:rPr>
          <w:rFonts w:asciiTheme="majorBidi" w:hAnsiTheme="majorBidi"/>
          <w:sz w:val="26"/>
          <w:szCs w:val="26"/>
          <w:rtl/>
          <w:lang w:bidi="ar-LB"/>
        </w:rPr>
        <w:t>لهيدروفلوروكربون-23</w:t>
      </w:r>
      <w:r w:rsidRPr="00153424">
        <w:rPr>
          <w:rFonts w:asciiTheme="majorBidi" w:hAnsiTheme="majorBidi"/>
          <w:sz w:val="26"/>
          <w:szCs w:val="26"/>
          <w:rtl/>
          <w:lang w:bidi="ar-LB"/>
        </w:rPr>
        <w:t xml:space="preserve"> </w:t>
      </w:r>
      <w:bookmarkEnd w:id="18"/>
      <w:r w:rsidRPr="00153424">
        <w:rPr>
          <w:rFonts w:asciiTheme="majorBidi" w:hAnsiTheme="majorBidi"/>
          <w:sz w:val="26"/>
          <w:szCs w:val="26"/>
          <w:rtl/>
          <w:lang w:bidi="ar-LB"/>
        </w:rPr>
        <w:t>المخزن في الخزان المبرد، تماشيا مع المقرر 92/18(ب)، خلال الاجتماع الثالث والتسعين.</w:t>
      </w:r>
      <w:r w:rsidR="00E1360E">
        <w:rPr>
          <w:lang w:bidi="ar-LB"/>
        </w:rPr>
        <w:br w:type="page"/>
      </w:r>
    </w:p>
    <w:p w14:paraId="7C01D735" w14:textId="530482A1" w:rsidR="007E5D09" w:rsidRPr="00AC75D2" w:rsidRDefault="00E1360E" w:rsidP="00AC75D2">
      <w:pPr>
        <w:tabs>
          <w:tab w:val="left" w:pos="4095"/>
          <w:tab w:val="center" w:pos="4680"/>
        </w:tabs>
        <w:bidi/>
        <w:spacing w:before="240" w:after="240" w:line="340" w:lineRule="exact"/>
        <w:jc w:val="center"/>
        <w:rPr>
          <w:rFonts w:asciiTheme="majorBidi" w:hAnsiTheme="majorBidi" w:cstheme="majorBidi"/>
          <w:b/>
          <w:bCs/>
          <w:sz w:val="26"/>
          <w:szCs w:val="26"/>
          <w:lang w:bidi="ar-LB"/>
        </w:rPr>
      </w:pPr>
      <w:r w:rsidRPr="00AC75D2">
        <w:rPr>
          <w:rFonts w:asciiTheme="majorBidi" w:hAnsiTheme="majorBidi" w:cstheme="majorBidi"/>
          <w:b/>
          <w:bCs/>
          <w:sz w:val="26"/>
          <w:szCs w:val="26"/>
          <w:rtl/>
          <w:lang w:bidi="ar-LB"/>
        </w:rPr>
        <w:t>المرفق الأول</w:t>
      </w:r>
    </w:p>
    <w:p w14:paraId="6DA9F7EC" w14:textId="1AF06DFF" w:rsidR="007E5D09" w:rsidRPr="00AC75D2" w:rsidRDefault="001B7F2F" w:rsidP="00AC75D2">
      <w:pPr>
        <w:bidi/>
        <w:spacing w:before="240" w:after="240" w:line="340" w:lineRule="exact"/>
        <w:jc w:val="center"/>
        <w:rPr>
          <w:rFonts w:asciiTheme="majorBidi" w:hAnsiTheme="majorBidi" w:cstheme="majorBidi"/>
          <w:b/>
          <w:bCs/>
          <w:sz w:val="26"/>
          <w:szCs w:val="26"/>
          <w:rtl/>
          <w:lang w:bidi="ar-LB"/>
        </w:rPr>
      </w:pPr>
      <w:r w:rsidRPr="00AC75D2">
        <w:rPr>
          <w:rFonts w:asciiTheme="majorBidi" w:hAnsiTheme="majorBidi" w:cstheme="majorBidi"/>
          <w:b/>
          <w:bCs/>
          <w:sz w:val="26"/>
          <w:szCs w:val="26"/>
          <w:rtl/>
          <w:lang w:bidi="ar-LB"/>
        </w:rPr>
        <w:t xml:space="preserve">النص المقرر إدراجه في الاتفاق المحدث المنقح بين حكومة موريتانيا واللجنة التنفيذية للصندوق المتعدد الأطراف لخفض استهلاك </w:t>
      </w:r>
      <w:r w:rsidR="00C32129" w:rsidRPr="00AC75D2">
        <w:rPr>
          <w:rFonts w:asciiTheme="majorBidi" w:hAnsiTheme="majorBidi" w:cstheme="majorBidi"/>
          <w:b/>
          <w:bCs/>
          <w:sz w:val="26"/>
          <w:szCs w:val="26"/>
          <w:rtl/>
          <w:lang w:bidi="ar-LB"/>
        </w:rPr>
        <w:t>المواد</w:t>
      </w:r>
      <w:r w:rsidRPr="00AC75D2">
        <w:rPr>
          <w:rFonts w:asciiTheme="majorBidi" w:hAnsiTheme="majorBidi" w:cstheme="majorBidi"/>
          <w:b/>
          <w:bCs/>
          <w:sz w:val="26"/>
          <w:szCs w:val="26"/>
          <w:rtl/>
          <w:lang w:bidi="ar-LB"/>
        </w:rPr>
        <w:t xml:space="preserve"> الهيدروكلوروفلوروكربون</w:t>
      </w:r>
      <w:r w:rsidR="00C32129" w:rsidRPr="00AC75D2">
        <w:rPr>
          <w:rFonts w:asciiTheme="majorBidi" w:hAnsiTheme="majorBidi" w:cstheme="majorBidi"/>
          <w:b/>
          <w:bCs/>
          <w:sz w:val="26"/>
          <w:szCs w:val="26"/>
          <w:rtl/>
          <w:lang w:bidi="ar-LB"/>
        </w:rPr>
        <w:t>ية</w:t>
      </w:r>
      <w:r w:rsidRPr="00AC75D2">
        <w:rPr>
          <w:rFonts w:asciiTheme="majorBidi" w:hAnsiTheme="majorBidi" w:cstheme="majorBidi"/>
          <w:b/>
          <w:bCs/>
          <w:sz w:val="26"/>
          <w:szCs w:val="26"/>
          <w:rtl/>
          <w:lang w:bidi="ar-LB"/>
        </w:rPr>
        <w:t xml:space="preserve"> وفقا للمرحلة الأولى من خطة إدارة التخلص التدريجي من </w:t>
      </w:r>
      <w:r w:rsidR="001428D0" w:rsidRPr="00AC75D2">
        <w:rPr>
          <w:rFonts w:asciiTheme="majorBidi" w:hAnsiTheme="majorBidi" w:cstheme="majorBidi"/>
          <w:b/>
          <w:bCs/>
          <w:sz w:val="26"/>
          <w:szCs w:val="26"/>
          <w:rtl/>
          <w:lang w:bidi="ar-LB"/>
        </w:rPr>
        <w:t xml:space="preserve">المواد </w:t>
      </w:r>
      <w:r w:rsidR="00982F62">
        <w:rPr>
          <w:rFonts w:asciiTheme="majorBidi" w:hAnsiTheme="majorBidi" w:cstheme="majorBidi"/>
          <w:b/>
          <w:bCs/>
          <w:sz w:val="26"/>
          <w:szCs w:val="26"/>
          <w:rtl/>
          <w:lang w:bidi="ar-LB"/>
        </w:rPr>
        <w:t>الهيدروكلوروفلوروكربونية</w:t>
      </w:r>
    </w:p>
    <w:p w14:paraId="0196B349" w14:textId="7B9D0266" w:rsidR="001B7F2F" w:rsidRPr="00AC75D2" w:rsidRDefault="001B7F2F" w:rsidP="00AC75D2">
      <w:pPr>
        <w:bidi/>
        <w:spacing w:before="240" w:after="240" w:line="340" w:lineRule="exact"/>
        <w:jc w:val="center"/>
        <w:rPr>
          <w:rFonts w:asciiTheme="majorBidi" w:hAnsiTheme="majorBidi" w:cstheme="majorBidi"/>
          <w:sz w:val="26"/>
          <w:szCs w:val="26"/>
          <w:rtl/>
          <w:lang w:bidi="ar-LB"/>
        </w:rPr>
      </w:pPr>
      <w:r w:rsidRPr="00AC75D2">
        <w:rPr>
          <w:rFonts w:asciiTheme="majorBidi" w:hAnsiTheme="majorBidi" w:cstheme="majorBidi"/>
          <w:sz w:val="26"/>
          <w:szCs w:val="26"/>
          <w:rtl/>
          <w:lang w:bidi="ar-LB"/>
        </w:rPr>
        <w:t>(تظهر التغييرات ذات الصلة مكتوبة بخط عريض لسهولة الرجوع إليها)</w:t>
      </w:r>
    </w:p>
    <w:p w14:paraId="1EABC473" w14:textId="4D125771" w:rsidR="001B7F2F" w:rsidRDefault="00153424" w:rsidP="001B7F2F">
      <w:pPr>
        <w:pStyle w:val="ListParagraph"/>
        <w:numPr>
          <w:ilvl w:val="0"/>
          <w:numId w:val="34"/>
        </w:numPr>
        <w:bidi/>
        <w:spacing w:before="120" w:after="120" w:line="340" w:lineRule="exact"/>
        <w:ind w:left="4" w:firstLine="0"/>
        <w:contextualSpacing w:val="0"/>
        <w:rPr>
          <w:rFonts w:asciiTheme="majorBidi" w:hAnsiTheme="majorBidi" w:cstheme="majorBidi"/>
          <w:sz w:val="26"/>
          <w:szCs w:val="26"/>
          <w:lang w:bidi="ar-LB"/>
        </w:rPr>
      </w:pPr>
      <w:r>
        <w:rPr>
          <w:rFonts w:asciiTheme="majorBidi" w:hAnsiTheme="majorBidi" w:cstheme="majorBidi"/>
          <w:sz w:val="26"/>
          <w:szCs w:val="26"/>
          <w:rtl/>
          <w:lang w:bidi="ar-LB"/>
        </w:rPr>
        <w:t>ي</w:t>
      </w:r>
      <w:r w:rsidR="001B7F2F" w:rsidRPr="001B7F2F">
        <w:rPr>
          <w:rFonts w:asciiTheme="majorBidi" w:hAnsiTheme="majorBidi" w:cstheme="majorBidi"/>
          <w:sz w:val="26"/>
          <w:szCs w:val="26"/>
          <w:rtl/>
          <w:lang w:bidi="ar-LB"/>
        </w:rPr>
        <w:t>مثل هذ</w:t>
      </w:r>
      <w:r>
        <w:rPr>
          <w:rFonts w:asciiTheme="majorBidi" w:hAnsiTheme="majorBidi" w:cstheme="majorBidi"/>
          <w:sz w:val="26"/>
          <w:szCs w:val="26"/>
          <w:rtl/>
          <w:lang w:bidi="ar-LB"/>
        </w:rPr>
        <w:t>ا</w:t>
      </w:r>
      <w:r w:rsidR="001B7F2F" w:rsidRPr="001B7F2F">
        <w:rPr>
          <w:rFonts w:asciiTheme="majorBidi" w:hAnsiTheme="majorBidi" w:cstheme="majorBidi"/>
          <w:sz w:val="26"/>
          <w:szCs w:val="26"/>
          <w:rtl/>
          <w:lang w:bidi="ar-LB"/>
        </w:rPr>
        <w:t xml:space="preserve"> الاتفاق تفاهم حكومة موريتانيا ("البلد") واللجنة التنفيذية فيما يتعلق بالحد من الاستخدام الخاضع للرقابة للمواد المستنفدة للأوزون المنصوص عليها في </w:t>
      </w:r>
      <w:r>
        <w:rPr>
          <w:rFonts w:asciiTheme="majorBidi" w:hAnsiTheme="majorBidi" w:cstheme="majorBidi"/>
          <w:sz w:val="26"/>
          <w:szCs w:val="26"/>
          <w:rtl/>
          <w:lang w:bidi="ar-LB"/>
        </w:rPr>
        <w:t>التذييل</w:t>
      </w:r>
      <w:r w:rsidR="001B7F2F" w:rsidRPr="001B7F2F">
        <w:rPr>
          <w:rFonts w:asciiTheme="majorBidi" w:hAnsiTheme="majorBidi" w:cstheme="majorBidi"/>
          <w:sz w:val="26"/>
          <w:szCs w:val="26"/>
          <w:rtl/>
          <w:lang w:bidi="ar-LB"/>
        </w:rPr>
        <w:t xml:space="preserve"> 1-أ</w:t>
      </w:r>
      <w:r>
        <w:rPr>
          <w:rFonts w:asciiTheme="majorBidi" w:hAnsiTheme="majorBidi" w:cstheme="majorBidi"/>
          <w:sz w:val="26"/>
          <w:szCs w:val="26"/>
          <w:rtl/>
          <w:lang w:bidi="ar-LB"/>
        </w:rPr>
        <w:t>لف</w:t>
      </w:r>
      <w:r w:rsidR="001B7F2F" w:rsidRPr="001B7F2F">
        <w:rPr>
          <w:rFonts w:asciiTheme="majorBidi" w:hAnsiTheme="majorBidi" w:cstheme="majorBidi"/>
          <w:sz w:val="26"/>
          <w:szCs w:val="26"/>
          <w:rtl/>
          <w:lang w:bidi="ar-LB"/>
        </w:rPr>
        <w:t xml:space="preserve"> ("المواد") إلى مستوى مستدام قدره </w:t>
      </w:r>
      <w:r w:rsidR="001B7F2F" w:rsidRPr="00153424">
        <w:rPr>
          <w:rFonts w:asciiTheme="majorBidi" w:hAnsiTheme="majorBidi" w:cstheme="majorBidi"/>
          <w:b/>
          <w:bCs/>
          <w:sz w:val="26"/>
          <w:szCs w:val="26"/>
          <w:rtl/>
          <w:lang w:bidi="ar-LB"/>
        </w:rPr>
        <w:t>6.66</w:t>
      </w:r>
      <w:r w:rsidR="001B7F2F" w:rsidRPr="001B7F2F">
        <w:rPr>
          <w:rFonts w:asciiTheme="majorBidi" w:hAnsiTheme="majorBidi" w:cstheme="majorBidi"/>
          <w:sz w:val="26"/>
          <w:szCs w:val="26"/>
          <w:rtl/>
          <w:lang w:bidi="ar-LB"/>
        </w:rPr>
        <w:t xml:space="preserve"> طن </w:t>
      </w:r>
      <w:r w:rsidR="001428D0">
        <w:rPr>
          <w:rFonts w:asciiTheme="majorBidi" w:hAnsiTheme="majorBidi" w:cstheme="majorBidi"/>
          <w:sz w:val="26"/>
          <w:szCs w:val="26"/>
          <w:rtl/>
          <w:lang w:bidi="ar-LB"/>
        </w:rPr>
        <w:t>من قدرة</w:t>
      </w:r>
      <w:r w:rsidR="001B7F2F" w:rsidRPr="001B7F2F">
        <w:rPr>
          <w:rFonts w:asciiTheme="majorBidi" w:hAnsiTheme="majorBidi" w:cstheme="majorBidi"/>
          <w:sz w:val="26"/>
          <w:szCs w:val="26"/>
          <w:rtl/>
          <w:lang w:bidi="ar-LB"/>
        </w:rPr>
        <w:t xml:space="preserve"> استنفاد الأوزون بحلول 1 يناير</w:t>
      </w:r>
      <w:r w:rsidRPr="001B7F2F">
        <w:rPr>
          <w:rFonts w:asciiTheme="majorBidi" w:hAnsiTheme="majorBidi" w:cstheme="majorBidi"/>
          <w:sz w:val="26"/>
          <w:szCs w:val="26"/>
          <w:rtl/>
          <w:lang w:bidi="ar-LB"/>
        </w:rPr>
        <w:t>/</w:t>
      </w:r>
      <w:r w:rsidR="001B7F2F" w:rsidRPr="001B7F2F">
        <w:rPr>
          <w:rFonts w:asciiTheme="majorBidi" w:hAnsiTheme="majorBidi" w:cstheme="majorBidi"/>
          <w:sz w:val="26"/>
          <w:szCs w:val="26"/>
          <w:rtl/>
          <w:lang w:bidi="ar-LB"/>
        </w:rPr>
        <w:t xml:space="preserve"> </w:t>
      </w:r>
      <w:r w:rsidRPr="001B7F2F">
        <w:rPr>
          <w:rFonts w:asciiTheme="majorBidi" w:hAnsiTheme="majorBidi" w:cstheme="majorBidi"/>
          <w:sz w:val="26"/>
          <w:szCs w:val="26"/>
          <w:rtl/>
          <w:lang w:bidi="ar-LB"/>
        </w:rPr>
        <w:t xml:space="preserve">كانون الثاني </w:t>
      </w:r>
      <w:r w:rsidR="001B7F2F" w:rsidRPr="001B7F2F">
        <w:rPr>
          <w:rFonts w:asciiTheme="majorBidi" w:hAnsiTheme="majorBidi" w:cstheme="majorBidi"/>
          <w:sz w:val="26"/>
          <w:szCs w:val="26"/>
          <w:rtl/>
          <w:lang w:bidi="ar-LB"/>
        </w:rPr>
        <w:t>2025 امتثالا للجداول الزمنية لبروتوكول مونتريال.</w:t>
      </w:r>
    </w:p>
    <w:p w14:paraId="5F0F88FB" w14:textId="3E5DC300" w:rsidR="001B7F2F" w:rsidRDefault="001B7F2F" w:rsidP="001B7F2F">
      <w:pPr>
        <w:pStyle w:val="ListParagraph"/>
        <w:bidi/>
        <w:spacing w:before="120" w:after="120" w:line="340" w:lineRule="exact"/>
        <w:ind w:left="4"/>
        <w:contextualSpacing w:val="0"/>
        <w:rPr>
          <w:rFonts w:asciiTheme="majorBidi" w:hAnsiTheme="majorBidi"/>
          <w:sz w:val="26"/>
          <w:szCs w:val="26"/>
          <w:rtl/>
          <w:lang w:bidi="ar-LB"/>
        </w:rPr>
      </w:pPr>
      <w:r>
        <w:rPr>
          <w:rFonts w:asciiTheme="majorBidi" w:hAnsiTheme="majorBidi"/>
          <w:sz w:val="26"/>
          <w:szCs w:val="26"/>
          <w:rtl/>
          <w:lang w:bidi="ar-LB"/>
        </w:rPr>
        <w:t>16.</w:t>
      </w:r>
      <w:r>
        <w:rPr>
          <w:rFonts w:asciiTheme="majorBidi" w:hAnsiTheme="majorBidi"/>
          <w:sz w:val="26"/>
          <w:szCs w:val="26"/>
          <w:rtl/>
          <w:lang w:bidi="ar-LB"/>
        </w:rPr>
        <w:tab/>
      </w:r>
      <w:r w:rsidRPr="001B7F2F">
        <w:rPr>
          <w:rFonts w:asciiTheme="majorBidi" w:hAnsiTheme="majorBidi"/>
          <w:sz w:val="26"/>
          <w:szCs w:val="26"/>
          <w:rtl/>
          <w:lang w:bidi="ar-LB"/>
        </w:rPr>
        <w:t>وفي الاجتماع الثامن والثمانين، توقف برنامج الأمم المتحدة الإنمائي عن كونه الوكالة المنفذة المتعاونة فيما يتعلق بأنشطة البلد بموجب هذ</w:t>
      </w:r>
      <w:r w:rsidR="00153424">
        <w:rPr>
          <w:rFonts w:asciiTheme="majorBidi" w:hAnsiTheme="majorBidi"/>
          <w:sz w:val="26"/>
          <w:szCs w:val="26"/>
          <w:rtl/>
          <w:lang w:bidi="ar-LB"/>
        </w:rPr>
        <w:t>ا</w:t>
      </w:r>
      <w:r w:rsidRPr="001B7F2F">
        <w:rPr>
          <w:rFonts w:asciiTheme="majorBidi" w:hAnsiTheme="majorBidi"/>
          <w:sz w:val="26"/>
          <w:szCs w:val="26"/>
          <w:rtl/>
          <w:lang w:bidi="ar-LB"/>
        </w:rPr>
        <w:t xml:space="preserve"> الاتفاق. </w:t>
      </w:r>
      <w:r w:rsidR="00153424">
        <w:rPr>
          <w:rFonts w:asciiTheme="majorBidi" w:hAnsiTheme="majorBidi"/>
          <w:sz w:val="26"/>
          <w:szCs w:val="26"/>
          <w:rtl/>
          <w:lang w:bidi="ar-LB"/>
        </w:rPr>
        <w:t>وي</w:t>
      </w:r>
      <w:r w:rsidRPr="001B7F2F">
        <w:rPr>
          <w:rFonts w:asciiTheme="majorBidi" w:hAnsiTheme="majorBidi"/>
          <w:sz w:val="26"/>
          <w:szCs w:val="26"/>
          <w:rtl/>
          <w:lang w:bidi="ar-LB"/>
        </w:rPr>
        <w:t>حل هذ</w:t>
      </w:r>
      <w:r w:rsidR="00153424">
        <w:rPr>
          <w:rFonts w:asciiTheme="majorBidi" w:hAnsiTheme="majorBidi"/>
          <w:sz w:val="26"/>
          <w:szCs w:val="26"/>
          <w:rtl/>
          <w:lang w:bidi="ar-LB"/>
        </w:rPr>
        <w:t>ا</w:t>
      </w:r>
      <w:r w:rsidRPr="001B7F2F">
        <w:rPr>
          <w:rFonts w:asciiTheme="majorBidi" w:hAnsiTheme="majorBidi"/>
          <w:sz w:val="26"/>
          <w:szCs w:val="26"/>
          <w:rtl/>
          <w:lang w:bidi="ar-LB"/>
        </w:rPr>
        <w:t xml:space="preserve"> الاتفاق المحدث محل الاتفاق </w:t>
      </w:r>
      <w:r w:rsidR="00153424">
        <w:rPr>
          <w:rFonts w:asciiTheme="majorBidi" w:hAnsiTheme="majorBidi"/>
          <w:sz w:val="26"/>
          <w:szCs w:val="26"/>
          <w:rtl/>
          <w:lang w:bidi="ar-LB"/>
        </w:rPr>
        <w:t>الذي</w:t>
      </w:r>
      <w:r w:rsidRPr="001B7F2F">
        <w:rPr>
          <w:rFonts w:asciiTheme="majorBidi" w:hAnsiTheme="majorBidi"/>
          <w:sz w:val="26"/>
          <w:szCs w:val="26"/>
          <w:rtl/>
          <w:lang w:bidi="ar-LB"/>
        </w:rPr>
        <w:t xml:space="preserve"> تم التوصل إليه بين حكومة موريتانيا واللجنة التنفيذية في الاجتماع </w:t>
      </w:r>
      <w:r w:rsidRPr="00153424">
        <w:rPr>
          <w:rFonts w:asciiTheme="majorBidi" w:hAnsiTheme="majorBidi"/>
          <w:b/>
          <w:bCs/>
          <w:sz w:val="26"/>
          <w:szCs w:val="26"/>
          <w:rtl/>
          <w:lang w:bidi="ar-LB"/>
        </w:rPr>
        <w:t>الثامن والثمانين</w:t>
      </w:r>
      <w:r w:rsidRPr="001B7F2F">
        <w:rPr>
          <w:rFonts w:asciiTheme="majorBidi" w:hAnsiTheme="majorBidi"/>
          <w:sz w:val="26"/>
          <w:szCs w:val="26"/>
          <w:rtl/>
          <w:lang w:bidi="ar-LB"/>
        </w:rPr>
        <w:t xml:space="preserve"> للجنة التنفيذية.</w:t>
      </w:r>
    </w:p>
    <w:p w14:paraId="2EDAC9F4" w14:textId="62440F44" w:rsidR="001B7F2F" w:rsidRPr="00AC75D2" w:rsidRDefault="00153424" w:rsidP="00AC75D2">
      <w:pPr>
        <w:pStyle w:val="ListParagraph"/>
        <w:bidi/>
        <w:spacing w:before="120" w:line="340" w:lineRule="exact"/>
        <w:ind w:left="6"/>
        <w:contextualSpacing w:val="0"/>
        <w:rPr>
          <w:rFonts w:asciiTheme="majorBidi" w:hAnsiTheme="majorBidi"/>
          <w:b/>
          <w:bCs/>
          <w:sz w:val="26"/>
          <w:szCs w:val="26"/>
          <w:rtl/>
          <w:lang w:bidi="ar-LB"/>
        </w:rPr>
      </w:pPr>
      <w:r>
        <w:rPr>
          <w:rFonts w:asciiTheme="majorBidi" w:hAnsiTheme="majorBidi"/>
          <w:b/>
          <w:bCs/>
          <w:sz w:val="26"/>
          <w:szCs w:val="26"/>
          <w:rtl/>
          <w:lang w:bidi="ar-LB"/>
        </w:rPr>
        <w:t>التذييل</w:t>
      </w:r>
      <w:r w:rsidR="001B7F2F" w:rsidRPr="00AC75D2">
        <w:rPr>
          <w:rFonts w:asciiTheme="majorBidi" w:hAnsiTheme="majorBidi"/>
          <w:b/>
          <w:bCs/>
          <w:sz w:val="26"/>
          <w:szCs w:val="26"/>
          <w:rtl/>
          <w:lang w:bidi="ar-LB"/>
        </w:rPr>
        <w:t xml:space="preserve"> 1-أ</w:t>
      </w:r>
      <w:r>
        <w:rPr>
          <w:rFonts w:asciiTheme="majorBidi" w:hAnsiTheme="majorBidi"/>
          <w:b/>
          <w:bCs/>
          <w:sz w:val="26"/>
          <w:szCs w:val="26"/>
          <w:rtl/>
          <w:lang w:bidi="ar-LB"/>
        </w:rPr>
        <w:t>لف</w:t>
      </w:r>
      <w:r w:rsidR="001B7F2F" w:rsidRPr="00AC75D2">
        <w:rPr>
          <w:rFonts w:asciiTheme="majorBidi" w:hAnsiTheme="majorBidi"/>
          <w:b/>
          <w:bCs/>
          <w:sz w:val="26"/>
          <w:szCs w:val="26"/>
          <w:rtl/>
          <w:lang w:bidi="ar-LB"/>
        </w:rPr>
        <w:t>: المواد</w:t>
      </w:r>
    </w:p>
    <w:tbl>
      <w:tblPr>
        <w:bidiVisual/>
        <w:tblW w:w="9378" w:type="dxa"/>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4"/>
        <w:gridCol w:w="900"/>
        <w:gridCol w:w="900"/>
        <w:gridCol w:w="4814"/>
      </w:tblGrid>
      <w:tr w:rsidR="001B7F2F" w14:paraId="337FE4FD" w14:textId="77777777" w:rsidTr="00AC75D2">
        <w:trPr>
          <w:trHeight w:val="487"/>
        </w:trPr>
        <w:tc>
          <w:tcPr>
            <w:tcW w:w="2764" w:type="dxa"/>
            <w:tcBorders>
              <w:top w:val="single" w:sz="4" w:space="0" w:color="auto"/>
              <w:left w:val="single" w:sz="4" w:space="0" w:color="auto"/>
              <w:bottom w:val="single" w:sz="4" w:space="0" w:color="auto"/>
              <w:right w:val="single" w:sz="4" w:space="0" w:color="auto"/>
            </w:tcBorders>
            <w:hideMark/>
          </w:tcPr>
          <w:p w14:paraId="61495E64" w14:textId="16B7154B" w:rsidR="001B7F2F" w:rsidRDefault="00153424" w:rsidP="001B7F2F">
            <w:pPr>
              <w:keepNext/>
              <w:bidi/>
              <w:rPr>
                <w:sz w:val="20"/>
                <w:szCs w:val="20"/>
                <w:lang w:val="en-GB" w:bidi="ar-LB"/>
              </w:rPr>
            </w:pPr>
            <w:r>
              <w:rPr>
                <w:sz w:val="20"/>
                <w:szCs w:val="20"/>
                <w:rtl/>
                <w:lang w:val="en-GB" w:bidi="ar-LB"/>
              </w:rPr>
              <w:t>المادة</w:t>
            </w:r>
          </w:p>
        </w:tc>
        <w:tc>
          <w:tcPr>
            <w:tcW w:w="900" w:type="dxa"/>
            <w:tcBorders>
              <w:top w:val="single" w:sz="4" w:space="0" w:color="auto"/>
              <w:left w:val="single" w:sz="4" w:space="0" w:color="auto"/>
              <w:bottom w:val="single" w:sz="4" w:space="0" w:color="auto"/>
              <w:right w:val="single" w:sz="4" w:space="0" w:color="auto"/>
            </w:tcBorders>
            <w:hideMark/>
          </w:tcPr>
          <w:p w14:paraId="56B7065B" w14:textId="1685C449" w:rsidR="001B7F2F" w:rsidRDefault="00153424" w:rsidP="001B7F2F">
            <w:pPr>
              <w:keepNext/>
              <w:bidi/>
              <w:rPr>
                <w:sz w:val="20"/>
                <w:szCs w:val="20"/>
                <w:lang w:val="en-GB" w:bidi="ar-LB"/>
              </w:rPr>
            </w:pPr>
            <w:r>
              <w:rPr>
                <w:sz w:val="20"/>
                <w:szCs w:val="20"/>
                <w:rtl/>
                <w:lang w:val="en-GB" w:bidi="ar-LB"/>
              </w:rPr>
              <w:t>المرفق</w:t>
            </w:r>
          </w:p>
        </w:tc>
        <w:tc>
          <w:tcPr>
            <w:tcW w:w="900" w:type="dxa"/>
            <w:tcBorders>
              <w:top w:val="single" w:sz="4" w:space="0" w:color="auto"/>
              <w:left w:val="single" w:sz="4" w:space="0" w:color="auto"/>
              <w:bottom w:val="single" w:sz="4" w:space="0" w:color="auto"/>
              <w:right w:val="single" w:sz="4" w:space="0" w:color="auto"/>
            </w:tcBorders>
            <w:hideMark/>
          </w:tcPr>
          <w:p w14:paraId="467BBDB4" w14:textId="59F0B95D" w:rsidR="001B7F2F" w:rsidRDefault="00153424" w:rsidP="001B7F2F">
            <w:pPr>
              <w:keepNext/>
              <w:bidi/>
              <w:rPr>
                <w:sz w:val="20"/>
                <w:szCs w:val="20"/>
                <w:lang w:val="en-GB" w:bidi="ar-LB"/>
              </w:rPr>
            </w:pPr>
            <w:r>
              <w:rPr>
                <w:sz w:val="20"/>
                <w:szCs w:val="20"/>
                <w:rtl/>
                <w:lang w:val="en-GB" w:bidi="ar-LB"/>
              </w:rPr>
              <w:t>المجموعة</w:t>
            </w:r>
          </w:p>
        </w:tc>
        <w:tc>
          <w:tcPr>
            <w:tcW w:w="4814" w:type="dxa"/>
            <w:tcBorders>
              <w:top w:val="single" w:sz="4" w:space="0" w:color="auto"/>
              <w:left w:val="single" w:sz="4" w:space="0" w:color="auto"/>
              <w:bottom w:val="single" w:sz="4" w:space="0" w:color="auto"/>
              <w:right w:val="single" w:sz="4" w:space="0" w:color="auto"/>
            </w:tcBorders>
            <w:hideMark/>
          </w:tcPr>
          <w:p w14:paraId="6D6114F7" w14:textId="77777777" w:rsidR="00153424" w:rsidRPr="00153424" w:rsidRDefault="00153424" w:rsidP="00153424">
            <w:pPr>
              <w:keepNext/>
              <w:bidi/>
              <w:jc w:val="center"/>
              <w:rPr>
                <w:sz w:val="20"/>
                <w:szCs w:val="20"/>
                <w:lang w:val="en-GB" w:bidi="ar-LB"/>
              </w:rPr>
            </w:pPr>
            <w:r w:rsidRPr="00153424">
              <w:rPr>
                <w:sz w:val="20"/>
                <w:szCs w:val="20"/>
                <w:rtl/>
                <w:lang w:val="en-GB" w:bidi="ar-LB"/>
              </w:rPr>
              <w:t>نقطة البداية للتخفيضات الإجمالية في الاستهلاك</w:t>
            </w:r>
          </w:p>
          <w:p w14:paraId="18BD5C05" w14:textId="6EC10936" w:rsidR="001B7F2F" w:rsidRDefault="00153424" w:rsidP="00153424">
            <w:pPr>
              <w:keepNext/>
              <w:bidi/>
              <w:jc w:val="center"/>
              <w:rPr>
                <w:sz w:val="20"/>
                <w:szCs w:val="20"/>
                <w:lang w:val="en-GB" w:bidi="ar-LB"/>
              </w:rPr>
            </w:pPr>
            <w:r w:rsidRPr="00153424">
              <w:rPr>
                <w:sz w:val="20"/>
                <w:szCs w:val="20"/>
                <w:rtl/>
                <w:lang w:val="en-GB" w:bidi="ar-LB"/>
              </w:rPr>
              <w:t xml:space="preserve">(طن </w:t>
            </w:r>
            <w:r>
              <w:rPr>
                <w:sz w:val="20"/>
                <w:szCs w:val="20"/>
                <w:rtl/>
                <w:lang w:val="en-GB" w:bidi="ar-LB"/>
              </w:rPr>
              <w:t xml:space="preserve">من </w:t>
            </w:r>
            <w:r w:rsidRPr="00153424">
              <w:rPr>
                <w:sz w:val="20"/>
                <w:szCs w:val="20"/>
                <w:rtl/>
                <w:lang w:val="en-GB" w:bidi="ar-LB"/>
              </w:rPr>
              <w:t>قدرات استنفاد الأوزون)</w:t>
            </w:r>
          </w:p>
        </w:tc>
      </w:tr>
      <w:tr w:rsidR="001B7F2F" w14:paraId="410E9E54" w14:textId="77777777" w:rsidTr="00AC75D2">
        <w:tc>
          <w:tcPr>
            <w:tcW w:w="2764" w:type="dxa"/>
            <w:tcBorders>
              <w:top w:val="single" w:sz="4" w:space="0" w:color="auto"/>
              <w:left w:val="single" w:sz="4" w:space="0" w:color="auto"/>
              <w:bottom w:val="single" w:sz="4" w:space="0" w:color="auto"/>
              <w:right w:val="single" w:sz="4" w:space="0" w:color="auto"/>
            </w:tcBorders>
            <w:hideMark/>
          </w:tcPr>
          <w:p w14:paraId="4C808817" w14:textId="6BBA7083" w:rsidR="001B7F2F" w:rsidRDefault="00C32129" w:rsidP="001B7F2F">
            <w:pPr>
              <w:keepNext/>
              <w:bidi/>
              <w:rPr>
                <w:sz w:val="20"/>
                <w:szCs w:val="20"/>
                <w:lang w:val="en-GB" w:bidi="ar-LB"/>
              </w:rPr>
            </w:pPr>
            <w:r>
              <w:rPr>
                <w:sz w:val="20"/>
                <w:szCs w:val="20"/>
                <w:rtl/>
                <w:lang w:val="en-GB" w:bidi="ar-LB"/>
              </w:rPr>
              <w:t>الهيدروكلوروفلوروكربون-22</w:t>
            </w:r>
          </w:p>
        </w:tc>
        <w:tc>
          <w:tcPr>
            <w:tcW w:w="900" w:type="dxa"/>
            <w:tcBorders>
              <w:top w:val="single" w:sz="4" w:space="0" w:color="auto"/>
              <w:left w:val="single" w:sz="4" w:space="0" w:color="auto"/>
              <w:bottom w:val="single" w:sz="4" w:space="0" w:color="auto"/>
              <w:right w:val="single" w:sz="4" w:space="0" w:color="auto"/>
            </w:tcBorders>
            <w:hideMark/>
          </w:tcPr>
          <w:p w14:paraId="79F1AD73" w14:textId="306E1353" w:rsidR="001B7F2F" w:rsidRDefault="00153424" w:rsidP="001B7F2F">
            <w:pPr>
              <w:keepNext/>
              <w:bidi/>
              <w:rPr>
                <w:sz w:val="20"/>
                <w:szCs w:val="20"/>
                <w:lang w:val="en-GB" w:bidi="ar-LB"/>
              </w:rPr>
            </w:pPr>
            <w:r>
              <w:rPr>
                <w:sz w:val="20"/>
                <w:szCs w:val="20"/>
                <w:rtl/>
                <w:lang w:val="en-GB" w:bidi="ar-LB"/>
              </w:rPr>
              <w:t>جيم</w:t>
            </w:r>
          </w:p>
        </w:tc>
        <w:tc>
          <w:tcPr>
            <w:tcW w:w="900" w:type="dxa"/>
            <w:tcBorders>
              <w:top w:val="single" w:sz="4" w:space="0" w:color="auto"/>
              <w:left w:val="single" w:sz="4" w:space="0" w:color="auto"/>
              <w:bottom w:val="single" w:sz="4" w:space="0" w:color="auto"/>
              <w:right w:val="single" w:sz="4" w:space="0" w:color="auto"/>
            </w:tcBorders>
            <w:hideMark/>
          </w:tcPr>
          <w:p w14:paraId="4797FF7A" w14:textId="21866AD3" w:rsidR="001B7F2F" w:rsidRDefault="00153424" w:rsidP="001B7F2F">
            <w:pPr>
              <w:keepNext/>
              <w:autoSpaceDE w:val="0"/>
              <w:autoSpaceDN w:val="0"/>
              <w:bidi/>
              <w:adjustRightInd w:val="0"/>
              <w:rPr>
                <w:sz w:val="20"/>
                <w:szCs w:val="20"/>
                <w:lang w:val="en-GB" w:bidi="ar-LB"/>
              </w:rPr>
            </w:pPr>
            <w:r>
              <w:rPr>
                <w:sz w:val="20"/>
                <w:szCs w:val="20"/>
                <w:rtl/>
                <w:lang w:val="en-GB" w:bidi="ar-LB"/>
              </w:rPr>
              <w:t>الأولى</w:t>
            </w:r>
          </w:p>
        </w:tc>
        <w:tc>
          <w:tcPr>
            <w:tcW w:w="4814" w:type="dxa"/>
            <w:tcBorders>
              <w:top w:val="single" w:sz="4" w:space="0" w:color="auto"/>
              <w:left w:val="single" w:sz="4" w:space="0" w:color="auto"/>
              <w:bottom w:val="single" w:sz="4" w:space="0" w:color="auto"/>
              <w:right w:val="single" w:sz="4" w:space="0" w:color="auto"/>
            </w:tcBorders>
            <w:vAlign w:val="center"/>
            <w:hideMark/>
          </w:tcPr>
          <w:p w14:paraId="2D30B7F9" w14:textId="77777777" w:rsidR="001B7F2F" w:rsidRDefault="001B7F2F" w:rsidP="001B7F2F">
            <w:pPr>
              <w:pStyle w:val="Default"/>
              <w:keepNext/>
              <w:widowControl/>
              <w:bidi/>
              <w:jc w:val="right"/>
              <w:rPr>
                <w:b/>
                <w:bCs/>
                <w:sz w:val="20"/>
                <w:szCs w:val="20"/>
                <w:highlight w:val="cyan"/>
                <w:lang w:val="en-GB" w:bidi="ar-LB"/>
              </w:rPr>
            </w:pPr>
            <w:r>
              <w:rPr>
                <w:b/>
                <w:bCs/>
                <w:sz w:val="20"/>
                <w:szCs w:val="20"/>
                <w:lang w:val="en-GB" w:bidi="ar-LB"/>
              </w:rPr>
              <w:t>10.67</w:t>
            </w:r>
          </w:p>
        </w:tc>
      </w:tr>
    </w:tbl>
    <w:p w14:paraId="48A790DD" w14:textId="160540DA" w:rsidR="001B7F2F" w:rsidRPr="00AC75D2" w:rsidRDefault="00153424" w:rsidP="00AC75D2">
      <w:pPr>
        <w:pStyle w:val="ListParagraph"/>
        <w:bidi/>
        <w:spacing w:before="240" w:line="340" w:lineRule="exact"/>
        <w:ind w:left="6"/>
        <w:contextualSpacing w:val="0"/>
        <w:rPr>
          <w:rFonts w:asciiTheme="majorBidi" w:hAnsiTheme="majorBidi"/>
          <w:b/>
          <w:bCs/>
          <w:sz w:val="26"/>
          <w:szCs w:val="26"/>
          <w:rtl/>
          <w:lang w:bidi="ar-LB"/>
        </w:rPr>
      </w:pPr>
      <w:r>
        <w:rPr>
          <w:rFonts w:asciiTheme="majorBidi" w:hAnsiTheme="majorBidi"/>
          <w:b/>
          <w:bCs/>
          <w:sz w:val="26"/>
          <w:szCs w:val="26"/>
          <w:rtl/>
          <w:lang w:bidi="ar-LB"/>
        </w:rPr>
        <w:t>التذييل</w:t>
      </w:r>
      <w:r w:rsidR="001B7F2F" w:rsidRPr="00AC75D2">
        <w:rPr>
          <w:rFonts w:asciiTheme="majorBidi" w:hAnsiTheme="majorBidi"/>
          <w:b/>
          <w:bCs/>
          <w:sz w:val="26"/>
          <w:szCs w:val="26"/>
          <w:rtl/>
          <w:lang w:bidi="ar-LB"/>
        </w:rPr>
        <w:t xml:space="preserve"> 2-أ</w:t>
      </w:r>
      <w:r>
        <w:rPr>
          <w:rFonts w:asciiTheme="majorBidi" w:hAnsiTheme="majorBidi"/>
          <w:b/>
          <w:bCs/>
          <w:sz w:val="26"/>
          <w:szCs w:val="26"/>
          <w:rtl/>
          <w:lang w:bidi="ar-LB"/>
        </w:rPr>
        <w:t>لف</w:t>
      </w:r>
      <w:r w:rsidR="001B7F2F" w:rsidRPr="00AC75D2">
        <w:rPr>
          <w:rFonts w:asciiTheme="majorBidi" w:hAnsiTheme="majorBidi"/>
          <w:b/>
          <w:bCs/>
          <w:sz w:val="26"/>
          <w:szCs w:val="26"/>
          <w:rtl/>
          <w:lang w:bidi="ar-LB"/>
        </w:rPr>
        <w:t>: الأهداف والتمويل</w:t>
      </w:r>
    </w:p>
    <w:tbl>
      <w:tblPr>
        <w:bidiVisual/>
        <w:tblW w:w="4939" w:type="pct"/>
        <w:tblInd w:w="117" w:type="dxa"/>
        <w:tblLayout w:type="fixed"/>
        <w:tblLook w:val="04A0" w:firstRow="1" w:lastRow="0" w:firstColumn="1" w:lastColumn="0" w:noHBand="0" w:noVBand="1"/>
      </w:tblPr>
      <w:tblGrid>
        <w:gridCol w:w="605"/>
        <w:gridCol w:w="2578"/>
        <w:gridCol w:w="698"/>
        <w:gridCol w:w="698"/>
        <w:gridCol w:w="697"/>
        <w:gridCol w:w="697"/>
        <w:gridCol w:w="697"/>
        <w:gridCol w:w="697"/>
        <w:gridCol w:w="697"/>
        <w:gridCol w:w="697"/>
        <w:gridCol w:w="698"/>
      </w:tblGrid>
      <w:tr w:rsidR="001B7F2F" w14:paraId="6CFB56C1" w14:textId="77777777" w:rsidTr="00AC75D2">
        <w:trPr>
          <w:trHeight w:val="285"/>
          <w:tblHeader/>
        </w:trPr>
        <w:tc>
          <w:tcPr>
            <w:tcW w:w="605" w:type="dxa"/>
            <w:tcBorders>
              <w:top w:val="single" w:sz="4" w:space="0" w:color="auto"/>
              <w:left w:val="single" w:sz="4" w:space="0" w:color="auto"/>
              <w:bottom w:val="single" w:sz="4" w:space="0" w:color="auto"/>
              <w:right w:val="single" w:sz="4" w:space="0" w:color="auto"/>
            </w:tcBorders>
            <w:vAlign w:val="center"/>
            <w:hideMark/>
          </w:tcPr>
          <w:p w14:paraId="4CBF6E0A" w14:textId="49078BE2" w:rsidR="001B7F2F" w:rsidRPr="00153424" w:rsidRDefault="00153424" w:rsidP="001B7F2F">
            <w:pPr>
              <w:bidi/>
              <w:jc w:val="left"/>
              <w:rPr>
                <w:bCs/>
                <w:color w:val="000000"/>
                <w:sz w:val="20"/>
                <w:szCs w:val="20"/>
                <w:lang w:val="en-GB" w:eastAsia="en-CA" w:bidi="ar-LB"/>
              </w:rPr>
            </w:pPr>
            <w:r w:rsidRPr="00153424">
              <w:rPr>
                <w:bCs/>
                <w:spacing w:val="-5"/>
                <w:sz w:val="20"/>
                <w:szCs w:val="20"/>
                <w:rtl/>
                <w:lang w:val="en-GB" w:bidi="ar-LB"/>
              </w:rPr>
              <w:t>السطر</w:t>
            </w:r>
          </w:p>
        </w:tc>
        <w:tc>
          <w:tcPr>
            <w:tcW w:w="2578" w:type="dxa"/>
            <w:tcBorders>
              <w:top w:val="single" w:sz="4" w:space="0" w:color="auto"/>
              <w:left w:val="single" w:sz="4" w:space="0" w:color="auto"/>
              <w:bottom w:val="single" w:sz="4" w:space="0" w:color="auto"/>
              <w:right w:val="single" w:sz="4" w:space="0" w:color="auto"/>
            </w:tcBorders>
            <w:vAlign w:val="center"/>
            <w:hideMark/>
          </w:tcPr>
          <w:p w14:paraId="66ED5A2F" w14:textId="679B7093" w:rsidR="001B7F2F" w:rsidRPr="00153424" w:rsidRDefault="00153424" w:rsidP="001B7F2F">
            <w:pPr>
              <w:bidi/>
              <w:jc w:val="left"/>
              <w:rPr>
                <w:bCs/>
                <w:color w:val="000000"/>
                <w:sz w:val="20"/>
                <w:szCs w:val="20"/>
                <w:lang w:val="en-GB" w:eastAsia="en-CA" w:bidi="ar-LB"/>
              </w:rPr>
            </w:pPr>
            <w:r w:rsidRPr="00153424">
              <w:rPr>
                <w:bCs/>
                <w:spacing w:val="-2"/>
                <w:sz w:val="20"/>
                <w:szCs w:val="20"/>
                <w:rtl/>
                <w:lang w:val="en-GB" w:bidi="ar-LB"/>
              </w:rPr>
              <w:t>التفاصيل</w:t>
            </w:r>
          </w:p>
        </w:tc>
        <w:tc>
          <w:tcPr>
            <w:tcW w:w="698" w:type="dxa"/>
            <w:tcBorders>
              <w:top w:val="single" w:sz="4" w:space="0" w:color="auto"/>
              <w:left w:val="nil"/>
              <w:bottom w:val="single" w:sz="4" w:space="0" w:color="auto"/>
              <w:right w:val="single" w:sz="4" w:space="0" w:color="auto"/>
            </w:tcBorders>
            <w:hideMark/>
          </w:tcPr>
          <w:p w14:paraId="3AA9B423" w14:textId="77777777" w:rsidR="001B7F2F" w:rsidRDefault="001B7F2F" w:rsidP="001B7F2F">
            <w:pPr>
              <w:bidi/>
              <w:jc w:val="center"/>
              <w:rPr>
                <w:b/>
                <w:bCs/>
                <w:color w:val="000000"/>
                <w:sz w:val="20"/>
                <w:szCs w:val="20"/>
                <w:lang w:val="en-GB" w:eastAsia="en-CA" w:bidi="ar-LB"/>
              </w:rPr>
            </w:pPr>
            <w:r>
              <w:rPr>
                <w:b/>
                <w:bCs/>
                <w:color w:val="000000"/>
                <w:sz w:val="20"/>
                <w:szCs w:val="20"/>
                <w:lang w:val="en-GB" w:eastAsia="en-CA" w:bidi="ar-LB"/>
              </w:rPr>
              <w:t>2017</w:t>
            </w:r>
          </w:p>
        </w:tc>
        <w:tc>
          <w:tcPr>
            <w:tcW w:w="698" w:type="dxa"/>
            <w:tcBorders>
              <w:top w:val="single" w:sz="4" w:space="0" w:color="auto"/>
              <w:left w:val="nil"/>
              <w:bottom w:val="single" w:sz="4" w:space="0" w:color="auto"/>
              <w:right w:val="single" w:sz="4" w:space="0" w:color="auto"/>
            </w:tcBorders>
            <w:hideMark/>
          </w:tcPr>
          <w:p w14:paraId="1B706E3F" w14:textId="77777777" w:rsidR="001B7F2F" w:rsidRDefault="001B7F2F" w:rsidP="001B7F2F">
            <w:pPr>
              <w:bidi/>
              <w:jc w:val="center"/>
              <w:rPr>
                <w:b/>
                <w:bCs/>
                <w:color w:val="000000"/>
                <w:sz w:val="20"/>
                <w:szCs w:val="20"/>
                <w:lang w:val="en-GB" w:eastAsia="en-CA" w:bidi="ar-LB"/>
              </w:rPr>
            </w:pPr>
            <w:r>
              <w:rPr>
                <w:b/>
                <w:bCs/>
                <w:color w:val="000000"/>
                <w:sz w:val="20"/>
                <w:szCs w:val="20"/>
                <w:lang w:val="en-GB" w:eastAsia="en-CA" w:bidi="ar-LB"/>
              </w:rPr>
              <w:t>2018</w:t>
            </w:r>
          </w:p>
        </w:tc>
        <w:tc>
          <w:tcPr>
            <w:tcW w:w="697" w:type="dxa"/>
            <w:tcBorders>
              <w:top w:val="single" w:sz="4" w:space="0" w:color="auto"/>
              <w:left w:val="nil"/>
              <w:bottom w:val="single" w:sz="4" w:space="0" w:color="auto"/>
              <w:right w:val="single" w:sz="4" w:space="0" w:color="auto"/>
            </w:tcBorders>
            <w:hideMark/>
          </w:tcPr>
          <w:p w14:paraId="43421DF6" w14:textId="77777777" w:rsidR="001B7F2F" w:rsidRDefault="001B7F2F" w:rsidP="001B7F2F">
            <w:pPr>
              <w:bidi/>
              <w:jc w:val="center"/>
              <w:rPr>
                <w:b/>
                <w:bCs/>
                <w:color w:val="000000"/>
                <w:sz w:val="20"/>
                <w:szCs w:val="20"/>
                <w:lang w:val="en-GB" w:eastAsia="en-CA" w:bidi="ar-LB"/>
              </w:rPr>
            </w:pPr>
            <w:r>
              <w:rPr>
                <w:b/>
                <w:bCs/>
                <w:color w:val="000000"/>
                <w:sz w:val="20"/>
                <w:szCs w:val="20"/>
                <w:lang w:val="en-GB" w:eastAsia="en-CA" w:bidi="ar-LB"/>
              </w:rPr>
              <w:t>2019</w:t>
            </w:r>
          </w:p>
        </w:tc>
        <w:tc>
          <w:tcPr>
            <w:tcW w:w="697" w:type="dxa"/>
            <w:tcBorders>
              <w:top w:val="single" w:sz="4" w:space="0" w:color="auto"/>
              <w:left w:val="nil"/>
              <w:bottom w:val="single" w:sz="4" w:space="0" w:color="auto"/>
              <w:right w:val="single" w:sz="4" w:space="0" w:color="auto"/>
            </w:tcBorders>
            <w:hideMark/>
          </w:tcPr>
          <w:p w14:paraId="5A842D40" w14:textId="77777777" w:rsidR="001B7F2F" w:rsidRDefault="001B7F2F" w:rsidP="001B7F2F">
            <w:pPr>
              <w:bidi/>
              <w:jc w:val="center"/>
              <w:rPr>
                <w:b/>
                <w:bCs/>
                <w:color w:val="000000"/>
                <w:sz w:val="20"/>
                <w:szCs w:val="20"/>
                <w:lang w:val="en-GB" w:eastAsia="en-CA" w:bidi="ar-LB"/>
              </w:rPr>
            </w:pPr>
            <w:r>
              <w:rPr>
                <w:b/>
                <w:bCs/>
                <w:color w:val="000000"/>
                <w:sz w:val="20"/>
                <w:szCs w:val="20"/>
                <w:lang w:val="en-GB" w:eastAsia="en-CA" w:bidi="ar-LB"/>
              </w:rPr>
              <w:t>2020</w:t>
            </w:r>
          </w:p>
        </w:tc>
        <w:tc>
          <w:tcPr>
            <w:tcW w:w="697" w:type="dxa"/>
            <w:tcBorders>
              <w:top w:val="single" w:sz="4" w:space="0" w:color="auto"/>
              <w:left w:val="nil"/>
              <w:bottom w:val="single" w:sz="4" w:space="0" w:color="auto"/>
              <w:right w:val="single" w:sz="4" w:space="0" w:color="auto"/>
            </w:tcBorders>
            <w:hideMark/>
          </w:tcPr>
          <w:p w14:paraId="1BC8C3A6" w14:textId="77777777" w:rsidR="001B7F2F" w:rsidRDefault="001B7F2F" w:rsidP="001B7F2F">
            <w:pPr>
              <w:bidi/>
              <w:jc w:val="center"/>
              <w:rPr>
                <w:b/>
                <w:bCs/>
                <w:color w:val="000000"/>
                <w:sz w:val="20"/>
                <w:szCs w:val="20"/>
                <w:lang w:val="en-GB" w:eastAsia="en-CA" w:bidi="ar-LB"/>
              </w:rPr>
            </w:pPr>
            <w:r>
              <w:rPr>
                <w:b/>
                <w:bCs/>
                <w:color w:val="000000"/>
                <w:sz w:val="20"/>
                <w:szCs w:val="20"/>
                <w:lang w:val="en-GB" w:eastAsia="en-CA" w:bidi="ar-LB"/>
              </w:rPr>
              <w:t>2021</w:t>
            </w:r>
          </w:p>
        </w:tc>
        <w:tc>
          <w:tcPr>
            <w:tcW w:w="697" w:type="dxa"/>
            <w:tcBorders>
              <w:top w:val="single" w:sz="4" w:space="0" w:color="auto"/>
              <w:left w:val="nil"/>
              <w:bottom w:val="single" w:sz="4" w:space="0" w:color="auto"/>
              <w:right w:val="single" w:sz="4" w:space="0" w:color="auto"/>
            </w:tcBorders>
            <w:hideMark/>
          </w:tcPr>
          <w:p w14:paraId="00067127" w14:textId="77777777" w:rsidR="001B7F2F" w:rsidRDefault="001B7F2F" w:rsidP="001B7F2F">
            <w:pPr>
              <w:bidi/>
              <w:jc w:val="center"/>
              <w:rPr>
                <w:b/>
                <w:bCs/>
                <w:color w:val="000000"/>
                <w:sz w:val="20"/>
                <w:szCs w:val="20"/>
                <w:lang w:val="en-GB" w:eastAsia="en-CA" w:bidi="ar-LB"/>
              </w:rPr>
            </w:pPr>
            <w:r>
              <w:rPr>
                <w:b/>
                <w:bCs/>
                <w:color w:val="000000"/>
                <w:sz w:val="20"/>
                <w:szCs w:val="20"/>
                <w:lang w:val="en-GB" w:eastAsia="en-CA" w:bidi="ar-LB"/>
              </w:rPr>
              <w:t>2022</w:t>
            </w:r>
          </w:p>
        </w:tc>
        <w:tc>
          <w:tcPr>
            <w:tcW w:w="697" w:type="dxa"/>
            <w:tcBorders>
              <w:top w:val="single" w:sz="4" w:space="0" w:color="auto"/>
              <w:left w:val="nil"/>
              <w:bottom w:val="single" w:sz="4" w:space="0" w:color="auto"/>
              <w:right w:val="single" w:sz="4" w:space="0" w:color="auto"/>
            </w:tcBorders>
            <w:hideMark/>
          </w:tcPr>
          <w:p w14:paraId="122FA157" w14:textId="77777777" w:rsidR="001B7F2F" w:rsidRDefault="001B7F2F" w:rsidP="001B7F2F">
            <w:pPr>
              <w:bidi/>
              <w:jc w:val="center"/>
              <w:rPr>
                <w:b/>
                <w:bCs/>
                <w:color w:val="000000"/>
                <w:sz w:val="20"/>
                <w:szCs w:val="20"/>
                <w:lang w:val="en-GB" w:eastAsia="en-CA" w:bidi="ar-LB"/>
              </w:rPr>
            </w:pPr>
            <w:r>
              <w:rPr>
                <w:b/>
                <w:bCs/>
                <w:color w:val="000000"/>
                <w:sz w:val="20"/>
                <w:szCs w:val="20"/>
                <w:lang w:val="en-GB" w:eastAsia="en-CA" w:bidi="ar-LB"/>
              </w:rPr>
              <w:t>2023</w:t>
            </w:r>
          </w:p>
        </w:tc>
        <w:tc>
          <w:tcPr>
            <w:tcW w:w="697" w:type="dxa"/>
            <w:tcBorders>
              <w:top w:val="single" w:sz="4" w:space="0" w:color="auto"/>
              <w:left w:val="nil"/>
              <w:bottom w:val="single" w:sz="4" w:space="0" w:color="auto"/>
              <w:right w:val="single" w:sz="4" w:space="0" w:color="auto"/>
            </w:tcBorders>
            <w:hideMark/>
          </w:tcPr>
          <w:p w14:paraId="484D349D" w14:textId="77777777" w:rsidR="001B7F2F" w:rsidRDefault="001B7F2F" w:rsidP="001B7F2F">
            <w:pPr>
              <w:bidi/>
              <w:jc w:val="center"/>
              <w:rPr>
                <w:b/>
                <w:bCs/>
                <w:color w:val="000000"/>
                <w:sz w:val="20"/>
                <w:szCs w:val="20"/>
                <w:lang w:val="en-GB" w:eastAsia="en-CA" w:bidi="ar-LB"/>
              </w:rPr>
            </w:pPr>
            <w:r>
              <w:rPr>
                <w:b/>
                <w:bCs/>
                <w:color w:val="000000"/>
                <w:sz w:val="20"/>
                <w:szCs w:val="20"/>
                <w:lang w:val="en-GB" w:eastAsia="en-CA" w:bidi="ar-LB"/>
              </w:rPr>
              <w:t>2024</w:t>
            </w:r>
          </w:p>
        </w:tc>
        <w:tc>
          <w:tcPr>
            <w:tcW w:w="698" w:type="dxa"/>
            <w:tcBorders>
              <w:top w:val="single" w:sz="4" w:space="0" w:color="auto"/>
              <w:left w:val="nil"/>
              <w:bottom w:val="single" w:sz="4" w:space="0" w:color="auto"/>
              <w:right w:val="single" w:sz="4" w:space="0" w:color="auto"/>
            </w:tcBorders>
            <w:hideMark/>
          </w:tcPr>
          <w:p w14:paraId="54E84065" w14:textId="77777777" w:rsidR="001B7F2F" w:rsidRDefault="001B7F2F" w:rsidP="001B7F2F">
            <w:pPr>
              <w:bidi/>
              <w:jc w:val="center"/>
              <w:rPr>
                <w:b/>
                <w:bCs/>
                <w:color w:val="000000"/>
                <w:sz w:val="20"/>
                <w:szCs w:val="20"/>
                <w:lang w:val="en-GB" w:eastAsia="en-CA" w:bidi="ar-LB"/>
              </w:rPr>
            </w:pPr>
            <w:r>
              <w:rPr>
                <w:b/>
                <w:bCs/>
                <w:color w:val="000000"/>
                <w:sz w:val="20"/>
                <w:szCs w:val="20"/>
                <w:lang w:val="en-GB" w:eastAsia="en-CA" w:bidi="ar-LB"/>
              </w:rPr>
              <w:t>2025</w:t>
            </w:r>
          </w:p>
        </w:tc>
      </w:tr>
      <w:tr w:rsidR="001B7F2F" w14:paraId="6541C515" w14:textId="77777777" w:rsidTr="00AC75D2">
        <w:trPr>
          <w:trHeight w:val="693"/>
        </w:trPr>
        <w:tc>
          <w:tcPr>
            <w:tcW w:w="605" w:type="dxa"/>
            <w:tcBorders>
              <w:top w:val="nil"/>
              <w:left w:val="single" w:sz="4" w:space="0" w:color="auto"/>
              <w:bottom w:val="single" w:sz="4" w:space="0" w:color="auto"/>
              <w:right w:val="single" w:sz="4" w:space="0" w:color="auto"/>
            </w:tcBorders>
            <w:hideMark/>
          </w:tcPr>
          <w:p w14:paraId="013C11D1" w14:textId="77777777" w:rsidR="001B7F2F" w:rsidRDefault="001B7F2F" w:rsidP="001B7F2F">
            <w:pPr>
              <w:bidi/>
              <w:jc w:val="left"/>
              <w:rPr>
                <w:color w:val="000000"/>
                <w:sz w:val="20"/>
                <w:szCs w:val="20"/>
                <w:lang w:val="en-GB" w:eastAsia="en-CA" w:bidi="ar-LB"/>
              </w:rPr>
            </w:pPr>
            <w:r>
              <w:rPr>
                <w:spacing w:val="-5"/>
                <w:sz w:val="20"/>
                <w:szCs w:val="20"/>
                <w:lang w:val="en-GB" w:bidi="ar-LB"/>
              </w:rPr>
              <w:t>1.1</w:t>
            </w:r>
          </w:p>
        </w:tc>
        <w:tc>
          <w:tcPr>
            <w:tcW w:w="2578" w:type="dxa"/>
            <w:tcBorders>
              <w:top w:val="nil"/>
              <w:left w:val="single" w:sz="4" w:space="0" w:color="auto"/>
              <w:bottom w:val="single" w:sz="4" w:space="0" w:color="auto"/>
              <w:right w:val="single" w:sz="4" w:space="0" w:color="auto"/>
            </w:tcBorders>
            <w:hideMark/>
          </w:tcPr>
          <w:p w14:paraId="78844162" w14:textId="6856CE9D" w:rsidR="001B7F2F" w:rsidRDefault="00153424" w:rsidP="001B7F2F">
            <w:pPr>
              <w:bidi/>
              <w:jc w:val="left"/>
              <w:rPr>
                <w:color w:val="000000"/>
                <w:sz w:val="20"/>
                <w:szCs w:val="20"/>
                <w:lang w:val="en-GB" w:eastAsia="en-CA" w:bidi="ar-LB"/>
              </w:rPr>
            </w:pPr>
            <w:r w:rsidRPr="00153424">
              <w:rPr>
                <w:sz w:val="20"/>
                <w:szCs w:val="20"/>
                <w:rtl/>
                <w:lang w:val="en-GB" w:bidi="ar-LB"/>
              </w:rPr>
              <w:t>جدول التخفيض في بروتوكول مونتريال للمواد المدرجة في المجموعة الأولى من المرفق جيم (</w:t>
            </w:r>
            <w:r>
              <w:rPr>
                <w:sz w:val="20"/>
                <w:szCs w:val="20"/>
                <w:rtl/>
                <w:lang w:val="en-GB" w:bidi="ar-LB"/>
              </w:rPr>
              <w:t>طن من</w:t>
            </w:r>
            <w:r w:rsidRPr="00153424">
              <w:rPr>
                <w:sz w:val="20"/>
                <w:szCs w:val="20"/>
                <w:rtl/>
                <w:lang w:val="en-GB" w:bidi="ar-LB"/>
              </w:rPr>
              <w:t xml:space="preserve"> قدرات استنفاد الأوزون)</w:t>
            </w:r>
          </w:p>
        </w:tc>
        <w:tc>
          <w:tcPr>
            <w:tcW w:w="698" w:type="dxa"/>
            <w:tcBorders>
              <w:top w:val="nil"/>
              <w:left w:val="nil"/>
              <w:bottom w:val="single" w:sz="4" w:space="0" w:color="auto"/>
              <w:right w:val="single" w:sz="4" w:space="0" w:color="auto"/>
            </w:tcBorders>
            <w:vAlign w:val="center"/>
            <w:hideMark/>
          </w:tcPr>
          <w:p w14:paraId="04CD513B" w14:textId="77777777" w:rsidR="001B7F2F" w:rsidRDefault="001B7F2F" w:rsidP="001B7F2F">
            <w:pPr>
              <w:bidi/>
              <w:jc w:val="center"/>
              <w:rPr>
                <w:color w:val="000000"/>
                <w:sz w:val="20"/>
                <w:szCs w:val="20"/>
                <w:lang w:val="en-GB" w:eastAsia="en-CA" w:bidi="ar-LB"/>
              </w:rPr>
            </w:pPr>
            <w:r>
              <w:rPr>
                <w:color w:val="000000"/>
                <w:sz w:val="20"/>
                <w:szCs w:val="20"/>
                <w:lang w:val="en-GB" w:eastAsia="en-CA" w:bidi="ar-LB"/>
              </w:rPr>
              <w:t>18.45</w:t>
            </w:r>
          </w:p>
        </w:tc>
        <w:tc>
          <w:tcPr>
            <w:tcW w:w="698" w:type="dxa"/>
            <w:tcBorders>
              <w:top w:val="nil"/>
              <w:left w:val="nil"/>
              <w:bottom w:val="single" w:sz="4" w:space="0" w:color="auto"/>
              <w:right w:val="single" w:sz="4" w:space="0" w:color="auto"/>
            </w:tcBorders>
            <w:vAlign w:val="center"/>
            <w:hideMark/>
          </w:tcPr>
          <w:p w14:paraId="53B1F06A" w14:textId="77777777" w:rsidR="001B7F2F" w:rsidRDefault="001B7F2F" w:rsidP="001B7F2F">
            <w:pPr>
              <w:bidi/>
              <w:jc w:val="center"/>
              <w:rPr>
                <w:color w:val="000000"/>
                <w:sz w:val="20"/>
                <w:szCs w:val="20"/>
                <w:lang w:val="en-GB" w:eastAsia="en-CA" w:bidi="ar-LB"/>
              </w:rPr>
            </w:pPr>
            <w:r>
              <w:rPr>
                <w:color w:val="000000"/>
                <w:sz w:val="20"/>
                <w:szCs w:val="20"/>
                <w:lang w:val="en-GB" w:eastAsia="en-CA" w:bidi="ar-LB"/>
              </w:rPr>
              <w:t>18.45</w:t>
            </w:r>
          </w:p>
        </w:tc>
        <w:tc>
          <w:tcPr>
            <w:tcW w:w="697" w:type="dxa"/>
            <w:tcBorders>
              <w:top w:val="nil"/>
              <w:left w:val="nil"/>
              <w:bottom w:val="single" w:sz="4" w:space="0" w:color="auto"/>
              <w:right w:val="single" w:sz="4" w:space="0" w:color="auto"/>
            </w:tcBorders>
            <w:vAlign w:val="center"/>
            <w:hideMark/>
          </w:tcPr>
          <w:p w14:paraId="6C61043F" w14:textId="77777777" w:rsidR="001B7F2F" w:rsidRDefault="001B7F2F" w:rsidP="001B7F2F">
            <w:pPr>
              <w:bidi/>
              <w:jc w:val="center"/>
              <w:rPr>
                <w:color w:val="000000"/>
                <w:sz w:val="20"/>
                <w:szCs w:val="20"/>
                <w:lang w:val="en-GB" w:eastAsia="en-CA" w:bidi="ar-LB"/>
              </w:rPr>
            </w:pPr>
            <w:r>
              <w:rPr>
                <w:color w:val="000000"/>
                <w:sz w:val="20"/>
                <w:szCs w:val="20"/>
                <w:lang w:val="en-GB" w:eastAsia="en-CA" w:bidi="ar-LB"/>
              </w:rPr>
              <w:t>18.45</w:t>
            </w:r>
          </w:p>
        </w:tc>
        <w:tc>
          <w:tcPr>
            <w:tcW w:w="697" w:type="dxa"/>
            <w:tcBorders>
              <w:top w:val="nil"/>
              <w:left w:val="nil"/>
              <w:bottom w:val="single" w:sz="4" w:space="0" w:color="auto"/>
              <w:right w:val="single" w:sz="4" w:space="0" w:color="auto"/>
            </w:tcBorders>
            <w:vAlign w:val="center"/>
            <w:hideMark/>
          </w:tcPr>
          <w:p w14:paraId="60ECDABF" w14:textId="77777777" w:rsidR="001B7F2F" w:rsidRDefault="001B7F2F" w:rsidP="001B7F2F">
            <w:pPr>
              <w:bidi/>
              <w:jc w:val="center"/>
              <w:rPr>
                <w:color w:val="000000"/>
                <w:sz w:val="20"/>
                <w:szCs w:val="20"/>
                <w:lang w:val="en-GB" w:eastAsia="en-CA" w:bidi="ar-LB"/>
              </w:rPr>
            </w:pPr>
            <w:r>
              <w:rPr>
                <w:color w:val="000000"/>
                <w:sz w:val="20"/>
                <w:szCs w:val="20"/>
                <w:lang w:val="en-GB" w:eastAsia="en-CA" w:bidi="ar-LB"/>
              </w:rPr>
              <w:t>13.33</w:t>
            </w:r>
          </w:p>
        </w:tc>
        <w:tc>
          <w:tcPr>
            <w:tcW w:w="697" w:type="dxa"/>
            <w:tcBorders>
              <w:top w:val="nil"/>
              <w:left w:val="nil"/>
              <w:bottom w:val="single" w:sz="4" w:space="0" w:color="auto"/>
              <w:right w:val="single" w:sz="4" w:space="0" w:color="auto"/>
            </w:tcBorders>
            <w:vAlign w:val="center"/>
            <w:hideMark/>
          </w:tcPr>
          <w:p w14:paraId="7990C6F2" w14:textId="77777777" w:rsidR="001B7F2F" w:rsidRDefault="001B7F2F" w:rsidP="001B7F2F">
            <w:pPr>
              <w:bidi/>
              <w:jc w:val="center"/>
              <w:rPr>
                <w:color w:val="000000"/>
                <w:sz w:val="20"/>
                <w:szCs w:val="20"/>
                <w:lang w:val="en-GB" w:eastAsia="en-CA" w:bidi="ar-LB"/>
              </w:rPr>
            </w:pPr>
            <w:r>
              <w:rPr>
                <w:color w:val="000000"/>
                <w:sz w:val="20"/>
                <w:szCs w:val="20"/>
                <w:lang w:val="en-GB" w:eastAsia="en-CA" w:bidi="ar-LB"/>
              </w:rPr>
              <w:t>13.33</w:t>
            </w:r>
          </w:p>
        </w:tc>
        <w:tc>
          <w:tcPr>
            <w:tcW w:w="697" w:type="dxa"/>
            <w:tcBorders>
              <w:top w:val="nil"/>
              <w:left w:val="nil"/>
              <w:bottom w:val="single" w:sz="4" w:space="0" w:color="auto"/>
              <w:right w:val="single" w:sz="4" w:space="0" w:color="auto"/>
            </w:tcBorders>
            <w:vAlign w:val="center"/>
            <w:hideMark/>
          </w:tcPr>
          <w:p w14:paraId="422D31E4" w14:textId="77777777" w:rsidR="001B7F2F" w:rsidRDefault="001B7F2F" w:rsidP="001B7F2F">
            <w:pPr>
              <w:bidi/>
              <w:jc w:val="center"/>
              <w:rPr>
                <w:color w:val="000000"/>
                <w:sz w:val="20"/>
                <w:szCs w:val="20"/>
                <w:lang w:val="en-GB" w:eastAsia="en-CA" w:bidi="ar-LB"/>
              </w:rPr>
            </w:pPr>
            <w:r>
              <w:rPr>
                <w:color w:val="000000"/>
                <w:sz w:val="20"/>
                <w:szCs w:val="20"/>
                <w:lang w:val="en-GB" w:eastAsia="en-CA" w:bidi="ar-LB"/>
              </w:rPr>
              <w:t>13.33</w:t>
            </w:r>
          </w:p>
        </w:tc>
        <w:tc>
          <w:tcPr>
            <w:tcW w:w="697" w:type="dxa"/>
            <w:tcBorders>
              <w:top w:val="nil"/>
              <w:left w:val="nil"/>
              <w:bottom w:val="single" w:sz="4" w:space="0" w:color="auto"/>
              <w:right w:val="single" w:sz="4" w:space="0" w:color="auto"/>
            </w:tcBorders>
            <w:vAlign w:val="center"/>
            <w:hideMark/>
          </w:tcPr>
          <w:p w14:paraId="5ADFDAF5" w14:textId="77777777" w:rsidR="001B7F2F" w:rsidRDefault="001B7F2F" w:rsidP="001B7F2F">
            <w:pPr>
              <w:bidi/>
              <w:jc w:val="center"/>
              <w:rPr>
                <w:color w:val="000000"/>
                <w:sz w:val="20"/>
                <w:szCs w:val="20"/>
                <w:lang w:val="en-GB" w:eastAsia="en-CA" w:bidi="ar-LB"/>
              </w:rPr>
            </w:pPr>
            <w:r>
              <w:rPr>
                <w:color w:val="000000"/>
                <w:sz w:val="20"/>
                <w:szCs w:val="20"/>
                <w:lang w:val="en-GB" w:eastAsia="en-CA" w:bidi="ar-LB"/>
              </w:rPr>
              <w:t>13.33</w:t>
            </w:r>
          </w:p>
        </w:tc>
        <w:tc>
          <w:tcPr>
            <w:tcW w:w="697" w:type="dxa"/>
            <w:tcBorders>
              <w:top w:val="nil"/>
              <w:left w:val="nil"/>
              <w:bottom w:val="single" w:sz="4" w:space="0" w:color="auto"/>
              <w:right w:val="single" w:sz="4" w:space="0" w:color="auto"/>
            </w:tcBorders>
            <w:vAlign w:val="center"/>
            <w:hideMark/>
          </w:tcPr>
          <w:p w14:paraId="58DFCEC1" w14:textId="77777777" w:rsidR="001B7F2F" w:rsidRDefault="001B7F2F" w:rsidP="001B7F2F">
            <w:pPr>
              <w:bidi/>
              <w:jc w:val="center"/>
              <w:rPr>
                <w:color w:val="000000"/>
                <w:sz w:val="20"/>
                <w:szCs w:val="20"/>
                <w:lang w:val="en-GB" w:eastAsia="en-CA" w:bidi="ar-LB"/>
              </w:rPr>
            </w:pPr>
            <w:r>
              <w:rPr>
                <w:color w:val="000000"/>
                <w:sz w:val="20"/>
                <w:szCs w:val="20"/>
                <w:lang w:val="en-GB" w:eastAsia="en-CA" w:bidi="ar-LB"/>
              </w:rPr>
              <w:t>13.33</w:t>
            </w:r>
          </w:p>
        </w:tc>
        <w:tc>
          <w:tcPr>
            <w:tcW w:w="698" w:type="dxa"/>
            <w:tcBorders>
              <w:top w:val="nil"/>
              <w:left w:val="nil"/>
              <w:bottom w:val="single" w:sz="4" w:space="0" w:color="auto"/>
              <w:right w:val="single" w:sz="4" w:space="0" w:color="auto"/>
            </w:tcBorders>
            <w:vAlign w:val="center"/>
            <w:hideMark/>
          </w:tcPr>
          <w:p w14:paraId="1D0BB595" w14:textId="77777777" w:rsidR="001B7F2F" w:rsidRDefault="001B7F2F" w:rsidP="001B7F2F">
            <w:pPr>
              <w:bidi/>
              <w:jc w:val="center"/>
              <w:rPr>
                <w:color w:val="000000"/>
                <w:sz w:val="20"/>
                <w:szCs w:val="20"/>
                <w:lang w:val="en-GB" w:eastAsia="en-CA" w:bidi="ar-LB"/>
              </w:rPr>
            </w:pPr>
            <w:r>
              <w:rPr>
                <w:color w:val="000000"/>
                <w:sz w:val="20"/>
                <w:szCs w:val="20"/>
                <w:lang w:val="en-GB" w:eastAsia="en-CA" w:bidi="ar-LB"/>
              </w:rPr>
              <w:t>6.66</w:t>
            </w:r>
          </w:p>
        </w:tc>
      </w:tr>
      <w:tr w:rsidR="001B7F2F" w14:paraId="6EC88575" w14:textId="77777777" w:rsidTr="00AC75D2">
        <w:trPr>
          <w:trHeight w:val="983"/>
        </w:trPr>
        <w:tc>
          <w:tcPr>
            <w:tcW w:w="605" w:type="dxa"/>
            <w:tcBorders>
              <w:top w:val="nil"/>
              <w:left w:val="single" w:sz="4" w:space="0" w:color="auto"/>
              <w:bottom w:val="single" w:sz="4" w:space="0" w:color="auto"/>
              <w:right w:val="single" w:sz="4" w:space="0" w:color="auto"/>
            </w:tcBorders>
            <w:hideMark/>
          </w:tcPr>
          <w:p w14:paraId="27329A10" w14:textId="2FA295E0" w:rsidR="001B7F2F" w:rsidRDefault="00153424" w:rsidP="001B7F2F">
            <w:pPr>
              <w:bidi/>
              <w:jc w:val="left"/>
              <w:rPr>
                <w:color w:val="000000"/>
                <w:sz w:val="20"/>
                <w:szCs w:val="20"/>
                <w:lang w:val="en-GB" w:eastAsia="en-CA" w:bidi="ar-LB"/>
              </w:rPr>
            </w:pPr>
            <w:r>
              <w:rPr>
                <w:spacing w:val="-5"/>
                <w:sz w:val="20"/>
                <w:szCs w:val="20"/>
                <w:rtl/>
                <w:lang w:val="en-GB" w:bidi="ar-LB"/>
              </w:rPr>
              <w:t>2.1</w:t>
            </w:r>
          </w:p>
        </w:tc>
        <w:tc>
          <w:tcPr>
            <w:tcW w:w="2578" w:type="dxa"/>
            <w:tcBorders>
              <w:top w:val="nil"/>
              <w:left w:val="single" w:sz="4" w:space="0" w:color="auto"/>
              <w:bottom w:val="single" w:sz="4" w:space="0" w:color="auto"/>
              <w:right w:val="single" w:sz="4" w:space="0" w:color="auto"/>
            </w:tcBorders>
            <w:hideMark/>
          </w:tcPr>
          <w:p w14:paraId="5B4D0CB6" w14:textId="7BFB0976" w:rsidR="001B7F2F" w:rsidRDefault="00153424" w:rsidP="00153424">
            <w:pPr>
              <w:bidi/>
              <w:jc w:val="left"/>
              <w:rPr>
                <w:color w:val="000000"/>
                <w:sz w:val="20"/>
                <w:szCs w:val="20"/>
                <w:lang w:val="en-GB" w:eastAsia="en-CA" w:bidi="ar-LB"/>
              </w:rPr>
            </w:pPr>
            <w:r w:rsidRPr="00153424">
              <w:rPr>
                <w:sz w:val="20"/>
                <w:szCs w:val="20"/>
                <w:rtl/>
                <w:lang w:val="en-GB" w:bidi="ar-LB"/>
              </w:rPr>
              <w:t xml:space="preserve">الحد الأقصى المسموح به للاستهلاك الإجمالي للمواد المدرجة في المجموعة الأولى في المرفق جيم (طن </w:t>
            </w:r>
            <w:r>
              <w:rPr>
                <w:sz w:val="20"/>
                <w:szCs w:val="20"/>
                <w:rtl/>
                <w:lang w:val="en-GB" w:bidi="ar-LB"/>
              </w:rPr>
              <w:t xml:space="preserve">من </w:t>
            </w:r>
            <w:bookmarkStart w:id="19" w:name="_Hlk153184413"/>
            <w:r w:rsidRPr="00153424">
              <w:rPr>
                <w:sz w:val="20"/>
                <w:szCs w:val="20"/>
                <w:rtl/>
                <w:lang w:val="en-GB" w:bidi="ar-LB"/>
              </w:rPr>
              <w:t>قدرات استنفاد الأوزون</w:t>
            </w:r>
            <w:bookmarkEnd w:id="19"/>
            <w:r w:rsidRPr="00153424">
              <w:rPr>
                <w:sz w:val="20"/>
                <w:szCs w:val="20"/>
                <w:rtl/>
                <w:lang w:val="en-GB" w:bidi="ar-LB"/>
              </w:rPr>
              <w:t>)</w:t>
            </w:r>
          </w:p>
        </w:tc>
        <w:tc>
          <w:tcPr>
            <w:tcW w:w="698" w:type="dxa"/>
            <w:tcBorders>
              <w:top w:val="nil"/>
              <w:left w:val="nil"/>
              <w:bottom w:val="single" w:sz="4" w:space="0" w:color="auto"/>
              <w:right w:val="single" w:sz="4" w:space="0" w:color="auto"/>
            </w:tcBorders>
            <w:vAlign w:val="center"/>
            <w:hideMark/>
          </w:tcPr>
          <w:p w14:paraId="35ED8519" w14:textId="77777777" w:rsidR="001B7F2F" w:rsidRDefault="001B7F2F" w:rsidP="001B7F2F">
            <w:pPr>
              <w:bidi/>
              <w:jc w:val="center"/>
              <w:rPr>
                <w:color w:val="000000"/>
                <w:sz w:val="20"/>
                <w:szCs w:val="20"/>
                <w:lang w:val="en-GB" w:eastAsia="en-CA" w:bidi="ar-LB"/>
              </w:rPr>
            </w:pPr>
            <w:r>
              <w:rPr>
                <w:color w:val="000000"/>
                <w:sz w:val="20"/>
                <w:szCs w:val="20"/>
                <w:lang w:val="en-GB" w:eastAsia="en-CA" w:bidi="ar-LB"/>
              </w:rPr>
              <w:t>6.6</w:t>
            </w:r>
          </w:p>
        </w:tc>
        <w:tc>
          <w:tcPr>
            <w:tcW w:w="698" w:type="dxa"/>
            <w:tcBorders>
              <w:top w:val="nil"/>
              <w:left w:val="nil"/>
              <w:bottom w:val="single" w:sz="4" w:space="0" w:color="auto"/>
              <w:right w:val="single" w:sz="4" w:space="0" w:color="auto"/>
            </w:tcBorders>
            <w:vAlign w:val="center"/>
            <w:hideMark/>
          </w:tcPr>
          <w:p w14:paraId="7417E7E5" w14:textId="77777777" w:rsidR="001B7F2F" w:rsidRDefault="001B7F2F" w:rsidP="001B7F2F">
            <w:pPr>
              <w:bidi/>
              <w:jc w:val="center"/>
              <w:rPr>
                <w:color w:val="000000"/>
                <w:sz w:val="20"/>
                <w:szCs w:val="20"/>
                <w:lang w:val="en-GB" w:eastAsia="en-CA" w:bidi="ar-LB"/>
              </w:rPr>
            </w:pPr>
            <w:r>
              <w:rPr>
                <w:color w:val="000000"/>
                <w:sz w:val="20"/>
                <w:szCs w:val="20"/>
                <w:lang w:val="en-GB" w:eastAsia="en-CA" w:bidi="ar-LB"/>
              </w:rPr>
              <w:t>6.6</w:t>
            </w:r>
          </w:p>
        </w:tc>
        <w:tc>
          <w:tcPr>
            <w:tcW w:w="697" w:type="dxa"/>
            <w:tcBorders>
              <w:top w:val="nil"/>
              <w:left w:val="nil"/>
              <w:bottom w:val="single" w:sz="4" w:space="0" w:color="auto"/>
              <w:right w:val="single" w:sz="4" w:space="0" w:color="auto"/>
            </w:tcBorders>
            <w:vAlign w:val="center"/>
            <w:hideMark/>
          </w:tcPr>
          <w:p w14:paraId="542837E6" w14:textId="77777777" w:rsidR="001B7F2F" w:rsidRDefault="001B7F2F" w:rsidP="001B7F2F">
            <w:pPr>
              <w:bidi/>
              <w:jc w:val="center"/>
              <w:rPr>
                <w:color w:val="000000"/>
                <w:sz w:val="20"/>
                <w:szCs w:val="20"/>
                <w:lang w:val="en-GB" w:eastAsia="en-CA" w:bidi="ar-LB"/>
              </w:rPr>
            </w:pPr>
            <w:r>
              <w:rPr>
                <w:color w:val="000000"/>
                <w:sz w:val="20"/>
                <w:szCs w:val="20"/>
                <w:lang w:val="en-GB" w:eastAsia="en-CA" w:bidi="ar-LB"/>
              </w:rPr>
              <w:t>6.6</w:t>
            </w:r>
          </w:p>
        </w:tc>
        <w:tc>
          <w:tcPr>
            <w:tcW w:w="697" w:type="dxa"/>
            <w:tcBorders>
              <w:top w:val="nil"/>
              <w:left w:val="nil"/>
              <w:bottom w:val="single" w:sz="4" w:space="0" w:color="auto"/>
              <w:right w:val="single" w:sz="4" w:space="0" w:color="auto"/>
            </w:tcBorders>
            <w:vAlign w:val="center"/>
            <w:hideMark/>
          </w:tcPr>
          <w:p w14:paraId="25F54833" w14:textId="77777777" w:rsidR="001B7F2F" w:rsidRDefault="001B7F2F" w:rsidP="001B7F2F">
            <w:pPr>
              <w:bidi/>
              <w:jc w:val="center"/>
              <w:rPr>
                <w:color w:val="000000"/>
                <w:sz w:val="20"/>
                <w:szCs w:val="20"/>
                <w:lang w:val="en-GB" w:eastAsia="en-CA" w:bidi="ar-LB"/>
              </w:rPr>
            </w:pPr>
            <w:r>
              <w:rPr>
                <w:color w:val="000000"/>
                <w:sz w:val="20"/>
                <w:szCs w:val="20"/>
                <w:lang w:val="en-GB" w:eastAsia="en-CA" w:bidi="ar-LB"/>
              </w:rPr>
              <w:t>5.94</w:t>
            </w:r>
          </w:p>
        </w:tc>
        <w:tc>
          <w:tcPr>
            <w:tcW w:w="697" w:type="dxa"/>
            <w:tcBorders>
              <w:top w:val="nil"/>
              <w:left w:val="nil"/>
              <w:bottom w:val="single" w:sz="4" w:space="0" w:color="auto"/>
              <w:right w:val="single" w:sz="4" w:space="0" w:color="auto"/>
            </w:tcBorders>
            <w:vAlign w:val="center"/>
            <w:hideMark/>
          </w:tcPr>
          <w:p w14:paraId="4DDF979B" w14:textId="77777777" w:rsidR="001B7F2F" w:rsidRDefault="001B7F2F" w:rsidP="001B7F2F">
            <w:pPr>
              <w:bidi/>
              <w:jc w:val="center"/>
              <w:rPr>
                <w:color w:val="000000"/>
                <w:sz w:val="20"/>
                <w:szCs w:val="20"/>
                <w:lang w:val="en-GB" w:eastAsia="en-CA" w:bidi="ar-LB"/>
              </w:rPr>
            </w:pPr>
            <w:r>
              <w:rPr>
                <w:color w:val="000000"/>
                <w:sz w:val="20"/>
                <w:szCs w:val="20"/>
                <w:lang w:val="en-GB" w:eastAsia="en-CA" w:bidi="ar-LB"/>
              </w:rPr>
              <w:t>5.94</w:t>
            </w:r>
          </w:p>
        </w:tc>
        <w:tc>
          <w:tcPr>
            <w:tcW w:w="697" w:type="dxa"/>
            <w:tcBorders>
              <w:top w:val="nil"/>
              <w:left w:val="nil"/>
              <w:bottom w:val="single" w:sz="4" w:space="0" w:color="auto"/>
              <w:right w:val="single" w:sz="4" w:space="0" w:color="auto"/>
            </w:tcBorders>
            <w:vAlign w:val="center"/>
            <w:hideMark/>
          </w:tcPr>
          <w:p w14:paraId="15C7EF4D" w14:textId="77777777" w:rsidR="001B7F2F" w:rsidRDefault="001B7F2F" w:rsidP="001B7F2F">
            <w:pPr>
              <w:bidi/>
              <w:jc w:val="center"/>
              <w:rPr>
                <w:color w:val="000000"/>
                <w:sz w:val="20"/>
                <w:szCs w:val="20"/>
                <w:lang w:val="en-GB" w:eastAsia="en-CA" w:bidi="ar-LB"/>
              </w:rPr>
            </w:pPr>
            <w:r>
              <w:rPr>
                <w:color w:val="000000"/>
                <w:sz w:val="20"/>
                <w:szCs w:val="20"/>
                <w:lang w:val="en-GB" w:eastAsia="en-CA" w:bidi="ar-LB"/>
              </w:rPr>
              <w:t>5.94</w:t>
            </w:r>
          </w:p>
        </w:tc>
        <w:tc>
          <w:tcPr>
            <w:tcW w:w="697" w:type="dxa"/>
            <w:tcBorders>
              <w:top w:val="nil"/>
              <w:left w:val="nil"/>
              <w:bottom w:val="single" w:sz="4" w:space="0" w:color="auto"/>
              <w:right w:val="single" w:sz="4" w:space="0" w:color="auto"/>
            </w:tcBorders>
            <w:vAlign w:val="center"/>
            <w:hideMark/>
          </w:tcPr>
          <w:p w14:paraId="32341638" w14:textId="77777777" w:rsidR="001B7F2F" w:rsidRDefault="001B7F2F" w:rsidP="001B7F2F">
            <w:pPr>
              <w:bidi/>
              <w:jc w:val="center"/>
              <w:rPr>
                <w:color w:val="000000"/>
                <w:sz w:val="20"/>
                <w:szCs w:val="20"/>
                <w:lang w:val="en-GB" w:eastAsia="en-CA" w:bidi="ar-LB"/>
              </w:rPr>
            </w:pPr>
            <w:r>
              <w:rPr>
                <w:color w:val="000000"/>
                <w:sz w:val="20"/>
                <w:szCs w:val="20"/>
                <w:lang w:val="en-GB" w:eastAsia="en-CA" w:bidi="ar-LB"/>
              </w:rPr>
              <w:t>5.94</w:t>
            </w:r>
          </w:p>
        </w:tc>
        <w:tc>
          <w:tcPr>
            <w:tcW w:w="697" w:type="dxa"/>
            <w:tcBorders>
              <w:top w:val="nil"/>
              <w:left w:val="nil"/>
              <w:bottom w:val="single" w:sz="4" w:space="0" w:color="auto"/>
              <w:right w:val="single" w:sz="4" w:space="0" w:color="auto"/>
            </w:tcBorders>
            <w:vAlign w:val="center"/>
            <w:hideMark/>
          </w:tcPr>
          <w:p w14:paraId="1345337F" w14:textId="77777777" w:rsidR="001B7F2F" w:rsidRDefault="001B7F2F" w:rsidP="001B7F2F">
            <w:pPr>
              <w:bidi/>
              <w:jc w:val="center"/>
              <w:rPr>
                <w:b/>
                <w:bCs/>
                <w:color w:val="000000"/>
                <w:sz w:val="20"/>
                <w:szCs w:val="20"/>
                <w:lang w:val="en-GB" w:eastAsia="en-CA" w:bidi="ar-LB"/>
              </w:rPr>
            </w:pPr>
            <w:r>
              <w:rPr>
                <w:b/>
                <w:bCs/>
                <w:color w:val="000000"/>
                <w:sz w:val="20"/>
                <w:szCs w:val="20"/>
                <w:lang w:val="en-GB" w:eastAsia="en-CA" w:bidi="ar-LB"/>
              </w:rPr>
              <w:t>6.94</w:t>
            </w:r>
          </w:p>
        </w:tc>
        <w:tc>
          <w:tcPr>
            <w:tcW w:w="698" w:type="dxa"/>
            <w:tcBorders>
              <w:top w:val="nil"/>
              <w:left w:val="nil"/>
              <w:bottom w:val="single" w:sz="4" w:space="0" w:color="auto"/>
              <w:right w:val="single" w:sz="4" w:space="0" w:color="auto"/>
            </w:tcBorders>
            <w:vAlign w:val="center"/>
            <w:hideMark/>
          </w:tcPr>
          <w:p w14:paraId="60D537BF" w14:textId="77777777" w:rsidR="001B7F2F" w:rsidRDefault="001B7F2F" w:rsidP="001B7F2F">
            <w:pPr>
              <w:bidi/>
              <w:jc w:val="center"/>
              <w:rPr>
                <w:b/>
                <w:bCs/>
                <w:color w:val="000000"/>
                <w:sz w:val="20"/>
                <w:szCs w:val="20"/>
                <w:lang w:val="en-GB" w:eastAsia="en-CA" w:bidi="ar-LB"/>
              </w:rPr>
            </w:pPr>
            <w:r>
              <w:rPr>
                <w:b/>
                <w:bCs/>
                <w:color w:val="000000"/>
                <w:sz w:val="20"/>
                <w:szCs w:val="20"/>
                <w:lang w:val="en-GB" w:eastAsia="en-CA" w:bidi="ar-LB"/>
              </w:rPr>
              <w:t>6.66</w:t>
            </w:r>
          </w:p>
        </w:tc>
      </w:tr>
    </w:tbl>
    <w:p w14:paraId="694DDA23" w14:textId="73BD7688" w:rsidR="001B7F2F" w:rsidRPr="00AC75D2" w:rsidRDefault="00153424" w:rsidP="00AC75D2">
      <w:pPr>
        <w:pStyle w:val="ListParagraph"/>
        <w:bidi/>
        <w:spacing w:before="360" w:after="360" w:line="340" w:lineRule="exact"/>
        <w:ind w:left="6"/>
        <w:contextualSpacing w:val="0"/>
        <w:rPr>
          <w:rFonts w:asciiTheme="majorBidi" w:hAnsiTheme="majorBidi"/>
          <w:b/>
          <w:bCs/>
          <w:sz w:val="26"/>
          <w:szCs w:val="26"/>
          <w:rtl/>
          <w:lang w:bidi="ar-LB"/>
        </w:rPr>
      </w:pPr>
      <w:r>
        <w:rPr>
          <w:rFonts w:asciiTheme="majorBidi" w:hAnsiTheme="majorBidi"/>
          <w:b/>
          <w:bCs/>
          <w:sz w:val="26"/>
          <w:szCs w:val="26"/>
          <w:rtl/>
          <w:lang w:bidi="ar-LB"/>
        </w:rPr>
        <w:t>التذييل</w:t>
      </w:r>
      <w:r w:rsidR="001428D0" w:rsidRPr="00AC75D2">
        <w:rPr>
          <w:rFonts w:asciiTheme="majorBidi" w:hAnsiTheme="majorBidi"/>
          <w:b/>
          <w:bCs/>
          <w:sz w:val="26"/>
          <w:szCs w:val="26"/>
          <w:rtl/>
          <w:lang w:bidi="ar-LB"/>
        </w:rPr>
        <w:t xml:space="preserve"> 7-أ</w:t>
      </w:r>
      <w:r>
        <w:rPr>
          <w:rFonts w:asciiTheme="majorBidi" w:hAnsiTheme="majorBidi"/>
          <w:b/>
          <w:bCs/>
          <w:sz w:val="26"/>
          <w:szCs w:val="26"/>
          <w:rtl/>
          <w:lang w:bidi="ar-LB"/>
        </w:rPr>
        <w:t>لف</w:t>
      </w:r>
      <w:r w:rsidR="001428D0" w:rsidRPr="00AC75D2">
        <w:rPr>
          <w:rFonts w:asciiTheme="majorBidi" w:hAnsiTheme="majorBidi"/>
          <w:b/>
          <w:bCs/>
          <w:sz w:val="26"/>
          <w:szCs w:val="26"/>
          <w:rtl/>
          <w:lang w:bidi="ar-LB"/>
        </w:rPr>
        <w:t xml:space="preserve">: التخفيضات في التمويل في حالة عدم </w:t>
      </w:r>
      <w:r>
        <w:rPr>
          <w:rFonts w:asciiTheme="majorBidi" w:hAnsiTheme="majorBidi"/>
          <w:b/>
          <w:bCs/>
          <w:sz w:val="26"/>
          <w:szCs w:val="26"/>
          <w:rtl/>
          <w:lang w:bidi="ar-LB"/>
        </w:rPr>
        <w:t>الامتثال</w:t>
      </w:r>
    </w:p>
    <w:p w14:paraId="690A8153" w14:textId="66FF7876" w:rsidR="001428D0" w:rsidRPr="001B7F2F" w:rsidRDefault="001428D0" w:rsidP="00153424">
      <w:pPr>
        <w:pStyle w:val="ListParagraph"/>
        <w:bidi/>
        <w:spacing w:before="120" w:after="120" w:line="340" w:lineRule="exact"/>
        <w:ind w:left="4"/>
        <w:contextualSpacing w:val="0"/>
        <w:rPr>
          <w:rFonts w:asciiTheme="majorBidi" w:hAnsiTheme="majorBidi" w:cstheme="majorBidi"/>
          <w:sz w:val="26"/>
          <w:szCs w:val="26"/>
          <w:lang w:bidi="ar-LB"/>
        </w:rPr>
      </w:pPr>
      <w:r>
        <w:rPr>
          <w:rFonts w:asciiTheme="majorBidi" w:hAnsiTheme="majorBidi"/>
          <w:sz w:val="26"/>
          <w:szCs w:val="26"/>
          <w:rtl/>
          <w:lang w:bidi="ar-LB"/>
        </w:rPr>
        <w:t>1.</w:t>
      </w:r>
      <w:r>
        <w:rPr>
          <w:rFonts w:asciiTheme="majorBidi" w:hAnsiTheme="majorBidi"/>
          <w:sz w:val="26"/>
          <w:szCs w:val="26"/>
          <w:rtl/>
          <w:lang w:bidi="ar-LB"/>
        </w:rPr>
        <w:tab/>
      </w:r>
      <w:r w:rsidRPr="001428D0">
        <w:rPr>
          <w:rFonts w:asciiTheme="majorBidi" w:hAnsiTheme="majorBidi"/>
          <w:sz w:val="26"/>
          <w:szCs w:val="26"/>
          <w:rtl/>
          <w:lang w:bidi="ar-LB"/>
        </w:rPr>
        <w:t xml:space="preserve">وفقا للفقرة 11 من الاتفاق، يجوز تخفيض مبلغ التمويل المقدم بمقدار 180 دولارا أمريكيا لكل كجم من استهلاك </w:t>
      </w:r>
      <w:r w:rsidR="00153424" w:rsidRPr="00153424">
        <w:rPr>
          <w:rFonts w:asciiTheme="majorBidi" w:hAnsiTheme="majorBidi" w:cstheme="majorBidi"/>
          <w:sz w:val="26"/>
          <w:szCs w:val="26"/>
          <w:rtl/>
          <w:lang w:bidi="ar-LB"/>
        </w:rPr>
        <w:t xml:space="preserve">قدرات استنفاد الأوزون </w:t>
      </w:r>
      <w:r w:rsidRPr="001428D0">
        <w:rPr>
          <w:rFonts w:asciiTheme="majorBidi" w:hAnsiTheme="majorBidi"/>
          <w:sz w:val="26"/>
          <w:szCs w:val="26"/>
          <w:rtl/>
          <w:lang w:bidi="ar-LB"/>
        </w:rPr>
        <w:t xml:space="preserve">بما يتجاوز المستوى المحدد في </w:t>
      </w:r>
      <w:r w:rsidR="00153424">
        <w:rPr>
          <w:rFonts w:asciiTheme="majorBidi" w:hAnsiTheme="majorBidi"/>
          <w:sz w:val="26"/>
          <w:szCs w:val="26"/>
          <w:rtl/>
          <w:lang w:bidi="ar-LB"/>
        </w:rPr>
        <w:t>السطر</w:t>
      </w:r>
      <w:r w:rsidRPr="001428D0">
        <w:rPr>
          <w:rFonts w:asciiTheme="majorBidi" w:hAnsiTheme="majorBidi"/>
          <w:sz w:val="26"/>
          <w:szCs w:val="26"/>
          <w:rtl/>
          <w:lang w:bidi="ar-LB"/>
        </w:rPr>
        <w:t xml:space="preserve"> </w:t>
      </w:r>
      <w:r w:rsidR="00153424">
        <w:rPr>
          <w:rFonts w:asciiTheme="majorBidi" w:hAnsiTheme="majorBidi"/>
          <w:sz w:val="26"/>
          <w:szCs w:val="26"/>
          <w:rtl/>
          <w:lang w:bidi="ar-LB"/>
        </w:rPr>
        <w:t>2.1</w:t>
      </w:r>
      <w:r w:rsidRPr="001428D0">
        <w:rPr>
          <w:rFonts w:asciiTheme="majorBidi" w:hAnsiTheme="majorBidi"/>
          <w:sz w:val="26"/>
          <w:szCs w:val="26"/>
          <w:rtl/>
          <w:lang w:bidi="ar-LB"/>
        </w:rPr>
        <w:t xml:space="preserve"> من </w:t>
      </w:r>
      <w:r w:rsidR="00153424">
        <w:rPr>
          <w:rFonts w:asciiTheme="majorBidi" w:hAnsiTheme="majorBidi"/>
          <w:sz w:val="26"/>
          <w:szCs w:val="26"/>
          <w:rtl/>
          <w:lang w:bidi="ar-LB"/>
        </w:rPr>
        <w:t>التذييل</w:t>
      </w:r>
      <w:r w:rsidRPr="001428D0">
        <w:rPr>
          <w:rFonts w:asciiTheme="majorBidi" w:hAnsiTheme="majorBidi"/>
          <w:sz w:val="26"/>
          <w:szCs w:val="26"/>
          <w:rtl/>
          <w:lang w:bidi="ar-LB"/>
        </w:rPr>
        <w:t xml:space="preserve"> 2-أ</w:t>
      </w:r>
      <w:r w:rsidR="00153424">
        <w:rPr>
          <w:rFonts w:asciiTheme="majorBidi" w:hAnsiTheme="majorBidi"/>
          <w:sz w:val="26"/>
          <w:szCs w:val="26"/>
          <w:rtl/>
          <w:lang w:bidi="ar-LB"/>
        </w:rPr>
        <w:t>لف</w:t>
      </w:r>
      <w:r w:rsidRPr="001428D0">
        <w:rPr>
          <w:rFonts w:asciiTheme="majorBidi" w:hAnsiTheme="majorBidi"/>
          <w:sz w:val="26"/>
          <w:szCs w:val="26"/>
          <w:rtl/>
          <w:lang w:bidi="ar-LB"/>
        </w:rPr>
        <w:t xml:space="preserve"> لكل سنة </w:t>
      </w:r>
      <w:r w:rsidR="00153424" w:rsidRPr="001428D0">
        <w:rPr>
          <w:rFonts w:asciiTheme="majorBidi" w:hAnsiTheme="majorBidi"/>
          <w:sz w:val="26"/>
          <w:szCs w:val="26"/>
          <w:rtl/>
          <w:lang w:bidi="ar-LB"/>
        </w:rPr>
        <w:t xml:space="preserve">لم يتم </w:t>
      </w:r>
      <w:r w:rsidR="00153424">
        <w:rPr>
          <w:rFonts w:asciiTheme="majorBidi" w:hAnsiTheme="majorBidi"/>
          <w:sz w:val="26"/>
          <w:szCs w:val="26"/>
          <w:rtl/>
          <w:lang w:bidi="ar-LB"/>
        </w:rPr>
        <w:t xml:space="preserve">فيها </w:t>
      </w:r>
      <w:r w:rsidR="00153424" w:rsidRPr="001428D0">
        <w:rPr>
          <w:rFonts w:asciiTheme="majorBidi" w:hAnsiTheme="majorBidi"/>
          <w:sz w:val="26"/>
          <w:szCs w:val="26"/>
          <w:rtl/>
          <w:lang w:bidi="ar-LB"/>
        </w:rPr>
        <w:t xml:space="preserve">استيفاء </w:t>
      </w:r>
      <w:r w:rsidRPr="001428D0">
        <w:rPr>
          <w:rFonts w:asciiTheme="majorBidi" w:hAnsiTheme="majorBidi"/>
          <w:sz w:val="26"/>
          <w:szCs w:val="26"/>
          <w:rtl/>
          <w:lang w:bidi="ar-LB"/>
        </w:rPr>
        <w:t xml:space="preserve">الهدف المحدد في </w:t>
      </w:r>
      <w:r w:rsidR="00153424">
        <w:rPr>
          <w:rFonts w:asciiTheme="majorBidi" w:hAnsiTheme="majorBidi"/>
          <w:sz w:val="26"/>
          <w:szCs w:val="26"/>
          <w:rtl/>
          <w:lang w:bidi="ar-LB"/>
        </w:rPr>
        <w:t>السطر</w:t>
      </w:r>
      <w:r w:rsidRPr="001428D0">
        <w:rPr>
          <w:rFonts w:asciiTheme="majorBidi" w:hAnsiTheme="majorBidi"/>
          <w:sz w:val="26"/>
          <w:szCs w:val="26"/>
          <w:rtl/>
          <w:lang w:bidi="ar-LB"/>
        </w:rPr>
        <w:t xml:space="preserve"> </w:t>
      </w:r>
      <w:r w:rsidR="00153424">
        <w:rPr>
          <w:rFonts w:asciiTheme="majorBidi" w:hAnsiTheme="majorBidi"/>
          <w:sz w:val="26"/>
          <w:szCs w:val="26"/>
          <w:rtl/>
          <w:lang w:bidi="ar-LB"/>
        </w:rPr>
        <w:t xml:space="preserve">2.1 </w:t>
      </w:r>
      <w:r w:rsidRPr="001428D0">
        <w:rPr>
          <w:rFonts w:asciiTheme="majorBidi" w:hAnsiTheme="majorBidi"/>
          <w:sz w:val="26"/>
          <w:szCs w:val="26"/>
          <w:rtl/>
          <w:lang w:bidi="ar-LB"/>
        </w:rPr>
        <w:t xml:space="preserve">من </w:t>
      </w:r>
      <w:r w:rsidR="00153424">
        <w:rPr>
          <w:rFonts w:asciiTheme="majorBidi" w:hAnsiTheme="majorBidi"/>
          <w:sz w:val="26"/>
          <w:szCs w:val="26"/>
          <w:rtl/>
          <w:lang w:bidi="ar-LB"/>
        </w:rPr>
        <w:t>التذييل 2-ألف</w:t>
      </w:r>
      <w:r w:rsidRPr="001428D0">
        <w:rPr>
          <w:rFonts w:asciiTheme="majorBidi" w:hAnsiTheme="majorBidi"/>
          <w:sz w:val="26"/>
          <w:szCs w:val="26"/>
          <w:rtl/>
          <w:lang w:bidi="ar-LB"/>
        </w:rPr>
        <w:t xml:space="preserve">، على أساس أن هذا الشرط لن يطبق في حالة أن المستوى الذي تم التحقق منه من استهلاك </w:t>
      </w:r>
      <w:r>
        <w:rPr>
          <w:rFonts w:asciiTheme="majorBidi" w:hAnsiTheme="majorBidi"/>
          <w:sz w:val="26"/>
          <w:szCs w:val="26"/>
          <w:rtl/>
          <w:lang w:bidi="ar-LB"/>
        </w:rPr>
        <w:t xml:space="preserve">المواد </w:t>
      </w:r>
      <w:r w:rsidR="00982F62">
        <w:rPr>
          <w:rFonts w:asciiTheme="majorBidi" w:hAnsiTheme="majorBidi"/>
          <w:sz w:val="26"/>
          <w:szCs w:val="26"/>
          <w:rtl/>
          <w:lang w:bidi="ar-LB"/>
        </w:rPr>
        <w:t>الهيدروكلوروفلوروكربونية</w:t>
      </w:r>
      <w:r w:rsidRPr="001428D0">
        <w:rPr>
          <w:rFonts w:asciiTheme="majorBidi" w:hAnsiTheme="majorBidi"/>
          <w:sz w:val="26"/>
          <w:szCs w:val="26"/>
          <w:rtl/>
          <w:lang w:bidi="ar-LB"/>
        </w:rPr>
        <w:t xml:space="preserve"> كان أعلى من نقطة البداية المقدرة البالغة 6.60 طن </w:t>
      </w:r>
      <w:r>
        <w:rPr>
          <w:rFonts w:asciiTheme="majorBidi" w:hAnsiTheme="majorBidi"/>
          <w:sz w:val="26"/>
          <w:szCs w:val="26"/>
          <w:rtl/>
          <w:lang w:bidi="ar-LB"/>
        </w:rPr>
        <w:t>من قدرة</w:t>
      </w:r>
      <w:r w:rsidRPr="001428D0">
        <w:rPr>
          <w:rFonts w:asciiTheme="majorBidi" w:hAnsiTheme="majorBidi"/>
          <w:sz w:val="26"/>
          <w:szCs w:val="26"/>
          <w:rtl/>
          <w:lang w:bidi="ar-LB"/>
        </w:rPr>
        <w:t xml:space="preserve"> استنفاد الأوزون </w:t>
      </w:r>
      <w:r w:rsidRPr="00153424">
        <w:rPr>
          <w:rFonts w:asciiTheme="majorBidi" w:hAnsiTheme="majorBidi"/>
          <w:b/>
          <w:bCs/>
          <w:sz w:val="26"/>
          <w:szCs w:val="26"/>
          <w:rtl/>
          <w:lang w:bidi="ar-LB"/>
        </w:rPr>
        <w:t>للفترة 2017-2023</w:t>
      </w:r>
      <w:r w:rsidRPr="001428D0">
        <w:rPr>
          <w:rFonts w:asciiTheme="majorBidi" w:hAnsiTheme="majorBidi"/>
          <w:sz w:val="26"/>
          <w:szCs w:val="26"/>
          <w:rtl/>
          <w:lang w:bidi="ar-LB"/>
        </w:rPr>
        <w:t>.</w:t>
      </w:r>
    </w:p>
    <w:p w14:paraId="2C9919B0" w14:textId="77777777" w:rsidR="007E5D09" w:rsidRDefault="007E5D09" w:rsidP="001B7F2F">
      <w:pPr>
        <w:pStyle w:val="Heading3"/>
        <w:numPr>
          <w:ilvl w:val="0"/>
          <w:numId w:val="0"/>
        </w:numPr>
        <w:ind w:left="1361"/>
        <w:rPr>
          <w:lang w:bidi="ar-LB"/>
        </w:rPr>
      </w:pPr>
    </w:p>
    <w:p w14:paraId="38565233" w14:textId="77777777" w:rsidR="007E5D09" w:rsidRDefault="007E5D09">
      <w:pPr>
        <w:rPr>
          <w:rtl/>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3005F12E" w14:textId="77777777">
        <w:tc>
          <w:tcPr>
            <w:tcW w:w="1915" w:type="dxa"/>
          </w:tcPr>
          <w:p w14:paraId="629C3449" w14:textId="77777777" w:rsidR="007E5D09" w:rsidRDefault="007E5D09">
            <w:pPr>
              <w:rPr>
                <w:lang w:bidi="ar-LB"/>
              </w:rPr>
            </w:pPr>
          </w:p>
        </w:tc>
        <w:tc>
          <w:tcPr>
            <w:tcW w:w="1915" w:type="dxa"/>
          </w:tcPr>
          <w:p w14:paraId="1D8EB27B" w14:textId="77777777" w:rsidR="007E5D09" w:rsidRDefault="007E5D09">
            <w:pPr>
              <w:rPr>
                <w:lang w:bidi="ar-LB"/>
              </w:rPr>
            </w:pPr>
          </w:p>
        </w:tc>
        <w:tc>
          <w:tcPr>
            <w:tcW w:w="1915" w:type="dxa"/>
            <w:tcBorders>
              <w:bottom w:val="single" w:sz="4" w:space="0" w:color="auto"/>
            </w:tcBorders>
          </w:tcPr>
          <w:p w14:paraId="0661E9FC" w14:textId="77777777" w:rsidR="007E5D09" w:rsidRDefault="007E5D09">
            <w:pPr>
              <w:rPr>
                <w:b/>
                <w:bCs/>
                <w:lang w:bidi="ar-LB"/>
              </w:rPr>
            </w:pPr>
          </w:p>
        </w:tc>
        <w:tc>
          <w:tcPr>
            <w:tcW w:w="1915" w:type="dxa"/>
          </w:tcPr>
          <w:p w14:paraId="755A1F17" w14:textId="77777777" w:rsidR="007E5D09" w:rsidRDefault="007E5D09">
            <w:pPr>
              <w:rPr>
                <w:lang w:bidi="ar-LB"/>
              </w:rPr>
            </w:pPr>
          </w:p>
        </w:tc>
        <w:tc>
          <w:tcPr>
            <w:tcW w:w="1916" w:type="dxa"/>
          </w:tcPr>
          <w:p w14:paraId="1D67BE8D" w14:textId="77777777" w:rsidR="007E5D09" w:rsidRDefault="007E5D09">
            <w:pPr>
              <w:rPr>
                <w:lang w:bidi="ar-LB"/>
              </w:rPr>
            </w:pPr>
          </w:p>
        </w:tc>
      </w:tr>
    </w:tbl>
    <w:p w14:paraId="6F022FE6" w14:textId="77777777" w:rsidR="007E5D09" w:rsidRDefault="007E5D09">
      <w:pPr>
        <w:rPr>
          <w:rtl/>
          <w:lang w:bidi="ar-LB"/>
        </w:rPr>
      </w:pPr>
    </w:p>
    <w:sectPr w:rsidR="007E5D09">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6826CA" w14:textId="77777777" w:rsidR="00A20BA9" w:rsidRDefault="00A20BA9">
      <w:r>
        <w:separator/>
      </w:r>
    </w:p>
  </w:endnote>
  <w:endnote w:type="continuationSeparator" w:id="0">
    <w:p w14:paraId="21F9E338" w14:textId="77777777" w:rsidR="00A20BA9" w:rsidRDefault="00A20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CE3BB"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ADA96"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1AA06B96"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41BA5"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EE56ADF"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64A9C"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505DC"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3F9B6163"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46F3E204"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A03E4" w14:textId="77777777" w:rsidR="00A20BA9" w:rsidRDefault="00A20BA9" w:rsidP="00514171">
      <w:pPr>
        <w:bidi/>
      </w:pPr>
      <w:r>
        <w:separator/>
      </w:r>
    </w:p>
  </w:footnote>
  <w:footnote w:type="continuationSeparator" w:id="0">
    <w:p w14:paraId="6BEC0CD6" w14:textId="77777777" w:rsidR="00A20BA9" w:rsidRDefault="00A20BA9">
      <w:r>
        <w:continuationSeparator/>
      </w:r>
    </w:p>
  </w:footnote>
  <w:footnote w:id="1">
    <w:p w14:paraId="2A8B9B10" w14:textId="52038E46" w:rsidR="00514171" w:rsidRDefault="00514171" w:rsidP="00514171">
      <w:pPr>
        <w:pStyle w:val="FootnoteText"/>
        <w:bidi/>
        <w:rPr>
          <w:rtl/>
          <w:lang w:bidi="ar-SY"/>
        </w:rPr>
      </w:pPr>
      <w:r>
        <w:rPr>
          <w:rStyle w:val="FootnoteReference"/>
        </w:rPr>
        <w:footnoteRef/>
      </w:r>
      <w:r>
        <w:t xml:space="preserve"> </w:t>
      </w:r>
      <w:r w:rsidRPr="00514171">
        <w:rPr>
          <w:lang w:val="en-US"/>
        </w:rPr>
        <w:t>UNEP/OzL.Pro/ExCom/93/1</w:t>
      </w:r>
    </w:p>
  </w:footnote>
  <w:footnote w:id="2">
    <w:p w14:paraId="3C2B9CA6" w14:textId="451FABB2" w:rsidR="00E62D5A" w:rsidRPr="00153424" w:rsidRDefault="00E62D5A" w:rsidP="00153424">
      <w:pPr>
        <w:pStyle w:val="FootnoteText"/>
        <w:bidi/>
        <w:rPr>
          <w:rFonts w:asciiTheme="majorBidi" w:hAnsiTheme="majorBidi" w:cstheme="majorBidi"/>
          <w:sz w:val="22"/>
          <w:rtl/>
          <w:lang w:bidi="ar-SY"/>
        </w:rPr>
      </w:pPr>
      <w:r w:rsidRPr="00153424">
        <w:rPr>
          <w:rStyle w:val="FootnoteReference"/>
          <w:rFonts w:asciiTheme="majorBidi" w:hAnsiTheme="majorBidi" w:cstheme="majorBidi"/>
          <w:sz w:val="22"/>
        </w:rPr>
        <w:footnoteRef/>
      </w:r>
      <w:r w:rsidRPr="00153424">
        <w:rPr>
          <w:rFonts w:asciiTheme="majorBidi" w:hAnsiTheme="majorBidi" w:cstheme="majorBidi"/>
          <w:sz w:val="22"/>
        </w:rPr>
        <w:t xml:space="preserve"> </w:t>
      </w:r>
      <w:r w:rsidR="00153424" w:rsidRPr="00153424">
        <w:rPr>
          <w:rFonts w:asciiTheme="majorBidi" w:hAnsiTheme="majorBidi" w:cstheme="majorBidi"/>
          <w:sz w:val="22"/>
          <w:rtl/>
        </w:rPr>
        <w:t xml:space="preserve">المقرر 75/50 والوثيقتان </w:t>
      </w:r>
      <w:r w:rsidR="00153424" w:rsidRPr="00153424">
        <w:rPr>
          <w:rFonts w:asciiTheme="majorBidi" w:hAnsiTheme="majorBidi" w:cstheme="majorBidi"/>
          <w:sz w:val="22"/>
        </w:rPr>
        <w:t>UNEP/OzL.Pro/ExCom/75/53</w:t>
      </w:r>
      <w:r w:rsidR="00153424" w:rsidRPr="00153424">
        <w:rPr>
          <w:rFonts w:asciiTheme="majorBidi" w:hAnsiTheme="majorBidi" w:cstheme="majorBidi"/>
          <w:sz w:val="22"/>
          <w:rtl/>
        </w:rPr>
        <w:t xml:space="preserve"> و</w:t>
      </w:r>
      <w:r w:rsidR="00153424" w:rsidRPr="00153424">
        <w:rPr>
          <w:rFonts w:asciiTheme="majorBidi" w:hAnsiTheme="majorBidi" w:cstheme="majorBidi"/>
          <w:sz w:val="22"/>
        </w:rPr>
        <w:t>Add.1</w:t>
      </w:r>
    </w:p>
  </w:footnote>
  <w:footnote w:id="3">
    <w:p w14:paraId="040B367A" w14:textId="1BC12B4F" w:rsidR="0067032E" w:rsidRPr="00153424" w:rsidRDefault="0067032E" w:rsidP="00153424">
      <w:pPr>
        <w:pStyle w:val="FootnoteText"/>
        <w:bidi/>
        <w:rPr>
          <w:sz w:val="22"/>
          <w:rtl/>
          <w:lang w:bidi="ar-SY"/>
        </w:rPr>
      </w:pPr>
      <w:r w:rsidRPr="00153424">
        <w:rPr>
          <w:rStyle w:val="FootnoteReference"/>
          <w:sz w:val="22"/>
        </w:rPr>
        <w:footnoteRef/>
      </w:r>
      <w:r w:rsidRPr="00153424">
        <w:rPr>
          <w:sz w:val="22"/>
        </w:rPr>
        <w:t xml:space="preserve"> </w:t>
      </w:r>
      <w:r w:rsidR="00153424" w:rsidRPr="00153424">
        <w:rPr>
          <w:sz w:val="22"/>
          <w:rtl/>
        </w:rPr>
        <w:t xml:space="preserve">الفقرات 95-109 من الوثيقة </w:t>
      </w:r>
      <w:r w:rsidR="00153424" w:rsidRPr="00153424">
        <w:rPr>
          <w:sz w:val="22"/>
        </w:rPr>
        <w:t>UNEP/OzL.Pro/ExCom/86/21</w:t>
      </w:r>
    </w:p>
  </w:footnote>
  <w:footnote w:id="4">
    <w:p w14:paraId="5DA1C7DD" w14:textId="42647CFE" w:rsidR="0067032E" w:rsidRPr="00153424" w:rsidRDefault="0067032E" w:rsidP="00153424">
      <w:pPr>
        <w:pStyle w:val="FootnoteText"/>
        <w:bidi/>
        <w:rPr>
          <w:sz w:val="22"/>
          <w:rtl/>
          <w:lang w:bidi="ar-SY"/>
        </w:rPr>
      </w:pPr>
      <w:r w:rsidRPr="00153424">
        <w:rPr>
          <w:rStyle w:val="FootnoteReference"/>
          <w:sz w:val="22"/>
        </w:rPr>
        <w:footnoteRef/>
      </w:r>
      <w:r w:rsidRPr="00153424">
        <w:rPr>
          <w:sz w:val="22"/>
        </w:rPr>
        <w:t xml:space="preserve"> </w:t>
      </w:r>
      <w:r w:rsidR="00153424" w:rsidRPr="00153424">
        <w:rPr>
          <w:sz w:val="22"/>
          <w:rtl/>
        </w:rPr>
        <w:t xml:space="preserve">المرفق الثامن من الوثيقة </w:t>
      </w:r>
      <w:r w:rsidR="00153424" w:rsidRPr="00153424">
        <w:rPr>
          <w:sz w:val="22"/>
        </w:rPr>
        <w:t>UNEP/OzL.Pro/ExCom/86/100</w:t>
      </w:r>
    </w:p>
  </w:footnote>
  <w:footnote w:id="5">
    <w:p w14:paraId="757A2D08" w14:textId="1B17650B" w:rsidR="0067032E" w:rsidRPr="00153424" w:rsidRDefault="0067032E" w:rsidP="00153424">
      <w:pPr>
        <w:pStyle w:val="FootnoteText"/>
        <w:bidi/>
        <w:rPr>
          <w:sz w:val="22"/>
          <w:rtl/>
          <w:lang w:bidi="ar-SY"/>
        </w:rPr>
      </w:pPr>
      <w:r w:rsidRPr="00153424">
        <w:rPr>
          <w:rStyle w:val="FootnoteReference"/>
          <w:sz w:val="22"/>
        </w:rPr>
        <w:footnoteRef/>
      </w:r>
      <w:r w:rsidRPr="00153424">
        <w:rPr>
          <w:sz w:val="22"/>
        </w:rPr>
        <w:t xml:space="preserve"> </w:t>
      </w:r>
      <w:r w:rsidR="00153424" w:rsidRPr="00153424">
        <w:rPr>
          <w:sz w:val="22"/>
          <w:rtl/>
        </w:rPr>
        <w:t xml:space="preserve">وفقا للوثيقة </w:t>
      </w:r>
      <w:r w:rsidR="00153424" w:rsidRPr="00153424">
        <w:rPr>
          <w:sz w:val="22"/>
        </w:rPr>
        <w:t>UNEP/OzL.Pro/ExCom/82/53</w:t>
      </w:r>
      <w:r w:rsidR="00153424" w:rsidRPr="00153424">
        <w:rPr>
          <w:sz w:val="22"/>
          <w:rtl/>
        </w:rPr>
        <w:t>.</w:t>
      </w:r>
    </w:p>
  </w:footnote>
  <w:footnote w:id="6">
    <w:p w14:paraId="1B60795E" w14:textId="48AEC708" w:rsidR="00982F62" w:rsidRPr="00153424" w:rsidRDefault="00982F62" w:rsidP="00153424">
      <w:pPr>
        <w:pStyle w:val="FootnoteText"/>
        <w:bidi/>
        <w:rPr>
          <w:sz w:val="22"/>
          <w:rtl/>
          <w:lang w:bidi="ar-SY"/>
        </w:rPr>
      </w:pPr>
      <w:r w:rsidRPr="00153424">
        <w:rPr>
          <w:rStyle w:val="FootnoteReference"/>
          <w:sz w:val="22"/>
        </w:rPr>
        <w:footnoteRef/>
      </w:r>
      <w:r w:rsidRPr="00153424">
        <w:rPr>
          <w:sz w:val="22"/>
        </w:rPr>
        <w:t xml:space="preserve"> </w:t>
      </w:r>
      <w:r w:rsidR="00153424" w:rsidRPr="00153424">
        <w:rPr>
          <w:sz w:val="22"/>
          <w:rtl/>
        </w:rPr>
        <w:t>تم تسليم ثلاثين وحدة محمولة لاسترداد غاز التبريد في عام 2019.</w:t>
      </w:r>
    </w:p>
  </w:footnote>
  <w:footnote w:id="7">
    <w:p w14:paraId="78942338" w14:textId="57D32E3E" w:rsidR="00982F62" w:rsidRDefault="00982F62" w:rsidP="00153424">
      <w:pPr>
        <w:pStyle w:val="FootnoteText"/>
        <w:bidi/>
        <w:rPr>
          <w:rtl/>
          <w:lang w:bidi="ar-SY"/>
        </w:rPr>
      </w:pPr>
      <w:r w:rsidRPr="00153424">
        <w:rPr>
          <w:rStyle w:val="FootnoteReference"/>
          <w:sz w:val="22"/>
        </w:rPr>
        <w:footnoteRef/>
      </w:r>
      <w:r w:rsidRPr="00153424">
        <w:rPr>
          <w:sz w:val="22"/>
        </w:rPr>
        <w:t xml:space="preserve"> </w:t>
      </w:r>
      <w:r w:rsidR="00153424" w:rsidRPr="00153424">
        <w:rPr>
          <w:sz w:val="22"/>
          <w:rtl/>
        </w:rPr>
        <w:t xml:space="preserve">تم تعديل شريحة التمويل بعد خصم 747,533 دولارا أمريكيا مرتبطا بإلغاء تحويل مؤسسة واحدة في قطاع </w:t>
      </w:r>
      <w:r w:rsidR="000326B8" w:rsidRPr="00153424">
        <w:rPr>
          <w:rFonts w:hint="cs"/>
          <w:sz w:val="22"/>
          <w:rtl/>
        </w:rPr>
        <w:t>الرغاوى</w:t>
      </w:r>
      <w:r w:rsidR="00153424" w:rsidRPr="00153424">
        <w:rPr>
          <w:sz w:val="22"/>
          <w:rtl/>
        </w:rPr>
        <w:t xml:space="preserve"> (</w:t>
      </w:r>
      <w:r w:rsidR="00153424">
        <w:rPr>
          <w:rFonts w:hint="cs"/>
          <w:sz w:val="22"/>
          <w:rtl/>
        </w:rPr>
        <w:t>هندسة عليم</w:t>
      </w:r>
      <w:r w:rsidR="00153424" w:rsidRPr="00153424">
        <w:rPr>
          <w:sz w:val="22"/>
          <w:rtl/>
        </w:rPr>
        <w:t>)؛ وقد أعيدت هذه الأموال إلى الصندوق المتعدد الأطراف.</w:t>
      </w:r>
    </w:p>
  </w:footnote>
  <w:footnote w:id="8">
    <w:p w14:paraId="41ADF37B" w14:textId="6746F853" w:rsidR="00727175" w:rsidRDefault="00727175" w:rsidP="00153424">
      <w:pPr>
        <w:pStyle w:val="FootnoteText"/>
        <w:bidi/>
        <w:rPr>
          <w:rtl/>
          <w:lang w:bidi="ar-SY"/>
        </w:rPr>
      </w:pPr>
      <w:r>
        <w:rPr>
          <w:rStyle w:val="FootnoteReference"/>
        </w:rPr>
        <w:footnoteRef/>
      </w:r>
      <w:r>
        <w:t xml:space="preserve"> </w:t>
      </w:r>
      <w:r w:rsidR="00153424" w:rsidRPr="00153424">
        <w:rPr>
          <w:rtl/>
        </w:rPr>
        <w:t xml:space="preserve">قام المسح بجمع بيانات استهلاك </w:t>
      </w:r>
      <w:r w:rsidR="00153424">
        <w:rPr>
          <w:rFonts w:hint="cs"/>
          <w:rtl/>
        </w:rPr>
        <w:t>ا</w:t>
      </w:r>
      <w:r w:rsidR="00153424" w:rsidRPr="00153424">
        <w:rPr>
          <w:rFonts w:hint="cs"/>
          <w:rtl/>
          <w:lang w:bidi="ar-SY"/>
        </w:rPr>
        <w:t>لمواد</w:t>
      </w:r>
      <w:r w:rsidR="00153424" w:rsidRPr="00153424">
        <w:rPr>
          <w:rtl/>
          <w:lang w:bidi="ar-SY"/>
        </w:rPr>
        <w:t xml:space="preserve"> الهيدروكلوروفلوروكربونية </w:t>
      </w:r>
      <w:r w:rsidR="00153424" w:rsidRPr="00153424">
        <w:rPr>
          <w:rtl/>
        </w:rPr>
        <w:t>لعام 2021، وتفاصيل المعدات وعمرها، لا سيما في تطبيقات تكييف الهواء الكبيرة، وقارن هذه المعلومات مع بيانات الاستيراد التي تم التحقق منها.</w:t>
      </w:r>
    </w:p>
  </w:footnote>
  <w:footnote w:id="9">
    <w:p w14:paraId="198DC61F" w14:textId="461FB1E7" w:rsidR="00727175" w:rsidRDefault="00727175" w:rsidP="00153424">
      <w:pPr>
        <w:pStyle w:val="FootnoteText"/>
        <w:bidi/>
        <w:rPr>
          <w:rtl/>
          <w:lang w:bidi="ar-SY"/>
        </w:rPr>
      </w:pPr>
      <w:r>
        <w:rPr>
          <w:rStyle w:val="FootnoteReference"/>
        </w:rPr>
        <w:footnoteRef/>
      </w:r>
      <w:r>
        <w:t xml:space="preserve"> </w:t>
      </w:r>
      <w:r w:rsidR="00153424" w:rsidRPr="00153424">
        <w:rPr>
          <w:rtl/>
        </w:rPr>
        <w:t xml:space="preserve">وأظهر تقرير التحقق الخاص بموريتانيا أن استهلاك </w:t>
      </w:r>
      <w:r w:rsidR="00153424">
        <w:rPr>
          <w:rFonts w:hint="cs"/>
          <w:rtl/>
        </w:rPr>
        <w:t>ا</w:t>
      </w:r>
      <w:r w:rsidR="00153424" w:rsidRPr="00153424">
        <w:rPr>
          <w:rFonts w:hint="cs"/>
          <w:rtl/>
          <w:lang w:bidi="ar-SY"/>
        </w:rPr>
        <w:t>لمواد</w:t>
      </w:r>
      <w:r w:rsidR="00153424" w:rsidRPr="00153424">
        <w:rPr>
          <w:rtl/>
          <w:lang w:bidi="ar-SY"/>
        </w:rPr>
        <w:t xml:space="preserve"> الهيدروكلوروفلوروكربونية </w:t>
      </w:r>
      <w:r w:rsidR="00153424" w:rsidRPr="00153424">
        <w:rPr>
          <w:rtl/>
        </w:rPr>
        <w:t xml:space="preserve">بأطنان </w:t>
      </w:r>
      <w:r w:rsidR="00153424">
        <w:rPr>
          <w:rFonts w:hint="cs"/>
          <w:rtl/>
        </w:rPr>
        <w:t xml:space="preserve">من </w:t>
      </w:r>
      <w:r w:rsidR="00153424" w:rsidRPr="00153424">
        <w:rPr>
          <w:rtl/>
        </w:rPr>
        <w:t>قدرات استنفاد الأوزون يبلغ 15.80 لعام 2017؛</w:t>
      </w:r>
      <w:r w:rsidR="00153424">
        <w:rPr>
          <w:rFonts w:hint="cs"/>
          <w:rtl/>
        </w:rPr>
        <w:t xml:space="preserve"> و</w:t>
      </w:r>
      <w:r w:rsidR="00153424" w:rsidRPr="00153424">
        <w:rPr>
          <w:rtl/>
        </w:rPr>
        <w:t>15.05 لعام 2018؛</w:t>
      </w:r>
      <w:r w:rsidR="00153424">
        <w:rPr>
          <w:rFonts w:hint="cs"/>
          <w:rtl/>
        </w:rPr>
        <w:t xml:space="preserve"> و</w:t>
      </w:r>
      <w:r w:rsidR="00153424" w:rsidRPr="00153424">
        <w:rPr>
          <w:rFonts w:hint="cs"/>
          <w:rtl/>
        </w:rPr>
        <w:t>13.91</w:t>
      </w:r>
      <w:r w:rsidR="00153424" w:rsidRPr="00153424">
        <w:rPr>
          <w:rtl/>
        </w:rPr>
        <w:t xml:space="preserve"> لعام 2019؛</w:t>
      </w:r>
      <w:r w:rsidR="00153424">
        <w:rPr>
          <w:rFonts w:hint="cs"/>
          <w:rtl/>
        </w:rPr>
        <w:t xml:space="preserve"> و</w:t>
      </w:r>
      <w:r w:rsidR="00153424" w:rsidRPr="00153424">
        <w:rPr>
          <w:rtl/>
        </w:rPr>
        <w:t>13.19 لعام 2020؛ و13.12 لعام 2021 والتي كانت متوافقة مع نتائج المسح.</w:t>
      </w:r>
    </w:p>
  </w:footnote>
  <w:footnote w:id="10">
    <w:p w14:paraId="4E8FAB5C" w14:textId="23A4517A" w:rsidR="00727175" w:rsidRDefault="00727175" w:rsidP="00153424">
      <w:pPr>
        <w:pStyle w:val="FootnoteText"/>
        <w:bidi/>
        <w:rPr>
          <w:rtl/>
          <w:lang w:bidi="ar-SY"/>
        </w:rPr>
      </w:pPr>
      <w:r>
        <w:rPr>
          <w:rStyle w:val="FootnoteReference"/>
        </w:rPr>
        <w:footnoteRef/>
      </w:r>
      <w:r>
        <w:t xml:space="preserve"> </w:t>
      </w:r>
      <w:r w:rsidR="00153424">
        <w:rPr>
          <w:rFonts w:hint="cs"/>
          <w:rtl/>
        </w:rPr>
        <w:t>التقديم</w:t>
      </w:r>
      <w:r w:rsidR="00153424" w:rsidRPr="00153424">
        <w:rPr>
          <w:rtl/>
        </w:rPr>
        <w:t xml:space="preserve"> الوارد في المرفق السادس عشر للوثيقة </w:t>
      </w:r>
      <w:r w:rsidR="00153424" w:rsidRPr="00153424">
        <w:t>UNEP/OzL.Pro/ExCom/91/72</w:t>
      </w:r>
      <w:r w:rsidR="00153424" w:rsidRPr="00153424">
        <w:rPr>
          <w:rtl/>
        </w:rPr>
        <w:t>.</w:t>
      </w:r>
    </w:p>
  </w:footnote>
  <w:footnote w:id="11">
    <w:p w14:paraId="05F3C922" w14:textId="1EED3252" w:rsidR="00727175" w:rsidRDefault="00727175" w:rsidP="00153424">
      <w:pPr>
        <w:pStyle w:val="FootnoteText"/>
        <w:bidi/>
        <w:rPr>
          <w:rtl/>
          <w:lang w:bidi="ar-SY"/>
        </w:rPr>
      </w:pPr>
      <w:r>
        <w:rPr>
          <w:rStyle w:val="FootnoteReference"/>
        </w:rPr>
        <w:footnoteRef/>
      </w:r>
      <w:r>
        <w:t xml:space="preserve"> </w:t>
      </w:r>
      <w:r w:rsidR="00153424" w:rsidRPr="00153424">
        <w:rPr>
          <w:rtl/>
        </w:rPr>
        <w:t>المقرر 92/14.</w:t>
      </w:r>
    </w:p>
  </w:footnote>
  <w:footnote w:id="12">
    <w:p w14:paraId="64E06A24" w14:textId="35A8B8CE" w:rsidR="003B6E1E" w:rsidRDefault="003B6E1E" w:rsidP="00153424">
      <w:pPr>
        <w:pStyle w:val="FootnoteText"/>
        <w:bidi/>
        <w:rPr>
          <w:rtl/>
          <w:lang w:bidi="ar-SY"/>
        </w:rPr>
      </w:pPr>
      <w:r>
        <w:rPr>
          <w:rStyle w:val="FootnoteReference"/>
        </w:rPr>
        <w:footnoteRef/>
      </w:r>
      <w:r>
        <w:t xml:space="preserve"> </w:t>
      </w:r>
      <w:r w:rsidR="00153424" w:rsidRPr="00153424">
        <w:rPr>
          <w:rtl/>
        </w:rPr>
        <w:t xml:space="preserve">يتعين على الحكومات أن تؤكد وجود نظام وطني قابل </w:t>
      </w:r>
      <w:r w:rsidR="00153424">
        <w:rPr>
          <w:rFonts w:hint="cs"/>
          <w:rtl/>
        </w:rPr>
        <w:t>للنفاذ</w:t>
      </w:r>
      <w:r w:rsidR="00153424" w:rsidRPr="00153424">
        <w:rPr>
          <w:rtl/>
        </w:rPr>
        <w:t xml:space="preserve"> للتراخيص والحصص لواردات </w:t>
      </w:r>
      <w:r w:rsidR="00153424" w:rsidRPr="00153424">
        <w:rPr>
          <w:rtl/>
          <w:lang w:bidi="ar-SY"/>
        </w:rPr>
        <w:t>المواد الهيدروكلوروفلوروكربونية</w:t>
      </w:r>
      <w:r w:rsidR="00153424" w:rsidRPr="00153424">
        <w:rPr>
          <w:rtl/>
        </w:rPr>
        <w:t>، و</w:t>
      </w:r>
      <w:r w:rsidR="00153424">
        <w:rPr>
          <w:rFonts w:hint="cs"/>
          <w:rtl/>
        </w:rPr>
        <w:t>ل</w:t>
      </w:r>
      <w:r w:rsidR="00153424" w:rsidRPr="00153424">
        <w:rPr>
          <w:rtl/>
        </w:rPr>
        <w:t>إنتاج</w:t>
      </w:r>
      <w:r w:rsidR="00153424">
        <w:rPr>
          <w:rFonts w:hint="cs"/>
          <w:rtl/>
        </w:rPr>
        <w:t>ها</w:t>
      </w:r>
      <w:r w:rsidR="00153424" w:rsidRPr="00153424">
        <w:rPr>
          <w:rtl/>
        </w:rPr>
        <w:t xml:space="preserve"> والصادرات</w:t>
      </w:r>
      <w:r w:rsidR="00153424">
        <w:rPr>
          <w:rFonts w:hint="cs"/>
          <w:rtl/>
        </w:rPr>
        <w:t xml:space="preserve"> منها</w:t>
      </w:r>
      <w:r w:rsidR="00153424" w:rsidRPr="00153424">
        <w:rPr>
          <w:rtl/>
        </w:rPr>
        <w:t xml:space="preserve">، حيثما ينطبق ذلك، وأن النظام قادر على ضمان امتثال البلد للجدول الزمني للتخلص التدريجي من </w:t>
      </w:r>
      <w:r w:rsidR="00153424" w:rsidRPr="00153424">
        <w:rPr>
          <w:rtl/>
          <w:lang w:bidi="ar-SY"/>
        </w:rPr>
        <w:t xml:space="preserve">المواد الهيدروكلوروفلوروكربونية </w:t>
      </w:r>
      <w:r w:rsidR="00153424" w:rsidRPr="00153424">
        <w:rPr>
          <w:rtl/>
        </w:rPr>
        <w:t xml:space="preserve">في بروتوكول مونتريال </w:t>
      </w:r>
      <w:r w:rsidR="00153424">
        <w:rPr>
          <w:rFonts w:hint="cs"/>
          <w:rtl/>
        </w:rPr>
        <w:t>خلال مدة</w:t>
      </w:r>
      <w:r w:rsidR="00153424" w:rsidRPr="00153424">
        <w:rPr>
          <w:rtl/>
        </w:rPr>
        <w:t xml:space="preserve"> الاتفاق.</w:t>
      </w:r>
    </w:p>
  </w:footnote>
  <w:footnote w:id="13">
    <w:p w14:paraId="085937CA" w14:textId="6E25B238" w:rsidR="003B6E1E" w:rsidRDefault="003B6E1E" w:rsidP="00153424">
      <w:pPr>
        <w:pStyle w:val="FootnoteText"/>
        <w:bidi/>
        <w:rPr>
          <w:rtl/>
          <w:lang w:bidi="ar-SY"/>
        </w:rPr>
      </w:pPr>
      <w:r>
        <w:rPr>
          <w:rStyle w:val="FootnoteReference"/>
        </w:rPr>
        <w:footnoteRef/>
      </w:r>
      <w:r>
        <w:t xml:space="preserve"> </w:t>
      </w:r>
      <w:r w:rsidR="00153424" w:rsidRPr="00153424">
        <w:rPr>
          <w:rtl/>
        </w:rPr>
        <w:t xml:space="preserve">وبدون إضافة عامل عدم اليقين بنسبة 15 في </w:t>
      </w:r>
      <w:r w:rsidR="000326B8" w:rsidRPr="00153424">
        <w:rPr>
          <w:rFonts w:hint="cs"/>
          <w:rtl/>
        </w:rPr>
        <w:t>المئة</w:t>
      </w:r>
      <w:r w:rsidR="00153424" w:rsidRPr="00153424">
        <w:rPr>
          <w:rtl/>
        </w:rPr>
        <w:t xml:space="preserve">، فإن استهلاك </w:t>
      </w:r>
      <w:r w:rsidR="00153424" w:rsidRPr="00153424">
        <w:rPr>
          <w:rtl/>
          <w:lang w:bidi="ar-SY"/>
        </w:rPr>
        <w:t xml:space="preserve">المواد الهيدروكلوروفلوروكربونية </w:t>
      </w:r>
      <w:r w:rsidR="00153424" w:rsidRPr="00153424">
        <w:rPr>
          <w:rtl/>
        </w:rPr>
        <w:t>في سنوات خط الأساس سيبلغ 169 طنا</w:t>
      </w:r>
      <w:r w:rsidR="00153424">
        <w:rPr>
          <w:rFonts w:hint="cs"/>
          <w:rtl/>
        </w:rPr>
        <w:t xml:space="preserve"> </w:t>
      </w:r>
      <w:r w:rsidR="00153424" w:rsidRPr="00153424">
        <w:rPr>
          <w:rtl/>
        </w:rPr>
        <w:t>متري</w:t>
      </w:r>
      <w:r w:rsidR="00153424">
        <w:rPr>
          <w:rFonts w:hint="cs"/>
          <w:rtl/>
        </w:rPr>
        <w:t>ا</w:t>
      </w:r>
      <w:r w:rsidR="00153424" w:rsidRPr="00153424">
        <w:rPr>
          <w:rtl/>
        </w:rPr>
        <w:t xml:space="preserve">، </w:t>
      </w:r>
      <w:r w:rsidR="00153424">
        <w:rPr>
          <w:rFonts w:hint="cs"/>
          <w:rtl/>
        </w:rPr>
        <w:t>وسيبقى</w:t>
      </w:r>
      <w:r w:rsidR="00153424" w:rsidRPr="00153424">
        <w:rPr>
          <w:rtl/>
        </w:rPr>
        <w:t xml:space="preserve"> بين 160 طنا متريا و200 طن</w:t>
      </w:r>
      <w:r w:rsidR="00153424">
        <w:rPr>
          <w:rFonts w:hint="cs"/>
          <w:rtl/>
        </w:rPr>
        <w:t xml:space="preserve"> </w:t>
      </w:r>
      <w:r w:rsidR="00153424" w:rsidRPr="00153424">
        <w:rPr>
          <w:rtl/>
        </w:rPr>
        <w:t>متري.</w:t>
      </w:r>
    </w:p>
  </w:footnote>
  <w:footnote w:id="14">
    <w:p w14:paraId="3446C40D" w14:textId="664ACB16" w:rsidR="001F590A" w:rsidRDefault="001F590A" w:rsidP="00153424">
      <w:pPr>
        <w:pStyle w:val="FootnoteText"/>
        <w:bidi/>
        <w:rPr>
          <w:rtl/>
          <w:lang w:bidi="ar-SY"/>
        </w:rPr>
      </w:pPr>
      <w:r>
        <w:rPr>
          <w:rStyle w:val="FootnoteReference"/>
        </w:rPr>
        <w:footnoteRef/>
      </w:r>
      <w:r>
        <w:t xml:space="preserve"> </w:t>
      </w:r>
      <w:r w:rsidR="00153424" w:rsidRPr="00153424">
        <w:rPr>
          <w:rtl/>
        </w:rPr>
        <w:t xml:space="preserve">يرد في المرفق الخامس عشر للوثيقة </w:t>
      </w:r>
      <w:r w:rsidR="00153424" w:rsidRPr="00153424">
        <w:t>UNEP/OzL.Pro/ExCom/80/59</w:t>
      </w:r>
    </w:p>
  </w:footnote>
  <w:footnote w:id="15">
    <w:p w14:paraId="1438B86B" w14:textId="3D332D11" w:rsidR="001F590A" w:rsidRDefault="001F590A" w:rsidP="00153424">
      <w:pPr>
        <w:pStyle w:val="FootnoteText"/>
        <w:bidi/>
        <w:rPr>
          <w:rtl/>
          <w:lang w:bidi="ar-SY"/>
        </w:rPr>
      </w:pPr>
      <w:r>
        <w:rPr>
          <w:rStyle w:val="FootnoteReference"/>
        </w:rPr>
        <w:footnoteRef/>
      </w:r>
      <w:r>
        <w:t xml:space="preserve"> </w:t>
      </w:r>
      <w:r w:rsidR="00153424" w:rsidRPr="00153424">
        <w:rPr>
          <w:rtl/>
        </w:rPr>
        <w:t xml:space="preserve">يرد في المرفق الخامس عشر للوثيقة </w:t>
      </w:r>
      <w:r w:rsidR="00153424" w:rsidRPr="00153424">
        <w:t>UNEP/OzL.Pro/ExCom/80/59</w:t>
      </w:r>
    </w:p>
  </w:footnote>
  <w:footnote w:id="16">
    <w:p w14:paraId="593CDAF8" w14:textId="1F6DA2F1" w:rsidR="00153424" w:rsidRDefault="00153424" w:rsidP="00153424">
      <w:pPr>
        <w:pStyle w:val="FootnoteText"/>
        <w:bidi/>
        <w:rPr>
          <w:rtl/>
          <w:lang w:bidi="ar-SY"/>
        </w:rPr>
      </w:pPr>
      <w:r>
        <w:rPr>
          <w:rStyle w:val="FootnoteReference"/>
        </w:rPr>
        <w:footnoteRef/>
      </w:r>
      <w:r>
        <w:t xml:space="preserve"> </w:t>
      </w:r>
      <w:r w:rsidRPr="00153424">
        <w:rPr>
          <w:rtl/>
        </w:rPr>
        <w:t xml:space="preserve">الفقرة 5 من الوثيقة </w:t>
      </w:r>
      <w:r w:rsidRPr="00153424">
        <w:t>UNEP/OzL.Pro/ExCom/88/77</w:t>
      </w:r>
      <w:r w:rsidRPr="00153424">
        <w:rPr>
          <w:rtl/>
        </w:rPr>
        <w:t>.</w:t>
      </w:r>
    </w:p>
  </w:footnote>
  <w:footnote w:id="17">
    <w:p w14:paraId="5208E877" w14:textId="76C33FF5" w:rsidR="00153424" w:rsidRDefault="00153424" w:rsidP="00153424">
      <w:pPr>
        <w:pStyle w:val="FootnoteText"/>
        <w:bidi/>
        <w:rPr>
          <w:rtl/>
          <w:lang w:bidi="ar-SY"/>
        </w:rPr>
      </w:pPr>
      <w:r>
        <w:rPr>
          <w:rStyle w:val="FootnoteReference"/>
        </w:rPr>
        <w:footnoteRef/>
      </w:r>
      <w:r>
        <w:t xml:space="preserve"> </w:t>
      </w:r>
      <w:r w:rsidRPr="00153424">
        <w:rPr>
          <w:rtl/>
        </w:rPr>
        <w:t xml:space="preserve">بلغ متوسط معدل توليد المنتج الثانوي </w:t>
      </w:r>
      <w:r w:rsidRPr="00153424">
        <w:rPr>
          <w:rFonts w:hint="cs"/>
          <w:rtl/>
          <w:lang w:bidi="ar-SY"/>
        </w:rPr>
        <w:t>ا</w:t>
      </w:r>
      <w:r w:rsidRPr="00153424">
        <w:rPr>
          <w:rtl/>
          <w:lang w:bidi="ar-SY"/>
        </w:rPr>
        <w:t xml:space="preserve">لهيدروفلوروكربون-23 </w:t>
      </w:r>
      <w:r w:rsidRPr="00153424">
        <w:rPr>
          <w:rtl/>
        </w:rPr>
        <w:t>في الفترة من يناير / كانون الثاني</w:t>
      </w:r>
      <w:r>
        <w:rPr>
          <w:rFonts w:hint="cs"/>
          <w:rtl/>
        </w:rPr>
        <w:t xml:space="preserve"> </w:t>
      </w:r>
      <w:r w:rsidRPr="00153424">
        <w:rPr>
          <w:rtl/>
        </w:rPr>
        <w:t>إلى أكتوبر</w:t>
      </w:r>
      <w:r>
        <w:rPr>
          <w:rFonts w:hint="cs"/>
          <w:rtl/>
        </w:rPr>
        <w:t>/</w:t>
      </w:r>
      <w:r w:rsidRPr="00153424">
        <w:rPr>
          <w:rtl/>
        </w:rPr>
        <w:t xml:space="preserve"> تشرين الأول 2023 3.19 في </w:t>
      </w:r>
      <w:r w:rsidR="000656A5" w:rsidRPr="00153424">
        <w:rPr>
          <w:rFonts w:hint="cs"/>
          <w:rtl/>
        </w:rPr>
        <w:t>المئة</w:t>
      </w:r>
      <w:r w:rsidRPr="00153424">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BBF9C" w14:textId="37333681" w:rsidR="007E5D09" w:rsidRPr="000656A5" w:rsidRDefault="00EF5C5B">
    <w:pPr>
      <w:jc w:val="right"/>
      <w:rPr>
        <w:sz w:val="24"/>
        <w:szCs w:val="24"/>
      </w:rPr>
    </w:pPr>
    <w:r w:rsidRPr="000656A5">
      <w:rPr>
        <w:sz w:val="24"/>
        <w:szCs w:val="24"/>
      </w:rPr>
      <w:fldChar w:fldCharType="begin"/>
    </w:r>
    <w:r w:rsidRPr="000656A5">
      <w:rPr>
        <w:sz w:val="24"/>
        <w:szCs w:val="24"/>
      </w:rPr>
      <w:instrText xml:space="preserve"> DOCPROPERTY "Document number"  \* MERGEFORMAT </w:instrText>
    </w:r>
    <w:r w:rsidRPr="000656A5">
      <w:rPr>
        <w:sz w:val="24"/>
        <w:szCs w:val="24"/>
      </w:rPr>
      <w:fldChar w:fldCharType="separate"/>
    </w:r>
    <w:r w:rsidR="000656A5">
      <w:rPr>
        <w:sz w:val="24"/>
        <w:szCs w:val="24"/>
      </w:rPr>
      <w:t>UNEP/</w:t>
    </w:r>
    <w:proofErr w:type="spellStart"/>
    <w:r w:rsidR="000656A5">
      <w:rPr>
        <w:sz w:val="24"/>
        <w:szCs w:val="24"/>
      </w:rPr>
      <w:t>OzL.Pro</w:t>
    </w:r>
    <w:proofErr w:type="spellEnd"/>
    <w:r w:rsidR="000656A5">
      <w:rPr>
        <w:sz w:val="24"/>
        <w:szCs w:val="24"/>
      </w:rPr>
      <w:t>/ExCom/93/21</w:t>
    </w:r>
    <w:r w:rsidRPr="000656A5">
      <w:rPr>
        <w:sz w:val="24"/>
        <w:szCs w:val="24"/>
      </w:rPr>
      <w:fldChar w:fldCharType="end"/>
    </w:r>
  </w:p>
  <w:p w14:paraId="3802866F" w14:textId="77777777" w:rsidR="007E5D09" w:rsidRDefault="007E5D09"/>
  <w:p w14:paraId="53EC2418"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128B4" w14:textId="0349D2BF" w:rsidR="007E5D09" w:rsidRPr="000656A5" w:rsidRDefault="00EF5C5B">
    <w:pPr>
      <w:jc w:val="left"/>
      <w:rPr>
        <w:sz w:val="24"/>
        <w:szCs w:val="24"/>
      </w:rPr>
    </w:pPr>
    <w:r w:rsidRPr="000656A5">
      <w:rPr>
        <w:sz w:val="24"/>
        <w:szCs w:val="24"/>
      </w:rPr>
      <w:fldChar w:fldCharType="begin"/>
    </w:r>
    <w:r w:rsidRPr="000656A5">
      <w:rPr>
        <w:sz w:val="24"/>
        <w:szCs w:val="24"/>
      </w:rPr>
      <w:instrText xml:space="preserve"> DOCPROPERTY "Document number"  \* MERGEFORMAT </w:instrText>
    </w:r>
    <w:r w:rsidRPr="000656A5">
      <w:rPr>
        <w:sz w:val="24"/>
        <w:szCs w:val="24"/>
      </w:rPr>
      <w:fldChar w:fldCharType="separate"/>
    </w:r>
    <w:r w:rsidR="000656A5">
      <w:rPr>
        <w:sz w:val="24"/>
        <w:szCs w:val="24"/>
      </w:rPr>
      <w:t>UNEP/</w:t>
    </w:r>
    <w:proofErr w:type="spellStart"/>
    <w:r w:rsidR="000656A5">
      <w:rPr>
        <w:sz w:val="24"/>
        <w:szCs w:val="24"/>
      </w:rPr>
      <w:t>OzL.Pro</w:t>
    </w:r>
    <w:proofErr w:type="spellEnd"/>
    <w:r w:rsidR="000656A5">
      <w:rPr>
        <w:sz w:val="24"/>
        <w:szCs w:val="24"/>
      </w:rPr>
      <w:t>/ExCom/93/21</w:t>
    </w:r>
    <w:r w:rsidRPr="000656A5">
      <w:rPr>
        <w:sz w:val="24"/>
        <w:szCs w:val="24"/>
      </w:rPr>
      <w:fldChar w:fldCharType="end"/>
    </w:r>
  </w:p>
  <w:p w14:paraId="28337E00" w14:textId="77777777" w:rsidR="007E5D09" w:rsidRDefault="007E5D09"/>
  <w:p w14:paraId="5A757C2C"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97019" w14:textId="77777777" w:rsidR="007E5D09" w:rsidRDefault="00EF5C5B">
    <w:r>
      <w:fldChar w:fldCharType="begin"/>
    </w:r>
    <w:r>
      <w:instrText xml:space="preserve"> DOCPROPERTY "Document number"  \* MERGEFORMAT </w:instrText>
    </w:r>
    <w:r>
      <w:fldChar w:fldCharType="separate"/>
    </w:r>
    <w:r w:rsidR="00A445F4">
      <w:t>UNEP/OzL.Pro/ExCom/93/1</w:t>
    </w:r>
    <w:r>
      <w:fldChar w:fldCharType="end"/>
    </w:r>
  </w:p>
  <w:p w14:paraId="14DE3F68" w14:textId="77777777" w:rsidR="007E5D09" w:rsidRDefault="007E5D09"/>
  <w:p w14:paraId="2D3347D5"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53E75" w14:textId="77777777" w:rsidR="007E5D09" w:rsidRDefault="00EF5C5B">
    <w:pPr>
      <w:jc w:val="right"/>
    </w:pPr>
    <w:r>
      <w:fldChar w:fldCharType="begin"/>
    </w:r>
    <w:r>
      <w:instrText xml:space="preserve"> DOCPROPERTY "Document number"  \* MERGEFORMAT </w:instrText>
    </w:r>
    <w:r>
      <w:fldChar w:fldCharType="separate"/>
    </w:r>
    <w:r w:rsidR="00A445F4">
      <w:t>UNEP/OzL.Pro/ExCom/93/1</w:t>
    </w:r>
    <w:r>
      <w:fldChar w:fldCharType="end"/>
    </w:r>
  </w:p>
  <w:p w14:paraId="02D9F383" w14:textId="77777777" w:rsidR="007E5D09" w:rsidRDefault="007E5D09"/>
  <w:p w14:paraId="7E5F965E"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907B0" w14:textId="204CE278" w:rsidR="007E5D09" w:rsidRPr="000656A5" w:rsidRDefault="00EF5C5B">
    <w:pPr>
      <w:jc w:val="left"/>
      <w:rPr>
        <w:sz w:val="24"/>
        <w:szCs w:val="24"/>
      </w:rPr>
    </w:pPr>
    <w:r w:rsidRPr="000656A5">
      <w:rPr>
        <w:sz w:val="24"/>
        <w:szCs w:val="24"/>
      </w:rPr>
      <w:fldChar w:fldCharType="begin"/>
    </w:r>
    <w:r w:rsidRPr="000656A5">
      <w:rPr>
        <w:sz w:val="24"/>
        <w:szCs w:val="24"/>
      </w:rPr>
      <w:instrText xml:space="preserve"> DOCPROPERTY "Document number"  \* MERGEFORMAT </w:instrText>
    </w:r>
    <w:r w:rsidRPr="000656A5">
      <w:rPr>
        <w:sz w:val="24"/>
        <w:szCs w:val="24"/>
      </w:rPr>
      <w:fldChar w:fldCharType="separate"/>
    </w:r>
    <w:r w:rsidR="000656A5">
      <w:rPr>
        <w:sz w:val="24"/>
        <w:szCs w:val="24"/>
      </w:rPr>
      <w:t>UNEP/</w:t>
    </w:r>
    <w:proofErr w:type="spellStart"/>
    <w:r w:rsidR="000656A5">
      <w:rPr>
        <w:sz w:val="24"/>
        <w:szCs w:val="24"/>
      </w:rPr>
      <w:t>OzL.Pro</w:t>
    </w:r>
    <w:proofErr w:type="spellEnd"/>
    <w:r w:rsidR="000656A5">
      <w:rPr>
        <w:sz w:val="24"/>
        <w:szCs w:val="24"/>
      </w:rPr>
      <w:t>/ExCom/93/21</w:t>
    </w:r>
    <w:r w:rsidRPr="000656A5">
      <w:rPr>
        <w:sz w:val="24"/>
        <w:szCs w:val="24"/>
      </w:rPr>
      <w:fldChar w:fldCharType="end"/>
    </w:r>
  </w:p>
  <w:p w14:paraId="3B18CCDF" w14:textId="77777777" w:rsidR="007E5D09" w:rsidRPr="000656A5" w:rsidRDefault="00017133">
    <w:pPr>
      <w:rPr>
        <w:sz w:val="24"/>
        <w:szCs w:val="24"/>
      </w:rPr>
    </w:pPr>
    <w:r w:rsidRPr="000656A5">
      <w:rPr>
        <w:sz w:val="24"/>
        <w:szCs w:val="24"/>
      </w:rPr>
      <w:t>Annex I</w:t>
    </w:r>
  </w:p>
  <w:p w14:paraId="417849FF"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393218D"/>
    <w:multiLevelType w:val="hybridMultilevel"/>
    <w:tmpl w:val="A858E9C4"/>
    <w:lvl w:ilvl="0" w:tplc="53AC5ED4">
      <w:start w:val="1"/>
      <w:numFmt w:val="arabicAbjad"/>
      <w:lvlText w:val="(%1)"/>
      <w:lvlJc w:val="left"/>
      <w:pPr>
        <w:ind w:left="2142" w:hanging="360"/>
      </w:pPr>
      <w:rPr>
        <w:rFonts w:hint="default"/>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13" w15:restartNumberingAfterBreak="0">
    <w:nsid w:val="165855E3"/>
    <w:multiLevelType w:val="hybridMultilevel"/>
    <w:tmpl w:val="4CF4ADA4"/>
    <w:lvl w:ilvl="0" w:tplc="53AC5ED4">
      <w:start w:val="1"/>
      <w:numFmt w:val="arabicAbjad"/>
      <w:lvlText w:val="(%1)"/>
      <w:lvlJc w:val="left"/>
      <w:pPr>
        <w:ind w:left="726" w:hanging="360"/>
      </w:pPr>
      <w:rPr>
        <w:rFonts w:hint="default"/>
      </w:rPr>
    </w:lvl>
    <w:lvl w:ilvl="1" w:tplc="08090019" w:tentative="1">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14" w15:restartNumberingAfterBreak="0">
    <w:nsid w:val="1F682115"/>
    <w:multiLevelType w:val="hybridMultilevel"/>
    <w:tmpl w:val="D59C59CE"/>
    <w:lvl w:ilvl="0" w:tplc="218A05E8">
      <w:start w:val="1"/>
      <w:numFmt w:val="decimal"/>
      <w:lvlText w:val="(%1)"/>
      <w:lvlJc w:val="left"/>
      <w:pPr>
        <w:ind w:left="2000" w:hanging="360"/>
      </w:pPr>
      <w:rPr>
        <w:rFonts w:hint="default"/>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59726F4"/>
    <w:multiLevelType w:val="hybridMultilevel"/>
    <w:tmpl w:val="138676EA"/>
    <w:lvl w:ilvl="0" w:tplc="53AC5ED4">
      <w:start w:val="1"/>
      <w:numFmt w:val="arabicAbjad"/>
      <w:lvlText w:val="(%1)"/>
      <w:lvlJc w:val="left"/>
      <w:pPr>
        <w:ind w:left="726" w:hanging="360"/>
      </w:pPr>
      <w:rPr>
        <w:rFonts w:hint="default"/>
      </w:rPr>
    </w:lvl>
    <w:lvl w:ilvl="1" w:tplc="08090019" w:tentative="1">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19" w15:restartNumberingAfterBreak="0">
    <w:nsid w:val="36DF3E3A"/>
    <w:multiLevelType w:val="hybridMultilevel"/>
    <w:tmpl w:val="D89C9C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7519C5"/>
    <w:multiLevelType w:val="hybridMultilevel"/>
    <w:tmpl w:val="E81C2FFE"/>
    <w:lvl w:ilvl="0" w:tplc="FFFFFFFF">
      <w:start w:val="1"/>
      <w:numFmt w:val="arabicAbjad"/>
      <w:lvlText w:val="(%1)"/>
      <w:lvlJc w:val="left"/>
      <w:pPr>
        <w:ind w:left="726" w:hanging="360"/>
      </w:pPr>
      <w:rPr>
        <w:rFonts w:hint="default"/>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21" w15:restartNumberingAfterBreak="0">
    <w:nsid w:val="3FBC4931"/>
    <w:multiLevelType w:val="hybridMultilevel"/>
    <w:tmpl w:val="49605866"/>
    <w:lvl w:ilvl="0" w:tplc="218A05E8">
      <w:start w:val="1"/>
      <w:numFmt w:val="decimal"/>
      <w:lvlText w:val="(%1)"/>
      <w:lvlJc w:val="left"/>
      <w:pPr>
        <w:ind w:left="2000" w:hanging="360"/>
      </w:pPr>
      <w:rPr>
        <w:rFonts w:hint="default"/>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1CB1CBB"/>
    <w:multiLevelType w:val="hybridMultilevel"/>
    <w:tmpl w:val="F47A6EE6"/>
    <w:lvl w:ilvl="0" w:tplc="53AC5ED4">
      <w:start w:val="1"/>
      <w:numFmt w:val="arabicAbjad"/>
      <w:lvlText w:val="(%1)"/>
      <w:lvlJc w:val="left"/>
      <w:pPr>
        <w:ind w:left="726" w:hanging="360"/>
      </w:pPr>
      <w:rPr>
        <w:rFonts w:hint="default"/>
      </w:rPr>
    </w:lvl>
    <w:lvl w:ilvl="1" w:tplc="08090019" w:tentative="1">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25" w15:restartNumberingAfterBreak="0">
    <w:nsid w:val="64683FA1"/>
    <w:multiLevelType w:val="hybridMultilevel"/>
    <w:tmpl w:val="E81C2FFE"/>
    <w:lvl w:ilvl="0" w:tplc="53AC5ED4">
      <w:start w:val="1"/>
      <w:numFmt w:val="arabicAbjad"/>
      <w:lvlText w:val="(%1)"/>
      <w:lvlJc w:val="left"/>
      <w:pPr>
        <w:ind w:left="726" w:hanging="360"/>
      </w:pPr>
      <w:rPr>
        <w:rFonts w:hint="default"/>
      </w:rPr>
    </w:lvl>
    <w:lvl w:ilvl="1" w:tplc="08090019" w:tentative="1">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26" w15:restartNumberingAfterBreak="0">
    <w:nsid w:val="64AF4CF8"/>
    <w:multiLevelType w:val="hybridMultilevel"/>
    <w:tmpl w:val="18609E1A"/>
    <w:lvl w:ilvl="0" w:tplc="4A38CEDA">
      <w:start w:val="1"/>
      <w:numFmt w:val="upperLetter"/>
      <w:lvlText w:val="%1."/>
      <w:lvlJc w:val="left"/>
      <w:pPr>
        <w:ind w:left="246" w:hanging="360"/>
      </w:pPr>
      <w:rPr>
        <w:b/>
      </w:rPr>
    </w:lvl>
    <w:lvl w:ilvl="1" w:tplc="08090019">
      <w:start w:val="1"/>
      <w:numFmt w:val="lowerLetter"/>
      <w:lvlText w:val="%2."/>
      <w:lvlJc w:val="left"/>
      <w:pPr>
        <w:ind w:left="966" w:hanging="360"/>
      </w:pPr>
    </w:lvl>
    <w:lvl w:ilvl="2" w:tplc="0809001B">
      <w:start w:val="1"/>
      <w:numFmt w:val="lowerRoman"/>
      <w:lvlText w:val="%3."/>
      <w:lvlJc w:val="right"/>
      <w:pPr>
        <w:ind w:left="1686" w:hanging="180"/>
      </w:pPr>
    </w:lvl>
    <w:lvl w:ilvl="3" w:tplc="0809000F">
      <w:start w:val="1"/>
      <w:numFmt w:val="decimal"/>
      <w:lvlText w:val="%4."/>
      <w:lvlJc w:val="left"/>
      <w:pPr>
        <w:ind w:left="2406" w:hanging="360"/>
      </w:pPr>
    </w:lvl>
    <w:lvl w:ilvl="4" w:tplc="08090019">
      <w:start w:val="1"/>
      <w:numFmt w:val="lowerLetter"/>
      <w:lvlText w:val="%5."/>
      <w:lvlJc w:val="left"/>
      <w:pPr>
        <w:ind w:left="3126" w:hanging="360"/>
      </w:pPr>
    </w:lvl>
    <w:lvl w:ilvl="5" w:tplc="0809001B">
      <w:start w:val="1"/>
      <w:numFmt w:val="lowerRoman"/>
      <w:lvlText w:val="%6."/>
      <w:lvlJc w:val="right"/>
      <w:pPr>
        <w:ind w:left="3846" w:hanging="180"/>
      </w:pPr>
    </w:lvl>
    <w:lvl w:ilvl="6" w:tplc="0809000F">
      <w:start w:val="1"/>
      <w:numFmt w:val="decimal"/>
      <w:lvlText w:val="%7."/>
      <w:lvlJc w:val="left"/>
      <w:pPr>
        <w:ind w:left="4566" w:hanging="360"/>
      </w:pPr>
    </w:lvl>
    <w:lvl w:ilvl="7" w:tplc="08090019">
      <w:start w:val="1"/>
      <w:numFmt w:val="lowerLetter"/>
      <w:lvlText w:val="%8."/>
      <w:lvlJc w:val="left"/>
      <w:pPr>
        <w:ind w:left="5286" w:hanging="360"/>
      </w:pPr>
    </w:lvl>
    <w:lvl w:ilvl="8" w:tplc="0809001B">
      <w:start w:val="1"/>
      <w:numFmt w:val="lowerRoman"/>
      <w:lvlText w:val="%9."/>
      <w:lvlJc w:val="right"/>
      <w:pPr>
        <w:ind w:left="6006" w:hanging="180"/>
      </w:pPr>
    </w:lvl>
  </w:abstractNum>
  <w:abstractNum w:abstractNumId="27" w15:restartNumberingAfterBreak="0">
    <w:nsid w:val="785C371A"/>
    <w:multiLevelType w:val="hybridMultilevel"/>
    <w:tmpl w:val="20F604E6"/>
    <w:lvl w:ilvl="0" w:tplc="60A04B76">
      <w:start w:val="1"/>
      <w:numFmt w:val="decimal"/>
      <w:lvlText w:val="%1."/>
      <w:lvlJc w:val="left"/>
      <w:pPr>
        <w:ind w:left="726" w:hanging="360"/>
      </w:pPr>
      <w:rPr>
        <w:b w:val="0"/>
        <w:bCs w:val="0"/>
      </w:rPr>
    </w:lvl>
    <w:lvl w:ilvl="1" w:tplc="08090019" w:tentative="1">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5"/>
  </w:num>
  <w:num w:numId="17" w16cid:durableId="1667854031">
    <w:abstractNumId w:val="22"/>
  </w:num>
  <w:num w:numId="18" w16cid:durableId="1318270324">
    <w:abstractNumId w:val="23"/>
  </w:num>
  <w:num w:numId="19" w16cid:durableId="2133593865">
    <w:abstractNumId w:val="28"/>
  </w:num>
  <w:num w:numId="20" w16cid:durableId="1935045211">
    <w:abstractNumId w:val="17"/>
  </w:num>
  <w:num w:numId="21" w16cid:durableId="1318917148">
    <w:abstractNumId w:val="11"/>
  </w:num>
  <w:num w:numId="22" w16cid:durableId="1824200708">
    <w:abstractNumId w:val="16"/>
  </w:num>
  <w:num w:numId="23" w16cid:durableId="1969623307">
    <w:abstractNumId w:val="27"/>
  </w:num>
  <w:num w:numId="24" w16cid:durableId="1882246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03731611">
    <w:abstractNumId w:val="26"/>
  </w:num>
  <w:num w:numId="26" w16cid:durableId="1561938018">
    <w:abstractNumId w:val="13"/>
  </w:num>
  <w:num w:numId="27" w16cid:durableId="732967099">
    <w:abstractNumId w:val="18"/>
  </w:num>
  <w:num w:numId="28" w16cid:durableId="1779063103">
    <w:abstractNumId w:val="12"/>
  </w:num>
  <w:num w:numId="29" w16cid:durableId="2045517674">
    <w:abstractNumId w:val="24"/>
  </w:num>
  <w:num w:numId="30" w16cid:durableId="786042509">
    <w:abstractNumId w:val="25"/>
  </w:num>
  <w:num w:numId="31" w16cid:durableId="1356152403">
    <w:abstractNumId w:val="21"/>
  </w:num>
  <w:num w:numId="32" w16cid:durableId="1428698659">
    <w:abstractNumId w:val="14"/>
  </w:num>
  <w:num w:numId="33" w16cid:durableId="1252080172">
    <w:abstractNumId w:val="20"/>
  </w:num>
  <w:num w:numId="34" w16cid:durableId="568467609">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445F4"/>
    <w:rsid w:val="00013372"/>
    <w:rsid w:val="00017133"/>
    <w:rsid w:val="000326B8"/>
    <w:rsid w:val="0004254A"/>
    <w:rsid w:val="00047100"/>
    <w:rsid w:val="000656A5"/>
    <w:rsid w:val="000861FE"/>
    <w:rsid w:val="000C2FE8"/>
    <w:rsid w:val="000D0ACC"/>
    <w:rsid w:val="00133373"/>
    <w:rsid w:val="001428D0"/>
    <w:rsid w:val="00153424"/>
    <w:rsid w:val="00160EE2"/>
    <w:rsid w:val="0016416D"/>
    <w:rsid w:val="001A39D8"/>
    <w:rsid w:val="001A3DFE"/>
    <w:rsid w:val="001B7F2F"/>
    <w:rsid w:val="001D2B45"/>
    <w:rsid w:val="001F590A"/>
    <w:rsid w:val="00210376"/>
    <w:rsid w:val="002316D8"/>
    <w:rsid w:val="002B535E"/>
    <w:rsid w:val="002E6A6F"/>
    <w:rsid w:val="002E7EF7"/>
    <w:rsid w:val="002F505F"/>
    <w:rsid w:val="00352E13"/>
    <w:rsid w:val="0035441C"/>
    <w:rsid w:val="003B6E1E"/>
    <w:rsid w:val="003C2739"/>
    <w:rsid w:val="003F2852"/>
    <w:rsid w:val="00416AD7"/>
    <w:rsid w:val="004263DB"/>
    <w:rsid w:val="004A0653"/>
    <w:rsid w:val="004C5B74"/>
    <w:rsid w:val="004D0E96"/>
    <w:rsid w:val="00514171"/>
    <w:rsid w:val="0053096E"/>
    <w:rsid w:val="00550B06"/>
    <w:rsid w:val="005A5FAD"/>
    <w:rsid w:val="005B65DF"/>
    <w:rsid w:val="005C7D4A"/>
    <w:rsid w:val="005D6CDF"/>
    <w:rsid w:val="005F3D5D"/>
    <w:rsid w:val="00624AEF"/>
    <w:rsid w:val="00662A73"/>
    <w:rsid w:val="0067032E"/>
    <w:rsid w:val="006C05B6"/>
    <w:rsid w:val="006F2A2C"/>
    <w:rsid w:val="00702662"/>
    <w:rsid w:val="00727175"/>
    <w:rsid w:val="00786775"/>
    <w:rsid w:val="00791A1A"/>
    <w:rsid w:val="007C6EF9"/>
    <w:rsid w:val="007D141D"/>
    <w:rsid w:val="007D567C"/>
    <w:rsid w:val="007E5D09"/>
    <w:rsid w:val="007F2668"/>
    <w:rsid w:val="00860111"/>
    <w:rsid w:val="00885865"/>
    <w:rsid w:val="008E2901"/>
    <w:rsid w:val="008E3DF3"/>
    <w:rsid w:val="00982F62"/>
    <w:rsid w:val="00983FD1"/>
    <w:rsid w:val="009C46B2"/>
    <w:rsid w:val="009E6C32"/>
    <w:rsid w:val="00A01D1E"/>
    <w:rsid w:val="00A20BA9"/>
    <w:rsid w:val="00A445F4"/>
    <w:rsid w:val="00A44778"/>
    <w:rsid w:val="00A755B6"/>
    <w:rsid w:val="00A85715"/>
    <w:rsid w:val="00AB4886"/>
    <w:rsid w:val="00AC75D2"/>
    <w:rsid w:val="00B10E02"/>
    <w:rsid w:val="00B11DB6"/>
    <w:rsid w:val="00B236B2"/>
    <w:rsid w:val="00B272A0"/>
    <w:rsid w:val="00B40E87"/>
    <w:rsid w:val="00B81E83"/>
    <w:rsid w:val="00BA408F"/>
    <w:rsid w:val="00C0337B"/>
    <w:rsid w:val="00C11DD4"/>
    <w:rsid w:val="00C27B58"/>
    <w:rsid w:val="00C32129"/>
    <w:rsid w:val="00C45387"/>
    <w:rsid w:val="00C55EF2"/>
    <w:rsid w:val="00CA680A"/>
    <w:rsid w:val="00D006A9"/>
    <w:rsid w:val="00D45C4D"/>
    <w:rsid w:val="00DC7654"/>
    <w:rsid w:val="00E1360E"/>
    <w:rsid w:val="00E62D5A"/>
    <w:rsid w:val="00E86EBE"/>
    <w:rsid w:val="00EA745C"/>
    <w:rsid w:val="00EC108E"/>
    <w:rsid w:val="00EF566C"/>
    <w:rsid w:val="00EF5C5B"/>
    <w:rsid w:val="00F171A2"/>
    <w:rsid w:val="00F57750"/>
    <w:rsid w:val="00F97B50"/>
    <w:rsid w:val="00FE1815"/>
    <w:rsid w:val="00FF7D7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065FBE"/>
  <w15:docId w15:val="{2448351F-243F-4B46-8115-5AB02C864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171"/>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514171"/>
    <w:pPr>
      <w:ind w:left="720"/>
      <w:contextualSpacing/>
    </w:pPr>
  </w:style>
  <w:style w:type="paragraph" w:customStyle="1" w:styleId="Default">
    <w:name w:val="Default"/>
    <w:rsid w:val="001B7F2F"/>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220037">
      <w:bodyDiv w:val="1"/>
      <w:marLeft w:val="0"/>
      <w:marRight w:val="0"/>
      <w:marTop w:val="0"/>
      <w:marBottom w:val="0"/>
      <w:divBdr>
        <w:top w:val="none" w:sz="0" w:space="0" w:color="auto"/>
        <w:left w:val="none" w:sz="0" w:space="0" w:color="auto"/>
        <w:bottom w:val="none" w:sz="0" w:space="0" w:color="auto"/>
        <w:right w:val="none" w:sz="0" w:space="0" w:color="auto"/>
      </w:divBdr>
    </w:div>
    <w:div w:id="471871086">
      <w:bodyDiv w:val="1"/>
      <w:marLeft w:val="0"/>
      <w:marRight w:val="0"/>
      <w:marTop w:val="0"/>
      <w:marBottom w:val="0"/>
      <w:divBdr>
        <w:top w:val="none" w:sz="0" w:space="0" w:color="auto"/>
        <w:left w:val="none" w:sz="0" w:space="0" w:color="auto"/>
        <w:bottom w:val="none" w:sz="0" w:space="0" w:color="auto"/>
        <w:right w:val="none" w:sz="0" w:space="0" w:color="auto"/>
      </w:divBdr>
    </w:div>
    <w:div w:id="641614623">
      <w:bodyDiv w:val="1"/>
      <w:marLeft w:val="0"/>
      <w:marRight w:val="0"/>
      <w:marTop w:val="0"/>
      <w:marBottom w:val="0"/>
      <w:divBdr>
        <w:top w:val="none" w:sz="0" w:space="0" w:color="auto"/>
        <w:left w:val="none" w:sz="0" w:space="0" w:color="auto"/>
        <w:bottom w:val="none" w:sz="0" w:space="0" w:color="auto"/>
        <w:right w:val="none" w:sz="0" w:space="0" w:color="auto"/>
      </w:divBdr>
    </w:div>
    <w:div w:id="1172797805">
      <w:bodyDiv w:val="1"/>
      <w:marLeft w:val="0"/>
      <w:marRight w:val="0"/>
      <w:marTop w:val="0"/>
      <w:marBottom w:val="0"/>
      <w:divBdr>
        <w:top w:val="none" w:sz="0" w:space="0" w:color="auto"/>
        <w:left w:val="none" w:sz="0" w:space="0" w:color="auto"/>
        <w:bottom w:val="none" w:sz="0" w:space="0" w:color="auto"/>
        <w:right w:val="none" w:sz="0" w:space="0" w:color="auto"/>
      </w:divBdr>
    </w:div>
    <w:div w:id="1355306557">
      <w:bodyDiv w:val="1"/>
      <w:marLeft w:val="0"/>
      <w:marRight w:val="0"/>
      <w:marTop w:val="0"/>
      <w:marBottom w:val="0"/>
      <w:divBdr>
        <w:top w:val="none" w:sz="0" w:space="0" w:color="auto"/>
        <w:left w:val="none" w:sz="0" w:space="0" w:color="auto"/>
        <w:bottom w:val="none" w:sz="0" w:space="0" w:color="auto"/>
        <w:right w:val="none" w:sz="0" w:space="0" w:color="auto"/>
      </w:divBdr>
    </w:div>
    <w:div w:id="158363727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3468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3-template%20(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7803C534A45AD4A9FD595052CC5B8CF" ma:contentTypeVersion="5" ma:contentTypeDescription="Create a new document." ma:contentTypeScope="" ma:versionID="6c9ce2c75ad86d611588761fff866a2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21383E04-FEFC-4453-933D-D22A5D599B4F}"/>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D8DAB010-9DB8-498A-8E97-3FA37049F58A}"/>
</file>

<file path=docProps/app.xml><?xml version="1.0" encoding="utf-8"?>
<Properties xmlns="http://schemas.openxmlformats.org/officeDocument/2006/extended-properties" xmlns:vt="http://schemas.openxmlformats.org/officeDocument/2006/docPropsVTypes">
  <Template>A93-template (4)</Template>
  <TotalTime>0</TotalTime>
  <Pages>17</Pages>
  <Words>5269</Words>
  <Characters>30196</Characters>
  <Application>Microsoft Office Word</Application>
  <DocSecurity>0</DocSecurity>
  <Lines>629</Lines>
  <Paragraphs>328</Paragraphs>
  <ScaleCrop>false</ScaleCrop>
  <HeadingPairs>
    <vt:vector size="2" baseType="variant">
      <vt:variant>
        <vt:lpstr>Title</vt:lpstr>
      </vt:variant>
      <vt:variant>
        <vt:i4>1</vt:i4>
      </vt:variant>
    </vt:vector>
  </HeadingPairs>
  <TitlesOfParts>
    <vt:vector size="1" baseType="lpstr">
      <vt:lpstr>تقارير عن المشروعات ذات متطلبات الإبلاغ المحددة: تقارير عن مسائل معلقة</vt:lpstr>
    </vt:vector>
  </TitlesOfParts>
  <Company>UNMFS</Company>
  <LinksUpToDate>false</LinksUpToDate>
  <CharactersWithSpaces>35137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تقارير عن المشروعات ذات متطلبات الإبلاغ المحددة: تقارير عن مسائل معلقة                .</dc:title>
  <dc:creator>Sanaa Al SIOUFI</dc:creator>
  <cp:lastModifiedBy>Pamela El Kortbawi</cp:lastModifiedBy>
  <cp:revision>2</cp:revision>
  <cp:lastPrinted>2001-05-26T16:40:00Z</cp:lastPrinted>
  <dcterms:created xsi:type="dcterms:W3CDTF">2023-12-12T18:15:00Z</dcterms:created>
  <dcterms:modified xsi:type="dcterms:W3CDTF">2023-12-12T18:15:00Z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UNEP/OzL.Pro/ExCom/93/21</vt:lpwstr>
  </property>
  <property fmtid="{D5CDD505-2E9C-101B-9397-08002B2CF9AE}" pid="3" name="Revision date">
    <vt:lpwstr>12/04/2023</vt:lpwstr>
  </property>
  <property fmtid="{D5CDD505-2E9C-101B-9397-08002B2CF9AE}" pid="4" name="ContentTypeId">
    <vt:lpwstr>0x01010047803C534A45AD4A9FD595052CC5B8CF</vt:lpwstr>
  </property>
  <property fmtid="{D5CDD505-2E9C-101B-9397-08002B2CF9AE}" pid="5" name="Order">
    <vt:r8>147400</vt:r8>
  </property>
  <property fmtid="{D5CDD505-2E9C-101B-9397-08002B2CF9AE}" pid="6" name="GrammarlyDocumentId">
    <vt:lpwstr>5d9c7da5adbedb84cce87f6709b03be63a43e981ed0bb5d4aca9bd34d008d557</vt:lpwstr>
  </property>
  <property fmtid="{D5CDD505-2E9C-101B-9397-08002B2CF9AE}" pid="7" name="MediaServiceImageTags">
    <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