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3919B9">
        <w:fldChar w:fldCharType="begin"/>
      </w:r>
      <w:r w:rsidR="003919B9">
        <w:instrText xml:space="preserve"> DOCPROPERTY "Document number"  \* MERGEFORMAT </w:instrText>
      </w:r>
      <w:r w:rsidR="003919B9">
        <w:fldChar w:fldCharType="separate"/>
      </w:r>
      <w:r w:rsidR="00677253">
        <w:t>UNEP/</w:t>
      </w:r>
      <w:proofErr w:type="spellStart"/>
      <w:r w:rsidR="00677253">
        <w:t>OzL.Pro</w:t>
      </w:r>
      <w:proofErr w:type="spellEnd"/>
      <w:r w:rsidR="00677253">
        <w:t>/</w:t>
      </w:r>
      <w:proofErr w:type="spellStart"/>
      <w:r w:rsidR="00677253">
        <w:t>ExCom</w:t>
      </w:r>
      <w:proofErr w:type="spellEnd"/>
      <w:r w:rsidR="00677253">
        <w:t>/84/1</w:t>
      </w:r>
      <w:r w:rsidR="003919B9">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677253">
        <w:t>15 October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4731B8" w:rsidRDefault="004731B8" w:rsidP="001C3C80">
      <w:pPr>
        <w:tabs>
          <w:tab w:val="left" w:pos="8280"/>
        </w:tabs>
      </w:pPr>
    </w:p>
    <w:p w:rsidR="00B86730" w:rsidRDefault="00B86730" w:rsidP="00B86730">
      <w:pPr>
        <w:pStyle w:val="Title1"/>
      </w:pPr>
      <w:r w:rsidRPr="002F080C">
        <w:t>PROVISIONAL AGENDA</w:t>
      </w:r>
    </w:p>
    <w:p w:rsidR="00B86730" w:rsidRPr="002F080C" w:rsidRDefault="00B86730" w:rsidP="00B86730">
      <w:pPr>
        <w:pStyle w:val="Title1"/>
      </w:pPr>
    </w:p>
    <w:p w:rsidR="00B86730" w:rsidRPr="005150CF" w:rsidRDefault="00B86730" w:rsidP="00B86730">
      <w:pPr>
        <w:pStyle w:val="Heading1"/>
      </w:pPr>
      <w:r w:rsidRPr="005150CF">
        <w:t>Opening of the meeting.</w:t>
      </w:r>
    </w:p>
    <w:p w:rsidR="00B86730" w:rsidRPr="005150CF" w:rsidRDefault="00B86730" w:rsidP="00B86730">
      <w:pPr>
        <w:pStyle w:val="Heading1"/>
      </w:pPr>
      <w:r w:rsidRPr="005150CF">
        <w:t>Organizational matters:</w:t>
      </w:r>
    </w:p>
    <w:p w:rsidR="00B86730" w:rsidRPr="005150CF" w:rsidRDefault="00B86730" w:rsidP="00B86730">
      <w:pPr>
        <w:pStyle w:val="Heading2"/>
        <w:numPr>
          <w:ilvl w:val="1"/>
          <w:numId w:val="1"/>
        </w:numPr>
        <w:tabs>
          <w:tab w:val="clear" w:pos="0"/>
          <w:tab w:val="num" w:pos="180"/>
        </w:tabs>
      </w:pPr>
      <w:r w:rsidRPr="005150CF">
        <w:t>Adoption of the agenda;</w:t>
      </w:r>
    </w:p>
    <w:p w:rsidR="00B86730" w:rsidRPr="005150CF" w:rsidRDefault="00B86730" w:rsidP="00B86730">
      <w:pPr>
        <w:pStyle w:val="Heading2"/>
        <w:numPr>
          <w:ilvl w:val="1"/>
          <w:numId w:val="1"/>
        </w:numPr>
        <w:tabs>
          <w:tab w:val="clear" w:pos="0"/>
          <w:tab w:val="num" w:pos="180"/>
        </w:tabs>
      </w:pPr>
      <w:r w:rsidRPr="005150CF">
        <w:t>Organization of work.</w:t>
      </w:r>
    </w:p>
    <w:p w:rsidR="00B86730" w:rsidRPr="005150CF" w:rsidRDefault="00B86730" w:rsidP="00B86730">
      <w:pPr>
        <w:pStyle w:val="Heading1"/>
      </w:pPr>
      <w:r w:rsidRPr="005150CF">
        <w:t xml:space="preserve">Secretariat activities. </w:t>
      </w:r>
    </w:p>
    <w:p w:rsidR="00B86730" w:rsidRPr="005150CF" w:rsidRDefault="00B86730" w:rsidP="00B86730">
      <w:pPr>
        <w:pStyle w:val="Heading1"/>
      </w:pPr>
      <w:r w:rsidRPr="005150CF">
        <w:t>Financial matters:</w:t>
      </w:r>
    </w:p>
    <w:p w:rsidR="00B86730" w:rsidRPr="005150CF" w:rsidRDefault="00B86730" w:rsidP="00B86730">
      <w:pPr>
        <w:pStyle w:val="Heading2"/>
        <w:numPr>
          <w:ilvl w:val="1"/>
          <w:numId w:val="1"/>
        </w:numPr>
      </w:pPr>
      <w:r w:rsidRPr="005150CF">
        <w:t>Status of contributions and disbursements;</w:t>
      </w:r>
    </w:p>
    <w:p w:rsidR="00B86730" w:rsidRPr="005150CF" w:rsidRDefault="00B86730" w:rsidP="00B86730">
      <w:pPr>
        <w:pStyle w:val="Heading2"/>
        <w:numPr>
          <w:ilvl w:val="1"/>
          <w:numId w:val="1"/>
        </w:numPr>
        <w:tabs>
          <w:tab w:val="clear" w:pos="0"/>
          <w:tab w:val="num" w:pos="180"/>
        </w:tabs>
      </w:pPr>
      <w:r w:rsidRPr="005150CF">
        <w:t>Report on balances and availability of resources;</w:t>
      </w:r>
    </w:p>
    <w:p w:rsidR="00B86730" w:rsidRPr="005150CF" w:rsidRDefault="00B86730" w:rsidP="00B86730">
      <w:pPr>
        <w:pStyle w:val="Heading2"/>
        <w:numPr>
          <w:ilvl w:val="1"/>
          <w:numId w:val="1"/>
        </w:numPr>
      </w:pPr>
      <w:r w:rsidRPr="005150CF">
        <w:t xml:space="preserve">Status of additional contributions to the Multilateral Fund and availability of resources (decision 83/4(c)); </w:t>
      </w:r>
    </w:p>
    <w:p w:rsidR="00B86730" w:rsidRPr="005150CF" w:rsidRDefault="00B86730" w:rsidP="00B86730">
      <w:pPr>
        <w:pStyle w:val="Heading2"/>
        <w:numPr>
          <w:ilvl w:val="1"/>
          <w:numId w:val="1"/>
        </w:numPr>
        <w:tabs>
          <w:tab w:val="clear" w:pos="0"/>
          <w:tab w:val="num" w:pos="180"/>
        </w:tabs>
      </w:pPr>
      <w:r w:rsidRPr="005150CF">
        <w:t xml:space="preserve">Accounts of the Multilateral Fund: </w:t>
      </w:r>
    </w:p>
    <w:p w:rsidR="00B86730" w:rsidRPr="005150CF" w:rsidRDefault="00B86730" w:rsidP="00B86730">
      <w:pPr>
        <w:pStyle w:val="Heading3"/>
        <w:numPr>
          <w:ilvl w:val="2"/>
          <w:numId w:val="1"/>
        </w:numPr>
      </w:pPr>
      <w:r w:rsidRPr="005150CF">
        <w:t xml:space="preserve">Final 2018 accounts; </w:t>
      </w:r>
    </w:p>
    <w:p w:rsidR="00B86730" w:rsidRPr="005150CF" w:rsidRDefault="00B86730" w:rsidP="00B86730">
      <w:pPr>
        <w:pStyle w:val="Heading3"/>
        <w:numPr>
          <w:ilvl w:val="2"/>
          <w:numId w:val="1"/>
        </w:numPr>
      </w:pPr>
      <w:r w:rsidRPr="005150CF">
        <w:t>Reconciliation of the 2018 accounts;</w:t>
      </w:r>
    </w:p>
    <w:p w:rsidR="00B86730" w:rsidRPr="005150CF" w:rsidRDefault="00B86730" w:rsidP="00B86730">
      <w:pPr>
        <w:pStyle w:val="Heading2"/>
        <w:numPr>
          <w:ilvl w:val="1"/>
          <w:numId w:val="1"/>
        </w:numPr>
      </w:pPr>
      <w:r w:rsidRPr="005150CF">
        <w:t>Approved 2020, 2021 and proposed 2022 budgets of the Fund Secretariat.</w:t>
      </w:r>
    </w:p>
    <w:p w:rsidR="00B86730" w:rsidRPr="005150CF" w:rsidRDefault="00B86730" w:rsidP="00B86730">
      <w:pPr>
        <w:pStyle w:val="Heading1"/>
      </w:pPr>
      <w:r w:rsidRPr="005150CF">
        <w:t>Country programme data and prospects for compliance.</w:t>
      </w:r>
      <w:r>
        <w:t xml:space="preserve"> </w:t>
      </w:r>
    </w:p>
    <w:p w:rsidR="00B86730" w:rsidRPr="005150CF" w:rsidRDefault="00B86730" w:rsidP="00B86730">
      <w:pPr>
        <w:pStyle w:val="Heading1"/>
      </w:pPr>
      <w:r w:rsidRPr="005150CF">
        <w:t xml:space="preserve">Evaluation: </w:t>
      </w:r>
    </w:p>
    <w:p w:rsidR="00B86730" w:rsidRDefault="00B86730" w:rsidP="00B86730">
      <w:pPr>
        <w:pStyle w:val="Heading2"/>
        <w:numPr>
          <w:ilvl w:val="1"/>
          <w:numId w:val="1"/>
        </w:numPr>
      </w:pPr>
      <w:r w:rsidRPr="005150CF">
        <w:t>Evaluation of the performance of implementing agencies against their 2018 business plans;</w:t>
      </w:r>
    </w:p>
    <w:p w:rsidR="00773209" w:rsidRPr="00773209" w:rsidRDefault="00773209" w:rsidP="00773209"/>
    <w:p w:rsidR="00B86730" w:rsidRPr="005150CF" w:rsidRDefault="00B86730" w:rsidP="00B86730">
      <w:pPr>
        <w:pStyle w:val="Heading2"/>
        <w:numPr>
          <w:ilvl w:val="1"/>
          <w:numId w:val="1"/>
        </w:numPr>
      </w:pPr>
      <w:r w:rsidRPr="005150CF">
        <w:lastRenderedPageBreak/>
        <w:t xml:space="preserve">Final report on the evaluation of the pilot demonstration projects on ODS disposal and destruction; </w:t>
      </w:r>
    </w:p>
    <w:p w:rsidR="00B86730" w:rsidRPr="005150CF" w:rsidRDefault="00B86730" w:rsidP="00B86730">
      <w:pPr>
        <w:pStyle w:val="Heading2"/>
        <w:numPr>
          <w:ilvl w:val="1"/>
          <w:numId w:val="1"/>
        </w:numPr>
      </w:pPr>
      <w:r w:rsidRPr="005150CF">
        <w:t>Desk study for the evaluation of the sustainability of the Montreal Protocol achievements;</w:t>
      </w:r>
    </w:p>
    <w:p w:rsidR="00B86730" w:rsidRDefault="00B86730" w:rsidP="00B86730">
      <w:pPr>
        <w:pStyle w:val="Heading2"/>
        <w:numPr>
          <w:ilvl w:val="1"/>
          <w:numId w:val="1"/>
        </w:numPr>
      </w:pPr>
      <w:r w:rsidRPr="005150CF">
        <w:t>Terms of reference for the desk study for the evaluation of regional networks of national ozone officers;</w:t>
      </w:r>
    </w:p>
    <w:p w:rsidR="00B86730" w:rsidRPr="005150CF" w:rsidRDefault="00B86730" w:rsidP="00B86730">
      <w:pPr>
        <w:pStyle w:val="Heading2"/>
        <w:numPr>
          <w:ilvl w:val="1"/>
          <w:numId w:val="1"/>
        </w:numPr>
      </w:pPr>
      <w:r>
        <w:t>Progress report on the d</w:t>
      </w:r>
      <w:r w:rsidRPr="005150CF">
        <w:t>esk study for the evaluation of the energy efficiency in the servicing sector;</w:t>
      </w:r>
    </w:p>
    <w:p w:rsidR="00B86730" w:rsidRPr="005150CF" w:rsidRDefault="00B86730" w:rsidP="00B86730">
      <w:pPr>
        <w:pStyle w:val="Heading2"/>
        <w:numPr>
          <w:ilvl w:val="1"/>
          <w:numId w:val="1"/>
        </w:numPr>
      </w:pPr>
      <w:r w:rsidRPr="005150CF">
        <w:t>Draft monitoring and evaluation work programme for the year 2020.</w:t>
      </w:r>
    </w:p>
    <w:p w:rsidR="00B86730" w:rsidRPr="005150CF" w:rsidRDefault="00B86730" w:rsidP="00B86730">
      <w:pPr>
        <w:pStyle w:val="Heading1"/>
      </w:pPr>
      <w:r w:rsidRPr="005150CF">
        <w:t>Programme implementation:</w:t>
      </w:r>
    </w:p>
    <w:p w:rsidR="00B86730" w:rsidRPr="005150CF" w:rsidRDefault="00B86730" w:rsidP="00B86730">
      <w:pPr>
        <w:pStyle w:val="Heading2"/>
        <w:numPr>
          <w:ilvl w:val="1"/>
          <w:numId w:val="21"/>
        </w:numPr>
        <w:rPr>
          <w:color w:val="000000"/>
        </w:rPr>
      </w:pPr>
      <w:r w:rsidRPr="005150CF">
        <w:rPr>
          <w:color w:val="000000"/>
        </w:rPr>
        <w:t>Progress report</w:t>
      </w:r>
      <w:r w:rsidRPr="005150CF">
        <w:t>s</w:t>
      </w:r>
      <w:r w:rsidRPr="005150CF">
        <w:rPr>
          <w:color w:val="000000"/>
        </w:rPr>
        <w:t xml:space="preserve"> as at 31 December 2018:</w:t>
      </w:r>
    </w:p>
    <w:p w:rsidR="00B86730" w:rsidRPr="005150CF" w:rsidRDefault="00B86730" w:rsidP="00B86730">
      <w:pPr>
        <w:pStyle w:val="Heading3"/>
        <w:numPr>
          <w:ilvl w:val="2"/>
          <w:numId w:val="1"/>
        </w:numPr>
      </w:pPr>
      <w:r w:rsidRPr="005150CF">
        <w:t>Consolidated progress report;</w:t>
      </w:r>
    </w:p>
    <w:p w:rsidR="00B86730" w:rsidRPr="005150CF" w:rsidRDefault="00B86730" w:rsidP="00B86730">
      <w:pPr>
        <w:pStyle w:val="Heading3"/>
        <w:numPr>
          <w:ilvl w:val="2"/>
          <w:numId w:val="1"/>
        </w:numPr>
      </w:pPr>
      <w:r w:rsidRPr="005150CF">
        <w:t>Bilateral agencies;</w:t>
      </w:r>
    </w:p>
    <w:p w:rsidR="00B86730" w:rsidRPr="005150CF" w:rsidRDefault="00B86730" w:rsidP="00B86730">
      <w:pPr>
        <w:pStyle w:val="Heading3"/>
        <w:numPr>
          <w:ilvl w:val="2"/>
          <w:numId w:val="1"/>
        </w:numPr>
        <w:rPr>
          <w:lang w:val="es-ES_tradnl"/>
        </w:rPr>
      </w:pPr>
      <w:r w:rsidRPr="005150CF">
        <w:rPr>
          <w:lang w:val="es-ES_tradnl"/>
        </w:rPr>
        <w:t>UNDP;</w:t>
      </w:r>
    </w:p>
    <w:p w:rsidR="00B86730" w:rsidRPr="005150CF" w:rsidRDefault="00B86730" w:rsidP="00B86730">
      <w:pPr>
        <w:pStyle w:val="Heading3"/>
        <w:numPr>
          <w:ilvl w:val="2"/>
          <w:numId w:val="1"/>
        </w:numPr>
        <w:rPr>
          <w:lang w:val="es-ES_tradnl"/>
        </w:rPr>
      </w:pPr>
      <w:r w:rsidRPr="005150CF">
        <w:rPr>
          <w:lang w:val="es-ES_tradnl"/>
        </w:rPr>
        <w:t>UNEP;</w:t>
      </w:r>
    </w:p>
    <w:p w:rsidR="00B86730" w:rsidRPr="005150CF" w:rsidRDefault="00B86730" w:rsidP="00B86730">
      <w:pPr>
        <w:pStyle w:val="Heading3"/>
        <w:numPr>
          <w:ilvl w:val="2"/>
          <w:numId w:val="1"/>
        </w:numPr>
        <w:rPr>
          <w:lang w:val="es-ES_tradnl"/>
        </w:rPr>
      </w:pPr>
      <w:r w:rsidRPr="005150CF">
        <w:rPr>
          <w:lang w:val="es-ES_tradnl"/>
        </w:rPr>
        <w:t>UNIDO;</w:t>
      </w:r>
    </w:p>
    <w:p w:rsidR="00B86730" w:rsidRPr="005150CF" w:rsidRDefault="00B86730" w:rsidP="00B86730">
      <w:pPr>
        <w:pStyle w:val="Heading3"/>
        <w:numPr>
          <w:ilvl w:val="2"/>
          <w:numId w:val="1"/>
        </w:numPr>
      </w:pPr>
      <w:r w:rsidRPr="005150CF">
        <w:t>World Bank;</w:t>
      </w:r>
    </w:p>
    <w:p w:rsidR="00B86730" w:rsidRPr="005150CF" w:rsidRDefault="00B86730" w:rsidP="00B86730">
      <w:pPr>
        <w:pStyle w:val="Heading2"/>
        <w:numPr>
          <w:ilvl w:val="1"/>
          <w:numId w:val="1"/>
        </w:numPr>
      </w:pPr>
      <w:r w:rsidRPr="005150CF">
        <w:t xml:space="preserve">Reports on projects with specific reporting requirements; </w:t>
      </w:r>
    </w:p>
    <w:p w:rsidR="00B86730" w:rsidRPr="005150CF" w:rsidRDefault="00B86730" w:rsidP="00B86730">
      <w:pPr>
        <w:pStyle w:val="Heading2"/>
        <w:numPr>
          <w:ilvl w:val="1"/>
          <w:numId w:val="1"/>
        </w:numPr>
      </w:pPr>
      <w:r w:rsidRPr="005150CF">
        <w:t>2019 consolidated project completion report.</w:t>
      </w:r>
    </w:p>
    <w:p w:rsidR="00B86730" w:rsidRPr="005150CF" w:rsidRDefault="00B86730" w:rsidP="00B86730">
      <w:pPr>
        <w:pStyle w:val="Heading1"/>
      </w:pPr>
      <w:r w:rsidRPr="005150CF">
        <w:t>Business planning:</w:t>
      </w:r>
    </w:p>
    <w:p w:rsidR="00B86730" w:rsidRPr="005150CF" w:rsidRDefault="00B86730" w:rsidP="00B86730">
      <w:pPr>
        <w:pStyle w:val="Heading2"/>
        <w:numPr>
          <w:ilvl w:val="1"/>
          <w:numId w:val="1"/>
        </w:numPr>
        <w:rPr>
          <w:lang w:val="en-CA"/>
        </w:rPr>
      </w:pPr>
      <w:r w:rsidRPr="005150CF">
        <w:rPr>
          <w:lang w:val="en-CA"/>
        </w:rPr>
        <w:t xml:space="preserve">Update on the status of implementation of the 2019-2021 consolidated business plan of the Multilateral Fund; </w:t>
      </w:r>
    </w:p>
    <w:p w:rsidR="00B86730" w:rsidRPr="005150CF" w:rsidRDefault="00B86730" w:rsidP="00B86730">
      <w:pPr>
        <w:pStyle w:val="Heading2"/>
        <w:numPr>
          <w:ilvl w:val="1"/>
          <w:numId w:val="1"/>
        </w:numPr>
        <w:tabs>
          <w:tab w:val="clear" w:pos="0"/>
          <w:tab w:val="num" w:pos="180"/>
        </w:tabs>
        <w:rPr>
          <w:lang w:val="en-CA"/>
        </w:rPr>
      </w:pPr>
      <w:r w:rsidRPr="005150CF">
        <w:rPr>
          <w:lang w:val="en-CA"/>
        </w:rPr>
        <w:t xml:space="preserve">Tranche submission delays; </w:t>
      </w:r>
    </w:p>
    <w:p w:rsidR="00B86730" w:rsidRPr="005150CF" w:rsidRDefault="00B86730" w:rsidP="00B86730">
      <w:pPr>
        <w:pStyle w:val="Heading2"/>
        <w:numPr>
          <w:ilvl w:val="1"/>
          <w:numId w:val="1"/>
        </w:numPr>
      </w:pPr>
      <w:r w:rsidRPr="005150CF">
        <w:t>Consolidated business plan of the Multilateral Fund for 2020-2022;</w:t>
      </w:r>
    </w:p>
    <w:p w:rsidR="00B86730" w:rsidRPr="005150CF" w:rsidRDefault="00B86730" w:rsidP="00B86730">
      <w:pPr>
        <w:pStyle w:val="Heading2"/>
        <w:numPr>
          <w:ilvl w:val="1"/>
          <w:numId w:val="1"/>
        </w:numPr>
      </w:pPr>
      <w:r w:rsidRPr="005150CF">
        <w:t>Business plans of the bilateral and implementing agencies for 2020-2022:</w:t>
      </w:r>
    </w:p>
    <w:p w:rsidR="00B86730" w:rsidRPr="005150CF" w:rsidRDefault="00B86730" w:rsidP="00B86730">
      <w:pPr>
        <w:pStyle w:val="Heading3"/>
        <w:numPr>
          <w:ilvl w:val="2"/>
          <w:numId w:val="1"/>
        </w:numPr>
      </w:pPr>
      <w:r w:rsidRPr="005150CF">
        <w:t>Bilateral agencies;</w:t>
      </w:r>
    </w:p>
    <w:p w:rsidR="00B86730" w:rsidRPr="005150CF" w:rsidRDefault="00B86730" w:rsidP="00B86730">
      <w:pPr>
        <w:pStyle w:val="Heading3"/>
        <w:numPr>
          <w:ilvl w:val="2"/>
          <w:numId w:val="1"/>
        </w:numPr>
      </w:pPr>
      <w:r w:rsidRPr="005150CF">
        <w:t>UNDP;</w:t>
      </w:r>
    </w:p>
    <w:p w:rsidR="00B86730" w:rsidRPr="005150CF" w:rsidRDefault="00B86730" w:rsidP="00B86730">
      <w:pPr>
        <w:pStyle w:val="Heading3"/>
        <w:numPr>
          <w:ilvl w:val="2"/>
          <w:numId w:val="1"/>
        </w:numPr>
      </w:pPr>
      <w:r w:rsidRPr="005150CF">
        <w:t>UNEP;</w:t>
      </w:r>
    </w:p>
    <w:p w:rsidR="00B86730" w:rsidRPr="005150CF" w:rsidRDefault="00B86730" w:rsidP="00B86730">
      <w:pPr>
        <w:pStyle w:val="Heading3"/>
        <w:numPr>
          <w:ilvl w:val="2"/>
          <w:numId w:val="1"/>
        </w:numPr>
      </w:pPr>
      <w:r w:rsidRPr="005150CF">
        <w:t>UNIDO;</w:t>
      </w:r>
    </w:p>
    <w:p w:rsidR="00B86730" w:rsidRPr="005150CF" w:rsidRDefault="00B86730" w:rsidP="00B86730">
      <w:pPr>
        <w:pStyle w:val="Heading3"/>
        <w:numPr>
          <w:ilvl w:val="2"/>
          <w:numId w:val="1"/>
        </w:numPr>
      </w:pPr>
      <w:r w:rsidRPr="005150CF">
        <w:t>World Bank.</w:t>
      </w:r>
    </w:p>
    <w:p w:rsidR="00B86730" w:rsidRPr="005150CF" w:rsidRDefault="00B86730" w:rsidP="00B86730">
      <w:pPr>
        <w:pStyle w:val="Heading1"/>
      </w:pPr>
      <w:r w:rsidRPr="005150CF">
        <w:lastRenderedPageBreak/>
        <w:t>Project proposals:</w:t>
      </w:r>
    </w:p>
    <w:p w:rsidR="00B86730" w:rsidRPr="005150CF" w:rsidRDefault="00B86730" w:rsidP="00B86730">
      <w:pPr>
        <w:pStyle w:val="Heading2"/>
        <w:numPr>
          <w:ilvl w:val="1"/>
          <w:numId w:val="1"/>
        </w:numPr>
        <w:tabs>
          <w:tab w:val="clear" w:pos="0"/>
          <w:tab w:val="num" w:pos="180"/>
        </w:tabs>
      </w:pPr>
      <w:r w:rsidRPr="005150CF">
        <w:t xml:space="preserve">Overview of issues identified during project review; </w:t>
      </w:r>
    </w:p>
    <w:p w:rsidR="00B86730" w:rsidRPr="005150CF" w:rsidRDefault="00B86730" w:rsidP="00B86730">
      <w:pPr>
        <w:pStyle w:val="Heading2"/>
        <w:numPr>
          <w:ilvl w:val="1"/>
          <w:numId w:val="1"/>
        </w:numPr>
        <w:tabs>
          <w:tab w:val="clear" w:pos="0"/>
          <w:tab w:val="num" w:pos="180"/>
        </w:tabs>
      </w:pPr>
      <w:r w:rsidRPr="005150CF">
        <w:t>Bilateral cooperation;</w:t>
      </w:r>
    </w:p>
    <w:p w:rsidR="00B86730" w:rsidRPr="005150CF" w:rsidRDefault="00B86730" w:rsidP="00B86730">
      <w:pPr>
        <w:pStyle w:val="Heading2"/>
        <w:numPr>
          <w:ilvl w:val="1"/>
          <w:numId w:val="1"/>
        </w:numPr>
        <w:tabs>
          <w:tab w:val="clear" w:pos="0"/>
          <w:tab w:val="num" w:pos="180"/>
        </w:tabs>
      </w:pPr>
      <w:r w:rsidRPr="005150CF">
        <w:t>Amendments to work programmes:</w:t>
      </w:r>
    </w:p>
    <w:p w:rsidR="00B86730" w:rsidRPr="005150CF" w:rsidRDefault="00B86730" w:rsidP="00B86730">
      <w:pPr>
        <w:pStyle w:val="Heading3"/>
        <w:numPr>
          <w:ilvl w:val="2"/>
          <w:numId w:val="1"/>
        </w:numPr>
      </w:pPr>
      <w:r w:rsidRPr="005150CF">
        <w:t>UNDP’s work programme amendments for 2019;</w:t>
      </w:r>
    </w:p>
    <w:p w:rsidR="00B86730" w:rsidRPr="005150CF" w:rsidRDefault="00B86730" w:rsidP="00B86730">
      <w:pPr>
        <w:pStyle w:val="Heading3"/>
        <w:numPr>
          <w:ilvl w:val="2"/>
          <w:numId w:val="1"/>
        </w:numPr>
      </w:pPr>
      <w:r w:rsidRPr="005150CF">
        <w:t>UNEP’s work programme amendments for 2019;</w:t>
      </w:r>
    </w:p>
    <w:p w:rsidR="00B86730" w:rsidRPr="005150CF" w:rsidRDefault="00B86730" w:rsidP="00B86730">
      <w:pPr>
        <w:pStyle w:val="Heading3"/>
        <w:numPr>
          <w:ilvl w:val="2"/>
          <w:numId w:val="1"/>
        </w:numPr>
      </w:pPr>
      <w:r w:rsidRPr="005150CF">
        <w:t>UNIDO’s work programme amendments for 2019;</w:t>
      </w:r>
    </w:p>
    <w:p w:rsidR="00B86730" w:rsidRPr="005150CF" w:rsidRDefault="00B86730" w:rsidP="00B86730">
      <w:pPr>
        <w:pStyle w:val="Heading3"/>
        <w:numPr>
          <w:ilvl w:val="2"/>
          <w:numId w:val="1"/>
        </w:numPr>
      </w:pPr>
      <w:r w:rsidRPr="005150CF">
        <w:t>World Bank’s work programme amendments for 2019;</w:t>
      </w:r>
    </w:p>
    <w:p w:rsidR="00B86730" w:rsidRPr="005150CF" w:rsidRDefault="00B86730" w:rsidP="00B86730">
      <w:pPr>
        <w:pStyle w:val="Heading2"/>
        <w:numPr>
          <w:ilvl w:val="1"/>
          <w:numId w:val="1"/>
        </w:numPr>
        <w:tabs>
          <w:tab w:val="clear" w:pos="0"/>
          <w:tab w:val="num" w:pos="180"/>
        </w:tabs>
      </w:pPr>
      <w:r w:rsidRPr="005150CF">
        <w:t>UNEP’s Compliance Assistance Programme budget for 2020;</w:t>
      </w:r>
    </w:p>
    <w:p w:rsidR="00B86730" w:rsidRPr="005150CF" w:rsidRDefault="00B86730" w:rsidP="00B86730">
      <w:pPr>
        <w:pStyle w:val="Heading2"/>
        <w:numPr>
          <w:ilvl w:val="1"/>
          <w:numId w:val="1"/>
        </w:numPr>
      </w:pPr>
      <w:r w:rsidRPr="005150CF">
        <w:t>2020 core unit costs for UNDP, UNIDO and the World Bank;</w:t>
      </w:r>
    </w:p>
    <w:p w:rsidR="00B86730" w:rsidRDefault="00B86730" w:rsidP="00B86730">
      <w:pPr>
        <w:pStyle w:val="Heading2"/>
        <w:numPr>
          <w:ilvl w:val="1"/>
          <w:numId w:val="1"/>
        </w:numPr>
        <w:tabs>
          <w:tab w:val="clear" w:pos="0"/>
          <w:tab w:val="num" w:pos="180"/>
        </w:tabs>
      </w:pPr>
      <w:r w:rsidRPr="005150CF">
        <w:t>Investment projects.</w:t>
      </w:r>
    </w:p>
    <w:p w:rsidR="00B86730" w:rsidRDefault="00B86730" w:rsidP="00B86730">
      <w:pPr>
        <w:pStyle w:val="Heading1"/>
      </w:pPr>
      <w:r w:rsidRPr="005150CF">
        <w:t>Report on end</w:t>
      </w:r>
      <w:r w:rsidRPr="005150CF">
        <w:noBreakHyphen/>
        <w:t>user incentive schemes funded under approved HCFC phase-out management plans (decision 82/54)</w:t>
      </w:r>
      <w:r w:rsidR="000C4220">
        <w:t>.</w:t>
      </w:r>
      <w:bookmarkStart w:id="0" w:name="_GoBack"/>
      <w:bookmarkEnd w:id="0"/>
    </w:p>
    <w:p w:rsidR="00543489" w:rsidRPr="005150CF" w:rsidRDefault="00543489" w:rsidP="00543489">
      <w:pPr>
        <w:pStyle w:val="Heading1"/>
      </w:pPr>
      <w:r w:rsidRPr="005150CF">
        <w:t>Overview of current monitoring, reporting, verification and enforceable licensing and quota systems developed with support from the Multilateral Fund (decision 83/60(c)).</w:t>
      </w:r>
    </w:p>
    <w:p w:rsidR="00B86730" w:rsidRPr="005150CF" w:rsidRDefault="00B86730" w:rsidP="00B86730">
      <w:pPr>
        <w:pStyle w:val="Heading1"/>
        <w:rPr>
          <w:lang w:val="en-US"/>
        </w:rPr>
      </w:pPr>
      <w:r w:rsidRPr="005150CF">
        <w:t>Analysis of the implications of parallel or integrated implementation of HCFC phase-out and HFC phase-down activities (decision 81/69).</w:t>
      </w:r>
    </w:p>
    <w:p w:rsidR="00B86730" w:rsidRPr="005150CF" w:rsidRDefault="00B86730" w:rsidP="00B86730">
      <w:pPr>
        <w:pStyle w:val="Heading1"/>
        <w:rPr>
          <w:lang w:val="en-CA"/>
        </w:rPr>
      </w:pPr>
      <w:r w:rsidRPr="005150CF">
        <w:rPr>
          <w:lang w:val="en-CA"/>
        </w:rPr>
        <w:t xml:space="preserve">Matters related to the </w:t>
      </w:r>
      <w:r w:rsidRPr="005150CF">
        <w:t>Kigali</w:t>
      </w:r>
      <w:r w:rsidRPr="005150CF">
        <w:rPr>
          <w:lang w:val="en-CA"/>
        </w:rPr>
        <w:t xml:space="preserve"> Amendment to the Montreal Protocol:</w:t>
      </w:r>
    </w:p>
    <w:p w:rsidR="00B86730" w:rsidRPr="005150CF" w:rsidRDefault="00B86730" w:rsidP="00B86730">
      <w:pPr>
        <w:pStyle w:val="Heading2"/>
        <w:numPr>
          <w:ilvl w:val="1"/>
          <w:numId w:val="1"/>
        </w:numPr>
        <w:tabs>
          <w:tab w:val="clear" w:pos="0"/>
          <w:tab w:val="num" w:pos="180"/>
        </w:tabs>
        <w:rPr>
          <w:lang w:val="en-CA"/>
        </w:rPr>
      </w:pPr>
      <w:r w:rsidRPr="005150CF">
        <w:rPr>
          <w:lang w:val="en-US"/>
        </w:rPr>
        <w:t>Development of the cost guidelines for the phase-down of HFCs in Article 5 countries: Draft criteria for funding (decision 83/65(c) and (d));</w:t>
      </w:r>
    </w:p>
    <w:p w:rsidR="00B86730" w:rsidRPr="005150CF" w:rsidRDefault="00B86730" w:rsidP="00B86730">
      <w:pPr>
        <w:pStyle w:val="Heading2"/>
        <w:numPr>
          <w:ilvl w:val="1"/>
          <w:numId w:val="1"/>
        </w:numPr>
        <w:tabs>
          <w:tab w:val="clear" w:pos="0"/>
          <w:tab w:val="num" w:pos="180"/>
        </w:tabs>
      </w:pPr>
      <w:r w:rsidRPr="005150CF">
        <w:t>Energy efficiency:</w:t>
      </w:r>
    </w:p>
    <w:p w:rsidR="00B86730" w:rsidRPr="005150CF" w:rsidRDefault="00B86730" w:rsidP="00B86730">
      <w:pPr>
        <w:pStyle w:val="Heading3"/>
        <w:numPr>
          <w:ilvl w:val="2"/>
          <w:numId w:val="1"/>
        </w:numPr>
      </w:pPr>
      <w:r>
        <w:t>Paper on w</w:t>
      </w:r>
      <w:r w:rsidRPr="005150CF">
        <w:t>ays to operationalize paragraph 16 of decision XXVIII/2 and paragraph 2 of decision XXX/5 of the Parties (decision 83/62);</w:t>
      </w:r>
    </w:p>
    <w:p w:rsidR="00B86730" w:rsidRPr="005150CF" w:rsidRDefault="00B86730" w:rsidP="00B86730">
      <w:pPr>
        <w:pStyle w:val="Heading3"/>
        <w:numPr>
          <w:ilvl w:val="2"/>
          <w:numId w:val="1"/>
        </w:numPr>
      </w:pPr>
      <w:r>
        <w:rPr>
          <w:lang w:val="en-CA"/>
        </w:rPr>
        <w:t>Paper on i</w:t>
      </w:r>
      <w:r w:rsidRPr="005150CF">
        <w:rPr>
          <w:lang w:val="en-CA"/>
        </w:rPr>
        <w:t>nformation on relevant funds and financial institutions mobilizing resources for energy efficiency that may be utilized when phasing down HFCs (decision 83/63)</w:t>
      </w:r>
      <w:r w:rsidRPr="005150CF">
        <w:t>;</w:t>
      </w:r>
    </w:p>
    <w:p w:rsidR="00B86730" w:rsidRPr="005150CF" w:rsidRDefault="00B86730" w:rsidP="00B86730">
      <w:pPr>
        <w:pStyle w:val="Heading3"/>
        <w:numPr>
          <w:ilvl w:val="2"/>
          <w:numId w:val="1"/>
        </w:numPr>
      </w:pPr>
      <w:r w:rsidRPr="005150CF">
        <w:t>Summary of the report by the Technology and Economic Assessment Panel on matters related to energy efficiency with regard to the issues identified in decision 82/83(e) (decision 83/64);</w:t>
      </w:r>
    </w:p>
    <w:p w:rsidR="00B86730" w:rsidRPr="005150CF" w:rsidRDefault="00B86730" w:rsidP="003B6BFE">
      <w:pPr>
        <w:pStyle w:val="Heading2"/>
        <w:numPr>
          <w:ilvl w:val="1"/>
          <w:numId w:val="1"/>
        </w:numPr>
        <w:tabs>
          <w:tab w:val="clear" w:pos="0"/>
          <w:tab w:val="num" w:pos="180"/>
        </w:tabs>
        <w:rPr>
          <w:lang w:val="en-CA"/>
        </w:rPr>
      </w:pPr>
      <w:r w:rsidRPr="005150CF">
        <w:rPr>
          <w:lang w:val="en-CA"/>
        </w:rPr>
        <w:t>Key aspects related to HFC-23 by-product control technologies (decisions</w:t>
      </w:r>
      <w:r w:rsidRPr="005150CF">
        <w:t> </w:t>
      </w:r>
      <w:r w:rsidRPr="005150CF">
        <w:rPr>
          <w:lang w:val="en-CA"/>
        </w:rPr>
        <w:t>83/66 and</w:t>
      </w:r>
      <w:r w:rsidR="003B6BFE">
        <w:rPr>
          <w:lang w:val="en-CA"/>
        </w:rPr>
        <w:t> </w:t>
      </w:r>
      <w:r w:rsidRPr="005150CF">
        <w:rPr>
          <w:lang w:val="en-CA"/>
        </w:rPr>
        <w:t>83/67).</w:t>
      </w:r>
    </w:p>
    <w:p w:rsidR="00B86730" w:rsidRDefault="00B86730" w:rsidP="00B86730">
      <w:pPr>
        <w:pStyle w:val="Heading1"/>
      </w:pPr>
      <w:r w:rsidRPr="005150CF">
        <w:t xml:space="preserve">Draft </w:t>
      </w:r>
      <w:r>
        <w:t xml:space="preserve">operational </w:t>
      </w:r>
      <w:r w:rsidRPr="005150CF">
        <w:t>policy on gender mainstreaming for Multilateral Fund-supported projects (decision 83/68(c)).</w:t>
      </w:r>
    </w:p>
    <w:p w:rsidR="00B86730" w:rsidRPr="005150CF" w:rsidRDefault="00B86730" w:rsidP="00B86730">
      <w:pPr>
        <w:pStyle w:val="Heading1"/>
      </w:pPr>
      <w:r w:rsidRPr="005150CF">
        <w:lastRenderedPageBreak/>
        <w:t>Report of the Sub-group on the Production Sector.</w:t>
      </w:r>
    </w:p>
    <w:p w:rsidR="00B86730" w:rsidRPr="005150CF" w:rsidRDefault="00B86730" w:rsidP="00B86730">
      <w:pPr>
        <w:pStyle w:val="Heading1"/>
      </w:pPr>
      <w:r w:rsidRPr="005150CF">
        <w:t>Other matters.</w:t>
      </w:r>
    </w:p>
    <w:p w:rsidR="00B86730" w:rsidRPr="005150CF" w:rsidRDefault="00B86730" w:rsidP="00B86730">
      <w:pPr>
        <w:pStyle w:val="Heading1"/>
      </w:pPr>
      <w:r w:rsidRPr="005150CF">
        <w:t>Adoption of the report.</w:t>
      </w:r>
    </w:p>
    <w:p w:rsidR="00B86730" w:rsidRPr="005150CF" w:rsidRDefault="00B86730" w:rsidP="00B86730">
      <w:pPr>
        <w:pStyle w:val="Heading1"/>
      </w:pPr>
      <w:r w:rsidRPr="005150CF">
        <w:t>Closure of the meeting.</w:t>
      </w:r>
    </w:p>
    <w:p w:rsidR="00B86730" w:rsidRDefault="00B86730" w:rsidP="00B86730">
      <w:pPr>
        <w:rPr>
          <w:lang w:val="en-CA"/>
        </w:rPr>
      </w:pPr>
    </w:p>
    <w:p w:rsidR="00A84A38" w:rsidRDefault="00A84A38" w:rsidP="00B86730">
      <w:pPr>
        <w:rPr>
          <w:lang w:val="en-CA"/>
        </w:rPr>
      </w:pPr>
    </w:p>
    <w:p w:rsidR="00A84A38" w:rsidRDefault="00A84A38" w:rsidP="00B86730">
      <w:pPr>
        <w:rPr>
          <w:lang w:val="en-CA"/>
        </w:rPr>
      </w:pPr>
    </w:p>
    <w:p w:rsidR="00A84A38" w:rsidRDefault="00A84A38" w:rsidP="00B8673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86730" w:rsidTr="00083976">
        <w:tc>
          <w:tcPr>
            <w:tcW w:w="1915" w:type="dxa"/>
          </w:tcPr>
          <w:p w:rsidR="00B86730" w:rsidRDefault="00B86730" w:rsidP="00083976"/>
        </w:tc>
        <w:tc>
          <w:tcPr>
            <w:tcW w:w="1915" w:type="dxa"/>
          </w:tcPr>
          <w:p w:rsidR="00B86730" w:rsidRDefault="00B86730" w:rsidP="00083976"/>
        </w:tc>
        <w:tc>
          <w:tcPr>
            <w:tcW w:w="1915" w:type="dxa"/>
            <w:tcBorders>
              <w:bottom w:val="single" w:sz="4" w:space="0" w:color="auto"/>
            </w:tcBorders>
          </w:tcPr>
          <w:p w:rsidR="00B86730" w:rsidRDefault="00B86730" w:rsidP="00083976"/>
        </w:tc>
        <w:tc>
          <w:tcPr>
            <w:tcW w:w="1915" w:type="dxa"/>
          </w:tcPr>
          <w:p w:rsidR="00B86730" w:rsidRDefault="00B86730" w:rsidP="00083976"/>
        </w:tc>
        <w:tc>
          <w:tcPr>
            <w:tcW w:w="1916" w:type="dxa"/>
          </w:tcPr>
          <w:p w:rsidR="00B86730" w:rsidRDefault="00B86730" w:rsidP="00083976"/>
        </w:tc>
      </w:tr>
    </w:tbl>
    <w:p w:rsidR="00B86730" w:rsidRPr="00B04161" w:rsidRDefault="00B86730" w:rsidP="00B86730">
      <w:pPr>
        <w:rPr>
          <w:lang w:val="en-CA"/>
        </w:rPr>
      </w:pPr>
    </w:p>
    <w:p w:rsidR="00052C5C" w:rsidRDefault="00052C5C" w:rsidP="001C3C80">
      <w:pPr>
        <w:tabs>
          <w:tab w:val="left" w:pos="8280"/>
        </w:tabs>
      </w:pPr>
    </w:p>
    <w:p w:rsidR="00052C5C" w:rsidRDefault="00052C5C" w:rsidP="001C3C80">
      <w:pPr>
        <w:tabs>
          <w:tab w:val="left" w:pos="8280"/>
        </w:tabs>
      </w:pPr>
    </w:p>
    <w:p w:rsidR="00052C5C" w:rsidRDefault="00052C5C" w:rsidP="001C3C80">
      <w:pPr>
        <w:tabs>
          <w:tab w:val="left" w:pos="8280"/>
        </w:tabs>
      </w:pPr>
    </w:p>
    <w:p w:rsidR="00052C5C" w:rsidRDefault="00052C5C" w:rsidP="001C3C80">
      <w:pPr>
        <w:tabs>
          <w:tab w:val="left" w:pos="8280"/>
        </w:tabs>
      </w:pPr>
    </w:p>
    <w:p w:rsidR="00052C5C" w:rsidRDefault="00052C5C" w:rsidP="001C3C80">
      <w:pPr>
        <w:tabs>
          <w:tab w:val="left" w:pos="8280"/>
        </w:tabs>
      </w:pPr>
    </w:p>
    <w:sectPr w:rsidR="00052C5C"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253" w:rsidRDefault="00677253" w:rsidP="004A504B">
      <w:r>
        <w:separator/>
      </w:r>
    </w:p>
  </w:endnote>
  <w:endnote w:type="continuationSeparator" w:id="0">
    <w:p w:rsidR="00677253" w:rsidRDefault="006772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0C422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0C422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253" w:rsidRDefault="00677253" w:rsidP="004A504B">
      <w:r>
        <w:separator/>
      </w:r>
    </w:p>
  </w:footnote>
  <w:footnote w:type="continuationSeparator" w:id="0">
    <w:p w:rsidR="00677253" w:rsidRDefault="00677253"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r>
      <w:fldChar w:fldCharType="begin"/>
    </w:r>
    <w:r>
      <w:instrText xml:space="preserve"> DOCPROPERTY "Document number"  \* MERGEFORMAT </w:instrText>
    </w:r>
    <w:r>
      <w:fldChar w:fldCharType="separate"/>
    </w:r>
    <w:r w:rsidR="00AE5CB3">
      <w:t>UNEP/</w:t>
    </w:r>
    <w:proofErr w:type="spellStart"/>
    <w:r w:rsidR="00AE5CB3">
      <w:t>OzL.Pro</w:t>
    </w:r>
    <w:proofErr w:type="spellEnd"/>
    <w:r w:rsidR="00AE5CB3">
      <w:t>/</w:t>
    </w:r>
    <w:proofErr w:type="spellStart"/>
    <w:r w:rsidR="00AE5CB3">
      <w:t>ExCom</w:t>
    </w:r>
    <w:proofErr w:type="spellEnd"/>
    <w:r w:rsidR="00AE5CB3">
      <w:t>/84/1</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r>
      <w:fldChar w:fldCharType="begin"/>
    </w:r>
    <w:r>
      <w:instrText xml:space="preserve"> DOCPROPERTY "Document number"  \* MERGEFORMAT </w:instrText>
    </w:r>
    <w:r>
      <w:fldChar w:fldCharType="separate"/>
    </w:r>
    <w:r w:rsidR="00AE5CB3">
      <w:t>UNEP/</w:t>
    </w:r>
    <w:proofErr w:type="spellStart"/>
    <w:r w:rsidR="00AE5CB3">
      <w:t>OzL.Pro</w:t>
    </w:r>
    <w:proofErr w:type="spellEnd"/>
    <w:r w:rsidR="00AE5CB3">
      <w:t>/</w:t>
    </w:r>
    <w:proofErr w:type="spellStart"/>
    <w:r w:rsidR="00AE5CB3">
      <w:t>ExCom</w:t>
    </w:r>
    <w:proofErr w:type="spellEnd"/>
    <w:r w:rsidR="00AE5CB3">
      <w:t>/84/1</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77253"/>
    <w:rsid w:val="00000FED"/>
    <w:rsid w:val="0000434E"/>
    <w:rsid w:val="00017C3F"/>
    <w:rsid w:val="000211A9"/>
    <w:rsid w:val="00031260"/>
    <w:rsid w:val="0003681A"/>
    <w:rsid w:val="00052C5C"/>
    <w:rsid w:val="00061EC2"/>
    <w:rsid w:val="00080ED0"/>
    <w:rsid w:val="00085B8F"/>
    <w:rsid w:val="00090481"/>
    <w:rsid w:val="00092009"/>
    <w:rsid w:val="000A6C26"/>
    <w:rsid w:val="000C4220"/>
    <w:rsid w:val="000D52A4"/>
    <w:rsid w:val="000E07BC"/>
    <w:rsid w:val="000E59CB"/>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62847"/>
    <w:rsid w:val="00264ACF"/>
    <w:rsid w:val="00281BB2"/>
    <w:rsid w:val="002B08D9"/>
    <w:rsid w:val="002B72E9"/>
    <w:rsid w:val="002C7998"/>
    <w:rsid w:val="002F1E53"/>
    <w:rsid w:val="002F263D"/>
    <w:rsid w:val="002F2CAA"/>
    <w:rsid w:val="0030052C"/>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B6BFE"/>
    <w:rsid w:val="003C0C29"/>
    <w:rsid w:val="003C3C0E"/>
    <w:rsid w:val="003D4FAC"/>
    <w:rsid w:val="003E7906"/>
    <w:rsid w:val="003F3C50"/>
    <w:rsid w:val="003F5FBE"/>
    <w:rsid w:val="00406A6A"/>
    <w:rsid w:val="00406B22"/>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43489"/>
    <w:rsid w:val="00555D75"/>
    <w:rsid w:val="00560DF0"/>
    <w:rsid w:val="0056759C"/>
    <w:rsid w:val="0059513E"/>
    <w:rsid w:val="005A4390"/>
    <w:rsid w:val="005B48FF"/>
    <w:rsid w:val="00604C15"/>
    <w:rsid w:val="00614BE0"/>
    <w:rsid w:val="006158D5"/>
    <w:rsid w:val="00625D83"/>
    <w:rsid w:val="006623E7"/>
    <w:rsid w:val="00662B80"/>
    <w:rsid w:val="00670F6C"/>
    <w:rsid w:val="00675795"/>
    <w:rsid w:val="00677253"/>
    <w:rsid w:val="006852C7"/>
    <w:rsid w:val="006852CE"/>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73209"/>
    <w:rsid w:val="007A1546"/>
    <w:rsid w:val="007A228C"/>
    <w:rsid w:val="007A368E"/>
    <w:rsid w:val="007A5868"/>
    <w:rsid w:val="007B04CE"/>
    <w:rsid w:val="007B6871"/>
    <w:rsid w:val="007B7A2F"/>
    <w:rsid w:val="007C227C"/>
    <w:rsid w:val="007C3D33"/>
    <w:rsid w:val="007D294A"/>
    <w:rsid w:val="007D47D2"/>
    <w:rsid w:val="007D6EC0"/>
    <w:rsid w:val="007D7E1D"/>
    <w:rsid w:val="00827DF6"/>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196C"/>
    <w:rsid w:val="009F36BF"/>
    <w:rsid w:val="00A111B6"/>
    <w:rsid w:val="00A2547B"/>
    <w:rsid w:val="00A26D27"/>
    <w:rsid w:val="00A376EE"/>
    <w:rsid w:val="00A42A99"/>
    <w:rsid w:val="00A5151A"/>
    <w:rsid w:val="00A56465"/>
    <w:rsid w:val="00A57E0A"/>
    <w:rsid w:val="00A823F6"/>
    <w:rsid w:val="00A84A38"/>
    <w:rsid w:val="00A93BBA"/>
    <w:rsid w:val="00AA0A89"/>
    <w:rsid w:val="00AA6429"/>
    <w:rsid w:val="00AC01AA"/>
    <w:rsid w:val="00AC4F72"/>
    <w:rsid w:val="00AE5CB3"/>
    <w:rsid w:val="00AE77AA"/>
    <w:rsid w:val="00AF741A"/>
    <w:rsid w:val="00B01ADB"/>
    <w:rsid w:val="00B04161"/>
    <w:rsid w:val="00B056F9"/>
    <w:rsid w:val="00B11E3D"/>
    <w:rsid w:val="00B17E82"/>
    <w:rsid w:val="00B4575A"/>
    <w:rsid w:val="00B575BA"/>
    <w:rsid w:val="00B76429"/>
    <w:rsid w:val="00B86730"/>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A338F"/>
    <w:rsid w:val="00EA429F"/>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406A0"/>
  <w15:docId w15:val="{7DCF9F2E-AA2E-4AF3-B259-4BD94A5C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8673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B8673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Document_x0020_Number>
    <DocumentType xmlns="64e33b30-101d-41de-b951-961aab25ea29">Pre-session</DocumentType>
  </documentManagement>
</p:properties>
</file>

<file path=customXml/itemProps1.xml><?xml version="1.0" encoding="utf-8"?>
<ds:datastoreItem xmlns:ds="http://schemas.openxmlformats.org/officeDocument/2006/customXml" ds:itemID="{15C93E5B-B618-4FAE-9249-5BE0422F1BF4}"/>
</file>

<file path=customXml/itemProps2.xml><?xml version="1.0" encoding="utf-8"?>
<ds:datastoreItem xmlns:ds="http://schemas.openxmlformats.org/officeDocument/2006/customXml" ds:itemID="{84946C63-F5D2-4957-8C12-661775570A73}"/>
</file>

<file path=customXml/itemProps3.xml><?xml version="1.0" encoding="utf-8"?>
<ds:datastoreItem xmlns:ds="http://schemas.openxmlformats.org/officeDocument/2006/customXml" ds:itemID="{9D26E88C-9109-45E9-8E6B-26838246D567}"/>
</file>

<file path=customXml/itemProps4.xml><?xml version="1.0" encoding="utf-8"?>
<ds:datastoreItem xmlns:ds="http://schemas.openxmlformats.org/officeDocument/2006/customXml" ds:itemID="{1B72B851-31AD-4BD5-ABBF-66C02414E6F6}"/>
</file>

<file path=docProps/app.xml><?xml version="1.0" encoding="utf-8"?>
<Properties xmlns="http://schemas.openxmlformats.org/officeDocument/2006/extended-properties" xmlns:vt="http://schemas.openxmlformats.org/officeDocument/2006/docPropsVTypes">
  <Template>Eec84G</Template>
  <TotalTime>20</TotalTime>
  <Pages>4</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Despina Psillou</dc:creator>
  <cp:lastModifiedBy>Elina Yuen</cp:lastModifiedBy>
  <cp:revision>10</cp:revision>
  <cp:lastPrinted>2019-10-15T15:46:00Z</cp:lastPrinted>
  <dcterms:created xsi:type="dcterms:W3CDTF">2019-10-15T15:38:00Z</dcterms:created>
  <dcterms:modified xsi:type="dcterms:W3CDTF">2019-10-15T18:28:00Z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vt:lpwstr>
  </property>
  <property fmtid="{D5CDD505-2E9C-101B-9397-08002B2CF9AE}" pid="3" name="Revision date">
    <vt:lpwstr>10/15/2019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