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4D7942" w14:paraId="5AA23563" w14:textId="77777777" w:rsidTr="00E04BAD">
        <w:trPr>
          <w:trHeight w:val="720"/>
        </w:trPr>
        <w:tc>
          <w:tcPr>
            <w:tcW w:w="5490" w:type="dxa"/>
            <w:gridSpan w:val="2"/>
            <w:tcBorders>
              <w:bottom w:val="single" w:sz="18" w:space="0" w:color="auto"/>
            </w:tcBorders>
          </w:tcPr>
          <w:p w14:paraId="5CCC88FD" w14:textId="77777777" w:rsidR="004D7942" w:rsidRDefault="004D7942" w:rsidP="00E04B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2DB02C5A" w14:textId="77777777" w:rsidR="004D7942" w:rsidRPr="004A3065" w:rsidRDefault="004D7942" w:rsidP="00E04BAD">
            <w:pPr>
              <w:jc w:val="right"/>
              <w:rPr>
                <w:rFonts w:ascii="Arial" w:hAnsi="Arial" w:cs="Arial"/>
                <w:sz w:val="52"/>
                <w:szCs w:val="52"/>
              </w:rPr>
            </w:pPr>
            <w:r w:rsidRPr="004A3065">
              <w:rPr>
                <w:rFonts w:ascii="Arial" w:hAnsi="Arial" w:cs="Arial"/>
                <w:b/>
                <w:sz w:val="72"/>
              </w:rPr>
              <w:t>EP</w:t>
            </w:r>
          </w:p>
        </w:tc>
      </w:tr>
      <w:tr w:rsidR="004D7942" w14:paraId="2D36FFB8" w14:textId="77777777" w:rsidTr="00E04B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1BE6F5C0" w14:textId="77777777" w:rsidR="004D7942" w:rsidRDefault="004D7942" w:rsidP="00E04BAD">
            <w:pPr>
              <w:spacing w:before="120"/>
            </w:pPr>
            <w:r>
              <w:rPr>
                <w:noProof/>
                <w:lang w:val="en-US"/>
              </w:rPr>
              <w:drawing>
                <wp:anchor distT="0" distB="0" distL="114300" distR="114300" simplePos="0" relativeHeight="251662336" behindDoc="0" locked="0" layoutInCell="1" allowOverlap="1" wp14:anchorId="31FD0B57" wp14:editId="53A8C5BF">
                  <wp:simplePos x="0" y="0"/>
                  <wp:positionH relativeFrom="column">
                    <wp:posOffset>15240</wp:posOffset>
                  </wp:positionH>
                  <wp:positionV relativeFrom="paragraph">
                    <wp:posOffset>878205</wp:posOffset>
                  </wp:positionV>
                  <wp:extent cx="800100" cy="705485"/>
                  <wp:effectExtent l="19050" t="0" r="0" b="0"/>
                  <wp:wrapNone/>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3360" behindDoc="1" locked="0" layoutInCell="0" allowOverlap="1" wp14:anchorId="0CB7129F" wp14:editId="66521641">
                  <wp:simplePos x="0" y="0"/>
                  <wp:positionH relativeFrom="column">
                    <wp:posOffset>0</wp:posOffset>
                  </wp:positionH>
                  <wp:positionV relativeFrom="paragraph">
                    <wp:posOffset>114300</wp:posOffset>
                  </wp:positionV>
                  <wp:extent cx="822960" cy="731520"/>
                  <wp:effectExtent l="1905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066E97FA" w14:textId="77777777" w:rsidR="004D7942" w:rsidRDefault="004D7942" w:rsidP="00E04BAD">
            <w:pPr>
              <w:pStyle w:val="Heading3"/>
              <w:numPr>
                <w:ilvl w:val="0"/>
                <w:numId w:val="0"/>
              </w:numPr>
              <w:spacing w:after="0"/>
              <w:jc w:val="left"/>
              <w:rPr>
                <w:b/>
                <w:sz w:val="32"/>
                <w:lang w:val="en-CA"/>
              </w:rPr>
            </w:pPr>
          </w:p>
          <w:p w14:paraId="5BC90166" w14:textId="77777777" w:rsidR="004D7942" w:rsidRDefault="004D7942" w:rsidP="00E04BAD">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9478D02" w14:textId="77777777" w:rsidR="004D7942" w:rsidRDefault="004D7942" w:rsidP="00E04B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8F94F3B" w14:textId="77777777" w:rsidR="004D7942" w:rsidRDefault="004D7942" w:rsidP="00E04B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6F616B8A" w14:textId="77777777" w:rsidR="004D7942" w:rsidRDefault="004D7942" w:rsidP="00E04B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438" w:type="dxa"/>
            <w:tcBorders>
              <w:top w:val="nil"/>
              <w:left w:val="nil"/>
              <w:bottom w:val="single" w:sz="36" w:space="0" w:color="auto"/>
              <w:right w:val="nil"/>
            </w:tcBorders>
          </w:tcPr>
          <w:p w14:paraId="07677690" w14:textId="77777777" w:rsidR="004D7942" w:rsidRDefault="004D7942" w:rsidP="00E04BAD">
            <w:pPr>
              <w:rPr>
                <w:color w:val="000000"/>
                <w:szCs w:val="24"/>
                <w:lang w:val="ru-RU"/>
              </w:rPr>
            </w:pPr>
          </w:p>
          <w:p w14:paraId="273C154E" w14:textId="77777777" w:rsidR="004D7942" w:rsidRPr="000F11FB" w:rsidRDefault="004D7942" w:rsidP="00E04BAD">
            <w:pPr>
              <w:rPr>
                <w:color w:val="000000"/>
                <w:sz w:val="24"/>
                <w:szCs w:val="28"/>
              </w:rPr>
            </w:pPr>
            <w:r w:rsidRPr="000F11FB">
              <w:rPr>
                <w:color w:val="000000"/>
                <w:sz w:val="24"/>
                <w:szCs w:val="28"/>
              </w:rPr>
              <w:t>Distr.</w:t>
            </w:r>
          </w:p>
          <w:p w14:paraId="470A2482" w14:textId="77777777" w:rsidR="004D7942" w:rsidRPr="000F11FB" w:rsidRDefault="004D7942" w:rsidP="00E04BAD">
            <w:pPr>
              <w:rPr>
                <w:color w:val="000000"/>
                <w:sz w:val="24"/>
                <w:szCs w:val="28"/>
              </w:rPr>
            </w:pPr>
            <w:r w:rsidRPr="000F11FB">
              <w:rPr>
                <w:rFonts w:hint="eastAsia"/>
                <w:color w:val="000000"/>
                <w:sz w:val="24"/>
                <w:szCs w:val="28"/>
              </w:rPr>
              <w:t>GENERAL</w:t>
            </w:r>
          </w:p>
          <w:p w14:paraId="6B275A87" w14:textId="77777777" w:rsidR="004D7942" w:rsidRPr="000F11FB" w:rsidRDefault="004D7942" w:rsidP="00E04BAD">
            <w:pPr>
              <w:rPr>
                <w:color w:val="000000"/>
                <w:sz w:val="24"/>
                <w:szCs w:val="28"/>
              </w:rPr>
            </w:pPr>
          </w:p>
          <w:p w14:paraId="5FC8DBEF" w14:textId="2FFB5CC6" w:rsidR="004D7942" w:rsidRPr="000F11FB" w:rsidRDefault="004D7942" w:rsidP="00E04BAD">
            <w:pPr>
              <w:rPr>
                <w:sz w:val="24"/>
                <w:szCs w:val="24"/>
              </w:rPr>
            </w:pPr>
            <w:r w:rsidRPr="000F11FB">
              <w:rPr>
                <w:sz w:val="24"/>
                <w:szCs w:val="24"/>
              </w:rPr>
              <w:fldChar w:fldCharType="begin"/>
            </w:r>
            <w:r w:rsidRPr="000F11FB">
              <w:rPr>
                <w:sz w:val="24"/>
                <w:szCs w:val="24"/>
                <w:lang w:val="pt-BR"/>
              </w:rPr>
              <w:instrText xml:space="preserve"> DOCPROPERTY "Document number"  \* MERGEFORMAT </w:instrText>
            </w:r>
            <w:r w:rsidRPr="000F11FB">
              <w:rPr>
                <w:sz w:val="24"/>
                <w:szCs w:val="24"/>
              </w:rPr>
              <w:fldChar w:fldCharType="separate"/>
            </w:r>
            <w:r w:rsidR="00B750E1">
              <w:rPr>
                <w:sz w:val="24"/>
                <w:szCs w:val="24"/>
                <w:lang w:val="pt-BR"/>
              </w:rPr>
              <w:t>UNEP/OzL.Pro/ExCom/87/10</w:t>
            </w:r>
            <w:r w:rsidRPr="000F11FB">
              <w:rPr>
                <w:sz w:val="24"/>
                <w:szCs w:val="24"/>
              </w:rPr>
              <w:fldChar w:fldCharType="end"/>
            </w:r>
          </w:p>
          <w:p w14:paraId="37AA596F" w14:textId="5C196779" w:rsidR="004D7942" w:rsidRPr="000F11FB" w:rsidRDefault="004D7942" w:rsidP="00E04BAD">
            <w:pPr>
              <w:rPr>
                <w:color w:val="000000"/>
                <w:sz w:val="24"/>
                <w:szCs w:val="28"/>
              </w:rPr>
            </w:pPr>
            <w:r w:rsidRPr="000F11FB">
              <w:rPr>
                <w:color w:val="000000"/>
                <w:sz w:val="24"/>
                <w:szCs w:val="28"/>
              </w:rPr>
              <w:fldChar w:fldCharType="begin"/>
            </w:r>
            <w:r w:rsidRPr="000F11FB">
              <w:rPr>
                <w:color w:val="000000"/>
                <w:sz w:val="24"/>
                <w:szCs w:val="28"/>
              </w:rPr>
              <w:instrText xml:space="preserve"> DOCPROPERTY "Revision date" \@ "d MMMM YYYY"  \* MERGEFORMAT </w:instrText>
            </w:r>
            <w:r w:rsidRPr="000F11FB">
              <w:rPr>
                <w:color w:val="000000"/>
                <w:sz w:val="24"/>
                <w:szCs w:val="28"/>
              </w:rPr>
              <w:fldChar w:fldCharType="separate"/>
            </w:r>
            <w:r>
              <w:rPr>
                <w:color w:val="000000"/>
                <w:sz w:val="24"/>
                <w:szCs w:val="28"/>
              </w:rPr>
              <w:t>16</w:t>
            </w:r>
            <w:r w:rsidRPr="000F11FB">
              <w:rPr>
                <w:color w:val="000000"/>
                <w:sz w:val="24"/>
                <w:szCs w:val="28"/>
              </w:rPr>
              <w:t xml:space="preserve"> June 2021</w:t>
            </w:r>
            <w:r w:rsidRPr="000F11FB">
              <w:rPr>
                <w:color w:val="000000"/>
                <w:sz w:val="24"/>
                <w:szCs w:val="28"/>
              </w:rPr>
              <w:fldChar w:fldCharType="end"/>
            </w:r>
          </w:p>
          <w:p w14:paraId="1D35C999" w14:textId="77777777" w:rsidR="004D7942" w:rsidRPr="004D7942" w:rsidRDefault="004D7942" w:rsidP="00E04BAD">
            <w:pPr>
              <w:rPr>
                <w:color w:val="000000"/>
                <w:sz w:val="24"/>
                <w:szCs w:val="28"/>
              </w:rPr>
            </w:pPr>
          </w:p>
          <w:p w14:paraId="3383B6FE" w14:textId="77777777" w:rsidR="004D7942" w:rsidRPr="000F11FB" w:rsidRDefault="004D7942" w:rsidP="00E04BAD">
            <w:pPr>
              <w:tabs>
                <w:tab w:val="left" w:pos="10080"/>
              </w:tabs>
              <w:rPr>
                <w:color w:val="000000"/>
                <w:sz w:val="24"/>
                <w:szCs w:val="28"/>
              </w:rPr>
            </w:pPr>
            <w:r w:rsidRPr="000F11FB">
              <w:rPr>
                <w:color w:val="000000"/>
                <w:sz w:val="24"/>
                <w:szCs w:val="28"/>
              </w:rPr>
              <w:t>CHINESE</w:t>
            </w:r>
          </w:p>
          <w:p w14:paraId="5F1001E4" w14:textId="77777777" w:rsidR="004D7942" w:rsidRPr="000F11FB" w:rsidRDefault="004D7942" w:rsidP="00E04BAD">
            <w:pPr>
              <w:tabs>
                <w:tab w:val="left" w:pos="10080"/>
              </w:tabs>
              <w:rPr>
                <w:color w:val="000000"/>
                <w:spacing w:val="-10"/>
                <w:sz w:val="24"/>
                <w:szCs w:val="28"/>
              </w:rPr>
            </w:pPr>
            <w:r w:rsidRPr="000F11FB">
              <w:rPr>
                <w:color w:val="000000"/>
                <w:sz w:val="24"/>
                <w:szCs w:val="28"/>
              </w:rPr>
              <w:t>ORIGINAL: ENGLISH</w:t>
            </w:r>
          </w:p>
          <w:p w14:paraId="04257CF2" w14:textId="77777777" w:rsidR="004D7942" w:rsidRDefault="004D7942" w:rsidP="00E04BAD"/>
        </w:tc>
      </w:tr>
    </w:tbl>
    <w:p w14:paraId="5E923443" w14:textId="04689BFE" w:rsidR="00A4093F" w:rsidRPr="002643E0" w:rsidRDefault="00A4093F" w:rsidP="00A4093F">
      <w:pPr>
        <w:pStyle w:val="Normal-para"/>
        <w:numPr>
          <w:ilvl w:val="0"/>
          <w:numId w:val="0"/>
        </w:numPr>
        <w:tabs>
          <w:tab w:val="clear" w:pos="490"/>
          <w:tab w:val="clear" w:pos="979"/>
          <w:tab w:val="clear" w:pos="1469"/>
          <w:tab w:val="left" w:pos="3705"/>
        </w:tabs>
        <w:spacing w:before="60" w:after="0"/>
        <w:rPr>
          <w:color w:val="000000"/>
          <w:szCs w:val="18"/>
        </w:rPr>
      </w:pPr>
      <w:r w:rsidRPr="002643E0">
        <w:rPr>
          <w:rFonts w:hint="eastAsia"/>
          <w:color w:val="000000"/>
          <w:szCs w:val="18"/>
        </w:rPr>
        <w:t>执行蒙特利尔议定书</w:t>
      </w:r>
    </w:p>
    <w:p w14:paraId="29EBE2A1" w14:textId="77777777" w:rsidR="00A4093F" w:rsidRDefault="00A4093F" w:rsidP="00A4093F">
      <w:pPr>
        <w:pStyle w:val="Normal-para"/>
        <w:numPr>
          <w:ilvl w:val="0"/>
          <w:numId w:val="0"/>
        </w:numPr>
        <w:tabs>
          <w:tab w:val="clear" w:pos="490"/>
          <w:tab w:val="clear" w:pos="979"/>
          <w:tab w:val="clear" w:pos="1469"/>
          <w:tab w:val="left" w:pos="3705"/>
        </w:tabs>
        <w:spacing w:before="0" w:after="0"/>
        <w:rPr>
          <w:color w:val="000000"/>
          <w:sz w:val="28"/>
        </w:rPr>
      </w:pPr>
      <w:r w:rsidRPr="002643E0">
        <w:rPr>
          <w:color w:val="000000"/>
          <w:szCs w:val="18"/>
          <w:lang w:val="en-CA"/>
        </w:rPr>
        <w:t xml:space="preserve">  </w:t>
      </w:r>
      <w:r w:rsidRPr="002643E0">
        <w:rPr>
          <w:rFonts w:hint="eastAsia"/>
          <w:color w:val="000000"/>
          <w:szCs w:val="18"/>
        </w:rPr>
        <w:t>多边基金执行委员会</w:t>
      </w:r>
      <w:r>
        <w:rPr>
          <w:color w:val="000000"/>
          <w:sz w:val="28"/>
        </w:rPr>
        <w:tab/>
      </w:r>
    </w:p>
    <w:p w14:paraId="596210BB" w14:textId="77777777" w:rsidR="00A4093F" w:rsidRPr="000F0F4A" w:rsidRDefault="00A4093F" w:rsidP="00A4093F">
      <w:pPr>
        <w:jc w:val="left"/>
        <w:rPr>
          <w:sz w:val="24"/>
          <w:szCs w:val="24"/>
          <w:lang w:val="en-CA" w:eastAsia="zh-CN"/>
        </w:rPr>
      </w:pPr>
      <w:r>
        <w:rPr>
          <w:rFonts w:hAnsi="SimSun" w:hint="eastAsia"/>
          <w:noProof/>
          <w:sz w:val="24"/>
          <w:szCs w:val="24"/>
          <w:lang w:val="en-CA" w:eastAsia="zh-CN"/>
        </w:rPr>
        <w:t>第八十七</w:t>
      </w:r>
      <w:r w:rsidRPr="000F0F4A">
        <w:rPr>
          <w:rFonts w:hAnsi="SimSun"/>
          <w:noProof/>
          <w:sz w:val="24"/>
          <w:szCs w:val="24"/>
          <w:lang w:val="en-CA" w:eastAsia="zh-CN"/>
        </w:rPr>
        <w:t>次会议</w:t>
      </w:r>
    </w:p>
    <w:p w14:paraId="3101B65E" w14:textId="6722A980" w:rsidR="0036729E" w:rsidRPr="009B0D30" w:rsidRDefault="00A4093F" w:rsidP="00A4093F">
      <w:pPr>
        <w:jc w:val="left"/>
        <w:rPr>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6</w:t>
      </w:r>
      <w:r w:rsidRPr="000F0F4A">
        <w:rPr>
          <w:rFonts w:hAnsi="SimSun"/>
          <w:noProof/>
          <w:sz w:val="24"/>
          <w:szCs w:val="24"/>
          <w:lang w:val="en-CA" w:eastAsia="zh-CN"/>
        </w:rPr>
        <w:t>月</w:t>
      </w:r>
      <w:r>
        <w:rPr>
          <w:rFonts w:hAnsi="SimSun" w:hint="eastAsia"/>
          <w:noProof/>
          <w:sz w:val="24"/>
          <w:szCs w:val="24"/>
          <w:lang w:val="en-CA" w:eastAsia="zh-CN"/>
        </w:rPr>
        <w:t>2</w:t>
      </w:r>
      <w:r>
        <w:rPr>
          <w:rFonts w:hAnsi="SimSun"/>
          <w:noProof/>
          <w:sz w:val="24"/>
          <w:szCs w:val="24"/>
          <w:lang w:val="en-CA" w:eastAsia="zh-CN"/>
        </w:rPr>
        <w:t>8</w:t>
      </w:r>
      <w:r w:rsidRPr="000F0F4A">
        <w:rPr>
          <w:rFonts w:hAnsi="SimSun"/>
          <w:noProof/>
          <w:sz w:val="24"/>
          <w:szCs w:val="24"/>
          <w:lang w:val="en-CA" w:eastAsia="zh-CN"/>
        </w:rPr>
        <w:t>日至</w:t>
      </w:r>
      <w:r>
        <w:rPr>
          <w:rFonts w:hAnsi="SimSun" w:hint="eastAsia"/>
          <w:noProof/>
          <w:sz w:val="24"/>
          <w:szCs w:val="24"/>
          <w:lang w:val="en-CA" w:eastAsia="zh-CN"/>
        </w:rPr>
        <w:t>7</w:t>
      </w:r>
      <w:r>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noProof/>
          <w:sz w:val="24"/>
          <w:szCs w:val="24"/>
          <w:lang w:val="en-CA" w:eastAsia="zh-CN"/>
        </w:rPr>
        <w:t>日，</w:t>
      </w:r>
      <w:r w:rsidR="00B8545E">
        <w:rPr>
          <w:rStyle w:val="FootnoteReference"/>
        </w:rPr>
        <w:footnoteReference w:id="1"/>
      </w:r>
      <w:r w:rsidR="00B8545E">
        <w:rPr>
          <w:rFonts w:hAnsi="SimSun" w:hint="eastAsia"/>
          <w:noProof/>
          <w:sz w:val="24"/>
          <w:szCs w:val="24"/>
          <w:lang w:val="en-CA" w:eastAsia="zh-CN"/>
        </w:rPr>
        <w:t xml:space="preserve"> </w:t>
      </w:r>
      <w:r w:rsidRPr="000F0F4A">
        <w:rPr>
          <w:rFonts w:hAnsi="SimSun"/>
          <w:noProof/>
          <w:sz w:val="24"/>
          <w:szCs w:val="24"/>
          <w:lang w:val="en-CA" w:eastAsia="zh-CN"/>
        </w:rPr>
        <w:t>蒙特利尔</w:t>
      </w:r>
    </w:p>
    <w:p w14:paraId="01CD23B4" w14:textId="23A47EF7" w:rsidR="00222C40" w:rsidRPr="00737630" w:rsidRDefault="00210DFF" w:rsidP="00737630">
      <w:pPr>
        <w:tabs>
          <w:tab w:val="left" w:pos="720"/>
        </w:tabs>
        <w:spacing w:before="480" w:after="240"/>
        <w:jc w:val="center"/>
        <w:rPr>
          <w:rFonts w:ascii="SimHei" w:eastAsia="SimHei"/>
          <w:b/>
          <w:bCs/>
          <w:color w:val="000000"/>
          <w:sz w:val="28"/>
          <w:szCs w:val="28"/>
          <w:lang w:eastAsia="zh-CN"/>
        </w:rPr>
      </w:pPr>
      <w:r w:rsidRPr="004D7942">
        <w:rPr>
          <w:rFonts w:eastAsia="SimHei"/>
          <w:b/>
          <w:bCs/>
          <w:color w:val="000000"/>
          <w:sz w:val="28"/>
          <w:szCs w:val="28"/>
          <w:lang w:eastAsia="zh-CN"/>
        </w:rPr>
        <w:t>2021</w:t>
      </w:r>
      <w:r w:rsidR="00C8633D" w:rsidRPr="00737630">
        <w:rPr>
          <w:rFonts w:ascii="SimHei" w:eastAsia="SimHei" w:hint="eastAsia"/>
          <w:b/>
          <w:bCs/>
          <w:color w:val="000000"/>
          <w:sz w:val="28"/>
          <w:szCs w:val="28"/>
          <w:lang w:eastAsia="zh-CN"/>
        </w:rPr>
        <w:t>年项目完成情况综合报告</w:t>
      </w:r>
    </w:p>
    <w:p w14:paraId="35DF65F7" w14:textId="6A4D035D" w:rsidR="00222C40" w:rsidRPr="00B8545E" w:rsidRDefault="00C8633D" w:rsidP="00605D6D">
      <w:pPr>
        <w:pStyle w:val="StyleHeader4Para4Left0Firstline0"/>
        <w:numPr>
          <w:ilvl w:val="0"/>
          <w:numId w:val="0"/>
        </w:numPr>
        <w:rPr>
          <w:rFonts w:ascii="SimSun" w:eastAsia="SimSun" w:hAnsi="SimSun"/>
          <w:b/>
          <w:sz w:val="24"/>
        </w:rPr>
      </w:pPr>
      <w:r w:rsidRPr="00B8545E">
        <w:rPr>
          <w:rFonts w:ascii="SimSun" w:eastAsia="SimSun" w:hAnsi="SimSun" w:hint="eastAsia"/>
          <w:b/>
          <w:sz w:val="24"/>
          <w:lang w:eastAsia="zh-CN"/>
        </w:rPr>
        <w:t>背景</w:t>
      </w:r>
    </w:p>
    <w:p w14:paraId="075A615B" w14:textId="74EE0ACA" w:rsidR="00261887" w:rsidRPr="00F548B0" w:rsidRDefault="00C8633D" w:rsidP="004D7942">
      <w:pPr>
        <w:pStyle w:val="Heading1"/>
        <w:widowControl w:val="0"/>
        <w:numPr>
          <w:ilvl w:val="0"/>
          <w:numId w:val="21"/>
        </w:numPr>
        <w:tabs>
          <w:tab w:val="clear" w:pos="0"/>
          <w:tab w:val="num" w:pos="720"/>
        </w:tabs>
        <w:overflowPunct w:val="0"/>
        <w:rPr>
          <w:rFonts w:eastAsia="SimSun"/>
          <w:sz w:val="24"/>
          <w:lang w:eastAsia="zh-CN"/>
        </w:rPr>
      </w:pPr>
      <w:r w:rsidRPr="00F548B0">
        <w:rPr>
          <w:rFonts w:eastAsia="SimSun"/>
          <w:sz w:val="24"/>
          <w:lang w:val="en-US" w:eastAsia="zh-CN"/>
        </w:rPr>
        <w:t>执行委员会在每次会议上都讨论了</w:t>
      </w:r>
      <w:r w:rsidR="004D192A" w:rsidRPr="00F548B0">
        <w:rPr>
          <w:rFonts w:eastAsia="SimSun"/>
          <w:sz w:val="24"/>
          <w:lang w:val="en-US" w:eastAsia="zh-CN"/>
        </w:rPr>
        <w:t>仍未提交</w:t>
      </w:r>
      <w:r w:rsidRPr="00F548B0">
        <w:rPr>
          <w:rFonts w:eastAsia="SimSun"/>
          <w:sz w:val="24"/>
          <w:lang w:val="en-US" w:eastAsia="zh-CN"/>
        </w:rPr>
        <w:t>的项目完成情况报告问题。在第八十六次会议上，除其他外，委员会敦促双边和执行机构向第八十七次会议提交</w:t>
      </w:r>
      <w:r w:rsidR="004D192A" w:rsidRPr="00F548B0">
        <w:rPr>
          <w:rFonts w:eastAsia="SimSun"/>
          <w:sz w:val="24"/>
          <w:lang w:val="en-US" w:eastAsia="zh-CN"/>
        </w:rPr>
        <w:t>仍未提交</w:t>
      </w:r>
      <w:r w:rsidRPr="00F548B0">
        <w:rPr>
          <w:rFonts w:eastAsia="SimSun"/>
          <w:sz w:val="24"/>
          <w:lang w:val="en-US" w:eastAsia="zh-CN"/>
        </w:rPr>
        <w:t>的多年期协定和单独项目的项目完成情况报告，或给出</w:t>
      </w:r>
      <w:r w:rsidR="00737630" w:rsidRPr="00F548B0">
        <w:rPr>
          <w:rFonts w:eastAsia="SimSun"/>
          <w:sz w:val="24"/>
          <w:lang w:val="en-US" w:eastAsia="zh-CN"/>
        </w:rPr>
        <w:t>没有</w:t>
      </w:r>
      <w:r w:rsidRPr="00F548B0">
        <w:rPr>
          <w:rFonts w:eastAsia="SimSun"/>
          <w:sz w:val="24"/>
          <w:lang w:val="en-US" w:eastAsia="zh-CN"/>
        </w:rPr>
        <w:t>提交此类报告的原因。委员会还敦促牵头和合作</w:t>
      </w:r>
      <w:r w:rsidR="00DF707F" w:rsidRPr="00F548B0">
        <w:rPr>
          <w:rFonts w:eastAsia="SimSun"/>
          <w:sz w:val="24"/>
          <w:lang w:val="en-US" w:eastAsia="zh-CN"/>
        </w:rPr>
        <w:t>执行机构</w:t>
      </w:r>
      <w:r w:rsidRPr="00F548B0">
        <w:rPr>
          <w:rFonts w:eastAsia="SimSun"/>
          <w:sz w:val="24"/>
          <w:lang w:val="en-US" w:eastAsia="zh-CN"/>
        </w:rPr>
        <w:t>密切协调</w:t>
      </w:r>
      <w:r w:rsidR="00737630" w:rsidRPr="00F548B0">
        <w:rPr>
          <w:rFonts w:eastAsia="SimSun"/>
          <w:sz w:val="24"/>
          <w:lang w:val="en-US" w:eastAsia="zh-CN"/>
        </w:rPr>
        <w:t>其</w:t>
      </w:r>
      <w:r w:rsidRPr="00F548B0">
        <w:rPr>
          <w:rFonts w:eastAsia="SimSun"/>
          <w:sz w:val="24"/>
          <w:lang w:val="en-US" w:eastAsia="zh-CN"/>
        </w:rPr>
        <w:t>工作，</w:t>
      </w:r>
      <w:r w:rsidR="00DF707F" w:rsidRPr="00F548B0">
        <w:rPr>
          <w:rFonts w:eastAsia="SimSun"/>
          <w:sz w:val="24"/>
          <w:lang w:val="en-US" w:eastAsia="zh-CN"/>
        </w:rPr>
        <w:t>对项目完成情况</w:t>
      </w:r>
      <w:r w:rsidRPr="00F548B0">
        <w:rPr>
          <w:rFonts w:eastAsia="SimSun"/>
          <w:sz w:val="24"/>
          <w:lang w:val="en-US" w:eastAsia="zh-CN"/>
        </w:rPr>
        <w:t>报告</w:t>
      </w:r>
      <w:r w:rsidR="00DF707F" w:rsidRPr="00F548B0">
        <w:rPr>
          <w:rFonts w:eastAsia="SimSun"/>
          <w:sz w:val="24"/>
          <w:lang w:val="en-US" w:eastAsia="zh-CN"/>
        </w:rPr>
        <w:t>的各自部分定稿</w:t>
      </w:r>
      <w:r w:rsidRPr="00F548B0">
        <w:rPr>
          <w:rFonts w:eastAsia="SimSun"/>
          <w:sz w:val="24"/>
          <w:lang w:val="en-US" w:eastAsia="zh-CN"/>
        </w:rPr>
        <w:t>，以便牵头</w:t>
      </w:r>
      <w:r w:rsidR="00DF707F" w:rsidRPr="00F548B0">
        <w:rPr>
          <w:rFonts w:eastAsia="SimSun"/>
          <w:sz w:val="24"/>
          <w:lang w:val="en-US" w:eastAsia="zh-CN"/>
        </w:rPr>
        <w:t>执行</w:t>
      </w:r>
      <w:r w:rsidRPr="00F548B0">
        <w:rPr>
          <w:rFonts w:eastAsia="SimSun"/>
          <w:sz w:val="24"/>
          <w:lang w:val="en-US" w:eastAsia="zh-CN"/>
        </w:rPr>
        <w:t>机构按时提交</w:t>
      </w:r>
      <w:r w:rsidR="00737630" w:rsidRPr="00F548B0">
        <w:rPr>
          <w:rFonts w:eastAsia="SimSun"/>
          <w:sz w:val="24"/>
          <w:lang w:val="en-US" w:eastAsia="zh-CN"/>
        </w:rPr>
        <w:t>已</w:t>
      </w:r>
      <w:r w:rsidRPr="00F548B0">
        <w:rPr>
          <w:rFonts w:eastAsia="SimSun"/>
          <w:sz w:val="24"/>
          <w:lang w:val="en-US" w:eastAsia="zh-CN"/>
        </w:rPr>
        <w:t>完成的</w:t>
      </w:r>
      <w:r w:rsidR="00DF707F" w:rsidRPr="00F548B0">
        <w:rPr>
          <w:rFonts w:eastAsia="SimSun"/>
          <w:sz w:val="24"/>
          <w:lang w:val="en-US" w:eastAsia="zh-CN"/>
        </w:rPr>
        <w:t>项目完成情况</w:t>
      </w:r>
      <w:r w:rsidRPr="00F548B0">
        <w:rPr>
          <w:rFonts w:eastAsia="SimSun"/>
          <w:sz w:val="24"/>
          <w:lang w:val="en-US" w:eastAsia="zh-CN"/>
        </w:rPr>
        <w:t>报告</w:t>
      </w:r>
      <w:r w:rsidR="00DF707F" w:rsidRPr="00F548B0">
        <w:rPr>
          <w:rFonts w:eastAsia="SimSun"/>
          <w:sz w:val="24"/>
          <w:lang w:val="en-US" w:eastAsia="zh-CN"/>
        </w:rPr>
        <w:t>（</w:t>
      </w:r>
      <w:r w:rsidRPr="00F548B0">
        <w:rPr>
          <w:rFonts w:eastAsia="SimSun"/>
          <w:sz w:val="24"/>
          <w:lang w:val="en-US" w:eastAsia="zh-CN"/>
        </w:rPr>
        <w:t>第</w:t>
      </w:r>
      <w:r w:rsidRPr="00F548B0">
        <w:rPr>
          <w:rFonts w:eastAsia="SimSun"/>
          <w:sz w:val="24"/>
          <w:lang w:val="en-US" w:eastAsia="zh-CN"/>
        </w:rPr>
        <w:t>86/43</w:t>
      </w:r>
      <w:r w:rsidRPr="00F548B0">
        <w:rPr>
          <w:rFonts w:eastAsia="SimSun"/>
          <w:sz w:val="24"/>
          <w:lang w:val="en-US" w:eastAsia="zh-CN"/>
        </w:rPr>
        <w:t>号决定</w:t>
      </w:r>
      <w:r w:rsidR="00DF707F" w:rsidRPr="00F548B0">
        <w:rPr>
          <w:rFonts w:eastAsia="SimSun"/>
          <w:sz w:val="24"/>
          <w:lang w:val="en-US" w:eastAsia="zh-CN"/>
        </w:rPr>
        <w:t>(b)</w:t>
      </w:r>
      <w:r w:rsidR="00DF707F" w:rsidRPr="00F548B0">
        <w:rPr>
          <w:rFonts w:eastAsia="SimSun"/>
          <w:sz w:val="24"/>
          <w:lang w:val="en-US" w:eastAsia="zh-CN"/>
        </w:rPr>
        <w:t>段和</w:t>
      </w:r>
      <w:r w:rsidR="00DF707F" w:rsidRPr="00F548B0">
        <w:rPr>
          <w:rFonts w:eastAsia="SimSun"/>
          <w:sz w:val="24"/>
          <w:lang w:val="en-US" w:eastAsia="zh-CN"/>
        </w:rPr>
        <w:t>(c)</w:t>
      </w:r>
      <w:r w:rsidR="00DF707F" w:rsidRPr="00F548B0">
        <w:rPr>
          <w:rFonts w:eastAsia="SimSun"/>
          <w:sz w:val="24"/>
          <w:lang w:val="en-US" w:eastAsia="zh-CN"/>
        </w:rPr>
        <w:t>段）</w:t>
      </w:r>
      <w:r w:rsidRPr="00F548B0">
        <w:rPr>
          <w:rFonts w:eastAsia="SimSun"/>
          <w:sz w:val="24"/>
          <w:lang w:val="en-US" w:eastAsia="zh-CN"/>
        </w:rPr>
        <w:t>。</w:t>
      </w:r>
    </w:p>
    <w:p w14:paraId="04AE16D1" w14:textId="56FD86CD" w:rsidR="00A463DC" w:rsidRPr="00F548B0" w:rsidRDefault="00DF707F" w:rsidP="004D7942">
      <w:pPr>
        <w:pStyle w:val="Heading1"/>
        <w:widowControl w:val="0"/>
        <w:numPr>
          <w:ilvl w:val="0"/>
          <w:numId w:val="21"/>
        </w:numPr>
        <w:tabs>
          <w:tab w:val="clear" w:pos="0"/>
          <w:tab w:val="num" w:pos="720"/>
        </w:tabs>
        <w:overflowPunct w:val="0"/>
        <w:rPr>
          <w:rFonts w:eastAsia="SimSun"/>
          <w:sz w:val="24"/>
          <w:lang w:eastAsia="zh-CN"/>
        </w:rPr>
      </w:pPr>
      <w:r w:rsidRPr="00F548B0">
        <w:rPr>
          <w:rFonts w:eastAsia="SimSun"/>
          <w:sz w:val="24"/>
          <w:lang w:eastAsia="zh-CN"/>
        </w:rPr>
        <w:t>由于</w:t>
      </w:r>
      <w:r w:rsidR="001178C9" w:rsidRPr="00F548B0">
        <w:rPr>
          <w:rFonts w:eastAsia="SimSun"/>
          <w:sz w:val="24"/>
          <w:lang w:eastAsia="zh-CN"/>
        </w:rPr>
        <w:t>2019</w:t>
      </w:r>
      <w:r w:rsidRPr="00F548B0">
        <w:rPr>
          <w:rFonts w:eastAsia="SimSun"/>
          <w:sz w:val="24"/>
          <w:lang w:eastAsia="zh-CN"/>
        </w:rPr>
        <w:t>冠状病毒病（</w:t>
      </w:r>
      <w:r w:rsidRPr="00F548B0">
        <w:rPr>
          <w:rFonts w:eastAsia="SimSun"/>
          <w:sz w:val="24"/>
          <w:lang w:val="en-US" w:eastAsia="zh-CN"/>
        </w:rPr>
        <w:t>COVID-19</w:t>
      </w:r>
      <w:r w:rsidRPr="00F548B0">
        <w:rPr>
          <w:rFonts w:eastAsia="SimSun"/>
          <w:sz w:val="24"/>
          <w:lang w:eastAsia="zh-CN"/>
        </w:rPr>
        <w:t>），第八十五次和第八十六次会议</w:t>
      </w:r>
      <w:r w:rsidR="001178C9" w:rsidRPr="00F548B0">
        <w:rPr>
          <w:rFonts w:eastAsia="SimSun"/>
          <w:sz w:val="24"/>
          <w:lang w:eastAsia="zh-CN"/>
        </w:rPr>
        <w:t>推迟</w:t>
      </w:r>
      <w:r w:rsidRPr="00F548B0">
        <w:rPr>
          <w:rFonts w:eastAsia="SimSun"/>
          <w:sz w:val="24"/>
          <w:lang w:eastAsia="zh-CN"/>
        </w:rPr>
        <w:t>举行，执行委员会同意</w:t>
      </w:r>
      <w:r w:rsidR="00753259" w:rsidRPr="00F548B0">
        <w:rPr>
          <w:rFonts w:eastAsia="SimSun"/>
          <w:sz w:val="24"/>
          <w:lang w:eastAsia="zh-CN"/>
        </w:rPr>
        <w:t>设</w:t>
      </w:r>
      <w:r w:rsidR="001178C9" w:rsidRPr="00F548B0">
        <w:rPr>
          <w:rFonts w:eastAsia="SimSun"/>
          <w:sz w:val="24"/>
          <w:lang w:eastAsia="zh-CN"/>
        </w:rPr>
        <w:t>立</w:t>
      </w:r>
      <w:r w:rsidRPr="00F548B0">
        <w:rPr>
          <w:rFonts w:eastAsia="SimSun"/>
          <w:sz w:val="24"/>
          <w:lang w:eastAsia="zh-CN"/>
        </w:rPr>
        <w:t>闭会期间批准程序</w:t>
      </w:r>
      <w:r w:rsidR="001178C9" w:rsidRPr="00F548B0">
        <w:rPr>
          <w:rFonts w:eastAsia="SimSun"/>
          <w:sz w:val="24"/>
          <w:lang w:eastAsia="zh-CN"/>
        </w:rPr>
        <w:t>来</w:t>
      </w:r>
      <w:r w:rsidRPr="00F548B0">
        <w:rPr>
          <w:rFonts w:eastAsia="SimSun"/>
          <w:sz w:val="24"/>
          <w:lang w:eastAsia="zh-CN"/>
        </w:rPr>
        <w:t>审议某些报告和项目。执行委员会</w:t>
      </w:r>
      <w:r w:rsidR="0024495F" w:rsidRPr="00F548B0">
        <w:rPr>
          <w:rFonts w:eastAsia="SimSun"/>
          <w:sz w:val="24"/>
          <w:lang w:eastAsia="zh-CN"/>
        </w:rPr>
        <w:t>还</w:t>
      </w:r>
      <w:r w:rsidRPr="00F548B0">
        <w:rPr>
          <w:rFonts w:eastAsia="SimSun"/>
          <w:sz w:val="24"/>
          <w:lang w:eastAsia="zh-CN"/>
        </w:rPr>
        <w:t>同意</w:t>
      </w:r>
      <w:r w:rsidR="00753259" w:rsidRPr="00F548B0">
        <w:rPr>
          <w:rFonts w:eastAsia="SimSun"/>
          <w:sz w:val="24"/>
          <w:lang w:eastAsia="zh-CN"/>
        </w:rPr>
        <w:t>通过</w:t>
      </w:r>
      <w:r w:rsidRPr="00F548B0">
        <w:rPr>
          <w:rFonts w:eastAsia="SimSun"/>
          <w:sz w:val="24"/>
          <w:lang w:eastAsia="zh-CN"/>
        </w:rPr>
        <w:t>为第</w:t>
      </w:r>
      <w:r w:rsidR="00753259" w:rsidRPr="00F548B0">
        <w:rPr>
          <w:rFonts w:eastAsia="SimSun"/>
          <w:sz w:val="24"/>
          <w:lang w:eastAsia="zh-CN"/>
        </w:rPr>
        <w:t>八十六</w:t>
      </w:r>
      <w:r w:rsidRPr="00F548B0">
        <w:rPr>
          <w:rFonts w:eastAsia="SimSun"/>
          <w:sz w:val="24"/>
          <w:lang w:eastAsia="zh-CN"/>
        </w:rPr>
        <w:t>次会议设</w:t>
      </w:r>
      <w:r w:rsidR="001178C9" w:rsidRPr="00F548B0">
        <w:rPr>
          <w:rFonts w:eastAsia="SimSun"/>
          <w:sz w:val="24"/>
          <w:lang w:eastAsia="zh-CN"/>
        </w:rPr>
        <w:t>立</w:t>
      </w:r>
      <w:r w:rsidRPr="00F548B0">
        <w:rPr>
          <w:rFonts w:eastAsia="SimSun"/>
          <w:sz w:val="24"/>
          <w:lang w:eastAsia="zh-CN"/>
        </w:rPr>
        <w:t>的</w:t>
      </w:r>
      <w:r w:rsidR="00753259" w:rsidRPr="00F548B0">
        <w:rPr>
          <w:rFonts w:eastAsia="SimSun"/>
          <w:sz w:val="24"/>
          <w:lang w:eastAsia="zh-CN"/>
        </w:rPr>
        <w:t>延期</w:t>
      </w:r>
      <w:r w:rsidR="001178C9" w:rsidRPr="00F548B0">
        <w:rPr>
          <w:rFonts w:eastAsia="SimSun"/>
          <w:sz w:val="24"/>
          <w:lang w:eastAsia="zh-CN"/>
        </w:rPr>
        <w:t>的</w:t>
      </w:r>
      <w:r w:rsidR="00753259" w:rsidRPr="00F548B0">
        <w:rPr>
          <w:rFonts w:eastAsia="SimSun"/>
          <w:sz w:val="24"/>
          <w:lang w:eastAsia="zh-CN"/>
        </w:rPr>
        <w:t>闭会期间批准程序</w:t>
      </w:r>
      <w:r w:rsidRPr="00F548B0">
        <w:rPr>
          <w:rFonts w:eastAsia="SimSun"/>
          <w:sz w:val="24"/>
          <w:lang w:eastAsia="zh-CN"/>
        </w:rPr>
        <w:t>讨论</w:t>
      </w:r>
      <w:r w:rsidRPr="00F548B0">
        <w:rPr>
          <w:rFonts w:eastAsia="SimSun"/>
          <w:sz w:val="24"/>
          <w:lang w:eastAsia="zh-CN"/>
        </w:rPr>
        <w:t>2020</w:t>
      </w:r>
      <w:r w:rsidRPr="00F548B0">
        <w:rPr>
          <w:rFonts w:eastAsia="SimSun"/>
          <w:sz w:val="24"/>
          <w:lang w:eastAsia="zh-CN"/>
        </w:rPr>
        <w:t>年项目完成</w:t>
      </w:r>
      <w:r w:rsidR="00753259" w:rsidRPr="00F548B0">
        <w:rPr>
          <w:rFonts w:eastAsia="SimSun"/>
          <w:sz w:val="24"/>
          <w:lang w:eastAsia="zh-CN"/>
        </w:rPr>
        <w:t>情况综合</w:t>
      </w:r>
      <w:r w:rsidRPr="00F548B0">
        <w:rPr>
          <w:rFonts w:eastAsia="SimSun"/>
          <w:sz w:val="24"/>
          <w:lang w:eastAsia="zh-CN"/>
        </w:rPr>
        <w:t>报告。因此，就本报告而言，已收到和</w:t>
      </w:r>
      <w:r w:rsidR="00753259" w:rsidRPr="00F548B0">
        <w:rPr>
          <w:rFonts w:eastAsia="SimSun"/>
          <w:sz w:val="24"/>
          <w:lang w:eastAsia="zh-CN"/>
        </w:rPr>
        <w:t>应</w:t>
      </w:r>
      <w:r w:rsidR="001178C9" w:rsidRPr="00F548B0">
        <w:rPr>
          <w:rFonts w:eastAsia="SimSun"/>
          <w:sz w:val="24"/>
          <w:lang w:eastAsia="zh-CN"/>
        </w:rPr>
        <w:t>收到</w:t>
      </w:r>
      <w:r w:rsidRPr="00F548B0">
        <w:rPr>
          <w:rFonts w:eastAsia="SimSun"/>
          <w:sz w:val="24"/>
          <w:lang w:eastAsia="zh-CN"/>
        </w:rPr>
        <w:t>的</w:t>
      </w:r>
      <w:r w:rsidR="00753259" w:rsidRPr="00F548B0">
        <w:rPr>
          <w:rFonts w:eastAsia="SimSun"/>
          <w:sz w:val="24"/>
          <w:lang w:eastAsia="zh-CN"/>
        </w:rPr>
        <w:t>项目完成情况</w:t>
      </w:r>
      <w:r w:rsidRPr="00F548B0">
        <w:rPr>
          <w:rFonts w:eastAsia="SimSun"/>
          <w:sz w:val="24"/>
          <w:lang w:eastAsia="zh-CN"/>
        </w:rPr>
        <w:t>报告清单可追溯</w:t>
      </w:r>
      <w:r w:rsidR="001178C9" w:rsidRPr="00F548B0">
        <w:rPr>
          <w:rFonts w:eastAsia="SimSun"/>
          <w:sz w:val="24"/>
          <w:lang w:eastAsia="zh-CN"/>
        </w:rPr>
        <w:t>到</w:t>
      </w:r>
      <w:r w:rsidRPr="00F548B0">
        <w:rPr>
          <w:rFonts w:eastAsia="SimSun"/>
          <w:sz w:val="24"/>
          <w:lang w:eastAsia="zh-CN"/>
        </w:rPr>
        <w:t>2020</w:t>
      </w:r>
      <w:r w:rsidRPr="00F548B0">
        <w:rPr>
          <w:rFonts w:eastAsia="SimSun"/>
          <w:sz w:val="24"/>
          <w:lang w:eastAsia="zh-CN"/>
        </w:rPr>
        <w:t>年</w:t>
      </w:r>
      <w:r w:rsidRPr="00F548B0">
        <w:rPr>
          <w:rFonts w:eastAsia="SimSun"/>
          <w:sz w:val="24"/>
          <w:lang w:eastAsia="zh-CN"/>
        </w:rPr>
        <w:t>9</w:t>
      </w:r>
      <w:r w:rsidRPr="00F548B0">
        <w:rPr>
          <w:rFonts w:eastAsia="SimSun"/>
          <w:sz w:val="24"/>
          <w:lang w:eastAsia="zh-CN"/>
        </w:rPr>
        <w:t>月底，</w:t>
      </w:r>
      <w:r w:rsidR="001178C9" w:rsidRPr="00F548B0">
        <w:rPr>
          <w:rFonts w:eastAsia="SimSun"/>
          <w:sz w:val="24"/>
          <w:lang w:eastAsia="zh-CN"/>
        </w:rPr>
        <w:t>并且到</w:t>
      </w:r>
      <w:r w:rsidRPr="00F548B0">
        <w:rPr>
          <w:rFonts w:eastAsia="SimSun"/>
          <w:sz w:val="24"/>
          <w:lang w:eastAsia="zh-CN"/>
        </w:rPr>
        <w:t>2021</w:t>
      </w:r>
      <w:r w:rsidRPr="00F548B0">
        <w:rPr>
          <w:rFonts w:eastAsia="SimSun"/>
          <w:sz w:val="24"/>
          <w:lang w:eastAsia="zh-CN"/>
        </w:rPr>
        <w:t>年</w:t>
      </w:r>
      <w:r w:rsidRPr="00F548B0">
        <w:rPr>
          <w:rFonts w:eastAsia="SimSun"/>
          <w:sz w:val="24"/>
          <w:lang w:eastAsia="zh-CN"/>
        </w:rPr>
        <w:t>5</w:t>
      </w:r>
      <w:r w:rsidRPr="00F548B0">
        <w:rPr>
          <w:rFonts w:eastAsia="SimSun"/>
          <w:sz w:val="24"/>
          <w:lang w:eastAsia="zh-CN"/>
        </w:rPr>
        <w:t>月</w:t>
      </w:r>
      <w:r w:rsidRPr="00F548B0">
        <w:rPr>
          <w:rFonts w:eastAsia="SimSun"/>
          <w:sz w:val="24"/>
          <w:lang w:eastAsia="zh-CN"/>
        </w:rPr>
        <w:t>3</w:t>
      </w:r>
      <w:r w:rsidRPr="00F548B0">
        <w:rPr>
          <w:rFonts w:eastAsia="SimSun"/>
          <w:sz w:val="24"/>
          <w:lang w:eastAsia="zh-CN"/>
        </w:rPr>
        <w:t>日提交截止日期</w:t>
      </w:r>
      <w:r w:rsidR="00753259" w:rsidRPr="00F548B0">
        <w:rPr>
          <w:rFonts w:eastAsia="SimSun"/>
          <w:sz w:val="24"/>
          <w:lang w:eastAsia="zh-CN"/>
        </w:rPr>
        <w:t>（</w:t>
      </w:r>
      <w:r w:rsidRPr="00F548B0">
        <w:rPr>
          <w:rFonts w:eastAsia="SimSun"/>
          <w:sz w:val="24"/>
          <w:lang w:eastAsia="zh-CN"/>
        </w:rPr>
        <w:t>即截止日期</w:t>
      </w:r>
      <w:r w:rsidR="00B8533C" w:rsidRPr="00F548B0">
        <w:rPr>
          <w:rFonts w:eastAsia="SimSun"/>
          <w:sz w:val="24"/>
          <w:lang w:eastAsia="zh-CN"/>
        </w:rPr>
        <w:t>）为止</w:t>
      </w:r>
      <w:r w:rsidRPr="00F548B0">
        <w:rPr>
          <w:rFonts w:eastAsia="SimSun"/>
          <w:sz w:val="24"/>
          <w:lang w:eastAsia="zh-CN"/>
        </w:rPr>
        <w:t>。</w:t>
      </w:r>
    </w:p>
    <w:p w14:paraId="774A881E" w14:textId="408A15F9" w:rsidR="00222C40" w:rsidRPr="00F548B0" w:rsidRDefault="00B8533C" w:rsidP="004D7942">
      <w:pPr>
        <w:pStyle w:val="Heading1"/>
        <w:widowControl w:val="0"/>
        <w:numPr>
          <w:ilvl w:val="0"/>
          <w:numId w:val="21"/>
        </w:numPr>
        <w:tabs>
          <w:tab w:val="clear" w:pos="0"/>
          <w:tab w:val="num" w:pos="720"/>
        </w:tabs>
        <w:overflowPunct w:val="0"/>
        <w:rPr>
          <w:rFonts w:eastAsia="SimSun"/>
          <w:sz w:val="24"/>
          <w:lang w:eastAsia="zh-CN"/>
        </w:rPr>
      </w:pPr>
      <w:r w:rsidRPr="00F548B0">
        <w:rPr>
          <w:rFonts w:eastAsia="SimSun"/>
          <w:sz w:val="24"/>
          <w:lang w:val="en-US" w:eastAsia="zh-CN"/>
        </w:rPr>
        <w:t>按照第</w:t>
      </w:r>
      <w:r w:rsidRPr="00F548B0">
        <w:rPr>
          <w:rFonts w:eastAsia="SimSun"/>
          <w:sz w:val="24"/>
          <w:lang w:val="en-US" w:eastAsia="zh-CN"/>
        </w:rPr>
        <w:t>86/43</w:t>
      </w:r>
      <w:r w:rsidRPr="00F548B0">
        <w:rPr>
          <w:rFonts w:eastAsia="SimSun"/>
          <w:sz w:val="24"/>
          <w:lang w:val="en-US" w:eastAsia="zh-CN"/>
        </w:rPr>
        <w:t>号决定</w:t>
      </w:r>
      <w:r w:rsidRPr="00F548B0">
        <w:rPr>
          <w:rFonts w:eastAsia="SimSun"/>
          <w:sz w:val="24"/>
          <w:lang w:val="en-US" w:eastAsia="zh-CN"/>
        </w:rPr>
        <w:t>(b)</w:t>
      </w:r>
      <w:r w:rsidRPr="00F548B0">
        <w:rPr>
          <w:rFonts w:eastAsia="SimSun"/>
          <w:sz w:val="24"/>
          <w:lang w:val="en-US" w:eastAsia="zh-CN"/>
        </w:rPr>
        <w:t>段和</w:t>
      </w:r>
      <w:r w:rsidRPr="00F548B0">
        <w:rPr>
          <w:rFonts w:eastAsia="SimSun"/>
          <w:sz w:val="24"/>
          <w:lang w:val="en-US" w:eastAsia="zh-CN"/>
        </w:rPr>
        <w:t>(c)</w:t>
      </w:r>
      <w:r w:rsidRPr="00F548B0">
        <w:rPr>
          <w:rFonts w:eastAsia="SimSun"/>
          <w:sz w:val="24"/>
          <w:lang w:val="en-US" w:eastAsia="zh-CN"/>
        </w:rPr>
        <w:t>段，</w:t>
      </w:r>
      <w:r w:rsidRPr="00F548B0">
        <w:rPr>
          <w:rFonts w:eastAsia="SimSun"/>
          <w:sz w:val="24"/>
          <w:lang w:val="en-US" w:eastAsia="zh-CN"/>
        </w:rPr>
        <w:t>2021</w:t>
      </w:r>
      <w:r w:rsidRPr="00F548B0">
        <w:rPr>
          <w:rFonts w:eastAsia="SimSun"/>
          <w:sz w:val="24"/>
          <w:lang w:val="en-US" w:eastAsia="zh-CN"/>
        </w:rPr>
        <w:t>年</w:t>
      </w:r>
      <w:r w:rsidRPr="00F548B0">
        <w:rPr>
          <w:rFonts w:eastAsia="SimSun"/>
          <w:sz w:val="24"/>
          <w:lang w:val="en-US" w:eastAsia="zh-CN"/>
        </w:rPr>
        <w:t>3</w:t>
      </w:r>
      <w:r w:rsidRPr="00F548B0">
        <w:rPr>
          <w:rFonts w:eastAsia="SimSun"/>
          <w:sz w:val="24"/>
          <w:lang w:val="en-US" w:eastAsia="zh-CN"/>
        </w:rPr>
        <w:t>月</w:t>
      </w:r>
      <w:r w:rsidRPr="00F548B0">
        <w:rPr>
          <w:rFonts w:eastAsia="SimSun"/>
          <w:sz w:val="24"/>
          <w:lang w:val="en-US" w:eastAsia="zh-CN"/>
        </w:rPr>
        <w:t>3</w:t>
      </w:r>
      <w:r w:rsidRPr="00F548B0">
        <w:rPr>
          <w:rFonts w:eastAsia="SimSun"/>
          <w:sz w:val="24"/>
          <w:lang w:val="en-US" w:eastAsia="zh-CN"/>
        </w:rPr>
        <w:t>日向双边和国际机构发送了所有项目完成情况报告清单。</w:t>
      </w:r>
    </w:p>
    <w:p w14:paraId="0154DCEA" w14:textId="3C908546" w:rsidR="00222C40" w:rsidRPr="00B8545E" w:rsidRDefault="00B8533C" w:rsidP="00B8545E">
      <w:pPr>
        <w:pStyle w:val="StyleHeader4Para4Left0Firstline0"/>
        <w:numPr>
          <w:ilvl w:val="0"/>
          <w:numId w:val="0"/>
        </w:numPr>
        <w:rPr>
          <w:rFonts w:ascii="SimSun" w:eastAsia="SimSun" w:hAnsi="SimSun"/>
          <w:b/>
          <w:sz w:val="24"/>
          <w:lang w:eastAsia="zh-CN"/>
        </w:rPr>
      </w:pPr>
      <w:r w:rsidRPr="00B8545E">
        <w:rPr>
          <w:rFonts w:ascii="SimSun" w:eastAsia="SimSun" w:hAnsi="SimSun"/>
          <w:b/>
          <w:sz w:val="24"/>
          <w:lang w:eastAsia="zh-CN"/>
        </w:rPr>
        <w:t>收到的多年期协定项目完成情况报告</w:t>
      </w:r>
    </w:p>
    <w:p w14:paraId="2FABB3C8" w14:textId="3506F792" w:rsidR="00222C40" w:rsidRPr="00F548B0" w:rsidRDefault="00B8533C" w:rsidP="004D7942">
      <w:pPr>
        <w:pStyle w:val="Heading1"/>
        <w:widowControl w:val="0"/>
        <w:numPr>
          <w:ilvl w:val="0"/>
          <w:numId w:val="21"/>
        </w:numPr>
        <w:tabs>
          <w:tab w:val="clear" w:pos="0"/>
          <w:tab w:val="num" w:pos="720"/>
        </w:tabs>
        <w:overflowPunct w:val="0"/>
        <w:rPr>
          <w:rFonts w:eastAsia="SimSun"/>
          <w:b/>
          <w:sz w:val="24"/>
          <w:lang w:eastAsia="zh-CN"/>
        </w:rPr>
      </w:pPr>
      <w:r w:rsidRPr="00F548B0">
        <w:rPr>
          <w:rFonts w:eastAsia="SimSun"/>
          <w:sz w:val="24"/>
          <w:lang w:eastAsia="zh-CN"/>
        </w:rPr>
        <w:t>如表</w:t>
      </w:r>
      <w:r w:rsidRPr="00F548B0">
        <w:rPr>
          <w:rFonts w:eastAsia="SimSun"/>
          <w:sz w:val="24"/>
          <w:lang w:eastAsia="zh-CN"/>
        </w:rPr>
        <w:t>1</w:t>
      </w:r>
      <w:r w:rsidRPr="00F548B0">
        <w:rPr>
          <w:rFonts w:eastAsia="SimSun"/>
          <w:sz w:val="24"/>
          <w:lang w:eastAsia="zh-CN"/>
        </w:rPr>
        <w:t>所示，</w:t>
      </w:r>
      <w:r w:rsidR="00A4093F" w:rsidRPr="00F548B0">
        <w:rPr>
          <w:rFonts w:eastAsia="SimSun"/>
          <w:sz w:val="24"/>
          <w:lang w:eastAsia="zh-CN"/>
        </w:rPr>
        <w:t>在已完成的</w:t>
      </w:r>
      <w:r w:rsidR="00A4093F" w:rsidRPr="00F548B0">
        <w:rPr>
          <w:rFonts w:eastAsia="SimSun"/>
          <w:sz w:val="24"/>
          <w:lang w:eastAsia="zh-CN"/>
        </w:rPr>
        <w:t>208</w:t>
      </w:r>
      <w:r w:rsidR="00A4093F" w:rsidRPr="00F548B0">
        <w:rPr>
          <w:rFonts w:eastAsia="SimSun"/>
          <w:sz w:val="24"/>
          <w:lang w:eastAsia="zh-CN"/>
        </w:rPr>
        <w:t>项多</w:t>
      </w:r>
      <w:r w:rsidRPr="00F548B0">
        <w:rPr>
          <w:rFonts w:eastAsia="SimSun"/>
          <w:sz w:val="24"/>
          <w:lang w:eastAsia="zh-CN"/>
        </w:rPr>
        <w:t>年期</w:t>
      </w:r>
      <w:r w:rsidR="00A4093F" w:rsidRPr="00F548B0">
        <w:rPr>
          <w:rFonts w:eastAsia="SimSun"/>
          <w:sz w:val="24"/>
          <w:lang w:eastAsia="zh-CN"/>
        </w:rPr>
        <w:t>协</w:t>
      </w:r>
      <w:r w:rsidRPr="00F548B0">
        <w:rPr>
          <w:rFonts w:eastAsia="SimSun"/>
          <w:sz w:val="24"/>
          <w:lang w:eastAsia="zh-CN"/>
        </w:rPr>
        <w:t>定</w:t>
      </w:r>
      <w:r w:rsidR="00A4093F" w:rsidRPr="00F548B0">
        <w:rPr>
          <w:rFonts w:eastAsia="SimSun"/>
          <w:sz w:val="24"/>
          <w:lang w:eastAsia="zh-CN"/>
        </w:rPr>
        <w:t>中，双边和</w:t>
      </w:r>
      <w:r w:rsidRPr="00F548B0">
        <w:rPr>
          <w:rFonts w:eastAsia="SimSun"/>
          <w:sz w:val="24"/>
          <w:lang w:eastAsia="zh-CN"/>
        </w:rPr>
        <w:t>执行机构</w:t>
      </w:r>
      <w:r w:rsidR="00A4093F" w:rsidRPr="00F548B0">
        <w:rPr>
          <w:rFonts w:eastAsia="SimSun"/>
          <w:sz w:val="24"/>
          <w:lang w:eastAsia="zh-CN"/>
        </w:rPr>
        <w:t>在第</w:t>
      </w:r>
      <w:r w:rsidRPr="00F548B0">
        <w:rPr>
          <w:rFonts w:eastAsia="SimSun"/>
          <w:sz w:val="24"/>
          <w:lang w:eastAsia="zh-CN"/>
        </w:rPr>
        <w:t>八十七</w:t>
      </w:r>
      <w:r w:rsidR="00A4093F" w:rsidRPr="00F548B0">
        <w:rPr>
          <w:rFonts w:eastAsia="SimSun"/>
          <w:sz w:val="24"/>
          <w:lang w:eastAsia="zh-CN"/>
        </w:rPr>
        <w:t>次会议之前提交了</w:t>
      </w:r>
      <w:r w:rsidR="00A4093F" w:rsidRPr="00F548B0">
        <w:rPr>
          <w:rFonts w:eastAsia="SimSun"/>
          <w:sz w:val="24"/>
          <w:lang w:eastAsia="zh-CN"/>
        </w:rPr>
        <w:t>199</w:t>
      </w:r>
      <w:r w:rsidR="00A4093F" w:rsidRPr="00F548B0">
        <w:rPr>
          <w:rFonts w:eastAsia="SimSun"/>
          <w:sz w:val="24"/>
          <w:lang w:eastAsia="zh-CN"/>
        </w:rPr>
        <w:t>份项目</w:t>
      </w:r>
      <w:r w:rsidRPr="00F548B0">
        <w:rPr>
          <w:rFonts w:eastAsia="SimSun"/>
          <w:sz w:val="24"/>
          <w:lang w:eastAsia="zh-CN"/>
        </w:rPr>
        <w:t>完成情况报告</w:t>
      </w:r>
      <w:r w:rsidR="00A4093F" w:rsidRPr="00F548B0">
        <w:rPr>
          <w:rFonts w:eastAsia="SimSun"/>
          <w:sz w:val="24"/>
          <w:lang w:eastAsia="zh-CN"/>
        </w:rPr>
        <w:t>，有</w:t>
      </w:r>
      <w:r w:rsidR="00A4093F" w:rsidRPr="00F548B0">
        <w:rPr>
          <w:rFonts w:eastAsia="SimSun"/>
          <w:sz w:val="24"/>
          <w:lang w:eastAsia="zh-CN"/>
        </w:rPr>
        <w:t>9</w:t>
      </w:r>
      <w:r w:rsidRPr="00F548B0">
        <w:rPr>
          <w:rFonts w:eastAsia="SimSun"/>
          <w:sz w:val="24"/>
          <w:lang w:eastAsia="zh-CN"/>
        </w:rPr>
        <w:t>份</w:t>
      </w:r>
      <w:r w:rsidR="004D192A" w:rsidRPr="00F548B0">
        <w:rPr>
          <w:rFonts w:eastAsia="SimSun"/>
          <w:sz w:val="24"/>
          <w:lang w:eastAsia="zh-CN"/>
        </w:rPr>
        <w:t>仍未提交</w:t>
      </w:r>
      <w:r w:rsidR="00A4093F" w:rsidRPr="00F548B0">
        <w:rPr>
          <w:rFonts w:eastAsia="SimSun"/>
          <w:sz w:val="24"/>
          <w:lang w:eastAsia="zh-CN"/>
        </w:rPr>
        <w:t>。第</w:t>
      </w:r>
      <w:r w:rsidRPr="00F548B0">
        <w:rPr>
          <w:rFonts w:eastAsia="SimSun"/>
          <w:sz w:val="24"/>
          <w:lang w:eastAsia="zh-CN"/>
        </w:rPr>
        <w:t>八十六</w:t>
      </w:r>
      <w:r w:rsidR="00A4093F" w:rsidRPr="00F548B0">
        <w:rPr>
          <w:rFonts w:eastAsia="SimSun"/>
          <w:sz w:val="24"/>
          <w:lang w:eastAsia="zh-CN"/>
        </w:rPr>
        <w:t>次会议</w:t>
      </w:r>
      <w:r w:rsidRPr="00F548B0">
        <w:rPr>
          <w:rFonts w:eastAsia="SimSun"/>
          <w:sz w:val="24"/>
          <w:lang w:eastAsia="zh-CN"/>
        </w:rPr>
        <w:t>之</w:t>
      </w:r>
      <w:r w:rsidR="00A4093F" w:rsidRPr="00F548B0">
        <w:rPr>
          <w:rFonts w:eastAsia="SimSun"/>
          <w:sz w:val="24"/>
          <w:lang w:eastAsia="zh-CN"/>
        </w:rPr>
        <w:t>后提交的</w:t>
      </w:r>
      <w:r w:rsidR="00A4093F" w:rsidRPr="00F548B0">
        <w:rPr>
          <w:rFonts w:eastAsia="SimSun"/>
          <w:sz w:val="24"/>
          <w:lang w:eastAsia="zh-CN"/>
        </w:rPr>
        <w:t>7</w:t>
      </w:r>
      <w:r w:rsidR="00A4093F" w:rsidRPr="00F548B0">
        <w:rPr>
          <w:rFonts w:eastAsia="SimSun"/>
          <w:sz w:val="24"/>
          <w:lang w:eastAsia="zh-CN"/>
        </w:rPr>
        <w:t>份</w:t>
      </w:r>
      <w:r w:rsidRPr="00F548B0">
        <w:rPr>
          <w:rFonts w:eastAsia="SimSun"/>
          <w:sz w:val="24"/>
          <w:lang w:eastAsia="zh-CN"/>
        </w:rPr>
        <w:t>项目完成情况报告</w:t>
      </w:r>
      <w:r w:rsidR="00A4093F" w:rsidRPr="00F548B0">
        <w:rPr>
          <w:rFonts w:eastAsia="SimSun"/>
          <w:sz w:val="24"/>
          <w:lang w:eastAsia="zh-CN"/>
        </w:rPr>
        <w:t>清单载于本报告附件一。</w:t>
      </w:r>
    </w:p>
    <w:p w14:paraId="691CD107" w14:textId="70481713" w:rsidR="00222C40" w:rsidRPr="00F548B0" w:rsidRDefault="00AF0F78" w:rsidP="004D7942">
      <w:pPr>
        <w:pStyle w:val="Heading1"/>
        <w:keepNext/>
        <w:keepLines/>
        <w:widowControl w:val="0"/>
        <w:numPr>
          <w:ilvl w:val="0"/>
          <w:numId w:val="0"/>
        </w:numPr>
        <w:tabs>
          <w:tab w:val="left" w:pos="720"/>
        </w:tabs>
        <w:overflowPunct w:val="0"/>
        <w:spacing w:after="0"/>
        <w:rPr>
          <w:rFonts w:eastAsia="SimHei"/>
          <w:b/>
          <w:sz w:val="24"/>
          <w:lang w:eastAsia="zh-CN"/>
        </w:rPr>
      </w:pPr>
      <w:r w:rsidRPr="00F548B0">
        <w:rPr>
          <w:rFonts w:eastAsia="SimHei"/>
          <w:b/>
          <w:sz w:val="24"/>
          <w:lang w:eastAsia="zh-CN"/>
        </w:rPr>
        <w:lastRenderedPageBreak/>
        <w:t>表</w:t>
      </w:r>
      <w:r w:rsidR="001C6018">
        <w:rPr>
          <w:rFonts w:eastAsia="SimHei" w:hint="eastAsia"/>
          <w:b/>
          <w:sz w:val="24"/>
          <w:lang w:eastAsia="zh-CN"/>
        </w:rPr>
        <w:t>1</w:t>
      </w:r>
      <w:r w:rsidR="00222C40" w:rsidRPr="00F548B0">
        <w:rPr>
          <w:rFonts w:eastAsia="SimHei"/>
          <w:b/>
          <w:sz w:val="24"/>
          <w:lang w:eastAsia="zh-CN"/>
        </w:rPr>
        <w:t>.</w:t>
      </w:r>
      <w:r w:rsidR="006E10E4" w:rsidRPr="00F548B0">
        <w:rPr>
          <w:rFonts w:eastAsia="SimHei"/>
          <w:b/>
          <w:sz w:val="24"/>
          <w:lang w:eastAsia="zh-CN"/>
        </w:rPr>
        <w:t xml:space="preserve"> </w:t>
      </w:r>
      <w:r w:rsidRPr="00F548B0">
        <w:rPr>
          <w:rFonts w:eastAsia="SimHei"/>
          <w:b/>
          <w:sz w:val="24"/>
          <w:lang w:eastAsia="zh-CN"/>
        </w:rPr>
        <w:t>多年期协定项目完成情况报告概</w:t>
      </w:r>
      <w:r w:rsidR="004A01AB">
        <w:rPr>
          <w:rFonts w:eastAsia="SimHei" w:hint="eastAsia"/>
          <w:b/>
          <w:sz w:val="24"/>
          <w:lang w:eastAsia="zh-CN"/>
        </w:rPr>
        <w:t>述</w:t>
      </w:r>
    </w:p>
    <w:tbl>
      <w:tblPr>
        <w:tblW w:w="9365" w:type="dxa"/>
        <w:tblInd w:w="-5" w:type="dxa"/>
        <w:tblLayout w:type="fixed"/>
        <w:tblLook w:val="04A0" w:firstRow="1" w:lastRow="0" w:firstColumn="1" w:lastColumn="0" w:noHBand="0" w:noVBand="1"/>
      </w:tblPr>
      <w:tblGrid>
        <w:gridCol w:w="1389"/>
        <w:gridCol w:w="1875"/>
        <w:gridCol w:w="2128"/>
        <w:gridCol w:w="1986"/>
        <w:gridCol w:w="1987"/>
      </w:tblGrid>
      <w:tr w:rsidR="00222C40" w:rsidRPr="00B8545E" w14:paraId="2BCF2E05" w14:textId="77777777" w:rsidTr="000717D0">
        <w:trPr>
          <w:tblHeader/>
        </w:trPr>
        <w:tc>
          <w:tcPr>
            <w:tcW w:w="1389" w:type="dxa"/>
            <w:tcBorders>
              <w:top w:val="single" w:sz="4" w:space="0" w:color="auto"/>
              <w:left w:val="single" w:sz="4" w:space="0" w:color="auto"/>
              <w:bottom w:val="single" w:sz="4" w:space="0" w:color="auto"/>
              <w:right w:val="single" w:sz="4" w:space="0" w:color="auto"/>
            </w:tcBorders>
            <w:noWrap/>
            <w:vAlign w:val="center"/>
            <w:hideMark/>
          </w:tcPr>
          <w:p w14:paraId="118BE8ED" w14:textId="21EBA429" w:rsidR="00222C40" w:rsidRPr="00B8545E" w:rsidRDefault="00AF0F78" w:rsidP="004D7942">
            <w:pPr>
              <w:keepNext/>
              <w:keepLines/>
              <w:widowControl w:val="0"/>
              <w:overflowPunct w:val="0"/>
              <w:jc w:val="left"/>
              <w:rPr>
                <w:rFonts w:eastAsia="SimHei"/>
                <w:b/>
                <w:bCs/>
                <w:color w:val="000000"/>
                <w:lang w:val="en-CA" w:eastAsia="en-CA"/>
              </w:rPr>
            </w:pPr>
            <w:r w:rsidRPr="00B8545E">
              <w:rPr>
                <w:rFonts w:eastAsia="SimHei"/>
                <w:b/>
                <w:bCs/>
                <w:color w:val="000000"/>
                <w:lang w:eastAsia="zh-CN"/>
              </w:rPr>
              <w:t>牵头机构</w:t>
            </w:r>
          </w:p>
        </w:tc>
        <w:tc>
          <w:tcPr>
            <w:tcW w:w="1875" w:type="dxa"/>
            <w:tcBorders>
              <w:top w:val="single" w:sz="4" w:space="0" w:color="auto"/>
              <w:left w:val="nil"/>
              <w:bottom w:val="single" w:sz="4" w:space="0" w:color="auto"/>
              <w:right w:val="single" w:sz="4" w:space="0" w:color="auto"/>
            </w:tcBorders>
            <w:noWrap/>
            <w:vAlign w:val="center"/>
            <w:hideMark/>
          </w:tcPr>
          <w:p w14:paraId="3F739321" w14:textId="5D034CE5" w:rsidR="00222C40" w:rsidRPr="00B8545E" w:rsidRDefault="00AF0F78" w:rsidP="004D7942">
            <w:pPr>
              <w:keepNext/>
              <w:keepLines/>
              <w:widowControl w:val="0"/>
              <w:overflowPunct w:val="0"/>
              <w:jc w:val="center"/>
              <w:rPr>
                <w:rFonts w:eastAsia="SimHei"/>
                <w:b/>
                <w:bCs/>
                <w:color w:val="000000"/>
                <w:lang w:val="en-CA" w:eastAsia="en-CA"/>
              </w:rPr>
            </w:pPr>
            <w:r w:rsidRPr="00B8545E">
              <w:rPr>
                <w:rFonts w:eastAsia="SimHei"/>
                <w:b/>
                <w:bCs/>
                <w:color w:val="000000"/>
                <w:lang w:eastAsia="zh-CN"/>
              </w:rPr>
              <w:t>已完成</w:t>
            </w:r>
          </w:p>
        </w:tc>
        <w:tc>
          <w:tcPr>
            <w:tcW w:w="2128" w:type="dxa"/>
            <w:tcBorders>
              <w:top w:val="single" w:sz="4" w:space="0" w:color="auto"/>
              <w:left w:val="nil"/>
              <w:bottom w:val="single" w:sz="4" w:space="0" w:color="auto"/>
              <w:right w:val="single" w:sz="4" w:space="0" w:color="auto"/>
            </w:tcBorders>
            <w:vAlign w:val="center"/>
            <w:hideMark/>
          </w:tcPr>
          <w:p w14:paraId="4FE03A52" w14:textId="62A9CAB3" w:rsidR="00222C40" w:rsidRPr="00B8545E" w:rsidRDefault="00AF0F78" w:rsidP="004D7942">
            <w:pPr>
              <w:keepNext/>
              <w:keepLines/>
              <w:widowControl w:val="0"/>
              <w:overflowPunct w:val="0"/>
              <w:jc w:val="center"/>
              <w:rPr>
                <w:rFonts w:eastAsia="SimHei"/>
                <w:b/>
                <w:bCs/>
                <w:lang w:val="en-CA" w:eastAsia="zh-CN"/>
              </w:rPr>
            </w:pPr>
            <w:r w:rsidRPr="00B8545E">
              <w:rPr>
                <w:rFonts w:eastAsia="SimHei"/>
                <w:b/>
                <w:bCs/>
                <w:lang w:eastAsia="zh-CN"/>
              </w:rPr>
              <w:t>第八十六次会议之前收到</w:t>
            </w:r>
          </w:p>
        </w:tc>
        <w:tc>
          <w:tcPr>
            <w:tcW w:w="1986" w:type="dxa"/>
            <w:tcBorders>
              <w:top w:val="single" w:sz="4" w:space="0" w:color="auto"/>
              <w:left w:val="nil"/>
              <w:bottom w:val="single" w:sz="4" w:space="0" w:color="auto"/>
              <w:right w:val="single" w:sz="4" w:space="0" w:color="auto"/>
            </w:tcBorders>
            <w:vAlign w:val="center"/>
            <w:hideMark/>
          </w:tcPr>
          <w:p w14:paraId="682A33C1" w14:textId="07B98C02" w:rsidR="00222C40" w:rsidRPr="00B8545E" w:rsidRDefault="00AF0F78" w:rsidP="004D7942">
            <w:pPr>
              <w:keepNext/>
              <w:keepLines/>
              <w:widowControl w:val="0"/>
              <w:overflowPunct w:val="0"/>
              <w:jc w:val="center"/>
              <w:rPr>
                <w:rFonts w:eastAsia="SimHei"/>
                <w:b/>
                <w:bCs/>
                <w:lang w:val="en-CA" w:eastAsia="zh-CN"/>
              </w:rPr>
            </w:pPr>
            <w:r w:rsidRPr="00B8545E">
              <w:rPr>
                <w:rFonts w:eastAsia="SimHei"/>
                <w:b/>
                <w:bCs/>
                <w:lang w:eastAsia="zh-CN"/>
              </w:rPr>
              <w:t>第八十六次会议之</w:t>
            </w:r>
            <w:r w:rsidR="00C81307" w:rsidRPr="00B8545E">
              <w:rPr>
                <w:rFonts w:eastAsia="SimHei" w:hint="eastAsia"/>
                <w:b/>
                <w:bCs/>
                <w:lang w:eastAsia="zh-CN"/>
              </w:rPr>
              <w:t>后</w:t>
            </w:r>
            <w:r w:rsidRPr="00B8545E">
              <w:rPr>
                <w:rFonts w:eastAsia="SimHei"/>
                <w:b/>
                <w:bCs/>
                <w:lang w:eastAsia="zh-CN"/>
              </w:rPr>
              <w:t>收到</w:t>
            </w:r>
          </w:p>
        </w:tc>
        <w:tc>
          <w:tcPr>
            <w:tcW w:w="1987" w:type="dxa"/>
            <w:tcBorders>
              <w:top w:val="single" w:sz="4" w:space="0" w:color="auto"/>
              <w:left w:val="nil"/>
              <w:bottom w:val="single" w:sz="4" w:space="0" w:color="auto"/>
              <w:right w:val="single" w:sz="4" w:space="0" w:color="auto"/>
            </w:tcBorders>
            <w:vAlign w:val="center"/>
            <w:hideMark/>
          </w:tcPr>
          <w:p w14:paraId="36105665" w14:textId="6784FECC" w:rsidR="00222C40" w:rsidRPr="00B8545E" w:rsidRDefault="004D192A" w:rsidP="004D7942">
            <w:pPr>
              <w:keepNext/>
              <w:keepLines/>
              <w:widowControl w:val="0"/>
              <w:overflowPunct w:val="0"/>
              <w:jc w:val="center"/>
              <w:rPr>
                <w:rFonts w:eastAsia="SimHei"/>
                <w:b/>
                <w:bCs/>
                <w:lang w:val="en-CA" w:eastAsia="en-CA"/>
              </w:rPr>
            </w:pPr>
            <w:r w:rsidRPr="00B8545E">
              <w:rPr>
                <w:rFonts w:eastAsia="SimHei"/>
                <w:b/>
                <w:bCs/>
                <w:lang w:eastAsia="zh-CN"/>
              </w:rPr>
              <w:t>仍未提交</w:t>
            </w:r>
          </w:p>
        </w:tc>
      </w:tr>
      <w:tr w:rsidR="00222C40" w:rsidRPr="00B8545E" w14:paraId="50BCE5BB"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46253AAD" w14:textId="0A693EA5" w:rsidR="00222C40" w:rsidRPr="00B8545E" w:rsidRDefault="00AF0F78" w:rsidP="004D7942">
            <w:pPr>
              <w:keepNext/>
              <w:keepLines/>
              <w:widowControl w:val="0"/>
              <w:overflowPunct w:val="0"/>
              <w:rPr>
                <w:rFonts w:eastAsia="SimSun"/>
                <w:color w:val="000000"/>
                <w:lang w:val="en-CA" w:eastAsia="en-CA"/>
              </w:rPr>
            </w:pPr>
            <w:r w:rsidRPr="00B8545E">
              <w:rPr>
                <w:rFonts w:eastAsia="SimSun"/>
                <w:color w:val="000000"/>
                <w:lang w:eastAsia="zh-CN"/>
              </w:rPr>
              <w:t>加拿大</w:t>
            </w:r>
          </w:p>
        </w:tc>
        <w:tc>
          <w:tcPr>
            <w:tcW w:w="1875" w:type="dxa"/>
            <w:tcBorders>
              <w:top w:val="nil"/>
              <w:left w:val="nil"/>
              <w:bottom w:val="single" w:sz="4" w:space="0" w:color="auto"/>
              <w:right w:val="single" w:sz="4" w:space="0" w:color="auto"/>
            </w:tcBorders>
            <w:noWrap/>
            <w:vAlign w:val="bottom"/>
            <w:hideMark/>
          </w:tcPr>
          <w:p w14:paraId="1D48D5EB" w14:textId="77777777" w:rsidR="00222C40" w:rsidRPr="00B8545E" w:rsidRDefault="00222C40" w:rsidP="004D7942">
            <w:pPr>
              <w:keepNext/>
              <w:keepLines/>
              <w:widowControl w:val="0"/>
              <w:overflowPunct w:val="0"/>
              <w:jc w:val="center"/>
              <w:rPr>
                <w:rFonts w:eastAsia="SimSun"/>
                <w:lang w:val="en-CA" w:eastAsia="en-CA"/>
              </w:rPr>
            </w:pPr>
            <w:r w:rsidRPr="00B8545E">
              <w:rPr>
                <w:rFonts w:eastAsia="SimSun"/>
                <w:lang w:val="en-CA" w:eastAsia="en-CA"/>
              </w:rPr>
              <w:t>3</w:t>
            </w:r>
          </w:p>
        </w:tc>
        <w:tc>
          <w:tcPr>
            <w:tcW w:w="2128" w:type="dxa"/>
            <w:tcBorders>
              <w:top w:val="nil"/>
              <w:left w:val="nil"/>
              <w:bottom w:val="single" w:sz="4" w:space="0" w:color="auto"/>
              <w:right w:val="single" w:sz="4" w:space="0" w:color="auto"/>
            </w:tcBorders>
            <w:noWrap/>
            <w:vAlign w:val="center"/>
            <w:hideMark/>
          </w:tcPr>
          <w:p w14:paraId="0E434E66" w14:textId="77777777" w:rsidR="00222C40" w:rsidRPr="00B8545E" w:rsidRDefault="00222C40" w:rsidP="004D7942">
            <w:pPr>
              <w:keepNext/>
              <w:keepLines/>
              <w:widowControl w:val="0"/>
              <w:overflowPunct w:val="0"/>
              <w:jc w:val="center"/>
              <w:rPr>
                <w:rFonts w:eastAsia="SimSun"/>
                <w:lang w:val="en-CA" w:eastAsia="en-CA"/>
              </w:rPr>
            </w:pPr>
            <w:r w:rsidRPr="00B8545E">
              <w:rPr>
                <w:rFonts w:eastAsia="SimSun"/>
                <w:lang w:val="en-CA" w:eastAsia="en-CA"/>
              </w:rPr>
              <w:t>3</w:t>
            </w:r>
          </w:p>
        </w:tc>
        <w:tc>
          <w:tcPr>
            <w:tcW w:w="1986" w:type="dxa"/>
            <w:tcBorders>
              <w:top w:val="nil"/>
              <w:left w:val="nil"/>
              <w:bottom w:val="single" w:sz="4" w:space="0" w:color="auto"/>
              <w:right w:val="single" w:sz="4" w:space="0" w:color="auto"/>
            </w:tcBorders>
            <w:noWrap/>
            <w:vAlign w:val="center"/>
            <w:hideMark/>
          </w:tcPr>
          <w:p w14:paraId="4723511B" w14:textId="77777777" w:rsidR="00222C40" w:rsidRPr="00B8545E" w:rsidRDefault="00222C40" w:rsidP="004D7942">
            <w:pPr>
              <w:keepNext/>
              <w:keepLines/>
              <w:widowControl w:val="0"/>
              <w:overflowPunct w:val="0"/>
              <w:jc w:val="center"/>
              <w:rPr>
                <w:rFonts w:eastAsia="SimSun"/>
                <w:lang w:val="en-CA" w:eastAsia="en-CA"/>
              </w:rPr>
            </w:pPr>
            <w:r w:rsidRPr="00B8545E">
              <w:rPr>
                <w:rFonts w:eastAsia="SimSun"/>
                <w:lang w:val="en-CA" w:eastAsia="en-CA"/>
              </w:rPr>
              <w:t>0</w:t>
            </w:r>
          </w:p>
        </w:tc>
        <w:tc>
          <w:tcPr>
            <w:tcW w:w="1987" w:type="dxa"/>
            <w:tcBorders>
              <w:top w:val="nil"/>
              <w:left w:val="nil"/>
              <w:bottom w:val="single" w:sz="4" w:space="0" w:color="auto"/>
              <w:right w:val="single" w:sz="4" w:space="0" w:color="auto"/>
            </w:tcBorders>
            <w:vAlign w:val="center"/>
            <w:hideMark/>
          </w:tcPr>
          <w:p w14:paraId="30EB5F89" w14:textId="77777777" w:rsidR="00222C40" w:rsidRPr="00B8545E" w:rsidRDefault="00222C40" w:rsidP="004D7942">
            <w:pPr>
              <w:keepNext/>
              <w:keepLines/>
              <w:widowControl w:val="0"/>
              <w:overflowPunct w:val="0"/>
              <w:jc w:val="center"/>
              <w:rPr>
                <w:rFonts w:eastAsia="SimSun"/>
                <w:lang w:val="en-CA" w:eastAsia="en-CA"/>
              </w:rPr>
            </w:pPr>
            <w:r w:rsidRPr="00B8545E">
              <w:rPr>
                <w:rFonts w:eastAsia="SimSun"/>
                <w:lang w:val="en-CA" w:eastAsia="en-CA"/>
              </w:rPr>
              <w:t>0</w:t>
            </w:r>
          </w:p>
        </w:tc>
      </w:tr>
      <w:tr w:rsidR="00222C40" w:rsidRPr="00B8545E" w14:paraId="53475DDF"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79C62467" w14:textId="28C69EDA" w:rsidR="00222C40" w:rsidRPr="00B8545E" w:rsidRDefault="00AF0F78" w:rsidP="004D7942">
            <w:pPr>
              <w:keepNext/>
              <w:keepLines/>
              <w:widowControl w:val="0"/>
              <w:overflowPunct w:val="0"/>
              <w:rPr>
                <w:rFonts w:eastAsia="SimSun"/>
                <w:color w:val="000000"/>
                <w:lang w:val="en-CA" w:eastAsia="en-CA"/>
              </w:rPr>
            </w:pPr>
            <w:r w:rsidRPr="00B8545E">
              <w:rPr>
                <w:rFonts w:eastAsia="SimSun"/>
                <w:color w:val="000000"/>
                <w:lang w:eastAsia="zh-CN"/>
              </w:rPr>
              <w:t>法国</w:t>
            </w:r>
          </w:p>
        </w:tc>
        <w:tc>
          <w:tcPr>
            <w:tcW w:w="1875" w:type="dxa"/>
            <w:tcBorders>
              <w:top w:val="nil"/>
              <w:left w:val="nil"/>
              <w:bottom w:val="single" w:sz="4" w:space="0" w:color="auto"/>
              <w:right w:val="single" w:sz="4" w:space="0" w:color="auto"/>
            </w:tcBorders>
            <w:noWrap/>
            <w:vAlign w:val="bottom"/>
            <w:hideMark/>
          </w:tcPr>
          <w:p w14:paraId="416F6BB8" w14:textId="77777777" w:rsidR="00222C40" w:rsidRPr="00B8545E" w:rsidRDefault="00222C40" w:rsidP="004D7942">
            <w:pPr>
              <w:keepNext/>
              <w:keepLines/>
              <w:widowControl w:val="0"/>
              <w:overflowPunct w:val="0"/>
              <w:jc w:val="center"/>
              <w:rPr>
                <w:rFonts w:eastAsia="SimSun"/>
                <w:lang w:val="en-CA" w:eastAsia="en-CA"/>
              </w:rPr>
            </w:pPr>
            <w:r w:rsidRPr="00B8545E">
              <w:rPr>
                <w:rFonts w:eastAsia="SimSun"/>
                <w:lang w:val="en-CA" w:eastAsia="en-CA"/>
              </w:rPr>
              <w:t>6</w:t>
            </w:r>
          </w:p>
        </w:tc>
        <w:tc>
          <w:tcPr>
            <w:tcW w:w="2128" w:type="dxa"/>
            <w:tcBorders>
              <w:top w:val="nil"/>
              <w:left w:val="nil"/>
              <w:bottom w:val="single" w:sz="4" w:space="0" w:color="auto"/>
              <w:right w:val="single" w:sz="4" w:space="0" w:color="auto"/>
            </w:tcBorders>
            <w:noWrap/>
            <w:vAlign w:val="center"/>
            <w:hideMark/>
          </w:tcPr>
          <w:p w14:paraId="6A8445B0" w14:textId="42A0096A" w:rsidR="00222C40" w:rsidRPr="00B8545E" w:rsidRDefault="00832407" w:rsidP="004D7942">
            <w:pPr>
              <w:keepNext/>
              <w:keepLines/>
              <w:widowControl w:val="0"/>
              <w:overflowPunct w:val="0"/>
              <w:jc w:val="center"/>
              <w:rPr>
                <w:rFonts w:eastAsia="SimSun"/>
                <w:lang w:val="en-CA" w:eastAsia="en-CA"/>
              </w:rPr>
            </w:pPr>
            <w:r w:rsidRPr="00B8545E">
              <w:rPr>
                <w:rFonts w:eastAsia="SimSun"/>
                <w:lang w:val="en-CA" w:eastAsia="en-CA"/>
              </w:rPr>
              <w:t>6</w:t>
            </w:r>
          </w:p>
        </w:tc>
        <w:tc>
          <w:tcPr>
            <w:tcW w:w="1986" w:type="dxa"/>
            <w:tcBorders>
              <w:top w:val="nil"/>
              <w:left w:val="nil"/>
              <w:bottom w:val="single" w:sz="4" w:space="0" w:color="auto"/>
              <w:right w:val="single" w:sz="4" w:space="0" w:color="auto"/>
            </w:tcBorders>
            <w:noWrap/>
            <w:vAlign w:val="center"/>
            <w:hideMark/>
          </w:tcPr>
          <w:p w14:paraId="6F725497" w14:textId="4C166E53" w:rsidR="00222C40" w:rsidRPr="00B8545E" w:rsidRDefault="00832407" w:rsidP="004D7942">
            <w:pPr>
              <w:keepNext/>
              <w:keepLines/>
              <w:widowControl w:val="0"/>
              <w:overflowPunct w:val="0"/>
              <w:jc w:val="center"/>
              <w:rPr>
                <w:rFonts w:eastAsia="SimSun"/>
                <w:lang w:val="en-CA" w:eastAsia="en-CA"/>
              </w:rPr>
            </w:pPr>
            <w:r w:rsidRPr="00B8545E">
              <w:rPr>
                <w:rFonts w:eastAsia="SimSun"/>
                <w:lang w:val="en-CA" w:eastAsia="en-CA"/>
              </w:rPr>
              <w:t>0</w:t>
            </w:r>
          </w:p>
        </w:tc>
        <w:tc>
          <w:tcPr>
            <w:tcW w:w="1987" w:type="dxa"/>
            <w:tcBorders>
              <w:top w:val="nil"/>
              <w:left w:val="nil"/>
              <w:bottom w:val="single" w:sz="4" w:space="0" w:color="auto"/>
              <w:right w:val="single" w:sz="4" w:space="0" w:color="auto"/>
            </w:tcBorders>
            <w:vAlign w:val="center"/>
            <w:hideMark/>
          </w:tcPr>
          <w:p w14:paraId="10241507" w14:textId="77777777" w:rsidR="00222C40" w:rsidRPr="00B8545E" w:rsidRDefault="00222C40" w:rsidP="004D7942">
            <w:pPr>
              <w:keepNext/>
              <w:keepLines/>
              <w:widowControl w:val="0"/>
              <w:overflowPunct w:val="0"/>
              <w:jc w:val="center"/>
              <w:rPr>
                <w:rFonts w:eastAsia="SimSun"/>
                <w:lang w:val="en-CA" w:eastAsia="en-CA"/>
              </w:rPr>
            </w:pPr>
            <w:r w:rsidRPr="00B8545E">
              <w:rPr>
                <w:rFonts w:eastAsia="SimSun"/>
                <w:lang w:val="en-CA" w:eastAsia="en-CA"/>
              </w:rPr>
              <w:t>0</w:t>
            </w:r>
          </w:p>
        </w:tc>
      </w:tr>
      <w:tr w:rsidR="00222C40" w:rsidRPr="00B8545E" w14:paraId="021D5B74"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73E913EB" w14:textId="40D2A43D" w:rsidR="00222C40" w:rsidRPr="00B8545E" w:rsidRDefault="00AF0F78" w:rsidP="004D7942">
            <w:pPr>
              <w:keepNext/>
              <w:keepLines/>
              <w:widowControl w:val="0"/>
              <w:overflowPunct w:val="0"/>
              <w:rPr>
                <w:rFonts w:eastAsia="SimSun"/>
                <w:color w:val="000000"/>
                <w:lang w:val="en-CA" w:eastAsia="en-CA"/>
              </w:rPr>
            </w:pPr>
            <w:r w:rsidRPr="00B8545E">
              <w:rPr>
                <w:rFonts w:eastAsia="SimSun"/>
                <w:color w:val="000000"/>
                <w:lang w:eastAsia="zh-CN"/>
              </w:rPr>
              <w:t>德国</w:t>
            </w:r>
          </w:p>
        </w:tc>
        <w:tc>
          <w:tcPr>
            <w:tcW w:w="1875" w:type="dxa"/>
            <w:tcBorders>
              <w:top w:val="nil"/>
              <w:left w:val="nil"/>
              <w:bottom w:val="single" w:sz="4" w:space="0" w:color="auto"/>
              <w:right w:val="single" w:sz="4" w:space="0" w:color="auto"/>
            </w:tcBorders>
            <w:noWrap/>
            <w:vAlign w:val="bottom"/>
            <w:hideMark/>
          </w:tcPr>
          <w:p w14:paraId="4FAE0B64" w14:textId="77777777" w:rsidR="00222C40" w:rsidRPr="00B8545E" w:rsidRDefault="00222C40" w:rsidP="004D7942">
            <w:pPr>
              <w:keepNext/>
              <w:keepLines/>
              <w:widowControl w:val="0"/>
              <w:overflowPunct w:val="0"/>
              <w:jc w:val="center"/>
              <w:rPr>
                <w:rFonts w:eastAsia="SimSun"/>
                <w:lang w:val="en-CA" w:eastAsia="en-CA"/>
              </w:rPr>
            </w:pPr>
            <w:r w:rsidRPr="00B8545E">
              <w:rPr>
                <w:rFonts w:eastAsia="SimSun"/>
                <w:lang w:val="en-CA" w:eastAsia="en-CA"/>
              </w:rPr>
              <w:t>10</w:t>
            </w:r>
          </w:p>
        </w:tc>
        <w:tc>
          <w:tcPr>
            <w:tcW w:w="2128" w:type="dxa"/>
            <w:tcBorders>
              <w:top w:val="nil"/>
              <w:left w:val="nil"/>
              <w:bottom w:val="single" w:sz="4" w:space="0" w:color="auto"/>
              <w:right w:val="single" w:sz="4" w:space="0" w:color="auto"/>
            </w:tcBorders>
            <w:noWrap/>
            <w:vAlign w:val="bottom"/>
            <w:hideMark/>
          </w:tcPr>
          <w:p w14:paraId="62F7E041" w14:textId="77777777" w:rsidR="00222C40" w:rsidRPr="00B8545E" w:rsidRDefault="00222C40" w:rsidP="004D7942">
            <w:pPr>
              <w:keepNext/>
              <w:keepLines/>
              <w:widowControl w:val="0"/>
              <w:overflowPunct w:val="0"/>
              <w:jc w:val="center"/>
              <w:rPr>
                <w:rFonts w:eastAsia="SimSun"/>
                <w:lang w:val="en-CA" w:eastAsia="en-CA"/>
              </w:rPr>
            </w:pPr>
            <w:r w:rsidRPr="00B8545E">
              <w:rPr>
                <w:rFonts w:eastAsia="SimSun"/>
                <w:lang w:val="en-CA" w:eastAsia="en-CA"/>
              </w:rPr>
              <w:t>9</w:t>
            </w:r>
          </w:p>
        </w:tc>
        <w:tc>
          <w:tcPr>
            <w:tcW w:w="1986" w:type="dxa"/>
            <w:tcBorders>
              <w:top w:val="nil"/>
              <w:left w:val="nil"/>
              <w:bottom w:val="single" w:sz="4" w:space="0" w:color="auto"/>
              <w:right w:val="single" w:sz="4" w:space="0" w:color="auto"/>
            </w:tcBorders>
            <w:noWrap/>
            <w:vAlign w:val="center"/>
            <w:hideMark/>
          </w:tcPr>
          <w:p w14:paraId="5A631127" w14:textId="77777777" w:rsidR="00222C40" w:rsidRPr="00B8545E" w:rsidRDefault="00222C40" w:rsidP="004D7942">
            <w:pPr>
              <w:keepNext/>
              <w:keepLines/>
              <w:widowControl w:val="0"/>
              <w:overflowPunct w:val="0"/>
              <w:jc w:val="center"/>
              <w:rPr>
                <w:rFonts w:eastAsia="SimSun"/>
                <w:lang w:val="en-CA" w:eastAsia="en-CA"/>
              </w:rPr>
            </w:pPr>
            <w:r w:rsidRPr="00B8545E">
              <w:rPr>
                <w:rFonts w:eastAsia="SimSun"/>
                <w:lang w:val="en-CA" w:eastAsia="en-CA"/>
              </w:rPr>
              <w:t>0</w:t>
            </w:r>
          </w:p>
        </w:tc>
        <w:tc>
          <w:tcPr>
            <w:tcW w:w="1987" w:type="dxa"/>
            <w:tcBorders>
              <w:top w:val="nil"/>
              <w:left w:val="nil"/>
              <w:bottom w:val="single" w:sz="4" w:space="0" w:color="auto"/>
              <w:right w:val="single" w:sz="4" w:space="0" w:color="auto"/>
            </w:tcBorders>
            <w:vAlign w:val="center"/>
            <w:hideMark/>
          </w:tcPr>
          <w:p w14:paraId="2595E275" w14:textId="77777777" w:rsidR="00222C40" w:rsidRPr="00B8545E" w:rsidRDefault="00222C40" w:rsidP="004D7942">
            <w:pPr>
              <w:keepNext/>
              <w:keepLines/>
              <w:widowControl w:val="0"/>
              <w:overflowPunct w:val="0"/>
              <w:jc w:val="center"/>
              <w:rPr>
                <w:rFonts w:eastAsia="SimSun"/>
                <w:lang w:val="en-CA" w:eastAsia="en-CA"/>
              </w:rPr>
            </w:pPr>
            <w:r w:rsidRPr="00B8545E">
              <w:rPr>
                <w:rFonts w:eastAsia="SimSun"/>
                <w:lang w:val="en-CA" w:eastAsia="en-CA"/>
              </w:rPr>
              <w:t>1</w:t>
            </w:r>
          </w:p>
        </w:tc>
      </w:tr>
      <w:tr w:rsidR="00222C40" w:rsidRPr="00B8545E" w14:paraId="73625747"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3B4A266A" w14:textId="7A7F984E" w:rsidR="00222C40" w:rsidRPr="00B8545E" w:rsidRDefault="00AF0F78" w:rsidP="004D7942">
            <w:pPr>
              <w:widowControl w:val="0"/>
              <w:overflowPunct w:val="0"/>
              <w:rPr>
                <w:rFonts w:eastAsia="SimSun"/>
                <w:color w:val="000000"/>
                <w:lang w:val="en-CA" w:eastAsia="en-CA"/>
              </w:rPr>
            </w:pPr>
            <w:r w:rsidRPr="00B8545E">
              <w:rPr>
                <w:rFonts w:eastAsia="SimSun"/>
                <w:color w:val="000000"/>
                <w:lang w:eastAsia="zh-CN"/>
              </w:rPr>
              <w:t>日本</w:t>
            </w:r>
          </w:p>
        </w:tc>
        <w:tc>
          <w:tcPr>
            <w:tcW w:w="1875" w:type="dxa"/>
            <w:tcBorders>
              <w:top w:val="nil"/>
              <w:left w:val="nil"/>
              <w:bottom w:val="single" w:sz="4" w:space="0" w:color="auto"/>
              <w:right w:val="single" w:sz="4" w:space="0" w:color="auto"/>
            </w:tcBorders>
            <w:noWrap/>
            <w:vAlign w:val="bottom"/>
            <w:hideMark/>
          </w:tcPr>
          <w:p w14:paraId="26B08FF8" w14:textId="77777777" w:rsidR="00222C40" w:rsidRPr="00B8545E" w:rsidRDefault="00222C40" w:rsidP="004D7942">
            <w:pPr>
              <w:widowControl w:val="0"/>
              <w:overflowPunct w:val="0"/>
              <w:jc w:val="center"/>
              <w:rPr>
                <w:rFonts w:eastAsia="SimSun"/>
                <w:lang w:val="en-CA" w:eastAsia="en-CA"/>
              </w:rPr>
            </w:pPr>
            <w:r w:rsidRPr="00B8545E">
              <w:rPr>
                <w:rFonts w:eastAsia="SimSun"/>
                <w:lang w:val="en-CA" w:eastAsia="en-CA"/>
              </w:rPr>
              <w:t>1</w:t>
            </w:r>
          </w:p>
        </w:tc>
        <w:tc>
          <w:tcPr>
            <w:tcW w:w="2128" w:type="dxa"/>
            <w:tcBorders>
              <w:top w:val="nil"/>
              <w:left w:val="nil"/>
              <w:bottom w:val="single" w:sz="4" w:space="0" w:color="auto"/>
              <w:right w:val="single" w:sz="4" w:space="0" w:color="auto"/>
            </w:tcBorders>
            <w:noWrap/>
            <w:vAlign w:val="bottom"/>
            <w:hideMark/>
          </w:tcPr>
          <w:p w14:paraId="5E8FF74E" w14:textId="77777777" w:rsidR="00222C40" w:rsidRPr="00B8545E" w:rsidRDefault="00222C40" w:rsidP="004D7942">
            <w:pPr>
              <w:widowControl w:val="0"/>
              <w:overflowPunct w:val="0"/>
              <w:jc w:val="center"/>
              <w:rPr>
                <w:rFonts w:eastAsia="SimSun"/>
                <w:lang w:val="en-CA" w:eastAsia="en-CA"/>
              </w:rPr>
            </w:pPr>
            <w:r w:rsidRPr="00B8545E">
              <w:rPr>
                <w:rFonts w:eastAsia="SimSun"/>
                <w:lang w:val="en-CA" w:eastAsia="en-CA"/>
              </w:rPr>
              <w:t>1</w:t>
            </w:r>
          </w:p>
        </w:tc>
        <w:tc>
          <w:tcPr>
            <w:tcW w:w="1986" w:type="dxa"/>
            <w:tcBorders>
              <w:top w:val="nil"/>
              <w:left w:val="nil"/>
              <w:bottom w:val="single" w:sz="4" w:space="0" w:color="auto"/>
              <w:right w:val="single" w:sz="4" w:space="0" w:color="auto"/>
            </w:tcBorders>
            <w:noWrap/>
            <w:vAlign w:val="center"/>
            <w:hideMark/>
          </w:tcPr>
          <w:p w14:paraId="540F5FD9" w14:textId="77777777" w:rsidR="00222C40" w:rsidRPr="00B8545E" w:rsidRDefault="00222C40" w:rsidP="004D7942">
            <w:pPr>
              <w:widowControl w:val="0"/>
              <w:overflowPunct w:val="0"/>
              <w:jc w:val="center"/>
              <w:rPr>
                <w:rFonts w:eastAsia="SimSun"/>
                <w:lang w:val="en-CA" w:eastAsia="en-CA"/>
              </w:rPr>
            </w:pPr>
            <w:r w:rsidRPr="00B8545E">
              <w:rPr>
                <w:rFonts w:eastAsia="SimSun"/>
                <w:lang w:val="en-CA" w:eastAsia="en-CA"/>
              </w:rPr>
              <w:t>0</w:t>
            </w:r>
          </w:p>
        </w:tc>
        <w:tc>
          <w:tcPr>
            <w:tcW w:w="1987" w:type="dxa"/>
            <w:tcBorders>
              <w:top w:val="nil"/>
              <w:left w:val="nil"/>
              <w:bottom w:val="single" w:sz="4" w:space="0" w:color="auto"/>
              <w:right w:val="single" w:sz="4" w:space="0" w:color="auto"/>
            </w:tcBorders>
            <w:vAlign w:val="center"/>
            <w:hideMark/>
          </w:tcPr>
          <w:p w14:paraId="6CDCF2FA" w14:textId="77777777" w:rsidR="00222C40" w:rsidRPr="00B8545E" w:rsidRDefault="00222C40" w:rsidP="004D7942">
            <w:pPr>
              <w:widowControl w:val="0"/>
              <w:overflowPunct w:val="0"/>
              <w:jc w:val="center"/>
              <w:rPr>
                <w:rFonts w:eastAsia="SimSun"/>
                <w:lang w:val="en-CA" w:eastAsia="en-CA"/>
              </w:rPr>
            </w:pPr>
            <w:r w:rsidRPr="00B8545E">
              <w:rPr>
                <w:rFonts w:eastAsia="SimSun"/>
                <w:lang w:val="en-CA" w:eastAsia="en-CA"/>
              </w:rPr>
              <w:t>0</w:t>
            </w:r>
          </w:p>
        </w:tc>
      </w:tr>
      <w:tr w:rsidR="00222C40" w:rsidRPr="00B8545E" w14:paraId="5DE1C7E6"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1EBB45BE" w14:textId="31BB5477" w:rsidR="00222C40" w:rsidRPr="00B8545E" w:rsidRDefault="00AF0F78" w:rsidP="004D7942">
            <w:pPr>
              <w:widowControl w:val="0"/>
              <w:overflowPunct w:val="0"/>
              <w:rPr>
                <w:rFonts w:eastAsia="SimSun"/>
                <w:color w:val="000000"/>
                <w:lang w:val="en-CA" w:eastAsia="en-CA"/>
              </w:rPr>
            </w:pPr>
            <w:r w:rsidRPr="00B8545E">
              <w:rPr>
                <w:rFonts w:eastAsia="SimSun"/>
                <w:color w:val="000000"/>
                <w:lang w:eastAsia="zh-CN"/>
              </w:rPr>
              <w:t>开发计划署</w:t>
            </w:r>
          </w:p>
        </w:tc>
        <w:tc>
          <w:tcPr>
            <w:tcW w:w="1875" w:type="dxa"/>
            <w:tcBorders>
              <w:top w:val="nil"/>
              <w:left w:val="nil"/>
              <w:bottom w:val="single" w:sz="4" w:space="0" w:color="auto"/>
              <w:right w:val="single" w:sz="4" w:space="0" w:color="auto"/>
            </w:tcBorders>
            <w:noWrap/>
            <w:vAlign w:val="bottom"/>
            <w:hideMark/>
          </w:tcPr>
          <w:p w14:paraId="116F42BF" w14:textId="77777777" w:rsidR="00222C40" w:rsidRPr="00B8545E" w:rsidRDefault="00A5518B" w:rsidP="004D7942">
            <w:pPr>
              <w:widowControl w:val="0"/>
              <w:overflowPunct w:val="0"/>
              <w:jc w:val="center"/>
              <w:rPr>
                <w:rFonts w:eastAsia="SimSun"/>
                <w:lang w:val="en-CA" w:eastAsia="en-CA"/>
              </w:rPr>
            </w:pPr>
            <w:r w:rsidRPr="00B8545E">
              <w:rPr>
                <w:rFonts w:eastAsia="SimSun"/>
                <w:lang w:val="en-CA" w:eastAsia="en-CA"/>
              </w:rPr>
              <w:t>44</w:t>
            </w:r>
          </w:p>
        </w:tc>
        <w:tc>
          <w:tcPr>
            <w:tcW w:w="2128" w:type="dxa"/>
            <w:tcBorders>
              <w:top w:val="nil"/>
              <w:left w:val="nil"/>
              <w:bottom w:val="single" w:sz="4" w:space="0" w:color="auto"/>
              <w:right w:val="single" w:sz="4" w:space="0" w:color="auto"/>
            </w:tcBorders>
            <w:noWrap/>
            <w:vAlign w:val="bottom"/>
            <w:hideMark/>
          </w:tcPr>
          <w:p w14:paraId="7460601E" w14:textId="63FB54BF" w:rsidR="00222C40" w:rsidRPr="00B8545E" w:rsidRDefault="00222C40" w:rsidP="004D7942">
            <w:pPr>
              <w:widowControl w:val="0"/>
              <w:overflowPunct w:val="0"/>
              <w:jc w:val="center"/>
              <w:rPr>
                <w:rFonts w:eastAsia="SimSun"/>
                <w:lang w:val="en-CA" w:eastAsia="en-CA"/>
              </w:rPr>
            </w:pPr>
            <w:r w:rsidRPr="00B8545E">
              <w:rPr>
                <w:rFonts w:eastAsia="SimSun"/>
                <w:lang w:val="en-CA" w:eastAsia="en-CA"/>
              </w:rPr>
              <w:t>4</w:t>
            </w:r>
            <w:r w:rsidR="00832407" w:rsidRPr="00B8545E">
              <w:rPr>
                <w:rFonts w:eastAsia="SimSun"/>
                <w:lang w:val="en-CA" w:eastAsia="en-CA"/>
              </w:rPr>
              <w:t>4</w:t>
            </w:r>
          </w:p>
        </w:tc>
        <w:tc>
          <w:tcPr>
            <w:tcW w:w="1986" w:type="dxa"/>
            <w:tcBorders>
              <w:top w:val="nil"/>
              <w:left w:val="nil"/>
              <w:bottom w:val="single" w:sz="4" w:space="0" w:color="auto"/>
              <w:right w:val="single" w:sz="4" w:space="0" w:color="auto"/>
            </w:tcBorders>
            <w:noWrap/>
            <w:vAlign w:val="center"/>
            <w:hideMark/>
          </w:tcPr>
          <w:p w14:paraId="30544AB9" w14:textId="2715BAC5" w:rsidR="00222C40" w:rsidRPr="00B8545E" w:rsidRDefault="007B6F73" w:rsidP="004D7942">
            <w:pPr>
              <w:widowControl w:val="0"/>
              <w:overflowPunct w:val="0"/>
              <w:jc w:val="center"/>
              <w:rPr>
                <w:rFonts w:eastAsia="SimSun"/>
                <w:lang w:val="en-CA" w:eastAsia="en-CA"/>
              </w:rPr>
            </w:pPr>
            <w:r w:rsidRPr="00B8545E">
              <w:rPr>
                <w:rFonts w:eastAsia="SimSun"/>
                <w:lang w:val="en-CA" w:eastAsia="en-CA"/>
              </w:rPr>
              <w:t>0*</w:t>
            </w:r>
          </w:p>
        </w:tc>
        <w:tc>
          <w:tcPr>
            <w:tcW w:w="1987" w:type="dxa"/>
            <w:tcBorders>
              <w:top w:val="nil"/>
              <w:left w:val="nil"/>
              <w:bottom w:val="single" w:sz="4" w:space="0" w:color="auto"/>
              <w:right w:val="single" w:sz="4" w:space="0" w:color="auto"/>
            </w:tcBorders>
            <w:vAlign w:val="center"/>
            <w:hideMark/>
          </w:tcPr>
          <w:p w14:paraId="2CC35D5F" w14:textId="77777777" w:rsidR="00222C40" w:rsidRPr="00B8545E" w:rsidRDefault="006948D0" w:rsidP="004D7942">
            <w:pPr>
              <w:widowControl w:val="0"/>
              <w:overflowPunct w:val="0"/>
              <w:jc w:val="center"/>
              <w:rPr>
                <w:rFonts w:eastAsia="SimSun"/>
                <w:lang w:val="en-CA" w:eastAsia="en-CA"/>
              </w:rPr>
            </w:pPr>
            <w:r w:rsidRPr="00B8545E">
              <w:rPr>
                <w:rFonts w:eastAsia="SimSun"/>
                <w:lang w:val="en-CA" w:eastAsia="en-CA"/>
              </w:rPr>
              <w:t>0</w:t>
            </w:r>
          </w:p>
        </w:tc>
      </w:tr>
      <w:tr w:rsidR="00222C40" w:rsidRPr="00B8545E" w14:paraId="21BE07B1"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39BE99D9" w14:textId="6827030F" w:rsidR="00222C40" w:rsidRPr="00B8545E" w:rsidRDefault="00AF0F78" w:rsidP="004D7942">
            <w:pPr>
              <w:widowControl w:val="0"/>
              <w:overflowPunct w:val="0"/>
              <w:rPr>
                <w:rFonts w:eastAsia="SimSun"/>
                <w:color w:val="000000"/>
                <w:lang w:val="en-CA" w:eastAsia="en-CA"/>
              </w:rPr>
            </w:pPr>
            <w:r w:rsidRPr="00B8545E">
              <w:rPr>
                <w:rFonts w:eastAsia="SimSun"/>
                <w:color w:val="000000"/>
                <w:lang w:eastAsia="zh-CN"/>
              </w:rPr>
              <w:t>环境规划署</w:t>
            </w:r>
          </w:p>
        </w:tc>
        <w:tc>
          <w:tcPr>
            <w:tcW w:w="1875" w:type="dxa"/>
            <w:tcBorders>
              <w:top w:val="nil"/>
              <w:left w:val="nil"/>
              <w:bottom w:val="single" w:sz="4" w:space="0" w:color="auto"/>
              <w:right w:val="single" w:sz="4" w:space="0" w:color="auto"/>
            </w:tcBorders>
            <w:noWrap/>
            <w:vAlign w:val="bottom"/>
            <w:hideMark/>
          </w:tcPr>
          <w:p w14:paraId="6020E4C2" w14:textId="04628E1F" w:rsidR="00222C40" w:rsidRPr="00B8545E" w:rsidRDefault="00A5518B" w:rsidP="004D7942">
            <w:pPr>
              <w:widowControl w:val="0"/>
              <w:overflowPunct w:val="0"/>
              <w:jc w:val="center"/>
              <w:rPr>
                <w:rFonts w:eastAsia="SimSun"/>
                <w:lang w:val="en-CA" w:eastAsia="en-CA"/>
              </w:rPr>
            </w:pPr>
            <w:r w:rsidRPr="00B8545E">
              <w:rPr>
                <w:rFonts w:eastAsia="SimSun"/>
                <w:lang w:val="en-CA" w:eastAsia="en-CA"/>
              </w:rPr>
              <w:t>6</w:t>
            </w:r>
            <w:r w:rsidR="000424C6" w:rsidRPr="00B8545E">
              <w:rPr>
                <w:rFonts w:eastAsia="SimSun"/>
                <w:lang w:val="en-CA" w:eastAsia="en-CA"/>
              </w:rPr>
              <w:t>2</w:t>
            </w:r>
          </w:p>
        </w:tc>
        <w:tc>
          <w:tcPr>
            <w:tcW w:w="2128" w:type="dxa"/>
            <w:tcBorders>
              <w:top w:val="nil"/>
              <w:left w:val="nil"/>
              <w:bottom w:val="single" w:sz="4" w:space="0" w:color="auto"/>
              <w:right w:val="single" w:sz="4" w:space="0" w:color="auto"/>
            </w:tcBorders>
            <w:noWrap/>
            <w:vAlign w:val="bottom"/>
            <w:hideMark/>
          </w:tcPr>
          <w:p w14:paraId="68F4D8E4" w14:textId="4F07A39A" w:rsidR="00222C40" w:rsidRPr="00B8545E" w:rsidRDefault="00832407" w:rsidP="004D7942">
            <w:pPr>
              <w:widowControl w:val="0"/>
              <w:overflowPunct w:val="0"/>
              <w:jc w:val="center"/>
              <w:rPr>
                <w:rFonts w:eastAsia="SimSun"/>
                <w:lang w:val="en-CA" w:eastAsia="en-CA"/>
              </w:rPr>
            </w:pPr>
            <w:r w:rsidRPr="00B8545E">
              <w:rPr>
                <w:rFonts w:eastAsia="SimSun"/>
                <w:lang w:val="en-CA" w:eastAsia="en-CA"/>
              </w:rPr>
              <w:t>59</w:t>
            </w:r>
          </w:p>
        </w:tc>
        <w:tc>
          <w:tcPr>
            <w:tcW w:w="1986" w:type="dxa"/>
            <w:tcBorders>
              <w:top w:val="nil"/>
              <w:left w:val="nil"/>
              <w:bottom w:val="single" w:sz="4" w:space="0" w:color="auto"/>
              <w:right w:val="single" w:sz="4" w:space="0" w:color="auto"/>
            </w:tcBorders>
            <w:noWrap/>
            <w:vAlign w:val="center"/>
            <w:hideMark/>
          </w:tcPr>
          <w:p w14:paraId="14318AAF" w14:textId="35FACE30" w:rsidR="00222C40" w:rsidRPr="00B8545E" w:rsidRDefault="00832407" w:rsidP="004D7942">
            <w:pPr>
              <w:widowControl w:val="0"/>
              <w:overflowPunct w:val="0"/>
              <w:jc w:val="center"/>
              <w:rPr>
                <w:rFonts w:eastAsia="SimSun"/>
                <w:lang w:val="en-CA" w:eastAsia="en-CA"/>
              </w:rPr>
            </w:pPr>
            <w:r w:rsidRPr="00B8545E">
              <w:rPr>
                <w:rFonts w:eastAsia="SimSun"/>
                <w:lang w:val="en-CA" w:eastAsia="en-CA"/>
              </w:rPr>
              <w:t>3</w:t>
            </w:r>
          </w:p>
        </w:tc>
        <w:tc>
          <w:tcPr>
            <w:tcW w:w="1987" w:type="dxa"/>
            <w:tcBorders>
              <w:top w:val="nil"/>
              <w:left w:val="nil"/>
              <w:bottom w:val="single" w:sz="4" w:space="0" w:color="auto"/>
              <w:right w:val="single" w:sz="4" w:space="0" w:color="auto"/>
            </w:tcBorders>
            <w:vAlign w:val="center"/>
            <w:hideMark/>
          </w:tcPr>
          <w:p w14:paraId="4BA2059C" w14:textId="6D358E34" w:rsidR="00222C40" w:rsidRPr="00B8545E" w:rsidRDefault="001834DF" w:rsidP="004D7942">
            <w:pPr>
              <w:widowControl w:val="0"/>
              <w:overflowPunct w:val="0"/>
              <w:jc w:val="center"/>
              <w:rPr>
                <w:rFonts w:eastAsia="SimSun"/>
                <w:lang w:val="en-CA" w:eastAsia="en-CA"/>
              </w:rPr>
            </w:pPr>
            <w:r w:rsidRPr="00B8545E">
              <w:rPr>
                <w:rFonts w:eastAsia="SimSun"/>
                <w:lang w:val="en-CA" w:eastAsia="en-CA"/>
              </w:rPr>
              <w:t>0</w:t>
            </w:r>
          </w:p>
        </w:tc>
      </w:tr>
      <w:tr w:rsidR="00222C40" w:rsidRPr="00B8545E" w14:paraId="3AA95029"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1239D8DC" w14:textId="26BA6CF1" w:rsidR="00222C40" w:rsidRPr="00B8545E" w:rsidRDefault="00AF0F78" w:rsidP="004D7942">
            <w:pPr>
              <w:keepNext/>
              <w:widowControl w:val="0"/>
              <w:overflowPunct w:val="0"/>
              <w:rPr>
                <w:rFonts w:eastAsia="SimSun"/>
                <w:color w:val="000000"/>
                <w:lang w:val="en-CA" w:eastAsia="en-CA"/>
              </w:rPr>
            </w:pPr>
            <w:r w:rsidRPr="00B8545E">
              <w:rPr>
                <w:rFonts w:eastAsia="SimSun"/>
                <w:color w:val="000000"/>
                <w:lang w:eastAsia="zh-CN"/>
              </w:rPr>
              <w:t>工发组织</w:t>
            </w:r>
          </w:p>
        </w:tc>
        <w:tc>
          <w:tcPr>
            <w:tcW w:w="1875" w:type="dxa"/>
            <w:tcBorders>
              <w:top w:val="nil"/>
              <w:left w:val="nil"/>
              <w:bottom w:val="single" w:sz="4" w:space="0" w:color="auto"/>
              <w:right w:val="single" w:sz="4" w:space="0" w:color="auto"/>
            </w:tcBorders>
            <w:noWrap/>
            <w:vAlign w:val="bottom"/>
            <w:hideMark/>
          </w:tcPr>
          <w:p w14:paraId="5041354E" w14:textId="77777777" w:rsidR="00222C40" w:rsidRPr="00B8545E" w:rsidRDefault="00A5518B" w:rsidP="004D7942">
            <w:pPr>
              <w:widowControl w:val="0"/>
              <w:overflowPunct w:val="0"/>
              <w:jc w:val="center"/>
              <w:rPr>
                <w:rFonts w:eastAsia="SimSun"/>
                <w:lang w:val="en-CA" w:eastAsia="en-CA"/>
              </w:rPr>
            </w:pPr>
            <w:r w:rsidRPr="00B8545E">
              <w:rPr>
                <w:rFonts w:eastAsia="SimSun"/>
                <w:lang w:val="en-CA" w:eastAsia="en-CA"/>
              </w:rPr>
              <w:t>56</w:t>
            </w:r>
          </w:p>
        </w:tc>
        <w:tc>
          <w:tcPr>
            <w:tcW w:w="2128" w:type="dxa"/>
            <w:tcBorders>
              <w:top w:val="nil"/>
              <w:left w:val="nil"/>
              <w:bottom w:val="single" w:sz="4" w:space="0" w:color="auto"/>
              <w:right w:val="single" w:sz="4" w:space="0" w:color="auto"/>
            </w:tcBorders>
            <w:noWrap/>
            <w:vAlign w:val="bottom"/>
            <w:hideMark/>
          </w:tcPr>
          <w:p w14:paraId="70A6D2D1" w14:textId="436D670D" w:rsidR="00222C40" w:rsidRPr="00B8545E" w:rsidRDefault="00832407" w:rsidP="004D7942">
            <w:pPr>
              <w:widowControl w:val="0"/>
              <w:overflowPunct w:val="0"/>
              <w:jc w:val="center"/>
              <w:rPr>
                <w:rFonts w:eastAsia="SimSun"/>
                <w:lang w:val="en-CA" w:eastAsia="en-CA"/>
              </w:rPr>
            </w:pPr>
            <w:r w:rsidRPr="00B8545E">
              <w:rPr>
                <w:rFonts w:eastAsia="SimSun"/>
                <w:lang w:val="en-CA" w:eastAsia="en-CA"/>
              </w:rPr>
              <w:t>54</w:t>
            </w:r>
          </w:p>
        </w:tc>
        <w:tc>
          <w:tcPr>
            <w:tcW w:w="1986" w:type="dxa"/>
            <w:tcBorders>
              <w:top w:val="nil"/>
              <w:left w:val="nil"/>
              <w:bottom w:val="single" w:sz="4" w:space="0" w:color="auto"/>
              <w:right w:val="single" w:sz="4" w:space="0" w:color="auto"/>
            </w:tcBorders>
            <w:noWrap/>
            <w:vAlign w:val="center"/>
            <w:hideMark/>
          </w:tcPr>
          <w:p w14:paraId="4AF281D4" w14:textId="093917B6" w:rsidR="00222C40" w:rsidRPr="00B8545E" w:rsidRDefault="007B6F73" w:rsidP="004D7942">
            <w:pPr>
              <w:widowControl w:val="0"/>
              <w:overflowPunct w:val="0"/>
              <w:jc w:val="center"/>
              <w:rPr>
                <w:rFonts w:eastAsia="SimSun"/>
                <w:lang w:val="en-CA" w:eastAsia="en-CA"/>
              </w:rPr>
            </w:pPr>
            <w:r w:rsidRPr="00B8545E">
              <w:rPr>
                <w:rFonts w:eastAsia="SimSun"/>
                <w:lang w:val="en-CA" w:eastAsia="en-CA"/>
              </w:rPr>
              <w:t>2*</w:t>
            </w:r>
          </w:p>
        </w:tc>
        <w:tc>
          <w:tcPr>
            <w:tcW w:w="1987" w:type="dxa"/>
            <w:tcBorders>
              <w:top w:val="nil"/>
              <w:left w:val="nil"/>
              <w:bottom w:val="single" w:sz="4" w:space="0" w:color="auto"/>
              <w:right w:val="single" w:sz="4" w:space="0" w:color="auto"/>
            </w:tcBorders>
            <w:vAlign w:val="center"/>
            <w:hideMark/>
          </w:tcPr>
          <w:p w14:paraId="546B7D0D" w14:textId="635ED434" w:rsidR="00222C40" w:rsidRPr="00B8545E" w:rsidRDefault="00832407" w:rsidP="004D7942">
            <w:pPr>
              <w:widowControl w:val="0"/>
              <w:overflowPunct w:val="0"/>
              <w:jc w:val="center"/>
              <w:rPr>
                <w:rFonts w:eastAsia="SimSun"/>
                <w:lang w:val="en-CA" w:eastAsia="en-CA"/>
              </w:rPr>
            </w:pPr>
            <w:r w:rsidRPr="00B8545E">
              <w:rPr>
                <w:rFonts w:eastAsia="SimSun"/>
                <w:lang w:val="en-CA" w:eastAsia="en-CA"/>
              </w:rPr>
              <w:t>0</w:t>
            </w:r>
          </w:p>
        </w:tc>
      </w:tr>
      <w:tr w:rsidR="00222C40" w:rsidRPr="00B8545E" w14:paraId="26E73270"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0C751914" w14:textId="71CB98C2" w:rsidR="00222C40" w:rsidRPr="00B8545E" w:rsidRDefault="00AF0F78" w:rsidP="004D7942">
            <w:pPr>
              <w:keepNext/>
              <w:widowControl w:val="0"/>
              <w:overflowPunct w:val="0"/>
              <w:rPr>
                <w:rFonts w:eastAsia="SimSun"/>
                <w:color w:val="000000"/>
                <w:lang w:val="en-CA" w:eastAsia="en-CA"/>
              </w:rPr>
            </w:pPr>
            <w:r w:rsidRPr="00B8545E">
              <w:rPr>
                <w:rFonts w:eastAsia="SimSun"/>
                <w:color w:val="000000"/>
                <w:lang w:eastAsia="zh-CN"/>
              </w:rPr>
              <w:t>世界银行</w:t>
            </w:r>
          </w:p>
        </w:tc>
        <w:tc>
          <w:tcPr>
            <w:tcW w:w="1875" w:type="dxa"/>
            <w:tcBorders>
              <w:top w:val="nil"/>
              <w:left w:val="nil"/>
              <w:bottom w:val="single" w:sz="4" w:space="0" w:color="auto"/>
              <w:right w:val="single" w:sz="4" w:space="0" w:color="auto"/>
            </w:tcBorders>
            <w:noWrap/>
            <w:vAlign w:val="bottom"/>
            <w:hideMark/>
          </w:tcPr>
          <w:p w14:paraId="034FC220" w14:textId="61B8FA13" w:rsidR="00222C40" w:rsidRPr="00B8545E" w:rsidRDefault="00A61FAF" w:rsidP="004D7942">
            <w:pPr>
              <w:widowControl w:val="0"/>
              <w:overflowPunct w:val="0"/>
              <w:jc w:val="center"/>
              <w:rPr>
                <w:rFonts w:eastAsia="SimSun"/>
                <w:lang w:val="en-CA" w:eastAsia="en-CA"/>
              </w:rPr>
            </w:pPr>
            <w:r w:rsidRPr="00B8545E">
              <w:rPr>
                <w:rFonts w:eastAsia="SimSun"/>
                <w:lang w:val="en-CA" w:eastAsia="en-CA"/>
              </w:rPr>
              <w:t>2</w:t>
            </w:r>
            <w:r w:rsidR="000424C6" w:rsidRPr="00B8545E">
              <w:rPr>
                <w:rFonts w:eastAsia="SimSun"/>
                <w:lang w:val="en-CA" w:eastAsia="en-CA"/>
              </w:rPr>
              <w:t>6</w:t>
            </w:r>
          </w:p>
        </w:tc>
        <w:tc>
          <w:tcPr>
            <w:tcW w:w="2128" w:type="dxa"/>
            <w:tcBorders>
              <w:top w:val="nil"/>
              <w:left w:val="nil"/>
              <w:bottom w:val="single" w:sz="4" w:space="0" w:color="auto"/>
              <w:right w:val="single" w:sz="4" w:space="0" w:color="auto"/>
            </w:tcBorders>
            <w:noWrap/>
            <w:vAlign w:val="bottom"/>
            <w:hideMark/>
          </w:tcPr>
          <w:p w14:paraId="25D6FF66" w14:textId="3612E8A5" w:rsidR="00222C40" w:rsidRPr="00B8545E" w:rsidRDefault="00832407" w:rsidP="004D7942">
            <w:pPr>
              <w:widowControl w:val="0"/>
              <w:overflowPunct w:val="0"/>
              <w:jc w:val="center"/>
              <w:rPr>
                <w:rFonts w:eastAsia="SimSun"/>
                <w:lang w:val="en-CA" w:eastAsia="en-CA"/>
              </w:rPr>
            </w:pPr>
            <w:r w:rsidRPr="00B8545E">
              <w:rPr>
                <w:rFonts w:eastAsia="SimSun"/>
                <w:lang w:val="en-CA" w:eastAsia="en-CA"/>
              </w:rPr>
              <w:t>18</w:t>
            </w:r>
          </w:p>
        </w:tc>
        <w:tc>
          <w:tcPr>
            <w:tcW w:w="1986" w:type="dxa"/>
            <w:tcBorders>
              <w:top w:val="nil"/>
              <w:left w:val="nil"/>
              <w:bottom w:val="single" w:sz="4" w:space="0" w:color="auto"/>
              <w:right w:val="single" w:sz="4" w:space="0" w:color="auto"/>
            </w:tcBorders>
            <w:noWrap/>
            <w:vAlign w:val="center"/>
            <w:hideMark/>
          </w:tcPr>
          <w:p w14:paraId="4410A142" w14:textId="79D0212F" w:rsidR="00222C40" w:rsidRPr="00B8545E" w:rsidRDefault="00832407" w:rsidP="004D7942">
            <w:pPr>
              <w:widowControl w:val="0"/>
              <w:overflowPunct w:val="0"/>
              <w:jc w:val="center"/>
              <w:rPr>
                <w:rFonts w:eastAsia="SimSun"/>
                <w:lang w:val="en-CA" w:eastAsia="en-CA"/>
              </w:rPr>
            </w:pPr>
            <w:r w:rsidRPr="00B8545E">
              <w:rPr>
                <w:rFonts w:eastAsia="SimSun"/>
                <w:lang w:val="en-CA" w:eastAsia="en-CA"/>
              </w:rPr>
              <w:t>0</w:t>
            </w:r>
          </w:p>
        </w:tc>
        <w:tc>
          <w:tcPr>
            <w:tcW w:w="1987" w:type="dxa"/>
            <w:tcBorders>
              <w:top w:val="nil"/>
              <w:left w:val="nil"/>
              <w:bottom w:val="single" w:sz="4" w:space="0" w:color="auto"/>
              <w:right w:val="single" w:sz="4" w:space="0" w:color="auto"/>
            </w:tcBorders>
            <w:vAlign w:val="center"/>
            <w:hideMark/>
          </w:tcPr>
          <w:p w14:paraId="4D072A1B" w14:textId="58B99654" w:rsidR="00222C40" w:rsidRPr="00B8545E" w:rsidRDefault="00832407" w:rsidP="004D7942">
            <w:pPr>
              <w:widowControl w:val="0"/>
              <w:overflowPunct w:val="0"/>
              <w:jc w:val="center"/>
              <w:rPr>
                <w:rFonts w:eastAsia="SimSun"/>
                <w:lang w:val="en-CA" w:eastAsia="en-CA"/>
              </w:rPr>
            </w:pPr>
            <w:r w:rsidRPr="00B8545E">
              <w:rPr>
                <w:rFonts w:eastAsia="SimSun"/>
                <w:lang w:val="en-CA" w:eastAsia="en-CA"/>
              </w:rPr>
              <w:t>8</w:t>
            </w:r>
          </w:p>
        </w:tc>
      </w:tr>
      <w:tr w:rsidR="00222C40" w:rsidRPr="00B8545E" w14:paraId="6586EC15"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0E86CA5B" w14:textId="6DF6A844" w:rsidR="00222C40" w:rsidRPr="00B8545E" w:rsidRDefault="00AF0F78" w:rsidP="004D7942">
            <w:pPr>
              <w:keepLines/>
              <w:widowControl w:val="0"/>
              <w:overflowPunct w:val="0"/>
              <w:contextualSpacing/>
              <w:rPr>
                <w:rFonts w:eastAsia="SimHei"/>
                <w:b/>
                <w:bCs/>
                <w:color w:val="000000"/>
                <w:lang w:val="en-CA" w:eastAsia="en-CA"/>
              </w:rPr>
            </w:pPr>
            <w:r w:rsidRPr="00B8545E">
              <w:rPr>
                <w:rFonts w:eastAsia="SimHei"/>
                <w:b/>
                <w:bCs/>
                <w:color w:val="000000"/>
                <w:lang w:eastAsia="zh-CN"/>
              </w:rPr>
              <w:t>共计</w:t>
            </w:r>
          </w:p>
        </w:tc>
        <w:tc>
          <w:tcPr>
            <w:tcW w:w="1875" w:type="dxa"/>
            <w:tcBorders>
              <w:top w:val="nil"/>
              <w:left w:val="nil"/>
              <w:bottom w:val="single" w:sz="4" w:space="0" w:color="auto"/>
              <w:right w:val="single" w:sz="4" w:space="0" w:color="auto"/>
            </w:tcBorders>
            <w:noWrap/>
            <w:vAlign w:val="center"/>
            <w:hideMark/>
          </w:tcPr>
          <w:p w14:paraId="640DCC77" w14:textId="1D50325F" w:rsidR="00222C40" w:rsidRPr="00B8545E" w:rsidRDefault="00A5518B" w:rsidP="004D7942">
            <w:pPr>
              <w:keepLines/>
              <w:widowControl w:val="0"/>
              <w:overflowPunct w:val="0"/>
              <w:contextualSpacing/>
              <w:jc w:val="center"/>
              <w:rPr>
                <w:rFonts w:eastAsia="SimHei"/>
                <w:b/>
                <w:bCs/>
                <w:lang w:val="en-CA" w:eastAsia="en-CA"/>
              </w:rPr>
            </w:pPr>
            <w:r w:rsidRPr="00B8545E">
              <w:rPr>
                <w:rFonts w:eastAsia="SimHei"/>
                <w:b/>
                <w:bCs/>
                <w:lang w:val="en-CA" w:eastAsia="en-CA"/>
              </w:rPr>
              <w:t>20</w:t>
            </w:r>
            <w:r w:rsidR="00832407" w:rsidRPr="00B8545E">
              <w:rPr>
                <w:rFonts w:eastAsia="SimHei"/>
                <w:b/>
                <w:bCs/>
                <w:lang w:val="en-CA" w:eastAsia="en-CA"/>
              </w:rPr>
              <w:t>8</w:t>
            </w:r>
          </w:p>
        </w:tc>
        <w:tc>
          <w:tcPr>
            <w:tcW w:w="2128" w:type="dxa"/>
            <w:tcBorders>
              <w:top w:val="nil"/>
              <w:left w:val="nil"/>
              <w:bottom w:val="single" w:sz="4" w:space="0" w:color="auto"/>
              <w:right w:val="single" w:sz="4" w:space="0" w:color="auto"/>
            </w:tcBorders>
            <w:noWrap/>
            <w:vAlign w:val="center"/>
            <w:hideMark/>
          </w:tcPr>
          <w:p w14:paraId="0069CF0B" w14:textId="1B95F746" w:rsidR="00222C40" w:rsidRPr="00B8545E" w:rsidRDefault="004B630A" w:rsidP="004D7942">
            <w:pPr>
              <w:keepLines/>
              <w:widowControl w:val="0"/>
              <w:overflowPunct w:val="0"/>
              <w:contextualSpacing/>
              <w:jc w:val="center"/>
              <w:rPr>
                <w:rFonts w:eastAsia="SimHei"/>
                <w:b/>
                <w:bCs/>
                <w:lang w:val="en-CA" w:eastAsia="en-CA"/>
              </w:rPr>
            </w:pPr>
            <w:r w:rsidRPr="00B8545E">
              <w:rPr>
                <w:rFonts w:eastAsia="SimHei"/>
                <w:b/>
                <w:bCs/>
                <w:lang w:val="en-CA" w:eastAsia="en-CA"/>
              </w:rPr>
              <w:t>19</w:t>
            </w:r>
            <w:r w:rsidR="00222C40" w:rsidRPr="00B8545E">
              <w:rPr>
                <w:rFonts w:eastAsia="SimHei"/>
                <w:b/>
                <w:bCs/>
                <w:lang w:val="en-CA" w:eastAsia="en-CA"/>
              </w:rPr>
              <w:t>4</w:t>
            </w:r>
          </w:p>
        </w:tc>
        <w:tc>
          <w:tcPr>
            <w:tcW w:w="1986" w:type="dxa"/>
            <w:tcBorders>
              <w:top w:val="nil"/>
              <w:left w:val="nil"/>
              <w:bottom w:val="single" w:sz="4" w:space="0" w:color="auto"/>
              <w:right w:val="single" w:sz="4" w:space="0" w:color="auto"/>
            </w:tcBorders>
            <w:noWrap/>
            <w:vAlign w:val="center"/>
            <w:hideMark/>
          </w:tcPr>
          <w:p w14:paraId="76389C5B" w14:textId="676FD64E" w:rsidR="00222C40" w:rsidRPr="00B8545E" w:rsidRDefault="007B6F73" w:rsidP="004D7942">
            <w:pPr>
              <w:keepLines/>
              <w:widowControl w:val="0"/>
              <w:overflowPunct w:val="0"/>
              <w:contextualSpacing/>
              <w:jc w:val="center"/>
              <w:rPr>
                <w:rFonts w:eastAsia="SimHei"/>
                <w:b/>
                <w:bCs/>
                <w:lang w:val="en-CA" w:eastAsia="en-CA"/>
              </w:rPr>
            </w:pPr>
            <w:r w:rsidRPr="00B8545E">
              <w:rPr>
                <w:rFonts w:eastAsia="SimHei"/>
                <w:b/>
                <w:bCs/>
                <w:lang w:val="en-CA" w:eastAsia="en-CA"/>
              </w:rPr>
              <w:t>5</w:t>
            </w:r>
          </w:p>
        </w:tc>
        <w:tc>
          <w:tcPr>
            <w:tcW w:w="1987" w:type="dxa"/>
            <w:tcBorders>
              <w:top w:val="nil"/>
              <w:left w:val="nil"/>
              <w:bottom w:val="single" w:sz="4" w:space="0" w:color="auto"/>
              <w:right w:val="single" w:sz="4" w:space="0" w:color="auto"/>
            </w:tcBorders>
            <w:vAlign w:val="center"/>
            <w:hideMark/>
          </w:tcPr>
          <w:p w14:paraId="74D33436" w14:textId="5DEEA677" w:rsidR="00222C40" w:rsidRPr="00B8545E" w:rsidRDefault="001834DF" w:rsidP="004D7942">
            <w:pPr>
              <w:keepLines/>
              <w:widowControl w:val="0"/>
              <w:overflowPunct w:val="0"/>
              <w:contextualSpacing/>
              <w:jc w:val="center"/>
              <w:rPr>
                <w:rFonts w:eastAsia="SimHei"/>
                <w:b/>
                <w:bCs/>
                <w:lang w:val="en-CA" w:eastAsia="en-CA"/>
              </w:rPr>
            </w:pPr>
            <w:r w:rsidRPr="00B8545E">
              <w:rPr>
                <w:rFonts w:eastAsia="SimHei"/>
                <w:b/>
                <w:bCs/>
                <w:lang w:val="en-CA" w:eastAsia="en-CA"/>
              </w:rPr>
              <w:t>9</w:t>
            </w:r>
          </w:p>
        </w:tc>
      </w:tr>
    </w:tbl>
    <w:p w14:paraId="042CE5C0" w14:textId="29E7260A" w:rsidR="00A61FAF" w:rsidRPr="00F548B0" w:rsidRDefault="00A61FAF" w:rsidP="004D7942">
      <w:pPr>
        <w:pStyle w:val="Heading1"/>
        <w:numPr>
          <w:ilvl w:val="0"/>
          <w:numId w:val="0"/>
        </w:numPr>
        <w:overflowPunct w:val="0"/>
        <w:rPr>
          <w:rFonts w:eastAsia="SimSun"/>
          <w:sz w:val="20"/>
          <w:lang w:eastAsia="zh-CN"/>
        </w:rPr>
      </w:pPr>
      <w:r w:rsidRPr="00F548B0">
        <w:rPr>
          <w:rFonts w:eastAsia="SimSun"/>
          <w:sz w:val="20"/>
          <w:lang w:eastAsia="zh-CN"/>
        </w:rPr>
        <w:t xml:space="preserve">* </w:t>
      </w:r>
      <w:r w:rsidR="00AF0F78" w:rsidRPr="00F548B0">
        <w:rPr>
          <w:rFonts w:eastAsia="SimSun"/>
          <w:sz w:val="20"/>
          <w:lang w:eastAsia="zh-CN"/>
        </w:rPr>
        <w:t>收到</w:t>
      </w:r>
      <w:r w:rsidR="0036104D" w:rsidRPr="00F548B0">
        <w:rPr>
          <w:rFonts w:eastAsia="SimSun"/>
          <w:sz w:val="20"/>
          <w:lang w:eastAsia="zh-CN"/>
        </w:rPr>
        <w:t>的</w:t>
      </w:r>
      <w:r w:rsidR="00AF0F78" w:rsidRPr="00F548B0">
        <w:rPr>
          <w:rFonts w:eastAsia="SimSun"/>
          <w:sz w:val="20"/>
          <w:lang w:eastAsia="zh-CN"/>
        </w:rPr>
        <w:t>两份项目完成情况报告（工发组织</w:t>
      </w:r>
      <w:r w:rsidR="0036104D" w:rsidRPr="00F548B0">
        <w:rPr>
          <w:rFonts w:eastAsia="SimSun"/>
          <w:sz w:val="20"/>
          <w:lang w:eastAsia="zh-CN"/>
        </w:rPr>
        <w:t>提交的</w:t>
      </w:r>
      <w:r w:rsidR="00AF0F78" w:rsidRPr="00F548B0">
        <w:rPr>
          <w:rFonts w:eastAsia="SimSun"/>
          <w:sz w:val="20"/>
          <w:lang w:eastAsia="zh-CN"/>
        </w:rPr>
        <w:t>喀麦隆氟氯烃淘汰管理计划第一阶段和开发计划署</w:t>
      </w:r>
      <w:r w:rsidR="0036104D" w:rsidRPr="00F548B0">
        <w:rPr>
          <w:rFonts w:eastAsia="SimSun"/>
          <w:sz w:val="20"/>
          <w:lang w:eastAsia="zh-CN"/>
        </w:rPr>
        <w:t>提交的</w:t>
      </w:r>
      <w:r w:rsidR="00AF0F78" w:rsidRPr="00F548B0">
        <w:rPr>
          <w:rFonts w:eastAsia="SimSun"/>
          <w:sz w:val="20"/>
          <w:lang w:eastAsia="zh-CN"/>
        </w:rPr>
        <w:t>加纳氟氯烃淘汰管理计划第一阶段</w:t>
      </w:r>
      <w:r w:rsidR="00AF0F78" w:rsidRPr="00F548B0">
        <w:rPr>
          <w:rFonts w:eastAsia="SimSun"/>
          <w:sz w:val="20"/>
          <w:lang w:val="en-US" w:eastAsia="zh-CN"/>
        </w:rPr>
        <w:t>）</w:t>
      </w:r>
      <w:r w:rsidR="00AF0F78" w:rsidRPr="00F548B0">
        <w:rPr>
          <w:rFonts w:eastAsia="SimSun"/>
          <w:sz w:val="20"/>
          <w:lang w:eastAsia="zh-CN"/>
        </w:rPr>
        <w:t>不属于</w:t>
      </w:r>
      <w:r w:rsidR="00AF0F78" w:rsidRPr="00F548B0">
        <w:rPr>
          <w:rFonts w:eastAsia="SimSun"/>
          <w:sz w:val="20"/>
          <w:lang w:eastAsia="zh-CN"/>
        </w:rPr>
        <w:t>2021</w:t>
      </w:r>
      <w:r w:rsidR="00AF0F78" w:rsidRPr="00F548B0">
        <w:rPr>
          <w:rFonts w:eastAsia="SimSun"/>
          <w:sz w:val="20"/>
          <w:lang w:eastAsia="zh-CN"/>
        </w:rPr>
        <w:t>年目标的</w:t>
      </w:r>
      <w:r w:rsidR="00B4520A" w:rsidRPr="00F548B0">
        <w:rPr>
          <w:rFonts w:eastAsia="SimSun"/>
          <w:sz w:val="20"/>
          <w:lang w:eastAsia="zh-CN"/>
        </w:rPr>
        <w:t>内容</w:t>
      </w:r>
      <w:r w:rsidR="00AF0F78" w:rsidRPr="00F548B0">
        <w:rPr>
          <w:rFonts w:eastAsia="SimSun"/>
          <w:sz w:val="20"/>
          <w:lang w:eastAsia="zh-CN"/>
        </w:rPr>
        <w:t>。</w:t>
      </w:r>
    </w:p>
    <w:p w14:paraId="041BD433" w14:textId="25E82052" w:rsidR="00222C40" w:rsidRPr="001C6018" w:rsidRDefault="00DF66FA" w:rsidP="004D7942">
      <w:pPr>
        <w:pStyle w:val="Heading1"/>
        <w:widowControl w:val="0"/>
        <w:numPr>
          <w:ilvl w:val="0"/>
          <w:numId w:val="21"/>
        </w:numPr>
        <w:overflowPunct w:val="0"/>
        <w:spacing w:before="240"/>
        <w:rPr>
          <w:rFonts w:eastAsia="SimSun"/>
          <w:sz w:val="24"/>
          <w:szCs w:val="24"/>
          <w:lang w:eastAsia="zh-CN"/>
        </w:rPr>
      </w:pPr>
      <w:r w:rsidRPr="001C6018">
        <w:rPr>
          <w:rFonts w:eastAsia="SimSun"/>
          <w:sz w:val="24"/>
          <w:szCs w:val="24"/>
          <w:lang w:eastAsia="zh-CN"/>
        </w:rPr>
        <w:t>表</w:t>
      </w:r>
      <w:r w:rsidRPr="001C6018">
        <w:rPr>
          <w:rFonts w:eastAsia="SimSun"/>
          <w:sz w:val="24"/>
          <w:szCs w:val="24"/>
          <w:lang w:eastAsia="zh-CN"/>
        </w:rPr>
        <w:t>2</w:t>
      </w:r>
      <w:r w:rsidRPr="001C6018">
        <w:rPr>
          <w:rFonts w:eastAsia="SimSun"/>
          <w:sz w:val="24"/>
          <w:szCs w:val="24"/>
          <w:lang w:eastAsia="zh-CN"/>
        </w:rPr>
        <w:t>概述了对已发放资金总额、</w:t>
      </w:r>
      <w:r w:rsidR="002515AC" w:rsidRPr="001C6018">
        <w:rPr>
          <w:rFonts w:eastAsia="SimSun"/>
          <w:sz w:val="24"/>
          <w:szCs w:val="24"/>
          <w:lang w:eastAsia="zh-CN"/>
        </w:rPr>
        <w:t>淘汰的</w:t>
      </w:r>
      <w:r w:rsidRPr="001C6018">
        <w:rPr>
          <w:rFonts w:eastAsia="SimSun"/>
          <w:sz w:val="24"/>
          <w:szCs w:val="24"/>
          <w:lang w:eastAsia="zh-CN"/>
        </w:rPr>
        <w:t>消耗臭氧层物质以及</w:t>
      </w:r>
      <w:r w:rsidRPr="001C6018">
        <w:rPr>
          <w:rFonts w:eastAsia="SimSun"/>
          <w:sz w:val="24"/>
          <w:szCs w:val="24"/>
          <w:lang w:eastAsia="zh-CN"/>
        </w:rPr>
        <w:t>10</w:t>
      </w:r>
      <w:r w:rsidRPr="001C6018">
        <w:rPr>
          <w:rFonts w:eastAsia="SimSun"/>
          <w:sz w:val="24"/>
          <w:szCs w:val="24"/>
          <w:lang w:eastAsia="zh-CN"/>
        </w:rPr>
        <w:t>份多年期协定项目完成情况报告</w:t>
      </w:r>
      <w:r w:rsidR="002515AC" w:rsidRPr="001C6018">
        <w:rPr>
          <w:rFonts w:eastAsia="SimSun"/>
          <w:sz w:val="24"/>
          <w:szCs w:val="24"/>
          <w:lang w:eastAsia="zh-CN"/>
        </w:rPr>
        <w:t>延</w:t>
      </w:r>
      <w:r w:rsidR="001178C9" w:rsidRPr="001C6018">
        <w:rPr>
          <w:rFonts w:eastAsia="SimSun"/>
          <w:sz w:val="24"/>
          <w:szCs w:val="24"/>
          <w:lang w:eastAsia="zh-CN"/>
        </w:rPr>
        <w:t>迟</w:t>
      </w:r>
      <w:r w:rsidR="002515AC" w:rsidRPr="001C6018">
        <w:rPr>
          <w:rFonts w:eastAsia="SimSun"/>
          <w:sz w:val="24"/>
          <w:szCs w:val="24"/>
          <w:lang w:eastAsia="zh-CN"/>
        </w:rPr>
        <w:t>完成</w:t>
      </w:r>
      <w:r w:rsidRPr="001C6018">
        <w:rPr>
          <w:rFonts w:eastAsia="SimSun"/>
          <w:sz w:val="24"/>
          <w:szCs w:val="24"/>
          <w:lang w:eastAsia="zh-CN"/>
        </w:rPr>
        <w:t>所做的分析。</w:t>
      </w:r>
    </w:p>
    <w:p w14:paraId="3AA85197" w14:textId="69AD127E" w:rsidR="00222C40" w:rsidRPr="001C6018" w:rsidRDefault="00DF66FA" w:rsidP="004D7942">
      <w:pPr>
        <w:pStyle w:val="Heading1"/>
        <w:widowControl w:val="0"/>
        <w:numPr>
          <w:ilvl w:val="0"/>
          <w:numId w:val="0"/>
        </w:numPr>
        <w:tabs>
          <w:tab w:val="left" w:pos="720"/>
        </w:tabs>
        <w:overflowPunct w:val="0"/>
        <w:spacing w:after="0"/>
        <w:rPr>
          <w:rFonts w:eastAsia="SimHei"/>
          <w:b/>
          <w:sz w:val="24"/>
          <w:szCs w:val="24"/>
          <w:lang w:eastAsia="zh-CN"/>
        </w:rPr>
      </w:pPr>
      <w:r w:rsidRPr="001C6018">
        <w:rPr>
          <w:rFonts w:eastAsia="SimHei"/>
          <w:b/>
          <w:sz w:val="24"/>
          <w:szCs w:val="24"/>
          <w:lang w:eastAsia="zh-CN"/>
        </w:rPr>
        <w:t>表</w:t>
      </w:r>
      <w:r w:rsidRPr="001C6018">
        <w:rPr>
          <w:rFonts w:eastAsia="SimHei"/>
          <w:b/>
          <w:sz w:val="24"/>
          <w:szCs w:val="24"/>
          <w:lang w:eastAsia="zh-CN"/>
        </w:rPr>
        <w:t xml:space="preserve">2. </w:t>
      </w:r>
      <w:r w:rsidRPr="001C6018">
        <w:rPr>
          <w:rFonts w:eastAsia="SimHei"/>
          <w:b/>
          <w:sz w:val="24"/>
          <w:szCs w:val="24"/>
          <w:lang w:eastAsia="zh-CN"/>
        </w:rPr>
        <w:t>预算、</w:t>
      </w:r>
      <w:r w:rsidR="00A0727A" w:rsidRPr="001C6018">
        <w:rPr>
          <w:rFonts w:eastAsia="SimHei"/>
          <w:b/>
          <w:sz w:val="24"/>
          <w:szCs w:val="24"/>
          <w:lang w:eastAsia="zh-CN"/>
        </w:rPr>
        <w:t>淘汰的</w:t>
      </w:r>
      <w:r w:rsidRPr="001C6018">
        <w:rPr>
          <w:rFonts w:eastAsia="SimHei"/>
          <w:b/>
          <w:sz w:val="24"/>
          <w:szCs w:val="24"/>
          <w:lang w:eastAsia="zh-CN"/>
        </w:rPr>
        <w:t>消耗臭氧层物质和第八十六次会议之后提交的多年期协定项目完成情况报告</w:t>
      </w:r>
      <w:r w:rsidR="002515AC" w:rsidRPr="001C6018">
        <w:rPr>
          <w:rFonts w:eastAsia="SimHei"/>
          <w:b/>
          <w:sz w:val="24"/>
          <w:szCs w:val="24"/>
          <w:lang w:eastAsia="zh-CN"/>
        </w:rPr>
        <w:t>延</w:t>
      </w:r>
      <w:r w:rsidR="001178C9" w:rsidRPr="001C6018">
        <w:rPr>
          <w:rFonts w:eastAsia="SimHei"/>
          <w:b/>
          <w:sz w:val="24"/>
          <w:szCs w:val="24"/>
          <w:lang w:eastAsia="zh-CN"/>
        </w:rPr>
        <w:t>迟</w:t>
      </w:r>
      <w:r w:rsidR="005479EB" w:rsidRPr="001C6018">
        <w:rPr>
          <w:rFonts w:eastAsia="SimHei"/>
          <w:b/>
          <w:sz w:val="24"/>
          <w:szCs w:val="24"/>
          <w:lang w:eastAsia="zh-CN"/>
        </w:rPr>
        <w:t>情况</w:t>
      </w:r>
      <w:r w:rsidRPr="001C6018">
        <w:rPr>
          <w:rFonts w:eastAsia="SimHei"/>
          <w:b/>
          <w:sz w:val="24"/>
          <w:szCs w:val="24"/>
          <w:lang w:eastAsia="zh-CN"/>
        </w:rPr>
        <w:t>概</w:t>
      </w:r>
      <w:r w:rsidRPr="001C6018">
        <w:rPr>
          <w:rFonts w:eastAsia="SimHei" w:hint="eastAsia"/>
          <w:b/>
          <w:sz w:val="24"/>
          <w:szCs w:val="24"/>
          <w:lang w:eastAsia="zh-CN"/>
        </w:rPr>
        <w:t>述</w:t>
      </w:r>
    </w:p>
    <w:tbl>
      <w:tblPr>
        <w:tblW w:w="5000" w:type="pct"/>
        <w:tblLook w:val="04A0" w:firstRow="1" w:lastRow="0" w:firstColumn="1" w:lastColumn="0" w:noHBand="0" w:noVBand="1"/>
      </w:tblPr>
      <w:tblGrid>
        <w:gridCol w:w="1764"/>
        <w:gridCol w:w="1466"/>
        <w:gridCol w:w="1466"/>
        <w:gridCol w:w="1466"/>
        <w:gridCol w:w="1468"/>
        <w:gridCol w:w="1720"/>
      </w:tblGrid>
      <w:tr w:rsidR="004E7975" w:rsidRPr="00B8545E" w14:paraId="486CDBC7" w14:textId="77777777" w:rsidTr="006D34D2">
        <w:tc>
          <w:tcPr>
            <w:tcW w:w="94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912018" w14:textId="53066A9B" w:rsidR="004E7975" w:rsidRPr="00B8545E" w:rsidRDefault="007C1897" w:rsidP="004D7942">
            <w:pPr>
              <w:overflowPunct w:val="0"/>
              <w:jc w:val="left"/>
              <w:rPr>
                <w:rFonts w:eastAsia="SimHei"/>
                <w:b/>
                <w:bCs/>
                <w:color w:val="000000"/>
                <w:lang w:val="en-US"/>
              </w:rPr>
            </w:pPr>
            <w:r w:rsidRPr="00B8545E">
              <w:rPr>
                <w:rFonts w:eastAsia="SimHei"/>
                <w:b/>
                <w:bCs/>
                <w:color w:val="000000"/>
                <w:lang w:val="en-US" w:eastAsia="zh-CN"/>
              </w:rPr>
              <w:t>牵头机构</w:t>
            </w:r>
          </w:p>
        </w:tc>
        <w:tc>
          <w:tcPr>
            <w:tcW w:w="1568" w:type="pct"/>
            <w:gridSpan w:val="2"/>
            <w:tcBorders>
              <w:top w:val="single" w:sz="4" w:space="0" w:color="auto"/>
              <w:left w:val="nil"/>
              <w:bottom w:val="single" w:sz="4" w:space="0" w:color="auto"/>
              <w:right w:val="single" w:sz="4" w:space="0" w:color="auto"/>
            </w:tcBorders>
            <w:shd w:val="clear" w:color="auto" w:fill="auto"/>
            <w:vAlign w:val="center"/>
            <w:hideMark/>
          </w:tcPr>
          <w:p w14:paraId="0B8936FA" w14:textId="06D5A3AE" w:rsidR="004E7975" w:rsidRPr="00B8545E" w:rsidRDefault="007C1897" w:rsidP="004D7942">
            <w:pPr>
              <w:overflowPunct w:val="0"/>
              <w:jc w:val="center"/>
              <w:rPr>
                <w:rFonts w:eastAsia="SimHei"/>
                <w:b/>
                <w:bCs/>
                <w:color w:val="000000"/>
                <w:lang w:val="en-US" w:eastAsia="zh-CN"/>
              </w:rPr>
            </w:pPr>
            <w:r w:rsidRPr="00B8545E">
              <w:rPr>
                <w:rFonts w:eastAsia="SimHei"/>
                <w:b/>
                <w:bCs/>
                <w:color w:val="000000"/>
                <w:lang w:val="en-US" w:eastAsia="zh-CN"/>
              </w:rPr>
              <w:t>多年期协定资金（美元）</w:t>
            </w:r>
          </w:p>
        </w:tc>
        <w:tc>
          <w:tcPr>
            <w:tcW w:w="1568" w:type="pct"/>
            <w:gridSpan w:val="2"/>
            <w:tcBorders>
              <w:top w:val="single" w:sz="4" w:space="0" w:color="auto"/>
              <w:left w:val="nil"/>
              <w:bottom w:val="single" w:sz="4" w:space="0" w:color="auto"/>
              <w:right w:val="single" w:sz="4" w:space="0" w:color="auto"/>
            </w:tcBorders>
            <w:shd w:val="clear" w:color="auto" w:fill="auto"/>
            <w:vAlign w:val="center"/>
            <w:hideMark/>
          </w:tcPr>
          <w:p w14:paraId="2A0ECAC5" w14:textId="314B573E" w:rsidR="004E7975" w:rsidRPr="00B8545E" w:rsidRDefault="007C1897" w:rsidP="004D7942">
            <w:pPr>
              <w:overflowPunct w:val="0"/>
              <w:jc w:val="center"/>
              <w:rPr>
                <w:rFonts w:eastAsia="SimHei"/>
                <w:b/>
                <w:bCs/>
                <w:color w:val="000000"/>
                <w:lang w:val="en-US" w:eastAsia="zh-CN"/>
              </w:rPr>
            </w:pPr>
            <w:r w:rsidRPr="00B8545E">
              <w:rPr>
                <w:rFonts w:eastAsia="SimHei" w:hint="eastAsia"/>
                <w:b/>
                <w:bCs/>
                <w:color w:val="000000"/>
                <w:lang w:val="en-US" w:eastAsia="zh-CN"/>
              </w:rPr>
              <w:t>消费</w:t>
            </w:r>
            <w:r w:rsidR="004E7975" w:rsidRPr="00B8545E">
              <w:rPr>
                <w:rFonts w:eastAsia="SimHei"/>
                <w:b/>
                <w:bCs/>
                <w:color w:val="000000"/>
                <w:lang w:val="en-US" w:eastAsia="zh-CN"/>
              </w:rPr>
              <w:t>ODP</w:t>
            </w:r>
            <w:r w:rsidRPr="00B8545E">
              <w:rPr>
                <w:rFonts w:eastAsia="SimHei" w:hint="eastAsia"/>
                <w:b/>
                <w:bCs/>
                <w:color w:val="000000"/>
                <w:lang w:val="en-US" w:eastAsia="zh-CN"/>
              </w:rPr>
              <w:t>吨淘汰</w:t>
            </w:r>
            <w:r w:rsidR="002515AC" w:rsidRPr="00B8545E">
              <w:rPr>
                <w:rFonts w:eastAsia="SimHei"/>
                <w:b/>
                <w:bCs/>
                <w:color w:val="000000"/>
                <w:lang w:val="en-US" w:eastAsia="zh-CN"/>
              </w:rPr>
              <w:t>情况</w:t>
            </w:r>
          </w:p>
        </w:tc>
        <w:tc>
          <w:tcPr>
            <w:tcW w:w="92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91792EF" w14:textId="0D1EF648" w:rsidR="004E7975" w:rsidRPr="00B8545E" w:rsidRDefault="007C1897" w:rsidP="004D7942">
            <w:pPr>
              <w:overflowPunct w:val="0"/>
              <w:jc w:val="center"/>
              <w:rPr>
                <w:rFonts w:eastAsia="SimHei"/>
                <w:b/>
                <w:bCs/>
                <w:color w:val="000000"/>
                <w:lang w:val="en-US" w:eastAsia="zh-CN"/>
              </w:rPr>
            </w:pPr>
            <w:r w:rsidRPr="00B8545E">
              <w:rPr>
                <w:rFonts w:eastAsia="SimHei"/>
                <w:b/>
                <w:bCs/>
                <w:color w:val="000000"/>
                <w:lang w:val="en-US" w:eastAsia="zh-CN"/>
              </w:rPr>
              <w:t>平均</w:t>
            </w:r>
            <w:r w:rsidR="005479EB" w:rsidRPr="00B8545E">
              <w:rPr>
                <w:rFonts w:eastAsia="SimHei"/>
                <w:b/>
                <w:bCs/>
                <w:color w:val="000000"/>
                <w:lang w:val="en-US" w:eastAsia="zh-CN"/>
              </w:rPr>
              <w:t>延迟</w:t>
            </w:r>
            <w:r w:rsidRPr="00B8545E">
              <w:rPr>
                <w:rFonts w:eastAsia="SimHei"/>
                <w:b/>
                <w:bCs/>
                <w:color w:val="000000"/>
                <w:lang w:val="en-US" w:eastAsia="zh-CN"/>
              </w:rPr>
              <w:t>时间</w:t>
            </w:r>
            <w:r w:rsidR="001C6018" w:rsidRPr="00B8545E">
              <w:rPr>
                <w:rFonts w:eastAsia="SimHei"/>
                <w:b/>
                <w:bCs/>
                <w:color w:val="000000"/>
                <w:lang w:val="en-US" w:eastAsia="zh-CN"/>
              </w:rPr>
              <w:br/>
            </w:r>
            <w:r w:rsidRPr="00B8545E">
              <w:rPr>
                <w:rFonts w:eastAsia="SimHei"/>
                <w:b/>
                <w:bCs/>
                <w:color w:val="000000"/>
                <w:lang w:val="en-US" w:eastAsia="zh-CN"/>
              </w:rPr>
              <w:t>（按月计）</w:t>
            </w:r>
          </w:p>
        </w:tc>
      </w:tr>
      <w:tr w:rsidR="004E7975" w:rsidRPr="00B8545E" w14:paraId="6240F1BC" w14:textId="77777777" w:rsidTr="006D34D2">
        <w:tc>
          <w:tcPr>
            <w:tcW w:w="943" w:type="pct"/>
            <w:vMerge/>
            <w:tcBorders>
              <w:top w:val="single" w:sz="4" w:space="0" w:color="auto"/>
              <w:left w:val="single" w:sz="4" w:space="0" w:color="auto"/>
              <w:bottom w:val="single" w:sz="4" w:space="0" w:color="auto"/>
              <w:right w:val="single" w:sz="4" w:space="0" w:color="auto"/>
            </w:tcBorders>
            <w:vAlign w:val="center"/>
            <w:hideMark/>
          </w:tcPr>
          <w:p w14:paraId="13382BED" w14:textId="77777777" w:rsidR="004E7975" w:rsidRPr="00B8545E" w:rsidRDefault="004E7975" w:rsidP="004D7942">
            <w:pPr>
              <w:overflowPunct w:val="0"/>
              <w:jc w:val="left"/>
              <w:rPr>
                <w:rFonts w:eastAsia="SimHei"/>
                <w:b/>
                <w:bCs/>
                <w:color w:val="000000"/>
                <w:lang w:val="en-US" w:eastAsia="zh-CN"/>
              </w:rPr>
            </w:pPr>
          </w:p>
        </w:tc>
        <w:tc>
          <w:tcPr>
            <w:tcW w:w="784" w:type="pct"/>
            <w:tcBorders>
              <w:top w:val="nil"/>
              <w:left w:val="nil"/>
              <w:bottom w:val="single" w:sz="4" w:space="0" w:color="auto"/>
              <w:right w:val="single" w:sz="4" w:space="0" w:color="auto"/>
            </w:tcBorders>
            <w:shd w:val="clear" w:color="auto" w:fill="auto"/>
            <w:vAlign w:val="center"/>
            <w:hideMark/>
          </w:tcPr>
          <w:p w14:paraId="6CF9D346" w14:textId="118E7EE7" w:rsidR="004E7975" w:rsidRPr="00B8545E" w:rsidRDefault="007C1897" w:rsidP="004D7942">
            <w:pPr>
              <w:overflowPunct w:val="0"/>
              <w:jc w:val="center"/>
              <w:rPr>
                <w:rFonts w:eastAsia="SimHei"/>
                <w:b/>
                <w:bCs/>
                <w:color w:val="000000"/>
                <w:lang w:val="en-US"/>
              </w:rPr>
            </w:pPr>
            <w:r w:rsidRPr="00B8545E">
              <w:rPr>
                <w:rFonts w:eastAsia="SimHei"/>
                <w:b/>
                <w:bCs/>
                <w:color w:val="000000"/>
                <w:lang w:val="en-US" w:eastAsia="zh-CN"/>
              </w:rPr>
              <w:t>已核准</w:t>
            </w:r>
          </w:p>
        </w:tc>
        <w:tc>
          <w:tcPr>
            <w:tcW w:w="784" w:type="pct"/>
            <w:tcBorders>
              <w:top w:val="nil"/>
              <w:left w:val="nil"/>
              <w:bottom w:val="single" w:sz="4" w:space="0" w:color="auto"/>
              <w:right w:val="single" w:sz="4" w:space="0" w:color="auto"/>
            </w:tcBorders>
            <w:shd w:val="clear" w:color="auto" w:fill="auto"/>
            <w:vAlign w:val="center"/>
            <w:hideMark/>
          </w:tcPr>
          <w:p w14:paraId="472B1CC4" w14:textId="6FA653E0" w:rsidR="004E7975" w:rsidRPr="00B8545E" w:rsidRDefault="007C1897" w:rsidP="004D7942">
            <w:pPr>
              <w:overflowPunct w:val="0"/>
              <w:jc w:val="center"/>
              <w:rPr>
                <w:rFonts w:eastAsia="SimHei"/>
                <w:b/>
                <w:bCs/>
                <w:color w:val="000000"/>
                <w:lang w:val="en-US"/>
              </w:rPr>
            </w:pPr>
            <w:r w:rsidRPr="00B8545E">
              <w:rPr>
                <w:rFonts w:eastAsia="SimHei"/>
                <w:b/>
                <w:bCs/>
                <w:color w:val="000000"/>
                <w:lang w:val="en-US" w:eastAsia="zh-CN"/>
              </w:rPr>
              <w:t>已发放</w:t>
            </w:r>
          </w:p>
        </w:tc>
        <w:tc>
          <w:tcPr>
            <w:tcW w:w="784" w:type="pct"/>
            <w:tcBorders>
              <w:top w:val="nil"/>
              <w:left w:val="nil"/>
              <w:bottom w:val="single" w:sz="4" w:space="0" w:color="auto"/>
              <w:right w:val="single" w:sz="4" w:space="0" w:color="auto"/>
            </w:tcBorders>
            <w:shd w:val="clear" w:color="auto" w:fill="auto"/>
            <w:vAlign w:val="center"/>
            <w:hideMark/>
          </w:tcPr>
          <w:p w14:paraId="5BFB5A40" w14:textId="3554928C" w:rsidR="004E7975" w:rsidRPr="00B8545E" w:rsidRDefault="007C1897" w:rsidP="004D7942">
            <w:pPr>
              <w:overflowPunct w:val="0"/>
              <w:jc w:val="center"/>
              <w:rPr>
                <w:rFonts w:eastAsia="SimHei"/>
                <w:b/>
                <w:bCs/>
                <w:color w:val="000000"/>
                <w:lang w:val="en-US"/>
              </w:rPr>
            </w:pPr>
            <w:r w:rsidRPr="00B8545E">
              <w:rPr>
                <w:rFonts w:eastAsia="SimHei"/>
                <w:b/>
                <w:bCs/>
                <w:color w:val="000000"/>
                <w:lang w:val="en-US" w:eastAsia="zh-CN"/>
              </w:rPr>
              <w:t>已核准</w:t>
            </w:r>
          </w:p>
        </w:tc>
        <w:tc>
          <w:tcPr>
            <w:tcW w:w="785" w:type="pct"/>
            <w:tcBorders>
              <w:top w:val="nil"/>
              <w:left w:val="nil"/>
              <w:bottom w:val="single" w:sz="4" w:space="0" w:color="auto"/>
              <w:right w:val="single" w:sz="4" w:space="0" w:color="auto"/>
            </w:tcBorders>
            <w:shd w:val="clear" w:color="auto" w:fill="auto"/>
            <w:vAlign w:val="center"/>
            <w:hideMark/>
          </w:tcPr>
          <w:p w14:paraId="54C23B4A" w14:textId="5F68D0CF" w:rsidR="004E7975" w:rsidRPr="00B8545E" w:rsidRDefault="007C1897" w:rsidP="004D7942">
            <w:pPr>
              <w:overflowPunct w:val="0"/>
              <w:jc w:val="center"/>
              <w:rPr>
                <w:rFonts w:eastAsia="SimHei"/>
                <w:b/>
                <w:bCs/>
                <w:color w:val="000000"/>
                <w:lang w:val="en-US"/>
              </w:rPr>
            </w:pPr>
            <w:r w:rsidRPr="00B8545E">
              <w:rPr>
                <w:rFonts w:eastAsia="SimHei"/>
                <w:b/>
                <w:bCs/>
                <w:color w:val="000000"/>
                <w:lang w:val="en-US" w:eastAsia="zh-CN"/>
              </w:rPr>
              <w:t>实际</w:t>
            </w:r>
            <w:r w:rsidR="00ED65FC" w:rsidRPr="00B8545E">
              <w:rPr>
                <w:rFonts w:eastAsia="SimHei"/>
                <w:b/>
                <w:bCs/>
                <w:color w:val="000000"/>
                <w:lang w:val="en-US" w:eastAsia="zh-CN"/>
              </w:rPr>
              <w:t>数</w:t>
            </w:r>
          </w:p>
        </w:tc>
        <w:tc>
          <w:tcPr>
            <w:tcW w:w="920" w:type="pct"/>
            <w:vMerge/>
            <w:tcBorders>
              <w:top w:val="single" w:sz="4" w:space="0" w:color="auto"/>
              <w:left w:val="single" w:sz="4" w:space="0" w:color="auto"/>
              <w:bottom w:val="single" w:sz="4" w:space="0" w:color="auto"/>
              <w:right w:val="single" w:sz="4" w:space="0" w:color="auto"/>
            </w:tcBorders>
            <w:vAlign w:val="center"/>
            <w:hideMark/>
          </w:tcPr>
          <w:p w14:paraId="52A0148B" w14:textId="77777777" w:rsidR="004E7975" w:rsidRPr="00B8545E" w:rsidRDefault="004E7975" w:rsidP="004D7942">
            <w:pPr>
              <w:overflowPunct w:val="0"/>
              <w:jc w:val="left"/>
              <w:rPr>
                <w:rFonts w:eastAsia="SimHei"/>
                <w:b/>
                <w:bCs/>
                <w:color w:val="000000"/>
                <w:highlight w:val="yellow"/>
                <w:lang w:val="en-US"/>
              </w:rPr>
            </w:pPr>
          </w:p>
        </w:tc>
      </w:tr>
      <w:tr w:rsidR="004E7975" w:rsidRPr="00B8545E" w14:paraId="44B34837" w14:textId="77777777" w:rsidTr="006D34D2">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38E7F724" w14:textId="0A874EF0" w:rsidR="004E7975" w:rsidRPr="00B8545E" w:rsidRDefault="007C1897" w:rsidP="004D7942">
            <w:pPr>
              <w:overflowPunct w:val="0"/>
              <w:jc w:val="left"/>
              <w:rPr>
                <w:rFonts w:eastAsia="SimSun"/>
                <w:color w:val="000000"/>
                <w:lang w:val="en-US"/>
              </w:rPr>
            </w:pPr>
            <w:r w:rsidRPr="00B8545E">
              <w:rPr>
                <w:rFonts w:eastAsia="SimSun"/>
                <w:color w:val="000000"/>
                <w:lang w:val="en-US" w:eastAsia="zh-CN"/>
              </w:rPr>
              <w:t>开发计划署</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600E3F7" w14:textId="428B98B9"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1,356,311</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B3643EF" w14:textId="37D7815B"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1,030,756</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BD9136C" w14:textId="13A7A9B2"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26.2</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1CAE9C7" w14:textId="1CC3F65E"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5.8</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95172F0" w14:textId="3AEACE64"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0</w:t>
            </w:r>
          </w:p>
        </w:tc>
      </w:tr>
      <w:tr w:rsidR="004E7975" w:rsidRPr="00B8545E" w14:paraId="450118C4" w14:textId="77777777" w:rsidTr="006D34D2">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2CE63688" w14:textId="5884DC07" w:rsidR="004E7975" w:rsidRPr="00B8545E" w:rsidRDefault="007C1897" w:rsidP="004D7942">
            <w:pPr>
              <w:overflowPunct w:val="0"/>
              <w:jc w:val="left"/>
              <w:rPr>
                <w:rFonts w:eastAsia="SimSun"/>
                <w:color w:val="000000"/>
                <w:lang w:val="en-US" w:eastAsia="zh-CN"/>
              </w:rPr>
            </w:pPr>
            <w:r w:rsidRPr="00B8545E">
              <w:rPr>
                <w:rFonts w:eastAsia="SimSun"/>
                <w:color w:val="000000"/>
                <w:lang w:val="en-US" w:eastAsia="zh-CN"/>
              </w:rPr>
              <w:t>环境规划署</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6C6BD00" w14:textId="57D2DCD9"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6,215,421</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14D6850" w14:textId="7E3F7B3E"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5,617,832</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1A7B18E" w14:textId="05B2F16D"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1,317</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9539563" w14:textId="269ADCE1"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1,317</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433DF0F" w14:textId="2BBED223"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33</w:t>
            </w:r>
          </w:p>
        </w:tc>
      </w:tr>
      <w:tr w:rsidR="004E7975" w:rsidRPr="00B8545E" w14:paraId="5BC88A77" w14:textId="77777777" w:rsidTr="006D34D2">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561FFAA2" w14:textId="643F96DF" w:rsidR="004E7975" w:rsidRPr="00B8545E" w:rsidRDefault="007C1897" w:rsidP="004D7942">
            <w:pPr>
              <w:overflowPunct w:val="0"/>
              <w:jc w:val="left"/>
              <w:rPr>
                <w:rFonts w:eastAsia="SimSun"/>
                <w:color w:val="000000"/>
                <w:lang w:val="en-US"/>
              </w:rPr>
            </w:pPr>
            <w:r w:rsidRPr="00B8545E">
              <w:rPr>
                <w:rFonts w:eastAsia="SimSun"/>
                <w:color w:val="000000"/>
                <w:lang w:val="en-US" w:eastAsia="zh-CN"/>
              </w:rPr>
              <w:t>工发组织</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3DEF41E" w14:textId="72E0FFD4"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3,749,677</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B47DF84" w14:textId="2DE9D075"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3,369,051</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F56A2C5" w14:textId="4F83F1CB"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62</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9AF34E9" w14:textId="0AC72B61"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59</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647CE78" w14:textId="2246600B" w:rsidR="004E7975" w:rsidRPr="00B8545E" w:rsidRDefault="004E7975" w:rsidP="004D7942">
            <w:pPr>
              <w:widowControl w:val="0"/>
              <w:overflowPunct w:val="0"/>
              <w:jc w:val="right"/>
              <w:rPr>
                <w:rFonts w:eastAsia="SimSun"/>
                <w:lang w:val="en-CA" w:eastAsia="en-CA"/>
              </w:rPr>
            </w:pPr>
            <w:r w:rsidRPr="00B8545E">
              <w:rPr>
                <w:rFonts w:eastAsia="SimSun"/>
                <w:lang w:val="en-CA" w:eastAsia="en-CA"/>
              </w:rPr>
              <w:t>0*</w:t>
            </w:r>
          </w:p>
        </w:tc>
      </w:tr>
      <w:tr w:rsidR="004E7975" w:rsidRPr="00B8545E" w14:paraId="2B22D02F" w14:textId="77777777" w:rsidTr="006D34D2">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4FE0FCAD" w14:textId="6B7CAE54" w:rsidR="004E7975" w:rsidRPr="00B8545E" w:rsidRDefault="007C1897" w:rsidP="004D7942">
            <w:pPr>
              <w:overflowPunct w:val="0"/>
              <w:jc w:val="left"/>
              <w:rPr>
                <w:rFonts w:eastAsia="SimSun"/>
                <w:b/>
                <w:bCs/>
                <w:color w:val="000000"/>
                <w:lang w:val="en-US"/>
              </w:rPr>
            </w:pPr>
            <w:r w:rsidRPr="00B8545E">
              <w:rPr>
                <w:rFonts w:eastAsia="SimHei"/>
                <w:b/>
                <w:bCs/>
                <w:color w:val="000000"/>
                <w:lang w:val="en-US" w:eastAsia="zh-CN"/>
              </w:rPr>
              <w:t>合计</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54A60DA" w14:textId="7F35F936" w:rsidR="004E7975" w:rsidRPr="00B8545E" w:rsidRDefault="004E7975" w:rsidP="004D7942">
            <w:pPr>
              <w:overflowPunct w:val="0"/>
              <w:jc w:val="right"/>
              <w:rPr>
                <w:rFonts w:eastAsia="SimSun"/>
                <w:b/>
                <w:bCs/>
                <w:color w:val="000000"/>
                <w:lang w:val="en-US"/>
              </w:rPr>
            </w:pPr>
            <w:r w:rsidRPr="00B8545E">
              <w:rPr>
                <w:rFonts w:eastAsia="SimSun"/>
                <w:b/>
                <w:bCs/>
                <w:color w:val="000000"/>
                <w:lang w:val="en-US"/>
              </w:rPr>
              <w:t>11,321,409</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172432B" w14:textId="110B4D5B" w:rsidR="004E7975" w:rsidRPr="00B8545E" w:rsidRDefault="004E7975" w:rsidP="004D7942">
            <w:pPr>
              <w:overflowPunct w:val="0"/>
              <w:jc w:val="right"/>
              <w:rPr>
                <w:rFonts w:eastAsia="SimSun"/>
                <w:b/>
                <w:bCs/>
                <w:color w:val="000000"/>
                <w:lang w:val="en-US"/>
              </w:rPr>
            </w:pPr>
            <w:r w:rsidRPr="00B8545E">
              <w:rPr>
                <w:rFonts w:eastAsia="SimSun"/>
                <w:b/>
                <w:bCs/>
                <w:color w:val="000000"/>
                <w:lang w:val="en-US"/>
              </w:rPr>
              <w:t>10,017,639</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7879665" w14:textId="082F37F5" w:rsidR="004E7975" w:rsidRPr="00B8545E" w:rsidRDefault="004E7975" w:rsidP="004D7942">
            <w:pPr>
              <w:overflowPunct w:val="0"/>
              <w:jc w:val="right"/>
              <w:rPr>
                <w:rFonts w:eastAsia="SimSun"/>
                <w:b/>
                <w:bCs/>
                <w:color w:val="000000"/>
                <w:lang w:val="en-US"/>
              </w:rPr>
            </w:pPr>
            <w:r w:rsidRPr="00B8545E">
              <w:rPr>
                <w:rFonts w:eastAsia="SimSun"/>
                <w:b/>
                <w:bCs/>
                <w:color w:val="000000"/>
                <w:lang w:val="en-US"/>
              </w:rPr>
              <w:t>1,405</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7A18F5C" w14:textId="20E6CF1A" w:rsidR="004E7975" w:rsidRPr="00B8545E" w:rsidRDefault="004E7975" w:rsidP="004D7942">
            <w:pPr>
              <w:overflowPunct w:val="0"/>
              <w:jc w:val="right"/>
              <w:rPr>
                <w:rFonts w:eastAsia="SimSun"/>
                <w:b/>
                <w:bCs/>
                <w:color w:val="000000"/>
                <w:lang w:val="en-US"/>
              </w:rPr>
            </w:pPr>
            <w:r w:rsidRPr="00B8545E">
              <w:rPr>
                <w:rFonts w:eastAsia="SimSun"/>
                <w:b/>
                <w:bCs/>
                <w:color w:val="000000"/>
                <w:lang w:val="en-US"/>
              </w:rPr>
              <w:t>1,382</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705F8B4" w14:textId="2929A3D5" w:rsidR="004E7975" w:rsidRPr="00B8545E" w:rsidRDefault="004E7975" w:rsidP="004D7942">
            <w:pPr>
              <w:overflowPunct w:val="0"/>
              <w:jc w:val="right"/>
              <w:rPr>
                <w:rFonts w:eastAsia="SimSun"/>
                <w:b/>
                <w:bCs/>
                <w:color w:val="000000"/>
                <w:lang w:val="en-US"/>
              </w:rPr>
            </w:pPr>
            <w:r w:rsidRPr="00B8545E">
              <w:rPr>
                <w:rFonts w:eastAsia="SimSun"/>
                <w:b/>
                <w:bCs/>
                <w:color w:val="000000"/>
                <w:lang w:val="en-US"/>
              </w:rPr>
              <w:t>11.11</w:t>
            </w:r>
          </w:p>
        </w:tc>
      </w:tr>
    </w:tbl>
    <w:p w14:paraId="0906EB0A" w14:textId="726BC425" w:rsidR="00222C40" w:rsidRPr="00F548B0" w:rsidRDefault="004E7975" w:rsidP="004D7942">
      <w:pPr>
        <w:widowControl w:val="0"/>
        <w:overflowPunct w:val="0"/>
        <w:rPr>
          <w:rFonts w:eastAsia="SimSun"/>
          <w:sz w:val="20"/>
          <w:szCs w:val="20"/>
          <w:lang w:eastAsia="zh-CN"/>
        </w:rPr>
      </w:pPr>
      <w:r w:rsidRPr="00F548B0">
        <w:rPr>
          <w:rFonts w:eastAsia="SimSun"/>
          <w:sz w:val="20"/>
          <w:szCs w:val="20"/>
          <w:lang w:eastAsia="zh-CN"/>
        </w:rPr>
        <w:t>*</w:t>
      </w:r>
      <w:r w:rsidR="003A7741" w:rsidRPr="00F548B0">
        <w:rPr>
          <w:rFonts w:eastAsia="SimSun"/>
          <w:sz w:val="20"/>
          <w:szCs w:val="20"/>
          <w:lang w:eastAsia="zh-CN"/>
        </w:rPr>
        <w:t xml:space="preserve"> </w:t>
      </w:r>
      <w:r w:rsidR="007C1897" w:rsidRPr="00F548B0">
        <w:rPr>
          <w:rFonts w:eastAsia="SimSun"/>
          <w:sz w:val="20"/>
          <w:szCs w:val="20"/>
          <w:lang w:eastAsia="zh-CN"/>
        </w:rPr>
        <w:t>在本文件完成时，卡塔尔</w:t>
      </w:r>
      <w:r w:rsidR="00ED56E3" w:rsidRPr="00F548B0">
        <w:rPr>
          <w:rFonts w:eastAsia="SimSun"/>
          <w:sz w:val="20"/>
          <w:szCs w:val="20"/>
          <w:lang w:eastAsia="zh-CN"/>
        </w:rPr>
        <w:t>氟氯烃淘汰管理计划（</w:t>
      </w:r>
      <w:r w:rsidR="007C1897" w:rsidRPr="00F548B0">
        <w:rPr>
          <w:rFonts w:eastAsia="SimSun"/>
          <w:sz w:val="20"/>
          <w:szCs w:val="20"/>
          <w:lang w:eastAsia="zh-CN"/>
        </w:rPr>
        <w:t>工发组织</w:t>
      </w:r>
      <w:r w:rsidR="00ED56E3" w:rsidRPr="00F548B0">
        <w:rPr>
          <w:rFonts w:eastAsia="SimSun"/>
          <w:sz w:val="20"/>
          <w:szCs w:val="20"/>
          <w:lang w:eastAsia="zh-CN"/>
        </w:rPr>
        <w:t>）</w:t>
      </w:r>
      <w:r w:rsidR="007C1897" w:rsidRPr="00F548B0">
        <w:rPr>
          <w:rFonts w:eastAsia="SimSun"/>
          <w:sz w:val="20"/>
          <w:szCs w:val="20"/>
          <w:lang w:eastAsia="zh-CN"/>
        </w:rPr>
        <w:t>第一阶段进度报告</w:t>
      </w:r>
      <w:r w:rsidR="002515AC" w:rsidRPr="00F548B0">
        <w:rPr>
          <w:rFonts w:eastAsia="SimSun"/>
          <w:sz w:val="20"/>
          <w:szCs w:val="20"/>
          <w:lang w:eastAsia="zh-CN"/>
        </w:rPr>
        <w:t>延迟</w:t>
      </w:r>
      <w:r w:rsidR="00ED56E3" w:rsidRPr="00F548B0">
        <w:rPr>
          <w:rFonts w:eastAsia="SimSun"/>
          <w:sz w:val="20"/>
          <w:szCs w:val="20"/>
          <w:lang w:eastAsia="zh-CN"/>
        </w:rPr>
        <w:t>情况不详</w:t>
      </w:r>
      <w:r w:rsidR="007C1897" w:rsidRPr="00F548B0">
        <w:rPr>
          <w:rFonts w:eastAsia="SimSun"/>
          <w:sz w:val="20"/>
          <w:szCs w:val="20"/>
          <w:lang w:eastAsia="zh-CN"/>
        </w:rPr>
        <w:t>。</w:t>
      </w:r>
    </w:p>
    <w:p w14:paraId="2B50B0CF" w14:textId="77777777" w:rsidR="00D060F5" w:rsidRPr="00F548B0" w:rsidRDefault="00D060F5" w:rsidP="004D7942">
      <w:pPr>
        <w:widowControl w:val="0"/>
        <w:overflowPunct w:val="0"/>
        <w:rPr>
          <w:rFonts w:eastAsia="SimSun"/>
          <w:sz w:val="20"/>
          <w:szCs w:val="20"/>
          <w:lang w:eastAsia="zh-CN"/>
        </w:rPr>
      </w:pPr>
    </w:p>
    <w:p w14:paraId="697398C6" w14:textId="7A6CB7EC" w:rsidR="00222C40" w:rsidRPr="00B8545E" w:rsidRDefault="002515AC" w:rsidP="00B8545E">
      <w:pPr>
        <w:pStyle w:val="StyleHeader4Para4Left0Firstline0"/>
        <w:numPr>
          <w:ilvl w:val="0"/>
          <w:numId w:val="0"/>
        </w:numPr>
        <w:rPr>
          <w:rFonts w:ascii="SimSun" w:eastAsia="SimSun" w:hAnsi="SimSun"/>
          <w:b/>
          <w:sz w:val="24"/>
          <w:lang w:eastAsia="zh-CN"/>
        </w:rPr>
      </w:pPr>
      <w:r w:rsidRPr="00B8545E">
        <w:rPr>
          <w:rFonts w:ascii="SimSun" w:eastAsia="SimSun" w:hAnsi="SimSun"/>
          <w:b/>
          <w:sz w:val="24"/>
          <w:lang w:eastAsia="zh-CN"/>
        </w:rPr>
        <w:t>延迟</w:t>
      </w:r>
      <w:r w:rsidR="00ED56E3" w:rsidRPr="00B8545E">
        <w:rPr>
          <w:rFonts w:ascii="SimSun" w:eastAsia="SimSun" w:hAnsi="SimSun"/>
          <w:b/>
          <w:sz w:val="24"/>
          <w:lang w:eastAsia="zh-CN"/>
        </w:rPr>
        <w:t>的原因</w:t>
      </w:r>
    </w:p>
    <w:p w14:paraId="6C823CD1" w14:textId="42ABF0CF" w:rsidR="0052290E" w:rsidRPr="00F548B0" w:rsidRDefault="00ED56E3" w:rsidP="004D7942">
      <w:pPr>
        <w:pStyle w:val="Heading1"/>
        <w:widowControl w:val="0"/>
        <w:numPr>
          <w:ilvl w:val="0"/>
          <w:numId w:val="21"/>
        </w:numPr>
        <w:overflowPunct w:val="0"/>
        <w:spacing w:before="240"/>
        <w:rPr>
          <w:rFonts w:eastAsia="SimSun"/>
          <w:color w:val="000000"/>
          <w:sz w:val="24"/>
          <w:shd w:val="clear" w:color="auto" w:fill="FFFFFF"/>
          <w:lang w:val="en-CA" w:eastAsia="zh-CN"/>
        </w:rPr>
      </w:pPr>
      <w:r w:rsidRPr="00F548B0">
        <w:rPr>
          <w:rFonts w:eastAsia="SimSun"/>
          <w:color w:val="000000"/>
          <w:sz w:val="24"/>
          <w:shd w:val="clear" w:color="auto" w:fill="FFFFFF"/>
          <w:lang w:val="en-CA" w:eastAsia="zh-CN"/>
        </w:rPr>
        <w:t>多年期协定项目</w:t>
      </w:r>
      <w:r w:rsidR="00E77EEC" w:rsidRPr="00F548B0">
        <w:rPr>
          <w:rFonts w:eastAsia="SimSun"/>
          <w:color w:val="000000"/>
          <w:sz w:val="24"/>
          <w:shd w:val="clear" w:color="auto" w:fill="FFFFFF"/>
          <w:lang w:val="en-CA" w:eastAsia="zh-CN"/>
        </w:rPr>
        <w:t>延迟</w:t>
      </w:r>
      <w:r w:rsidRPr="00F548B0">
        <w:rPr>
          <w:rFonts w:eastAsia="SimSun"/>
          <w:color w:val="000000"/>
          <w:sz w:val="24"/>
          <w:shd w:val="clear" w:color="auto" w:fill="FFFFFF"/>
          <w:lang w:val="en-CA" w:eastAsia="zh-CN"/>
        </w:rPr>
        <w:t>的原因从行政程序和政治不稳定到技术选择所涉复杂性和与所选技术有关的安全问题不等。</w:t>
      </w:r>
    </w:p>
    <w:p w14:paraId="4B14115E" w14:textId="2CACDC06" w:rsidR="00FF59BB" w:rsidRPr="00F548B0" w:rsidRDefault="00A72AA3" w:rsidP="004D7942">
      <w:pPr>
        <w:pStyle w:val="Heading1"/>
        <w:widowControl w:val="0"/>
        <w:numPr>
          <w:ilvl w:val="0"/>
          <w:numId w:val="21"/>
        </w:numPr>
        <w:overflowPunct w:val="0"/>
        <w:spacing w:before="240"/>
        <w:rPr>
          <w:rFonts w:eastAsia="SimSun"/>
          <w:color w:val="000000"/>
          <w:sz w:val="24"/>
          <w:shd w:val="clear" w:color="auto" w:fill="FFFFFF"/>
          <w:lang w:val="en-CA" w:eastAsia="zh-CN"/>
        </w:rPr>
      </w:pPr>
      <w:r w:rsidRPr="00F548B0">
        <w:rPr>
          <w:rFonts w:eastAsia="SimSun"/>
          <w:color w:val="000000"/>
          <w:sz w:val="24"/>
          <w:shd w:val="clear" w:color="auto" w:fill="FFFFFF"/>
          <w:lang w:val="en-CA" w:eastAsia="zh-CN"/>
        </w:rPr>
        <w:t>据报告，</w:t>
      </w:r>
      <w:r w:rsidR="00E77EEC" w:rsidRPr="00F548B0">
        <w:rPr>
          <w:rFonts w:eastAsia="SimSun"/>
          <w:color w:val="000000"/>
          <w:sz w:val="24"/>
          <w:shd w:val="clear" w:color="auto" w:fill="FFFFFF"/>
          <w:lang w:val="en-CA" w:eastAsia="zh-CN"/>
        </w:rPr>
        <w:t>延</w:t>
      </w:r>
      <w:r w:rsidR="001178C9" w:rsidRPr="00F548B0">
        <w:rPr>
          <w:rFonts w:eastAsia="SimSun"/>
          <w:color w:val="000000"/>
          <w:sz w:val="24"/>
          <w:shd w:val="clear" w:color="auto" w:fill="FFFFFF"/>
          <w:lang w:val="en-CA" w:eastAsia="zh-CN"/>
        </w:rPr>
        <w:t>迟</w:t>
      </w:r>
      <w:r w:rsidRPr="00F548B0">
        <w:rPr>
          <w:rFonts w:eastAsia="SimSun"/>
          <w:color w:val="000000"/>
          <w:sz w:val="24"/>
          <w:shd w:val="clear" w:color="auto" w:fill="FFFFFF"/>
          <w:lang w:val="en-CA" w:eastAsia="zh-CN"/>
        </w:rPr>
        <w:t>的一个常见原因是一些活动行政程序冗长，如修订立法和制定制冷和空调资格认定制度。</w:t>
      </w:r>
    </w:p>
    <w:p w14:paraId="64C5955E" w14:textId="1243C3B4" w:rsidR="00237B5C" w:rsidRPr="001C6018" w:rsidRDefault="00A72AA3" w:rsidP="004D7942">
      <w:pPr>
        <w:pStyle w:val="Heading1"/>
        <w:widowControl w:val="0"/>
        <w:numPr>
          <w:ilvl w:val="0"/>
          <w:numId w:val="21"/>
        </w:numPr>
        <w:overflowPunct w:val="0"/>
        <w:spacing w:before="240"/>
        <w:rPr>
          <w:rFonts w:eastAsia="SimSun"/>
          <w:color w:val="000000"/>
          <w:spacing w:val="4"/>
          <w:sz w:val="24"/>
          <w:shd w:val="clear" w:color="auto" w:fill="FFFFFF"/>
          <w:lang w:val="en-CA" w:eastAsia="zh-CN"/>
        </w:rPr>
      </w:pPr>
      <w:r w:rsidRPr="00F548B0">
        <w:rPr>
          <w:rFonts w:eastAsia="SimSun"/>
          <w:sz w:val="24"/>
          <w:lang w:eastAsia="zh-CN"/>
        </w:rPr>
        <w:t>两个国家提到，政</w:t>
      </w:r>
      <w:r w:rsidR="00FF20D1" w:rsidRPr="00F548B0">
        <w:rPr>
          <w:rFonts w:eastAsia="SimSun"/>
          <w:sz w:val="24"/>
          <w:lang w:eastAsia="zh-CN"/>
        </w:rPr>
        <w:t>权</w:t>
      </w:r>
      <w:r w:rsidRPr="00F548B0">
        <w:rPr>
          <w:rFonts w:eastAsia="SimSun"/>
          <w:sz w:val="24"/>
          <w:lang w:eastAsia="zh-CN"/>
        </w:rPr>
        <w:t>更</w:t>
      </w:r>
      <w:r w:rsidR="00FF20D1" w:rsidRPr="00F548B0">
        <w:rPr>
          <w:rFonts w:eastAsia="SimSun"/>
          <w:sz w:val="24"/>
          <w:lang w:eastAsia="zh-CN"/>
        </w:rPr>
        <w:t>替</w:t>
      </w:r>
      <w:r w:rsidRPr="00F548B0">
        <w:rPr>
          <w:rFonts w:eastAsia="SimSun"/>
          <w:sz w:val="24"/>
          <w:lang w:eastAsia="zh-CN"/>
        </w:rPr>
        <w:t>所致或国家臭氧机构内部的机构不稳定分别影响了资金按时发放和增支经营费用的发放，两者都导致了执行进程的</w:t>
      </w:r>
      <w:r w:rsidR="00FF20D1" w:rsidRPr="00F548B0">
        <w:rPr>
          <w:rFonts w:eastAsia="SimSun"/>
          <w:sz w:val="24"/>
          <w:lang w:eastAsia="zh-CN"/>
        </w:rPr>
        <w:t>延</w:t>
      </w:r>
      <w:r w:rsidR="001178C9" w:rsidRPr="00F548B0">
        <w:rPr>
          <w:rFonts w:eastAsia="SimSun"/>
          <w:sz w:val="24"/>
          <w:lang w:eastAsia="zh-CN"/>
        </w:rPr>
        <w:t>迟</w:t>
      </w:r>
      <w:r w:rsidRPr="00F548B0">
        <w:rPr>
          <w:rFonts w:eastAsia="SimSun"/>
          <w:sz w:val="24"/>
          <w:lang w:eastAsia="zh-CN"/>
        </w:rPr>
        <w:t>。一个国家政治不稳定导致</w:t>
      </w:r>
      <w:r w:rsidRPr="001C6018">
        <w:rPr>
          <w:rFonts w:eastAsia="SimSun"/>
          <w:spacing w:val="4"/>
          <w:sz w:val="24"/>
          <w:lang w:eastAsia="zh-CN"/>
        </w:rPr>
        <w:t>项目</w:t>
      </w:r>
      <w:r w:rsidR="00FF20D1" w:rsidRPr="001C6018">
        <w:rPr>
          <w:rFonts w:eastAsia="SimSun"/>
          <w:spacing w:val="4"/>
          <w:sz w:val="24"/>
          <w:lang w:eastAsia="zh-CN"/>
        </w:rPr>
        <w:t>推迟</w:t>
      </w:r>
      <w:r w:rsidRPr="001C6018">
        <w:rPr>
          <w:rFonts w:eastAsia="SimSun"/>
          <w:spacing w:val="4"/>
          <w:sz w:val="24"/>
          <w:lang w:eastAsia="zh-CN"/>
        </w:rPr>
        <w:t>，延长了一些相关活动，而另一个国家面临严重</w:t>
      </w:r>
      <w:r w:rsidR="00FF20D1" w:rsidRPr="001C6018">
        <w:rPr>
          <w:rFonts w:eastAsia="SimSun"/>
          <w:spacing w:val="4"/>
          <w:sz w:val="24"/>
          <w:lang w:eastAsia="zh-CN"/>
        </w:rPr>
        <w:t>的</w:t>
      </w:r>
      <w:r w:rsidRPr="001C6018">
        <w:rPr>
          <w:rFonts w:eastAsia="SimSun"/>
          <w:spacing w:val="4"/>
          <w:sz w:val="24"/>
          <w:lang w:eastAsia="zh-CN"/>
        </w:rPr>
        <w:t>政治不稳定和安全问题，</w:t>
      </w:r>
      <w:r w:rsidR="00FF20D1" w:rsidRPr="001C6018">
        <w:rPr>
          <w:rFonts w:eastAsia="SimSun"/>
          <w:spacing w:val="4"/>
          <w:sz w:val="24"/>
          <w:lang w:eastAsia="zh-CN"/>
        </w:rPr>
        <w:t>使得</w:t>
      </w:r>
      <w:r w:rsidRPr="001C6018">
        <w:rPr>
          <w:rFonts w:eastAsia="SimSun"/>
          <w:spacing w:val="4"/>
          <w:sz w:val="24"/>
          <w:lang w:eastAsia="zh-CN"/>
        </w:rPr>
        <w:t>国家淘汰计划开始</w:t>
      </w:r>
      <w:r w:rsidR="00FF20D1" w:rsidRPr="001C6018">
        <w:rPr>
          <w:rFonts w:eastAsia="SimSun"/>
          <w:spacing w:val="4"/>
          <w:sz w:val="24"/>
          <w:lang w:eastAsia="zh-CN"/>
        </w:rPr>
        <w:t>时间延迟</w:t>
      </w:r>
      <w:r w:rsidRPr="001C6018">
        <w:rPr>
          <w:rFonts w:eastAsia="SimSun"/>
          <w:spacing w:val="4"/>
          <w:sz w:val="24"/>
          <w:lang w:eastAsia="zh-CN"/>
        </w:rPr>
        <w:t>，并迫使其培训讲习班改在国外举办，</w:t>
      </w:r>
      <w:r w:rsidR="003B0604" w:rsidRPr="001C6018">
        <w:rPr>
          <w:rFonts w:eastAsia="SimSun"/>
          <w:spacing w:val="4"/>
          <w:sz w:val="24"/>
          <w:lang w:eastAsia="zh-CN"/>
        </w:rPr>
        <w:t>导致</w:t>
      </w:r>
      <w:r w:rsidRPr="001C6018">
        <w:rPr>
          <w:rFonts w:eastAsia="SimSun"/>
          <w:spacing w:val="4"/>
          <w:sz w:val="24"/>
          <w:lang w:eastAsia="zh-CN"/>
        </w:rPr>
        <w:t>进程缓慢</w:t>
      </w:r>
      <w:r w:rsidR="003B0604" w:rsidRPr="001C6018">
        <w:rPr>
          <w:rFonts w:eastAsia="SimSun"/>
          <w:spacing w:val="4"/>
          <w:sz w:val="24"/>
          <w:lang w:eastAsia="zh-CN"/>
        </w:rPr>
        <w:t>且</w:t>
      </w:r>
      <w:r w:rsidRPr="001C6018">
        <w:rPr>
          <w:rFonts w:eastAsia="SimSun"/>
          <w:spacing w:val="4"/>
          <w:sz w:val="24"/>
          <w:lang w:eastAsia="zh-CN"/>
        </w:rPr>
        <w:t>费用</w:t>
      </w:r>
      <w:r w:rsidR="00FF20D1" w:rsidRPr="001C6018">
        <w:rPr>
          <w:rFonts w:eastAsia="SimSun"/>
          <w:spacing w:val="4"/>
          <w:sz w:val="24"/>
          <w:lang w:eastAsia="zh-CN"/>
        </w:rPr>
        <w:t>增加</w:t>
      </w:r>
      <w:r w:rsidRPr="001C6018">
        <w:rPr>
          <w:rFonts w:eastAsia="SimSun"/>
          <w:spacing w:val="4"/>
          <w:sz w:val="24"/>
          <w:lang w:eastAsia="zh-CN"/>
        </w:rPr>
        <w:t>。</w:t>
      </w:r>
    </w:p>
    <w:p w14:paraId="401F322E" w14:textId="75A80A40" w:rsidR="00FF59BB" w:rsidRPr="00F548B0" w:rsidRDefault="001A0813" w:rsidP="004D7942">
      <w:pPr>
        <w:pStyle w:val="Heading1"/>
        <w:widowControl w:val="0"/>
        <w:numPr>
          <w:ilvl w:val="0"/>
          <w:numId w:val="21"/>
        </w:numPr>
        <w:overflowPunct w:val="0"/>
        <w:spacing w:before="240"/>
        <w:rPr>
          <w:rFonts w:eastAsia="SimSun"/>
          <w:sz w:val="24"/>
          <w:lang w:eastAsia="zh-CN"/>
        </w:rPr>
      </w:pPr>
      <w:r w:rsidRPr="00F548B0">
        <w:rPr>
          <w:rFonts w:eastAsia="SimSun"/>
          <w:sz w:val="24"/>
          <w:lang w:eastAsia="zh-CN"/>
        </w:rPr>
        <w:t>一个国家提到，由于其技术</w:t>
      </w:r>
      <w:r w:rsidR="00A72AA3" w:rsidRPr="00F548B0">
        <w:rPr>
          <w:rFonts w:eastAsia="SimSun"/>
          <w:sz w:val="24"/>
          <w:lang w:eastAsia="zh-CN"/>
        </w:rPr>
        <w:t>选择（</w:t>
      </w:r>
      <w:r w:rsidRPr="00F548B0">
        <w:rPr>
          <w:rFonts w:eastAsia="SimSun"/>
          <w:sz w:val="24"/>
          <w:lang w:eastAsia="zh-CN"/>
        </w:rPr>
        <w:t>R-290</w:t>
      </w:r>
      <w:r w:rsidR="00A72AA3" w:rsidRPr="00F548B0">
        <w:rPr>
          <w:rFonts w:eastAsia="SimSun"/>
          <w:sz w:val="24"/>
          <w:lang w:eastAsia="zh-CN"/>
        </w:rPr>
        <w:t>）</w:t>
      </w:r>
      <w:r w:rsidRPr="00F548B0">
        <w:rPr>
          <w:rFonts w:eastAsia="SimSun"/>
          <w:sz w:val="24"/>
          <w:lang w:eastAsia="zh-CN"/>
        </w:rPr>
        <w:t>，它们不得不停止其最终用户激励方</w:t>
      </w:r>
      <w:r w:rsidRPr="00F548B0">
        <w:rPr>
          <w:rFonts w:eastAsia="SimSun"/>
          <w:sz w:val="24"/>
          <w:lang w:eastAsia="zh-CN"/>
        </w:rPr>
        <w:lastRenderedPageBreak/>
        <w:t>案，随后以使用新技术的空调</w:t>
      </w:r>
      <w:r w:rsidR="00A72AA3" w:rsidRPr="00F548B0">
        <w:rPr>
          <w:rFonts w:eastAsia="SimSun"/>
          <w:sz w:val="24"/>
          <w:lang w:eastAsia="zh-CN"/>
        </w:rPr>
        <w:t>机</w:t>
      </w:r>
      <w:r w:rsidRPr="00F548B0">
        <w:rPr>
          <w:rFonts w:eastAsia="SimSun"/>
          <w:sz w:val="24"/>
          <w:lang w:eastAsia="zh-CN"/>
        </w:rPr>
        <w:t>能力建设</w:t>
      </w:r>
      <w:r w:rsidR="009B2C22" w:rsidRPr="00F548B0">
        <w:rPr>
          <w:rFonts w:eastAsia="SimSun"/>
          <w:sz w:val="24"/>
          <w:lang w:eastAsia="zh-CN"/>
        </w:rPr>
        <w:t>来替</w:t>
      </w:r>
      <w:r w:rsidRPr="00F548B0">
        <w:rPr>
          <w:rFonts w:eastAsia="SimSun"/>
          <w:sz w:val="24"/>
          <w:lang w:eastAsia="zh-CN"/>
        </w:rPr>
        <w:t>代。</w:t>
      </w:r>
      <w:r w:rsidR="00A72AA3" w:rsidRPr="00F548B0">
        <w:rPr>
          <w:rFonts w:eastAsia="SimSun"/>
          <w:sz w:val="24"/>
          <w:lang w:eastAsia="zh-CN"/>
        </w:rPr>
        <w:t>该</w:t>
      </w:r>
      <w:r w:rsidRPr="00F548B0">
        <w:rPr>
          <w:rFonts w:eastAsia="SimSun"/>
          <w:sz w:val="24"/>
          <w:lang w:eastAsia="zh-CN"/>
        </w:rPr>
        <w:t>国家评论</w:t>
      </w:r>
      <w:r w:rsidR="00A72AA3" w:rsidRPr="00F548B0">
        <w:rPr>
          <w:rFonts w:eastAsia="SimSun"/>
          <w:sz w:val="24"/>
          <w:lang w:eastAsia="zh-CN"/>
        </w:rPr>
        <w:t>指出</w:t>
      </w:r>
      <w:r w:rsidRPr="00F548B0">
        <w:rPr>
          <w:rFonts w:eastAsia="SimSun"/>
          <w:sz w:val="24"/>
          <w:lang w:eastAsia="zh-CN"/>
        </w:rPr>
        <w:t>，</w:t>
      </w:r>
      <w:r w:rsidR="008450FE" w:rsidRPr="00F548B0">
        <w:rPr>
          <w:rFonts w:eastAsia="SimSun"/>
          <w:sz w:val="24"/>
          <w:lang w:eastAsia="zh-CN"/>
        </w:rPr>
        <w:t>采购</w:t>
      </w:r>
      <w:r w:rsidRPr="00F548B0">
        <w:rPr>
          <w:rFonts w:eastAsia="SimSun"/>
          <w:sz w:val="24"/>
          <w:lang w:eastAsia="zh-CN"/>
        </w:rPr>
        <w:t>设备具有挑战性，特别是对识别器和</w:t>
      </w:r>
      <w:bookmarkStart w:id="0" w:name="OLE_LINK7"/>
      <w:r w:rsidRPr="00F548B0">
        <w:rPr>
          <w:rFonts w:eastAsia="SimSun"/>
          <w:sz w:val="24"/>
          <w:lang w:eastAsia="zh-CN"/>
        </w:rPr>
        <w:t>制冷电路板</w:t>
      </w:r>
      <w:bookmarkEnd w:id="0"/>
      <w:r w:rsidRPr="00F548B0">
        <w:rPr>
          <w:rFonts w:eastAsia="SimSun"/>
          <w:sz w:val="24"/>
          <w:lang w:eastAsia="zh-CN"/>
        </w:rPr>
        <w:t>而言。一个国家决定</w:t>
      </w:r>
      <w:r w:rsidR="00A72AA3" w:rsidRPr="00F548B0">
        <w:rPr>
          <w:rFonts w:eastAsia="SimSun"/>
          <w:sz w:val="24"/>
          <w:lang w:eastAsia="zh-CN"/>
        </w:rPr>
        <w:t>在</w:t>
      </w:r>
      <w:r w:rsidRPr="00F548B0">
        <w:rPr>
          <w:rFonts w:eastAsia="SimSun"/>
          <w:sz w:val="24"/>
          <w:lang w:eastAsia="zh-CN"/>
        </w:rPr>
        <w:t>实施</w:t>
      </w:r>
      <w:r w:rsidR="008450FE" w:rsidRPr="00F548B0">
        <w:rPr>
          <w:rFonts w:eastAsia="SimSun"/>
          <w:sz w:val="24"/>
          <w:lang w:eastAsia="zh-CN"/>
        </w:rPr>
        <w:t>其</w:t>
      </w:r>
      <w:r w:rsidRPr="00F548B0">
        <w:rPr>
          <w:rFonts w:eastAsia="SimSun"/>
          <w:sz w:val="24"/>
          <w:lang w:eastAsia="zh-CN"/>
        </w:rPr>
        <w:t>项目</w:t>
      </w:r>
      <w:r w:rsidR="00A72AA3" w:rsidRPr="00F548B0">
        <w:rPr>
          <w:rFonts w:eastAsia="SimSun"/>
          <w:sz w:val="24"/>
          <w:lang w:eastAsia="zh-CN"/>
        </w:rPr>
        <w:t>的</w:t>
      </w:r>
      <w:r w:rsidRPr="00F548B0">
        <w:rPr>
          <w:rFonts w:eastAsia="SimSun"/>
          <w:sz w:val="24"/>
          <w:lang w:eastAsia="zh-CN"/>
        </w:rPr>
        <w:t>同时最大限度减少对受益企业商业</w:t>
      </w:r>
      <w:r w:rsidR="008450FE" w:rsidRPr="00F548B0">
        <w:rPr>
          <w:rFonts w:eastAsia="SimSun"/>
          <w:sz w:val="24"/>
          <w:lang w:eastAsia="zh-CN"/>
        </w:rPr>
        <w:t>运</w:t>
      </w:r>
      <w:r w:rsidR="00A72AA3" w:rsidRPr="00F548B0">
        <w:rPr>
          <w:rFonts w:eastAsia="SimSun"/>
          <w:sz w:val="24"/>
          <w:lang w:eastAsia="zh-CN"/>
        </w:rPr>
        <w:t>营</w:t>
      </w:r>
      <w:r w:rsidRPr="00F548B0">
        <w:rPr>
          <w:rFonts w:eastAsia="SimSun"/>
          <w:sz w:val="24"/>
          <w:lang w:eastAsia="zh-CN"/>
        </w:rPr>
        <w:t>的影响，由于其重要的学习内容是解决碳氢化合物安全处理问题，这对该国来说是一</w:t>
      </w:r>
      <w:r w:rsidR="008450FE" w:rsidRPr="00F548B0">
        <w:rPr>
          <w:rFonts w:eastAsia="SimSun"/>
          <w:sz w:val="24"/>
          <w:lang w:eastAsia="zh-CN"/>
        </w:rPr>
        <w:t>件</w:t>
      </w:r>
      <w:r w:rsidRPr="00F548B0">
        <w:rPr>
          <w:rFonts w:eastAsia="SimSun"/>
          <w:sz w:val="24"/>
          <w:lang w:eastAsia="zh-CN"/>
        </w:rPr>
        <w:t>新事物，不可避免地</w:t>
      </w:r>
      <w:r w:rsidR="00A72AA3" w:rsidRPr="00F548B0">
        <w:rPr>
          <w:rFonts w:eastAsia="SimSun"/>
          <w:sz w:val="24"/>
          <w:lang w:eastAsia="zh-CN"/>
        </w:rPr>
        <w:t>导致</w:t>
      </w:r>
      <w:r w:rsidR="00BA13D6" w:rsidRPr="00F548B0">
        <w:rPr>
          <w:rFonts w:eastAsia="SimSun"/>
          <w:sz w:val="24"/>
          <w:lang w:eastAsia="zh-CN"/>
        </w:rPr>
        <w:t>项目实施</w:t>
      </w:r>
      <w:r w:rsidR="00A72AA3" w:rsidRPr="00F548B0">
        <w:rPr>
          <w:rFonts w:eastAsia="SimSun"/>
          <w:sz w:val="24"/>
          <w:lang w:eastAsia="zh-CN"/>
        </w:rPr>
        <w:t>严重</w:t>
      </w:r>
      <w:r w:rsidR="008450FE" w:rsidRPr="00F548B0">
        <w:rPr>
          <w:rFonts w:eastAsia="SimSun"/>
          <w:sz w:val="24"/>
          <w:lang w:eastAsia="zh-CN"/>
        </w:rPr>
        <w:t>延</w:t>
      </w:r>
      <w:r w:rsidR="001178C9" w:rsidRPr="00F548B0">
        <w:rPr>
          <w:rFonts w:eastAsia="SimSun"/>
          <w:sz w:val="24"/>
          <w:lang w:eastAsia="zh-CN"/>
        </w:rPr>
        <w:t>迟</w:t>
      </w:r>
      <w:r w:rsidRPr="00F548B0">
        <w:rPr>
          <w:rFonts w:eastAsia="SimSun"/>
          <w:sz w:val="24"/>
          <w:lang w:eastAsia="zh-CN"/>
        </w:rPr>
        <w:t>。</w:t>
      </w:r>
    </w:p>
    <w:p w14:paraId="513143A7" w14:textId="6467EC2E" w:rsidR="00222C40" w:rsidRPr="00F548B0" w:rsidRDefault="00A72AA3" w:rsidP="004D7942">
      <w:pPr>
        <w:pStyle w:val="Heading1"/>
        <w:keepNext/>
        <w:widowControl w:val="0"/>
        <w:numPr>
          <w:ilvl w:val="0"/>
          <w:numId w:val="0"/>
        </w:numPr>
        <w:tabs>
          <w:tab w:val="left" w:pos="720"/>
        </w:tabs>
        <w:overflowPunct w:val="0"/>
        <w:rPr>
          <w:rFonts w:eastAsia="SimSun"/>
          <w:b/>
          <w:sz w:val="24"/>
        </w:rPr>
      </w:pPr>
      <w:r w:rsidRPr="00B8545E">
        <w:rPr>
          <w:rFonts w:ascii="SimSun" w:eastAsia="SimSun" w:hAnsi="SimSun"/>
          <w:b/>
          <w:sz w:val="24"/>
          <w:lang w:eastAsia="zh-CN"/>
        </w:rPr>
        <w:t>吸取的经验教训</w:t>
      </w:r>
      <w:r w:rsidR="00222C40" w:rsidRPr="00F548B0">
        <w:rPr>
          <w:rFonts w:eastAsia="SimSun"/>
          <w:sz w:val="24"/>
          <w:vertAlign w:val="superscript"/>
        </w:rPr>
        <w:footnoteReference w:id="2"/>
      </w:r>
    </w:p>
    <w:p w14:paraId="0CE2C49E" w14:textId="52B0F9E0" w:rsidR="00410957" w:rsidRPr="00F548B0" w:rsidRDefault="00D4233A" w:rsidP="004D7942">
      <w:pPr>
        <w:pStyle w:val="Heading1"/>
        <w:widowControl w:val="0"/>
        <w:numPr>
          <w:ilvl w:val="0"/>
          <w:numId w:val="21"/>
        </w:numPr>
        <w:overflowPunct w:val="0"/>
        <w:spacing w:before="240"/>
        <w:rPr>
          <w:rFonts w:eastAsia="SimSun"/>
          <w:color w:val="000000"/>
          <w:sz w:val="24"/>
          <w:shd w:val="clear" w:color="auto" w:fill="FFFFFF"/>
          <w:lang w:val="en-CA" w:eastAsia="zh-CN"/>
        </w:rPr>
      </w:pPr>
      <w:bookmarkStart w:id="1" w:name="_Toc370910623"/>
      <w:bookmarkStart w:id="2" w:name="_Toc147920737"/>
      <w:bookmarkStart w:id="3" w:name="_Toc147387247"/>
      <w:bookmarkStart w:id="4" w:name="_Toc147305504"/>
      <w:bookmarkStart w:id="5" w:name="_Toc147305215"/>
      <w:bookmarkStart w:id="6" w:name="_Toc147292222"/>
      <w:bookmarkStart w:id="7" w:name="_Toc147283939"/>
      <w:bookmarkStart w:id="8" w:name="_Toc147217699"/>
      <w:bookmarkStart w:id="9" w:name="_Toc117922249"/>
      <w:bookmarkStart w:id="10" w:name="_Toc56412815"/>
      <w:r w:rsidRPr="00F548B0">
        <w:rPr>
          <w:rFonts w:eastAsia="SimSun"/>
          <w:color w:val="000000"/>
          <w:sz w:val="24"/>
          <w:shd w:val="clear" w:color="auto" w:fill="FFFFFF"/>
          <w:lang w:val="en-CA" w:eastAsia="zh-CN"/>
        </w:rPr>
        <w:t>从多年期协定中吸取的经验教训涵盖一系列专题，特别是项目设计、</w:t>
      </w:r>
      <w:r w:rsidR="004407F9" w:rsidRPr="00F548B0">
        <w:rPr>
          <w:rFonts w:eastAsia="SimSun"/>
          <w:color w:val="000000"/>
          <w:sz w:val="24"/>
          <w:shd w:val="clear" w:color="auto" w:fill="FFFFFF"/>
          <w:lang w:val="en-CA" w:eastAsia="zh-CN"/>
        </w:rPr>
        <w:t>交流</w:t>
      </w:r>
      <w:r w:rsidRPr="00F548B0">
        <w:rPr>
          <w:rFonts w:eastAsia="SimSun"/>
          <w:color w:val="000000"/>
          <w:sz w:val="24"/>
          <w:shd w:val="clear" w:color="auto" w:fill="FFFFFF"/>
          <w:lang w:val="en-CA" w:eastAsia="zh-CN"/>
        </w:rPr>
        <w:t>和利益攸关方的参与、国家臭氧机构的工作人员更替和稳定性、监测、能力建设、采用新技术的设备成本和可</w:t>
      </w:r>
      <w:r w:rsidR="004407F9" w:rsidRPr="00F548B0">
        <w:rPr>
          <w:rFonts w:eastAsia="SimSun"/>
          <w:color w:val="000000"/>
          <w:sz w:val="24"/>
          <w:shd w:val="clear" w:color="auto" w:fill="FFFFFF"/>
          <w:lang w:val="en-CA" w:eastAsia="zh-CN"/>
        </w:rPr>
        <w:t>及</w:t>
      </w:r>
      <w:r w:rsidRPr="00F548B0">
        <w:rPr>
          <w:rFonts w:eastAsia="SimSun"/>
          <w:color w:val="000000"/>
          <w:sz w:val="24"/>
          <w:shd w:val="clear" w:color="auto" w:fill="FFFFFF"/>
          <w:lang w:val="en-CA" w:eastAsia="zh-CN"/>
        </w:rPr>
        <w:t>性、</w:t>
      </w:r>
      <w:r w:rsidR="004407F9" w:rsidRPr="00F548B0">
        <w:rPr>
          <w:rFonts w:eastAsia="SimSun"/>
          <w:color w:val="000000"/>
          <w:sz w:val="24"/>
          <w:shd w:val="clear" w:color="auto" w:fill="FFFFFF"/>
          <w:lang w:val="en-CA" w:eastAsia="zh-CN"/>
        </w:rPr>
        <w:t>通</w:t>
      </w:r>
      <w:r w:rsidRPr="00F548B0">
        <w:rPr>
          <w:rFonts w:eastAsia="SimSun"/>
          <w:color w:val="000000"/>
          <w:sz w:val="24"/>
          <w:shd w:val="clear" w:color="auto" w:fill="FFFFFF"/>
          <w:lang w:val="en-CA" w:eastAsia="zh-CN"/>
        </w:rPr>
        <w:t>关、及时和可执行的政策和法规。</w:t>
      </w:r>
    </w:p>
    <w:p w14:paraId="0C4D6187" w14:textId="2FB3B893" w:rsidR="003636CC" w:rsidRPr="00F548B0" w:rsidRDefault="00F2744C" w:rsidP="004D7942">
      <w:pPr>
        <w:pStyle w:val="Heading1"/>
        <w:widowControl w:val="0"/>
        <w:numPr>
          <w:ilvl w:val="0"/>
          <w:numId w:val="21"/>
        </w:numPr>
        <w:overflowPunct w:val="0"/>
        <w:spacing w:before="240"/>
        <w:rPr>
          <w:rFonts w:eastAsia="SimSun"/>
          <w:color w:val="000000"/>
          <w:sz w:val="24"/>
          <w:shd w:val="clear" w:color="auto" w:fill="FFFFFF"/>
          <w:lang w:val="en-CA" w:eastAsia="zh-CN"/>
        </w:rPr>
      </w:pPr>
      <w:r w:rsidRPr="00F548B0">
        <w:rPr>
          <w:rFonts w:eastAsia="SimSun"/>
          <w:sz w:val="24"/>
          <w:lang w:val="en-CA" w:eastAsia="zh-CN"/>
        </w:rPr>
        <w:t>项目设计是成功实施的一个重要方面，需要考虑到非投资部分和投资部分之间的活动整合，以及对国家能源生产和消费的理解。一个国家提到有必要为开展活动和技术援助纳入一个有供资的监测系统，以确保其有效性。另一个国家强调，国家臭氧机构必须建立一个文件和报告系统并制定一个通信协议，以避免执行</w:t>
      </w:r>
      <w:r w:rsidR="002264A7" w:rsidRPr="00F548B0">
        <w:rPr>
          <w:rFonts w:eastAsia="SimSun"/>
          <w:sz w:val="24"/>
          <w:lang w:val="en-CA" w:eastAsia="zh-CN"/>
        </w:rPr>
        <w:t>延</w:t>
      </w:r>
      <w:r w:rsidR="001178C9" w:rsidRPr="00F548B0">
        <w:rPr>
          <w:rFonts w:eastAsia="SimSun"/>
          <w:sz w:val="24"/>
          <w:lang w:val="en-CA" w:eastAsia="zh-CN"/>
        </w:rPr>
        <w:t>迟</w:t>
      </w:r>
      <w:r w:rsidRPr="00F548B0">
        <w:rPr>
          <w:rFonts w:eastAsia="SimSun"/>
          <w:sz w:val="24"/>
          <w:lang w:val="en-CA" w:eastAsia="zh-CN"/>
        </w:rPr>
        <w:t>。</w:t>
      </w:r>
    </w:p>
    <w:p w14:paraId="02404170" w14:textId="0A68BCB8" w:rsidR="003636CC" w:rsidRPr="00F548B0" w:rsidRDefault="00F2744C" w:rsidP="004D7942">
      <w:pPr>
        <w:pStyle w:val="Heading1"/>
        <w:widowControl w:val="0"/>
        <w:numPr>
          <w:ilvl w:val="0"/>
          <w:numId w:val="21"/>
        </w:numPr>
        <w:overflowPunct w:val="0"/>
        <w:spacing w:before="240"/>
        <w:rPr>
          <w:rFonts w:eastAsia="SimSun"/>
          <w:color w:val="000000"/>
          <w:sz w:val="24"/>
          <w:shd w:val="clear" w:color="auto" w:fill="FFFFFF"/>
          <w:lang w:val="en-CA" w:eastAsia="zh-CN"/>
        </w:rPr>
      </w:pPr>
      <w:r w:rsidRPr="00F548B0">
        <w:rPr>
          <w:rFonts w:eastAsia="SimSun"/>
          <w:color w:val="000000"/>
          <w:sz w:val="24"/>
          <w:shd w:val="clear" w:color="auto" w:fill="FFFFFF"/>
          <w:lang w:val="en-CA" w:eastAsia="zh-CN"/>
        </w:rPr>
        <w:t>所有利益</w:t>
      </w:r>
      <w:r w:rsidR="001134C7" w:rsidRPr="00F548B0">
        <w:rPr>
          <w:rFonts w:eastAsia="SimSun"/>
          <w:color w:val="000000"/>
          <w:sz w:val="24"/>
          <w:shd w:val="clear" w:color="auto" w:fill="FFFFFF"/>
          <w:lang w:val="en-CA" w:eastAsia="zh-CN"/>
        </w:rPr>
        <w:t>攸</w:t>
      </w:r>
      <w:r w:rsidRPr="00F548B0">
        <w:rPr>
          <w:rFonts w:eastAsia="SimSun"/>
          <w:color w:val="000000"/>
          <w:sz w:val="24"/>
          <w:shd w:val="clear" w:color="auto" w:fill="FFFFFF"/>
          <w:lang w:val="en-CA" w:eastAsia="zh-CN"/>
        </w:rPr>
        <w:t>关</w:t>
      </w:r>
      <w:r w:rsidR="001134C7" w:rsidRPr="00F548B0">
        <w:rPr>
          <w:rFonts w:eastAsia="SimSun"/>
          <w:color w:val="000000"/>
          <w:sz w:val="24"/>
          <w:shd w:val="clear" w:color="auto" w:fill="FFFFFF"/>
          <w:lang w:val="en-CA" w:eastAsia="zh-CN"/>
        </w:rPr>
        <w:t>方</w:t>
      </w:r>
      <w:r w:rsidRPr="00F548B0">
        <w:rPr>
          <w:rFonts w:eastAsia="SimSun"/>
          <w:color w:val="000000"/>
          <w:sz w:val="24"/>
          <w:shd w:val="clear" w:color="auto" w:fill="FFFFFF"/>
          <w:lang w:val="en-CA" w:eastAsia="zh-CN"/>
        </w:rPr>
        <w:t>之间密切监</w:t>
      </w:r>
      <w:r w:rsidR="001134C7" w:rsidRPr="00F548B0">
        <w:rPr>
          <w:rFonts w:eastAsia="SimSun"/>
          <w:color w:val="000000"/>
          <w:sz w:val="24"/>
          <w:shd w:val="clear" w:color="auto" w:fill="FFFFFF"/>
          <w:lang w:val="en-CA" w:eastAsia="zh-CN"/>
        </w:rPr>
        <w:t>测</w:t>
      </w:r>
      <w:r w:rsidRPr="00F548B0">
        <w:rPr>
          <w:rFonts w:eastAsia="SimSun"/>
          <w:color w:val="000000"/>
          <w:sz w:val="24"/>
          <w:shd w:val="clear" w:color="auto" w:fill="FFFFFF"/>
          <w:lang w:val="en-CA" w:eastAsia="zh-CN"/>
        </w:rPr>
        <w:t>和</w:t>
      </w:r>
      <w:r w:rsidR="002264A7" w:rsidRPr="00F548B0">
        <w:rPr>
          <w:rFonts w:eastAsia="SimSun"/>
          <w:color w:val="000000"/>
          <w:sz w:val="24"/>
          <w:shd w:val="clear" w:color="auto" w:fill="FFFFFF"/>
          <w:lang w:val="en-CA" w:eastAsia="zh-CN"/>
        </w:rPr>
        <w:t>交流</w:t>
      </w:r>
      <w:r w:rsidRPr="00F548B0">
        <w:rPr>
          <w:rFonts w:eastAsia="SimSun"/>
          <w:color w:val="000000"/>
          <w:sz w:val="24"/>
          <w:shd w:val="clear" w:color="auto" w:fill="FFFFFF"/>
          <w:lang w:val="en-CA" w:eastAsia="zh-CN"/>
        </w:rPr>
        <w:t>对于项目</w:t>
      </w:r>
      <w:r w:rsidR="001134C7" w:rsidRPr="00F548B0">
        <w:rPr>
          <w:rFonts w:eastAsia="SimSun"/>
          <w:color w:val="000000"/>
          <w:sz w:val="24"/>
          <w:shd w:val="clear" w:color="auto" w:fill="FFFFFF"/>
          <w:lang w:val="en-CA" w:eastAsia="zh-CN"/>
        </w:rPr>
        <w:t>取得</w:t>
      </w:r>
      <w:r w:rsidRPr="00F548B0">
        <w:rPr>
          <w:rFonts w:eastAsia="SimSun"/>
          <w:color w:val="000000"/>
          <w:sz w:val="24"/>
          <w:shd w:val="clear" w:color="auto" w:fill="FFFFFF"/>
          <w:lang w:val="en-CA" w:eastAsia="zh-CN"/>
        </w:rPr>
        <w:t>成功至关重要。当一个国家面临政治不稳定需要迅速</w:t>
      </w:r>
      <w:r w:rsidR="001134C7" w:rsidRPr="00F548B0">
        <w:rPr>
          <w:rFonts w:eastAsia="SimSun"/>
          <w:color w:val="000000"/>
          <w:sz w:val="24"/>
          <w:shd w:val="clear" w:color="auto" w:fill="FFFFFF"/>
          <w:lang w:val="en-CA" w:eastAsia="zh-CN"/>
        </w:rPr>
        <w:t>调整</w:t>
      </w:r>
      <w:r w:rsidRPr="00F548B0">
        <w:rPr>
          <w:rFonts w:eastAsia="SimSun"/>
          <w:color w:val="000000"/>
          <w:sz w:val="24"/>
          <w:shd w:val="clear" w:color="auto" w:fill="FFFFFF"/>
          <w:lang w:val="en-CA" w:eastAsia="zh-CN"/>
        </w:rPr>
        <w:t>适应并可能要求延</w:t>
      </w:r>
      <w:r w:rsidR="002264A7" w:rsidRPr="00F548B0">
        <w:rPr>
          <w:rFonts w:eastAsia="SimSun"/>
          <w:color w:val="000000"/>
          <w:sz w:val="24"/>
          <w:shd w:val="clear" w:color="auto" w:fill="FFFFFF"/>
          <w:lang w:val="en-CA" w:eastAsia="zh-CN"/>
        </w:rPr>
        <w:t>期</w:t>
      </w:r>
      <w:r w:rsidRPr="00F548B0">
        <w:rPr>
          <w:rFonts w:eastAsia="SimSun"/>
          <w:color w:val="000000"/>
          <w:sz w:val="24"/>
          <w:shd w:val="clear" w:color="auto" w:fill="FFFFFF"/>
          <w:lang w:val="en-CA" w:eastAsia="zh-CN"/>
        </w:rPr>
        <w:t>或推迟项目时，这一点尤为重要。执行机构和</w:t>
      </w:r>
      <w:r w:rsidR="001134C7" w:rsidRPr="00F548B0">
        <w:rPr>
          <w:rFonts w:eastAsia="SimSun"/>
          <w:color w:val="000000"/>
          <w:sz w:val="24"/>
          <w:shd w:val="clear" w:color="auto" w:fill="FFFFFF"/>
          <w:lang w:val="en-CA" w:eastAsia="zh-CN"/>
        </w:rPr>
        <w:t>国家</w:t>
      </w:r>
      <w:r w:rsidRPr="00F548B0">
        <w:rPr>
          <w:rFonts w:eastAsia="SimSun"/>
          <w:color w:val="000000"/>
          <w:sz w:val="24"/>
          <w:shd w:val="clear" w:color="auto" w:fill="FFFFFF"/>
          <w:lang w:val="en-CA" w:eastAsia="zh-CN"/>
        </w:rPr>
        <w:t>政府定期</w:t>
      </w:r>
      <w:r w:rsidR="002264A7" w:rsidRPr="00F548B0">
        <w:rPr>
          <w:rFonts w:eastAsia="SimSun"/>
          <w:color w:val="000000"/>
          <w:sz w:val="24"/>
          <w:shd w:val="clear" w:color="auto" w:fill="FFFFFF"/>
          <w:lang w:val="en-CA" w:eastAsia="zh-CN"/>
        </w:rPr>
        <w:t>协</w:t>
      </w:r>
      <w:r w:rsidRPr="00F548B0">
        <w:rPr>
          <w:rFonts w:eastAsia="SimSun"/>
          <w:color w:val="000000"/>
          <w:sz w:val="24"/>
          <w:shd w:val="clear" w:color="auto" w:fill="FFFFFF"/>
          <w:lang w:val="en-CA" w:eastAsia="zh-CN"/>
        </w:rPr>
        <w:t>商和</w:t>
      </w:r>
      <w:r w:rsidR="002264A7" w:rsidRPr="00F548B0">
        <w:rPr>
          <w:rFonts w:eastAsia="SimSun"/>
          <w:color w:val="000000"/>
          <w:sz w:val="24"/>
          <w:shd w:val="clear" w:color="auto" w:fill="FFFFFF"/>
          <w:lang w:val="en-CA" w:eastAsia="zh-CN"/>
        </w:rPr>
        <w:t>交流</w:t>
      </w:r>
      <w:r w:rsidR="001134C7" w:rsidRPr="00F548B0">
        <w:rPr>
          <w:rFonts w:eastAsia="SimSun"/>
          <w:color w:val="000000"/>
          <w:sz w:val="24"/>
          <w:shd w:val="clear" w:color="auto" w:fill="FFFFFF"/>
          <w:lang w:val="en-CA" w:eastAsia="zh-CN"/>
        </w:rPr>
        <w:t>，</w:t>
      </w:r>
      <w:r w:rsidRPr="00F548B0">
        <w:rPr>
          <w:rFonts w:eastAsia="SimSun"/>
          <w:color w:val="000000"/>
          <w:sz w:val="24"/>
          <w:shd w:val="clear" w:color="auto" w:fill="FFFFFF"/>
          <w:lang w:val="en-CA" w:eastAsia="zh-CN"/>
        </w:rPr>
        <w:t>有助于及早</w:t>
      </w:r>
      <w:r w:rsidR="001134C7" w:rsidRPr="00F548B0">
        <w:rPr>
          <w:rFonts w:eastAsia="SimSun"/>
          <w:color w:val="000000"/>
          <w:sz w:val="24"/>
          <w:shd w:val="clear" w:color="auto" w:fill="FFFFFF"/>
          <w:lang w:val="en-CA" w:eastAsia="zh-CN"/>
        </w:rPr>
        <w:t>查明并</w:t>
      </w:r>
      <w:r w:rsidRPr="00F548B0">
        <w:rPr>
          <w:rFonts w:eastAsia="SimSun"/>
          <w:color w:val="000000"/>
          <w:sz w:val="24"/>
          <w:shd w:val="clear" w:color="auto" w:fill="FFFFFF"/>
          <w:lang w:val="en-CA" w:eastAsia="zh-CN"/>
        </w:rPr>
        <w:t>解决可能影响</w:t>
      </w:r>
      <w:r w:rsidR="002264A7" w:rsidRPr="00F548B0">
        <w:rPr>
          <w:rFonts w:eastAsia="SimSun"/>
          <w:color w:val="000000"/>
          <w:sz w:val="24"/>
          <w:shd w:val="clear" w:color="auto" w:fill="FFFFFF"/>
          <w:lang w:val="en-CA" w:eastAsia="zh-CN"/>
        </w:rPr>
        <w:t>实施</w:t>
      </w:r>
      <w:r w:rsidRPr="00F548B0">
        <w:rPr>
          <w:rFonts w:eastAsia="SimSun"/>
          <w:color w:val="000000"/>
          <w:sz w:val="24"/>
          <w:shd w:val="clear" w:color="auto" w:fill="FFFFFF"/>
          <w:lang w:val="en-CA" w:eastAsia="zh-CN"/>
        </w:rPr>
        <w:t>工作顺利进行的问题。一个稳定的</w:t>
      </w:r>
      <w:r w:rsidR="001134C7" w:rsidRPr="00F548B0">
        <w:rPr>
          <w:rFonts w:eastAsia="SimSun"/>
          <w:color w:val="000000"/>
          <w:sz w:val="24"/>
          <w:shd w:val="clear" w:color="auto" w:fill="FFFFFF"/>
          <w:lang w:val="en-CA" w:eastAsia="zh-CN"/>
        </w:rPr>
        <w:t>国家臭氧机构</w:t>
      </w:r>
      <w:r w:rsidRPr="00F548B0">
        <w:rPr>
          <w:rFonts w:eastAsia="SimSun"/>
          <w:color w:val="000000"/>
          <w:sz w:val="24"/>
          <w:shd w:val="clear" w:color="auto" w:fill="FFFFFF"/>
          <w:lang w:val="en-CA" w:eastAsia="zh-CN"/>
        </w:rPr>
        <w:t>是确保顺利运作和及时开展活动所必需的，因此，</w:t>
      </w:r>
      <w:r w:rsidR="001134C7" w:rsidRPr="004A01AB">
        <w:rPr>
          <w:rFonts w:eastAsia="SimSun" w:hint="eastAsia"/>
          <w:color w:val="000000"/>
          <w:sz w:val="24"/>
          <w:shd w:val="clear" w:color="auto" w:fill="FFFFFF"/>
          <w:lang w:val="en-CA" w:eastAsia="zh-CN"/>
        </w:rPr>
        <w:t>国家臭氧官员</w:t>
      </w:r>
      <w:r w:rsidRPr="00F548B0">
        <w:rPr>
          <w:rFonts w:eastAsia="SimSun"/>
          <w:color w:val="000000"/>
          <w:sz w:val="24"/>
          <w:shd w:val="clear" w:color="auto" w:fill="FFFFFF"/>
          <w:lang w:val="en-CA" w:eastAsia="zh-CN"/>
        </w:rPr>
        <w:t>变</w:t>
      </w:r>
      <w:r w:rsidR="001134C7" w:rsidRPr="00F548B0">
        <w:rPr>
          <w:rFonts w:eastAsia="SimSun"/>
          <w:color w:val="000000"/>
          <w:sz w:val="24"/>
          <w:shd w:val="clear" w:color="auto" w:fill="FFFFFF"/>
          <w:lang w:val="en-CA" w:eastAsia="zh-CN"/>
        </w:rPr>
        <w:t>动</w:t>
      </w:r>
      <w:r w:rsidRPr="00F548B0">
        <w:rPr>
          <w:rFonts w:eastAsia="SimSun"/>
          <w:color w:val="000000"/>
          <w:sz w:val="24"/>
          <w:shd w:val="clear" w:color="auto" w:fill="FFFFFF"/>
          <w:lang w:val="en-CA" w:eastAsia="zh-CN"/>
        </w:rPr>
        <w:t>可能对</w:t>
      </w:r>
      <w:r w:rsidR="002264A7" w:rsidRPr="00F548B0">
        <w:rPr>
          <w:rFonts w:eastAsia="SimSun"/>
          <w:color w:val="000000"/>
          <w:sz w:val="24"/>
          <w:shd w:val="clear" w:color="auto" w:fill="FFFFFF"/>
          <w:lang w:val="en-CA" w:eastAsia="zh-CN"/>
        </w:rPr>
        <w:t>实施</w:t>
      </w:r>
      <w:r w:rsidRPr="00F548B0">
        <w:rPr>
          <w:rFonts w:eastAsia="SimSun"/>
          <w:color w:val="000000"/>
          <w:sz w:val="24"/>
          <w:shd w:val="clear" w:color="auto" w:fill="FFFFFF"/>
          <w:lang w:val="en-CA" w:eastAsia="zh-CN"/>
        </w:rPr>
        <w:t>工作产生</w:t>
      </w:r>
      <w:r w:rsidR="002264A7" w:rsidRPr="00F548B0">
        <w:rPr>
          <w:rFonts w:eastAsia="SimSun"/>
          <w:color w:val="000000"/>
          <w:sz w:val="24"/>
          <w:shd w:val="clear" w:color="auto" w:fill="FFFFFF"/>
          <w:lang w:val="en-CA" w:eastAsia="zh-CN"/>
        </w:rPr>
        <w:t>不利</w:t>
      </w:r>
      <w:r w:rsidRPr="00F548B0">
        <w:rPr>
          <w:rFonts w:eastAsia="SimSun"/>
          <w:color w:val="000000"/>
          <w:sz w:val="24"/>
          <w:shd w:val="clear" w:color="auto" w:fill="FFFFFF"/>
          <w:lang w:val="en-CA" w:eastAsia="zh-CN"/>
        </w:rPr>
        <w:t>影响。</w:t>
      </w:r>
      <w:r w:rsidR="001134C7" w:rsidRPr="00F548B0">
        <w:rPr>
          <w:rFonts w:eastAsia="SimSun"/>
          <w:color w:val="000000"/>
          <w:sz w:val="24"/>
          <w:shd w:val="clear" w:color="auto" w:fill="FFFFFF"/>
          <w:lang w:val="en-CA" w:eastAsia="zh-CN"/>
        </w:rPr>
        <w:t>因此</w:t>
      </w:r>
      <w:r w:rsidRPr="00F548B0">
        <w:rPr>
          <w:rFonts w:eastAsia="SimSun"/>
          <w:color w:val="000000"/>
          <w:sz w:val="24"/>
          <w:shd w:val="clear" w:color="auto" w:fill="FFFFFF"/>
          <w:lang w:val="en-CA" w:eastAsia="zh-CN"/>
        </w:rPr>
        <w:t>，与海关机构密切和频繁</w:t>
      </w:r>
      <w:r w:rsidR="001134C7" w:rsidRPr="00F548B0">
        <w:rPr>
          <w:rFonts w:eastAsia="SimSun"/>
          <w:color w:val="000000"/>
          <w:sz w:val="24"/>
          <w:shd w:val="clear" w:color="auto" w:fill="FFFFFF"/>
          <w:lang w:val="en-CA" w:eastAsia="zh-CN"/>
        </w:rPr>
        <w:t>地</w:t>
      </w:r>
      <w:r w:rsidRPr="00F548B0">
        <w:rPr>
          <w:rFonts w:eastAsia="SimSun"/>
          <w:color w:val="000000"/>
          <w:sz w:val="24"/>
          <w:shd w:val="clear" w:color="auto" w:fill="FFFFFF"/>
          <w:lang w:val="en-CA" w:eastAsia="zh-CN"/>
        </w:rPr>
        <w:t>合作与交流，加上培训，对于有效监测消耗臭氧层物质和所有淘汰计划</w:t>
      </w:r>
      <w:r w:rsidR="001134C7" w:rsidRPr="00F548B0">
        <w:rPr>
          <w:rFonts w:eastAsia="SimSun"/>
          <w:color w:val="000000"/>
          <w:sz w:val="24"/>
          <w:shd w:val="clear" w:color="auto" w:fill="FFFFFF"/>
          <w:lang w:val="en-CA" w:eastAsia="zh-CN"/>
        </w:rPr>
        <w:t>取得</w:t>
      </w:r>
      <w:r w:rsidRPr="00F548B0">
        <w:rPr>
          <w:rFonts w:eastAsia="SimSun"/>
          <w:color w:val="000000"/>
          <w:sz w:val="24"/>
          <w:shd w:val="clear" w:color="auto" w:fill="FFFFFF"/>
          <w:lang w:val="en-CA" w:eastAsia="zh-CN"/>
        </w:rPr>
        <w:t>成功至关重要。</w:t>
      </w:r>
    </w:p>
    <w:p w14:paraId="29F5E81F" w14:textId="0C62F28E" w:rsidR="003636CC" w:rsidRPr="00F548B0" w:rsidRDefault="001134C7" w:rsidP="004D7942">
      <w:pPr>
        <w:pStyle w:val="Heading1"/>
        <w:widowControl w:val="0"/>
        <w:numPr>
          <w:ilvl w:val="0"/>
          <w:numId w:val="21"/>
        </w:numPr>
        <w:overflowPunct w:val="0"/>
        <w:spacing w:before="240"/>
        <w:rPr>
          <w:rFonts w:eastAsia="SimSun"/>
          <w:color w:val="000000"/>
          <w:sz w:val="24"/>
          <w:shd w:val="clear" w:color="auto" w:fill="FFFFFF"/>
          <w:lang w:val="en-CA" w:eastAsia="zh-CN"/>
        </w:rPr>
      </w:pPr>
      <w:r w:rsidRPr="00F548B0">
        <w:rPr>
          <w:rFonts w:eastAsia="SimSun"/>
          <w:color w:val="000000"/>
          <w:sz w:val="24"/>
          <w:shd w:val="clear" w:color="auto" w:fill="FFFFFF"/>
          <w:lang w:val="en-CA" w:eastAsia="zh-CN"/>
        </w:rPr>
        <w:t>能力建设方案和培训举措对于成功实施及其可持续性至关重要。例如，一个国家提到</w:t>
      </w:r>
      <w:r w:rsidR="00B9675A" w:rsidRPr="00F548B0">
        <w:rPr>
          <w:rFonts w:eastAsia="SimSun"/>
          <w:color w:val="000000"/>
          <w:sz w:val="24"/>
          <w:shd w:val="clear" w:color="auto" w:fill="FFFFFF"/>
          <w:lang w:val="en-CA" w:eastAsia="zh-CN"/>
        </w:rPr>
        <w:t>，</w:t>
      </w:r>
      <w:r w:rsidRPr="00F548B0">
        <w:rPr>
          <w:rFonts w:eastAsia="SimSun"/>
          <w:color w:val="000000"/>
          <w:sz w:val="24"/>
          <w:shd w:val="clear" w:color="auto" w:fill="FFFFFF"/>
          <w:lang w:val="en-CA" w:eastAsia="zh-CN"/>
        </w:rPr>
        <w:t>实践证明能力建设是有用的。另一位代表解释说，实践证明改</w:t>
      </w:r>
      <w:r w:rsidR="00AB5428" w:rsidRPr="00F548B0">
        <w:rPr>
          <w:rFonts w:eastAsia="SimSun"/>
          <w:color w:val="000000"/>
          <w:sz w:val="24"/>
          <w:shd w:val="clear" w:color="auto" w:fill="FFFFFF"/>
          <w:lang w:val="en-CA" w:eastAsia="zh-CN"/>
        </w:rPr>
        <w:t>型</w:t>
      </w:r>
      <w:r w:rsidRPr="00F548B0">
        <w:rPr>
          <w:rFonts w:eastAsia="SimSun"/>
          <w:color w:val="000000"/>
          <w:sz w:val="24"/>
          <w:shd w:val="clear" w:color="auto" w:fill="FFFFFF"/>
          <w:lang w:val="en-CA" w:eastAsia="zh-CN"/>
        </w:rPr>
        <w:t>方案</w:t>
      </w:r>
      <w:r w:rsidR="00AB5428" w:rsidRPr="00F548B0">
        <w:rPr>
          <w:rFonts w:eastAsia="SimSun"/>
          <w:color w:val="000000"/>
          <w:sz w:val="24"/>
          <w:shd w:val="clear" w:color="auto" w:fill="FFFFFF"/>
          <w:lang w:val="en-CA" w:eastAsia="zh-CN"/>
        </w:rPr>
        <w:t>与</w:t>
      </w:r>
      <w:r w:rsidRPr="00F548B0">
        <w:rPr>
          <w:rFonts w:eastAsia="SimSun"/>
          <w:color w:val="000000"/>
          <w:sz w:val="24"/>
          <w:shd w:val="clear" w:color="auto" w:fill="FFFFFF"/>
          <w:lang w:val="en-CA" w:eastAsia="zh-CN"/>
        </w:rPr>
        <w:t>安全</w:t>
      </w:r>
      <w:r w:rsidR="00AB5428" w:rsidRPr="00F548B0">
        <w:rPr>
          <w:rFonts w:eastAsia="SimSun"/>
          <w:color w:val="000000"/>
          <w:sz w:val="24"/>
          <w:shd w:val="clear" w:color="auto" w:fill="FFFFFF"/>
          <w:lang w:val="en-CA" w:eastAsia="zh-CN"/>
        </w:rPr>
        <w:t>做法</w:t>
      </w:r>
      <w:r w:rsidRPr="00F548B0">
        <w:rPr>
          <w:rFonts w:eastAsia="SimSun"/>
          <w:color w:val="000000"/>
          <w:sz w:val="24"/>
          <w:shd w:val="clear" w:color="auto" w:fill="FFFFFF"/>
          <w:lang w:val="en-CA" w:eastAsia="zh-CN"/>
        </w:rPr>
        <w:t>培训和设备比财政</w:t>
      </w:r>
      <w:r w:rsidR="00AB5428" w:rsidRPr="00F548B0">
        <w:rPr>
          <w:rFonts w:eastAsia="SimSun"/>
          <w:color w:val="000000"/>
          <w:sz w:val="24"/>
          <w:shd w:val="clear" w:color="auto" w:fill="FFFFFF"/>
          <w:lang w:val="en-CA" w:eastAsia="zh-CN"/>
        </w:rPr>
        <w:t>奖励</w:t>
      </w:r>
      <w:r w:rsidRPr="00F548B0">
        <w:rPr>
          <w:rFonts w:eastAsia="SimSun"/>
          <w:color w:val="000000"/>
          <w:sz w:val="24"/>
          <w:shd w:val="clear" w:color="auto" w:fill="FFFFFF"/>
          <w:lang w:val="en-CA" w:eastAsia="zh-CN"/>
        </w:rPr>
        <w:t>更有效。另一个国家提到在处理易燃易爆物质时在整个工厂安装综合</w:t>
      </w:r>
      <w:r w:rsidR="00BA13D6" w:rsidRPr="00F548B0">
        <w:rPr>
          <w:rFonts w:eastAsia="SimSun"/>
          <w:color w:val="000000"/>
          <w:sz w:val="24"/>
          <w:shd w:val="clear" w:color="auto" w:fill="FFFFFF"/>
          <w:lang w:val="en-CA" w:eastAsia="zh-CN"/>
        </w:rPr>
        <w:t>性</w:t>
      </w:r>
      <w:r w:rsidRPr="00F548B0">
        <w:rPr>
          <w:rFonts w:eastAsia="SimSun"/>
          <w:color w:val="000000"/>
          <w:sz w:val="24"/>
          <w:shd w:val="clear" w:color="auto" w:fill="FFFFFF"/>
          <w:lang w:val="en-CA" w:eastAsia="zh-CN"/>
        </w:rPr>
        <w:t>安全系统的重要性。从最终用户的能力建设中</w:t>
      </w:r>
      <w:r w:rsidR="00AB5428" w:rsidRPr="00F548B0">
        <w:rPr>
          <w:rFonts w:eastAsia="SimSun"/>
          <w:color w:val="000000"/>
          <w:sz w:val="24"/>
          <w:shd w:val="clear" w:color="auto" w:fill="FFFFFF"/>
          <w:lang w:val="en-CA" w:eastAsia="zh-CN"/>
        </w:rPr>
        <w:t>获得</w:t>
      </w:r>
      <w:r w:rsidRPr="00F548B0">
        <w:rPr>
          <w:rFonts w:eastAsia="SimSun"/>
          <w:color w:val="000000"/>
          <w:sz w:val="24"/>
          <w:shd w:val="clear" w:color="auto" w:fill="FFFFFF"/>
          <w:lang w:val="en-CA" w:eastAsia="zh-CN"/>
        </w:rPr>
        <w:t>的另一</w:t>
      </w:r>
      <w:r w:rsidR="00AB5428" w:rsidRPr="00F548B0">
        <w:rPr>
          <w:rFonts w:eastAsia="SimSun"/>
          <w:color w:val="000000"/>
          <w:sz w:val="24"/>
          <w:shd w:val="clear" w:color="auto" w:fill="FFFFFF"/>
          <w:lang w:val="en-CA" w:eastAsia="zh-CN"/>
        </w:rPr>
        <w:t>项</w:t>
      </w:r>
      <w:r w:rsidRPr="00F548B0">
        <w:rPr>
          <w:rFonts w:eastAsia="SimSun"/>
          <w:color w:val="000000"/>
          <w:sz w:val="24"/>
          <w:shd w:val="clear" w:color="auto" w:fill="FFFFFF"/>
          <w:lang w:val="en-CA" w:eastAsia="zh-CN"/>
        </w:rPr>
        <w:t>经验教训是，培训规划很复杂，因为最终用户需要先使用设备</w:t>
      </w:r>
      <w:r w:rsidR="00BA13D6" w:rsidRPr="00F548B0">
        <w:rPr>
          <w:rFonts w:eastAsia="SimSun"/>
          <w:color w:val="000000"/>
          <w:sz w:val="24"/>
          <w:shd w:val="clear" w:color="auto" w:fill="FFFFFF"/>
          <w:lang w:val="en-CA" w:eastAsia="zh-CN"/>
        </w:rPr>
        <w:t>才能</w:t>
      </w:r>
      <w:r w:rsidRPr="00F548B0">
        <w:rPr>
          <w:rFonts w:eastAsia="SimSun"/>
          <w:color w:val="000000"/>
          <w:sz w:val="24"/>
          <w:shd w:val="clear" w:color="auto" w:fill="FFFFFF"/>
          <w:lang w:val="en-CA" w:eastAsia="zh-CN"/>
        </w:rPr>
        <w:t>评</w:t>
      </w:r>
      <w:r w:rsidR="00AB5428" w:rsidRPr="00F548B0">
        <w:rPr>
          <w:rFonts w:eastAsia="SimSun"/>
          <w:color w:val="000000"/>
          <w:sz w:val="24"/>
          <w:shd w:val="clear" w:color="auto" w:fill="FFFFFF"/>
          <w:lang w:val="en-CA" w:eastAsia="zh-CN"/>
        </w:rPr>
        <w:t>价</w:t>
      </w:r>
      <w:r w:rsidRPr="00F548B0">
        <w:rPr>
          <w:rFonts w:eastAsia="SimSun"/>
          <w:color w:val="000000"/>
          <w:sz w:val="24"/>
          <w:shd w:val="clear" w:color="auto" w:fill="FFFFFF"/>
          <w:lang w:val="en-CA" w:eastAsia="zh-CN"/>
        </w:rPr>
        <w:t>其培训需求。一个国家利用灵活性原则提供额外培训并满足最终用户的需求；面临的挑战是确保在调试和试生产后立即提供技术支持，并在第二阶段对泡沫</w:t>
      </w:r>
      <w:r w:rsidR="00AB5428" w:rsidRPr="00F548B0">
        <w:rPr>
          <w:rFonts w:eastAsia="SimSun"/>
          <w:color w:val="000000"/>
          <w:sz w:val="24"/>
          <w:shd w:val="clear" w:color="auto" w:fill="FFFFFF"/>
          <w:lang w:val="en-CA" w:eastAsia="zh-CN"/>
        </w:rPr>
        <w:t>塑料</w:t>
      </w:r>
      <w:r w:rsidRPr="00F548B0">
        <w:rPr>
          <w:rFonts w:eastAsia="SimSun"/>
          <w:color w:val="000000"/>
          <w:sz w:val="24"/>
          <w:shd w:val="clear" w:color="auto" w:fill="FFFFFF"/>
          <w:lang w:val="en-CA" w:eastAsia="zh-CN"/>
        </w:rPr>
        <w:t>行业进行主要培训。</w:t>
      </w:r>
    </w:p>
    <w:p w14:paraId="24D6E5B4" w14:textId="15968CB1" w:rsidR="003636CC" w:rsidRPr="00F548B0" w:rsidRDefault="00AB5428" w:rsidP="004D7942">
      <w:pPr>
        <w:pStyle w:val="Heading1"/>
        <w:widowControl w:val="0"/>
        <w:numPr>
          <w:ilvl w:val="0"/>
          <w:numId w:val="21"/>
        </w:numPr>
        <w:overflowPunct w:val="0"/>
        <w:spacing w:before="240"/>
        <w:rPr>
          <w:rFonts w:eastAsia="SimSun"/>
          <w:color w:val="000000"/>
          <w:sz w:val="24"/>
          <w:shd w:val="clear" w:color="auto" w:fill="FFFFFF"/>
          <w:lang w:val="en-CA" w:eastAsia="zh-CN"/>
        </w:rPr>
      </w:pPr>
      <w:r w:rsidRPr="00F548B0">
        <w:rPr>
          <w:rFonts w:eastAsia="SimSun"/>
          <w:color w:val="000000"/>
          <w:sz w:val="24"/>
          <w:shd w:val="clear" w:color="auto" w:fill="FFFFFF"/>
          <w:lang w:val="en-CA" w:eastAsia="zh-CN"/>
        </w:rPr>
        <w:t>一个国家提到转型项目的积极影响，受益企业指出，这些项目</w:t>
      </w:r>
      <w:r w:rsidR="00990819" w:rsidRPr="00F548B0">
        <w:rPr>
          <w:rFonts w:eastAsia="SimSun"/>
          <w:color w:val="000000"/>
          <w:sz w:val="24"/>
          <w:shd w:val="clear" w:color="auto" w:fill="FFFFFF"/>
          <w:lang w:val="en-CA" w:eastAsia="zh-CN"/>
        </w:rPr>
        <w:t>所</w:t>
      </w:r>
      <w:r w:rsidRPr="00F548B0">
        <w:rPr>
          <w:rFonts w:eastAsia="SimSun"/>
          <w:color w:val="000000"/>
          <w:sz w:val="24"/>
          <w:shd w:val="clear" w:color="auto" w:fill="FFFFFF"/>
          <w:lang w:val="en-CA" w:eastAsia="zh-CN"/>
        </w:rPr>
        <w:t>生产的产品质量更高，</w:t>
      </w:r>
      <w:r w:rsidR="00990819" w:rsidRPr="00F548B0">
        <w:rPr>
          <w:rFonts w:eastAsia="SimSun"/>
          <w:color w:val="000000"/>
          <w:sz w:val="24"/>
          <w:shd w:val="clear" w:color="auto" w:fill="FFFFFF"/>
          <w:lang w:val="en-CA" w:eastAsia="zh-CN"/>
        </w:rPr>
        <w:t>但</w:t>
      </w:r>
      <w:r w:rsidRPr="00F548B0">
        <w:rPr>
          <w:rFonts w:eastAsia="SimSun"/>
          <w:color w:val="000000"/>
          <w:sz w:val="24"/>
          <w:shd w:val="clear" w:color="auto" w:fill="FFFFFF"/>
          <w:lang w:val="en-CA" w:eastAsia="zh-CN"/>
        </w:rPr>
        <w:t>增支经营费用微不足道。然而，技术的可</w:t>
      </w:r>
      <w:r w:rsidR="00990819" w:rsidRPr="00F548B0">
        <w:rPr>
          <w:rFonts w:eastAsia="SimSun"/>
          <w:color w:val="000000"/>
          <w:sz w:val="24"/>
          <w:shd w:val="clear" w:color="auto" w:fill="FFFFFF"/>
          <w:lang w:val="en-CA" w:eastAsia="zh-CN"/>
        </w:rPr>
        <w:t>及</w:t>
      </w:r>
      <w:r w:rsidRPr="00F548B0">
        <w:rPr>
          <w:rFonts w:eastAsia="SimSun"/>
          <w:color w:val="000000"/>
          <w:sz w:val="24"/>
          <w:shd w:val="clear" w:color="auto" w:fill="FFFFFF"/>
          <w:lang w:val="en-CA" w:eastAsia="zh-CN"/>
        </w:rPr>
        <w:t>性和价格在确保其可持续性方面起着关键作用。例如，一个国家由于得</w:t>
      </w:r>
      <w:r w:rsidR="00990819" w:rsidRPr="00F548B0">
        <w:rPr>
          <w:rFonts w:eastAsia="SimSun"/>
          <w:color w:val="000000"/>
          <w:sz w:val="24"/>
          <w:shd w:val="clear" w:color="auto" w:fill="FFFFFF"/>
          <w:lang w:val="en-CA" w:eastAsia="zh-CN"/>
        </w:rPr>
        <w:t>不</w:t>
      </w:r>
      <w:r w:rsidRPr="00F548B0">
        <w:rPr>
          <w:rFonts w:eastAsia="SimSun"/>
          <w:color w:val="000000"/>
          <w:sz w:val="24"/>
          <w:shd w:val="clear" w:color="auto" w:fill="FFFFFF"/>
          <w:lang w:val="en-CA" w:eastAsia="zh-CN"/>
        </w:rPr>
        <w:t>到替代物质而不得不停止该项目。同样，使用碳氢化合物的制冷剂在一些国家越来越受欢迎，然而，其使用持续增长可能受到维修需求缺乏可靠和稳定供应的限制。在泡沫塑料行业，与基准生产相比，甲酸甲酯技术</w:t>
      </w:r>
      <w:r w:rsidR="00990819" w:rsidRPr="00F548B0">
        <w:rPr>
          <w:rFonts w:eastAsia="SimSun"/>
          <w:color w:val="000000"/>
          <w:sz w:val="24"/>
          <w:shd w:val="clear" w:color="auto" w:fill="FFFFFF"/>
          <w:lang w:val="en-CA" w:eastAsia="zh-CN"/>
        </w:rPr>
        <w:t>的</w:t>
      </w:r>
      <w:r w:rsidR="00554C13" w:rsidRPr="00F548B0">
        <w:rPr>
          <w:rFonts w:eastAsia="SimSun"/>
          <w:color w:val="000000"/>
          <w:sz w:val="24"/>
          <w:shd w:val="clear" w:color="auto" w:fill="FFFFFF"/>
          <w:lang w:val="en-CA" w:eastAsia="zh-CN"/>
        </w:rPr>
        <w:t>运营</w:t>
      </w:r>
      <w:r w:rsidRPr="00F548B0">
        <w:rPr>
          <w:rFonts w:eastAsia="SimSun"/>
          <w:color w:val="000000"/>
          <w:sz w:val="24"/>
          <w:shd w:val="clear" w:color="auto" w:fill="FFFFFF"/>
          <w:lang w:val="en-CA" w:eastAsia="zh-CN"/>
        </w:rPr>
        <w:t>效率</w:t>
      </w:r>
      <w:r w:rsidR="00990819" w:rsidRPr="00F548B0">
        <w:rPr>
          <w:rFonts w:eastAsia="SimSun"/>
          <w:color w:val="000000"/>
          <w:sz w:val="24"/>
          <w:shd w:val="clear" w:color="auto" w:fill="FFFFFF"/>
          <w:lang w:val="en-CA" w:eastAsia="zh-CN"/>
        </w:rPr>
        <w:t>高</w:t>
      </w:r>
      <w:r w:rsidRPr="00F548B0">
        <w:rPr>
          <w:rFonts w:eastAsia="SimSun"/>
          <w:color w:val="000000"/>
          <w:sz w:val="24"/>
          <w:shd w:val="clear" w:color="auto" w:fill="FFFFFF"/>
          <w:lang w:val="en-CA" w:eastAsia="zh-CN"/>
        </w:rPr>
        <w:t>具</w:t>
      </w:r>
      <w:r w:rsidR="00554C13" w:rsidRPr="00F548B0">
        <w:rPr>
          <w:rFonts w:eastAsia="SimSun"/>
          <w:color w:val="000000"/>
          <w:sz w:val="24"/>
          <w:shd w:val="clear" w:color="auto" w:fill="FFFFFF"/>
          <w:lang w:val="en-CA" w:eastAsia="zh-CN"/>
        </w:rPr>
        <w:t>有</w:t>
      </w:r>
      <w:r w:rsidRPr="00F548B0">
        <w:rPr>
          <w:rFonts w:eastAsia="SimSun"/>
          <w:color w:val="000000"/>
          <w:sz w:val="24"/>
          <w:shd w:val="clear" w:color="auto" w:fill="FFFFFF"/>
          <w:lang w:val="en-CA" w:eastAsia="zh-CN"/>
        </w:rPr>
        <w:t>吸引力，但</w:t>
      </w:r>
      <w:r w:rsidR="00554C13" w:rsidRPr="00F548B0">
        <w:rPr>
          <w:rFonts w:eastAsia="SimSun"/>
          <w:color w:val="000000"/>
          <w:sz w:val="24"/>
          <w:shd w:val="clear" w:color="auto" w:fill="FFFFFF"/>
          <w:lang w:val="en-CA" w:eastAsia="zh-CN"/>
        </w:rPr>
        <w:t>HCFC</w:t>
      </w:r>
      <w:r w:rsidR="00554C13" w:rsidRPr="00F548B0">
        <w:rPr>
          <w:rFonts w:eastAsia="SimSun"/>
          <w:color w:val="000000"/>
          <w:sz w:val="24"/>
          <w:shd w:val="clear" w:color="auto" w:fill="FFFFFF"/>
          <w:lang w:val="en-CA" w:eastAsia="zh-CN"/>
        </w:rPr>
        <w:noBreakHyphen/>
        <w:t>141b</w:t>
      </w:r>
      <w:r w:rsidRPr="00F548B0">
        <w:rPr>
          <w:rFonts w:eastAsia="SimSun"/>
          <w:color w:val="000000"/>
          <w:sz w:val="24"/>
          <w:shd w:val="clear" w:color="auto" w:fill="FFFFFF"/>
          <w:lang w:val="en-CA" w:eastAsia="zh-CN"/>
        </w:rPr>
        <w:t>的</w:t>
      </w:r>
      <w:r w:rsidR="00990819" w:rsidRPr="00F548B0">
        <w:rPr>
          <w:rFonts w:eastAsia="SimSun"/>
          <w:color w:val="000000"/>
          <w:sz w:val="24"/>
          <w:shd w:val="clear" w:color="auto" w:fill="FFFFFF"/>
          <w:lang w:val="en-CA" w:eastAsia="zh-CN"/>
        </w:rPr>
        <w:t>可及性</w:t>
      </w:r>
      <w:r w:rsidRPr="00F548B0">
        <w:rPr>
          <w:rFonts w:eastAsia="SimSun"/>
          <w:color w:val="000000"/>
          <w:sz w:val="24"/>
          <w:shd w:val="clear" w:color="auto" w:fill="FFFFFF"/>
          <w:lang w:val="en-CA" w:eastAsia="zh-CN"/>
        </w:rPr>
        <w:t>使</w:t>
      </w:r>
      <w:r w:rsidR="00990819" w:rsidRPr="00F548B0">
        <w:rPr>
          <w:rFonts w:eastAsia="SimSun"/>
          <w:color w:val="000000"/>
          <w:sz w:val="24"/>
          <w:shd w:val="clear" w:color="auto" w:fill="FFFFFF"/>
          <w:lang w:val="en-CA" w:eastAsia="zh-CN"/>
        </w:rPr>
        <w:t>得</w:t>
      </w:r>
      <w:r w:rsidRPr="00F548B0">
        <w:rPr>
          <w:rFonts w:eastAsia="SimSun"/>
          <w:color w:val="000000"/>
          <w:sz w:val="24"/>
          <w:shd w:val="clear" w:color="auto" w:fill="FFFFFF"/>
          <w:lang w:val="en-CA" w:eastAsia="zh-CN"/>
        </w:rPr>
        <w:t>泡沫</w:t>
      </w:r>
      <w:r w:rsidR="00554C13" w:rsidRPr="00F548B0">
        <w:rPr>
          <w:rFonts w:eastAsia="SimSun"/>
          <w:color w:val="000000"/>
          <w:sz w:val="24"/>
          <w:shd w:val="clear" w:color="auto" w:fill="FFFFFF"/>
          <w:lang w:val="en-CA" w:eastAsia="zh-CN"/>
        </w:rPr>
        <w:t>塑料配方</w:t>
      </w:r>
      <w:r w:rsidRPr="00F548B0">
        <w:rPr>
          <w:rFonts w:eastAsia="SimSun"/>
          <w:color w:val="000000"/>
          <w:sz w:val="24"/>
          <w:shd w:val="clear" w:color="auto" w:fill="FFFFFF"/>
          <w:lang w:val="en-CA" w:eastAsia="zh-CN"/>
        </w:rPr>
        <w:t>更便宜，并威胁到其可持续性。</w:t>
      </w:r>
      <w:r w:rsidR="00554C13" w:rsidRPr="00F548B0">
        <w:rPr>
          <w:rFonts w:eastAsia="SimSun"/>
          <w:color w:val="000000"/>
          <w:sz w:val="24"/>
          <w:shd w:val="clear" w:color="auto" w:fill="FFFFFF"/>
          <w:lang w:val="en-CA" w:eastAsia="zh-CN"/>
        </w:rPr>
        <w:t>为</w:t>
      </w:r>
      <w:r w:rsidRPr="00F548B0">
        <w:rPr>
          <w:rFonts w:eastAsia="SimSun"/>
          <w:color w:val="000000"/>
          <w:sz w:val="24"/>
          <w:shd w:val="clear" w:color="auto" w:fill="FFFFFF"/>
          <w:lang w:val="en-CA" w:eastAsia="zh-CN"/>
        </w:rPr>
        <w:t>鼓励可持续性</w:t>
      </w:r>
      <w:r w:rsidR="00554C13" w:rsidRPr="00F548B0">
        <w:rPr>
          <w:rFonts w:eastAsia="SimSun"/>
          <w:color w:val="000000"/>
          <w:sz w:val="24"/>
          <w:shd w:val="clear" w:color="auto" w:fill="FFFFFF"/>
          <w:lang w:val="en-CA" w:eastAsia="zh-CN"/>
        </w:rPr>
        <w:t>提出</w:t>
      </w:r>
      <w:r w:rsidRPr="00F548B0">
        <w:rPr>
          <w:rFonts w:eastAsia="SimSun"/>
          <w:color w:val="000000"/>
          <w:sz w:val="24"/>
          <w:shd w:val="clear" w:color="auto" w:fill="FFFFFF"/>
          <w:lang w:val="en-CA" w:eastAsia="zh-CN"/>
        </w:rPr>
        <w:t>的</w:t>
      </w:r>
      <w:r w:rsidR="00554C13" w:rsidRPr="00F548B0">
        <w:rPr>
          <w:rFonts w:eastAsia="SimSun"/>
          <w:color w:val="000000"/>
          <w:sz w:val="24"/>
          <w:shd w:val="clear" w:color="auto" w:fill="FFFFFF"/>
          <w:lang w:val="en-CA" w:eastAsia="zh-CN"/>
        </w:rPr>
        <w:t>一个</w:t>
      </w:r>
      <w:r w:rsidRPr="00F548B0">
        <w:rPr>
          <w:rFonts w:eastAsia="SimSun"/>
          <w:color w:val="000000"/>
          <w:sz w:val="24"/>
          <w:shd w:val="clear" w:color="auto" w:fill="FFFFFF"/>
          <w:lang w:val="en-CA" w:eastAsia="zh-CN"/>
        </w:rPr>
        <w:t>解决方案是在邻国建立甲酸甲酯</w:t>
      </w:r>
      <w:r w:rsidR="00554C13" w:rsidRPr="00F548B0">
        <w:rPr>
          <w:rFonts w:eastAsia="SimSun"/>
          <w:color w:val="000000"/>
          <w:sz w:val="24"/>
          <w:shd w:val="clear" w:color="auto" w:fill="FFFFFF"/>
          <w:lang w:val="en-CA" w:eastAsia="zh-CN"/>
        </w:rPr>
        <w:t>配方厂</w:t>
      </w:r>
      <w:r w:rsidRPr="00F548B0">
        <w:rPr>
          <w:rFonts w:eastAsia="SimSun"/>
          <w:color w:val="000000"/>
          <w:sz w:val="24"/>
          <w:shd w:val="clear" w:color="auto" w:fill="FFFFFF"/>
          <w:lang w:val="en-CA" w:eastAsia="zh-CN"/>
        </w:rPr>
        <w:t>。</w:t>
      </w:r>
    </w:p>
    <w:p w14:paraId="2B92BFE2" w14:textId="2ABD4120" w:rsidR="003636CC" w:rsidRPr="00F548B0" w:rsidRDefault="00B72EEC" w:rsidP="004D7942">
      <w:pPr>
        <w:pStyle w:val="Heading1"/>
        <w:widowControl w:val="0"/>
        <w:numPr>
          <w:ilvl w:val="0"/>
          <w:numId w:val="21"/>
        </w:numPr>
        <w:overflowPunct w:val="0"/>
        <w:spacing w:before="240"/>
        <w:rPr>
          <w:rFonts w:eastAsia="SimSun"/>
          <w:sz w:val="24"/>
          <w:lang w:val="en-CA" w:eastAsia="zh-CN"/>
        </w:rPr>
      </w:pPr>
      <w:r w:rsidRPr="00F548B0">
        <w:rPr>
          <w:rFonts w:eastAsia="SimSun"/>
          <w:color w:val="000000"/>
          <w:sz w:val="24"/>
          <w:shd w:val="clear" w:color="auto" w:fill="FFFFFF"/>
          <w:lang w:val="en-CA" w:eastAsia="zh-CN"/>
        </w:rPr>
        <w:t>进口</w:t>
      </w:r>
      <w:r w:rsidR="001A0813" w:rsidRPr="00F548B0">
        <w:rPr>
          <w:rFonts w:eastAsia="SimSun"/>
          <w:color w:val="000000"/>
          <w:sz w:val="24"/>
          <w:shd w:val="clear" w:color="auto" w:fill="FFFFFF"/>
          <w:lang w:val="en-CA" w:eastAsia="zh-CN"/>
        </w:rPr>
        <w:t>设备</w:t>
      </w:r>
      <w:r w:rsidR="00554C13" w:rsidRPr="00F548B0">
        <w:rPr>
          <w:rFonts w:eastAsia="SimSun"/>
          <w:color w:val="000000"/>
          <w:sz w:val="24"/>
          <w:shd w:val="clear" w:color="auto" w:fill="FFFFFF"/>
          <w:lang w:val="en-CA" w:eastAsia="zh-CN"/>
        </w:rPr>
        <w:t>昂贵</w:t>
      </w:r>
      <w:r w:rsidR="001A0813" w:rsidRPr="00F548B0">
        <w:rPr>
          <w:rFonts w:eastAsia="SimSun"/>
          <w:color w:val="000000"/>
          <w:sz w:val="24"/>
          <w:shd w:val="clear" w:color="auto" w:fill="FFFFFF"/>
          <w:lang w:val="en-CA" w:eastAsia="zh-CN"/>
        </w:rPr>
        <w:t>也阻碍了一些技术的引进，直到当地制造商开始生产低</w:t>
      </w:r>
      <w:r w:rsidR="00554C13" w:rsidRPr="00F548B0">
        <w:rPr>
          <w:rFonts w:eastAsia="SimSun"/>
          <w:color w:val="000000"/>
          <w:sz w:val="24"/>
          <w:shd w:val="clear" w:color="auto" w:fill="FFFFFF"/>
          <w:lang w:val="en-CA" w:eastAsia="zh-CN"/>
        </w:rPr>
        <w:t>全球升温潜能值</w:t>
      </w:r>
      <w:r w:rsidR="001A0813" w:rsidRPr="00F548B0">
        <w:rPr>
          <w:rFonts w:eastAsia="SimSun"/>
          <w:color w:val="000000"/>
          <w:sz w:val="24"/>
          <w:shd w:val="clear" w:color="auto" w:fill="FFFFFF"/>
          <w:lang w:val="en-CA" w:eastAsia="zh-CN"/>
        </w:rPr>
        <w:t>设备</w:t>
      </w:r>
      <w:r w:rsidR="00554C13" w:rsidRPr="00F548B0">
        <w:rPr>
          <w:rFonts w:eastAsia="SimSun"/>
          <w:color w:val="000000"/>
          <w:sz w:val="24"/>
          <w:shd w:val="clear" w:color="auto" w:fill="FFFFFF"/>
          <w:lang w:val="en-CA" w:eastAsia="zh-CN"/>
        </w:rPr>
        <w:t>为</w:t>
      </w:r>
      <w:r w:rsidRPr="00F548B0">
        <w:rPr>
          <w:rFonts w:eastAsia="SimSun"/>
          <w:color w:val="000000"/>
          <w:sz w:val="24"/>
          <w:shd w:val="clear" w:color="auto" w:fill="FFFFFF"/>
          <w:lang w:val="en-CA" w:eastAsia="zh-CN"/>
        </w:rPr>
        <w:t>止</w:t>
      </w:r>
      <w:r w:rsidR="001A0813" w:rsidRPr="00F548B0">
        <w:rPr>
          <w:rFonts w:eastAsia="SimSun"/>
          <w:color w:val="000000"/>
          <w:sz w:val="24"/>
          <w:shd w:val="clear" w:color="auto" w:fill="FFFFFF"/>
          <w:lang w:val="en-CA" w:eastAsia="zh-CN"/>
        </w:rPr>
        <w:t>，这有望降低平均</w:t>
      </w:r>
      <w:r w:rsidR="00554C13" w:rsidRPr="00F548B0">
        <w:rPr>
          <w:rFonts w:eastAsia="SimSun"/>
          <w:color w:val="000000"/>
          <w:sz w:val="24"/>
          <w:shd w:val="clear" w:color="auto" w:fill="FFFFFF"/>
          <w:lang w:val="en-CA" w:eastAsia="zh-CN"/>
        </w:rPr>
        <w:t>费用</w:t>
      </w:r>
      <w:r w:rsidR="001A0813" w:rsidRPr="00F548B0">
        <w:rPr>
          <w:rFonts w:eastAsia="SimSun"/>
          <w:color w:val="000000"/>
          <w:sz w:val="24"/>
          <w:shd w:val="clear" w:color="auto" w:fill="FFFFFF"/>
          <w:lang w:val="en-CA" w:eastAsia="zh-CN"/>
        </w:rPr>
        <w:t>，</w:t>
      </w:r>
      <w:r w:rsidRPr="00F548B0">
        <w:rPr>
          <w:rFonts w:eastAsia="SimSun"/>
          <w:color w:val="000000"/>
          <w:sz w:val="24"/>
          <w:shd w:val="clear" w:color="auto" w:fill="FFFFFF"/>
          <w:lang w:val="en-CA" w:eastAsia="zh-CN"/>
        </w:rPr>
        <w:t>并</w:t>
      </w:r>
      <w:r w:rsidR="001A0813" w:rsidRPr="00F548B0">
        <w:rPr>
          <w:rFonts w:eastAsia="SimSun"/>
          <w:color w:val="000000"/>
          <w:sz w:val="24"/>
          <w:shd w:val="clear" w:color="auto" w:fill="FFFFFF"/>
          <w:lang w:val="en-CA" w:eastAsia="zh-CN"/>
        </w:rPr>
        <w:t>增加</w:t>
      </w:r>
      <w:r w:rsidR="00554C13" w:rsidRPr="00F548B0">
        <w:rPr>
          <w:rFonts w:eastAsia="SimSun"/>
          <w:color w:val="000000"/>
          <w:sz w:val="24"/>
          <w:shd w:val="clear" w:color="auto" w:fill="FFFFFF"/>
          <w:lang w:val="en-CA" w:eastAsia="zh-CN"/>
        </w:rPr>
        <w:t>维修行业</w:t>
      </w:r>
      <w:r w:rsidR="001A0813" w:rsidRPr="00F548B0">
        <w:rPr>
          <w:rFonts w:eastAsia="SimSun"/>
          <w:color w:val="000000"/>
          <w:sz w:val="24"/>
          <w:shd w:val="clear" w:color="auto" w:fill="FFFFFF"/>
          <w:lang w:val="en-CA" w:eastAsia="zh-CN"/>
        </w:rPr>
        <w:t>对新的替代</w:t>
      </w:r>
      <w:r w:rsidR="00554C13" w:rsidRPr="00F548B0">
        <w:rPr>
          <w:rFonts w:eastAsia="SimSun"/>
          <w:color w:val="000000"/>
          <w:sz w:val="24"/>
          <w:shd w:val="clear" w:color="auto" w:fill="FFFFFF"/>
          <w:lang w:val="en-CA" w:eastAsia="zh-CN"/>
        </w:rPr>
        <w:t>品</w:t>
      </w:r>
      <w:r w:rsidR="001A0813" w:rsidRPr="00F548B0">
        <w:rPr>
          <w:rFonts w:eastAsia="SimSun"/>
          <w:color w:val="000000"/>
          <w:sz w:val="24"/>
          <w:shd w:val="clear" w:color="auto" w:fill="FFFFFF"/>
          <w:lang w:val="en-CA" w:eastAsia="zh-CN"/>
        </w:rPr>
        <w:t>的了解。一个国家指出，联合国货物</w:t>
      </w:r>
      <w:r w:rsidRPr="00F548B0">
        <w:rPr>
          <w:rFonts w:eastAsia="SimSun"/>
          <w:color w:val="000000"/>
          <w:sz w:val="24"/>
          <w:shd w:val="clear" w:color="auto" w:fill="FFFFFF"/>
          <w:lang w:val="en-CA" w:eastAsia="zh-CN"/>
        </w:rPr>
        <w:t>海关通关流</w:t>
      </w:r>
      <w:r w:rsidR="001A0813" w:rsidRPr="00F548B0">
        <w:rPr>
          <w:rFonts w:eastAsia="SimSun"/>
          <w:color w:val="000000"/>
          <w:sz w:val="24"/>
          <w:shd w:val="clear" w:color="auto" w:fill="FFFFFF"/>
          <w:lang w:val="en-CA" w:eastAsia="zh-CN"/>
        </w:rPr>
        <w:t>程漫长，导致仓储费高</w:t>
      </w:r>
      <w:r w:rsidRPr="00F548B0">
        <w:rPr>
          <w:rFonts w:eastAsia="SimSun"/>
          <w:color w:val="000000"/>
          <w:sz w:val="24"/>
          <w:shd w:val="clear" w:color="auto" w:fill="FFFFFF"/>
          <w:lang w:val="en-CA" w:eastAsia="zh-CN"/>
        </w:rPr>
        <w:t>昂</w:t>
      </w:r>
      <w:r w:rsidR="001A0813" w:rsidRPr="00F548B0">
        <w:rPr>
          <w:rFonts w:eastAsia="SimSun"/>
          <w:color w:val="000000"/>
          <w:sz w:val="24"/>
          <w:shd w:val="clear" w:color="auto" w:fill="FFFFFF"/>
          <w:lang w:val="en-CA" w:eastAsia="zh-CN"/>
        </w:rPr>
        <w:t>。在另一个案例中，</w:t>
      </w:r>
      <w:r w:rsidRPr="00F548B0">
        <w:rPr>
          <w:rFonts w:eastAsia="SimSun"/>
          <w:color w:val="000000"/>
          <w:sz w:val="24"/>
          <w:shd w:val="clear" w:color="auto" w:fill="FFFFFF"/>
          <w:lang w:val="en-CA" w:eastAsia="zh-CN"/>
        </w:rPr>
        <w:t>海关通</w:t>
      </w:r>
      <w:r w:rsidR="001A0813" w:rsidRPr="00F548B0">
        <w:rPr>
          <w:rFonts w:eastAsia="SimSun"/>
          <w:color w:val="000000"/>
          <w:sz w:val="24"/>
          <w:shd w:val="clear" w:color="auto" w:fill="FFFFFF"/>
          <w:lang w:val="en-CA" w:eastAsia="zh-CN"/>
        </w:rPr>
        <w:t>关</w:t>
      </w:r>
      <w:r w:rsidRPr="00F548B0">
        <w:rPr>
          <w:rFonts w:eastAsia="SimSun"/>
          <w:color w:val="000000"/>
          <w:sz w:val="24"/>
          <w:shd w:val="clear" w:color="auto" w:fill="FFFFFF"/>
          <w:lang w:val="en-CA" w:eastAsia="zh-CN"/>
        </w:rPr>
        <w:t>延</w:t>
      </w:r>
      <w:r w:rsidR="001178C9" w:rsidRPr="00F548B0">
        <w:rPr>
          <w:rFonts w:eastAsia="SimSun"/>
          <w:color w:val="000000"/>
          <w:sz w:val="24"/>
          <w:shd w:val="clear" w:color="auto" w:fill="FFFFFF"/>
          <w:lang w:val="en-CA" w:eastAsia="zh-CN"/>
        </w:rPr>
        <w:t>迟</w:t>
      </w:r>
      <w:r w:rsidR="001A0813" w:rsidRPr="00F548B0">
        <w:rPr>
          <w:rFonts w:eastAsia="SimSun"/>
          <w:color w:val="000000"/>
          <w:sz w:val="24"/>
          <w:shd w:val="clear" w:color="auto" w:fill="FFFFFF"/>
          <w:lang w:val="en-CA" w:eastAsia="zh-CN"/>
        </w:rPr>
        <w:t>加</w:t>
      </w:r>
      <w:r w:rsidR="001A0813" w:rsidRPr="00F548B0">
        <w:rPr>
          <w:rFonts w:eastAsia="SimSun"/>
          <w:color w:val="000000"/>
          <w:sz w:val="24"/>
          <w:shd w:val="clear" w:color="auto" w:fill="FFFFFF"/>
          <w:lang w:val="en-CA" w:eastAsia="zh-CN"/>
        </w:rPr>
        <w:lastRenderedPageBreak/>
        <w:t>上供应商方面</w:t>
      </w:r>
      <w:r w:rsidRPr="00F548B0">
        <w:rPr>
          <w:rFonts w:eastAsia="SimSun"/>
          <w:color w:val="000000"/>
          <w:sz w:val="24"/>
          <w:shd w:val="clear" w:color="auto" w:fill="FFFFFF"/>
          <w:lang w:val="en-CA" w:eastAsia="zh-CN"/>
        </w:rPr>
        <w:t>严重延</w:t>
      </w:r>
      <w:r w:rsidR="001178C9" w:rsidRPr="00F548B0">
        <w:rPr>
          <w:rFonts w:eastAsia="SimSun"/>
          <w:color w:val="000000"/>
          <w:sz w:val="24"/>
          <w:shd w:val="clear" w:color="auto" w:fill="FFFFFF"/>
          <w:lang w:val="en-CA" w:eastAsia="zh-CN"/>
        </w:rPr>
        <w:t>迟</w:t>
      </w:r>
      <w:r w:rsidR="001A0813" w:rsidRPr="00F548B0">
        <w:rPr>
          <w:rFonts w:eastAsia="SimSun"/>
          <w:color w:val="000000"/>
          <w:sz w:val="24"/>
          <w:shd w:val="clear" w:color="auto" w:fill="FFFFFF"/>
          <w:lang w:val="en-CA" w:eastAsia="zh-CN"/>
        </w:rPr>
        <w:t>，导致项目</w:t>
      </w:r>
      <w:r w:rsidRPr="00F548B0">
        <w:rPr>
          <w:rFonts w:eastAsia="SimSun"/>
          <w:color w:val="000000"/>
          <w:sz w:val="24"/>
          <w:shd w:val="clear" w:color="auto" w:fill="FFFFFF"/>
          <w:lang w:val="en-CA" w:eastAsia="zh-CN"/>
        </w:rPr>
        <w:t>推迟</w:t>
      </w:r>
      <w:r w:rsidR="001A0813" w:rsidRPr="00F548B0">
        <w:rPr>
          <w:rFonts w:eastAsia="SimSun"/>
          <w:color w:val="000000"/>
          <w:sz w:val="24"/>
          <w:shd w:val="clear" w:color="auto" w:fill="FFFFFF"/>
          <w:lang w:val="en-CA" w:eastAsia="zh-CN"/>
        </w:rPr>
        <w:t>长达三年。</w:t>
      </w:r>
    </w:p>
    <w:p w14:paraId="42535109" w14:textId="719F1ECC" w:rsidR="003636CC" w:rsidRPr="00F548B0" w:rsidRDefault="000C5360" w:rsidP="004D7942">
      <w:pPr>
        <w:pStyle w:val="Heading1"/>
        <w:widowControl w:val="0"/>
        <w:numPr>
          <w:ilvl w:val="0"/>
          <w:numId w:val="21"/>
        </w:numPr>
        <w:overflowPunct w:val="0"/>
        <w:spacing w:before="240"/>
        <w:rPr>
          <w:rFonts w:eastAsia="SimSun"/>
          <w:sz w:val="24"/>
          <w:lang w:val="en-CA" w:eastAsia="zh-CN"/>
        </w:rPr>
      </w:pPr>
      <w:r w:rsidRPr="00F548B0">
        <w:rPr>
          <w:rFonts w:eastAsia="SimSun"/>
          <w:sz w:val="24"/>
          <w:lang w:val="en-CA" w:eastAsia="zh-CN"/>
        </w:rPr>
        <w:t>回收和再循环方案可受益于国家再生计划</w:t>
      </w:r>
      <w:r w:rsidR="00F16828" w:rsidRPr="00F548B0">
        <w:rPr>
          <w:rFonts w:eastAsia="SimSun"/>
          <w:sz w:val="24"/>
          <w:lang w:val="en-CA" w:eastAsia="zh-CN"/>
        </w:rPr>
        <w:t>全国性评价和创建工作</w:t>
      </w:r>
      <w:r w:rsidRPr="00F548B0">
        <w:rPr>
          <w:rFonts w:eastAsia="SimSun"/>
          <w:sz w:val="24"/>
          <w:lang w:val="en-CA" w:eastAsia="zh-CN"/>
        </w:rPr>
        <w:t>，以支持维修企业使用</w:t>
      </w:r>
      <w:r w:rsidR="00F16828" w:rsidRPr="00F548B0">
        <w:rPr>
          <w:rFonts w:eastAsia="SimSun"/>
          <w:sz w:val="24"/>
          <w:lang w:val="en-CA" w:eastAsia="zh-CN"/>
        </w:rPr>
        <w:t>已落实</w:t>
      </w:r>
      <w:r w:rsidRPr="00F548B0">
        <w:rPr>
          <w:rFonts w:eastAsia="SimSun"/>
          <w:sz w:val="24"/>
          <w:lang w:val="en-CA" w:eastAsia="zh-CN"/>
        </w:rPr>
        <w:t>到位的基础设施，并通过立法</w:t>
      </w:r>
      <w:r w:rsidR="00F16828" w:rsidRPr="00F548B0">
        <w:rPr>
          <w:rFonts w:eastAsia="SimSun"/>
          <w:sz w:val="24"/>
          <w:lang w:val="en-CA" w:eastAsia="zh-CN"/>
        </w:rPr>
        <w:t>加以</w:t>
      </w:r>
      <w:r w:rsidRPr="00F548B0">
        <w:rPr>
          <w:rFonts w:eastAsia="SimSun"/>
          <w:sz w:val="24"/>
          <w:lang w:val="en-CA" w:eastAsia="zh-CN"/>
        </w:rPr>
        <w:t>引导。</w:t>
      </w:r>
    </w:p>
    <w:p w14:paraId="3D17D813" w14:textId="0775D726" w:rsidR="00410957" w:rsidRPr="00F548B0" w:rsidRDefault="000C5360" w:rsidP="004D7942">
      <w:pPr>
        <w:pStyle w:val="Heading1"/>
        <w:widowControl w:val="0"/>
        <w:numPr>
          <w:ilvl w:val="0"/>
          <w:numId w:val="21"/>
        </w:numPr>
        <w:overflowPunct w:val="0"/>
        <w:spacing w:before="240"/>
        <w:rPr>
          <w:rFonts w:eastAsia="SimSun"/>
          <w:color w:val="000000"/>
          <w:sz w:val="24"/>
          <w:shd w:val="clear" w:color="auto" w:fill="FFFFFF"/>
          <w:lang w:val="en-CA" w:eastAsia="zh-CN"/>
        </w:rPr>
      </w:pPr>
      <w:r w:rsidRPr="00F548B0">
        <w:rPr>
          <w:rFonts w:eastAsia="SimSun"/>
          <w:color w:val="000000"/>
          <w:sz w:val="24"/>
          <w:shd w:val="clear" w:color="auto" w:fill="FFFFFF"/>
          <w:lang w:val="en-CA" w:eastAsia="zh-CN"/>
        </w:rPr>
        <w:t>从政策和监管框架中吸取的经验教训涉及</w:t>
      </w:r>
      <w:r w:rsidR="00F16828" w:rsidRPr="00F548B0">
        <w:rPr>
          <w:rFonts w:eastAsia="SimSun"/>
          <w:color w:val="000000"/>
          <w:sz w:val="24"/>
          <w:shd w:val="clear" w:color="auto" w:fill="FFFFFF"/>
          <w:lang w:val="en-CA" w:eastAsia="zh-CN"/>
        </w:rPr>
        <w:t>尽</w:t>
      </w:r>
      <w:r w:rsidRPr="00F548B0">
        <w:rPr>
          <w:rFonts w:eastAsia="SimSun"/>
          <w:color w:val="000000"/>
          <w:sz w:val="24"/>
          <w:shd w:val="clear" w:color="auto" w:fill="FFFFFF"/>
          <w:lang w:val="en-CA" w:eastAsia="zh-CN"/>
        </w:rPr>
        <w:t>早</w:t>
      </w:r>
      <w:r w:rsidR="00F16828" w:rsidRPr="00F548B0">
        <w:rPr>
          <w:rFonts w:eastAsia="SimSun"/>
          <w:color w:val="000000"/>
          <w:sz w:val="24"/>
          <w:shd w:val="clear" w:color="auto" w:fill="FFFFFF"/>
          <w:lang w:val="en-CA" w:eastAsia="zh-CN"/>
        </w:rPr>
        <w:t>实施</w:t>
      </w:r>
      <w:r w:rsidRPr="00F548B0">
        <w:rPr>
          <w:rFonts w:eastAsia="SimSun"/>
          <w:color w:val="000000"/>
          <w:sz w:val="24"/>
          <w:shd w:val="clear" w:color="auto" w:fill="FFFFFF"/>
          <w:lang w:val="en-CA" w:eastAsia="zh-CN"/>
        </w:rPr>
        <w:t>进口和制造</w:t>
      </w:r>
      <w:r w:rsidR="00F16828" w:rsidRPr="00F548B0">
        <w:rPr>
          <w:rFonts w:eastAsia="SimSun"/>
          <w:color w:val="000000"/>
          <w:sz w:val="24"/>
          <w:shd w:val="clear" w:color="auto" w:fill="FFFFFF"/>
          <w:lang w:val="en-CA" w:eastAsia="zh-CN"/>
        </w:rPr>
        <w:t>无用</w:t>
      </w:r>
      <w:r w:rsidRPr="00F548B0">
        <w:rPr>
          <w:rFonts w:eastAsia="SimSun"/>
          <w:color w:val="000000"/>
          <w:sz w:val="24"/>
          <w:shd w:val="clear" w:color="auto" w:fill="FFFFFF"/>
          <w:lang w:val="en-CA" w:eastAsia="zh-CN"/>
        </w:rPr>
        <w:t>的消耗臭氧层物质禁</w:t>
      </w:r>
      <w:r w:rsidRPr="00F548B0">
        <w:rPr>
          <w:rFonts w:eastAsia="SimSun"/>
          <w:color w:val="000000"/>
          <w:sz w:val="24"/>
          <w:shd w:val="clear" w:color="auto" w:fill="FFFFFF"/>
          <w:lang w:val="en-US" w:eastAsia="zh-CN"/>
        </w:rPr>
        <w:t>令</w:t>
      </w:r>
      <w:r w:rsidRPr="00F548B0">
        <w:rPr>
          <w:rFonts w:eastAsia="SimSun"/>
          <w:color w:val="000000"/>
          <w:sz w:val="24"/>
          <w:shd w:val="clear" w:color="auto" w:fill="FFFFFF"/>
          <w:lang w:val="en-CA" w:eastAsia="zh-CN"/>
        </w:rPr>
        <w:t>和配额的重要性。一个国家提到，在高环境温度条件下，淘汰氟氯烃可能</w:t>
      </w:r>
      <w:r w:rsidR="00F16828" w:rsidRPr="00F548B0">
        <w:rPr>
          <w:rFonts w:eastAsia="SimSun"/>
          <w:color w:val="000000"/>
          <w:sz w:val="24"/>
          <w:shd w:val="clear" w:color="auto" w:fill="FFFFFF"/>
          <w:lang w:val="en-CA" w:eastAsia="zh-CN"/>
        </w:rPr>
        <w:t>经证明</w:t>
      </w:r>
      <w:r w:rsidRPr="00F548B0">
        <w:rPr>
          <w:rFonts w:eastAsia="SimSun"/>
          <w:color w:val="000000"/>
          <w:sz w:val="24"/>
          <w:shd w:val="clear" w:color="auto" w:fill="FFFFFF"/>
          <w:lang w:val="en-CA" w:eastAsia="zh-CN"/>
        </w:rPr>
        <w:t>会更加艰难，因为小型应用的替代品仍有问题。同样，</w:t>
      </w:r>
      <w:r w:rsidR="00F16828" w:rsidRPr="00F548B0">
        <w:rPr>
          <w:rFonts w:eastAsia="SimSun"/>
          <w:color w:val="000000"/>
          <w:sz w:val="24"/>
          <w:shd w:val="clear" w:color="auto" w:fill="FFFFFF"/>
          <w:lang w:val="en-CA" w:eastAsia="zh-CN"/>
        </w:rPr>
        <w:t>尽</w:t>
      </w:r>
      <w:r w:rsidRPr="00F548B0">
        <w:rPr>
          <w:rFonts w:eastAsia="SimSun"/>
          <w:color w:val="000000"/>
          <w:sz w:val="24"/>
          <w:shd w:val="clear" w:color="auto" w:fill="FFFFFF"/>
          <w:lang w:val="en-CA" w:eastAsia="zh-CN"/>
        </w:rPr>
        <w:t>早应用许可证制度也是确保氟氯烃淘汰管理计划可持续性的一个重要部分。一</w:t>
      </w:r>
      <w:r w:rsidR="00D312CD" w:rsidRPr="00F548B0">
        <w:rPr>
          <w:rFonts w:eastAsia="SimSun"/>
          <w:color w:val="000000"/>
          <w:sz w:val="24"/>
          <w:shd w:val="clear" w:color="auto" w:fill="FFFFFF"/>
          <w:lang w:val="en-CA" w:eastAsia="zh-CN"/>
        </w:rPr>
        <w:t>个执行机构</w:t>
      </w:r>
      <w:r w:rsidRPr="00F548B0">
        <w:rPr>
          <w:rFonts w:eastAsia="SimSun"/>
          <w:color w:val="000000"/>
          <w:sz w:val="24"/>
          <w:shd w:val="clear" w:color="auto" w:fill="FFFFFF"/>
          <w:lang w:val="en-CA" w:eastAsia="zh-CN"/>
        </w:rPr>
        <w:t>提到，可以探索其他政策选择</w:t>
      </w:r>
      <w:r w:rsidR="00F16828" w:rsidRPr="00F548B0">
        <w:rPr>
          <w:rFonts w:eastAsia="SimSun"/>
          <w:color w:val="000000"/>
          <w:sz w:val="24"/>
          <w:shd w:val="clear" w:color="auto" w:fill="FFFFFF"/>
          <w:lang w:val="en-CA" w:eastAsia="zh-CN"/>
        </w:rPr>
        <w:t>来</w:t>
      </w:r>
      <w:r w:rsidRPr="00F548B0">
        <w:rPr>
          <w:rFonts w:eastAsia="SimSun"/>
          <w:color w:val="000000"/>
          <w:sz w:val="24"/>
          <w:shd w:val="clear" w:color="auto" w:fill="FFFFFF"/>
          <w:lang w:val="en-CA" w:eastAsia="zh-CN"/>
        </w:rPr>
        <w:t>支持使用非消耗臭氧层物质</w:t>
      </w:r>
      <w:r w:rsidR="00D312CD" w:rsidRPr="00F548B0">
        <w:rPr>
          <w:rFonts w:eastAsia="SimSun"/>
          <w:color w:val="000000"/>
          <w:sz w:val="24"/>
          <w:shd w:val="clear" w:color="auto" w:fill="FFFFFF"/>
          <w:lang w:val="en-CA" w:eastAsia="zh-CN"/>
        </w:rPr>
        <w:t>泡沫塑料</w:t>
      </w:r>
      <w:r w:rsidRPr="00F548B0">
        <w:rPr>
          <w:rFonts w:eastAsia="SimSun"/>
          <w:color w:val="000000"/>
          <w:sz w:val="24"/>
          <w:shd w:val="clear" w:color="auto" w:fill="FFFFFF"/>
          <w:lang w:val="en-CA" w:eastAsia="zh-CN"/>
        </w:rPr>
        <w:t>发泡剂的利益攸关方，例如</w:t>
      </w:r>
      <w:r w:rsidR="00D312CD" w:rsidRPr="00F548B0">
        <w:rPr>
          <w:rFonts w:eastAsia="SimSun"/>
          <w:color w:val="000000"/>
          <w:sz w:val="24"/>
          <w:shd w:val="clear" w:color="auto" w:fill="FFFFFF"/>
          <w:lang w:val="en-CA" w:eastAsia="zh-CN"/>
        </w:rPr>
        <w:t>管</w:t>
      </w:r>
      <w:r w:rsidRPr="00F548B0">
        <w:rPr>
          <w:rFonts w:eastAsia="SimSun"/>
          <w:color w:val="000000"/>
          <w:sz w:val="24"/>
          <w:shd w:val="clear" w:color="auto" w:fill="FFFFFF"/>
          <w:lang w:val="en-CA" w:eastAsia="zh-CN"/>
        </w:rPr>
        <w:t>制氟氯烃的进出口，限制基于使用氟氯烃发泡剂的产品，对非氟氯烃泡沫</w:t>
      </w:r>
      <w:r w:rsidR="00D312CD" w:rsidRPr="00F548B0">
        <w:rPr>
          <w:rFonts w:eastAsia="SimSun"/>
          <w:color w:val="000000"/>
          <w:sz w:val="24"/>
          <w:shd w:val="clear" w:color="auto" w:fill="FFFFFF"/>
          <w:lang w:val="en-CA" w:eastAsia="zh-CN"/>
        </w:rPr>
        <w:t>塑料</w:t>
      </w:r>
      <w:r w:rsidRPr="00F548B0">
        <w:rPr>
          <w:rFonts w:eastAsia="SimSun"/>
          <w:color w:val="000000"/>
          <w:sz w:val="24"/>
          <w:shd w:val="clear" w:color="auto" w:fill="FFFFFF"/>
          <w:lang w:val="en-CA" w:eastAsia="zh-CN"/>
        </w:rPr>
        <w:t>产品给予</w:t>
      </w:r>
      <w:r w:rsidR="00D312CD" w:rsidRPr="00F548B0">
        <w:rPr>
          <w:rFonts w:eastAsia="SimSun"/>
          <w:color w:val="000000"/>
          <w:sz w:val="24"/>
          <w:shd w:val="clear" w:color="auto" w:fill="FFFFFF"/>
          <w:lang w:val="en-CA" w:eastAsia="zh-CN"/>
        </w:rPr>
        <w:t>税款减免</w:t>
      </w:r>
      <w:r w:rsidR="00F16828" w:rsidRPr="00F548B0">
        <w:rPr>
          <w:rFonts w:eastAsia="SimSun"/>
          <w:color w:val="000000"/>
          <w:sz w:val="24"/>
          <w:shd w:val="clear" w:color="auto" w:fill="FFFFFF"/>
          <w:lang w:val="en-CA" w:eastAsia="zh-CN"/>
        </w:rPr>
        <w:t>优惠</w:t>
      </w:r>
      <w:r w:rsidRPr="00F548B0">
        <w:rPr>
          <w:rFonts w:eastAsia="SimSun"/>
          <w:color w:val="000000"/>
          <w:sz w:val="24"/>
          <w:shd w:val="clear" w:color="auto" w:fill="FFFFFF"/>
          <w:lang w:val="en-CA" w:eastAsia="zh-CN"/>
        </w:rPr>
        <w:t>，允许利益攸关方使用环境友好型替代品。</w:t>
      </w:r>
    </w:p>
    <w:p w14:paraId="2D0B012D" w14:textId="40D18D37" w:rsidR="00C94A4A" w:rsidRPr="00F548B0" w:rsidRDefault="00D312CD" w:rsidP="004D7942">
      <w:pPr>
        <w:pStyle w:val="Heading1"/>
        <w:widowControl w:val="0"/>
        <w:numPr>
          <w:ilvl w:val="0"/>
          <w:numId w:val="21"/>
        </w:numPr>
        <w:overflowPunct w:val="0"/>
        <w:spacing w:before="240"/>
        <w:rPr>
          <w:rFonts w:eastAsia="SimSun"/>
          <w:sz w:val="24"/>
          <w:lang w:val="en-CA" w:eastAsia="zh-CN"/>
        </w:rPr>
      </w:pPr>
      <w:r w:rsidRPr="00F548B0">
        <w:rPr>
          <w:rFonts w:eastAsia="SimSun"/>
          <w:sz w:val="24"/>
          <w:lang w:val="en-CA" w:eastAsia="zh-CN"/>
        </w:rPr>
        <w:t>由于许多技术员不愿意借用实验室的设备，不同国家还面临着其他问题，如用英语举办讲习班时</w:t>
      </w:r>
      <w:r w:rsidR="00833025" w:rsidRPr="00F548B0">
        <w:rPr>
          <w:rFonts w:eastAsia="SimSun"/>
          <w:sz w:val="24"/>
          <w:lang w:val="en-CA" w:eastAsia="zh-CN"/>
        </w:rPr>
        <w:t>的</w:t>
      </w:r>
      <w:r w:rsidRPr="00F548B0">
        <w:rPr>
          <w:rFonts w:eastAsia="SimSun"/>
          <w:sz w:val="24"/>
          <w:lang w:val="en-CA" w:eastAsia="zh-CN"/>
        </w:rPr>
        <w:t>语言障碍和设备分配问题。在这种情况下，执行机构建议寻找促进使用替代品和良好做法的解决方案。</w:t>
      </w:r>
    </w:p>
    <w:bookmarkEnd w:id="1"/>
    <w:bookmarkEnd w:id="2"/>
    <w:bookmarkEnd w:id="3"/>
    <w:bookmarkEnd w:id="4"/>
    <w:bookmarkEnd w:id="5"/>
    <w:bookmarkEnd w:id="6"/>
    <w:bookmarkEnd w:id="7"/>
    <w:bookmarkEnd w:id="8"/>
    <w:bookmarkEnd w:id="9"/>
    <w:bookmarkEnd w:id="10"/>
    <w:p w14:paraId="7CD625E1" w14:textId="170B18B1" w:rsidR="00222C40" w:rsidRPr="00B8545E" w:rsidRDefault="00D312CD" w:rsidP="00B8545E">
      <w:pPr>
        <w:pStyle w:val="StyleHeader4Para4Left0Firstline0"/>
        <w:numPr>
          <w:ilvl w:val="0"/>
          <w:numId w:val="0"/>
        </w:numPr>
        <w:rPr>
          <w:rFonts w:ascii="SimSun" w:eastAsia="SimSun" w:hAnsi="SimSun"/>
          <w:b/>
          <w:sz w:val="24"/>
          <w:lang w:eastAsia="zh-CN"/>
        </w:rPr>
      </w:pPr>
      <w:r w:rsidRPr="00B8545E">
        <w:rPr>
          <w:rFonts w:ascii="SimSun" w:eastAsia="SimSun" w:hAnsi="SimSun"/>
          <w:b/>
          <w:sz w:val="24"/>
          <w:lang w:eastAsia="zh-CN"/>
        </w:rPr>
        <w:t>收到的</w:t>
      </w:r>
      <w:r w:rsidR="00737630" w:rsidRPr="00B8545E">
        <w:rPr>
          <w:rFonts w:ascii="SimSun" w:eastAsia="SimSun" w:hAnsi="SimSun"/>
          <w:b/>
          <w:sz w:val="24"/>
          <w:lang w:eastAsia="zh-CN"/>
        </w:rPr>
        <w:t>单独</w:t>
      </w:r>
      <w:r w:rsidRPr="00B8545E">
        <w:rPr>
          <w:rFonts w:ascii="SimSun" w:eastAsia="SimSun" w:hAnsi="SimSun"/>
          <w:b/>
          <w:sz w:val="24"/>
          <w:lang w:eastAsia="zh-CN"/>
        </w:rPr>
        <w:t>项目完成情况报告</w:t>
      </w:r>
    </w:p>
    <w:p w14:paraId="3E782C03" w14:textId="1CE33377" w:rsidR="00222C40" w:rsidRPr="00F548B0" w:rsidRDefault="00D312CD" w:rsidP="004D7942">
      <w:pPr>
        <w:pStyle w:val="Heading1"/>
        <w:widowControl w:val="0"/>
        <w:numPr>
          <w:ilvl w:val="0"/>
          <w:numId w:val="21"/>
        </w:numPr>
        <w:tabs>
          <w:tab w:val="clear" w:pos="0"/>
          <w:tab w:val="num" w:pos="720"/>
        </w:tabs>
        <w:overflowPunct w:val="0"/>
        <w:rPr>
          <w:rFonts w:eastAsia="SimSun"/>
          <w:sz w:val="24"/>
          <w:lang w:eastAsia="zh-CN"/>
        </w:rPr>
      </w:pPr>
      <w:r w:rsidRPr="00F548B0">
        <w:rPr>
          <w:rFonts w:eastAsia="SimSun"/>
          <w:sz w:val="24"/>
          <w:lang w:eastAsia="zh-CN"/>
        </w:rPr>
        <w:t>如表</w:t>
      </w:r>
      <w:r w:rsidRPr="00F548B0">
        <w:rPr>
          <w:rFonts w:eastAsia="SimSun"/>
          <w:sz w:val="24"/>
          <w:lang w:eastAsia="zh-CN"/>
        </w:rPr>
        <w:t>3</w:t>
      </w:r>
      <w:r w:rsidRPr="00F548B0">
        <w:rPr>
          <w:rFonts w:eastAsia="SimSun"/>
          <w:sz w:val="24"/>
          <w:lang w:eastAsia="zh-CN"/>
        </w:rPr>
        <w:t>所示，在已完成的总共</w:t>
      </w:r>
      <w:r w:rsidRPr="00F548B0">
        <w:rPr>
          <w:rFonts w:eastAsia="SimSun"/>
          <w:sz w:val="24"/>
          <w:lang w:eastAsia="zh-CN"/>
        </w:rPr>
        <w:t>1,856</w:t>
      </w:r>
      <w:r w:rsidRPr="00F548B0">
        <w:rPr>
          <w:rFonts w:eastAsia="SimSun"/>
          <w:sz w:val="24"/>
          <w:lang w:eastAsia="zh-CN"/>
        </w:rPr>
        <w:t>个投资项目中，双边和执行机构提交了</w:t>
      </w:r>
      <w:r w:rsidRPr="00F548B0">
        <w:rPr>
          <w:rFonts w:eastAsia="SimSun"/>
          <w:sz w:val="24"/>
          <w:lang w:eastAsia="zh-CN"/>
        </w:rPr>
        <w:t>1,853</w:t>
      </w:r>
      <w:r w:rsidRPr="00F548B0">
        <w:rPr>
          <w:rFonts w:eastAsia="SimSun"/>
          <w:sz w:val="24"/>
          <w:lang w:eastAsia="zh-CN"/>
        </w:rPr>
        <w:t>份项目完成情况报告，有</w:t>
      </w:r>
      <w:r w:rsidRPr="00F548B0">
        <w:rPr>
          <w:rFonts w:eastAsia="SimSun"/>
          <w:sz w:val="24"/>
          <w:lang w:eastAsia="zh-CN"/>
        </w:rPr>
        <w:t>3</w:t>
      </w:r>
      <w:r w:rsidRPr="00F548B0">
        <w:rPr>
          <w:rFonts w:eastAsia="SimSun"/>
          <w:sz w:val="24"/>
          <w:lang w:eastAsia="zh-CN"/>
        </w:rPr>
        <w:t>份项目完成情况报告</w:t>
      </w:r>
      <w:r w:rsidR="004D3260" w:rsidRPr="00F548B0">
        <w:rPr>
          <w:rFonts w:eastAsia="SimSun"/>
          <w:sz w:val="24"/>
          <w:lang w:eastAsia="zh-CN"/>
        </w:rPr>
        <w:t>仍未</w:t>
      </w:r>
      <w:r w:rsidRPr="00F548B0">
        <w:rPr>
          <w:rFonts w:eastAsia="SimSun"/>
          <w:sz w:val="24"/>
          <w:lang w:eastAsia="zh-CN"/>
        </w:rPr>
        <w:t>提交。</w:t>
      </w:r>
    </w:p>
    <w:p w14:paraId="233D51EC" w14:textId="1B0CA5F0" w:rsidR="00222C40" w:rsidRPr="00F548B0" w:rsidRDefault="00D312CD" w:rsidP="004D7942">
      <w:pPr>
        <w:pStyle w:val="FootnoteText"/>
        <w:keepNext/>
        <w:keepLines/>
        <w:widowControl w:val="0"/>
        <w:overflowPunct w:val="0"/>
        <w:ind w:left="14"/>
        <w:contextualSpacing/>
        <w:rPr>
          <w:rFonts w:eastAsia="SimHei"/>
          <w:b/>
          <w:sz w:val="22"/>
          <w:szCs w:val="21"/>
          <w:lang w:eastAsia="zh-CN"/>
        </w:rPr>
      </w:pPr>
      <w:r w:rsidRPr="00F548B0">
        <w:rPr>
          <w:rFonts w:eastAsia="SimHei"/>
          <w:b/>
          <w:sz w:val="22"/>
          <w:szCs w:val="21"/>
          <w:lang w:eastAsia="zh-CN"/>
        </w:rPr>
        <w:t>表</w:t>
      </w:r>
      <w:r w:rsidR="00222C40" w:rsidRPr="00F548B0">
        <w:rPr>
          <w:rFonts w:eastAsia="SimHei"/>
          <w:b/>
          <w:sz w:val="22"/>
          <w:szCs w:val="21"/>
          <w:lang w:eastAsia="zh-CN"/>
        </w:rPr>
        <w:t xml:space="preserve">3. </w:t>
      </w:r>
      <w:r w:rsidR="00D45F33" w:rsidRPr="00F548B0">
        <w:rPr>
          <w:rFonts w:eastAsia="SimHei"/>
          <w:b/>
          <w:sz w:val="22"/>
          <w:szCs w:val="21"/>
          <w:lang w:eastAsia="zh-CN"/>
        </w:rPr>
        <w:t>为投资项目提交的项目完成情况报告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689"/>
        <w:gridCol w:w="1489"/>
        <w:gridCol w:w="1724"/>
        <w:gridCol w:w="1866"/>
        <w:gridCol w:w="1582"/>
      </w:tblGrid>
      <w:tr w:rsidR="00222C40" w:rsidRPr="00B8545E" w14:paraId="73FCEC2D" w14:textId="77777777" w:rsidTr="00A0727A">
        <w:trPr>
          <w:cantSplit/>
          <w:tblHeader/>
        </w:trPr>
        <w:tc>
          <w:tcPr>
            <w:tcW w:w="1438" w:type="pct"/>
            <w:tcBorders>
              <w:top w:val="single" w:sz="4" w:space="0" w:color="auto"/>
              <w:left w:val="single" w:sz="4" w:space="0" w:color="auto"/>
              <w:bottom w:val="single" w:sz="4" w:space="0" w:color="auto"/>
              <w:right w:val="single" w:sz="4" w:space="0" w:color="auto"/>
            </w:tcBorders>
            <w:hideMark/>
          </w:tcPr>
          <w:p w14:paraId="027C949E" w14:textId="25980361" w:rsidR="00222C40" w:rsidRPr="00B8545E" w:rsidRDefault="00D45F33" w:rsidP="004D7942">
            <w:pPr>
              <w:keepNext/>
              <w:keepLines/>
              <w:widowControl w:val="0"/>
              <w:suppressAutoHyphens/>
              <w:overflowPunct w:val="0"/>
              <w:jc w:val="left"/>
              <w:rPr>
                <w:rFonts w:eastAsia="SimHei"/>
                <w:b/>
                <w:snapToGrid w:val="0"/>
              </w:rPr>
            </w:pPr>
            <w:r w:rsidRPr="00B8545E">
              <w:rPr>
                <w:rFonts w:eastAsia="SimHei"/>
                <w:b/>
                <w:snapToGrid w:val="0"/>
                <w:lang w:eastAsia="zh-CN"/>
              </w:rPr>
              <w:t>机构</w:t>
            </w:r>
          </w:p>
        </w:tc>
        <w:tc>
          <w:tcPr>
            <w:tcW w:w="796" w:type="pct"/>
            <w:tcBorders>
              <w:top w:val="single" w:sz="4" w:space="0" w:color="auto"/>
              <w:left w:val="single" w:sz="4" w:space="0" w:color="auto"/>
              <w:bottom w:val="single" w:sz="4" w:space="0" w:color="auto"/>
              <w:right w:val="single" w:sz="4" w:space="0" w:color="auto"/>
            </w:tcBorders>
            <w:hideMark/>
          </w:tcPr>
          <w:p w14:paraId="005E28A0" w14:textId="4F46A3AE" w:rsidR="00222C40" w:rsidRPr="00B8545E" w:rsidRDefault="00D45F33" w:rsidP="004D7942">
            <w:pPr>
              <w:keepNext/>
              <w:keepLines/>
              <w:widowControl w:val="0"/>
              <w:suppressAutoHyphens/>
              <w:overflowPunct w:val="0"/>
              <w:jc w:val="center"/>
              <w:rPr>
                <w:rFonts w:eastAsia="SimHei"/>
                <w:b/>
                <w:snapToGrid w:val="0"/>
              </w:rPr>
            </w:pPr>
            <w:r w:rsidRPr="00B8545E">
              <w:rPr>
                <w:rFonts w:eastAsia="SimHei"/>
                <w:b/>
                <w:snapToGrid w:val="0"/>
                <w:lang w:eastAsia="zh-CN"/>
              </w:rPr>
              <w:t>已完成</w:t>
            </w:r>
          </w:p>
        </w:tc>
        <w:tc>
          <w:tcPr>
            <w:tcW w:w="922" w:type="pct"/>
            <w:tcBorders>
              <w:top w:val="single" w:sz="4" w:space="0" w:color="auto"/>
              <w:left w:val="single" w:sz="4" w:space="0" w:color="auto"/>
              <w:bottom w:val="single" w:sz="4" w:space="0" w:color="auto"/>
              <w:right w:val="single" w:sz="4" w:space="0" w:color="auto"/>
            </w:tcBorders>
            <w:hideMark/>
          </w:tcPr>
          <w:p w14:paraId="0DD9A648" w14:textId="64022C97" w:rsidR="00222C40" w:rsidRPr="00B8545E" w:rsidRDefault="00D45F33" w:rsidP="004D7942">
            <w:pPr>
              <w:keepNext/>
              <w:keepLines/>
              <w:widowControl w:val="0"/>
              <w:overflowPunct w:val="0"/>
              <w:jc w:val="center"/>
              <w:rPr>
                <w:rFonts w:eastAsia="SimHei"/>
                <w:b/>
                <w:lang w:eastAsia="zh-CN"/>
              </w:rPr>
            </w:pPr>
            <w:r w:rsidRPr="00B8545E">
              <w:rPr>
                <w:rFonts w:eastAsia="SimHei"/>
                <w:b/>
                <w:lang w:eastAsia="zh-CN"/>
              </w:rPr>
              <w:t>第八十六次会议之前收到</w:t>
            </w:r>
          </w:p>
        </w:tc>
        <w:tc>
          <w:tcPr>
            <w:tcW w:w="998" w:type="pct"/>
            <w:tcBorders>
              <w:top w:val="single" w:sz="4" w:space="0" w:color="auto"/>
              <w:left w:val="single" w:sz="4" w:space="0" w:color="auto"/>
              <w:bottom w:val="single" w:sz="4" w:space="0" w:color="auto"/>
              <w:right w:val="single" w:sz="4" w:space="0" w:color="auto"/>
            </w:tcBorders>
            <w:hideMark/>
          </w:tcPr>
          <w:p w14:paraId="5BB214BC" w14:textId="427589A7" w:rsidR="00222C40" w:rsidRPr="00B8545E" w:rsidRDefault="00D45F33" w:rsidP="004D7942">
            <w:pPr>
              <w:keepNext/>
              <w:keepLines/>
              <w:widowControl w:val="0"/>
              <w:suppressAutoHyphens/>
              <w:overflowPunct w:val="0"/>
              <w:jc w:val="center"/>
              <w:rPr>
                <w:rFonts w:eastAsia="SimHei"/>
                <w:b/>
                <w:snapToGrid w:val="0"/>
                <w:lang w:eastAsia="zh-CN"/>
              </w:rPr>
            </w:pPr>
            <w:r w:rsidRPr="00B8545E">
              <w:rPr>
                <w:rFonts w:eastAsia="SimHei"/>
                <w:b/>
                <w:lang w:eastAsia="zh-CN"/>
              </w:rPr>
              <w:t>第八十六次会议之后收到</w:t>
            </w:r>
          </w:p>
        </w:tc>
        <w:tc>
          <w:tcPr>
            <w:tcW w:w="846" w:type="pct"/>
            <w:tcBorders>
              <w:top w:val="single" w:sz="4" w:space="0" w:color="auto"/>
              <w:left w:val="single" w:sz="4" w:space="0" w:color="auto"/>
              <w:bottom w:val="single" w:sz="4" w:space="0" w:color="auto"/>
              <w:right w:val="single" w:sz="4" w:space="0" w:color="auto"/>
            </w:tcBorders>
            <w:hideMark/>
          </w:tcPr>
          <w:p w14:paraId="59D24DBB" w14:textId="322E9B9E" w:rsidR="00222C40" w:rsidRPr="00B8545E" w:rsidRDefault="004D192A" w:rsidP="004D7942">
            <w:pPr>
              <w:keepNext/>
              <w:keepLines/>
              <w:widowControl w:val="0"/>
              <w:suppressAutoHyphens/>
              <w:overflowPunct w:val="0"/>
              <w:jc w:val="center"/>
              <w:rPr>
                <w:rFonts w:eastAsia="SimHei"/>
                <w:b/>
                <w:snapToGrid w:val="0"/>
              </w:rPr>
            </w:pPr>
            <w:r w:rsidRPr="00B8545E">
              <w:rPr>
                <w:rFonts w:eastAsia="SimHei"/>
                <w:b/>
                <w:lang w:eastAsia="zh-CN"/>
              </w:rPr>
              <w:t>仍未提交</w:t>
            </w:r>
          </w:p>
        </w:tc>
      </w:tr>
      <w:tr w:rsidR="00222C40" w:rsidRPr="00B8545E" w14:paraId="632532D3" w14:textId="77777777" w:rsidTr="00A0727A">
        <w:trPr>
          <w:cantSplit/>
        </w:trPr>
        <w:tc>
          <w:tcPr>
            <w:tcW w:w="1438" w:type="pct"/>
            <w:tcBorders>
              <w:top w:val="single" w:sz="4" w:space="0" w:color="auto"/>
              <w:left w:val="single" w:sz="4" w:space="0" w:color="auto"/>
              <w:bottom w:val="single" w:sz="4" w:space="0" w:color="auto"/>
              <w:right w:val="single" w:sz="4" w:space="0" w:color="auto"/>
            </w:tcBorders>
            <w:hideMark/>
          </w:tcPr>
          <w:p w14:paraId="48FD741B" w14:textId="71A8C195" w:rsidR="00222C40" w:rsidRPr="00B8545E" w:rsidRDefault="00D45F33" w:rsidP="004D7942">
            <w:pPr>
              <w:widowControl w:val="0"/>
              <w:suppressAutoHyphens/>
              <w:overflowPunct w:val="0"/>
              <w:jc w:val="left"/>
              <w:rPr>
                <w:rFonts w:eastAsia="SimSun"/>
                <w:snapToGrid w:val="0"/>
              </w:rPr>
            </w:pPr>
            <w:r w:rsidRPr="00B8545E">
              <w:rPr>
                <w:rFonts w:eastAsia="SimSun"/>
                <w:snapToGrid w:val="0"/>
                <w:lang w:eastAsia="zh-CN"/>
              </w:rPr>
              <w:t>法国</w:t>
            </w:r>
          </w:p>
        </w:tc>
        <w:tc>
          <w:tcPr>
            <w:tcW w:w="796" w:type="pct"/>
            <w:tcBorders>
              <w:top w:val="single" w:sz="4" w:space="0" w:color="auto"/>
              <w:left w:val="single" w:sz="4" w:space="0" w:color="auto"/>
              <w:bottom w:val="single" w:sz="4" w:space="0" w:color="auto"/>
              <w:right w:val="single" w:sz="4" w:space="0" w:color="auto"/>
            </w:tcBorders>
            <w:hideMark/>
          </w:tcPr>
          <w:p w14:paraId="3E5C1018"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13</w:t>
            </w:r>
          </w:p>
        </w:tc>
        <w:tc>
          <w:tcPr>
            <w:tcW w:w="922" w:type="pct"/>
            <w:tcBorders>
              <w:top w:val="single" w:sz="4" w:space="0" w:color="auto"/>
              <w:left w:val="single" w:sz="4" w:space="0" w:color="auto"/>
              <w:bottom w:val="single" w:sz="4" w:space="0" w:color="auto"/>
              <w:right w:val="single" w:sz="4" w:space="0" w:color="auto"/>
            </w:tcBorders>
            <w:hideMark/>
          </w:tcPr>
          <w:p w14:paraId="6CE22BDA"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13</w:t>
            </w:r>
          </w:p>
        </w:tc>
        <w:tc>
          <w:tcPr>
            <w:tcW w:w="998" w:type="pct"/>
            <w:tcBorders>
              <w:top w:val="single" w:sz="4" w:space="0" w:color="auto"/>
              <w:left w:val="single" w:sz="4" w:space="0" w:color="auto"/>
              <w:bottom w:val="single" w:sz="4" w:space="0" w:color="auto"/>
              <w:right w:val="single" w:sz="4" w:space="0" w:color="auto"/>
            </w:tcBorders>
            <w:hideMark/>
          </w:tcPr>
          <w:p w14:paraId="3BB940CF"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c>
          <w:tcPr>
            <w:tcW w:w="846" w:type="pct"/>
            <w:tcBorders>
              <w:top w:val="single" w:sz="4" w:space="0" w:color="auto"/>
              <w:left w:val="single" w:sz="4" w:space="0" w:color="auto"/>
              <w:bottom w:val="single" w:sz="4" w:space="0" w:color="auto"/>
              <w:right w:val="single" w:sz="4" w:space="0" w:color="auto"/>
            </w:tcBorders>
            <w:hideMark/>
          </w:tcPr>
          <w:p w14:paraId="4CF80D5B"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r>
      <w:tr w:rsidR="00222C40" w:rsidRPr="00B8545E" w14:paraId="286B6560" w14:textId="77777777" w:rsidTr="00A0727A">
        <w:trPr>
          <w:cantSplit/>
        </w:trPr>
        <w:tc>
          <w:tcPr>
            <w:tcW w:w="1438" w:type="pct"/>
            <w:tcBorders>
              <w:top w:val="single" w:sz="4" w:space="0" w:color="auto"/>
              <w:left w:val="single" w:sz="4" w:space="0" w:color="auto"/>
              <w:bottom w:val="single" w:sz="4" w:space="0" w:color="auto"/>
              <w:right w:val="single" w:sz="4" w:space="0" w:color="auto"/>
            </w:tcBorders>
            <w:hideMark/>
          </w:tcPr>
          <w:p w14:paraId="251BAF88" w14:textId="07D6C20B" w:rsidR="00222C40" w:rsidRPr="00B8545E" w:rsidRDefault="00D45F33" w:rsidP="004D7942">
            <w:pPr>
              <w:widowControl w:val="0"/>
              <w:suppressAutoHyphens/>
              <w:overflowPunct w:val="0"/>
              <w:jc w:val="left"/>
              <w:rPr>
                <w:rFonts w:eastAsia="SimSun"/>
                <w:snapToGrid w:val="0"/>
              </w:rPr>
            </w:pPr>
            <w:r w:rsidRPr="00B8545E">
              <w:rPr>
                <w:rFonts w:eastAsia="SimSun"/>
                <w:snapToGrid w:val="0"/>
                <w:lang w:eastAsia="zh-CN"/>
              </w:rPr>
              <w:t>德国</w:t>
            </w:r>
          </w:p>
        </w:tc>
        <w:tc>
          <w:tcPr>
            <w:tcW w:w="796" w:type="pct"/>
            <w:tcBorders>
              <w:top w:val="single" w:sz="4" w:space="0" w:color="auto"/>
              <w:left w:val="single" w:sz="4" w:space="0" w:color="auto"/>
              <w:bottom w:val="single" w:sz="4" w:space="0" w:color="auto"/>
              <w:right w:val="single" w:sz="4" w:space="0" w:color="auto"/>
            </w:tcBorders>
            <w:hideMark/>
          </w:tcPr>
          <w:p w14:paraId="3229B6F2"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20</w:t>
            </w:r>
          </w:p>
        </w:tc>
        <w:tc>
          <w:tcPr>
            <w:tcW w:w="922" w:type="pct"/>
            <w:tcBorders>
              <w:top w:val="single" w:sz="4" w:space="0" w:color="auto"/>
              <w:left w:val="single" w:sz="4" w:space="0" w:color="auto"/>
              <w:bottom w:val="single" w:sz="4" w:space="0" w:color="auto"/>
              <w:right w:val="single" w:sz="4" w:space="0" w:color="auto"/>
            </w:tcBorders>
            <w:hideMark/>
          </w:tcPr>
          <w:p w14:paraId="055C20C8"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19</w:t>
            </w:r>
          </w:p>
        </w:tc>
        <w:tc>
          <w:tcPr>
            <w:tcW w:w="998" w:type="pct"/>
            <w:tcBorders>
              <w:top w:val="single" w:sz="4" w:space="0" w:color="auto"/>
              <w:left w:val="single" w:sz="4" w:space="0" w:color="auto"/>
              <w:bottom w:val="single" w:sz="4" w:space="0" w:color="auto"/>
              <w:right w:val="single" w:sz="4" w:space="0" w:color="auto"/>
            </w:tcBorders>
            <w:hideMark/>
          </w:tcPr>
          <w:p w14:paraId="3A625B58"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c>
          <w:tcPr>
            <w:tcW w:w="846" w:type="pct"/>
            <w:tcBorders>
              <w:top w:val="single" w:sz="4" w:space="0" w:color="auto"/>
              <w:left w:val="single" w:sz="4" w:space="0" w:color="auto"/>
              <w:bottom w:val="single" w:sz="4" w:space="0" w:color="auto"/>
              <w:right w:val="single" w:sz="4" w:space="0" w:color="auto"/>
            </w:tcBorders>
            <w:hideMark/>
          </w:tcPr>
          <w:p w14:paraId="6A570BC5"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1</w:t>
            </w:r>
          </w:p>
        </w:tc>
      </w:tr>
      <w:tr w:rsidR="00222C40" w:rsidRPr="00B8545E" w14:paraId="7D958ED6" w14:textId="77777777" w:rsidTr="00A0727A">
        <w:trPr>
          <w:cantSplit/>
        </w:trPr>
        <w:tc>
          <w:tcPr>
            <w:tcW w:w="1438" w:type="pct"/>
            <w:tcBorders>
              <w:top w:val="single" w:sz="4" w:space="0" w:color="auto"/>
              <w:left w:val="single" w:sz="4" w:space="0" w:color="auto"/>
              <w:bottom w:val="single" w:sz="4" w:space="0" w:color="auto"/>
              <w:right w:val="single" w:sz="4" w:space="0" w:color="auto"/>
            </w:tcBorders>
            <w:hideMark/>
          </w:tcPr>
          <w:p w14:paraId="3B1CE16D" w14:textId="013033FB" w:rsidR="00222C40" w:rsidRPr="00B8545E" w:rsidRDefault="00D45F33" w:rsidP="004D7942">
            <w:pPr>
              <w:widowControl w:val="0"/>
              <w:suppressAutoHyphens/>
              <w:overflowPunct w:val="0"/>
              <w:jc w:val="left"/>
              <w:rPr>
                <w:rFonts w:eastAsia="SimSun"/>
                <w:snapToGrid w:val="0"/>
              </w:rPr>
            </w:pPr>
            <w:r w:rsidRPr="00B8545E">
              <w:rPr>
                <w:rFonts w:eastAsia="SimSun"/>
                <w:snapToGrid w:val="0"/>
                <w:lang w:eastAsia="zh-CN"/>
              </w:rPr>
              <w:t>意大利</w:t>
            </w:r>
          </w:p>
        </w:tc>
        <w:tc>
          <w:tcPr>
            <w:tcW w:w="796" w:type="pct"/>
            <w:tcBorders>
              <w:top w:val="single" w:sz="4" w:space="0" w:color="auto"/>
              <w:left w:val="single" w:sz="4" w:space="0" w:color="auto"/>
              <w:bottom w:val="single" w:sz="4" w:space="0" w:color="auto"/>
              <w:right w:val="single" w:sz="4" w:space="0" w:color="auto"/>
            </w:tcBorders>
            <w:hideMark/>
          </w:tcPr>
          <w:p w14:paraId="5E00EC5C"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11</w:t>
            </w:r>
          </w:p>
        </w:tc>
        <w:tc>
          <w:tcPr>
            <w:tcW w:w="922" w:type="pct"/>
            <w:tcBorders>
              <w:top w:val="single" w:sz="4" w:space="0" w:color="auto"/>
              <w:left w:val="single" w:sz="4" w:space="0" w:color="auto"/>
              <w:bottom w:val="single" w:sz="4" w:space="0" w:color="auto"/>
              <w:right w:val="single" w:sz="4" w:space="0" w:color="auto"/>
            </w:tcBorders>
            <w:hideMark/>
          </w:tcPr>
          <w:p w14:paraId="6478767D"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11</w:t>
            </w:r>
          </w:p>
        </w:tc>
        <w:tc>
          <w:tcPr>
            <w:tcW w:w="998" w:type="pct"/>
            <w:tcBorders>
              <w:top w:val="single" w:sz="4" w:space="0" w:color="auto"/>
              <w:left w:val="single" w:sz="4" w:space="0" w:color="auto"/>
              <w:bottom w:val="single" w:sz="4" w:space="0" w:color="auto"/>
              <w:right w:val="single" w:sz="4" w:space="0" w:color="auto"/>
            </w:tcBorders>
            <w:hideMark/>
          </w:tcPr>
          <w:p w14:paraId="7C6676EB"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c>
          <w:tcPr>
            <w:tcW w:w="846" w:type="pct"/>
            <w:tcBorders>
              <w:top w:val="single" w:sz="4" w:space="0" w:color="auto"/>
              <w:left w:val="single" w:sz="4" w:space="0" w:color="auto"/>
              <w:bottom w:val="single" w:sz="4" w:space="0" w:color="auto"/>
              <w:right w:val="single" w:sz="4" w:space="0" w:color="auto"/>
            </w:tcBorders>
            <w:hideMark/>
          </w:tcPr>
          <w:p w14:paraId="01ED0997"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r>
      <w:tr w:rsidR="00222C40" w:rsidRPr="00B8545E" w14:paraId="0EA369C7" w14:textId="77777777" w:rsidTr="00A0727A">
        <w:trPr>
          <w:cantSplit/>
        </w:trPr>
        <w:tc>
          <w:tcPr>
            <w:tcW w:w="1438" w:type="pct"/>
            <w:tcBorders>
              <w:top w:val="single" w:sz="4" w:space="0" w:color="auto"/>
              <w:left w:val="single" w:sz="4" w:space="0" w:color="auto"/>
              <w:bottom w:val="single" w:sz="4" w:space="0" w:color="auto"/>
              <w:right w:val="single" w:sz="4" w:space="0" w:color="auto"/>
            </w:tcBorders>
            <w:hideMark/>
          </w:tcPr>
          <w:p w14:paraId="6D95B5A8" w14:textId="060B7D3A" w:rsidR="00222C40" w:rsidRPr="00B8545E" w:rsidRDefault="00D45F33" w:rsidP="004D7942">
            <w:pPr>
              <w:widowControl w:val="0"/>
              <w:suppressAutoHyphens/>
              <w:overflowPunct w:val="0"/>
              <w:jc w:val="left"/>
              <w:rPr>
                <w:rFonts w:eastAsia="SimSun"/>
                <w:snapToGrid w:val="0"/>
              </w:rPr>
            </w:pPr>
            <w:r w:rsidRPr="00B8545E">
              <w:rPr>
                <w:rFonts w:eastAsia="SimSun"/>
                <w:snapToGrid w:val="0"/>
                <w:lang w:eastAsia="zh-CN"/>
              </w:rPr>
              <w:t>日本</w:t>
            </w:r>
          </w:p>
        </w:tc>
        <w:tc>
          <w:tcPr>
            <w:tcW w:w="796" w:type="pct"/>
            <w:tcBorders>
              <w:top w:val="single" w:sz="4" w:space="0" w:color="auto"/>
              <w:left w:val="single" w:sz="4" w:space="0" w:color="auto"/>
              <w:bottom w:val="single" w:sz="4" w:space="0" w:color="auto"/>
              <w:right w:val="single" w:sz="4" w:space="0" w:color="auto"/>
            </w:tcBorders>
            <w:hideMark/>
          </w:tcPr>
          <w:p w14:paraId="2366E000"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6</w:t>
            </w:r>
          </w:p>
        </w:tc>
        <w:tc>
          <w:tcPr>
            <w:tcW w:w="922" w:type="pct"/>
            <w:tcBorders>
              <w:top w:val="single" w:sz="4" w:space="0" w:color="auto"/>
              <w:left w:val="single" w:sz="4" w:space="0" w:color="auto"/>
              <w:bottom w:val="single" w:sz="4" w:space="0" w:color="auto"/>
              <w:right w:val="single" w:sz="4" w:space="0" w:color="auto"/>
            </w:tcBorders>
            <w:hideMark/>
          </w:tcPr>
          <w:p w14:paraId="3CAC1E1E"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6</w:t>
            </w:r>
          </w:p>
        </w:tc>
        <w:tc>
          <w:tcPr>
            <w:tcW w:w="998" w:type="pct"/>
            <w:tcBorders>
              <w:top w:val="single" w:sz="4" w:space="0" w:color="auto"/>
              <w:left w:val="single" w:sz="4" w:space="0" w:color="auto"/>
              <w:bottom w:val="single" w:sz="4" w:space="0" w:color="auto"/>
              <w:right w:val="single" w:sz="4" w:space="0" w:color="auto"/>
            </w:tcBorders>
            <w:hideMark/>
          </w:tcPr>
          <w:p w14:paraId="320C2EA1"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c>
          <w:tcPr>
            <w:tcW w:w="846" w:type="pct"/>
            <w:tcBorders>
              <w:top w:val="single" w:sz="4" w:space="0" w:color="auto"/>
              <w:left w:val="single" w:sz="4" w:space="0" w:color="auto"/>
              <w:bottom w:val="single" w:sz="4" w:space="0" w:color="auto"/>
              <w:right w:val="single" w:sz="4" w:space="0" w:color="auto"/>
            </w:tcBorders>
            <w:hideMark/>
          </w:tcPr>
          <w:p w14:paraId="1865A624"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r>
      <w:tr w:rsidR="00222C40" w:rsidRPr="00B8545E" w14:paraId="795DB2C0" w14:textId="77777777" w:rsidTr="00A0727A">
        <w:trPr>
          <w:cantSplit/>
        </w:trPr>
        <w:tc>
          <w:tcPr>
            <w:tcW w:w="1438" w:type="pct"/>
            <w:tcBorders>
              <w:top w:val="single" w:sz="4" w:space="0" w:color="auto"/>
              <w:left w:val="single" w:sz="4" w:space="0" w:color="auto"/>
              <w:bottom w:val="single" w:sz="4" w:space="0" w:color="auto"/>
              <w:right w:val="single" w:sz="4" w:space="0" w:color="auto"/>
            </w:tcBorders>
            <w:hideMark/>
          </w:tcPr>
          <w:p w14:paraId="2E1DC1B3" w14:textId="1B9E9A83" w:rsidR="00222C40" w:rsidRPr="00B8545E" w:rsidRDefault="00D45F33" w:rsidP="004D7942">
            <w:pPr>
              <w:widowControl w:val="0"/>
              <w:suppressAutoHyphens/>
              <w:overflowPunct w:val="0"/>
              <w:jc w:val="left"/>
              <w:rPr>
                <w:rFonts w:eastAsia="SimSun"/>
                <w:snapToGrid w:val="0"/>
              </w:rPr>
            </w:pPr>
            <w:r w:rsidRPr="00B8545E">
              <w:rPr>
                <w:rFonts w:eastAsia="SimSun"/>
                <w:snapToGrid w:val="0"/>
                <w:lang w:eastAsia="zh-CN"/>
              </w:rPr>
              <w:t>西班牙</w:t>
            </w:r>
          </w:p>
        </w:tc>
        <w:tc>
          <w:tcPr>
            <w:tcW w:w="796" w:type="pct"/>
            <w:tcBorders>
              <w:top w:val="single" w:sz="4" w:space="0" w:color="auto"/>
              <w:left w:val="single" w:sz="4" w:space="0" w:color="auto"/>
              <w:bottom w:val="single" w:sz="4" w:space="0" w:color="auto"/>
              <w:right w:val="single" w:sz="4" w:space="0" w:color="auto"/>
            </w:tcBorders>
            <w:hideMark/>
          </w:tcPr>
          <w:p w14:paraId="469CB1AA"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1</w:t>
            </w:r>
          </w:p>
        </w:tc>
        <w:tc>
          <w:tcPr>
            <w:tcW w:w="922" w:type="pct"/>
            <w:tcBorders>
              <w:top w:val="single" w:sz="4" w:space="0" w:color="auto"/>
              <w:left w:val="single" w:sz="4" w:space="0" w:color="auto"/>
              <w:bottom w:val="single" w:sz="4" w:space="0" w:color="auto"/>
              <w:right w:val="single" w:sz="4" w:space="0" w:color="auto"/>
            </w:tcBorders>
            <w:hideMark/>
          </w:tcPr>
          <w:p w14:paraId="0458A519"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1</w:t>
            </w:r>
          </w:p>
        </w:tc>
        <w:tc>
          <w:tcPr>
            <w:tcW w:w="998" w:type="pct"/>
            <w:tcBorders>
              <w:top w:val="single" w:sz="4" w:space="0" w:color="auto"/>
              <w:left w:val="single" w:sz="4" w:space="0" w:color="auto"/>
              <w:bottom w:val="single" w:sz="4" w:space="0" w:color="auto"/>
              <w:right w:val="single" w:sz="4" w:space="0" w:color="auto"/>
            </w:tcBorders>
            <w:hideMark/>
          </w:tcPr>
          <w:p w14:paraId="57C2577E"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c>
          <w:tcPr>
            <w:tcW w:w="846" w:type="pct"/>
            <w:tcBorders>
              <w:top w:val="single" w:sz="4" w:space="0" w:color="auto"/>
              <w:left w:val="single" w:sz="4" w:space="0" w:color="auto"/>
              <w:bottom w:val="single" w:sz="4" w:space="0" w:color="auto"/>
              <w:right w:val="single" w:sz="4" w:space="0" w:color="auto"/>
            </w:tcBorders>
            <w:hideMark/>
          </w:tcPr>
          <w:p w14:paraId="55A36B71"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r>
      <w:tr w:rsidR="00222C40" w:rsidRPr="00B8545E" w14:paraId="21C42F0F" w14:textId="77777777" w:rsidTr="00A0727A">
        <w:trPr>
          <w:cantSplit/>
        </w:trPr>
        <w:tc>
          <w:tcPr>
            <w:tcW w:w="1438" w:type="pct"/>
            <w:tcBorders>
              <w:top w:val="single" w:sz="4" w:space="0" w:color="auto"/>
              <w:left w:val="single" w:sz="4" w:space="0" w:color="auto"/>
              <w:bottom w:val="single" w:sz="4" w:space="0" w:color="auto"/>
              <w:right w:val="single" w:sz="4" w:space="0" w:color="auto"/>
            </w:tcBorders>
            <w:hideMark/>
          </w:tcPr>
          <w:p w14:paraId="1A9F74C0" w14:textId="2B447442" w:rsidR="00222C40" w:rsidRPr="00B8545E" w:rsidRDefault="00D45F33" w:rsidP="004D7942">
            <w:pPr>
              <w:widowControl w:val="0"/>
              <w:suppressAutoHyphens/>
              <w:overflowPunct w:val="0"/>
              <w:jc w:val="left"/>
              <w:rPr>
                <w:rFonts w:eastAsia="SimSun"/>
                <w:snapToGrid w:val="0"/>
                <w:lang w:eastAsia="zh-CN"/>
              </w:rPr>
            </w:pPr>
            <w:r w:rsidRPr="00B8545E">
              <w:rPr>
                <w:rFonts w:eastAsia="SimSun"/>
                <w:snapToGrid w:val="0"/>
                <w:lang w:eastAsia="zh-CN"/>
              </w:rPr>
              <w:t>大不列颠及北爱尔兰联合王国</w:t>
            </w:r>
          </w:p>
        </w:tc>
        <w:tc>
          <w:tcPr>
            <w:tcW w:w="796" w:type="pct"/>
            <w:tcBorders>
              <w:top w:val="single" w:sz="4" w:space="0" w:color="auto"/>
              <w:left w:val="single" w:sz="4" w:space="0" w:color="auto"/>
              <w:bottom w:val="single" w:sz="4" w:space="0" w:color="auto"/>
              <w:right w:val="single" w:sz="4" w:space="0" w:color="auto"/>
            </w:tcBorders>
            <w:vAlign w:val="center"/>
            <w:hideMark/>
          </w:tcPr>
          <w:p w14:paraId="724EAD1C"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1</w:t>
            </w:r>
          </w:p>
        </w:tc>
        <w:tc>
          <w:tcPr>
            <w:tcW w:w="922" w:type="pct"/>
            <w:tcBorders>
              <w:top w:val="single" w:sz="4" w:space="0" w:color="auto"/>
              <w:left w:val="single" w:sz="4" w:space="0" w:color="auto"/>
              <w:bottom w:val="single" w:sz="4" w:space="0" w:color="auto"/>
              <w:right w:val="single" w:sz="4" w:space="0" w:color="auto"/>
            </w:tcBorders>
            <w:vAlign w:val="center"/>
            <w:hideMark/>
          </w:tcPr>
          <w:p w14:paraId="4F53F053"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1</w:t>
            </w:r>
          </w:p>
        </w:tc>
        <w:tc>
          <w:tcPr>
            <w:tcW w:w="998" w:type="pct"/>
            <w:tcBorders>
              <w:top w:val="single" w:sz="4" w:space="0" w:color="auto"/>
              <w:left w:val="single" w:sz="4" w:space="0" w:color="auto"/>
              <w:bottom w:val="single" w:sz="4" w:space="0" w:color="auto"/>
              <w:right w:val="single" w:sz="4" w:space="0" w:color="auto"/>
            </w:tcBorders>
            <w:vAlign w:val="center"/>
            <w:hideMark/>
          </w:tcPr>
          <w:p w14:paraId="62378262"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c>
          <w:tcPr>
            <w:tcW w:w="846" w:type="pct"/>
            <w:tcBorders>
              <w:top w:val="single" w:sz="4" w:space="0" w:color="auto"/>
              <w:left w:val="single" w:sz="4" w:space="0" w:color="auto"/>
              <w:bottom w:val="single" w:sz="4" w:space="0" w:color="auto"/>
              <w:right w:val="single" w:sz="4" w:space="0" w:color="auto"/>
            </w:tcBorders>
            <w:vAlign w:val="center"/>
            <w:hideMark/>
          </w:tcPr>
          <w:p w14:paraId="0691C877"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r>
      <w:tr w:rsidR="00222C40" w:rsidRPr="00B8545E" w14:paraId="591BA6CD" w14:textId="77777777" w:rsidTr="00A0727A">
        <w:trPr>
          <w:cantSplit/>
        </w:trPr>
        <w:tc>
          <w:tcPr>
            <w:tcW w:w="1438" w:type="pct"/>
            <w:tcBorders>
              <w:top w:val="single" w:sz="4" w:space="0" w:color="auto"/>
              <w:left w:val="single" w:sz="4" w:space="0" w:color="auto"/>
              <w:bottom w:val="single" w:sz="4" w:space="0" w:color="auto"/>
              <w:right w:val="single" w:sz="4" w:space="0" w:color="auto"/>
            </w:tcBorders>
            <w:hideMark/>
          </w:tcPr>
          <w:p w14:paraId="7E4E2444" w14:textId="5F982F57" w:rsidR="00222C40" w:rsidRPr="00B8545E" w:rsidRDefault="00D45F33" w:rsidP="004D7942">
            <w:pPr>
              <w:widowControl w:val="0"/>
              <w:suppressAutoHyphens/>
              <w:overflowPunct w:val="0"/>
              <w:jc w:val="left"/>
              <w:rPr>
                <w:rFonts w:eastAsia="SimSun"/>
                <w:snapToGrid w:val="0"/>
              </w:rPr>
            </w:pPr>
            <w:r w:rsidRPr="00B8545E">
              <w:rPr>
                <w:rFonts w:eastAsia="SimSun"/>
                <w:snapToGrid w:val="0"/>
                <w:lang w:eastAsia="zh-CN"/>
              </w:rPr>
              <w:t>美利坚合众国</w:t>
            </w:r>
          </w:p>
        </w:tc>
        <w:tc>
          <w:tcPr>
            <w:tcW w:w="796" w:type="pct"/>
            <w:tcBorders>
              <w:top w:val="single" w:sz="4" w:space="0" w:color="auto"/>
              <w:left w:val="single" w:sz="4" w:space="0" w:color="auto"/>
              <w:bottom w:val="single" w:sz="4" w:space="0" w:color="auto"/>
              <w:right w:val="single" w:sz="4" w:space="0" w:color="auto"/>
            </w:tcBorders>
            <w:hideMark/>
          </w:tcPr>
          <w:p w14:paraId="16D25265"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2</w:t>
            </w:r>
          </w:p>
        </w:tc>
        <w:tc>
          <w:tcPr>
            <w:tcW w:w="922" w:type="pct"/>
            <w:tcBorders>
              <w:top w:val="single" w:sz="4" w:space="0" w:color="auto"/>
              <w:left w:val="single" w:sz="4" w:space="0" w:color="auto"/>
              <w:bottom w:val="single" w:sz="4" w:space="0" w:color="auto"/>
              <w:right w:val="single" w:sz="4" w:space="0" w:color="auto"/>
            </w:tcBorders>
            <w:hideMark/>
          </w:tcPr>
          <w:p w14:paraId="1DAFB2C0"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2</w:t>
            </w:r>
          </w:p>
        </w:tc>
        <w:tc>
          <w:tcPr>
            <w:tcW w:w="998" w:type="pct"/>
            <w:tcBorders>
              <w:top w:val="single" w:sz="4" w:space="0" w:color="auto"/>
              <w:left w:val="single" w:sz="4" w:space="0" w:color="auto"/>
              <w:bottom w:val="single" w:sz="4" w:space="0" w:color="auto"/>
              <w:right w:val="single" w:sz="4" w:space="0" w:color="auto"/>
            </w:tcBorders>
            <w:hideMark/>
          </w:tcPr>
          <w:p w14:paraId="78694338"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c>
          <w:tcPr>
            <w:tcW w:w="846" w:type="pct"/>
            <w:tcBorders>
              <w:top w:val="single" w:sz="4" w:space="0" w:color="auto"/>
              <w:left w:val="single" w:sz="4" w:space="0" w:color="auto"/>
              <w:bottom w:val="single" w:sz="4" w:space="0" w:color="auto"/>
              <w:right w:val="single" w:sz="4" w:space="0" w:color="auto"/>
            </w:tcBorders>
            <w:hideMark/>
          </w:tcPr>
          <w:p w14:paraId="7944A284"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r>
      <w:tr w:rsidR="00222C40" w:rsidRPr="00B8545E" w14:paraId="0980EA61" w14:textId="77777777" w:rsidTr="00A0727A">
        <w:trPr>
          <w:cantSplit/>
        </w:trPr>
        <w:tc>
          <w:tcPr>
            <w:tcW w:w="1438" w:type="pct"/>
            <w:tcBorders>
              <w:top w:val="single" w:sz="4" w:space="0" w:color="auto"/>
              <w:left w:val="single" w:sz="4" w:space="0" w:color="auto"/>
              <w:bottom w:val="single" w:sz="4" w:space="0" w:color="auto"/>
              <w:right w:val="single" w:sz="4" w:space="0" w:color="auto"/>
            </w:tcBorders>
            <w:hideMark/>
          </w:tcPr>
          <w:p w14:paraId="14DAE243" w14:textId="184873E7" w:rsidR="00222C40" w:rsidRPr="00B8545E" w:rsidRDefault="00D45F33" w:rsidP="004D7942">
            <w:pPr>
              <w:widowControl w:val="0"/>
              <w:suppressAutoHyphens/>
              <w:overflowPunct w:val="0"/>
              <w:jc w:val="left"/>
              <w:rPr>
                <w:rFonts w:eastAsia="SimSun"/>
                <w:snapToGrid w:val="0"/>
              </w:rPr>
            </w:pPr>
            <w:r w:rsidRPr="00B8545E">
              <w:rPr>
                <w:rFonts w:eastAsia="SimSun"/>
                <w:snapToGrid w:val="0"/>
                <w:lang w:eastAsia="zh-CN"/>
              </w:rPr>
              <w:t>开发计划署</w:t>
            </w:r>
          </w:p>
        </w:tc>
        <w:tc>
          <w:tcPr>
            <w:tcW w:w="796" w:type="pct"/>
            <w:tcBorders>
              <w:top w:val="single" w:sz="4" w:space="0" w:color="auto"/>
              <w:left w:val="single" w:sz="4" w:space="0" w:color="auto"/>
              <w:bottom w:val="single" w:sz="4" w:space="0" w:color="auto"/>
              <w:right w:val="single" w:sz="4" w:space="0" w:color="auto"/>
            </w:tcBorders>
            <w:hideMark/>
          </w:tcPr>
          <w:p w14:paraId="2C26EB60"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89</w:t>
            </w:r>
            <w:r w:rsidR="00FE4BE2" w:rsidRPr="00B8545E">
              <w:rPr>
                <w:rFonts w:eastAsia="SimSun"/>
                <w:snapToGrid w:val="0"/>
              </w:rPr>
              <w:t>7</w:t>
            </w:r>
          </w:p>
        </w:tc>
        <w:tc>
          <w:tcPr>
            <w:tcW w:w="922" w:type="pct"/>
            <w:tcBorders>
              <w:top w:val="single" w:sz="4" w:space="0" w:color="auto"/>
              <w:left w:val="single" w:sz="4" w:space="0" w:color="auto"/>
              <w:bottom w:val="single" w:sz="4" w:space="0" w:color="auto"/>
              <w:right w:val="single" w:sz="4" w:space="0" w:color="auto"/>
            </w:tcBorders>
            <w:hideMark/>
          </w:tcPr>
          <w:p w14:paraId="6C207CD7"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895</w:t>
            </w:r>
          </w:p>
        </w:tc>
        <w:tc>
          <w:tcPr>
            <w:tcW w:w="998" w:type="pct"/>
            <w:tcBorders>
              <w:top w:val="single" w:sz="4" w:space="0" w:color="auto"/>
              <w:left w:val="single" w:sz="4" w:space="0" w:color="auto"/>
              <w:bottom w:val="single" w:sz="4" w:space="0" w:color="auto"/>
              <w:right w:val="single" w:sz="4" w:space="0" w:color="auto"/>
            </w:tcBorders>
            <w:hideMark/>
          </w:tcPr>
          <w:p w14:paraId="35624270" w14:textId="27C01321" w:rsidR="00222C40" w:rsidRPr="00B8545E" w:rsidRDefault="004B2A39" w:rsidP="004D7942">
            <w:pPr>
              <w:widowControl w:val="0"/>
              <w:suppressAutoHyphens/>
              <w:overflowPunct w:val="0"/>
              <w:jc w:val="center"/>
              <w:rPr>
                <w:rFonts w:eastAsia="SimSun"/>
                <w:snapToGrid w:val="0"/>
              </w:rPr>
            </w:pPr>
            <w:r w:rsidRPr="00B8545E">
              <w:rPr>
                <w:rFonts w:eastAsia="SimSun"/>
                <w:snapToGrid w:val="0"/>
              </w:rPr>
              <w:t>2</w:t>
            </w:r>
          </w:p>
        </w:tc>
        <w:tc>
          <w:tcPr>
            <w:tcW w:w="846" w:type="pct"/>
            <w:tcBorders>
              <w:top w:val="single" w:sz="4" w:space="0" w:color="auto"/>
              <w:left w:val="single" w:sz="4" w:space="0" w:color="auto"/>
              <w:bottom w:val="single" w:sz="4" w:space="0" w:color="auto"/>
              <w:right w:val="single" w:sz="4" w:space="0" w:color="auto"/>
            </w:tcBorders>
            <w:hideMark/>
          </w:tcPr>
          <w:p w14:paraId="159B7FC2" w14:textId="05E72354" w:rsidR="00222C40" w:rsidRPr="00B8545E" w:rsidRDefault="004B2A39" w:rsidP="004D7942">
            <w:pPr>
              <w:widowControl w:val="0"/>
              <w:suppressAutoHyphens/>
              <w:overflowPunct w:val="0"/>
              <w:jc w:val="center"/>
              <w:rPr>
                <w:rFonts w:eastAsia="SimSun"/>
                <w:snapToGrid w:val="0"/>
              </w:rPr>
            </w:pPr>
            <w:r w:rsidRPr="00B8545E">
              <w:rPr>
                <w:rFonts w:eastAsia="SimSun"/>
                <w:snapToGrid w:val="0"/>
              </w:rPr>
              <w:t>0</w:t>
            </w:r>
          </w:p>
        </w:tc>
      </w:tr>
      <w:tr w:rsidR="00222C40" w:rsidRPr="00B8545E" w14:paraId="70040ABF" w14:textId="77777777" w:rsidTr="00A0727A">
        <w:trPr>
          <w:cantSplit/>
        </w:trPr>
        <w:tc>
          <w:tcPr>
            <w:tcW w:w="1438" w:type="pct"/>
            <w:tcBorders>
              <w:top w:val="single" w:sz="4" w:space="0" w:color="auto"/>
              <w:left w:val="single" w:sz="4" w:space="0" w:color="auto"/>
              <w:bottom w:val="single" w:sz="4" w:space="0" w:color="auto"/>
              <w:right w:val="single" w:sz="4" w:space="0" w:color="auto"/>
            </w:tcBorders>
            <w:hideMark/>
          </w:tcPr>
          <w:p w14:paraId="31AC47DB" w14:textId="28C32758" w:rsidR="00222C40" w:rsidRPr="00B8545E" w:rsidRDefault="00D45F33" w:rsidP="004D7942">
            <w:pPr>
              <w:widowControl w:val="0"/>
              <w:suppressAutoHyphens/>
              <w:overflowPunct w:val="0"/>
              <w:jc w:val="left"/>
              <w:rPr>
                <w:rFonts w:eastAsia="SimSun"/>
                <w:snapToGrid w:val="0"/>
              </w:rPr>
            </w:pPr>
            <w:r w:rsidRPr="00B8545E">
              <w:rPr>
                <w:rFonts w:eastAsia="SimSun"/>
                <w:snapToGrid w:val="0"/>
                <w:lang w:eastAsia="zh-CN"/>
              </w:rPr>
              <w:t>工发组织</w:t>
            </w:r>
          </w:p>
        </w:tc>
        <w:tc>
          <w:tcPr>
            <w:tcW w:w="796" w:type="pct"/>
            <w:tcBorders>
              <w:top w:val="single" w:sz="4" w:space="0" w:color="auto"/>
              <w:left w:val="single" w:sz="4" w:space="0" w:color="auto"/>
              <w:bottom w:val="single" w:sz="4" w:space="0" w:color="auto"/>
              <w:right w:val="single" w:sz="4" w:space="0" w:color="auto"/>
            </w:tcBorders>
            <w:hideMark/>
          </w:tcPr>
          <w:p w14:paraId="394D7460"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448</w:t>
            </w:r>
          </w:p>
        </w:tc>
        <w:tc>
          <w:tcPr>
            <w:tcW w:w="922" w:type="pct"/>
            <w:tcBorders>
              <w:top w:val="single" w:sz="4" w:space="0" w:color="auto"/>
              <w:left w:val="single" w:sz="4" w:space="0" w:color="auto"/>
              <w:bottom w:val="single" w:sz="4" w:space="0" w:color="auto"/>
              <w:right w:val="single" w:sz="4" w:space="0" w:color="auto"/>
            </w:tcBorders>
            <w:hideMark/>
          </w:tcPr>
          <w:p w14:paraId="6B765C37"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448</w:t>
            </w:r>
          </w:p>
        </w:tc>
        <w:tc>
          <w:tcPr>
            <w:tcW w:w="998" w:type="pct"/>
            <w:tcBorders>
              <w:top w:val="single" w:sz="4" w:space="0" w:color="auto"/>
              <w:left w:val="single" w:sz="4" w:space="0" w:color="auto"/>
              <w:bottom w:val="single" w:sz="4" w:space="0" w:color="auto"/>
              <w:right w:val="single" w:sz="4" w:space="0" w:color="auto"/>
            </w:tcBorders>
            <w:hideMark/>
          </w:tcPr>
          <w:p w14:paraId="36BCA5EA" w14:textId="2EDC0976" w:rsidR="00222C40" w:rsidRPr="00B8545E" w:rsidRDefault="004B2A39" w:rsidP="004D7942">
            <w:pPr>
              <w:widowControl w:val="0"/>
              <w:suppressAutoHyphens/>
              <w:overflowPunct w:val="0"/>
              <w:jc w:val="center"/>
              <w:rPr>
                <w:rFonts w:eastAsia="SimSun"/>
                <w:snapToGrid w:val="0"/>
              </w:rPr>
            </w:pPr>
            <w:r w:rsidRPr="00B8545E">
              <w:rPr>
                <w:rFonts w:eastAsia="SimSun"/>
                <w:snapToGrid w:val="0"/>
              </w:rPr>
              <w:t>0</w:t>
            </w:r>
            <w:r w:rsidR="00605E38" w:rsidRPr="00B8545E">
              <w:rPr>
                <w:rFonts w:eastAsia="SimSun"/>
                <w:snapToGrid w:val="0"/>
              </w:rPr>
              <w:t>*</w:t>
            </w:r>
          </w:p>
        </w:tc>
        <w:tc>
          <w:tcPr>
            <w:tcW w:w="846" w:type="pct"/>
            <w:tcBorders>
              <w:top w:val="single" w:sz="4" w:space="0" w:color="auto"/>
              <w:left w:val="single" w:sz="4" w:space="0" w:color="auto"/>
              <w:bottom w:val="single" w:sz="4" w:space="0" w:color="auto"/>
              <w:right w:val="single" w:sz="4" w:space="0" w:color="auto"/>
            </w:tcBorders>
            <w:hideMark/>
          </w:tcPr>
          <w:p w14:paraId="7E35C644"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0</w:t>
            </w:r>
          </w:p>
        </w:tc>
      </w:tr>
      <w:tr w:rsidR="00222C40" w:rsidRPr="00B8545E" w14:paraId="2680E068" w14:textId="77777777" w:rsidTr="00A0727A">
        <w:trPr>
          <w:cantSplit/>
        </w:trPr>
        <w:tc>
          <w:tcPr>
            <w:tcW w:w="1438" w:type="pct"/>
            <w:tcBorders>
              <w:top w:val="single" w:sz="4" w:space="0" w:color="auto"/>
              <w:left w:val="single" w:sz="4" w:space="0" w:color="auto"/>
              <w:bottom w:val="single" w:sz="4" w:space="0" w:color="auto"/>
              <w:right w:val="single" w:sz="4" w:space="0" w:color="auto"/>
            </w:tcBorders>
            <w:hideMark/>
          </w:tcPr>
          <w:p w14:paraId="661D3EE4" w14:textId="6F2E19ED" w:rsidR="00222C40" w:rsidRPr="00B8545E" w:rsidRDefault="00D45F33" w:rsidP="004D7942">
            <w:pPr>
              <w:widowControl w:val="0"/>
              <w:suppressAutoHyphens/>
              <w:overflowPunct w:val="0"/>
              <w:jc w:val="left"/>
              <w:rPr>
                <w:rFonts w:eastAsia="SimSun"/>
                <w:snapToGrid w:val="0"/>
              </w:rPr>
            </w:pPr>
            <w:r w:rsidRPr="00B8545E">
              <w:rPr>
                <w:rFonts w:eastAsia="SimSun"/>
                <w:snapToGrid w:val="0"/>
                <w:lang w:eastAsia="zh-CN"/>
              </w:rPr>
              <w:t>世界银行</w:t>
            </w:r>
          </w:p>
        </w:tc>
        <w:tc>
          <w:tcPr>
            <w:tcW w:w="796" w:type="pct"/>
            <w:tcBorders>
              <w:top w:val="single" w:sz="4" w:space="0" w:color="auto"/>
              <w:left w:val="single" w:sz="4" w:space="0" w:color="auto"/>
              <w:bottom w:val="single" w:sz="4" w:space="0" w:color="auto"/>
              <w:right w:val="single" w:sz="4" w:space="0" w:color="auto"/>
            </w:tcBorders>
            <w:hideMark/>
          </w:tcPr>
          <w:p w14:paraId="0B029443" w14:textId="7777777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457</w:t>
            </w:r>
          </w:p>
        </w:tc>
        <w:tc>
          <w:tcPr>
            <w:tcW w:w="922" w:type="pct"/>
            <w:tcBorders>
              <w:top w:val="single" w:sz="4" w:space="0" w:color="auto"/>
              <w:left w:val="single" w:sz="4" w:space="0" w:color="auto"/>
              <w:bottom w:val="single" w:sz="4" w:space="0" w:color="auto"/>
              <w:right w:val="single" w:sz="4" w:space="0" w:color="auto"/>
            </w:tcBorders>
            <w:hideMark/>
          </w:tcPr>
          <w:p w14:paraId="7CFE833C" w14:textId="5857F997" w:rsidR="00222C40" w:rsidRPr="00B8545E" w:rsidRDefault="00222C40" w:rsidP="004D7942">
            <w:pPr>
              <w:widowControl w:val="0"/>
              <w:suppressAutoHyphens/>
              <w:overflowPunct w:val="0"/>
              <w:jc w:val="center"/>
              <w:rPr>
                <w:rFonts w:eastAsia="SimSun"/>
                <w:snapToGrid w:val="0"/>
              </w:rPr>
            </w:pPr>
            <w:r w:rsidRPr="00B8545E">
              <w:rPr>
                <w:rFonts w:eastAsia="SimSun"/>
                <w:snapToGrid w:val="0"/>
              </w:rPr>
              <w:t>45</w:t>
            </w:r>
            <w:r w:rsidR="00FF3995" w:rsidRPr="00B8545E">
              <w:rPr>
                <w:rFonts w:eastAsia="SimSun"/>
                <w:snapToGrid w:val="0"/>
              </w:rPr>
              <w:t>4</w:t>
            </w:r>
          </w:p>
        </w:tc>
        <w:tc>
          <w:tcPr>
            <w:tcW w:w="998" w:type="pct"/>
            <w:tcBorders>
              <w:top w:val="single" w:sz="4" w:space="0" w:color="auto"/>
              <w:left w:val="single" w:sz="4" w:space="0" w:color="auto"/>
              <w:bottom w:val="single" w:sz="4" w:space="0" w:color="auto"/>
              <w:right w:val="single" w:sz="4" w:space="0" w:color="auto"/>
            </w:tcBorders>
            <w:hideMark/>
          </w:tcPr>
          <w:p w14:paraId="4AFD9E24" w14:textId="47FD2AB6" w:rsidR="00222C40" w:rsidRPr="00B8545E" w:rsidRDefault="004B2A39" w:rsidP="004D7942">
            <w:pPr>
              <w:widowControl w:val="0"/>
              <w:suppressAutoHyphens/>
              <w:overflowPunct w:val="0"/>
              <w:jc w:val="center"/>
              <w:rPr>
                <w:rFonts w:eastAsia="SimSun"/>
                <w:snapToGrid w:val="0"/>
              </w:rPr>
            </w:pPr>
            <w:r w:rsidRPr="00B8545E">
              <w:rPr>
                <w:rFonts w:eastAsia="SimSun"/>
                <w:snapToGrid w:val="0"/>
              </w:rPr>
              <w:t>1</w:t>
            </w:r>
          </w:p>
        </w:tc>
        <w:tc>
          <w:tcPr>
            <w:tcW w:w="846" w:type="pct"/>
            <w:tcBorders>
              <w:top w:val="single" w:sz="4" w:space="0" w:color="auto"/>
              <w:left w:val="single" w:sz="4" w:space="0" w:color="auto"/>
              <w:bottom w:val="single" w:sz="4" w:space="0" w:color="auto"/>
              <w:right w:val="single" w:sz="4" w:space="0" w:color="auto"/>
            </w:tcBorders>
            <w:hideMark/>
          </w:tcPr>
          <w:p w14:paraId="7EA8A2F7" w14:textId="14161925" w:rsidR="00222C40" w:rsidRPr="00B8545E" w:rsidRDefault="004B2A39" w:rsidP="004D7942">
            <w:pPr>
              <w:widowControl w:val="0"/>
              <w:suppressAutoHyphens/>
              <w:overflowPunct w:val="0"/>
              <w:jc w:val="center"/>
              <w:rPr>
                <w:rFonts w:eastAsia="SimSun"/>
                <w:snapToGrid w:val="0"/>
              </w:rPr>
            </w:pPr>
            <w:r w:rsidRPr="00B8545E">
              <w:rPr>
                <w:rFonts w:eastAsia="SimSun"/>
                <w:snapToGrid w:val="0"/>
              </w:rPr>
              <w:t>2</w:t>
            </w:r>
          </w:p>
        </w:tc>
      </w:tr>
      <w:tr w:rsidR="00222C40" w:rsidRPr="00B8545E" w14:paraId="4192A9AF" w14:textId="77777777" w:rsidTr="00A0727A">
        <w:trPr>
          <w:cantSplit/>
        </w:trPr>
        <w:tc>
          <w:tcPr>
            <w:tcW w:w="1438" w:type="pct"/>
            <w:tcBorders>
              <w:top w:val="single" w:sz="4" w:space="0" w:color="auto"/>
              <w:left w:val="single" w:sz="4" w:space="0" w:color="auto"/>
              <w:bottom w:val="single" w:sz="4" w:space="0" w:color="auto"/>
              <w:right w:val="single" w:sz="4" w:space="0" w:color="auto"/>
            </w:tcBorders>
            <w:hideMark/>
          </w:tcPr>
          <w:p w14:paraId="392DC73B" w14:textId="60AC09B0" w:rsidR="00222C40" w:rsidRPr="00B8545E" w:rsidRDefault="00D45F33" w:rsidP="004D7942">
            <w:pPr>
              <w:widowControl w:val="0"/>
              <w:suppressAutoHyphens/>
              <w:overflowPunct w:val="0"/>
              <w:jc w:val="left"/>
              <w:rPr>
                <w:rFonts w:eastAsia="SimSun"/>
                <w:b/>
                <w:snapToGrid w:val="0"/>
              </w:rPr>
            </w:pPr>
            <w:r w:rsidRPr="00B8545E">
              <w:rPr>
                <w:rFonts w:eastAsia="SimHei"/>
                <w:b/>
                <w:snapToGrid w:val="0"/>
                <w:lang w:eastAsia="zh-CN"/>
              </w:rPr>
              <w:t>共计</w:t>
            </w:r>
          </w:p>
        </w:tc>
        <w:tc>
          <w:tcPr>
            <w:tcW w:w="796" w:type="pct"/>
            <w:tcBorders>
              <w:top w:val="single" w:sz="4" w:space="0" w:color="auto"/>
              <w:left w:val="single" w:sz="4" w:space="0" w:color="auto"/>
              <w:bottom w:val="single" w:sz="4" w:space="0" w:color="auto"/>
              <w:right w:val="single" w:sz="4" w:space="0" w:color="auto"/>
            </w:tcBorders>
            <w:hideMark/>
          </w:tcPr>
          <w:p w14:paraId="2C40E6EB" w14:textId="77777777" w:rsidR="00222C40" w:rsidRPr="00B8545E" w:rsidRDefault="00222C40" w:rsidP="004D7942">
            <w:pPr>
              <w:widowControl w:val="0"/>
              <w:tabs>
                <w:tab w:val="left" w:pos="600"/>
                <w:tab w:val="center" w:pos="915"/>
              </w:tabs>
              <w:suppressAutoHyphens/>
              <w:overflowPunct w:val="0"/>
              <w:jc w:val="center"/>
              <w:rPr>
                <w:rFonts w:eastAsia="SimSun"/>
                <w:b/>
                <w:snapToGrid w:val="0"/>
              </w:rPr>
            </w:pPr>
            <w:r w:rsidRPr="00B8545E">
              <w:rPr>
                <w:rFonts w:eastAsia="SimSun"/>
                <w:b/>
                <w:snapToGrid w:val="0"/>
              </w:rPr>
              <w:t>1,85</w:t>
            </w:r>
            <w:r w:rsidR="002027EB" w:rsidRPr="00B8545E">
              <w:rPr>
                <w:rFonts w:eastAsia="SimSun"/>
                <w:b/>
                <w:snapToGrid w:val="0"/>
              </w:rPr>
              <w:t>6</w:t>
            </w:r>
          </w:p>
        </w:tc>
        <w:tc>
          <w:tcPr>
            <w:tcW w:w="922" w:type="pct"/>
            <w:tcBorders>
              <w:top w:val="single" w:sz="4" w:space="0" w:color="auto"/>
              <w:left w:val="single" w:sz="4" w:space="0" w:color="auto"/>
              <w:bottom w:val="single" w:sz="4" w:space="0" w:color="auto"/>
              <w:right w:val="single" w:sz="4" w:space="0" w:color="auto"/>
            </w:tcBorders>
            <w:hideMark/>
          </w:tcPr>
          <w:p w14:paraId="50E79FF5" w14:textId="2AD5598C" w:rsidR="00222C40" w:rsidRPr="00B8545E" w:rsidRDefault="00FF3995" w:rsidP="004D7942">
            <w:pPr>
              <w:widowControl w:val="0"/>
              <w:suppressAutoHyphens/>
              <w:overflowPunct w:val="0"/>
              <w:jc w:val="center"/>
              <w:rPr>
                <w:rFonts w:eastAsia="SimSun"/>
                <w:b/>
                <w:snapToGrid w:val="0"/>
              </w:rPr>
            </w:pPr>
            <w:r w:rsidRPr="00B8545E">
              <w:rPr>
                <w:rFonts w:eastAsia="SimSun"/>
                <w:b/>
                <w:snapToGrid w:val="0"/>
              </w:rPr>
              <w:t>1,850</w:t>
            </w:r>
          </w:p>
        </w:tc>
        <w:tc>
          <w:tcPr>
            <w:tcW w:w="998" w:type="pct"/>
            <w:tcBorders>
              <w:top w:val="single" w:sz="4" w:space="0" w:color="auto"/>
              <w:left w:val="single" w:sz="4" w:space="0" w:color="auto"/>
              <w:bottom w:val="single" w:sz="4" w:space="0" w:color="auto"/>
              <w:right w:val="single" w:sz="4" w:space="0" w:color="auto"/>
            </w:tcBorders>
            <w:hideMark/>
          </w:tcPr>
          <w:p w14:paraId="60F06AFE" w14:textId="7B27097E" w:rsidR="00222C40" w:rsidRPr="00B8545E" w:rsidRDefault="007D5761" w:rsidP="004D7942">
            <w:pPr>
              <w:widowControl w:val="0"/>
              <w:suppressAutoHyphens/>
              <w:overflowPunct w:val="0"/>
              <w:jc w:val="center"/>
              <w:rPr>
                <w:rFonts w:eastAsia="SimSun"/>
                <w:b/>
                <w:snapToGrid w:val="0"/>
              </w:rPr>
            </w:pPr>
            <w:r w:rsidRPr="00B8545E">
              <w:rPr>
                <w:rFonts w:eastAsia="SimSun"/>
                <w:b/>
                <w:snapToGrid w:val="0"/>
              </w:rPr>
              <w:t>3</w:t>
            </w:r>
          </w:p>
        </w:tc>
        <w:tc>
          <w:tcPr>
            <w:tcW w:w="846" w:type="pct"/>
            <w:tcBorders>
              <w:top w:val="single" w:sz="4" w:space="0" w:color="auto"/>
              <w:left w:val="single" w:sz="4" w:space="0" w:color="auto"/>
              <w:bottom w:val="single" w:sz="4" w:space="0" w:color="auto"/>
              <w:right w:val="single" w:sz="4" w:space="0" w:color="auto"/>
            </w:tcBorders>
            <w:hideMark/>
          </w:tcPr>
          <w:p w14:paraId="02458F2F" w14:textId="139A3D79" w:rsidR="00222C40" w:rsidRPr="00B8545E" w:rsidRDefault="007D5761" w:rsidP="004D7942">
            <w:pPr>
              <w:widowControl w:val="0"/>
              <w:suppressAutoHyphens/>
              <w:overflowPunct w:val="0"/>
              <w:jc w:val="center"/>
              <w:rPr>
                <w:rFonts w:eastAsia="SimSun"/>
                <w:b/>
                <w:snapToGrid w:val="0"/>
              </w:rPr>
            </w:pPr>
            <w:r w:rsidRPr="00B8545E">
              <w:rPr>
                <w:rFonts w:eastAsia="SimSun"/>
                <w:b/>
                <w:snapToGrid w:val="0"/>
              </w:rPr>
              <w:t>3</w:t>
            </w:r>
          </w:p>
        </w:tc>
      </w:tr>
    </w:tbl>
    <w:p w14:paraId="3AAED6D2" w14:textId="43A68F48" w:rsidR="004B2A39" w:rsidRPr="00F548B0" w:rsidRDefault="004B2A39" w:rsidP="004D7942">
      <w:pPr>
        <w:pStyle w:val="Heading1"/>
        <w:numPr>
          <w:ilvl w:val="0"/>
          <w:numId w:val="0"/>
        </w:numPr>
        <w:overflowPunct w:val="0"/>
        <w:rPr>
          <w:rFonts w:eastAsia="SimSun"/>
          <w:sz w:val="20"/>
          <w:lang w:eastAsia="zh-CN"/>
        </w:rPr>
      </w:pPr>
      <w:r w:rsidRPr="00F548B0">
        <w:rPr>
          <w:rFonts w:eastAsia="SimSun"/>
          <w:sz w:val="20"/>
          <w:lang w:eastAsia="zh-CN"/>
        </w:rPr>
        <w:t>*</w:t>
      </w:r>
      <w:r w:rsidR="000437BD" w:rsidRPr="00F548B0">
        <w:rPr>
          <w:rFonts w:eastAsia="SimSun"/>
          <w:sz w:val="20"/>
          <w:lang w:eastAsia="zh-CN"/>
        </w:rPr>
        <w:t xml:space="preserve"> </w:t>
      </w:r>
      <w:r w:rsidR="00F25180" w:rsidRPr="00F548B0">
        <w:rPr>
          <w:rFonts w:eastAsia="SimSun"/>
          <w:sz w:val="20"/>
          <w:lang w:eastAsia="zh-CN"/>
        </w:rPr>
        <w:t>工发组织提交</w:t>
      </w:r>
      <w:r w:rsidR="004D3260" w:rsidRPr="00F548B0">
        <w:rPr>
          <w:rFonts w:eastAsia="SimSun"/>
          <w:sz w:val="20"/>
          <w:lang w:eastAsia="zh-CN"/>
        </w:rPr>
        <w:t>的</w:t>
      </w:r>
      <w:r w:rsidR="00F25180" w:rsidRPr="00F548B0">
        <w:rPr>
          <w:rFonts w:eastAsia="SimSun"/>
          <w:sz w:val="20"/>
          <w:lang w:eastAsia="zh-CN"/>
        </w:rPr>
        <w:t>一份</w:t>
      </w:r>
      <w:r w:rsidR="004D3260" w:rsidRPr="00F548B0">
        <w:rPr>
          <w:rFonts w:eastAsia="SimSun"/>
          <w:sz w:val="20"/>
          <w:lang w:eastAsia="zh-CN"/>
        </w:rPr>
        <w:t>项目完成情况报告（</w:t>
      </w:r>
      <w:r w:rsidR="004D3260" w:rsidRPr="00F548B0">
        <w:rPr>
          <w:rFonts w:eastAsia="SimSun"/>
          <w:sz w:val="20"/>
          <w:lang w:eastAsia="zh-CN"/>
        </w:rPr>
        <w:t>EGY/ARS/50/INV/92</w:t>
      </w:r>
      <w:r w:rsidR="004D3260" w:rsidRPr="00F548B0">
        <w:rPr>
          <w:rFonts w:eastAsia="SimSun"/>
          <w:sz w:val="20"/>
          <w:lang w:eastAsia="zh-CN"/>
        </w:rPr>
        <w:t>）</w:t>
      </w:r>
      <w:r w:rsidR="00F25180" w:rsidRPr="00F548B0">
        <w:rPr>
          <w:rFonts w:eastAsia="SimSun"/>
          <w:sz w:val="20"/>
          <w:lang w:eastAsia="zh-CN"/>
        </w:rPr>
        <w:t>不属于</w:t>
      </w:r>
      <w:r w:rsidR="00F25180" w:rsidRPr="00F548B0">
        <w:rPr>
          <w:rFonts w:eastAsia="SimSun"/>
          <w:sz w:val="20"/>
          <w:lang w:eastAsia="zh-CN"/>
        </w:rPr>
        <w:t>2021</w:t>
      </w:r>
      <w:r w:rsidR="00F25180" w:rsidRPr="00F548B0">
        <w:rPr>
          <w:rFonts w:eastAsia="SimSun"/>
          <w:sz w:val="20"/>
          <w:lang w:eastAsia="zh-CN"/>
        </w:rPr>
        <w:t>年目标</w:t>
      </w:r>
      <w:r w:rsidR="004D3260" w:rsidRPr="00F548B0">
        <w:rPr>
          <w:rFonts w:eastAsia="SimSun"/>
          <w:sz w:val="20"/>
          <w:lang w:eastAsia="zh-CN"/>
        </w:rPr>
        <w:t>的内容</w:t>
      </w:r>
      <w:r w:rsidR="00F25180" w:rsidRPr="00F548B0">
        <w:rPr>
          <w:rFonts w:eastAsia="SimSun"/>
          <w:sz w:val="20"/>
          <w:lang w:eastAsia="zh-CN"/>
        </w:rPr>
        <w:t>。</w:t>
      </w:r>
    </w:p>
    <w:p w14:paraId="32846D7A" w14:textId="618F34EA" w:rsidR="00222C40" w:rsidRPr="00F548B0" w:rsidRDefault="00D45F33" w:rsidP="004D7942">
      <w:pPr>
        <w:pStyle w:val="Heading1"/>
        <w:numPr>
          <w:ilvl w:val="0"/>
          <w:numId w:val="21"/>
        </w:numPr>
        <w:overflowPunct w:val="0"/>
        <w:spacing w:before="240"/>
        <w:rPr>
          <w:rFonts w:eastAsia="SimSun"/>
          <w:sz w:val="24"/>
          <w:lang w:eastAsia="zh-CN"/>
        </w:rPr>
      </w:pPr>
      <w:r w:rsidRPr="00F548B0">
        <w:rPr>
          <w:rFonts w:eastAsia="SimSun"/>
          <w:sz w:val="24"/>
          <w:lang w:eastAsia="zh-CN"/>
        </w:rPr>
        <w:t>如表</w:t>
      </w:r>
      <w:r w:rsidRPr="00F548B0">
        <w:rPr>
          <w:rFonts w:eastAsia="SimSun"/>
          <w:sz w:val="24"/>
          <w:lang w:eastAsia="zh-CN"/>
        </w:rPr>
        <w:t>4</w:t>
      </w:r>
      <w:r w:rsidRPr="00F548B0">
        <w:rPr>
          <w:rFonts w:eastAsia="SimSun"/>
          <w:sz w:val="24"/>
          <w:lang w:eastAsia="zh-CN"/>
        </w:rPr>
        <w:t>所示，在已完成的</w:t>
      </w:r>
      <w:r w:rsidRPr="00F548B0">
        <w:rPr>
          <w:rFonts w:eastAsia="SimSun"/>
          <w:sz w:val="24"/>
          <w:lang w:eastAsia="zh-CN"/>
        </w:rPr>
        <w:t>1,234</w:t>
      </w:r>
      <w:r w:rsidRPr="00F548B0">
        <w:rPr>
          <w:rFonts w:eastAsia="SimSun"/>
          <w:sz w:val="24"/>
          <w:lang w:eastAsia="zh-CN"/>
        </w:rPr>
        <w:t>个非投资项目中，</w:t>
      </w:r>
      <w:r w:rsidR="00222C40" w:rsidRPr="00F548B0">
        <w:rPr>
          <w:rStyle w:val="FootnoteReference"/>
          <w:rFonts w:eastAsia="SimSun"/>
          <w:sz w:val="24"/>
        </w:rPr>
        <w:footnoteReference w:id="3"/>
      </w:r>
      <w:r w:rsidR="001A0813" w:rsidRPr="00F548B0">
        <w:rPr>
          <w:rFonts w:eastAsia="SimSun"/>
          <w:sz w:val="24"/>
          <w:lang w:eastAsia="zh-CN"/>
        </w:rPr>
        <w:t>双边和</w:t>
      </w:r>
      <w:r w:rsidRPr="00F548B0">
        <w:rPr>
          <w:rFonts w:eastAsia="SimSun"/>
          <w:sz w:val="24"/>
          <w:lang w:eastAsia="zh-CN"/>
        </w:rPr>
        <w:t>执行机构</w:t>
      </w:r>
      <w:r w:rsidR="001A0813" w:rsidRPr="00F548B0">
        <w:rPr>
          <w:rFonts w:eastAsia="SimSun"/>
          <w:sz w:val="24"/>
          <w:lang w:eastAsia="zh-CN"/>
        </w:rPr>
        <w:t>提交了</w:t>
      </w:r>
      <w:r w:rsidR="001A0813" w:rsidRPr="00F548B0">
        <w:rPr>
          <w:rFonts w:eastAsia="SimSun"/>
          <w:sz w:val="24"/>
          <w:lang w:eastAsia="zh-CN"/>
        </w:rPr>
        <w:t>1</w:t>
      </w:r>
      <w:r w:rsidRPr="00F548B0">
        <w:rPr>
          <w:rFonts w:eastAsia="SimSun"/>
          <w:sz w:val="24"/>
          <w:lang w:eastAsia="zh-CN"/>
        </w:rPr>
        <w:t>,</w:t>
      </w:r>
      <w:r w:rsidR="001A0813" w:rsidRPr="00F548B0">
        <w:rPr>
          <w:rFonts w:eastAsia="SimSun"/>
          <w:sz w:val="24"/>
          <w:lang w:eastAsia="zh-CN"/>
        </w:rPr>
        <w:t>221</w:t>
      </w:r>
      <w:r w:rsidR="001A0813" w:rsidRPr="00F548B0">
        <w:rPr>
          <w:rFonts w:eastAsia="SimSun"/>
          <w:sz w:val="24"/>
          <w:lang w:eastAsia="zh-CN"/>
        </w:rPr>
        <w:t>份项目完成</w:t>
      </w:r>
      <w:r w:rsidRPr="00F548B0">
        <w:rPr>
          <w:rFonts w:eastAsia="SimSun"/>
          <w:sz w:val="24"/>
          <w:lang w:eastAsia="zh-CN"/>
        </w:rPr>
        <w:t>情况</w:t>
      </w:r>
      <w:r w:rsidR="001A0813" w:rsidRPr="00F548B0">
        <w:rPr>
          <w:rFonts w:eastAsia="SimSun"/>
          <w:sz w:val="24"/>
          <w:lang w:eastAsia="zh-CN"/>
        </w:rPr>
        <w:t>报告，还有</w:t>
      </w:r>
      <w:r w:rsidR="001A0813" w:rsidRPr="00F548B0">
        <w:rPr>
          <w:rFonts w:eastAsia="SimSun"/>
          <w:sz w:val="24"/>
          <w:lang w:eastAsia="zh-CN"/>
        </w:rPr>
        <w:t>13</w:t>
      </w:r>
      <w:r w:rsidR="001A0813" w:rsidRPr="00F548B0">
        <w:rPr>
          <w:rFonts w:eastAsia="SimSun"/>
          <w:sz w:val="24"/>
          <w:lang w:eastAsia="zh-CN"/>
        </w:rPr>
        <w:t>份项目完成</w:t>
      </w:r>
      <w:r w:rsidRPr="00F548B0">
        <w:rPr>
          <w:rFonts w:eastAsia="SimSun"/>
          <w:sz w:val="24"/>
          <w:lang w:eastAsia="zh-CN"/>
        </w:rPr>
        <w:t>情况</w:t>
      </w:r>
      <w:r w:rsidR="001A0813" w:rsidRPr="00F548B0">
        <w:rPr>
          <w:rFonts w:eastAsia="SimSun"/>
          <w:sz w:val="24"/>
          <w:lang w:eastAsia="zh-CN"/>
        </w:rPr>
        <w:t>报告</w:t>
      </w:r>
      <w:r w:rsidR="001D4D17" w:rsidRPr="00F548B0">
        <w:rPr>
          <w:rFonts w:eastAsia="SimSun"/>
          <w:sz w:val="24"/>
          <w:lang w:eastAsia="zh-CN"/>
        </w:rPr>
        <w:t>仍未</w:t>
      </w:r>
      <w:r w:rsidRPr="00F548B0">
        <w:rPr>
          <w:rFonts w:eastAsia="SimSun"/>
          <w:sz w:val="24"/>
          <w:lang w:eastAsia="zh-CN"/>
        </w:rPr>
        <w:t>提交</w:t>
      </w:r>
      <w:r w:rsidR="001A0813" w:rsidRPr="00F548B0">
        <w:rPr>
          <w:rFonts w:eastAsia="SimSun"/>
          <w:sz w:val="24"/>
          <w:lang w:eastAsia="zh-CN"/>
        </w:rPr>
        <w:t>。</w:t>
      </w:r>
    </w:p>
    <w:p w14:paraId="48A4DBE6" w14:textId="77777777" w:rsidR="00B8545E" w:rsidRDefault="00B8545E">
      <w:pPr>
        <w:jc w:val="left"/>
        <w:rPr>
          <w:rFonts w:eastAsia="SimHei"/>
          <w:b/>
          <w:szCs w:val="21"/>
          <w:lang w:eastAsia="zh-CN"/>
        </w:rPr>
      </w:pPr>
      <w:r>
        <w:rPr>
          <w:rFonts w:eastAsia="SimHei"/>
          <w:b/>
          <w:szCs w:val="21"/>
          <w:lang w:eastAsia="zh-CN"/>
        </w:rPr>
        <w:br w:type="page"/>
      </w:r>
    </w:p>
    <w:p w14:paraId="1D68B611" w14:textId="4D0B6169" w:rsidR="00222C40" w:rsidRPr="00F548B0" w:rsidRDefault="00064ED8" w:rsidP="004D7942">
      <w:pPr>
        <w:pStyle w:val="FootnoteText"/>
        <w:keepNext/>
        <w:keepLines/>
        <w:widowControl w:val="0"/>
        <w:overflowPunct w:val="0"/>
        <w:ind w:left="14"/>
        <w:contextualSpacing/>
        <w:rPr>
          <w:rFonts w:eastAsia="SimHei"/>
          <w:b/>
          <w:sz w:val="22"/>
          <w:szCs w:val="21"/>
          <w:lang w:eastAsia="zh-CN"/>
        </w:rPr>
      </w:pPr>
      <w:r w:rsidRPr="00F548B0">
        <w:rPr>
          <w:rFonts w:eastAsia="SimHei"/>
          <w:b/>
          <w:sz w:val="22"/>
          <w:szCs w:val="21"/>
          <w:lang w:eastAsia="zh-CN"/>
        </w:rPr>
        <w:lastRenderedPageBreak/>
        <w:t>表</w:t>
      </w:r>
      <w:r w:rsidR="00222C40" w:rsidRPr="00F548B0">
        <w:rPr>
          <w:rFonts w:eastAsia="SimHei"/>
          <w:b/>
          <w:sz w:val="22"/>
          <w:szCs w:val="21"/>
          <w:lang w:eastAsia="zh-CN"/>
        </w:rPr>
        <w:t xml:space="preserve">4. </w:t>
      </w:r>
      <w:r w:rsidRPr="00F548B0">
        <w:rPr>
          <w:rFonts w:eastAsia="SimHei"/>
          <w:b/>
          <w:sz w:val="22"/>
          <w:szCs w:val="21"/>
          <w:lang w:eastAsia="zh-CN"/>
        </w:rPr>
        <w:t>为非投资项目提交的项目完成情况报告</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891"/>
        <w:gridCol w:w="1795"/>
        <w:gridCol w:w="1939"/>
        <w:gridCol w:w="1866"/>
        <w:gridCol w:w="1868"/>
      </w:tblGrid>
      <w:tr w:rsidR="00A0727A" w:rsidRPr="00B8545E" w14:paraId="0B8EB23F" w14:textId="77777777" w:rsidTr="00A0727A">
        <w:trPr>
          <w:cantSplit/>
          <w:tblHeader/>
        </w:trPr>
        <w:tc>
          <w:tcPr>
            <w:tcW w:w="1010" w:type="pct"/>
            <w:tcBorders>
              <w:top w:val="single" w:sz="4" w:space="0" w:color="auto"/>
              <w:left w:val="single" w:sz="4" w:space="0" w:color="auto"/>
              <w:bottom w:val="single" w:sz="4" w:space="0" w:color="auto"/>
              <w:right w:val="single" w:sz="4" w:space="0" w:color="auto"/>
            </w:tcBorders>
            <w:hideMark/>
          </w:tcPr>
          <w:p w14:paraId="10894777" w14:textId="77777777" w:rsidR="00A0727A" w:rsidRPr="00B8545E" w:rsidRDefault="00A0727A" w:rsidP="004D7942">
            <w:pPr>
              <w:keepNext/>
              <w:keepLines/>
              <w:widowControl w:val="0"/>
              <w:suppressAutoHyphens/>
              <w:overflowPunct w:val="0"/>
              <w:jc w:val="left"/>
              <w:rPr>
                <w:rFonts w:eastAsia="SimHei"/>
                <w:b/>
                <w:snapToGrid w:val="0"/>
              </w:rPr>
            </w:pPr>
            <w:r w:rsidRPr="00B8545E">
              <w:rPr>
                <w:rFonts w:eastAsia="SimHei"/>
                <w:b/>
                <w:snapToGrid w:val="0"/>
                <w:lang w:eastAsia="zh-CN"/>
              </w:rPr>
              <w:t>机构</w:t>
            </w:r>
          </w:p>
        </w:tc>
        <w:tc>
          <w:tcPr>
            <w:tcW w:w="959" w:type="pct"/>
            <w:tcBorders>
              <w:top w:val="single" w:sz="4" w:space="0" w:color="auto"/>
              <w:left w:val="single" w:sz="4" w:space="0" w:color="auto"/>
              <w:bottom w:val="single" w:sz="4" w:space="0" w:color="auto"/>
              <w:right w:val="single" w:sz="4" w:space="0" w:color="auto"/>
            </w:tcBorders>
            <w:hideMark/>
          </w:tcPr>
          <w:p w14:paraId="7D876011" w14:textId="7E1A0810" w:rsidR="00A0727A" w:rsidRPr="00B8545E" w:rsidRDefault="00A0727A" w:rsidP="004D7942">
            <w:pPr>
              <w:keepNext/>
              <w:keepLines/>
              <w:widowControl w:val="0"/>
              <w:suppressAutoHyphens/>
              <w:overflowPunct w:val="0"/>
              <w:jc w:val="center"/>
              <w:rPr>
                <w:rFonts w:eastAsia="SimHei"/>
                <w:b/>
                <w:snapToGrid w:val="0"/>
              </w:rPr>
            </w:pPr>
            <w:r w:rsidRPr="00B8545E">
              <w:rPr>
                <w:rFonts w:eastAsia="SimHei"/>
                <w:b/>
                <w:snapToGrid w:val="0"/>
                <w:lang w:eastAsia="zh-CN"/>
              </w:rPr>
              <w:t>已完成</w:t>
            </w:r>
          </w:p>
        </w:tc>
        <w:tc>
          <w:tcPr>
            <w:tcW w:w="1036" w:type="pct"/>
            <w:tcBorders>
              <w:top w:val="single" w:sz="4" w:space="0" w:color="auto"/>
              <w:left w:val="single" w:sz="4" w:space="0" w:color="auto"/>
              <w:bottom w:val="single" w:sz="4" w:space="0" w:color="auto"/>
              <w:right w:val="single" w:sz="4" w:space="0" w:color="auto"/>
            </w:tcBorders>
            <w:hideMark/>
          </w:tcPr>
          <w:p w14:paraId="4D7D6316" w14:textId="47B44B51" w:rsidR="00A0727A" w:rsidRPr="00B8545E" w:rsidRDefault="00A0727A" w:rsidP="004D7942">
            <w:pPr>
              <w:keepNext/>
              <w:keepLines/>
              <w:widowControl w:val="0"/>
              <w:overflowPunct w:val="0"/>
              <w:jc w:val="center"/>
              <w:rPr>
                <w:rFonts w:eastAsia="SimHei"/>
                <w:b/>
                <w:lang w:eastAsia="zh-CN"/>
              </w:rPr>
            </w:pPr>
            <w:r w:rsidRPr="00B8545E">
              <w:rPr>
                <w:rFonts w:eastAsia="SimHei"/>
                <w:b/>
                <w:lang w:eastAsia="zh-CN"/>
              </w:rPr>
              <w:t>第八十六次会议之前收到</w:t>
            </w:r>
          </w:p>
        </w:tc>
        <w:tc>
          <w:tcPr>
            <w:tcW w:w="997" w:type="pct"/>
            <w:tcBorders>
              <w:top w:val="single" w:sz="4" w:space="0" w:color="auto"/>
              <w:left w:val="single" w:sz="4" w:space="0" w:color="auto"/>
              <w:bottom w:val="single" w:sz="4" w:space="0" w:color="auto"/>
              <w:right w:val="single" w:sz="4" w:space="0" w:color="auto"/>
            </w:tcBorders>
            <w:hideMark/>
          </w:tcPr>
          <w:p w14:paraId="5E4F2705" w14:textId="6ABA45DA" w:rsidR="00A0727A" w:rsidRPr="00B8545E" w:rsidRDefault="00A0727A" w:rsidP="004D7942">
            <w:pPr>
              <w:keepNext/>
              <w:keepLines/>
              <w:widowControl w:val="0"/>
              <w:suppressAutoHyphens/>
              <w:overflowPunct w:val="0"/>
              <w:jc w:val="center"/>
              <w:rPr>
                <w:rFonts w:eastAsia="SimHei"/>
                <w:b/>
                <w:snapToGrid w:val="0"/>
                <w:lang w:eastAsia="zh-CN"/>
              </w:rPr>
            </w:pPr>
            <w:r w:rsidRPr="00B8545E">
              <w:rPr>
                <w:rFonts w:eastAsia="SimHei"/>
                <w:b/>
                <w:lang w:eastAsia="zh-CN"/>
              </w:rPr>
              <w:t>第八十六次会议之后收到</w:t>
            </w:r>
          </w:p>
        </w:tc>
        <w:tc>
          <w:tcPr>
            <w:tcW w:w="998" w:type="pct"/>
            <w:tcBorders>
              <w:top w:val="single" w:sz="4" w:space="0" w:color="auto"/>
              <w:left w:val="single" w:sz="4" w:space="0" w:color="auto"/>
              <w:bottom w:val="single" w:sz="4" w:space="0" w:color="auto"/>
              <w:right w:val="single" w:sz="4" w:space="0" w:color="auto"/>
            </w:tcBorders>
            <w:hideMark/>
          </w:tcPr>
          <w:p w14:paraId="1D98D777" w14:textId="36062E6A" w:rsidR="00A0727A" w:rsidRPr="00B8545E" w:rsidRDefault="004D192A" w:rsidP="004D7942">
            <w:pPr>
              <w:keepNext/>
              <w:keepLines/>
              <w:widowControl w:val="0"/>
              <w:suppressAutoHyphens/>
              <w:overflowPunct w:val="0"/>
              <w:jc w:val="center"/>
              <w:rPr>
                <w:rFonts w:eastAsia="SimHei"/>
                <w:b/>
                <w:snapToGrid w:val="0"/>
              </w:rPr>
            </w:pPr>
            <w:r w:rsidRPr="00B8545E">
              <w:rPr>
                <w:rFonts w:eastAsia="SimHei"/>
                <w:b/>
                <w:lang w:eastAsia="zh-CN"/>
              </w:rPr>
              <w:t>仍未提交</w:t>
            </w:r>
          </w:p>
        </w:tc>
      </w:tr>
      <w:tr w:rsidR="00222C40" w:rsidRPr="00B8545E" w14:paraId="5D291751" w14:textId="77777777" w:rsidTr="00A0727A">
        <w:tblPrEx>
          <w:tblCellMar>
            <w:left w:w="108" w:type="dxa"/>
            <w:right w:w="108" w:type="dxa"/>
          </w:tblCellMar>
        </w:tblPrEx>
        <w:trPr>
          <w:trHeight w:val="233"/>
        </w:trPr>
        <w:tc>
          <w:tcPr>
            <w:tcW w:w="1010" w:type="pct"/>
            <w:tcBorders>
              <w:top w:val="single" w:sz="4" w:space="0" w:color="auto"/>
              <w:left w:val="single" w:sz="4" w:space="0" w:color="auto"/>
              <w:bottom w:val="single" w:sz="4" w:space="0" w:color="auto"/>
              <w:right w:val="single" w:sz="4" w:space="0" w:color="auto"/>
            </w:tcBorders>
            <w:noWrap/>
            <w:vAlign w:val="center"/>
            <w:hideMark/>
          </w:tcPr>
          <w:p w14:paraId="3D82BF5E" w14:textId="2F46B6C9" w:rsidR="00222C40" w:rsidRPr="00B8545E" w:rsidRDefault="00A0727A" w:rsidP="004D7942">
            <w:pPr>
              <w:widowControl w:val="0"/>
              <w:overflowPunct w:val="0"/>
              <w:jc w:val="left"/>
              <w:rPr>
                <w:rFonts w:eastAsia="SimSun"/>
                <w:color w:val="000000"/>
              </w:rPr>
            </w:pPr>
            <w:r w:rsidRPr="00B8545E">
              <w:rPr>
                <w:rFonts w:eastAsia="SimSun"/>
                <w:color w:val="000000"/>
                <w:lang w:eastAsia="zh-CN"/>
              </w:rPr>
              <w:t>加拿大</w:t>
            </w:r>
          </w:p>
        </w:tc>
        <w:tc>
          <w:tcPr>
            <w:tcW w:w="95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5BF4553C" w14:textId="77777777" w:rsidR="00222C40" w:rsidRPr="00B8545E" w:rsidRDefault="00222C40" w:rsidP="004D7942">
            <w:pPr>
              <w:widowControl w:val="0"/>
              <w:overflowPunct w:val="0"/>
              <w:ind w:left="-25" w:right="-605"/>
              <w:jc w:val="center"/>
              <w:rPr>
                <w:rFonts w:eastAsia="SimSun"/>
              </w:rPr>
            </w:pPr>
            <w:r w:rsidRPr="00B8545E">
              <w:rPr>
                <w:rFonts w:eastAsia="SimSun"/>
              </w:rPr>
              <w:t>57</w:t>
            </w:r>
          </w:p>
        </w:tc>
        <w:tc>
          <w:tcPr>
            <w:tcW w:w="103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776C1B4" w14:textId="023F5526" w:rsidR="00222C40" w:rsidRPr="00B8545E" w:rsidRDefault="00222C40" w:rsidP="004D7942">
            <w:pPr>
              <w:widowControl w:val="0"/>
              <w:overflowPunct w:val="0"/>
              <w:ind w:left="778"/>
              <w:jc w:val="center"/>
              <w:rPr>
                <w:rFonts w:eastAsia="SimSun"/>
              </w:rPr>
            </w:pPr>
            <w:r w:rsidRPr="00B8545E">
              <w:rPr>
                <w:rFonts w:eastAsia="SimSun"/>
              </w:rPr>
              <w:t>5</w:t>
            </w:r>
            <w:r w:rsidR="007D5761" w:rsidRPr="00B8545E">
              <w:rPr>
                <w:rFonts w:eastAsia="SimSun"/>
              </w:rPr>
              <w:t>7</w:t>
            </w:r>
          </w:p>
        </w:tc>
        <w:tc>
          <w:tcPr>
            <w:tcW w:w="997"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1F1E73D" w14:textId="1E9E223F" w:rsidR="00222C40" w:rsidRPr="00B8545E" w:rsidRDefault="007D5761" w:rsidP="004D7942">
            <w:pPr>
              <w:widowControl w:val="0"/>
              <w:overflowPunct w:val="0"/>
              <w:ind w:left="875"/>
              <w:jc w:val="center"/>
              <w:rPr>
                <w:rFonts w:eastAsia="SimSun"/>
              </w:rPr>
            </w:pPr>
            <w:r w:rsidRPr="00B8545E">
              <w:rPr>
                <w:rFonts w:eastAsia="SimSun"/>
              </w:rPr>
              <w:t>0</w:t>
            </w:r>
          </w:p>
        </w:tc>
        <w:tc>
          <w:tcPr>
            <w:tcW w:w="99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840E8A0" w14:textId="77777777" w:rsidR="00222C40" w:rsidRPr="00B8545E" w:rsidRDefault="00222C40" w:rsidP="004D7942">
            <w:pPr>
              <w:widowControl w:val="0"/>
              <w:overflowPunct w:val="0"/>
              <w:ind w:right="-799"/>
              <w:jc w:val="center"/>
              <w:rPr>
                <w:rFonts w:eastAsia="SimSun"/>
              </w:rPr>
            </w:pPr>
            <w:r w:rsidRPr="00B8545E">
              <w:rPr>
                <w:rFonts w:eastAsia="SimSun"/>
              </w:rPr>
              <w:t>0</w:t>
            </w:r>
          </w:p>
        </w:tc>
      </w:tr>
      <w:tr w:rsidR="00222C40" w:rsidRPr="00B8545E" w14:paraId="37DBE9CB" w14:textId="77777777" w:rsidTr="00A0727A">
        <w:tblPrEx>
          <w:tblCellMar>
            <w:left w:w="108" w:type="dxa"/>
            <w:right w:w="108" w:type="dxa"/>
          </w:tblCellMar>
        </w:tblPrEx>
        <w:trPr>
          <w:trHeight w:val="233"/>
        </w:trPr>
        <w:tc>
          <w:tcPr>
            <w:tcW w:w="1010" w:type="pct"/>
            <w:tcBorders>
              <w:top w:val="single" w:sz="4" w:space="0" w:color="auto"/>
              <w:left w:val="single" w:sz="4" w:space="0" w:color="auto"/>
              <w:bottom w:val="single" w:sz="4" w:space="0" w:color="auto"/>
              <w:right w:val="single" w:sz="4" w:space="0" w:color="auto"/>
            </w:tcBorders>
            <w:noWrap/>
            <w:vAlign w:val="center"/>
            <w:hideMark/>
          </w:tcPr>
          <w:p w14:paraId="0C706C6D" w14:textId="7488C99B" w:rsidR="00222C40" w:rsidRPr="00B8545E" w:rsidRDefault="00A0727A" w:rsidP="004D7942">
            <w:pPr>
              <w:widowControl w:val="0"/>
              <w:overflowPunct w:val="0"/>
              <w:jc w:val="left"/>
              <w:rPr>
                <w:rFonts w:eastAsia="SimSun"/>
                <w:color w:val="000000"/>
              </w:rPr>
            </w:pPr>
            <w:r w:rsidRPr="00B8545E">
              <w:rPr>
                <w:rFonts w:eastAsia="SimSun"/>
                <w:color w:val="000000"/>
                <w:lang w:eastAsia="zh-CN"/>
              </w:rPr>
              <w:t>法国</w:t>
            </w:r>
          </w:p>
        </w:tc>
        <w:tc>
          <w:tcPr>
            <w:tcW w:w="95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4FFC3796" w14:textId="77777777" w:rsidR="00222C40" w:rsidRPr="00B8545E" w:rsidRDefault="00222C40" w:rsidP="004D7942">
            <w:pPr>
              <w:widowControl w:val="0"/>
              <w:overflowPunct w:val="0"/>
              <w:ind w:left="-25" w:right="-605"/>
              <w:jc w:val="center"/>
              <w:rPr>
                <w:rFonts w:eastAsia="SimSun"/>
              </w:rPr>
            </w:pPr>
            <w:r w:rsidRPr="00B8545E">
              <w:rPr>
                <w:rFonts w:eastAsia="SimSun"/>
              </w:rPr>
              <w:t>34</w:t>
            </w:r>
          </w:p>
        </w:tc>
        <w:tc>
          <w:tcPr>
            <w:tcW w:w="103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9ED52DB" w14:textId="77777777" w:rsidR="00222C40" w:rsidRPr="00B8545E" w:rsidRDefault="00222C40" w:rsidP="004D7942">
            <w:pPr>
              <w:widowControl w:val="0"/>
              <w:overflowPunct w:val="0"/>
              <w:ind w:left="778"/>
              <w:jc w:val="center"/>
              <w:rPr>
                <w:rFonts w:eastAsia="SimSun"/>
              </w:rPr>
            </w:pPr>
            <w:r w:rsidRPr="00B8545E">
              <w:rPr>
                <w:rFonts w:eastAsia="SimSun"/>
              </w:rPr>
              <w:t>34</w:t>
            </w:r>
          </w:p>
        </w:tc>
        <w:tc>
          <w:tcPr>
            <w:tcW w:w="997"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0905B79" w14:textId="77777777" w:rsidR="00222C40" w:rsidRPr="00B8545E" w:rsidRDefault="00222C40" w:rsidP="004D7942">
            <w:pPr>
              <w:widowControl w:val="0"/>
              <w:overflowPunct w:val="0"/>
              <w:ind w:left="875"/>
              <w:jc w:val="center"/>
              <w:rPr>
                <w:rFonts w:eastAsia="SimSun"/>
              </w:rPr>
            </w:pPr>
            <w:r w:rsidRPr="00B8545E">
              <w:rPr>
                <w:rFonts w:eastAsia="SimSun"/>
              </w:rPr>
              <w:t>0</w:t>
            </w:r>
          </w:p>
        </w:tc>
        <w:tc>
          <w:tcPr>
            <w:tcW w:w="99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D120878" w14:textId="77777777" w:rsidR="00222C40" w:rsidRPr="00B8545E" w:rsidRDefault="00222C40" w:rsidP="004D7942">
            <w:pPr>
              <w:widowControl w:val="0"/>
              <w:overflowPunct w:val="0"/>
              <w:ind w:right="-799"/>
              <w:jc w:val="center"/>
              <w:rPr>
                <w:rFonts w:eastAsia="SimSun"/>
              </w:rPr>
            </w:pPr>
            <w:r w:rsidRPr="00B8545E">
              <w:rPr>
                <w:rFonts w:eastAsia="SimSun"/>
              </w:rPr>
              <w:t>0</w:t>
            </w:r>
          </w:p>
        </w:tc>
      </w:tr>
      <w:tr w:rsidR="00222C40" w:rsidRPr="00B8545E" w14:paraId="5F89A031" w14:textId="77777777" w:rsidTr="00A0727A">
        <w:tblPrEx>
          <w:tblCellMar>
            <w:left w:w="108" w:type="dxa"/>
            <w:right w:w="108" w:type="dxa"/>
          </w:tblCellMar>
        </w:tblPrEx>
        <w:trPr>
          <w:trHeight w:val="233"/>
        </w:trPr>
        <w:tc>
          <w:tcPr>
            <w:tcW w:w="1010" w:type="pct"/>
            <w:tcBorders>
              <w:top w:val="single" w:sz="4" w:space="0" w:color="auto"/>
              <w:left w:val="single" w:sz="4" w:space="0" w:color="auto"/>
              <w:bottom w:val="single" w:sz="4" w:space="0" w:color="auto"/>
              <w:right w:val="single" w:sz="4" w:space="0" w:color="auto"/>
            </w:tcBorders>
            <w:noWrap/>
            <w:vAlign w:val="center"/>
            <w:hideMark/>
          </w:tcPr>
          <w:p w14:paraId="0AA4D083" w14:textId="465228B8" w:rsidR="00222C40" w:rsidRPr="00B8545E" w:rsidRDefault="00A0727A" w:rsidP="004D7942">
            <w:pPr>
              <w:widowControl w:val="0"/>
              <w:overflowPunct w:val="0"/>
              <w:jc w:val="left"/>
              <w:rPr>
                <w:rFonts w:eastAsia="SimSun"/>
                <w:color w:val="000000"/>
              </w:rPr>
            </w:pPr>
            <w:r w:rsidRPr="00B8545E">
              <w:rPr>
                <w:rFonts w:eastAsia="SimSun"/>
                <w:color w:val="000000"/>
                <w:lang w:eastAsia="zh-CN"/>
              </w:rPr>
              <w:t>德国</w:t>
            </w:r>
          </w:p>
        </w:tc>
        <w:tc>
          <w:tcPr>
            <w:tcW w:w="95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FDFFB2B" w14:textId="77777777" w:rsidR="00222C40" w:rsidRPr="00B8545E" w:rsidRDefault="00222C40" w:rsidP="004D7942">
            <w:pPr>
              <w:widowControl w:val="0"/>
              <w:overflowPunct w:val="0"/>
              <w:ind w:left="-25" w:right="-605"/>
              <w:jc w:val="center"/>
              <w:rPr>
                <w:rFonts w:eastAsia="SimSun"/>
              </w:rPr>
            </w:pPr>
            <w:r w:rsidRPr="00B8545E">
              <w:rPr>
                <w:rFonts w:eastAsia="SimSun"/>
              </w:rPr>
              <w:t>61</w:t>
            </w:r>
          </w:p>
        </w:tc>
        <w:tc>
          <w:tcPr>
            <w:tcW w:w="103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EB388B1" w14:textId="77777777" w:rsidR="00222C40" w:rsidRPr="00B8545E" w:rsidRDefault="00222C40" w:rsidP="004D7942">
            <w:pPr>
              <w:widowControl w:val="0"/>
              <w:overflowPunct w:val="0"/>
              <w:ind w:left="778"/>
              <w:jc w:val="center"/>
              <w:rPr>
                <w:rFonts w:eastAsia="SimSun"/>
              </w:rPr>
            </w:pPr>
            <w:r w:rsidRPr="00B8545E">
              <w:rPr>
                <w:rFonts w:eastAsia="SimSun"/>
              </w:rPr>
              <w:t>60</w:t>
            </w:r>
          </w:p>
        </w:tc>
        <w:tc>
          <w:tcPr>
            <w:tcW w:w="997"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88FFA0B" w14:textId="77777777" w:rsidR="00222C40" w:rsidRPr="00B8545E" w:rsidRDefault="00222C40" w:rsidP="004D7942">
            <w:pPr>
              <w:widowControl w:val="0"/>
              <w:overflowPunct w:val="0"/>
              <w:ind w:left="875"/>
              <w:jc w:val="center"/>
              <w:rPr>
                <w:rFonts w:eastAsia="SimSun"/>
              </w:rPr>
            </w:pPr>
            <w:r w:rsidRPr="00B8545E">
              <w:rPr>
                <w:rFonts w:eastAsia="SimSun"/>
              </w:rPr>
              <w:t>0</w:t>
            </w:r>
          </w:p>
        </w:tc>
        <w:tc>
          <w:tcPr>
            <w:tcW w:w="99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67848B1" w14:textId="77777777" w:rsidR="00222C40" w:rsidRPr="00B8545E" w:rsidRDefault="00222C40" w:rsidP="004D7942">
            <w:pPr>
              <w:widowControl w:val="0"/>
              <w:overflowPunct w:val="0"/>
              <w:ind w:right="-799"/>
              <w:jc w:val="center"/>
              <w:rPr>
                <w:rFonts w:eastAsia="SimSun"/>
              </w:rPr>
            </w:pPr>
            <w:r w:rsidRPr="00B8545E">
              <w:rPr>
                <w:rFonts w:eastAsia="SimSun"/>
              </w:rPr>
              <w:t>1</w:t>
            </w:r>
          </w:p>
        </w:tc>
      </w:tr>
      <w:tr w:rsidR="00222C40" w:rsidRPr="00B8545E" w14:paraId="6CDDEF3B" w14:textId="77777777" w:rsidTr="00A0727A">
        <w:tblPrEx>
          <w:tblCellMar>
            <w:left w:w="108" w:type="dxa"/>
            <w:right w:w="108" w:type="dxa"/>
          </w:tblCellMar>
        </w:tblPrEx>
        <w:trPr>
          <w:trHeight w:val="233"/>
        </w:trPr>
        <w:tc>
          <w:tcPr>
            <w:tcW w:w="1010" w:type="pct"/>
            <w:tcBorders>
              <w:top w:val="single" w:sz="4" w:space="0" w:color="auto"/>
              <w:left w:val="single" w:sz="4" w:space="0" w:color="auto"/>
              <w:bottom w:val="single" w:sz="4" w:space="0" w:color="auto"/>
              <w:right w:val="single" w:sz="4" w:space="0" w:color="auto"/>
            </w:tcBorders>
            <w:noWrap/>
            <w:vAlign w:val="center"/>
            <w:hideMark/>
          </w:tcPr>
          <w:p w14:paraId="3DD3553D" w14:textId="2FB3C611" w:rsidR="00222C40" w:rsidRPr="00B8545E" w:rsidRDefault="00A0727A" w:rsidP="004D7942">
            <w:pPr>
              <w:widowControl w:val="0"/>
              <w:overflowPunct w:val="0"/>
              <w:jc w:val="left"/>
              <w:rPr>
                <w:rFonts w:eastAsia="SimSun"/>
                <w:color w:val="000000"/>
              </w:rPr>
            </w:pPr>
            <w:r w:rsidRPr="00B8545E">
              <w:rPr>
                <w:rFonts w:eastAsia="SimSun"/>
                <w:color w:val="000000"/>
                <w:lang w:eastAsia="zh-CN"/>
              </w:rPr>
              <w:t>意大利</w:t>
            </w:r>
          </w:p>
        </w:tc>
        <w:tc>
          <w:tcPr>
            <w:tcW w:w="95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F79CC0A" w14:textId="77777777" w:rsidR="00222C40" w:rsidRPr="00B8545E" w:rsidRDefault="00222C40" w:rsidP="004D7942">
            <w:pPr>
              <w:widowControl w:val="0"/>
              <w:overflowPunct w:val="0"/>
              <w:ind w:left="-25" w:right="-605"/>
              <w:jc w:val="center"/>
              <w:rPr>
                <w:rFonts w:eastAsia="SimSun"/>
              </w:rPr>
            </w:pPr>
            <w:r w:rsidRPr="00B8545E">
              <w:rPr>
                <w:rFonts w:eastAsia="SimSun"/>
              </w:rPr>
              <w:t>1</w:t>
            </w:r>
          </w:p>
        </w:tc>
        <w:tc>
          <w:tcPr>
            <w:tcW w:w="103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E959565" w14:textId="77777777" w:rsidR="00222C40" w:rsidRPr="00B8545E" w:rsidRDefault="00222C40" w:rsidP="004D7942">
            <w:pPr>
              <w:widowControl w:val="0"/>
              <w:overflowPunct w:val="0"/>
              <w:ind w:left="778"/>
              <w:jc w:val="center"/>
              <w:rPr>
                <w:rFonts w:eastAsia="SimSun"/>
              </w:rPr>
            </w:pPr>
            <w:r w:rsidRPr="00B8545E">
              <w:rPr>
                <w:rFonts w:eastAsia="SimSun"/>
              </w:rPr>
              <w:t>1</w:t>
            </w:r>
          </w:p>
        </w:tc>
        <w:tc>
          <w:tcPr>
            <w:tcW w:w="997"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B90FD9D" w14:textId="77777777" w:rsidR="00222C40" w:rsidRPr="00B8545E" w:rsidRDefault="00222C40" w:rsidP="004D7942">
            <w:pPr>
              <w:widowControl w:val="0"/>
              <w:overflowPunct w:val="0"/>
              <w:ind w:left="875"/>
              <w:jc w:val="center"/>
              <w:rPr>
                <w:rFonts w:eastAsia="SimSun"/>
              </w:rPr>
            </w:pPr>
            <w:r w:rsidRPr="00B8545E">
              <w:rPr>
                <w:rFonts w:eastAsia="SimSun"/>
              </w:rPr>
              <w:t>0</w:t>
            </w:r>
          </w:p>
        </w:tc>
        <w:tc>
          <w:tcPr>
            <w:tcW w:w="99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45E332C" w14:textId="77777777" w:rsidR="00222C40" w:rsidRPr="00B8545E" w:rsidRDefault="00222C40" w:rsidP="004D7942">
            <w:pPr>
              <w:widowControl w:val="0"/>
              <w:overflowPunct w:val="0"/>
              <w:ind w:right="-799"/>
              <w:jc w:val="center"/>
              <w:rPr>
                <w:rFonts w:eastAsia="SimSun"/>
              </w:rPr>
            </w:pPr>
            <w:r w:rsidRPr="00B8545E">
              <w:rPr>
                <w:rFonts w:eastAsia="SimSun"/>
              </w:rPr>
              <w:t>0</w:t>
            </w:r>
          </w:p>
        </w:tc>
      </w:tr>
      <w:tr w:rsidR="00222C40" w:rsidRPr="00B8545E" w14:paraId="142C5FD2" w14:textId="77777777" w:rsidTr="00A0727A">
        <w:tblPrEx>
          <w:tblCellMar>
            <w:left w:w="108" w:type="dxa"/>
            <w:right w:w="108" w:type="dxa"/>
          </w:tblCellMar>
        </w:tblPrEx>
        <w:trPr>
          <w:trHeight w:val="233"/>
        </w:trPr>
        <w:tc>
          <w:tcPr>
            <w:tcW w:w="1010" w:type="pct"/>
            <w:tcBorders>
              <w:top w:val="single" w:sz="4" w:space="0" w:color="auto"/>
              <w:left w:val="single" w:sz="4" w:space="0" w:color="auto"/>
              <w:bottom w:val="single" w:sz="4" w:space="0" w:color="auto"/>
              <w:right w:val="single" w:sz="4" w:space="0" w:color="auto"/>
            </w:tcBorders>
            <w:noWrap/>
            <w:vAlign w:val="center"/>
            <w:hideMark/>
          </w:tcPr>
          <w:p w14:paraId="192F98E1" w14:textId="1C71F96B" w:rsidR="00222C40" w:rsidRPr="00B8545E" w:rsidRDefault="00A0727A" w:rsidP="004D7942">
            <w:pPr>
              <w:widowControl w:val="0"/>
              <w:overflowPunct w:val="0"/>
              <w:jc w:val="left"/>
              <w:rPr>
                <w:rFonts w:eastAsia="SimSun"/>
                <w:color w:val="000000"/>
              </w:rPr>
            </w:pPr>
            <w:r w:rsidRPr="00B8545E">
              <w:rPr>
                <w:rFonts w:eastAsia="SimSun"/>
                <w:color w:val="000000"/>
                <w:lang w:eastAsia="zh-CN"/>
              </w:rPr>
              <w:t>日本</w:t>
            </w:r>
          </w:p>
        </w:tc>
        <w:tc>
          <w:tcPr>
            <w:tcW w:w="95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5208BFB0" w14:textId="77777777" w:rsidR="00222C40" w:rsidRPr="00B8545E" w:rsidRDefault="00222C40" w:rsidP="004D7942">
            <w:pPr>
              <w:widowControl w:val="0"/>
              <w:overflowPunct w:val="0"/>
              <w:ind w:left="-25" w:right="-605"/>
              <w:jc w:val="center"/>
              <w:rPr>
                <w:rFonts w:eastAsia="SimSun"/>
              </w:rPr>
            </w:pPr>
            <w:r w:rsidRPr="00B8545E">
              <w:rPr>
                <w:rFonts w:eastAsia="SimSun"/>
              </w:rPr>
              <w:t>17</w:t>
            </w:r>
          </w:p>
        </w:tc>
        <w:tc>
          <w:tcPr>
            <w:tcW w:w="103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4AE9582" w14:textId="77777777" w:rsidR="00222C40" w:rsidRPr="00B8545E" w:rsidRDefault="00222C40" w:rsidP="004D7942">
            <w:pPr>
              <w:widowControl w:val="0"/>
              <w:overflowPunct w:val="0"/>
              <w:ind w:left="778"/>
              <w:jc w:val="center"/>
              <w:rPr>
                <w:rFonts w:eastAsia="SimSun"/>
              </w:rPr>
            </w:pPr>
            <w:r w:rsidRPr="00B8545E">
              <w:rPr>
                <w:rFonts w:eastAsia="SimSun"/>
              </w:rPr>
              <w:t>17</w:t>
            </w:r>
          </w:p>
        </w:tc>
        <w:tc>
          <w:tcPr>
            <w:tcW w:w="997"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8AA7C83" w14:textId="77777777" w:rsidR="00222C40" w:rsidRPr="00B8545E" w:rsidRDefault="00222C40" w:rsidP="004D7942">
            <w:pPr>
              <w:widowControl w:val="0"/>
              <w:overflowPunct w:val="0"/>
              <w:ind w:left="875"/>
              <w:jc w:val="center"/>
              <w:rPr>
                <w:rFonts w:eastAsia="SimSun"/>
              </w:rPr>
            </w:pPr>
            <w:r w:rsidRPr="00B8545E">
              <w:rPr>
                <w:rFonts w:eastAsia="SimSun"/>
              </w:rPr>
              <w:t>0</w:t>
            </w:r>
          </w:p>
        </w:tc>
        <w:tc>
          <w:tcPr>
            <w:tcW w:w="99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F7770BA" w14:textId="77777777" w:rsidR="00222C40" w:rsidRPr="00B8545E" w:rsidRDefault="00222C40" w:rsidP="004D7942">
            <w:pPr>
              <w:widowControl w:val="0"/>
              <w:overflowPunct w:val="0"/>
              <w:ind w:right="-799"/>
              <w:jc w:val="center"/>
              <w:rPr>
                <w:rFonts w:eastAsia="SimSun"/>
              </w:rPr>
            </w:pPr>
            <w:r w:rsidRPr="00B8545E">
              <w:rPr>
                <w:rFonts w:eastAsia="SimSun"/>
              </w:rPr>
              <w:t>0</w:t>
            </w:r>
          </w:p>
        </w:tc>
      </w:tr>
      <w:tr w:rsidR="00222C40" w:rsidRPr="00B8545E" w14:paraId="1EFB8FBB" w14:textId="77777777" w:rsidTr="00A0727A">
        <w:tblPrEx>
          <w:tblCellMar>
            <w:left w:w="108" w:type="dxa"/>
            <w:right w:w="108" w:type="dxa"/>
          </w:tblCellMar>
        </w:tblPrEx>
        <w:trPr>
          <w:trHeight w:val="233"/>
        </w:trPr>
        <w:tc>
          <w:tcPr>
            <w:tcW w:w="1010" w:type="pct"/>
            <w:tcBorders>
              <w:top w:val="single" w:sz="4" w:space="0" w:color="auto"/>
              <w:left w:val="single" w:sz="4" w:space="0" w:color="auto"/>
              <w:bottom w:val="single" w:sz="4" w:space="0" w:color="auto"/>
              <w:right w:val="single" w:sz="4" w:space="0" w:color="auto"/>
            </w:tcBorders>
            <w:noWrap/>
            <w:vAlign w:val="center"/>
            <w:hideMark/>
          </w:tcPr>
          <w:p w14:paraId="0564C360" w14:textId="7A6D8D5F" w:rsidR="00222C40" w:rsidRPr="00B8545E" w:rsidRDefault="00A0727A" w:rsidP="004D7942">
            <w:pPr>
              <w:widowControl w:val="0"/>
              <w:overflowPunct w:val="0"/>
              <w:jc w:val="left"/>
              <w:rPr>
                <w:rFonts w:eastAsia="SimSun"/>
                <w:color w:val="000000"/>
              </w:rPr>
            </w:pPr>
            <w:r w:rsidRPr="00B8545E">
              <w:rPr>
                <w:rFonts w:eastAsia="SimSun"/>
                <w:color w:val="000000"/>
                <w:lang w:eastAsia="zh-CN"/>
              </w:rPr>
              <w:t>葡萄牙</w:t>
            </w:r>
          </w:p>
        </w:tc>
        <w:tc>
          <w:tcPr>
            <w:tcW w:w="95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05A7E350" w14:textId="77777777" w:rsidR="00222C40" w:rsidRPr="00B8545E" w:rsidRDefault="00222C40" w:rsidP="004D7942">
            <w:pPr>
              <w:widowControl w:val="0"/>
              <w:overflowPunct w:val="0"/>
              <w:ind w:left="-25" w:right="-605"/>
              <w:jc w:val="center"/>
              <w:rPr>
                <w:rFonts w:eastAsia="SimSun"/>
              </w:rPr>
            </w:pPr>
            <w:r w:rsidRPr="00B8545E">
              <w:rPr>
                <w:rFonts w:eastAsia="SimSun"/>
              </w:rPr>
              <w:t>1</w:t>
            </w:r>
          </w:p>
        </w:tc>
        <w:tc>
          <w:tcPr>
            <w:tcW w:w="103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4C838B3" w14:textId="77777777" w:rsidR="00222C40" w:rsidRPr="00B8545E" w:rsidRDefault="00222C40" w:rsidP="004D7942">
            <w:pPr>
              <w:widowControl w:val="0"/>
              <w:overflowPunct w:val="0"/>
              <w:ind w:left="778"/>
              <w:jc w:val="center"/>
              <w:rPr>
                <w:rFonts w:eastAsia="SimSun"/>
              </w:rPr>
            </w:pPr>
            <w:r w:rsidRPr="00B8545E">
              <w:rPr>
                <w:rFonts w:eastAsia="SimSun"/>
              </w:rPr>
              <w:t>0</w:t>
            </w:r>
          </w:p>
        </w:tc>
        <w:tc>
          <w:tcPr>
            <w:tcW w:w="997"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033ED30" w14:textId="77777777" w:rsidR="00222C40" w:rsidRPr="00B8545E" w:rsidRDefault="00222C40" w:rsidP="004D7942">
            <w:pPr>
              <w:widowControl w:val="0"/>
              <w:overflowPunct w:val="0"/>
              <w:ind w:left="875"/>
              <w:jc w:val="center"/>
              <w:rPr>
                <w:rFonts w:eastAsia="SimSun"/>
              </w:rPr>
            </w:pPr>
            <w:r w:rsidRPr="00B8545E">
              <w:rPr>
                <w:rFonts w:eastAsia="SimSun"/>
              </w:rPr>
              <w:t>0</w:t>
            </w:r>
          </w:p>
        </w:tc>
        <w:tc>
          <w:tcPr>
            <w:tcW w:w="99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31F3330" w14:textId="77777777" w:rsidR="00222C40" w:rsidRPr="00B8545E" w:rsidRDefault="00222C40" w:rsidP="004D7942">
            <w:pPr>
              <w:widowControl w:val="0"/>
              <w:overflowPunct w:val="0"/>
              <w:ind w:right="-799"/>
              <w:jc w:val="center"/>
              <w:rPr>
                <w:rFonts w:eastAsia="SimSun"/>
              </w:rPr>
            </w:pPr>
            <w:r w:rsidRPr="00B8545E">
              <w:rPr>
                <w:rFonts w:eastAsia="SimSun"/>
              </w:rPr>
              <w:t>1</w:t>
            </w:r>
          </w:p>
        </w:tc>
      </w:tr>
      <w:tr w:rsidR="00FE4BE2" w:rsidRPr="00B8545E" w14:paraId="53625BCC" w14:textId="77777777" w:rsidTr="00A0727A">
        <w:tblPrEx>
          <w:tblCellMar>
            <w:left w:w="108" w:type="dxa"/>
            <w:right w:w="108" w:type="dxa"/>
          </w:tblCellMar>
        </w:tblPrEx>
        <w:trPr>
          <w:trHeight w:val="233"/>
        </w:trPr>
        <w:tc>
          <w:tcPr>
            <w:tcW w:w="1010" w:type="pct"/>
            <w:tcBorders>
              <w:top w:val="single" w:sz="4" w:space="0" w:color="auto"/>
              <w:left w:val="single" w:sz="4" w:space="0" w:color="auto"/>
              <w:bottom w:val="single" w:sz="4" w:space="0" w:color="auto"/>
              <w:right w:val="single" w:sz="4" w:space="0" w:color="auto"/>
            </w:tcBorders>
            <w:noWrap/>
            <w:vAlign w:val="center"/>
          </w:tcPr>
          <w:p w14:paraId="33C5C3DD" w14:textId="2FA30A21" w:rsidR="00FE4BE2" w:rsidRPr="00B8545E" w:rsidRDefault="00A0727A" w:rsidP="004D7942">
            <w:pPr>
              <w:widowControl w:val="0"/>
              <w:overflowPunct w:val="0"/>
              <w:jc w:val="left"/>
              <w:rPr>
                <w:rFonts w:eastAsia="SimSun"/>
                <w:color w:val="000000"/>
              </w:rPr>
            </w:pPr>
            <w:r w:rsidRPr="00B8545E">
              <w:rPr>
                <w:rFonts w:eastAsia="SimSun"/>
                <w:color w:val="000000"/>
                <w:lang w:eastAsia="zh-CN"/>
              </w:rPr>
              <w:t>俄罗斯联邦</w:t>
            </w:r>
          </w:p>
        </w:tc>
        <w:tc>
          <w:tcPr>
            <w:tcW w:w="95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tcPr>
          <w:p w14:paraId="44F7C156" w14:textId="77777777" w:rsidR="00FE4BE2" w:rsidRPr="00B8545E" w:rsidRDefault="00FE4BE2" w:rsidP="004D7942">
            <w:pPr>
              <w:widowControl w:val="0"/>
              <w:overflowPunct w:val="0"/>
              <w:ind w:left="-25" w:right="-605"/>
              <w:jc w:val="center"/>
              <w:rPr>
                <w:rFonts w:eastAsia="SimSun"/>
              </w:rPr>
            </w:pPr>
            <w:r w:rsidRPr="00B8545E">
              <w:rPr>
                <w:rFonts w:eastAsia="SimSun"/>
              </w:rPr>
              <w:t>1</w:t>
            </w:r>
          </w:p>
        </w:tc>
        <w:tc>
          <w:tcPr>
            <w:tcW w:w="103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tcPr>
          <w:p w14:paraId="6FC0E817" w14:textId="77777777" w:rsidR="00FE4BE2" w:rsidRPr="00B8545E" w:rsidRDefault="00FE4BE2" w:rsidP="004D7942">
            <w:pPr>
              <w:widowControl w:val="0"/>
              <w:overflowPunct w:val="0"/>
              <w:ind w:left="778"/>
              <w:jc w:val="center"/>
              <w:rPr>
                <w:rFonts w:eastAsia="SimSun"/>
              </w:rPr>
            </w:pPr>
            <w:r w:rsidRPr="00B8545E">
              <w:rPr>
                <w:rFonts w:eastAsia="SimSun"/>
              </w:rPr>
              <w:t>0</w:t>
            </w:r>
          </w:p>
        </w:tc>
        <w:tc>
          <w:tcPr>
            <w:tcW w:w="997"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tcPr>
          <w:p w14:paraId="5694B11E" w14:textId="77777777" w:rsidR="00FE4BE2" w:rsidRPr="00B8545E" w:rsidRDefault="00FE4BE2" w:rsidP="004D7942">
            <w:pPr>
              <w:widowControl w:val="0"/>
              <w:overflowPunct w:val="0"/>
              <w:ind w:left="875"/>
              <w:jc w:val="center"/>
              <w:rPr>
                <w:rFonts w:eastAsia="SimSun"/>
              </w:rPr>
            </w:pPr>
            <w:r w:rsidRPr="00B8545E">
              <w:rPr>
                <w:rFonts w:eastAsia="SimSun"/>
              </w:rPr>
              <w:t>0</w:t>
            </w:r>
          </w:p>
        </w:tc>
        <w:tc>
          <w:tcPr>
            <w:tcW w:w="99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tcPr>
          <w:p w14:paraId="215BA1FE" w14:textId="77777777" w:rsidR="00FE4BE2" w:rsidRPr="00B8545E" w:rsidRDefault="00FE4BE2" w:rsidP="004D7942">
            <w:pPr>
              <w:widowControl w:val="0"/>
              <w:overflowPunct w:val="0"/>
              <w:ind w:right="-799"/>
              <w:jc w:val="center"/>
              <w:rPr>
                <w:rFonts w:eastAsia="SimSun"/>
              </w:rPr>
            </w:pPr>
            <w:r w:rsidRPr="00B8545E">
              <w:rPr>
                <w:rFonts w:eastAsia="SimSun"/>
              </w:rPr>
              <w:t>1</w:t>
            </w:r>
          </w:p>
        </w:tc>
      </w:tr>
      <w:tr w:rsidR="00222C40" w:rsidRPr="00B8545E" w14:paraId="5FA2F329" w14:textId="77777777" w:rsidTr="00A0727A">
        <w:tblPrEx>
          <w:tblCellMar>
            <w:left w:w="108" w:type="dxa"/>
            <w:right w:w="108" w:type="dxa"/>
          </w:tblCellMar>
        </w:tblPrEx>
        <w:trPr>
          <w:trHeight w:val="233"/>
        </w:trPr>
        <w:tc>
          <w:tcPr>
            <w:tcW w:w="1010" w:type="pct"/>
            <w:tcBorders>
              <w:top w:val="single" w:sz="4" w:space="0" w:color="auto"/>
              <w:left w:val="single" w:sz="4" w:space="0" w:color="auto"/>
              <w:bottom w:val="single" w:sz="4" w:space="0" w:color="auto"/>
              <w:right w:val="single" w:sz="4" w:space="0" w:color="auto"/>
            </w:tcBorders>
            <w:noWrap/>
            <w:vAlign w:val="center"/>
            <w:hideMark/>
          </w:tcPr>
          <w:p w14:paraId="7F6888BB" w14:textId="1BE0DB79" w:rsidR="00222C40" w:rsidRPr="00B8545E" w:rsidRDefault="00A0727A" w:rsidP="004D7942">
            <w:pPr>
              <w:widowControl w:val="0"/>
              <w:overflowPunct w:val="0"/>
              <w:jc w:val="left"/>
              <w:rPr>
                <w:rFonts w:eastAsia="SimSun"/>
                <w:color w:val="000000"/>
              </w:rPr>
            </w:pPr>
            <w:r w:rsidRPr="00B8545E">
              <w:rPr>
                <w:rFonts w:eastAsia="SimSun"/>
                <w:color w:val="000000"/>
                <w:lang w:eastAsia="zh-CN"/>
              </w:rPr>
              <w:t>开发计划署</w:t>
            </w:r>
          </w:p>
        </w:tc>
        <w:tc>
          <w:tcPr>
            <w:tcW w:w="95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8527627" w14:textId="77777777" w:rsidR="00222C40" w:rsidRPr="00B8545E" w:rsidRDefault="00222C40" w:rsidP="004D7942">
            <w:pPr>
              <w:widowControl w:val="0"/>
              <w:overflowPunct w:val="0"/>
              <w:ind w:left="-25" w:right="-605"/>
              <w:jc w:val="center"/>
              <w:rPr>
                <w:rFonts w:eastAsia="SimSun"/>
              </w:rPr>
            </w:pPr>
            <w:r w:rsidRPr="00B8545E">
              <w:rPr>
                <w:rFonts w:eastAsia="SimSun"/>
              </w:rPr>
              <w:t>29</w:t>
            </w:r>
            <w:r w:rsidR="00C63921" w:rsidRPr="00B8545E">
              <w:rPr>
                <w:rFonts w:eastAsia="SimSun"/>
              </w:rPr>
              <w:t>5</w:t>
            </w:r>
          </w:p>
        </w:tc>
        <w:tc>
          <w:tcPr>
            <w:tcW w:w="103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E8B98B3" w14:textId="6A88E74E" w:rsidR="00222C40" w:rsidRPr="00B8545E" w:rsidRDefault="007D5761" w:rsidP="004D7942">
            <w:pPr>
              <w:widowControl w:val="0"/>
              <w:overflowPunct w:val="0"/>
              <w:ind w:left="778"/>
              <w:jc w:val="center"/>
              <w:rPr>
                <w:rFonts w:eastAsia="SimSun"/>
              </w:rPr>
            </w:pPr>
            <w:r w:rsidRPr="00B8545E">
              <w:rPr>
                <w:rFonts w:eastAsia="SimSun"/>
              </w:rPr>
              <w:t>294</w:t>
            </w:r>
          </w:p>
        </w:tc>
        <w:tc>
          <w:tcPr>
            <w:tcW w:w="997"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0C6DDF66" w14:textId="2150A216" w:rsidR="00222C40" w:rsidRPr="00B8545E" w:rsidRDefault="007D5761" w:rsidP="004D7942">
            <w:pPr>
              <w:widowControl w:val="0"/>
              <w:overflowPunct w:val="0"/>
              <w:ind w:left="875"/>
              <w:jc w:val="center"/>
              <w:rPr>
                <w:rFonts w:eastAsia="SimSun"/>
              </w:rPr>
            </w:pPr>
            <w:r w:rsidRPr="00B8545E">
              <w:rPr>
                <w:rFonts w:eastAsia="SimSun"/>
              </w:rPr>
              <w:t>1</w:t>
            </w:r>
          </w:p>
        </w:tc>
        <w:tc>
          <w:tcPr>
            <w:tcW w:w="99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E2013C2" w14:textId="15CCBC23" w:rsidR="00222C40" w:rsidRPr="00B8545E" w:rsidRDefault="007D5761" w:rsidP="004D7942">
            <w:pPr>
              <w:widowControl w:val="0"/>
              <w:overflowPunct w:val="0"/>
              <w:ind w:right="-799"/>
              <w:jc w:val="center"/>
              <w:rPr>
                <w:rFonts w:eastAsia="SimSun"/>
              </w:rPr>
            </w:pPr>
            <w:r w:rsidRPr="00B8545E">
              <w:rPr>
                <w:rFonts w:eastAsia="SimSun"/>
              </w:rPr>
              <w:t>0</w:t>
            </w:r>
          </w:p>
        </w:tc>
      </w:tr>
      <w:tr w:rsidR="00222C40" w:rsidRPr="00B8545E" w14:paraId="6739E6B0" w14:textId="77777777" w:rsidTr="00A0727A">
        <w:tblPrEx>
          <w:tblCellMar>
            <w:left w:w="108" w:type="dxa"/>
            <w:right w:w="108" w:type="dxa"/>
          </w:tblCellMar>
        </w:tblPrEx>
        <w:trPr>
          <w:trHeight w:val="233"/>
        </w:trPr>
        <w:tc>
          <w:tcPr>
            <w:tcW w:w="1010" w:type="pct"/>
            <w:tcBorders>
              <w:top w:val="single" w:sz="4" w:space="0" w:color="auto"/>
              <w:left w:val="single" w:sz="4" w:space="0" w:color="auto"/>
              <w:bottom w:val="single" w:sz="4" w:space="0" w:color="auto"/>
              <w:right w:val="single" w:sz="4" w:space="0" w:color="auto"/>
            </w:tcBorders>
            <w:noWrap/>
            <w:vAlign w:val="center"/>
            <w:hideMark/>
          </w:tcPr>
          <w:p w14:paraId="09574523" w14:textId="4EAE0BCC" w:rsidR="00222C40" w:rsidRPr="00B8545E" w:rsidRDefault="00A0727A" w:rsidP="004D7942">
            <w:pPr>
              <w:widowControl w:val="0"/>
              <w:overflowPunct w:val="0"/>
              <w:jc w:val="left"/>
              <w:rPr>
                <w:rFonts w:eastAsia="SimSun"/>
                <w:color w:val="000000"/>
              </w:rPr>
            </w:pPr>
            <w:r w:rsidRPr="00B8545E">
              <w:rPr>
                <w:rFonts w:eastAsia="SimSun"/>
                <w:color w:val="000000"/>
                <w:lang w:eastAsia="zh-CN"/>
              </w:rPr>
              <w:t>环境规划署</w:t>
            </w:r>
          </w:p>
        </w:tc>
        <w:tc>
          <w:tcPr>
            <w:tcW w:w="95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74041000" w14:textId="77777777" w:rsidR="00222C40" w:rsidRPr="00B8545E" w:rsidRDefault="00222C40" w:rsidP="004D7942">
            <w:pPr>
              <w:widowControl w:val="0"/>
              <w:overflowPunct w:val="0"/>
              <w:ind w:left="-25" w:right="-605"/>
              <w:jc w:val="center"/>
              <w:rPr>
                <w:rFonts w:eastAsia="SimSun"/>
              </w:rPr>
            </w:pPr>
            <w:r w:rsidRPr="00B8545E">
              <w:rPr>
                <w:rFonts w:eastAsia="SimSun"/>
              </w:rPr>
              <w:t>47</w:t>
            </w:r>
            <w:r w:rsidR="00C63921" w:rsidRPr="00B8545E">
              <w:rPr>
                <w:rFonts w:eastAsia="SimSun"/>
              </w:rPr>
              <w:t>9</w:t>
            </w:r>
          </w:p>
        </w:tc>
        <w:tc>
          <w:tcPr>
            <w:tcW w:w="103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AE6CA5B" w14:textId="7D951CC8" w:rsidR="00222C40" w:rsidRPr="00B8545E" w:rsidRDefault="007D5761" w:rsidP="004D7942">
            <w:pPr>
              <w:widowControl w:val="0"/>
              <w:overflowPunct w:val="0"/>
              <w:ind w:left="778"/>
              <w:jc w:val="center"/>
              <w:rPr>
                <w:rFonts w:eastAsia="SimSun"/>
              </w:rPr>
            </w:pPr>
            <w:r w:rsidRPr="00B8545E">
              <w:rPr>
                <w:rFonts w:eastAsia="SimSun"/>
              </w:rPr>
              <w:t>469</w:t>
            </w:r>
          </w:p>
        </w:tc>
        <w:tc>
          <w:tcPr>
            <w:tcW w:w="997"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2EDF6B9" w14:textId="3227D811" w:rsidR="00222C40" w:rsidRPr="00B8545E" w:rsidRDefault="007D5761" w:rsidP="004D7942">
            <w:pPr>
              <w:widowControl w:val="0"/>
              <w:overflowPunct w:val="0"/>
              <w:ind w:left="875"/>
              <w:jc w:val="center"/>
              <w:rPr>
                <w:rFonts w:eastAsia="SimSun"/>
              </w:rPr>
            </w:pPr>
            <w:r w:rsidRPr="00B8545E">
              <w:rPr>
                <w:rFonts w:eastAsia="SimSun"/>
              </w:rPr>
              <w:t>3</w:t>
            </w:r>
          </w:p>
        </w:tc>
        <w:tc>
          <w:tcPr>
            <w:tcW w:w="99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E1F0619" w14:textId="7C944DF0" w:rsidR="00222C40" w:rsidRPr="00B8545E" w:rsidRDefault="007D5761" w:rsidP="004D7942">
            <w:pPr>
              <w:widowControl w:val="0"/>
              <w:overflowPunct w:val="0"/>
              <w:ind w:right="-799"/>
              <w:jc w:val="center"/>
              <w:rPr>
                <w:rFonts w:eastAsia="SimSun"/>
              </w:rPr>
            </w:pPr>
            <w:r w:rsidRPr="00B8545E">
              <w:rPr>
                <w:rFonts w:eastAsia="SimSun"/>
              </w:rPr>
              <w:t>7</w:t>
            </w:r>
          </w:p>
        </w:tc>
      </w:tr>
      <w:tr w:rsidR="00222C40" w:rsidRPr="00B8545E" w14:paraId="751456A6" w14:textId="77777777" w:rsidTr="00A0727A">
        <w:tblPrEx>
          <w:tblCellMar>
            <w:left w:w="108" w:type="dxa"/>
            <w:right w:w="108" w:type="dxa"/>
          </w:tblCellMar>
        </w:tblPrEx>
        <w:trPr>
          <w:trHeight w:val="233"/>
        </w:trPr>
        <w:tc>
          <w:tcPr>
            <w:tcW w:w="1010" w:type="pct"/>
            <w:tcBorders>
              <w:top w:val="single" w:sz="4" w:space="0" w:color="auto"/>
              <w:left w:val="single" w:sz="4" w:space="0" w:color="auto"/>
              <w:bottom w:val="single" w:sz="4" w:space="0" w:color="auto"/>
              <w:right w:val="single" w:sz="4" w:space="0" w:color="auto"/>
            </w:tcBorders>
            <w:noWrap/>
            <w:vAlign w:val="center"/>
            <w:hideMark/>
          </w:tcPr>
          <w:p w14:paraId="3353E693" w14:textId="68A36CBD" w:rsidR="00222C40" w:rsidRPr="00B8545E" w:rsidRDefault="00A0727A" w:rsidP="004D7942">
            <w:pPr>
              <w:widowControl w:val="0"/>
              <w:overflowPunct w:val="0"/>
              <w:jc w:val="left"/>
              <w:rPr>
                <w:rFonts w:eastAsia="SimSun"/>
                <w:color w:val="000000"/>
              </w:rPr>
            </w:pPr>
            <w:r w:rsidRPr="00B8545E">
              <w:rPr>
                <w:rFonts w:eastAsia="SimSun"/>
                <w:color w:val="000000"/>
                <w:lang w:eastAsia="zh-CN"/>
              </w:rPr>
              <w:t>工发组织</w:t>
            </w:r>
          </w:p>
        </w:tc>
        <w:tc>
          <w:tcPr>
            <w:tcW w:w="95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34C159D0" w14:textId="77777777" w:rsidR="00222C40" w:rsidRPr="00B8545E" w:rsidRDefault="00C63921" w:rsidP="004D7942">
            <w:pPr>
              <w:widowControl w:val="0"/>
              <w:overflowPunct w:val="0"/>
              <w:ind w:left="-25" w:right="-605"/>
              <w:jc w:val="center"/>
              <w:rPr>
                <w:rFonts w:eastAsia="SimSun"/>
              </w:rPr>
            </w:pPr>
            <w:r w:rsidRPr="00B8545E">
              <w:rPr>
                <w:rFonts w:eastAsia="SimSun"/>
              </w:rPr>
              <w:t>154</w:t>
            </w:r>
          </w:p>
        </w:tc>
        <w:tc>
          <w:tcPr>
            <w:tcW w:w="103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89F542E" w14:textId="11E9DEA8" w:rsidR="00222C40" w:rsidRPr="00B8545E" w:rsidRDefault="00EB12EE" w:rsidP="004D7942">
            <w:pPr>
              <w:widowControl w:val="0"/>
              <w:overflowPunct w:val="0"/>
              <w:ind w:left="778"/>
              <w:jc w:val="center"/>
              <w:rPr>
                <w:rFonts w:eastAsia="SimSun"/>
              </w:rPr>
            </w:pPr>
            <w:r w:rsidRPr="00B8545E">
              <w:rPr>
                <w:rFonts w:eastAsia="SimSun"/>
              </w:rPr>
              <w:t>154</w:t>
            </w:r>
          </w:p>
        </w:tc>
        <w:tc>
          <w:tcPr>
            <w:tcW w:w="997"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36D5DD4" w14:textId="26D35AC5" w:rsidR="00222C40" w:rsidRPr="00B8545E" w:rsidRDefault="00EB12EE" w:rsidP="004D7942">
            <w:pPr>
              <w:widowControl w:val="0"/>
              <w:overflowPunct w:val="0"/>
              <w:ind w:left="875"/>
              <w:jc w:val="center"/>
              <w:rPr>
                <w:rFonts w:eastAsia="SimSun"/>
              </w:rPr>
            </w:pPr>
            <w:r w:rsidRPr="00B8545E">
              <w:rPr>
                <w:rFonts w:eastAsia="SimSun"/>
              </w:rPr>
              <w:t>0</w:t>
            </w:r>
          </w:p>
        </w:tc>
        <w:tc>
          <w:tcPr>
            <w:tcW w:w="99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5B53DE5" w14:textId="75BD57D2" w:rsidR="00222C40" w:rsidRPr="00B8545E" w:rsidRDefault="009F2C38" w:rsidP="004D7942">
            <w:pPr>
              <w:widowControl w:val="0"/>
              <w:overflowPunct w:val="0"/>
              <w:ind w:right="-799"/>
              <w:jc w:val="center"/>
              <w:rPr>
                <w:rFonts w:eastAsia="SimSun"/>
              </w:rPr>
            </w:pPr>
            <w:r w:rsidRPr="00B8545E">
              <w:rPr>
                <w:rFonts w:eastAsia="SimSun"/>
              </w:rPr>
              <w:t>0</w:t>
            </w:r>
          </w:p>
        </w:tc>
      </w:tr>
      <w:tr w:rsidR="00222C40" w:rsidRPr="00B8545E" w14:paraId="01B4D9F5" w14:textId="77777777" w:rsidTr="00A0727A">
        <w:tblPrEx>
          <w:tblCellMar>
            <w:left w:w="108" w:type="dxa"/>
            <w:right w:w="108" w:type="dxa"/>
          </w:tblCellMar>
        </w:tblPrEx>
        <w:trPr>
          <w:trHeight w:val="233"/>
        </w:trPr>
        <w:tc>
          <w:tcPr>
            <w:tcW w:w="1010" w:type="pct"/>
            <w:tcBorders>
              <w:top w:val="single" w:sz="4" w:space="0" w:color="auto"/>
              <w:left w:val="single" w:sz="4" w:space="0" w:color="auto"/>
              <w:bottom w:val="single" w:sz="4" w:space="0" w:color="auto"/>
              <w:right w:val="single" w:sz="4" w:space="0" w:color="auto"/>
            </w:tcBorders>
            <w:noWrap/>
            <w:vAlign w:val="center"/>
            <w:hideMark/>
          </w:tcPr>
          <w:p w14:paraId="284D240E" w14:textId="4BDB536D" w:rsidR="00222C40" w:rsidRPr="00B8545E" w:rsidRDefault="00A0727A" w:rsidP="004D7942">
            <w:pPr>
              <w:widowControl w:val="0"/>
              <w:overflowPunct w:val="0"/>
              <w:jc w:val="left"/>
              <w:rPr>
                <w:rFonts w:eastAsia="SimSun"/>
                <w:color w:val="000000"/>
              </w:rPr>
            </w:pPr>
            <w:r w:rsidRPr="00B8545E">
              <w:rPr>
                <w:rFonts w:eastAsia="SimSun"/>
                <w:color w:val="000000"/>
                <w:lang w:eastAsia="zh-CN"/>
              </w:rPr>
              <w:t>世界银行</w:t>
            </w:r>
          </w:p>
        </w:tc>
        <w:tc>
          <w:tcPr>
            <w:tcW w:w="95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326CE968" w14:textId="77777777" w:rsidR="00222C40" w:rsidRPr="00B8545E" w:rsidRDefault="00222C40" w:rsidP="004D7942">
            <w:pPr>
              <w:widowControl w:val="0"/>
              <w:overflowPunct w:val="0"/>
              <w:ind w:left="-25" w:right="-605"/>
              <w:jc w:val="center"/>
              <w:rPr>
                <w:rFonts w:eastAsia="SimSun"/>
              </w:rPr>
            </w:pPr>
            <w:r w:rsidRPr="00B8545E">
              <w:rPr>
                <w:rFonts w:eastAsia="SimSun"/>
              </w:rPr>
              <w:t>44</w:t>
            </w:r>
          </w:p>
        </w:tc>
        <w:tc>
          <w:tcPr>
            <w:tcW w:w="103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742F6BA" w14:textId="0EAA865C" w:rsidR="00222C40" w:rsidRPr="00B8545E" w:rsidRDefault="00222C40" w:rsidP="004D7942">
            <w:pPr>
              <w:widowControl w:val="0"/>
              <w:overflowPunct w:val="0"/>
              <w:ind w:left="778"/>
              <w:jc w:val="center"/>
              <w:rPr>
                <w:rFonts w:eastAsia="SimSun"/>
              </w:rPr>
            </w:pPr>
            <w:r w:rsidRPr="00B8545E">
              <w:rPr>
                <w:rFonts w:eastAsia="SimSun"/>
              </w:rPr>
              <w:t>3</w:t>
            </w:r>
            <w:r w:rsidR="00EB12EE" w:rsidRPr="00B8545E">
              <w:rPr>
                <w:rFonts w:eastAsia="SimSun"/>
              </w:rPr>
              <w:t>9</w:t>
            </w:r>
          </w:p>
        </w:tc>
        <w:tc>
          <w:tcPr>
            <w:tcW w:w="997"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EFFFD08" w14:textId="05DBD999" w:rsidR="00222C40" w:rsidRPr="00B8545E" w:rsidRDefault="00EB12EE" w:rsidP="004D7942">
            <w:pPr>
              <w:widowControl w:val="0"/>
              <w:overflowPunct w:val="0"/>
              <w:ind w:left="875"/>
              <w:jc w:val="center"/>
              <w:rPr>
                <w:rFonts w:eastAsia="SimSun"/>
              </w:rPr>
            </w:pPr>
            <w:r w:rsidRPr="00B8545E">
              <w:rPr>
                <w:rFonts w:eastAsia="SimSun"/>
              </w:rPr>
              <w:t>2</w:t>
            </w:r>
          </w:p>
        </w:tc>
        <w:tc>
          <w:tcPr>
            <w:tcW w:w="99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D9B1657" w14:textId="7B20EFBF" w:rsidR="00222C40" w:rsidRPr="00B8545E" w:rsidRDefault="00EB12EE" w:rsidP="004D7942">
            <w:pPr>
              <w:widowControl w:val="0"/>
              <w:overflowPunct w:val="0"/>
              <w:ind w:right="-799"/>
              <w:jc w:val="center"/>
              <w:rPr>
                <w:rFonts w:eastAsia="SimSun"/>
              </w:rPr>
            </w:pPr>
            <w:r w:rsidRPr="00B8545E">
              <w:rPr>
                <w:rFonts w:eastAsia="SimSun"/>
              </w:rPr>
              <w:t>3</w:t>
            </w:r>
          </w:p>
        </w:tc>
      </w:tr>
      <w:tr w:rsidR="00222C40" w:rsidRPr="00B8545E" w14:paraId="264CCB2F" w14:textId="77777777" w:rsidTr="00A0727A">
        <w:tblPrEx>
          <w:tblCellMar>
            <w:left w:w="108" w:type="dxa"/>
            <w:right w:w="108" w:type="dxa"/>
          </w:tblCellMar>
        </w:tblPrEx>
        <w:trPr>
          <w:trHeight w:val="233"/>
        </w:trPr>
        <w:tc>
          <w:tcPr>
            <w:tcW w:w="1010" w:type="pct"/>
            <w:tcBorders>
              <w:top w:val="single" w:sz="4" w:space="0" w:color="auto"/>
              <w:left w:val="single" w:sz="4" w:space="0" w:color="auto"/>
              <w:bottom w:val="single" w:sz="4" w:space="0" w:color="auto"/>
              <w:right w:val="single" w:sz="4" w:space="0" w:color="auto"/>
            </w:tcBorders>
            <w:noWrap/>
            <w:vAlign w:val="center"/>
            <w:hideMark/>
          </w:tcPr>
          <w:p w14:paraId="121A3106" w14:textId="3174E0A3" w:rsidR="00222C40" w:rsidRPr="00B8545E" w:rsidRDefault="00A0727A" w:rsidP="004D7942">
            <w:pPr>
              <w:widowControl w:val="0"/>
              <w:overflowPunct w:val="0"/>
              <w:jc w:val="left"/>
              <w:rPr>
                <w:rFonts w:eastAsia="SimSun"/>
                <w:color w:val="000000"/>
              </w:rPr>
            </w:pPr>
            <w:r w:rsidRPr="00B8545E">
              <w:rPr>
                <w:rFonts w:eastAsia="SimSun"/>
                <w:color w:val="000000"/>
                <w:lang w:eastAsia="zh-CN"/>
              </w:rPr>
              <w:t>其他</w:t>
            </w:r>
            <w:r w:rsidR="00222C40" w:rsidRPr="00B8545E">
              <w:rPr>
                <w:rStyle w:val="FootnoteReference"/>
                <w:rFonts w:eastAsia="SimSun"/>
                <w:color w:val="000000"/>
              </w:rPr>
              <w:footnoteReference w:id="4"/>
            </w:r>
          </w:p>
        </w:tc>
        <w:tc>
          <w:tcPr>
            <w:tcW w:w="95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11D75C52" w14:textId="77777777" w:rsidR="00222C40" w:rsidRPr="00B8545E" w:rsidRDefault="00222C40" w:rsidP="004D7942">
            <w:pPr>
              <w:widowControl w:val="0"/>
              <w:overflowPunct w:val="0"/>
              <w:ind w:left="-25" w:right="-605"/>
              <w:jc w:val="center"/>
              <w:rPr>
                <w:rFonts w:eastAsia="SimSun"/>
              </w:rPr>
            </w:pPr>
            <w:r w:rsidRPr="00B8545E">
              <w:rPr>
                <w:rFonts w:eastAsia="SimSun"/>
              </w:rPr>
              <w:t>90</w:t>
            </w:r>
          </w:p>
        </w:tc>
        <w:tc>
          <w:tcPr>
            <w:tcW w:w="103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0DFD758E" w14:textId="77777777" w:rsidR="00222C40" w:rsidRPr="00B8545E" w:rsidRDefault="00222C40" w:rsidP="004D7942">
            <w:pPr>
              <w:widowControl w:val="0"/>
              <w:overflowPunct w:val="0"/>
              <w:ind w:left="778"/>
              <w:jc w:val="center"/>
              <w:rPr>
                <w:rFonts w:eastAsia="SimSun"/>
              </w:rPr>
            </w:pPr>
            <w:r w:rsidRPr="00B8545E">
              <w:rPr>
                <w:rFonts w:eastAsia="SimSun"/>
              </w:rPr>
              <w:t>90</w:t>
            </w:r>
          </w:p>
        </w:tc>
        <w:tc>
          <w:tcPr>
            <w:tcW w:w="997"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F93922A" w14:textId="77777777" w:rsidR="00222C40" w:rsidRPr="00B8545E" w:rsidRDefault="00222C40" w:rsidP="004D7942">
            <w:pPr>
              <w:widowControl w:val="0"/>
              <w:overflowPunct w:val="0"/>
              <w:ind w:left="875"/>
              <w:jc w:val="center"/>
              <w:rPr>
                <w:rFonts w:eastAsia="SimSun"/>
              </w:rPr>
            </w:pPr>
            <w:r w:rsidRPr="00B8545E">
              <w:rPr>
                <w:rFonts w:eastAsia="SimSun"/>
              </w:rPr>
              <w:t>0</w:t>
            </w:r>
          </w:p>
        </w:tc>
        <w:tc>
          <w:tcPr>
            <w:tcW w:w="99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B5B3D55" w14:textId="77777777" w:rsidR="00222C40" w:rsidRPr="00B8545E" w:rsidRDefault="00222C40" w:rsidP="004D7942">
            <w:pPr>
              <w:widowControl w:val="0"/>
              <w:overflowPunct w:val="0"/>
              <w:ind w:right="-799"/>
              <w:jc w:val="center"/>
              <w:rPr>
                <w:rFonts w:eastAsia="SimSun"/>
              </w:rPr>
            </w:pPr>
            <w:r w:rsidRPr="00B8545E">
              <w:rPr>
                <w:rFonts w:eastAsia="SimSun"/>
              </w:rPr>
              <w:t>0</w:t>
            </w:r>
          </w:p>
        </w:tc>
      </w:tr>
      <w:tr w:rsidR="00222C40" w:rsidRPr="00B8545E" w14:paraId="15AEB941" w14:textId="77777777" w:rsidTr="00A0727A">
        <w:tblPrEx>
          <w:tblCellMar>
            <w:left w:w="108" w:type="dxa"/>
            <w:right w:w="108" w:type="dxa"/>
          </w:tblCellMar>
        </w:tblPrEx>
        <w:trPr>
          <w:trHeight w:val="233"/>
        </w:trPr>
        <w:tc>
          <w:tcPr>
            <w:tcW w:w="1010" w:type="pct"/>
            <w:tcBorders>
              <w:top w:val="single" w:sz="4" w:space="0" w:color="auto"/>
              <w:left w:val="single" w:sz="4" w:space="0" w:color="auto"/>
              <w:bottom w:val="single" w:sz="4" w:space="0" w:color="auto"/>
              <w:right w:val="single" w:sz="4" w:space="0" w:color="auto"/>
            </w:tcBorders>
            <w:noWrap/>
            <w:vAlign w:val="center"/>
            <w:hideMark/>
          </w:tcPr>
          <w:p w14:paraId="6B1B93BA" w14:textId="3D7E5ED0" w:rsidR="00222C40" w:rsidRPr="00B8545E" w:rsidRDefault="00A0727A" w:rsidP="004D7942">
            <w:pPr>
              <w:widowControl w:val="0"/>
              <w:overflowPunct w:val="0"/>
              <w:jc w:val="left"/>
              <w:rPr>
                <w:rFonts w:ascii="SimHei" w:eastAsia="SimHei" w:hAnsi="SimHei"/>
                <w:b/>
                <w:color w:val="000000"/>
              </w:rPr>
            </w:pPr>
            <w:r w:rsidRPr="00B8545E">
              <w:rPr>
                <w:rFonts w:ascii="SimHei" w:eastAsia="SimHei" w:hAnsi="SimHei"/>
                <w:b/>
                <w:color w:val="000000"/>
                <w:lang w:eastAsia="zh-CN"/>
              </w:rPr>
              <w:t>共计</w:t>
            </w:r>
          </w:p>
        </w:tc>
        <w:tc>
          <w:tcPr>
            <w:tcW w:w="95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1BFF359E" w14:textId="77777777" w:rsidR="00222C40" w:rsidRPr="00B8545E" w:rsidRDefault="00222C40" w:rsidP="004D7942">
            <w:pPr>
              <w:widowControl w:val="0"/>
              <w:overflowPunct w:val="0"/>
              <w:ind w:left="-25" w:right="-605"/>
              <w:jc w:val="center"/>
              <w:rPr>
                <w:rFonts w:eastAsia="SimSun"/>
                <w:b/>
              </w:rPr>
            </w:pPr>
            <w:r w:rsidRPr="00B8545E">
              <w:rPr>
                <w:rFonts w:eastAsia="SimSun"/>
                <w:b/>
              </w:rPr>
              <w:t>1,2</w:t>
            </w:r>
            <w:r w:rsidR="00C63921" w:rsidRPr="00B8545E">
              <w:rPr>
                <w:rFonts w:eastAsia="SimSun"/>
                <w:b/>
              </w:rPr>
              <w:t>34</w:t>
            </w:r>
          </w:p>
        </w:tc>
        <w:tc>
          <w:tcPr>
            <w:tcW w:w="103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8B8A95E" w14:textId="73299B4C" w:rsidR="00222C40" w:rsidRPr="00B8545E" w:rsidRDefault="00EB12EE" w:rsidP="004D7942">
            <w:pPr>
              <w:widowControl w:val="0"/>
              <w:overflowPunct w:val="0"/>
              <w:ind w:left="778"/>
              <w:jc w:val="center"/>
              <w:rPr>
                <w:rFonts w:eastAsia="SimSun"/>
                <w:b/>
              </w:rPr>
            </w:pPr>
            <w:r w:rsidRPr="00B8545E">
              <w:rPr>
                <w:rFonts w:eastAsia="SimSun"/>
                <w:b/>
              </w:rPr>
              <w:t>1,215</w:t>
            </w:r>
          </w:p>
        </w:tc>
        <w:tc>
          <w:tcPr>
            <w:tcW w:w="997"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F46531D" w14:textId="27504D14" w:rsidR="00222C40" w:rsidRPr="00B8545E" w:rsidRDefault="00EB12EE" w:rsidP="004D7942">
            <w:pPr>
              <w:widowControl w:val="0"/>
              <w:overflowPunct w:val="0"/>
              <w:ind w:left="875"/>
              <w:jc w:val="center"/>
              <w:rPr>
                <w:rFonts w:eastAsia="SimSun"/>
                <w:b/>
              </w:rPr>
            </w:pPr>
            <w:r w:rsidRPr="00B8545E">
              <w:rPr>
                <w:rFonts w:eastAsia="SimSun"/>
                <w:b/>
              </w:rPr>
              <w:t>6</w:t>
            </w:r>
          </w:p>
        </w:tc>
        <w:tc>
          <w:tcPr>
            <w:tcW w:w="998"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7EF62D0" w14:textId="53800A4D" w:rsidR="00222C40" w:rsidRPr="00B8545E" w:rsidRDefault="001C0A2A" w:rsidP="004D7942">
            <w:pPr>
              <w:widowControl w:val="0"/>
              <w:overflowPunct w:val="0"/>
              <w:ind w:right="-799"/>
              <w:jc w:val="center"/>
              <w:rPr>
                <w:rFonts w:eastAsia="SimSun"/>
                <w:b/>
              </w:rPr>
            </w:pPr>
            <w:r w:rsidRPr="00B8545E">
              <w:rPr>
                <w:rFonts w:eastAsia="SimSun"/>
                <w:b/>
              </w:rPr>
              <w:t>1</w:t>
            </w:r>
            <w:r w:rsidR="00EB12EE" w:rsidRPr="00B8545E">
              <w:rPr>
                <w:rFonts w:eastAsia="SimSun"/>
                <w:b/>
              </w:rPr>
              <w:t>3</w:t>
            </w:r>
          </w:p>
        </w:tc>
      </w:tr>
    </w:tbl>
    <w:p w14:paraId="6B05B778" w14:textId="1155EF95" w:rsidR="00222C40" w:rsidRPr="00F548B0" w:rsidRDefault="005479EB" w:rsidP="004D7942">
      <w:pPr>
        <w:pStyle w:val="Heading1"/>
        <w:widowControl w:val="0"/>
        <w:tabs>
          <w:tab w:val="clear" w:pos="0"/>
          <w:tab w:val="num" w:pos="720"/>
        </w:tabs>
        <w:overflowPunct w:val="0"/>
        <w:spacing w:before="240"/>
        <w:rPr>
          <w:rFonts w:eastAsia="SimSun"/>
          <w:sz w:val="24"/>
          <w:lang w:val="en-CA" w:eastAsia="zh-CN"/>
        </w:rPr>
      </w:pPr>
      <w:r w:rsidRPr="00F548B0">
        <w:rPr>
          <w:rFonts w:eastAsia="SimSun"/>
          <w:sz w:val="24"/>
          <w:lang w:eastAsia="zh-CN"/>
        </w:rPr>
        <w:t>第八十六次会议之后收到的</w:t>
      </w:r>
      <w:r w:rsidRPr="00F548B0">
        <w:rPr>
          <w:rFonts w:eastAsia="SimSun"/>
          <w:sz w:val="24"/>
          <w:lang w:eastAsia="zh-CN"/>
        </w:rPr>
        <w:t>10</w:t>
      </w:r>
      <w:r w:rsidRPr="00F548B0">
        <w:rPr>
          <w:rFonts w:eastAsia="SimSun"/>
          <w:sz w:val="24"/>
          <w:lang w:eastAsia="zh-CN"/>
        </w:rPr>
        <w:t>项投资和非投资项目完成情况报告的清单（包括一份在国家一级调查消耗臭氧层物质替代品的项目完成情况综合报告）载于本文件附件二。与发放、实际淘汰和延迟相关的汇总结果见表</w:t>
      </w:r>
      <w:r w:rsidRPr="00F548B0">
        <w:rPr>
          <w:rFonts w:eastAsia="SimSun"/>
          <w:sz w:val="24"/>
          <w:lang w:eastAsia="zh-CN"/>
        </w:rPr>
        <w:t>5</w:t>
      </w:r>
      <w:r w:rsidRPr="00F548B0">
        <w:rPr>
          <w:rFonts w:eastAsia="SimSun"/>
          <w:sz w:val="24"/>
          <w:lang w:eastAsia="zh-CN"/>
        </w:rPr>
        <w:t>。</w:t>
      </w:r>
    </w:p>
    <w:p w14:paraId="555C7406" w14:textId="0187916D" w:rsidR="00222C40" w:rsidRPr="00F548B0" w:rsidRDefault="00A0727A" w:rsidP="004D7942">
      <w:pPr>
        <w:pStyle w:val="Heading1"/>
        <w:keepNext/>
        <w:keepLines/>
        <w:widowControl w:val="0"/>
        <w:numPr>
          <w:ilvl w:val="0"/>
          <w:numId w:val="0"/>
        </w:numPr>
        <w:tabs>
          <w:tab w:val="left" w:pos="720"/>
        </w:tabs>
        <w:overflowPunct w:val="0"/>
        <w:spacing w:after="0"/>
        <w:rPr>
          <w:rFonts w:eastAsia="SimHei"/>
          <w:b/>
          <w:szCs w:val="21"/>
          <w:lang w:eastAsia="zh-CN"/>
        </w:rPr>
      </w:pPr>
      <w:r w:rsidRPr="00F548B0">
        <w:rPr>
          <w:rFonts w:eastAsia="SimHei"/>
          <w:b/>
          <w:szCs w:val="21"/>
          <w:lang w:val="en-CA" w:eastAsia="zh-CN"/>
        </w:rPr>
        <w:t>表</w:t>
      </w:r>
      <w:r w:rsidR="00222C40" w:rsidRPr="00F548B0">
        <w:rPr>
          <w:rFonts w:eastAsia="SimHei"/>
          <w:b/>
          <w:szCs w:val="21"/>
          <w:lang w:eastAsia="zh-CN"/>
        </w:rPr>
        <w:t>5.</w:t>
      </w:r>
      <w:r w:rsidR="001C6018">
        <w:rPr>
          <w:rFonts w:eastAsia="SimHei"/>
          <w:b/>
          <w:szCs w:val="21"/>
          <w:lang w:eastAsia="zh-CN"/>
        </w:rPr>
        <w:t xml:space="preserve"> </w:t>
      </w:r>
      <w:r w:rsidRPr="00F548B0">
        <w:rPr>
          <w:rFonts w:eastAsia="SimHei"/>
          <w:b/>
          <w:szCs w:val="21"/>
          <w:lang w:eastAsia="zh-CN"/>
        </w:rPr>
        <w:t>预算、淘汰的消耗臭氧层物质和第八十六次会议之后提交的</w:t>
      </w:r>
      <w:r w:rsidR="00737630" w:rsidRPr="00F548B0">
        <w:rPr>
          <w:rFonts w:eastAsia="SimHei"/>
          <w:b/>
          <w:szCs w:val="21"/>
          <w:lang w:eastAsia="zh-CN"/>
        </w:rPr>
        <w:t>单独</w:t>
      </w:r>
      <w:r w:rsidRPr="00F548B0">
        <w:rPr>
          <w:rFonts w:eastAsia="SimHei"/>
          <w:b/>
          <w:szCs w:val="21"/>
          <w:lang w:eastAsia="zh-CN"/>
        </w:rPr>
        <w:t>项目</w:t>
      </w:r>
      <w:r w:rsidR="005479EB" w:rsidRPr="00F548B0">
        <w:rPr>
          <w:rFonts w:eastAsia="SimHei"/>
          <w:b/>
          <w:szCs w:val="21"/>
          <w:lang w:eastAsia="zh-CN"/>
        </w:rPr>
        <w:t>延</w:t>
      </w:r>
      <w:r w:rsidR="001178C9" w:rsidRPr="00F548B0">
        <w:rPr>
          <w:rFonts w:eastAsia="SimHei"/>
          <w:b/>
          <w:szCs w:val="21"/>
          <w:lang w:eastAsia="zh-CN"/>
        </w:rPr>
        <w:t>迟</w:t>
      </w:r>
      <w:r w:rsidRPr="00F548B0">
        <w:rPr>
          <w:rFonts w:eastAsia="SimHei"/>
          <w:b/>
          <w:szCs w:val="21"/>
          <w:lang w:eastAsia="zh-CN"/>
        </w:rPr>
        <w:t>情况概述</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448"/>
        <w:gridCol w:w="1179"/>
        <w:gridCol w:w="1179"/>
        <w:gridCol w:w="1179"/>
        <w:gridCol w:w="1179"/>
        <w:gridCol w:w="1179"/>
        <w:gridCol w:w="1312"/>
      </w:tblGrid>
      <w:tr w:rsidR="00222C40" w:rsidRPr="00F548B0" w14:paraId="31292257" w14:textId="77777777" w:rsidTr="00D3189A">
        <w:tc>
          <w:tcPr>
            <w:tcW w:w="1838" w:type="dxa"/>
            <w:vMerge w:val="restart"/>
            <w:shd w:val="clear" w:color="auto" w:fill="auto"/>
            <w:vAlign w:val="center"/>
            <w:hideMark/>
          </w:tcPr>
          <w:p w14:paraId="56DBE6B7" w14:textId="34BE5FD3" w:rsidR="00222C40" w:rsidRPr="00F548B0" w:rsidRDefault="00A0727A" w:rsidP="004D7942">
            <w:pPr>
              <w:widowControl w:val="0"/>
              <w:overflowPunct w:val="0"/>
              <w:jc w:val="left"/>
              <w:rPr>
                <w:rFonts w:eastAsia="SimHei"/>
                <w:b/>
                <w:bCs/>
                <w:sz w:val="20"/>
                <w:szCs w:val="20"/>
                <w:lang w:val="en-CA" w:eastAsia="en-CA"/>
              </w:rPr>
            </w:pPr>
            <w:r w:rsidRPr="00F548B0">
              <w:rPr>
                <w:rFonts w:eastAsia="SimHei"/>
                <w:b/>
                <w:bCs/>
                <w:sz w:val="20"/>
                <w:szCs w:val="20"/>
                <w:lang w:val="en-CA" w:eastAsia="zh-CN"/>
              </w:rPr>
              <w:t>机构</w:t>
            </w:r>
          </w:p>
        </w:tc>
        <w:tc>
          <w:tcPr>
            <w:tcW w:w="448" w:type="dxa"/>
            <w:vMerge w:val="restart"/>
            <w:shd w:val="clear" w:color="auto" w:fill="auto"/>
            <w:tcMar>
              <w:left w:w="0" w:type="dxa"/>
              <w:right w:w="0" w:type="dxa"/>
            </w:tcMar>
            <w:vAlign w:val="center"/>
            <w:hideMark/>
          </w:tcPr>
          <w:p w14:paraId="4D2EE0D5" w14:textId="4AB5522F" w:rsidR="00222C40" w:rsidRPr="00F548B0" w:rsidRDefault="00A0727A" w:rsidP="004D7942">
            <w:pPr>
              <w:widowControl w:val="0"/>
              <w:overflowPunct w:val="0"/>
              <w:jc w:val="center"/>
              <w:rPr>
                <w:rFonts w:eastAsia="SimHei"/>
                <w:b/>
                <w:bCs/>
                <w:sz w:val="20"/>
                <w:szCs w:val="20"/>
                <w:lang w:val="en-CA" w:eastAsia="en-CA"/>
              </w:rPr>
            </w:pPr>
            <w:r w:rsidRPr="00F548B0">
              <w:rPr>
                <w:rFonts w:eastAsia="SimHei"/>
                <w:b/>
                <w:bCs/>
                <w:sz w:val="20"/>
                <w:szCs w:val="20"/>
                <w:lang w:val="en-CA" w:eastAsia="zh-CN"/>
              </w:rPr>
              <w:t>项目数量</w:t>
            </w:r>
          </w:p>
        </w:tc>
        <w:tc>
          <w:tcPr>
            <w:tcW w:w="2358" w:type="dxa"/>
            <w:gridSpan w:val="2"/>
            <w:shd w:val="clear" w:color="auto" w:fill="auto"/>
            <w:vAlign w:val="center"/>
            <w:hideMark/>
          </w:tcPr>
          <w:p w14:paraId="1A7429DE" w14:textId="6713D3CF" w:rsidR="00222C40" w:rsidRPr="00F548B0" w:rsidRDefault="00A0727A" w:rsidP="004D7942">
            <w:pPr>
              <w:widowControl w:val="0"/>
              <w:overflowPunct w:val="0"/>
              <w:jc w:val="center"/>
              <w:rPr>
                <w:rFonts w:eastAsia="SimHei"/>
                <w:b/>
                <w:bCs/>
                <w:sz w:val="20"/>
                <w:szCs w:val="20"/>
                <w:lang w:val="en-CA" w:eastAsia="en-CA"/>
              </w:rPr>
            </w:pPr>
            <w:r w:rsidRPr="00F548B0">
              <w:rPr>
                <w:rFonts w:eastAsia="SimHei"/>
                <w:b/>
                <w:bCs/>
                <w:sz w:val="20"/>
                <w:szCs w:val="20"/>
                <w:lang w:val="en-CA" w:eastAsia="zh-CN"/>
              </w:rPr>
              <w:t>资金（美元）</w:t>
            </w:r>
          </w:p>
        </w:tc>
        <w:tc>
          <w:tcPr>
            <w:tcW w:w="2358" w:type="dxa"/>
            <w:gridSpan w:val="2"/>
            <w:shd w:val="clear" w:color="auto" w:fill="auto"/>
            <w:vAlign w:val="center"/>
            <w:hideMark/>
          </w:tcPr>
          <w:p w14:paraId="7576DEFF" w14:textId="7C5B7D6E" w:rsidR="00222C40" w:rsidRPr="00F548B0" w:rsidRDefault="00A0727A" w:rsidP="004D7942">
            <w:pPr>
              <w:widowControl w:val="0"/>
              <w:overflowPunct w:val="0"/>
              <w:jc w:val="center"/>
              <w:rPr>
                <w:rFonts w:eastAsia="SimHei"/>
                <w:b/>
                <w:bCs/>
                <w:sz w:val="20"/>
                <w:szCs w:val="20"/>
                <w:lang w:val="en-CA" w:eastAsia="en-CA"/>
              </w:rPr>
            </w:pPr>
            <w:r w:rsidRPr="00F548B0">
              <w:rPr>
                <w:rFonts w:eastAsia="SimHei"/>
                <w:b/>
                <w:bCs/>
                <w:sz w:val="20"/>
                <w:szCs w:val="20"/>
                <w:lang w:val="en-CA" w:eastAsia="zh-CN"/>
              </w:rPr>
              <w:t>淘汰的</w:t>
            </w:r>
            <w:r w:rsidR="00222C40" w:rsidRPr="00F548B0">
              <w:rPr>
                <w:rFonts w:eastAsia="SimHei"/>
                <w:b/>
                <w:bCs/>
                <w:sz w:val="20"/>
                <w:szCs w:val="20"/>
                <w:lang w:val="en-CA" w:eastAsia="en-CA"/>
              </w:rPr>
              <w:t>ODP</w:t>
            </w:r>
            <w:r w:rsidRPr="00F548B0">
              <w:rPr>
                <w:rFonts w:eastAsia="SimHei"/>
                <w:b/>
                <w:bCs/>
                <w:sz w:val="20"/>
                <w:szCs w:val="20"/>
                <w:lang w:val="en-CA" w:eastAsia="zh-CN"/>
              </w:rPr>
              <w:t>吨</w:t>
            </w:r>
          </w:p>
        </w:tc>
        <w:tc>
          <w:tcPr>
            <w:tcW w:w="2491" w:type="dxa"/>
            <w:gridSpan w:val="2"/>
            <w:shd w:val="clear" w:color="auto" w:fill="auto"/>
            <w:vAlign w:val="center"/>
            <w:hideMark/>
          </w:tcPr>
          <w:p w14:paraId="6C55C310" w14:textId="5BB55A24" w:rsidR="00222C40" w:rsidRPr="00F548B0" w:rsidRDefault="00ED65FC" w:rsidP="004D7942">
            <w:pPr>
              <w:widowControl w:val="0"/>
              <w:overflowPunct w:val="0"/>
              <w:jc w:val="center"/>
              <w:rPr>
                <w:rFonts w:eastAsia="SimHei"/>
                <w:b/>
                <w:bCs/>
                <w:sz w:val="20"/>
                <w:szCs w:val="20"/>
                <w:lang w:val="en-CA" w:eastAsia="zh-CN"/>
              </w:rPr>
            </w:pPr>
            <w:r w:rsidRPr="00F548B0">
              <w:rPr>
                <w:rFonts w:eastAsia="SimHei"/>
                <w:b/>
                <w:bCs/>
                <w:sz w:val="20"/>
                <w:szCs w:val="20"/>
                <w:lang w:val="en-CA" w:eastAsia="zh-CN"/>
              </w:rPr>
              <w:t>平均</w:t>
            </w:r>
            <w:r w:rsidR="005479EB" w:rsidRPr="00F548B0">
              <w:rPr>
                <w:rFonts w:eastAsia="SimHei"/>
                <w:b/>
                <w:bCs/>
                <w:sz w:val="20"/>
                <w:szCs w:val="20"/>
                <w:lang w:val="en-CA" w:eastAsia="zh-CN"/>
              </w:rPr>
              <w:t>延</w:t>
            </w:r>
            <w:r w:rsidR="001178C9" w:rsidRPr="00F548B0">
              <w:rPr>
                <w:rFonts w:eastAsia="SimHei"/>
                <w:b/>
                <w:bCs/>
                <w:sz w:val="20"/>
                <w:szCs w:val="20"/>
                <w:lang w:val="en-CA" w:eastAsia="zh-CN"/>
              </w:rPr>
              <w:t>迟</w:t>
            </w:r>
            <w:r w:rsidR="005479EB" w:rsidRPr="00F548B0">
              <w:rPr>
                <w:rFonts w:eastAsia="SimHei"/>
                <w:b/>
                <w:bCs/>
                <w:sz w:val="20"/>
                <w:szCs w:val="20"/>
                <w:lang w:val="en-CA" w:eastAsia="zh-CN"/>
              </w:rPr>
              <w:t>时间</w:t>
            </w:r>
            <w:r w:rsidRPr="00F548B0">
              <w:rPr>
                <w:rFonts w:eastAsia="SimHei"/>
                <w:b/>
                <w:bCs/>
                <w:sz w:val="20"/>
                <w:szCs w:val="20"/>
                <w:lang w:val="en-CA" w:eastAsia="zh-CN"/>
              </w:rPr>
              <w:t>（按月计）</w:t>
            </w:r>
          </w:p>
        </w:tc>
      </w:tr>
      <w:tr w:rsidR="00222C40" w:rsidRPr="00F548B0" w14:paraId="08EBBFD6" w14:textId="77777777" w:rsidTr="00D3189A">
        <w:tc>
          <w:tcPr>
            <w:tcW w:w="1838" w:type="dxa"/>
            <w:vMerge/>
            <w:vAlign w:val="center"/>
            <w:hideMark/>
          </w:tcPr>
          <w:p w14:paraId="1217423E" w14:textId="77777777" w:rsidR="00222C40" w:rsidRPr="00F548B0" w:rsidRDefault="00222C40" w:rsidP="004D7942">
            <w:pPr>
              <w:widowControl w:val="0"/>
              <w:overflowPunct w:val="0"/>
              <w:jc w:val="left"/>
              <w:rPr>
                <w:rFonts w:eastAsia="SimHei"/>
                <w:b/>
                <w:bCs/>
                <w:sz w:val="20"/>
                <w:szCs w:val="20"/>
                <w:lang w:val="en-CA" w:eastAsia="zh-CN"/>
              </w:rPr>
            </w:pPr>
          </w:p>
        </w:tc>
        <w:tc>
          <w:tcPr>
            <w:tcW w:w="448" w:type="dxa"/>
            <w:vMerge/>
            <w:vAlign w:val="center"/>
            <w:hideMark/>
          </w:tcPr>
          <w:p w14:paraId="215507D0" w14:textId="77777777" w:rsidR="00222C40" w:rsidRPr="00F548B0" w:rsidRDefault="00222C40" w:rsidP="004D7942">
            <w:pPr>
              <w:widowControl w:val="0"/>
              <w:overflowPunct w:val="0"/>
              <w:jc w:val="left"/>
              <w:rPr>
                <w:rFonts w:eastAsia="SimHei"/>
                <w:b/>
                <w:bCs/>
                <w:sz w:val="20"/>
                <w:szCs w:val="20"/>
                <w:lang w:val="en-CA" w:eastAsia="zh-CN"/>
              </w:rPr>
            </w:pPr>
          </w:p>
        </w:tc>
        <w:tc>
          <w:tcPr>
            <w:tcW w:w="1179" w:type="dxa"/>
            <w:shd w:val="clear" w:color="auto" w:fill="auto"/>
            <w:vAlign w:val="center"/>
            <w:hideMark/>
          </w:tcPr>
          <w:p w14:paraId="56196E62" w14:textId="4A6FB991" w:rsidR="00222C40" w:rsidRPr="00F548B0" w:rsidRDefault="00ED65FC" w:rsidP="004D7942">
            <w:pPr>
              <w:widowControl w:val="0"/>
              <w:overflowPunct w:val="0"/>
              <w:jc w:val="center"/>
              <w:rPr>
                <w:rFonts w:eastAsia="SimHei"/>
                <w:b/>
                <w:bCs/>
                <w:sz w:val="20"/>
                <w:szCs w:val="20"/>
                <w:lang w:val="en-CA" w:eastAsia="en-CA"/>
              </w:rPr>
            </w:pPr>
            <w:r w:rsidRPr="00F548B0">
              <w:rPr>
                <w:rFonts w:eastAsia="SimHei"/>
                <w:b/>
                <w:bCs/>
                <w:sz w:val="20"/>
                <w:szCs w:val="20"/>
                <w:lang w:val="en-CA" w:eastAsia="zh-CN"/>
              </w:rPr>
              <w:t>已核准</w:t>
            </w:r>
          </w:p>
        </w:tc>
        <w:tc>
          <w:tcPr>
            <w:tcW w:w="1179" w:type="dxa"/>
            <w:shd w:val="clear" w:color="auto" w:fill="auto"/>
            <w:vAlign w:val="center"/>
            <w:hideMark/>
          </w:tcPr>
          <w:p w14:paraId="28AC8BCE" w14:textId="752C328B" w:rsidR="00222C40" w:rsidRPr="00F548B0" w:rsidRDefault="00ED65FC" w:rsidP="004D7942">
            <w:pPr>
              <w:widowControl w:val="0"/>
              <w:overflowPunct w:val="0"/>
              <w:jc w:val="center"/>
              <w:rPr>
                <w:rFonts w:eastAsia="SimHei"/>
                <w:b/>
                <w:bCs/>
                <w:sz w:val="20"/>
                <w:szCs w:val="20"/>
                <w:lang w:val="en-CA" w:eastAsia="en-CA"/>
              </w:rPr>
            </w:pPr>
            <w:r w:rsidRPr="00F548B0">
              <w:rPr>
                <w:rFonts w:eastAsia="SimHei"/>
                <w:b/>
                <w:bCs/>
                <w:sz w:val="20"/>
                <w:szCs w:val="20"/>
                <w:lang w:val="en-CA" w:eastAsia="zh-CN"/>
              </w:rPr>
              <w:t>已发放</w:t>
            </w:r>
          </w:p>
        </w:tc>
        <w:tc>
          <w:tcPr>
            <w:tcW w:w="1179" w:type="dxa"/>
            <w:shd w:val="clear" w:color="auto" w:fill="auto"/>
            <w:vAlign w:val="center"/>
            <w:hideMark/>
          </w:tcPr>
          <w:p w14:paraId="7E7C2E61" w14:textId="7D072E40" w:rsidR="00222C40" w:rsidRPr="00F548B0" w:rsidRDefault="00ED65FC" w:rsidP="004D7942">
            <w:pPr>
              <w:widowControl w:val="0"/>
              <w:overflowPunct w:val="0"/>
              <w:jc w:val="center"/>
              <w:rPr>
                <w:rFonts w:eastAsia="SimHei"/>
                <w:b/>
                <w:bCs/>
                <w:sz w:val="20"/>
                <w:szCs w:val="20"/>
                <w:lang w:val="en-CA" w:eastAsia="en-CA"/>
              </w:rPr>
            </w:pPr>
            <w:r w:rsidRPr="00F548B0">
              <w:rPr>
                <w:rFonts w:eastAsia="SimHei"/>
                <w:b/>
                <w:bCs/>
                <w:sz w:val="20"/>
                <w:szCs w:val="20"/>
                <w:lang w:val="en-CA" w:eastAsia="zh-CN"/>
              </w:rPr>
              <w:t>已核准</w:t>
            </w:r>
          </w:p>
        </w:tc>
        <w:tc>
          <w:tcPr>
            <w:tcW w:w="1179" w:type="dxa"/>
            <w:shd w:val="clear" w:color="auto" w:fill="auto"/>
            <w:vAlign w:val="center"/>
            <w:hideMark/>
          </w:tcPr>
          <w:p w14:paraId="7D0C498D" w14:textId="4706859F" w:rsidR="00222C40" w:rsidRPr="00F548B0" w:rsidRDefault="00ED65FC" w:rsidP="004D7942">
            <w:pPr>
              <w:widowControl w:val="0"/>
              <w:overflowPunct w:val="0"/>
              <w:jc w:val="center"/>
              <w:rPr>
                <w:rFonts w:eastAsia="SimHei"/>
                <w:b/>
                <w:bCs/>
                <w:sz w:val="20"/>
                <w:szCs w:val="20"/>
                <w:lang w:val="en-CA" w:eastAsia="en-CA"/>
              </w:rPr>
            </w:pPr>
            <w:r w:rsidRPr="00F548B0">
              <w:rPr>
                <w:rFonts w:eastAsia="SimHei"/>
                <w:b/>
                <w:bCs/>
                <w:sz w:val="20"/>
                <w:szCs w:val="20"/>
                <w:lang w:val="en-CA" w:eastAsia="zh-CN"/>
              </w:rPr>
              <w:t>实际数</w:t>
            </w:r>
          </w:p>
        </w:tc>
        <w:tc>
          <w:tcPr>
            <w:tcW w:w="1179" w:type="dxa"/>
            <w:shd w:val="clear" w:color="auto" w:fill="auto"/>
            <w:vAlign w:val="center"/>
            <w:hideMark/>
          </w:tcPr>
          <w:p w14:paraId="5B6EB26A" w14:textId="18DD4BF7" w:rsidR="00222C40" w:rsidRPr="00F548B0" w:rsidRDefault="00ED65FC" w:rsidP="004D7942">
            <w:pPr>
              <w:widowControl w:val="0"/>
              <w:overflowPunct w:val="0"/>
              <w:jc w:val="center"/>
              <w:rPr>
                <w:rFonts w:eastAsia="SimHei"/>
                <w:b/>
                <w:bCs/>
                <w:sz w:val="20"/>
                <w:szCs w:val="20"/>
                <w:lang w:val="en-CA" w:eastAsia="en-CA"/>
              </w:rPr>
            </w:pPr>
            <w:r w:rsidRPr="00F548B0">
              <w:rPr>
                <w:rFonts w:eastAsia="SimHei"/>
                <w:b/>
                <w:bCs/>
                <w:sz w:val="20"/>
                <w:szCs w:val="20"/>
                <w:lang w:val="en-CA" w:eastAsia="zh-CN"/>
              </w:rPr>
              <w:t>期限</w:t>
            </w:r>
          </w:p>
        </w:tc>
        <w:tc>
          <w:tcPr>
            <w:tcW w:w="1312" w:type="dxa"/>
            <w:shd w:val="clear" w:color="auto" w:fill="auto"/>
            <w:vAlign w:val="center"/>
            <w:hideMark/>
          </w:tcPr>
          <w:p w14:paraId="40BF60A7" w14:textId="4A0D16D8" w:rsidR="00222C40" w:rsidRPr="00F548B0" w:rsidRDefault="001178C9" w:rsidP="004D7942">
            <w:pPr>
              <w:widowControl w:val="0"/>
              <w:overflowPunct w:val="0"/>
              <w:jc w:val="center"/>
              <w:rPr>
                <w:rFonts w:eastAsia="SimHei"/>
                <w:b/>
                <w:bCs/>
                <w:sz w:val="20"/>
                <w:szCs w:val="20"/>
                <w:lang w:val="en-CA" w:eastAsia="en-CA"/>
              </w:rPr>
            </w:pPr>
            <w:r w:rsidRPr="00F548B0">
              <w:rPr>
                <w:rFonts w:eastAsia="SimHei"/>
                <w:b/>
                <w:bCs/>
                <w:sz w:val="20"/>
                <w:szCs w:val="20"/>
                <w:lang w:val="en-CA" w:eastAsia="zh-CN"/>
              </w:rPr>
              <w:t>推迟</w:t>
            </w:r>
          </w:p>
        </w:tc>
      </w:tr>
      <w:tr w:rsidR="0009657E" w:rsidRPr="00F548B0" w14:paraId="44C09A81" w14:textId="77777777" w:rsidTr="00D3189A">
        <w:tc>
          <w:tcPr>
            <w:tcW w:w="1838" w:type="dxa"/>
            <w:shd w:val="clear" w:color="auto" w:fill="auto"/>
            <w:noWrap/>
            <w:vAlign w:val="center"/>
            <w:hideMark/>
          </w:tcPr>
          <w:p w14:paraId="2772851A" w14:textId="6F443777" w:rsidR="0009657E" w:rsidRPr="00F548B0" w:rsidRDefault="00ED65FC" w:rsidP="004D7942">
            <w:pPr>
              <w:widowControl w:val="0"/>
              <w:overflowPunct w:val="0"/>
              <w:rPr>
                <w:rFonts w:eastAsia="SimSun"/>
                <w:sz w:val="20"/>
                <w:szCs w:val="20"/>
                <w:lang w:val="en-CA" w:eastAsia="en-CA"/>
              </w:rPr>
            </w:pPr>
            <w:r w:rsidRPr="00F548B0">
              <w:rPr>
                <w:rFonts w:eastAsia="SimSun"/>
                <w:sz w:val="20"/>
                <w:szCs w:val="20"/>
                <w:lang w:val="en-CA" w:eastAsia="zh-CN"/>
              </w:rPr>
              <w:t>国际复兴开发银行</w:t>
            </w:r>
          </w:p>
        </w:tc>
        <w:tc>
          <w:tcPr>
            <w:tcW w:w="448" w:type="dxa"/>
            <w:shd w:val="clear" w:color="auto" w:fill="auto"/>
            <w:noWrap/>
            <w:vAlign w:val="center"/>
            <w:hideMark/>
          </w:tcPr>
          <w:p w14:paraId="6F691048" w14:textId="24ADF744" w:rsidR="0009657E" w:rsidRPr="00F548B0" w:rsidRDefault="0009657E" w:rsidP="004D7942">
            <w:pPr>
              <w:widowControl w:val="0"/>
              <w:overflowPunct w:val="0"/>
              <w:jc w:val="center"/>
              <w:rPr>
                <w:rFonts w:eastAsia="SimSun"/>
                <w:sz w:val="20"/>
                <w:szCs w:val="20"/>
              </w:rPr>
            </w:pPr>
            <w:r w:rsidRPr="00F548B0">
              <w:rPr>
                <w:rFonts w:eastAsia="SimSun"/>
                <w:sz w:val="20"/>
                <w:szCs w:val="20"/>
                <w:lang w:val="en-CA" w:eastAsia="en-CA"/>
              </w:rPr>
              <w:t>3</w:t>
            </w:r>
          </w:p>
        </w:tc>
        <w:tc>
          <w:tcPr>
            <w:tcW w:w="1179" w:type="dxa"/>
            <w:shd w:val="clear" w:color="auto" w:fill="auto"/>
            <w:noWrap/>
            <w:tcMar>
              <w:left w:w="0" w:type="dxa"/>
              <w:right w:w="173" w:type="dxa"/>
            </w:tcMar>
            <w:vAlign w:val="center"/>
            <w:hideMark/>
          </w:tcPr>
          <w:p w14:paraId="2CA29231" w14:textId="5C696F19" w:rsidR="0009657E" w:rsidRPr="00F548B0" w:rsidRDefault="0009657E" w:rsidP="004D7942">
            <w:pPr>
              <w:widowControl w:val="0"/>
              <w:overflowPunct w:val="0"/>
              <w:jc w:val="right"/>
              <w:rPr>
                <w:rFonts w:eastAsia="SimSun"/>
                <w:sz w:val="20"/>
                <w:szCs w:val="20"/>
              </w:rPr>
            </w:pPr>
            <w:r w:rsidRPr="00F548B0">
              <w:rPr>
                <w:rFonts w:eastAsia="SimSun"/>
                <w:bCs/>
                <w:color w:val="000000"/>
                <w:sz w:val="20"/>
                <w:szCs w:val="20"/>
              </w:rPr>
              <w:t>6,392,550</w:t>
            </w:r>
          </w:p>
        </w:tc>
        <w:tc>
          <w:tcPr>
            <w:tcW w:w="1179" w:type="dxa"/>
            <w:shd w:val="clear" w:color="auto" w:fill="auto"/>
            <w:noWrap/>
            <w:tcMar>
              <w:left w:w="0" w:type="dxa"/>
              <w:right w:w="173" w:type="dxa"/>
            </w:tcMar>
            <w:vAlign w:val="center"/>
            <w:hideMark/>
          </w:tcPr>
          <w:p w14:paraId="73CF3B56" w14:textId="21AFDE4D" w:rsidR="0009657E" w:rsidRPr="00F548B0" w:rsidRDefault="0009657E" w:rsidP="004D7942">
            <w:pPr>
              <w:widowControl w:val="0"/>
              <w:overflowPunct w:val="0"/>
              <w:jc w:val="right"/>
              <w:rPr>
                <w:rFonts w:eastAsia="SimSun"/>
                <w:sz w:val="20"/>
                <w:szCs w:val="20"/>
              </w:rPr>
            </w:pPr>
            <w:r w:rsidRPr="00F548B0">
              <w:rPr>
                <w:rFonts w:eastAsia="SimSun"/>
                <w:bCs/>
                <w:color w:val="000000"/>
                <w:sz w:val="20"/>
                <w:szCs w:val="20"/>
              </w:rPr>
              <w:t>6,314,804</w:t>
            </w:r>
          </w:p>
        </w:tc>
        <w:tc>
          <w:tcPr>
            <w:tcW w:w="1179" w:type="dxa"/>
            <w:shd w:val="clear" w:color="auto" w:fill="auto"/>
            <w:noWrap/>
            <w:tcMar>
              <w:left w:w="0" w:type="dxa"/>
              <w:right w:w="173" w:type="dxa"/>
            </w:tcMar>
            <w:vAlign w:val="center"/>
            <w:hideMark/>
          </w:tcPr>
          <w:p w14:paraId="702454C4" w14:textId="781DC2A3" w:rsidR="0009657E" w:rsidRPr="00F548B0" w:rsidRDefault="0009657E" w:rsidP="004D7942">
            <w:pPr>
              <w:widowControl w:val="0"/>
              <w:overflowPunct w:val="0"/>
              <w:jc w:val="right"/>
              <w:rPr>
                <w:rFonts w:eastAsia="SimSun"/>
                <w:sz w:val="20"/>
                <w:szCs w:val="20"/>
              </w:rPr>
            </w:pPr>
            <w:r w:rsidRPr="00F548B0">
              <w:rPr>
                <w:rFonts w:eastAsia="SimSun"/>
                <w:bCs/>
                <w:color w:val="000000"/>
                <w:sz w:val="20"/>
                <w:szCs w:val="20"/>
              </w:rPr>
              <w:t>489.00</w:t>
            </w:r>
          </w:p>
        </w:tc>
        <w:tc>
          <w:tcPr>
            <w:tcW w:w="1179" w:type="dxa"/>
            <w:shd w:val="clear" w:color="auto" w:fill="auto"/>
            <w:noWrap/>
            <w:tcMar>
              <w:left w:w="0" w:type="dxa"/>
              <w:right w:w="173" w:type="dxa"/>
            </w:tcMar>
            <w:vAlign w:val="center"/>
            <w:hideMark/>
          </w:tcPr>
          <w:p w14:paraId="3CD4CD3A" w14:textId="0883E7C3" w:rsidR="0009657E" w:rsidRPr="00F548B0" w:rsidRDefault="0009657E" w:rsidP="004D7942">
            <w:pPr>
              <w:widowControl w:val="0"/>
              <w:overflowPunct w:val="0"/>
              <w:jc w:val="right"/>
              <w:rPr>
                <w:rFonts w:eastAsia="SimSun"/>
                <w:sz w:val="20"/>
                <w:szCs w:val="20"/>
              </w:rPr>
            </w:pPr>
            <w:r w:rsidRPr="00F548B0">
              <w:rPr>
                <w:rFonts w:eastAsia="SimSun"/>
                <w:bCs/>
                <w:color w:val="000000"/>
                <w:sz w:val="20"/>
                <w:szCs w:val="20"/>
              </w:rPr>
              <w:t>489.00</w:t>
            </w:r>
          </w:p>
        </w:tc>
        <w:tc>
          <w:tcPr>
            <w:tcW w:w="1179" w:type="dxa"/>
            <w:shd w:val="clear" w:color="auto" w:fill="auto"/>
            <w:noWrap/>
            <w:tcMar>
              <w:left w:w="0" w:type="dxa"/>
              <w:right w:w="173" w:type="dxa"/>
            </w:tcMar>
            <w:vAlign w:val="bottom"/>
            <w:hideMark/>
          </w:tcPr>
          <w:p w14:paraId="4AD204CF" w14:textId="44017BFA" w:rsidR="0009657E" w:rsidRPr="00F548B0" w:rsidRDefault="0009657E" w:rsidP="004D7942">
            <w:pPr>
              <w:widowControl w:val="0"/>
              <w:overflowPunct w:val="0"/>
              <w:jc w:val="right"/>
              <w:rPr>
                <w:rFonts w:eastAsia="SimSun"/>
                <w:sz w:val="20"/>
                <w:szCs w:val="20"/>
              </w:rPr>
            </w:pPr>
            <w:r w:rsidRPr="00F548B0">
              <w:rPr>
                <w:rFonts w:eastAsia="SimSun"/>
                <w:color w:val="000000"/>
                <w:sz w:val="20"/>
              </w:rPr>
              <w:t>29.33</w:t>
            </w:r>
          </w:p>
        </w:tc>
        <w:tc>
          <w:tcPr>
            <w:tcW w:w="1312" w:type="dxa"/>
            <w:shd w:val="clear" w:color="auto" w:fill="auto"/>
            <w:noWrap/>
            <w:tcMar>
              <w:left w:w="0" w:type="dxa"/>
              <w:right w:w="173" w:type="dxa"/>
            </w:tcMar>
            <w:vAlign w:val="bottom"/>
            <w:hideMark/>
          </w:tcPr>
          <w:p w14:paraId="760F51C3" w14:textId="368DA4D6" w:rsidR="0009657E" w:rsidRPr="00F548B0" w:rsidRDefault="0009657E" w:rsidP="004D7942">
            <w:pPr>
              <w:widowControl w:val="0"/>
              <w:overflowPunct w:val="0"/>
              <w:jc w:val="right"/>
              <w:rPr>
                <w:rFonts w:eastAsia="SimSun"/>
                <w:sz w:val="20"/>
                <w:szCs w:val="20"/>
              </w:rPr>
            </w:pPr>
            <w:r w:rsidRPr="00F548B0">
              <w:rPr>
                <w:rFonts w:eastAsia="SimSun"/>
                <w:color w:val="000000"/>
                <w:sz w:val="20"/>
              </w:rPr>
              <w:t>10.33</w:t>
            </w:r>
          </w:p>
        </w:tc>
      </w:tr>
      <w:tr w:rsidR="0009657E" w:rsidRPr="00F548B0" w14:paraId="00E4EBC3" w14:textId="77777777" w:rsidTr="00D3189A">
        <w:tc>
          <w:tcPr>
            <w:tcW w:w="1838" w:type="dxa"/>
            <w:shd w:val="clear" w:color="auto" w:fill="auto"/>
            <w:noWrap/>
            <w:vAlign w:val="center"/>
            <w:hideMark/>
          </w:tcPr>
          <w:p w14:paraId="2BF419A9" w14:textId="0D1EC120" w:rsidR="0009657E" w:rsidRPr="00F548B0" w:rsidRDefault="00ED65FC" w:rsidP="004D7942">
            <w:pPr>
              <w:widowControl w:val="0"/>
              <w:overflowPunct w:val="0"/>
              <w:jc w:val="left"/>
              <w:rPr>
                <w:rFonts w:eastAsia="SimSun"/>
                <w:sz w:val="20"/>
                <w:szCs w:val="20"/>
                <w:lang w:val="en-CA" w:eastAsia="en-CA"/>
              </w:rPr>
            </w:pPr>
            <w:r w:rsidRPr="00F548B0">
              <w:rPr>
                <w:rFonts w:eastAsia="SimSun"/>
                <w:sz w:val="20"/>
                <w:szCs w:val="20"/>
                <w:lang w:val="en-CA" w:eastAsia="zh-CN"/>
              </w:rPr>
              <w:t>开发计划署</w:t>
            </w:r>
          </w:p>
        </w:tc>
        <w:tc>
          <w:tcPr>
            <w:tcW w:w="448" w:type="dxa"/>
            <w:shd w:val="clear" w:color="auto" w:fill="auto"/>
            <w:noWrap/>
            <w:vAlign w:val="center"/>
            <w:hideMark/>
          </w:tcPr>
          <w:p w14:paraId="4E893738" w14:textId="16CEF0B5" w:rsidR="0009657E" w:rsidRPr="00F548B0" w:rsidRDefault="0009657E" w:rsidP="004D7942">
            <w:pPr>
              <w:widowControl w:val="0"/>
              <w:overflowPunct w:val="0"/>
              <w:jc w:val="center"/>
              <w:rPr>
                <w:rFonts w:eastAsia="SimSun"/>
                <w:sz w:val="20"/>
                <w:szCs w:val="20"/>
                <w:lang w:val="en-CA" w:eastAsia="en-CA"/>
              </w:rPr>
            </w:pPr>
            <w:r w:rsidRPr="00F548B0">
              <w:rPr>
                <w:rFonts w:eastAsia="SimSun"/>
                <w:sz w:val="20"/>
                <w:szCs w:val="20"/>
                <w:lang w:val="en-CA" w:eastAsia="en-CA"/>
              </w:rPr>
              <w:t>3</w:t>
            </w:r>
          </w:p>
        </w:tc>
        <w:tc>
          <w:tcPr>
            <w:tcW w:w="1179" w:type="dxa"/>
            <w:shd w:val="clear" w:color="auto" w:fill="auto"/>
            <w:noWrap/>
            <w:tcMar>
              <w:left w:w="0" w:type="dxa"/>
              <w:right w:w="173" w:type="dxa"/>
            </w:tcMar>
            <w:vAlign w:val="center"/>
            <w:hideMark/>
          </w:tcPr>
          <w:p w14:paraId="01183C7C" w14:textId="7B28BBBF" w:rsidR="0009657E" w:rsidRPr="00F548B0" w:rsidRDefault="0009657E" w:rsidP="004D7942">
            <w:pPr>
              <w:widowControl w:val="0"/>
              <w:overflowPunct w:val="0"/>
              <w:jc w:val="right"/>
              <w:rPr>
                <w:rFonts w:eastAsia="SimSun"/>
                <w:sz w:val="20"/>
                <w:szCs w:val="20"/>
                <w:lang w:val="en-CA" w:eastAsia="en-CA"/>
              </w:rPr>
            </w:pPr>
            <w:r w:rsidRPr="00F548B0">
              <w:rPr>
                <w:rFonts w:eastAsia="SimSun"/>
                <w:sz w:val="20"/>
                <w:szCs w:val="20"/>
                <w:lang w:val="en-CA" w:eastAsia="en-CA"/>
              </w:rPr>
              <w:t>3,261,435</w:t>
            </w:r>
          </w:p>
        </w:tc>
        <w:tc>
          <w:tcPr>
            <w:tcW w:w="1179" w:type="dxa"/>
            <w:shd w:val="clear" w:color="auto" w:fill="auto"/>
            <w:noWrap/>
            <w:tcMar>
              <w:left w:w="0" w:type="dxa"/>
              <w:right w:w="173" w:type="dxa"/>
            </w:tcMar>
            <w:vAlign w:val="center"/>
            <w:hideMark/>
          </w:tcPr>
          <w:p w14:paraId="19D50C0F" w14:textId="71CBFE41" w:rsidR="0009657E" w:rsidRPr="00F548B0" w:rsidRDefault="0009657E" w:rsidP="004D7942">
            <w:pPr>
              <w:widowControl w:val="0"/>
              <w:overflowPunct w:val="0"/>
              <w:jc w:val="right"/>
              <w:rPr>
                <w:rFonts w:eastAsia="SimSun"/>
                <w:sz w:val="20"/>
                <w:szCs w:val="20"/>
                <w:lang w:val="en-CA" w:eastAsia="en-CA"/>
              </w:rPr>
            </w:pPr>
            <w:r w:rsidRPr="00F548B0">
              <w:rPr>
                <w:rFonts w:eastAsia="SimSun"/>
                <w:sz w:val="20"/>
                <w:szCs w:val="20"/>
                <w:lang w:val="en-CA" w:eastAsia="en-CA"/>
              </w:rPr>
              <w:t>3,261,435</w:t>
            </w:r>
          </w:p>
        </w:tc>
        <w:tc>
          <w:tcPr>
            <w:tcW w:w="1179" w:type="dxa"/>
            <w:shd w:val="clear" w:color="auto" w:fill="auto"/>
            <w:noWrap/>
            <w:tcMar>
              <w:left w:w="0" w:type="dxa"/>
              <w:right w:w="173" w:type="dxa"/>
            </w:tcMar>
            <w:vAlign w:val="center"/>
            <w:hideMark/>
          </w:tcPr>
          <w:p w14:paraId="1D3C58F8" w14:textId="123F2A43" w:rsidR="0009657E" w:rsidRPr="00F548B0" w:rsidRDefault="0009657E" w:rsidP="004D7942">
            <w:pPr>
              <w:widowControl w:val="0"/>
              <w:overflowPunct w:val="0"/>
              <w:jc w:val="right"/>
              <w:rPr>
                <w:rFonts w:eastAsia="SimSun"/>
                <w:sz w:val="20"/>
                <w:szCs w:val="20"/>
                <w:lang w:val="en-CA" w:eastAsia="en-CA"/>
              </w:rPr>
            </w:pPr>
            <w:r w:rsidRPr="00F548B0">
              <w:rPr>
                <w:rFonts w:eastAsia="SimSun"/>
                <w:sz w:val="20"/>
                <w:szCs w:val="20"/>
                <w:lang w:val="en-CA" w:eastAsia="en-CA"/>
              </w:rPr>
              <w:t>239.2</w:t>
            </w:r>
          </w:p>
        </w:tc>
        <w:tc>
          <w:tcPr>
            <w:tcW w:w="1179" w:type="dxa"/>
            <w:shd w:val="clear" w:color="auto" w:fill="auto"/>
            <w:noWrap/>
            <w:tcMar>
              <w:left w:w="0" w:type="dxa"/>
              <w:right w:w="173" w:type="dxa"/>
            </w:tcMar>
            <w:vAlign w:val="center"/>
            <w:hideMark/>
          </w:tcPr>
          <w:p w14:paraId="2F2DE5F1" w14:textId="52C08766" w:rsidR="0009657E" w:rsidRPr="00F548B0" w:rsidRDefault="0009657E" w:rsidP="004D7942">
            <w:pPr>
              <w:widowControl w:val="0"/>
              <w:overflowPunct w:val="0"/>
              <w:jc w:val="right"/>
              <w:rPr>
                <w:rFonts w:eastAsia="SimSun"/>
                <w:sz w:val="20"/>
                <w:szCs w:val="20"/>
                <w:lang w:val="en-CA" w:eastAsia="en-CA"/>
              </w:rPr>
            </w:pPr>
            <w:r w:rsidRPr="00F548B0">
              <w:rPr>
                <w:rFonts w:eastAsia="SimSun"/>
                <w:sz w:val="20"/>
                <w:szCs w:val="20"/>
                <w:lang w:val="en-CA" w:eastAsia="en-CA"/>
              </w:rPr>
              <w:t>239.2</w:t>
            </w:r>
          </w:p>
        </w:tc>
        <w:tc>
          <w:tcPr>
            <w:tcW w:w="1179" w:type="dxa"/>
            <w:shd w:val="clear" w:color="auto" w:fill="auto"/>
            <w:noWrap/>
            <w:tcMar>
              <w:left w:w="0" w:type="dxa"/>
              <w:right w:w="173" w:type="dxa"/>
            </w:tcMar>
            <w:vAlign w:val="bottom"/>
            <w:hideMark/>
          </w:tcPr>
          <w:p w14:paraId="0EDB2775" w14:textId="649E16F8" w:rsidR="0009657E" w:rsidRPr="00F548B0" w:rsidRDefault="0009657E" w:rsidP="004D7942">
            <w:pPr>
              <w:widowControl w:val="0"/>
              <w:overflowPunct w:val="0"/>
              <w:jc w:val="right"/>
              <w:rPr>
                <w:rFonts w:eastAsia="SimSun"/>
                <w:sz w:val="20"/>
                <w:szCs w:val="20"/>
                <w:lang w:val="en-CA" w:eastAsia="en-CA"/>
              </w:rPr>
            </w:pPr>
            <w:r w:rsidRPr="00F548B0">
              <w:rPr>
                <w:rFonts w:eastAsia="SimSun"/>
                <w:color w:val="000000"/>
                <w:sz w:val="20"/>
              </w:rPr>
              <w:t>40.33</w:t>
            </w:r>
          </w:p>
        </w:tc>
        <w:tc>
          <w:tcPr>
            <w:tcW w:w="1312" w:type="dxa"/>
            <w:shd w:val="clear" w:color="auto" w:fill="auto"/>
            <w:noWrap/>
            <w:tcMar>
              <w:left w:w="0" w:type="dxa"/>
              <w:right w:w="173" w:type="dxa"/>
            </w:tcMar>
            <w:vAlign w:val="bottom"/>
            <w:hideMark/>
          </w:tcPr>
          <w:p w14:paraId="0885679F" w14:textId="0B1F28FF" w:rsidR="0009657E" w:rsidRPr="00F548B0" w:rsidRDefault="0009657E" w:rsidP="004D7942">
            <w:pPr>
              <w:widowControl w:val="0"/>
              <w:overflowPunct w:val="0"/>
              <w:jc w:val="right"/>
              <w:rPr>
                <w:rFonts w:eastAsia="SimSun"/>
                <w:sz w:val="20"/>
                <w:szCs w:val="20"/>
                <w:lang w:val="en-CA" w:eastAsia="en-CA"/>
              </w:rPr>
            </w:pPr>
            <w:r w:rsidRPr="00F548B0">
              <w:rPr>
                <w:rFonts w:eastAsia="SimSun"/>
                <w:color w:val="000000"/>
                <w:sz w:val="20"/>
              </w:rPr>
              <w:t>16.67</w:t>
            </w:r>
          </w:p>
        </w:tc>
      </w:tr>
      <w:tr w:rsidR="0009657E" w:rsidRPr="00F548B0" w14:paraId="2848750D" w14:textId="77777777" w:rsidTr="00D3189A">
        <w:tc>
          <w:tcPr>
            <w:tcW w:w="1838" w:type="dxa"/>
            <w:shd w:val="clear" w:color="auto" w:fill="auto"/>
            <w:noWrap/>
            <w:vAlign w:val="center"/>
            <w:hideMark/>
          </w:tcPr>
          <w:p w14:paraId="69353B04" w14:textId="3315F47A" w:rsidR="0009657E" w:rsidRPr="00F548B0" w:rsidRDefault="00ED65FC" w:rsidP="004D7942">
            <w:pPr>
              <w:widowControl w:val="0"/>
              <w:overflowPunct w:val="0"/>
              <w:jc w:val="left"/>
              <w:rPr>
                <w:rFonts w:eastAsia="SimSun"/>
                <w:sz w:val="20"/>
                <w:szCs w:val="20"/>
                <w:lang w:val="en-CA" w:eastAsia="zh-CN"/>
              </w:rPr>
            </w:pPr>
            <w:r w:rsidRPr="00F548B0">
              <w:rPr>
                <w:rFonts w:eastAsia="SimSun"/>
                <w:sz w:val="20"/>
                <w:szCs w:val="20"/>
                <w:lang w:val="en-CA" w:eastAsia="zh-CN"/>
              </w:rPr>
              <w:t>环境规划署</w:t>
            </w:r>
          </w:p>
        </w:tc>
        <w:tc>
          <w:tcPr>
            <w:tcW w:w="448" w:type="dxa"/>
            <w:shd w:val="clear" w:color="auto" w:fill="auto"/>
            <w:noWrap/>
            <w:vAlign w:val="center"/>
            <w:hideMark/>
          </w:tcPr>
          <w:p w14:paraId="3A26003A" w14:textId="7023C1D5" w:rsidR="0009657E" w:rsidRPr="00F548B0" w:rsidRDefault="0009657E" w:rsidP="004D7942">
            <w:pPr>
              <w:widowControl w:val="0"/>
              <w:overflowPunct w:val="0"/>
              <w:jc w:val="center"/>
              <w:rPr>
                <w:rFonts w:eastAsia="SimSun"/>
                <w:sz w:val="20"/>
                <w:szCs w:val="20"/>
                <w:lang w:val="en-CA" w:eastAsia="en-CA"/>
              </w:rPr>
            </w:pPr>
            <w:r w:rsidRPr="00F548B0">
              <w:rPr>
                <w:rFonts w:eastAsia="SimSun"/>
                <w:sz w:val="20"/>
                <w:szCs w:val="20"/>
                <w:lang w:val="en-CA" w:eastAsia="en-CA"/>
              </w:rPr>
              <w:t>3</w:t>
            </w:r>
          </w:p>
        </w:tc>
        <w:tc>
          <w:tcPr>
            <w:tcW w:w="1179" w:type="dxa"/>
            <w:shd w:val="clear" w:color="auto" w:fill="auto"/>
            <w:noWrap/>
            <w:tcMar>
              <w:left w:w="0" w:type="dxa"/>
              <w:right w:w="173" w:type="dxa"/>
            </w:tcMar>
            <w:vAlign w:val="center"/>
            <w:hideMark/>
          </w:tcPr>
          <w:p w14:paraId="5EE390C1" w14:textId="7135837F" w:rsidR="0009657E" w:rsidRPr="00F548B0" w:rsidRDefault="0009657E" w:rsidP="004D7942">
            <w:pPr>
              <w:widowControl w:val="0"/>
              <w:overflowPunct w:val="0"/>
              <w:jc w:val="right"/>
              <w:rPr>
                <w:rFonts w:eastAsia="SimSun"/>
                <w:sz w:val="20"/>
                <w:szCs w:val="20"/>
                <w:lang w:val="en-CA" w:eastAsia="en-CA"/>
              </w:rPr>
            </w:pPr>
            <w:r w:rsidRPr="00F548B0">
              <w:rPr>
                <w:rFonts w:eastAsia="SimSun"/>
                <w:sz w:val="20"/>
                <w:szCs w:val="20"/>
                <w:lang w:val="en-CA" w:eastAsia="en-CA"/>
              </w:rPr>
              <w:t>87,223</w:t>
            </w:r>
          </w:p>
        </w:tc>
        <w:tc>
          <w:tcPr>
            <w:tcW w:w="1179" w:type="dxa"/>
            <w:shd w:val="clear" w:color="auto" w:fill="auto"/>
            <w:noWrap/>
            <w:tcMar>
              <w:left w:w="0" w:type="dxa"/>
              <w:right w:w="173" w:type="dxa"/>
            </w:tcMar>
            <w:vAlign w:val="center"/>
            <w:hideMark/>
          </w:tcPr>
          <w:p w14:paraId="5B35143A" w14:textId="54914D6D" w:rsidR="0009657E" w:rsidRPr="00F548B0" w:rsidRDefault="0009657E" w:rsidP="004D7942">
            <w:pPr>
              <w:widowControl w:val="0"/>
              <w:overflowPunct w:val="0"/>
              <w:jc w:val="right"/>
              <w:rPr>
                <w:rFonts w:eastAsia="SimSun"/>
                <w:sz w:val="20"/>
                <w:szCs w:val="20"/>
                <w:lang w:val="en-CA" w:eastAsia="en-CA"/>
              </w:rPr>
            </w:pPr>
            <w:r w:rsidRPr="00F548B0">
              <w:rPr>
                <w:rFonts w:eastAsia="SimSun"/>
                <w:sz w:val="20"/>
                <w:szCs w:val="20"/>
                <w:lang w:val="en-CA" w:eastAsia="en-CA"/>
              </w:rPr>
              <w:t>61,424</w:t>
            </w:r>
          </w:p>
        </w:tc>
        <w:tc>
          <w:tcPr>
            <w:tcW w:w="1179" w:type="dxa"/>
            <w:shd w:val="clear" w:color="auto" w:fill="auto"/>
            <w:noWrap/>
            <w:tcMar>
              <w:left w:w="0" w:type="dxa"/>
              <w:right w:w="173" w:type="dxa"/>
            </w:tcMar>
            <w:vAlign w:val="bottom"/>
            <w:hideMark/>
          </w:tcPr>
          <w:p w14:paraId="1E55E64A" w14:textId="6A2FB061" w:rsidR="0009657E" w:rsidRPr="00F548B0" w:rsidRDefault="0009657E" w:rsidP="004D7942">
            <w:pPr>
              <w:widowControl w:val="0"/>
              <w:overflowPunct w:val="0"/>
              <w:jc w:val="right"/>
              <w:rPr>
                <w:rFonts w:eastAsia="SimSun"/>
                <w:sz w:val="20"/>
                <w:szCs w:val="20"/>
                <w:lang w:val="en-CA" w:eastAsia="en-CA"/>
              </w:rPr>
            </w:pPr>
            <w:r w:rsidRPr="00F548B0">
              <w:rPr>
                <w:rFonts w:eastAsia="SimSun"/>
                <w:sz w:val="20"/>
                <w:szCs w:val="20"/>
                <w:lang w:val="en-CA" w:eastAsia="en-CA"/>
              </w:rPr>
              <w:t>0</w:t>
            </w:r>
          </w:p>
        </w:tc>
        <w:tc>
          <w:tcPr>
            <w:tcW w:w="1179" w:type="dxa"/>
            <w:shd w:val="clear" w:color="auto" w:fill="auto"/>
            <w:noWrap/>
            <w:tcMar>
              <w:left w:w="0" w:type="dxa"/>
              <w:right w:w="173" w:type="dxa"/>
            </w:tcMar>
            <w:vAlign w:val="bottom"/>
            <w:hideMark/>
          </w:tcPr>
          <w:p w14:paraId="607069F7" w14:textId="6F2911F8" w:rsidR="0009657E" w:rsidRPr="00F548B0" w:rsidRDefault="0009657E" w:rsidP="004D7942">
            <w:pPr>
              <w:widowControl w:val="0"/>
              <w:overflowPunct w:val="0"/>
              <w:jc w:val="right"/>
              <w:rPr>
                <w:rFonts w:eastAsia="SimSun"/>
                <w:sz w:val="20"/>
                <w:szCs w:val="20"/>
                <w:lang w:val="en-CA" w:eastAsia="en-CA"/>
              </w:rPr>
            </w:pPr>
            <w:r w:rsidRPr="00F548B0">
              <w:rPr>
                <w:rFonts w:eastAsia="SimSun"/>
                <w:sz w:val="20"/>
                <w:szCs w:val="20"/>
                <w:lang w:val="en-CA" w:eastAsia="en-CA"/>
              </w:rPr>
              <w:t>0</w:t>
            </w:r>
          </w:p>
        </w:tc>
        <w:tc>
          <w:tcPr>
            <w:tcW w:w="1179" w:type="dxa"/>
            <w:shd w:val="clear" w:color="auto" w:fill="auto"/>
            <w:noWrap/>
            <w:tcMar>
              <w:left w:w="0" w:type="dxa"/>
              <w:right w:w="173" w:type="dxa"/>
            </w:tcMar>
            <w:vAlign w:val="bottom"/>
            <w:hideMark/>
          </w:tcPr>
          <w:p w14:paraId="539E14B4" w14:textId="20FF808D" w:rsidR="0009657E" w:rsidRPr="00F548B0" w:rsidRDefault="0009657E" w:rsidP="004D7942">
            <w:pPr>
              <w:widowControl w:val="0"/>
              <w:overflowPunct w:val="0"/>
              <w:jc w:val="right"/>
              <w:rPr>
                <w:rFonts w:eastAsia="SimSun"/>
                <w:sz w:val="20"/>
                <w:szCs w:val="20"/>
                <w:lang w:val="en-CA" w:eastAsia="en-CA"/>
              </w:rPr>
            </w:pPr>
            <w:r w:rsidRPr="00F548B0">
              <w:rPr>
                <w:rFonts w:eastAsia="SimSun"/>
                <w:color w:val="000000"/>
                <w:sz w:val="20"/>
              </w:rPr>
              <w:t>39.67</w:t>
            </w:r>
          </w:p>
        </w:tc>
        <w:tc>
          <w:tcPr>
            <w:tcW w:w="1312" w:type="dxa"/>
            <w:shd w:val="clear" w:color="auto" w:fill="auto"/>
            <w:noWrap/>
            <w:tcMar>
              <w:left w:w="0" w:type="dxa"/>
              <w:right w:w="173" w:type="dxa"/>
            </w:tcMar>
            <w:vAlign w:val="bottom"/>
            <w:hideMark/>
          </w:tcPr>
          <w:p w14:paraId="728D0D69" w14:textId="09D0BCFE" w:rsidR="0009657E" w:rsidRPr="00F548B0" w:rsidRDefault="0009657E" w:rsidP="004D7942">
            <w:pPr>
              <w:widowControl w:val="0"/>
              <w:overflowPunct w:val="0"/>
              <w:jc w:val="right"/>
              <w:rPr>
                <w:rFonts w:eastAsia="SimSun"/>
                <w:sz w:val="20"/>
                <w:szCs w:val="20"/>
                <w:lang w:val="en-CA" w:eastAsia="en-CA"/>
              </w:rPr>
            </w:pPr>
            <w:r w:rsidRPr="00F548B0">
              <w:rPr>
                <w:rFonts w:eastAsia="SimSun"/>
                <w:color w:val="000000"/>
                <w:sz w:val="20"/>
              </w:rPr>
              <w:t>19.67</w:t>
            </w:r>
          </w:p>
        </w:tc>
      </w:tr>
      <w:tr w:rsidR="0009657E" w:rsidRPr="00F548B0" w14:paraId="23B90641" w14:textId="77777777" w:rsidTr="00D3189A">
        <w:tc>
          <w:tcPr>
            <w:tcW w:w="1838" w:type="dxa"/>
            <w:shd w:val="clear" w:color="auto" w:fill="auto"/>
            <w:noWrap/>
            <w:vAlign w:val="center"/>
            <w:hideMark/>
          </w:tcPr>
          <w:p w14:paraId="7EBF2998" w14:textId="79E22CC2" w:rsidR="0009657E" w:rsidRPr="00F548B0" w:rsidRDefault="00ED65FC" w:rsidP="004D7942">
            <w:pPr>
              <w:widowControl w:val="0"/>
              <w:overflowPunct w:val="0"/>
              <w:jc w:val="left"/>
              <w:rPr>
                <w:rFonts w:eastAsia="SimSun"/>
                <w:sz w:val="20"/>
                <w:szCs w:val="20"/>
                <w:lang w:val="en-CA" w:eastAsia="en-CA"/>
              </w:rPr>
            </w:pPr>
            <w:r w:rsidRPr="00F548B0">
              <w:rPr>
                <w:rFonts w:eastAsia="SimSun"/>
                <w:sz w:val="20"/>
                <w:szCs w:val="20"/>
                <w:lang w:val="en-CA" w:eastAsia="zh-CN"/>
              </w:rPr>
              <w:t>工发组织</w:t>
            </w:r>
          </w:p>
        </w:tc>
        <w:tc>
          <w:tcPr>
            <w:tcW w:w="448" w:type="dxa"/>
            <w:shd w:val="clear" w:color="auto" w:fill="auto"/>
            <w:noWrap/>
            <w:vAlign w:val="center"/>
            <w:hideMark/>
          </w:tcPr>
          <w:p w14:paraId="06AB9D11" w14:textId="78AD7F86" w:rsidR="0009657E" w:rsidRPr="00F548B0" w:rsidRDefault="0009657E" w:rsidP="004D7942">
            <w:pPr>
              <w:widowControl w:val="0"/>
              <w:overflowPunct w:val="0"/>
              <w:jc w:val="center"/>
              <w:rPr>
                <w:rFonts w:eastAsia="SimSun"/>
                <w:sz w:val="20"/>
                <w:szCs w:val="20"/>
                <w:lang w:val="en-CA" w:eastAsia="en-CA"/>
              </w:rPr>
            </w:pPr>
            <w:r w:rsidRPr="00F548B0">
              <w:rPr>
                <w:rFonts w:eastAsia="SimSun"/>
                <w:sz w:val="20"/>
                <w:szCs w:val="20"/>
                <w:lang w:val="en-CA" w:eastAsia="en-CA"/>
              </w:rPr>
              <w:t>1</w:t>
            </w:r>
          </w:p>
        </w:tc>
        <w:tc>
          <w:tcPr>
            <w:tcW w:w="1179" w:type="dxa"/>
            <w:shd w:val="clear" w:color="auto" w:fill="auto"/>
            <w:noWrap/>
            <w:tcMar>
              <w:left w:w="0" w:type="dxa"/>
              <w:right w:w="173" w:type="dxa"/>
            </w:tcMar>
            <w:vAlign w:val="bottom"/>
            <w:hideMark/>
          </w:tcPr>
          <w:p w14:paraId="00B53792" w14:textId="058625A8" w:rsidR="0009657E" w:rsidRPr="00F548B0" w:rsidRDefault="0009657E" w:rsidP="004D7942">
            <w:pPr>
              <w:widowControl w:val="0"/>
              <w:overflowPunct w:val="0"/>
              <w:jc w:val="right"/>
              <w:rPr>
                <w:rFonts w:eastAsia="SimSun"/>
                <w:sz w:val="20"/>
                <w:szCs w:val="20"/>
                <w:lang w:val="en-CA" w:eastAsia="en-CA"/>
              </w:rPr>
            </w:pPr>
            <w:r w:rsidRPr="00F548B0">
              <w:rPr>
                <w:rFonts w:eastAsia="SimSun"/>
                <w:sz w:val="20"/>
                <w:szCs w:val="20"/>
                <w:lang w:val="en-CA" w:eastAsia="en-CA"/>
              </w:rPr>
              <w:t>5,899,000</w:t>
            </w:r>
          </w:p>
        </w:tc>
        <w:tc>
          <w:tcPr>
            <w:tcW w:w="1179" w:type="dxa"/>
            <w:shd w:val="clear" w:color="auto" w:fill="auto"/>
            <w:noWrap/>
            <w:tcMar>
              <w:left w:w="0" w:type="dxa"/>
              <w:right w:w="173" w:type="dxa"/>
            </w:tcMar>
            <w:vAlign w:val="bottom"/>
            <w:hideMark/>
          </w:tcPr>
          <w:p w14:paraId="43219DD4" w14:textId="148F99D4" w:rsidR="0009657E" w:rsidRPr="00F548B0" w:rsidRDefault="0009657E" w:rsidP="004D7942">
            <w:pPr>
              <w:widowControl w:val="0"/>
              <w:overflowPunct w:val="0"/>
              <w:jc w:val="right"/>
              <w:rPr>
                <w:rFonts w:eastAsia="SimSun"/>
                <w:sz w:val="20"/>
                <w:szCs w:val="20"/>
                <w:lang w:val="en-CA" w:eastAsia="en-CA"/>
              </w:rPr>
            </w:pPr>
            <w:r w:rsidRPr="00F548B0">
              <w:rPr>
                <w:rFonts w:eastAsia="SimSun"/>
                <w:sz w:val="20"/>
                <w:szCs w:val="20"/>
                <w:lang w:val="en-CA" w:eastAsia="en-CA"/>
              </w:rPr>
              <w:t>5,890,676</w:t>
            </w:r>
          </w:p>
        </w:tc>
        <w:tc>
          <w:tcPr>
            <w:tcW w:w="1179" w:type="dxa"/>
            <w:shd w:val="clear" w:color="auto" w:fill="auto"/>
            <w:noWrap/>
            <w:tcMar>
              <w:left w:w="0" w:type="dxa"/>
              <w:right w:w="173" w:type="dxa"/>
            </w:tcMar>
            <w:vAlign w:val="bottom"/>
            <w:hideMark/>
          </w:tcPr>
          <w:p w14:paraId="7BB093EC" w14:textId="65CB156C" w:rsidR="0009657E" w:rsidRPr="00F548B0" w:rsidRDefault="0009657E" w:rsidP="004D7942">
            <w:pPr>
              <w:widowControl w:val="0"/>
              <w:overflowPunct w:val="0"/>
              <w:jc w:val="right"/>
              <w:rPr>
                <w:rFonts w:eastAsia="SimSun"/>
                <w:sz w:val="20"/>
                <w:szCs w:val="20"/>
                <w:lang w:val="en-CA" w:eastAsia="en-CA"/>
              </w:rPr>
            </w:pPr>
            <w:r w:rsidRPr="00F548B0">
              <w:rPr>
                <w:rFonts w:eastAsia="SimSun"/>
                <w:sz w:val="20"/>
                <w:szCs w:val="20"/>
                <w:lang w:val="en-CA" w:eastAsia="en-CA"/>
              </w:rPr>
              <w:t>159.5</w:t>
            </w:r>
          </w:p>
        </w:tc>
        <w:tc>
          <w:tcPr>
            <w:tcW w:w="1179" w:type="dxa"/>
            <w:shd w:val="clear" w:color="auto" w:fill="auto"/>
            <w:noWrap/>
            <w:tcMar>
              <w:left w:w="0" w:type="dxa"/>
              <w:right w:w="173" w:type="dxa"/>
            </w:tcMar>
            <w:vAlign w:val="bottom"/>
            <w:hideMark/>
          </w:tcPr>
          <w:p w14:paraId="4027BC18" w14:textId="4EE2B327" w:rsidR="0009657E" w:rsidRPr="00F548B0" w:rsidRDefault="0009657E" w:rsidP="004D7942">
            <w:pPr>
              <w:widowControl w:val="0"/>
              <w:overflowPunct w:val="0"/>
              <w:jc w:val="right"/>
              <w:rPr>
                <w:rFonts w:eastAsia="SimSun"/>
                <w:sz w:val="20"/>
                <w:szCs w:val="20"/>
                <w:lang w:val="en-CA" w:eastAsia="en-CA"/>
              </w:rPr>
            </w:pPr>
            <w:r w:rsidRPr="00F548B0">
              <w:rPr>
                <w:rFonts w:eastAsia="SimSun"/>
                <w:sz w:val="20"/>
                <w:szCs w:val="20"/>
                <w:lang w:val="en-CA" w:eastAsia="en-CA"/>
              </w:rPr>
              <w:t>159.5</w:t>
            </w:r>
          </w:p>
        </w:tc>
        <w:tc>
          <w:tcPr>
            <w:tcW w:w="1179" w:type="dxa"/>
            <w:shd w:val="clear" w:color="auto" w:fill="auto"/>
            <w:noWrap/>
            <w:tcMar>
              <w:left w:w="0" w:type="dxa"/>
              <w:right w:w="173" w:type="dxa"/>
            </w:tcMar>
            <w:vAlign w:val="bottom"/>
            <w:hideMark/>
          </w:tcPr>
          <w:p w14:paraId="4F67CC32" w14:textId="17649FA2" w:rsidR="0009657E" w:rsidRPr="00F548B0" w:rsidRDefault="0009657E" w:rsidP="004D7942">
            <w:pPr>
              <w:widowControl w:val="0"/>
              <w:overflowPunct w:val="0"/>
              <w:jc w:val="right"/>
              <w:rPr>
                <w:rFonts w:eastAsia="SimSun"/>
                <w:sz w:val="20"/>
                <w:szCs w:val="20"/>
                <w:lang w:val="en-CA" w:eastAsia="en-CA"/>
              </w:rPr>
            </w:pPr>
            <w:r w:rsidRPr="00F548B0">
              <w:rPr>
                <w:rFonts w:eastAsia="SimSun"/>
                <w:color w:val="000000"/>
                <w:sz w:val="20"/>
              </w:rPr>
              <w:t>167</w:t>
            </w:r>
          </w:p>
        </w:tc>
        <w:tc>
          <w:tcPr>
            <w:tcW w:w="1312" w:type="dxa"/>
            <w:shd w:val="clear" w:color="auto" w:fill="auto"/>
            <w:noWrap/>
            <w:tcMar>
              <w:left w:w="0" w:type="dxa"/>
              <w:right w:w="173" w:type="dxa"/>
            </w:tcMar>
            <w:vAlign w:val="bottom"/>
            <w:hideMark/>
          </w:tcPr>
          <w:p w14:paraId="5C116E15" w14:textId="40832919" w:rsidR="0009657E" w:rsidRPr="00F548B0" w:rsidRDefault="0009657E" w:rsidP="004D7942">
            <w:pPr>
              <w:widowControl w:val="0"/>
              <w:overflowPunct w:val="0"/>
              <w:jc w:val="right"/>
              <w:rPr>
                <w:rFonts w:eastAsia="SimSun"/>
                <w:sz w:val="20"/>
                <w:szCs w:val="20"/>
                <w:lang w:val="en-CA" w:eastAsia="en-CA"/>
              </w:rPr>
            </w:pPr>
            <w:r w:rsidRPr="00F548B0">
              <w:rPr>
                <w:rFonts w:eastAsia="SimSun"/>
                <w:color w:val="000000"/>
                <w:sz w:val="20"/>
              </w:rPr>
              <w:t>132</w:t>
            </w:r>
          </w:p>
        </w:tc>
      </w:tr>
      <w:tr w:rsidR="0009657E" w:rsidRPr="00F548B0" w14:paraId="1DEEC4A8" w14:textId="77777777" w:rsidTr="00D3189A">
        <w:tc>
          <w:tcPr>
            <w:tcW w:w="1838" w:type="dxa"/>
            <w:shd w:val="clear" w:color="auto" w:fill="auto"/>
            <w:noWrap/>
            <w:vAlign w:val="center"/>
            <w:hideMark/>
          </w:tcPr>
          <w:p w14:paraId="0C31B14D" w14:textId="10CF790B" w:rsidR="0009657E" w:rsidRPr="00F548B0" w:rsidRDefault="00ED65FC" w:rsidP="004D7942">
            <w:pPr>
              <w:widowControl w:val="0"/>
              <w:overflowPunct w:val="0"/>
              <w:jc w:val="left"/>
              <w:rPr>
                <w:rFonts w:eastAsia="SimHei"/>
                <w:b/>
                <w:bCs/>
                <w:sz w:val="20"/>
                <w:szCs w:val="20"/>
                <w:lang w:val="en-CA" w:eastAsia="en-CA"/>
              </w:rPr>
            </w:pPr>
            <w:r w:rsidRPr="00F548B0">
              <w:rPr>
                <w:rFonts w:eastAsia="SimHei"/>
                <w:b/>
                <w:bCs/>
                <w:sz w:val="20"/>
                <w:szCs w:val="20"/>
                <w:lang w:val="en-CA" w:eastAsia="zh-CN"/>
              </w:rPr>
              <w:t>共计</w:t>
            </w:r>
          </w:p>
        </w:tc>
        <w:tc>
          <w:tcPr>
            <w:tcW w:w="448" w:type="dxa"/>
            <w:shd w:val="clear" w:color="auto" w:fill="auto"/>
            <w:noWrap/>
            <w:vAlign w:val="center"/>
            <w:hideMark/>
          </w:tcPr>
          <w:p w14:paraId="696B8799" w14:textId="4EE2B449" w:rsidR="0009657E" w:rsidRPr="00F548B0" w:rsidRDefault="0009657E" w:rsidP="004D7942">
            <w:pPr>
              <w:widowControl w:val="0"/>
              <w:overflowPunct w:val="0"/>
              <w:jc w:val="center"/>
              <w:rPr>
                <w:rFonts w:eastAsia="SimHei"/>
                <w:b/>
                <w:bCs/>
                <w:sz w:val="20"/>
                <w:szCs w:val="20"/>
              </w:rPr>
            </w:pPr>
            <w:r w:rsidRPr="00F548B0">
              <w:rPr>
                <w:rFonts w:eastAsia="SimHei"/>
                <w:b/>
                <w:bCs/>
                <w:sz w:val="20"/>
                <w:szCs w:val="20"/>
                <w:lang w:val="en-CA" w:eastAsia="en-CA"/>
              </w:rPr>
              <w:t>10</w:t>
            </w:r>
          </w:p>
        </w:tc>
        <w:tc>
          <w:tcPr>
            <w:tcW w:w="1179" w:type="dxa"/>
            <w:shd w:val="clear" w:color="auto" w:fill="auto"/>
            <w:noWrap/>
            <w:tcMar>
              <w:left w:w="0" w:type="dxa"/>
              <w:right w:w="173" w:type="dxa"/>
            </w:tcMar>
            <w:vAlign w:val="bottom"/>
            <w:hideMark/>
          </w:tcPr>
          <w:p w14:paraId="5D3DF45D" w14:textId="2AAEB9C1" w:rsidR="0009657E" w:rsidRPr="00F548B0" w:rsidRDefault="0009657E" w:rsidP="004D7942">
            <w:pPr>
              <w:widowControl w:val="0"/>
              <w:overflowPunct w:val="0"/>
              <w:jc w:val="right"/>
              <w:rPr>
                <w:rFonts w:eastAsia="SimHei"/>
                <w:b/>
                <w:bCs/>
                <w:sz w:val="20"/>
                <w:szCs w:val="20"/>
                <w:highlight w:val="yellow"/>
              </w:rPr>
            </w:pPr>
            <w:r w:rsidRPr="00F548B0">
              <w:rPr>
                <w:rFonts w:eastAsia="SimHei"/>
                <w:b/>
                <w:color w:val="000000"/>
                <w:sz w:val="20"/>
                <w:szCs w:val="20"/>
              </w:rPr>
              <w:t>15,640,208</w:t>
            </w:r>
          </w:p>
        </w:tc>
        <w:tc>
          <w:tcPr>
            <w:tcW w:w="1179" w:type="dxa"/>
            <w:shd w:val="clear" w:color="auto" w:fill="auto"/>
            <w:noWrap/>
            <w:tcMar>
              <w:left w:w="0" w:type="dxa"/>
              <w:right w:w="173" w:type="dxa"/>
            </w:tcMar>
            <w:vAlign w:val="bottom"/>
            <w:hideMark/>
          </w:tcPr>
          <w:p w14:paraId="2CD47053" w14:textId="345AA015" w:rsidR="0009657E" w:rsidRPr="00F548B0" w:rsidRDefault="0009657E" w:rsidP="004D7942">
            <w:pPr>
              <w:widowControl w:val="0"/>
              <w:overflowPunct w:val="0"/>
              <w:jc w:val="right"/>
              <w:rPr>
                <w:rFonts w:eastAsia="SimHei"/>
                <w:b/>
                <w:bCs/>
                <w:sz w:val="20"/>
                <w:szCs w:val="20"/>
                <w:highlight w:val="yellow"/>
              </w:rPr>
            </w:pPr>
            <w:r w:rsidRPr="00F548B0">
              <w:rPr>
                <w:rFonts w:eastAsia="SimHei"/>
                <w:b/>
                <w:color w:val="000000"/>
                <w:sz w:val="20"/>
                <w:szCs w:val="20"/>
              </w:rPr>
              <w:t>15,528,339</w:t>
            </w:r>
          </w:p>
        </w:tc>
        <w:tc>
          <w:tcPr>
            <w:tcW w:w="1179" w:type="dxa"/>
            <w:shd w:val="clear" w:color="auto" w:fill="auto"/>
            <w:noWrap/>
            <w:tcMar>
              <w:left w:w="0" w:type="dxa"/>
              <w:right w:w="173" w:type="dxa"/>
            </w:tcMar>
            <w:vAlign w:val="bottom"/>
            <w:hideMark/>
          </w:tcPr>
          <w:p w14:paraId="6CE5E024" w14:textId="49B3EF85" w:rsidR="0009657E" w:rsidRPr="00F548B0" w:rsidRDefault="0009657E" w:rsidP="004D7942">
            <w:pPr>
              <w:widowControl w:val="0"/>
              <w:overflowPunct w:val="0"/>
              <w:jc w:val="right"/>
              <w:rPr>
                <w:rFonts w:eastAsia="SimHei"/>
                <w:b/>
                <w:bCs/>
                <w:sz w:val="20"/>
                <w:szCs w:val="20"/>
                <w:highlight w:val="yellow"/>
              </w:rPr>
            </w:pPr>
            <w:r w:rsidRPr="00F548B0">
              <w:rPr>
                <w:rFonts w:eastAsia="SimHei"/>
                <w:b/>
                <w:color w:val="000000"/>
                <w:sz w:val="20"/>
                <w:szCs w:val="20"/>
              </w:rPr>
              <w:t>887.7</w:t>
            </w:r>
          </w:p>
        </w:tc>
        <w:tc>
          <w:tcPr>
            <w:tcW w:w="1179" w:type="dxa"/>
            <w:shd w:val="clear" w:color="auto" w:fill="auto"/>
            <w:noWrap/>
            <w:tcMar>
              <w:left w:w="0" w:type="dxa"/>
              <w:right w:w="173" w:type="dxa"/>
            </w:tcMar>
            <w:vAlign w:val="bottom"/>
            <w:hideMark/>
          </w:tcPr>
          <w:p w14:paraId="49D4A390" w14:textId="5CA40556" w:rsidR="0009657E" w:rsidRPr="00F548B0" w:rsidRDefault="0009657E" w:rsidP="004D7942">
            <w:pPr>
              <w:widowControl w:val="0"/>
              <w:overflowPunct w:val="0"/>
              <w:jc w:val="right"/>
              <w:rPr>
                <w:rFonts w:eastAsia="SimHei"/>
                <w:b/>
                <w:bCs/>
                <w:sz w:val="20"/>
                <w:szCs w:val="20"/>
                <w:highlight w:val="yellow"/>
              </w:rPr>
            </w:pPr>
            <w:r w:rsidRPr="00F548B0">
              <w:rPr>
                <w:rFonts w:eastAsia="SimHei"/>
                <w:b/>
                <w:color w:val="000000"/>
                <w:sz w:val="20"/>
                <w:szCs w:val="20"/>
              </w:rPr>
              <w:t>887.7</w:t>
            </w:r>
          </w:p>
        </w:tc>
        <w:tc>
          <w:tcPr>
            <w:tcW w:w="1179" w:type="dxa"/>
            <w:shd w:val="clear" w:color="auto" w:fill="auto"/>
            <w:noWrap/>
            <w:tcMar>
              <w:left w:w="0" w:type="dxa"/>
              <w:right w:w="173" w:type="dxa"/>
            </w:tcMar>
            <w:vAlign w:val="bottom"/>
            <w:hideMark/>
          </w:tcPr>
          <w:p w14:paraId="7D93A719" w14:textId="783BAD18" w:rsidR="0009657E" w:rsidRPr="00F548B0" w:rsidRDefault="0009657E" w:rsidP="004D7942">
            <w:pPr>
              <w:widowControl w:val="0"/>
              <w:overflowPunct w:val="0"/>
              <w:jc w:val="right"/>
              <w:rPr>
                <w:rFonts w:eastAsia="SimHei"/>
                <w:b/>
                <w:bCs/>
                <w:sz w:val="20"/>
                <w:szCs w:val="20"/>
                <w:highlight w:val="yellow"/>
              </w:rPr>
            </w:pPr>
            <w:r w:rsidRPr="00F548B0">
              <w:rPr>
                <w:rFonts w:eastAsia="SimHei"/>
                <w:b/>
                <w:color w:val="000000"/>
                <w:sz w:val="20"/>
                <w:szCs w:val="20"/>
              </w:rPr>
              <w:t>69.08</w:t>
            </w:r>
          </w:p>
        </w:tc>
        <w:tc>
          <w:tcPr>
            <w:tcW w:w="1312" w:type="dxa"/>
            <w:shd w:val="clear" w:color="auto" w:fill="auto"/>
            <w:noWrap/>
            <w:tcMar>
              <w:left w:w="0" w:type="dxa"/>
              <w:right w:w="173" w:type="dxa"/>
            </w:tcMar>
            <w:vAlign w:val="bottom"/>
            <w:hideMark/>
          </w:tcPr>
          <w:p w14:paraId="247E577B" w14:textId="705E07C4" w:rsidR="0009657E" w:rsidRPr="00F548B0" w:rsidRDefault="0009657E" w:rsidP="004D7942">
            <w:pPr>
              <w:widowControl w:val="0"/>
              <w:overflowPunct w:val="0"/>
              <w:jc w:val="right"/>
              <w:rPr>
                <w:rFonts w:eastAsia="SimHei"/>
                <w:b/>
                <w:bCs/>
                <w:sz w:val="20"/>
                <w:szCs w:val="20"/>
                <w:highlight w:val="yellow"/>
                <w:lang w:val="fr-CA"/>
              </w:rPr>
            </w:pPr>
            <w:r w:rsidRPr="00F548B0">
              <w:rPr>
                <w:rFonts w:eastAsia="SimHei"/>
                <w:b/>
                <w:color w:val="000000"/>
                <w:sz w:val="20"/>
                <w:szCs w:val="20"/>
              </w:rPr>
              <w:t>44.67</w:t>
            </w:r>
          </w:p>
        </w:tc>
      </w:tr>
    </w:tbl>
    <w:p w14:paraId="32723C31" w14:textId="77777777" w:rsidR="00B8545E" w:rsidRDefault="00B8545E" w:rsidP="00B8545E">
      <w:pPr>
        <w:pStyle w:val="StyleHeader4Para4Left0Firstline0"/>
        <w:numPr>
          <w:ilvl w:val="0"/>
          <w:numId w:val="0"/>
        </w:numPr>
        <w:rPr>
          <w:rFonts w:ascii="SimSun" w:eastAsia="SimSun" w:hAnsi="SimSun"/>
          <w:b/>
          <w:sz w:val="24"/>
          <w:lang w:eastAsia="zh-CN"/>
        </w:rPr>
      </w:pPr>
    </w:p>
    <w:p w14:paraId="1A06B422" w14:textId="7C49B358" w:rsidR="00222C40" w:rsidRPr="00B8545E" w:rsidRDefault="00D3189A" w:rsidP="00B8545E">
      <w:pPr>
        <w:pStyle w:val="StyleHeader4Para4Left0Firstline0"/>
        <w:numPr>
          <w:ilvl w:val="0"/>
          <w:numId w:val="0"/>
        </w:numPr>
        <w:rPr>
          <w:rFonts w:ascii="SimSun" w:eastAsia="SimSun" w:hAnsi="SimSun"/>
          <w:b/>
          <w:sz w:val="24"/>
          <w:lang w:eastAsia="zh-CN"/>
        </w:rPr>
      </w:pPr>
      <w:r w:rsidRPr="00B8545E">
        <w:rPr>
          <w:rFonts w:ascii="SimSun" w:eastAsia="SimSun" w:hAnsi="SimSun"/>
          <w:b/>
          <w:sz w:val="24"/>
          <w:lang w:eastAsia="zh-CN"/>
        </w:rPr>
        <w:t>延</w:t>
      </w:r>
      <w:r w:rsidR="001178C9" w:rsidRPr="00B8545E">
        <w:rPr>
          <w:rFonts w:ascii="SimSun" w:eastAsia="SimSun" w:hAnsi="SimSun"/>
          <w:b/>
          <w:sz w:val="24"/>
          <w:lang w:eastAsia="zh-CN"/>
        </w:rPr>
        <w:t>迟</w:t>
      </w:r>
      <w:r w:rsidR="00D364C9" w:rsidRPr="00B8545E">
        <w:rPr>
          <w:rFonts w:ascii="SimSun" w:eastAsia="SimSun" w:hAnsi="SimSun"/>
          <w:b/>
          <w:sz w:val="24"/>
          <w:lang w:eastAsia="zh-CN"/>
        </w:rPr>
        <w:t>的原因</w:t>
      </w:r>
    </w:p>
    <w:p w14:paraId="46F9A6A8" w14:textId="7F83EF57" w:rsidR="0065233E" w:rsidRPr="00F548B0" w:rsidRDefault="00D364C9" w:rsidP="004D7942">
      <w:pPr>
        <w:pStyle w:val="Heading1"/>
        <w:widowControl w:val="0"/>
        <w:numPr>
          <w:ilvl w:val="0"/>
          <w:numId w:val="21"/>
        </w:numPr>
        <w:overflowPunct w:val="0"/>
        <w:spacing w:before="240"/>
        <w:rPr>
          <w:rFonts w:eastAsia="SimSun"/>
          <w:sz w:val="24"/>
          <w:lang w:eastAsia="zh-CN"/>
        </w:rPr>
      </w:pPr>
      <w:r w:rsidRPr="00F548B0">
        <w:rPr>
          <w:rFonts w:eastAsia="SimSun"/>
          <w:sz w:val="24"/>
          <w:lang w:eastAsia="zh-CN"/>
        </w:rPr>
        <w:t>行政程序</w:t>
      </w:r>
      <w:r w:rsidR="00D3189A" w:rsidRPr="00F548B0">
        <w:rPr>
          <w:rFonts w:eastAsia="SimSun"/>
          <w:sz w:val="24"/>
          <w:lang w:eastAsia="zh-CN"/>
        </w:rPr>
        <w:t>冗长</w:t>
      </w:r>
      <w:r w:rsidRPr="00F548B0">
        <w:rPr>
          <w:rFonts w:eastAsia="SimSun"/>
          <w:sz w:val="24"/>
          <w:lang w:eastAsia="zh-CN"/>
        </w:rPr>
        <w:t>和</w:t>
      </w:r>
      <w:r w:rsidR="00D3189A" w:rsidRPr="00F548B0">
        <w:rPr>
          <w:rFonts w:eastAsia="SimSun"/>
          <w:sz w:val="24"/>
          <w:lang w:eastAsia="zh-CN"/>
        </w:rPr>
        <w:t>各种</w:t>
      </w:r>
      <w:r w:rsidRPr="00F548B0">
        <w:rPr>
          <w:rFonts w:eastAsia="SimSun"/>
          <w:sz w:val="24"/>
          <w:lang w:eastAsia="zh-CN"/>
        </w:rPr>
        <w:t>问题影响了</w:t>
      </w:r>
      <w:r w:rsidR="00737630" w:rsidRPr="00F548B0">
        <w:rPr>
          <w:rFonts w:eastAsia="SimSun"/>
          <w:sz w:val="24"/>
          <w:lang w:eastAsia="zh-CN"/>
        </w:rPr>
        <w:t>单独</w:t>
      </w:r>
      <w:r w:rsidRPr="00F548B0">
        <w:rPr>
          <w:rFonts w:eastAsia="SimSun"/>
          <w:sz w:val="24"/>
          <w:lang w:eastAsia="zh-CN"/>
        </w:rPr>
        <w:t>项目的及时实施（例如签署备忘录、核准新的</w:t>
      </w:r>
      <w:r w:rsidR="00D3189A" w:rsidRPr="00F548B0">
        <w:rPr>
          <w:rFonts w:eastAsia="SimSun"/>
          <w:sz w:val="24"/>
          <w:lang w:eastAsia="zh-CN"/>
        </w:rPr>
        <w:t>注册</w:t>
      </w:r>
      <w:r w:rsidRPr="00F548B0">
        <w:rPr>
          <w:rFonts w:eastAsia="SimSun"/>
          <w:sz w:val="24"/>
          <w:lang w:eastAsia="zh-CN"/>
        </w:rPr>
        <w:t>和文件审查程序）。这些问题通过加强国家臭氧机构和执行机构之间的协调和沟通得到解决。一个国家提到，</w:t>
      </w:r>
      <w:r w:rsidRPr="004A01AB">
        <w:rPr>
          <w:rFonts w:eastAsia="SimSun" w:hint="eastAsia"/>
          <w:sz w:val="24"/>
          <w:lang w:eastAsia="zh-CN"/>
        </w:rPr>
        <w:t>部内</w:t>
      </w:r>
      <w:r w:rsidRPr="00F548B0">
        <w:rPr>
          <w:rFonts w:eastAsia="SimSun"/>
          <w:sz w:val="24"/>
          <w:lang w:eastAsia="zh-CN"/>
        </w:rPr>
        <w:t>工作人员轮换的影响也对及时</w:t>
      </w:r>
      <w:r w:rsidR="00D3189A" w:rsidRPr="00F548B0">
        <w:rPr>
          <w:rFonts w:eastAsia="SimSun"/>
          <w:sz w:val="24"/>
          <w:lang w:eastAsia="zh-CN"/>
        </w:rPr>
        <w:t>实施</w:t>
      </w:r>
      <w:r w:rsidRPr="00F548B0">
        <w:rPr>
          <w:rFonts w:eastAsia="SimSun"/>
          <w:sz w:val="24"/>
          <w:lang w:eastAsia="zh-CN"/>
        </w:rPr>
        <w:t>产生了影响。</w:t>
      </w:r>
    </w:p>
    <w:p w14:paraId="727B668D" w14:textId="2E342B31" w:rsidR="0065233E" w:rsidRPr="00F548B0" w:rsidRDefault="00D364C9" w:rsidP="004D7942">
      <w:pPr>
        <w:pStyle w:val="Heading1"/>
        <w:widowControl w:val="0"/>
        <w:numPr>
          <w:ilvl w:val="0"/>
          <w:numId w:val="21"/>
        </w:numPr>
        <w:overflowPunct w:val="0"/>
        <w:spacing w:before="240"/>
        <w:rPr>
          <w:rFonts w:eastAsia="SimSun"/>
          <w:sz w:val="24"/>
          <w:lang w:eastAsia="zh-CN"/>
        </w:rPr>
      </w:pPr>
      <w:r w:rsidRPr="00F548B0">
        <w:rPr>
          <w:rFonts w:eastAsia="SimSun"/>
          <w:sz w:val="24"/>
          <w:lang w:eastAsia="zh-CN"/>
        </w:rPr>
        <w:t>企业和设备相关问题也是</w:t>
      </w:r>
      <w:r w:rsidR="00D3189A" w:rsidRPr="00F548B0">
        <w:rPr>
          <w:rFonts w:eastAsia="SimSun"/>
          <w:sz w:val="24"/>
          <w:lang w:eastAsia="zh-CN"/>
        </w:rPr>
        <w:t>延</w:t>
      </w:r>
      <w:r w:rsidR="001178C9" w:rsidRPr="00F548B0">
        <w:rPr>
          <w:rFonts w:eastAsia="SimSun"/>
          <w:sz w:val="24"/>
          <w:lang w:eastAsia="zh-CN"/>
        </w:rPr>
        <w:t>迟</w:t>
      </w:r>
      <w:r w:rsidRPr="00F548B0">
        <w:rPr>
          <w:rFonts w:eastAsia="SimSun"/>
          <w:sz w:val="24"/>
          <w:lang w:eastAsia="zh-CN"/>
        </w:rPr>
        <w:t>的原因。在一个案例中，生产计量吸入器的企业不得不推迟活动，原因是新产品注册、厂房建设漫长和需要稳定性测试。此外，</w:t>
      </w:r>
      <w:r w:rsidR="00D3189A" w:rsidRPr="00F548B0">
        <w:rPr>
          <w:rFonts w:eastAsia="SimSun"/>
          <w:sz w:val="24"/>
          <w:lang w:eastAsia="zh-CN"/>
        </w:rPr>
        <w:t>收到的</w:t>
      </w:r>
      <w:r w:rsidRPr="00F548B0">
        <w:rPr>
          <w:rFonts w:eastAsia="SimSun"/>
          <w:sz w:val="24"/>
          <w:lang w:eastAsia="zh-CN"/>
        </w:rPr>
        <w:t>新设备</w:t>
      </w:r>
      <w:r w:rsidR="00D3189A" w:rsidRPr="00F548B0">
        <w:rPr>
          <w:rFonts w:eastAsia="SimSun"/>
          <w:sz w:val="24"/>
          <w:lang w:eastAsia="zh-CN"/>
        </w:rPr>
        <w:t>需要</w:t>
      </w:r>
      <w:r w:rsidRPr="00F548B0">
        <w:rPr>
          <w:rFonts w:eastAsia="SimSun"/>
          <w:sz w:val="24"/>
          <w:lang w:eastAsia="zh-CN"/>
        </w:rPr>
        <w:t>技术援助；然而，选定的承包商退出了协定，不得不启动新的投标过程。与执行机构</w:t>
      </w:r>
      <w:r w:rsidRPr="00F548B0">
        <w:rPr>
          <w:rFonts w:eastAsia="SimSun"/>
          <w:sz w:val="24"/>
          <w:lang w:eastAsia="zh-CN"/>
        </w:rPr>
        <w:lastRenderedPageBreak/>
        <w:t>密切协调使得项目实施取得成功。</w:t>
      </w:r>
    </w:p>
    <w:p w14:paraId="031A222B" w14:textId="117F1462" w:rsidR="0065233E" w:rsidRPr="00F548B0" w:rsidRDefault="00D364C9" w:rsidP="004D7942">
      <w:pPr>
        <w:pStyle w:val="Heading1"/>
        <w:widowControl w:val="0"/>
        <w:numPr>
          <w:ilvl w:val="0"/>
          <w:numId w:val="21"/>
        </w:numPr>
        <w:overflowPunct w:val="0"/>
        <w:spacing w:before="240"/>
        <w:rPr>
          <w:rFonts w:eastAsia="SimSun"/>
          <w:sz w:val="24"/>
          <w:lang w:eastAsia="zh-CN"/>
        </w:rPr>
      </w:pPr>
      <w:r w:rsidRPr="00F548B0">
        <w:rPr>
          <w:rFonts w:eastAsia="SimSun"/>
          <w:sz w:val="24"/>
          <w:lang w:eastAsia="zh-CN"/>
        </w:rPr>
        <w:t>一个国家的政治局势和导致另一个国家暂时关闭</w:t>
      </w:r>
      <w:r w:rsidR="00680AAD" w:rsidRPr="00F548B0">
        <w:rPr>
          <w:rFonts w:eastAsia="SimSun"/>
          <w:sz w:val="24"/>
          <w:lang w:eastAsia="zh-CN"/>
        </w:rPr>
        <w:t>企业</w:t>
      </w:r>
      <w:r w:rsidRPr="00F548B0">
        <w:rPr>
          <w:rFonts w:eastAsia="SimSun"/>
          <w:sz w:val="24"/>
          <w:lang w:eastAsia="zh-CN"/>
        </w:rPr>
        <w:t>的</w:t>
      </w:r>
      <w:r w:rsidRPr="00F548B0">
        <w:rPr>
          <w:rFonts w:eastAsia="SimSun"/>
          <w:sz w:val="24"/>
          <w:lang w:eastAsia="zh-CN"/>
        </w:rPr>
        <w:t>COVID-19</w:t>
      </w:r>
      <w:r w:rsidRPr="00F548B0">
        <w:rPr>
          <w:rFonts w:eastAsia="SimSun"/>
          <w:sz w:val="24"/>
          <w:lang w:eastAsia="zh-CN"/>
        </w:rPr>
        <w:t>大流行也是</w:t>
      </w:r>
      <w:r w:rsidR="007B32D2" w:rsidRPr="00F548B0">
        <w:rPr>
          <w:rFonts w:eastAsia="SimSun"/>
          <w:sz w:val="24"/>
          <w:lang w:eastAsia="zh-CN"/>
        </w:rPr>
        <w:t>延迟</w:t>
      </w:r>
      <w:r w:rsidRPr="00F548B0">
        <w:rPr>
          <w:rFonts w:eastAsia="SimSun"/>
          <w:sz w:val="24"/>
          <w:lang w:eastAsia="zh-CN"/>
        </w:rPr>
        <w:t>的原因。</w:t>
      </w:r>
    </w:p>
    <w:p w14:paraId="1C9D7150" w14:textId="5B15FAA0" w:rsidR="0065233E" w:rsidRPr="00F548B0" w:rsidRDefault="001A0813" w:rsidP="004D7942">
      <w:pPr>
        <w:pStyle w:val="Heading1"/>
        <w:widowControl w:val="0"/>
        <w:numPr>
          <w:ilvl w:val="0"/>
          <w:numId w:val="21"/>
        </w:numPr>
        <w:overflowPunct w:val="0"/>
        <w:spacing w:before="240"/>
        <w:rPr>
          <w:rFonts w:eastAsia="SimSun"/>
          <w:sz w:val="24"/>
          <w:lang w:eastAsia="zh-CN"/>
        </w:rPr>
      </w:pPr>
      <w:r w:rsidRPr="00F548B0">
        <w:rPr>
          <w:rFonts w:eastAsia="SimSun"/>
          <w:sz w:val="24"/>
          <w:lang w:eastAsia="zh-CN"/>
        </w:rPr>
        <w:t>由于各种原因，核查报告</w:t>
      </w:r>
      <w:r w:rsidR="00F014AC" w:rsidRPr="00F548B0">
        <w:rPr>
          <w:rFonts w:eastAsia="SimSun"/>
          <w:sz w:val="24"/>
          <w:lang w:eastAsia="zh-CN"/>
        </w:rPr>
        <w:t>延</w:t>
      </w:r>
      <w:r w:rsidR="001178C9" w:rsidRPr="00F548B0">
        <w:rPr>
          <w:rFonts w:eastAsia="SimSun"/>
          <w:sz w:val="24"/>
          <w:lang w:eastAsia="zh-CN"/>
        </w:rPr>
        <w:t>迟</w:t>
      </w:r>
      <w:r w:rsidR="005B6D54" w:rsidRPr="00F548B0">
        <w:rPr>
          <w:rFonts w:eastAsia="SimSun"/>
          <w:sz w:val="24"/>
          <w:lang w:eastAsia="zh-CN"/>
        </w:rPr>
        <w:t>提交</w:t>
      </w:r>
      <w:r w:rsidRPr="00F548B0">
        <w:rPr>
          <w:rFonts w:eastAsia="SimSun"/>
          <w:sz w:val="24"/>
          <w:lang w:eastAsia="zh-CN"/>
        </w:rPr>
        <w:t>，这些原因</w:t>
      </w:r>
      <w:r w:rsidR="00F014AC" w:rsidRPr="00F548B0">
        <w:rPr>
          <w:rFonts w:eastAsia="SimSun"/>
          <w:sz w:val="24"/>
          <w:lang w:val="en-US" w:eastAsia="zh-CN"/>
        </w:rPr>
        <w:t>包括</w:t>
      </w:r>
      <w:r w:rsidRPr="00F548B0">
        <w:rPr>
          <w:rFonts w:eastAsia="SimSun"/>
          <w:sz w:val="24"/>
          <w:lang w:eastAsia="zh-CN"/>
        </w:rPr>
        <w:t>阻碍数据访问的互联网连接问题；顾问的可</w:t>
      </w:r>
      <w:r w:rsidR="00F014AC" w:rsidRPr="00F548B0">
        <w:rPr>
          <w:rFonts w:eastAsia="SimSun"/>
          <w:sz w:val="24"/>
          <w:lang w:eastAsia="zh-CN"/>
        </w:rPr>
        <w:t>及</w:t>
      </w:r>
      <w:r w:rsidRPr="00F548B0">
        <w:rPr>
          <w:rFonts w:eastAsia="SimSun"/>
          <w:sz w:val="24"/>
          <w:lang w:eastAsia="zh-CN"/>
        </w:rPr>
        <w:t>性；自然事件</w:t>
      </w:r>
      <w:r w:rsidR="00072DB7" w:rsidRPr="00F548B0">
        <w:rPr>
          <w:rFonts w:eastAsia="SimSun"/>
          <w:sz w:val="24"/>
          <w:lang w:eastAsia="zh-CN"/>
        </w:rPr>
        <w:t>（</w:t>
      </w:r>
      <w:r w:rsidRPr="00F548B0">
        <w:rPr>
          <w:rFonts w:eastAsia="SimSun"/>
          <w:sz w:val="24"/>
          <w:lang w:eastAsia="zh-CN"/>
        </w:rPr>
        <w:t>主要</w:t>
      </w:r>
      <w:r w:rsidR="00F014AC" w:rsidRPr="00F548B0">
        <w:rPr>
          <w:rFonts w:eastAsia="SimSun"/>
          <w:sz w:val="24"/>
          <w:lang w:eastAsia="zh-CN"/>
        </w:rPr>
        <w:t>是</w:t>
      </w:r>
      <w:r w:rsidRPr="00F548B0">
        <w:rPr>
          <w:rFonts w:eastAsia="SimSun"/>
          <w:sz w:val="24"/>
          <w:lang w:eastAsia="zh-CN"/>
        </w:rPr>
        <w:t>飓风</w:t>
      </w:r>
      <w:r w:rsidR="00072DB7" w:rsidRPr="00F548B0">
        <w:rPr>
          <w:rFonts w:eastAsia="SimSun"/>
          <w:sz w:val="24"/>
          <w:lang w:eastAsia="zh-CN"/>
        </w:rPr>
        <w:t>）</w:t>
      </w:r>
      <w:r w:rsidRPr="00F548B0">
        <w:rPr>
          <w:rFonts w:eastAsia="SimSun"/>
          <w:sz w:val="24"/>
          <w:lang w:eastAsia="zh-CN"/>
        </w:rPr>
        <w:t>；以及影响核查进程的</w:t>
      </w:r>
      <w:r w:rsidR="00072DB7" w:rsidRPr="00F548B0">
        <w:rPr>
          <w:rFonts w:eastAsia="SimSun"/>
          <w:color w:val="000000"/>
          <w:sz w:val="24"/>
          <w:shd w:val="clear" w:color="auto" w:fill="FFFFFF"/>
          <w:lang w:val="en-CA" w:eastAsia="zh-CN"/>
        </w:rPr>
        <w:t>氟氯烃淘汰管理计划</w:t>
      </w:r>
      <w:r w:rsidRPr="00F548B0">
        <w:rPr>
          <w:rFonts w:eastAsia="SimSun"/>
          <w:sz w:val="24"/>
          <w:lang w:eastAsia="zh-CN"/>
        </w:rPr>
        <w:t>第一</w:t>
      </w:r>
      <w:r w:rsidR="00072DB7" w:rsidRPr="00F548B0">
        <w:rPr>
          <w:rFonts w:eastAsia="SimSun"/>
          <w:sz w:val="24"/>
          <w:lang w:eastAsia="zh-CN"/>
        </w:rPr>
        <w:t>次付款落实</w:t>
      </w:r>
      <w:r w:rsidRPr="00F548B0">
        <w:rPr>
          <w:rFonts w:eastAsia="SimSun"/>
          <w:sz w:val="24"/>
          <w:lang w:eastAsia="zh-CN"/>
        </w:rPr>
        <w:t>缓慢。这些问题都通过顾问、执行机构和不同利益攸关方</w:t>
      </w:r>
      <w:r w:rsidR="00F014AC" w:rsidRPr="00F548B0">
        <w:rPr>
          <w:rFonts w:eastAsia="SimSun"/>
          <w:sz w:val="24"/>
          <w:lang w:eastAsia="zh-CN"/>
        </w:rPr>
        <w:t>在国家一级合作</w:t>
      </w:r>
      <w:r w:rsidRPr="00F548B0">
        <w:rPr>
          <w:rFonts w:eastAsia="SimSun"/>
          <w:sz w:val="24"/>
          <w:lang w:eastAsia="zh-CN"/>
        </w:rPr>
        <w:t>的承诺得到解决。</w:t>
      </w:r>
    </w:p>
    <w:p w14:paraId="5F10CB8D" w14:textId="1B3D3AD4" w:rsidR="0065233E" w:rsidRPr="00F548B0" w:rsidRDefault="00072DB7" w:rsidP="004D7942">
      <w:pPr>
        <w:pStyle w:val="Heading1"/>
        <w:widowControl w:val="0"/>
        <w:numPr>
          <w:ilvl w:val="0"/>
          <w:numId w:val="21"/>
        </w:numPr>
        <w:overflowPunct w:val="0"/>
        <w:spacing w:before="240"/>
        <w:rPr>
          <w:rFonts w:eastAsia="SimSun"/>
          <w:sz w:val="24"/>
          <w:lang w:eastAsia="zh-CN"/>
        </w:rPr>
      </w:pPr>
      <w:r w:rsidRPr="00F548B0">
        <w:rPr>
          <w:rFonts w:eastAsia="SimSun"/>
          <w:sz w:val="24"/>
          <w:lang w:eastAsia="zh-CN"/>
        </w:rPr>
        <w:t>一份可行性研究报告指出，</w:t>
      </w:r>
      <w:r w:rsidR="00E27348" w:rsidRPr="00F548B0">
        <w:rPr>
          <w:rFonts w:eastAsia="SimSun"/>
          <w:sz w:val="24"/>
          <w:lang w:eastAsia="zh-CN"/>
        </w:rPr>
        <w:t>延</w:t>
      </w:r>
      <w:r w:rsidR="001178C9" w:rsidRPr="00F548B0">
        <w:rPr>
          <w:rFonts w:eastAsia="SimSun"/>
          <w:sz w:val="24"/>
          <w:lang w:eastAsia="zh-CN"/>
        </w:rPr>
        <w:t>迟</w:t>
      </w:r>
      <w:r w:rsidRPr="00F548B0">
        <w:rPr>
          <w:rFonts w:eastAsia="SimSun"/>
          <w:sz w:val="24"/>
          <w:lang w:eastAsia="zh-CN"/>
        </w:rPr>
        <w:t>是由于根据技术和财务标准进行的选址没有</w:t>
      </w:r>
      <w:r w:rsidR="00E27348" w:rsidRPr="00F548B0">
        <w:rPr>
          <w:rFonts w:eastAsia="SimSun"/>
          <w:sz w:val="24"/>
          <w:lang w:eastAsia="zh-CN"/>
        </w:rPr>
        <w:t>产生</w:t>
      </w:r>
      <w:r w:rsidRPr="00F548B0">
        <w:rPr>
          <w:rFonts w:eastAsia="SimSun"/>
          <w:sz w:val="24"/>
          <w:lang w:eastAsia="zh-CN"/>
        </w:rPr>
        <w:t>具体结果。选定的</w:t>
      </w:r>
      <w:r w:rsidR="00C95540" w:rsidRPr="00F548B0">
        <w:rPr>
          <w:rFonts w:eastAsia="SimSun"/>
          <w:sz w:val="24"/>
          <w:lang w:eastAsia="zh-CN"/>
        </w:rPr>
        <w:t>厂址</w:t>
      </w:r>
      <w:r w:rsidRPr="00F548B0">
        <w:rPr>
          <w:rFonts w:eastAsia="SimSun"/>
          <w:sz w:val="24"/>
          <w:lang w:eastAsia="zh-CN"/>
        </w:rPr>
        <w:t>无法到达深层海水源、废热源或下游天然</w:t>
      </w:r>
      <w:r w:rsidR="000C4623" w:rsidRPr="00F548B0">
        <w:rPr>
          <w:rFonts w:eastAsia="SimSun"/>
          <w:sz w:val="24"/>
          <w:lang w:eastAsia="zh-CN"/>
        </w:rPr>
        <w:t>气</w:t>
      </w:r>
      <w:r w:rsidRPr="00F548B0">
        <w:rPr>
          <w:rFonts w:eastAsia="SimSun"/>
          <w:sz w:val="24"/>
          <w:lang w:eastAsia="zh-CN"/>
        </w:rPr>
        <w:t>管</w:t>
      </w:r>
      <w:r w:rsidR="00C95540" w:rsidRPr="00F548B0">
        <w:rPr>
          <w:rFonts w:eastAsia="SimSun"/>
          <w:sz w:val="24"/>
          <w:lang w:eastAsia="zh-CN"/>
        </w:rPr>
        <w:t>道</w:t>
      </w:r>
      <w:r w:rsidR="000C4623" w:rsidRPr="00F548B0">
        <w:rPr>
          <w:rFonts w:eastAsia="SimSun"/>
          <w:sz w:val="24"/>
          <w:lang w:eastAsia="zh-CN"/>
        </w:rPr>
        <w:t>网</w:t>
      </w:r>
      <w:r w:rsidR="00C95540" w:rsidRPr="00F548B0">
        <w:rPr>
          <w:rFonts w:eastAsia="SimSun"/>
          <w:sz w:val="24"/>
          <w:lang w:eastAsia="zh-CN"/>
        </w:rPr>
        <w:t>（</w:t>
      </w:r>
      <w:r w:rsidRPr="00F548B0">
        <w:rPr>
          <w:rFonts w:eastAsia="SimSun"/>
          <w:sz w:val="24"/>
          <w:lang w:eastAsia="zh-CN"/>
        </w:rPr>
        <w:t>即太阳能辅助</w:t>
      </w:r>
      <w:r w:rsidR="000C4623" w:rsidRPr="00F548B0">
        <w:rPr>
          <w:rFonts w:eastAsia="SimSun"/>
          <w:sz w:val="24"/>
          <w:lang w:eastAsia="zh-CN"/>
        </w:rPr>
        <w:t>的</w:t>
      </w:r>
      <w:r w:rsidRPr="00F548B0">
        <w:rPr>
          <w:rFonts w:eastAsia="SimSun"/>
          <w:sz w:val="24"/>
          <w:lang w:eastAsia="zh-CN"/>
        </w:rPr>
        <w:t>吸收</w:t>
      </w:r>
      <w:r w:rsidR="000C4623" w:rsidRPr="00F548B0">
        <w:rPr>
          <w:rFonts w:eastAsia="SimSun"/>
          <w:sz w:val="24"/>
          <w:lang w:eastAsia="zh-CN"/>
        </w:rPr>
        <w:t>式</w:t>
      </w:r>
      <w:r w:rsidRPr="00F548B0">
        <w:rPr>
          <w:rFonts w:eastAsia="SimSun"/>
          <w:sz w:val="24"/>
          <w:lang w:eastAsia="zh-CN"/>
        </w:rPr>
        <w:t>冷却</w:t>
      </w:r>
      <w:r w:rsidR="00C95540" w:rsidRPr="00F548B0">
        <w:rPr>
          <w:rFonts w:eastAsia="SimSun"/>
          <w:sz w:val="24"/>
          <w:lang w:eastAsia="zh-CN"/>
        </w:rPr>
        <w:t>）</w:t>
      </w:r>
      <w:r w:rsidRPr="00F548B0">
        <w:rPr>
          <w:rFonts w:eastAsia="SimSun"/>
          <w:sz w:val="24"/>
          <w:lang w:eastAsia="zh-CN"/>
        </w:rPr>
        <w:t>。</w:t>
      </w:r>
    </w:p>
    <w:p w14:paraId="225DC7A0" w14:textId="3F0294A2" w:rsidR="0065233E" w:rsidRPr="00F548B0" w:rsidRDefault="000C4623" w:rsidP="004D7942">
      <w:pPr>
        <w:pStyle w:val="Heading1"/>
        <w:widowControl w:val="0"/>
        <w:numPr>
          <w:ilvl w:val="0"/>
          <w:numId w:val="21"/>
        </w:numPr>
        <w:overflowPunct w:val="0"/>
        <w:spacing w:before="240"/>
        <w:rPr>
          <w:rFonts w:eastAsia="SimSun"/>
          <w:sz w:val="24"/>
          <w:lang w:eastAsia="zh-CN"/>
        </w:rPr>
      </w:pPr>
      <w:r w:rsidRPr="00F548B0">
        <w:rPr>
          <w:rFonts w:eastAsia="SimSun"/>
          <w:sz w:val="24"/>
          <w:lang w:eastAsia="zh-CN"/>
        </w:rPr>
        <w:t>由于测试设备的供应，示范项目面临</w:t>
      </w:r>
      <w:r w:rsidR="00E27348" w:rsidRPr="00F548B0">
        <w:rPr>
          <w:rFonts w:eastAsia="SimSun"/>
          <w:sz w:val="24"/>
          <w:lang w:eastAsia="zh-CN"/>
        </w:rPr>
        <w:t>延</w:t>
      </w:r>
      <w:r w:rsidR="001178C9" w:rsidRPr="00F548B0">
        <w:rPr>
          <w:rFonts w:eastAsia="SimSun"/>
          <w:sz w:val="24"/>
          <w:lang w:eastAsia="zh-CN"/>
        </w:rPr>
        <w:t>迟</w:t>
      </w:r>
      <w:r w:rsidRPr="00F548B0">
        <w:rPr>
          <w:rFonts w:eastAsia="SimSun"/>
          <w:sz w:val="24"/>
          <w:lang w:eastAsia="zh-CN"/>
        </w:rPr>
        <w:t>；项目开始时化学品（</w:t>
      </w:r>
      <w:r w:rsidRPr="00F548B0">
        <w:rPr>
          <w:rFonts w:eastAsia="SimSun"/>
          <w:sz w:val="24"/>
          <w:lang w:eastAsia="zh-CN"/>
        </w:rPr>
        <w:t>HFC-1233zd (E)</w:t>
      </w:r>
      <w:r w:rsidRPr="00F548B0">
        <w:rPr>
          <w:rFonts w:eastAsia="SimSun"/>
          <w:sz w:val="24"/>
          <w:lang w:eastAsia="zh-CN"/>
        </w:rPr>
        <w:t>和</w:t>
      </w:r>
      <w:r w:rsidRPr="00F548B0">
        <w:rPr>
          <w:rFonts w:eastAsia="SimSun"/>
          <w:sz w:val="24"/>
          <w:lang w:eastAsia="zh-CN"/>
        </w:rPr>
        <w:t>HFO-1336mzz (Z)</w:t>
      </w:r>
      <w:r w:rsidRPr="00F548B0">
        <w:rPr>
          <w:rFonts w:eastAsia="SimSun"/>
          <w:sz w:val="24"/>
          <w:lang w:eastAsia="zh-CN"/>
        </w:rPr>
        <w:t>）没有供应；实行了新的安全检查制度，导致国际援助</w:t>
      </w:r>
      <w:r w:rsidR="00E27348" w:rsidRPr="00F548B0">
        <w:rPr>
          <w:rFonts w:eastAsia="SimSun"/>
          <w:sz w:val="24"/>
          <w:lang w:eastAsia="zh-CN"/>
        </w:rPr>
        <w:t>核准</w:t>
      </w:r>
      <w:r w:rsidR="00740C27" w:rsidRPr="00F548B0">
        <w:rPr>
          <w:rFonts w:eastAsia="SimSun"/>
          <w:sz w:val="24"/>
          <w:lang w:eastAsia="zh-CN"/>
        </w:rPr>
        <w:t>速度</w:t>
      </w:r>
      <w:r w:rsidR="00E27348" w:rsidRPr="00F548B0">
        <w:rPr>
          <w:rFonts w:eastAsia="SimSun"/>
          <w:sz w:val="24"/>
          <w:lang w:eastAsia="zh-CN"/>
        </w:rPr>
        <w:t>放缓</w:t>
      </w:r>
      <w:r w:rsidRPr="00F548B0">
        <w:rPr>
          <w:rFonts w:eastAsia="SimSun"/>
          <w:sz w:val="24"/>
          <w:lang w:eastAsia="zh-CN"/>
        </w:rPr>
        <w:t>。</w:t>
      </w:r>
    </w:p>
    <w:p w14:paraId="7B933D30" w14:textId="78B16BEB" w:rsidR="00222C40" w:rsidRPr="00F548B0" w:rsidRDefault="000C4623" w:rsidP="004D7942">
      <w:pPr>
        <w:pStyle w:val="Heading1"/>
        <w:keepNext/>
        <w:keepLines/>
        <w:widowControl w:val="0"/>
        <w:numPr>
          <w:ilvl w:val="0"/>
          <w:numId w:val="0"/>
        </w:numPr>
        <w:tabs>
          <w:tab w:val="left" w:pos="720"/>
        </w:tabs>
        <w:overflowPunct w:val="0"/>
        <w:rPr>
          <w:rFonts w:eastAsia="SimHei"/>
          <w:b/>
          <w:sz w:val="24"/>
        </w:rPr>
      </w:pPr>
      <w:r w:rsidRPr="00B8545E">
        <w:rPr>
          <w:rFonts w:ascii="SimSun" w:eastAsia="SimSun" w:hAnsi="SimSun"/>
          <w:b/>
          <w:sz w:val="24"/>
          <w:lang w:eastAsia="zh-CN"/>
        </w:rPr>
        <w:t>吸取的经验教训</w:t>
      </w:r>
      <w:r w:rsidR="00222C40" w:rsidRPr="00F548B0">
        <w:rPr>
          <w:rFonts w:eastAsia="SimHei"/>
          <w:sz w:val="24"/>
          <w:vertAlign w:val="superscript"/>
        </w:rPr>
        <w:footnoteReference w:id="5"/>
      </w:r>
    </w:p>
    <w:p w14:paraId="5A9F4ECD" w14:textId="41E52968" w:rsidR="00222C40" w:rsidRPr="00F548B0" w:rsidRDefault="000C4623" w:rsidP="004D7942">
      <w:pPr>
        <w:pStyle w:val="Heading1"/>
        <w:widowControl w:val="0"/>
        <w:tabs>
          <w:tab w:val="clear" w:pos="0"/>
          <w:tab w:val="num" w:pos="720"/>
        </w:tabs>
        <w:overflowPunct w:val="0"/>
        <w:spacing w:before="240"/>
        <w:rPr>
          <w:rFonts w:eastAsia="SimSun"/>
          <w:sz w:val="24"/>
          <w:lang w:val="en-CA" w:eastAsia="zh-CN"/>
        </w:rPr>
      </w:pPr>
      <w:r w:rsidRPr="00F548B0">
        <w:rPr>
          <w:rFonts w:eastAsia="SimSun"/>
          <w:sz w:val="24"/>
          <w:lang w:val="en-CA" w:eastAsia="zh-CN"/>
        </w:rPr>
        <w:t>从</w:t>
      </w:r>
      <w:r w:rsidR="00623272" w:rsidRPr="00F548B0">
        <w:rPr>
          <w:rFonts w:eastAsia="SimSun"/>
          <w:sz w:val="24"/>
          <w:lang w:val="en-CA" w:eastAsia="zh-CN"/>
        </w:rPr>
        <w:t>单独</w:t>
      </w:r>
      <w:r w:rsidRPr="00F548B0">
        <w:rPr>
          <w:rFonts w:eastAsia="SimSun"/>
          <w:sz w:val="24"/>
          <w:lang w:val="en-CA" w:eastAsia="zh-CN"/>
        </w:rPr>
        <w:t>项目中吸取的经验教训涵盖</w:t>
      </w:r>
      <w:r w:rsidR="00623272" w:rsidRPr="00F548B0">
        <w:rPr>
          <w:rFonts w:eastAsia="SimSun"/>
          <w:sz w:val="24"/>
          <w:lang w:val="en-CA" w:eastAsia="zh-CN"/>
        </w:rPr>
        <w:t>各种</w:t>
      </w:r>
      <w:r w:rsidRPr="00F548B0">
        <w:rPr>
          <w:rFonts w:eastAsia="SimSun"/>
          <w:sz w:val="24"/>
          <w:lang w:val="en-CA" w:eastAsia="zh-CN"/>
        </w:rPr>
        <w:t>问题，</w:t>
      </w:r>
      <w:r w:rsidR="00211808" w:rsidRPr="00F548B0">
        <w:rPr>
          <w:rFonts w:eastAsia="SimSun"/>
          <w:sz w:val="24"/>
          <w:lang w:val="en-CA" w:eastAsia="zh-CN"/>
        </w:rPr>
        <w:t>下文各小节对</w:t>
      </w:r>
      <w:r w:rsidRPr="00F548B0">
        <w:rPr>
          <w:rFonts w:eastAsia="SimSun"/>
          <w:sz w:val="24"/>
          <w:lang w:val="en-CA" w:eastAsia="zh-CN"/>
        </w:rPr>
        <w:t>这些问题进行了分类。除其他外，</w:t>
      </w:r>
      <w:r w:rsidR="00211808" w:rsidRPr="00F548B0">
        <w:rPr>
          <w:rFonts w:eastAsia="SimSun"/>
          <w:sz w:val="24"/>
          <w:lang w:val="en-CA" w:eastAsia="zh-CN"/>
        </w:rPr>
        <w:t>经常性</w:t>
      </w:r>
      <w:r w:rsidRPr="00F548B0">
        <w:rPr>
          <w:rFonts w:eastAsia="SimSun"/>
          <w:sz w:val="24"/>
          <w:lang w:val="en-CA" w:eastAsia="zh-CN"/>
        </w:rPr>
        <w:t>经验教训源于：利益攸关方之间的</w:t>
      </w:r>
      <w:r w:rsidR="0081568A" w:rsidRPr="00F548B0">
        <w:rPr>
          <w:rFonts w:eastAsia="SimSun"/>
          <w:sz w:val="24"/>
          <w:lang w:val="en-CA" w:eastAsia="zh-CN"/>
        </w:rPr>
        <w:t>交流</w:t>
      </w:r>
      <w:r w:rsidRPr="00F548B0">
        <w:rPr>
          <w:rFonts w:eastAsia="SimSun"/>
          <w:sz w:val="24"/>
          <w:lang w:val="en-CA" w:eastAsia="zh-CN"/>
        </w:rPr>
        <w:t>和将其纳入报告；替代技术的具体要求；费用和供资相关问题；安全标准；培训要求；能效。</w:t>
      </w:r>
    </w:p>
    <w:p w14:paraId="2C9EEBC3" w14:textId="7211289E" w:rsidR="00222C40" w:rsidRPr="00F548B0" w:rsidRDefault="000C4623" w:rsidP="004D7942">
      <w:pPr>
        <w:pStyle w:val="Heading1"/>
        <w:widowControl w:val="0"/>
        <w:numPr>
          <w:ilvl w:val="0"/>
          <w:numId w:val="0"/>
        </w:numPr>
        <w:overflowPunct w:val="0"/>
        <w:spacing w:before="240"/>
        <w:rPr>
          <w:rFonts w:eastAsia="SimSun"/>
          <w:sz w:val="24"/>
          <w:u w:val="single"/>
          <w:lang w:eastAsia="zh-CN"/>
        </w:rPr>
      </w:pPr>
      <w:r w:rsidRPr="00F548B0">
        <w:rPr>
          <w:rFonts w:eastAsia="SimSun"/>
          <w:sz w:val="24"/>
          <w:u w:val="single"/>
          <w:lang w:eastAsia="zh-CN"/>
        </w:rPr>
        <w:t>无氟氯化碳的计量吸入器</w:t>
      </w:r>
    </w:p>
    <w:p w14:paraId="5AD334D7" w14:textId="1694D54A" w:rsidR="00EE19FC" w:rsidRPr="00F548B0" w:rsidRDefault="00DB0071" w:rsidP="004D7942">
      <w:pPr>
        <w:pStyle w:val="Heading1"/>
        <w:widowControl w:val="0"/>
        <w:tabs>
          <w:tab w:val="clear" w:pos="0"/>
          <w:tab w:val="num" w:pos="720"/>
        </w:tabs>
        <w:overflowPunct w:val="0"/>
        <w:spacing w:before="120"/>
        <w:rPr>
          <w:rFonts w:eastAsia="SimSun"/>
          <w:sz w:val="24"/>
          <w:lang w:val="en-CA" w:eastAsia="zh-CN"/>
        </w:rPr>
      </w:pPr>
      <w:r w:rsidRPr="00F548B0">
        <w:rPr>
          <w:rFonts w:eastAsia="SimSun"/>
          <w:sz w:val="24"/>
          <w:lang w:val="en-CA" w:eastAsia="zh-CN"/>
        </w:rPr>
        <w:t>地方和国际当局之间以及设备和技术提供商之间出色的合作，使得计量吸入器制造企业成功完成了转型，并淘汰了使用的相关的各类氟氯化碳。这一成功将由执行机构在整个区域进行</w:t>
      </w:r>
      <w:r w:rsidR="00F54616" w:rsidRPr="00F548B0">
        <w:rPr>
          <w:rFonts w:eastAsia="SimSun"/>
          <w:sz w:val="24"/>
          <w:lang w:val="en-CA" w:eastAsia="zh-CN"/>
        </w:rPr>
        <w:t>复制</w:t>
      </w:r>
      <w:r w:rsidRPr="00F548B0">
        <w:rPr>
          <w:rFonts w:eastAsia="SimSun"/>
          <w:sz w:val="24"/>
          <w:lang w:val="en-CA" w:eastAsia="zh-CN"/>
        </w:rPr>
        <w:t>。</w:t>
      </w:r>
    </w:p>
    <w:p w14:paraId="2BF732D1" w14:textId="71A0113E" w:rsidR="002477E1" w:rsidRPr="00F548B0" w:rsidRDefault="00DB0071" w:rsidP="004D7942">
      <w:pPr>
        <w:pStyle w:val="Heading1"/>
        <w:widowControl w:val="0"/>
        <w:tabs>
          <w:tab w:val="clear" w:pos="0"/>
          <w:tab w:val="num" w:pos="720"/>
        </w:tabs>
        <w:overflowPunct w:val="0"/>
        <w:spacing w:before="120"/>
        <w:rPr>
          <w:rFonts w:eastAsia="SimSun"/>
          <w:sz w:val="24"/>
          <w:lang w:val="en-CA" w:eastAsia="zh-CN"/>
        </w:rPr>
      </w:pPr>
      <w:r w:rsidRPr="00F548B0">
        <w:rPr>
          <w:rFonts w:eastAsia="SimSun"/>
          <w:sz w:val="24"/>
          <w:lang w:val="en-CA" w:eastAsia="zh-CN"/>
        </w:rPr>
        <w:t>由于医疗产品有严格的健康要求，为了确保替代推进剂和药品之间</w:t>
      </w:r>
      <w:r w:rsidR="00C42879" w:rsidRPr="00F548B0">
        <w:rPr>
          <w:rFonts w:eastAsia="SimSun"/>
          <w:sz w:val="24"/>
          <w:lang w:val="en-CA" w:eastAsia="zh-CN"/>
        </w:rPr>
        <w:t>互相</w:t>
      </w:r>
      <w:r w:rsidRPr="00F548B0">
        <w:rPr>
          <w:rFonts w:eastAsia="SimSun"/>
          <w:sz w:val="24"/>
          <w:lang w:val="en-CA" w:eastAsia="zh-CN"/>
        </w:rPr>
        <w:t>兼容，寻找药物产品的替代品是一项全球性重大挑战。此外，出于公共安全考虑，新的不使用氟氯化碳的医药产品的</w:t>
      </w:r>
      <w:r w:rsidR="0022743A" w:rsidRPr="00F548B0">
        <w:rPr>
          <w:rFonts w:eastAsia="SimSun"/>
          <w:sz w:val="24"/>
          <w:lang w:val="en-CA" w:eastAsia="zh-CN"/>
        </w:rPr>
        <w:t>审</w:t>
      </w:r>
      <w:r w:rsidRPr="00F548B0">
        <w:rPr>
          <w:rFonts w:eastAsia="SimSun"/>
          <w:sz w:val="24"/>
          <w:lang w:val="en-CA" w:eastAsia="zh-CN"/>
        </w:rPr>
        <w:t>批程序既复杂又耗时。因此，需要为这些项目的</w:t>
      </w:r>
      <w:r w:rsidR="0022743A" w:rsidRPr="00F548B0">
        <w:rPr>
          <w:rFonts w:eastAsia="SimSun"/>
          <w:sz w:val="24"/>
          <w:lang w:val="en-CA" w:eastAsia="zh-CN"/>
        </w:rPr>
        <w:t>审批</w:t>
      </w:r>
      <w:r w:rsidRPr="00F548B0">
        <w:rPr>
          <w:rFonts w:eastAsia="SimSun"/>
          <w:sz w:val="24"/>
          <w:lang w:val="en-CA" w:eastAsia="zh-CN"/>
        </w:rPr>
        <w:t>和</w:t>
      </w:r>
      <w:r w:rsidR="0022743A" w:rsidRPr="00F548B0">
        <w:rPr>
          <w:rFonts w:eastAsia="SimSun"/>
          <w:sz w:val="24"/>
          <w:lang w:val="en-CA" w:eastAsia="zh-CN"/>
        </w:rPr>
        <w:t>注册</w:t>
      </w:r>
      <w:r w:rsidRPr="00F548B0">
        <w:rPr>
          <w:rFonts w:eastAsia="SimSun"/>
          <w:sz w:val="24"/>
          <w:lang w:val="en-CA" w:eastAsia="zh-CN"/>
        </w:rPr>
        <w:t>程序分配足够的能力和时间。也建议行业内机构给予支持。</w:t>
      </w:r>
    </w:p>
    <w:p w14:paraId="64730AA8" w14:textId="4DB38E2B" w:rsidR="00222C40" w:rsidRPr="00F548B0" w:rsidRDefault="0022743A" w:rsidP="004D7942">
      <w:pPr>
        <w:pStyle w:val="Heading1"/>
        <w:widowControl w:val="0"/>
        <w:numPr>
          <w:ilvl w:val="0"/>
          <w:numId w:val="0"/>
        </w:numPr>
        <w:overflowPunct w:val="0"/>
        <w:spacing w:before="120"/>
        <w:rPr>
          <w:rFonts w:eastAsia="SimSun"/>
          <w:sz w:val="24"/>
          <w:u w:val="single"/>
        </w:rPr>
      </w:pPr>
      <w:r w:rsidRPr="00F548B0">
        <w:rPr>
          <w:rFonts w:eastAsia="SimSun"/>
          <w:sz w:val="24"/>
          <w:u w:val="single"/>
          <w:lang w:eastAsia="zh-CN"/>
        </w:rPr>
        <w:t>可行性研究</w:t>
      </w:r>
    </w:p>
    <w:p w14:paraId="69EA949B" w14:textId="10A339C1" w:rsidR="00AF2645" w:rsidRPr="00F548B0" w:rsidRDefault="009413F3" w:rsidP="004D7942">
      <w:pPr>
        <w:pStyle w:val="Heading1"/>
        <w:overflowPunct w:val="0"/>
        <w:rPr>
          <w:rFonts w:eastAsia="SimSun"/>
          <w:sz w:val="24"/>
          <w:lang w:val="en-CA" w:eastAsia="zh-CN"/>
        </w:rPr>
      </w:pPr>
      <w:r w:rsidRPr="00F548B0">
        <w:rPr>
          <w:rFonts w:eastAsia="SimSun"/>
          <w:sz w:val="24"/>
          <w:lang w:val="en-CA" w:eastAsia="zh-CN"/>
        </w:rPr>
        <w:t>从可行性研究中吸取的经验教训主要涉及非同型技术的费用和节约及其能耗。在两个地</w:t>
      </w:r>
      <w:r w:rsidR="006F3ABC" w:rsidRPr="00F548B0">
        <w:rPr>
          <w:rFonts w:eastAsia="SimSun"/>
          <w:sz w:val="24"/>
          <w:lang w:val="en-CA" w:eastAsia="zh-CN"/>
        </w:rPr>
        <w:t>点</w:t>
      </w:r>
      <w:r w:rsidRPr="00F548B0">
        <w:rPr>
          <w:rFonts w:eastAsia="SimSun"/>
          <w:sz w:val="24"/>
          <w:lang w:val="en-CA" w:eastAsia="zh-CN"/>
        </w:rPr>
        <w:t>安装非同型技术所需资本费用比目前使用的同型技术高出约</w:t>
      </w:r>
      <w:r w:rsidRPr="00F548B0">
        <w:rPr>
          <w:rFonts w:eastAsia="SimSun"/>
          <w:sz w:val="24"/>
          <w:lang w:val="en-CA" w:eastAsia="zh-CN"/>
        </w:rPr>
        <w:t>50%</w:t>
      </w:r>
      <w:r w:rsidRPr="00F548B0">
        <w:rPr>
          <w:rFonts w:eastAsia="SimSun"/>
          <w:sz w:val="24"/>
          <w:lang w:val="en-CA" w:eastAsia="zh-CN"/>
        </w:rPr>
        <w:t>（即非同型技术的费用为</w:t>
      </w:r>
      <w:r w:rsidRPr="00F548B0">
        <w:rPr>
          <w:rFonts w:eastAsia="SimSun"/>
          <w:sz w:val="24"/>
          <w:lang w:val="en-CA" w:eastAsia="zh-CN"/>
        </w:rPr>
        <w:t>1,600</w:t>
      </w:r>
      <w:r w:rsidRPr="00F548B0">
        <w:rPr>
          <w:rFonts w:eastAsia="SimSun"/>
          <w:sz w:val="24"/>
          <w:lang w:val="en-CA" w:eastAsia="zh-CN"/>
        </w:rPr>
        <w:t>美元</w:t>
      </w:r>
      <w:r w:rsidRPr="00F548B0">
        <w:rPr>
          <w:rFonts w:eastAsia="SimSun"/>
          <w:sz w:val="24"/>
          <w:lang w:val="en-CA" w:eastAsia="zh-CN"/>
        </w:rPr>
        <w:t>/</w:t>
      </w:r>
      <w:r w:rsidRPr="00F548B0">
        <w:rPr>
          <w:rFonts w:eastAsia="SimSun"/>
          <w:sz w:val="24"/>
          <w:lang w:val="en-CA" w:eastAsia="zh-CN"/>
        </w:rPr>
        <w:t>冷冻吨，而目前的同型技术为</w:t>
      </w:r>
      <w:r w:rsidRPr="00F548B0">
        <w:rPr>
          <w:rFonts w:eastAsia="SimSun"/>
          <w:sz w:val="24"/>
          <w:lang w:val="en-CA" w:eastAsia="zh-CN"/>
        </w:rPr>
        <w:t>750</w:t>
      </w:r>
      <w:r w:rsidRPr="00F548B0">
        <w:rPr>
          <w:rFonts w:eastAsia="SimSun"/>
          <w:sz w:val="24"/>
          <w:lang w:val="en-CA" w:eastAsia="zh-CN"/>
        </w:rPr>
        <w:t>美元</w:t>
      </w:r>
      <w:r w:rsidRPr="00F548B0">
        <w:rPr>
          <w:rFonts w:eastAsia="SimSun"/>
          <w:sz w:val="24"/>
          <w:lang w:val="en-CA" w:eastAsia="zh-CN"/>
        </w:rPr>
        <w:t>/</w:t>
      </w:r>
      <w:r w:rsidRPr="00F548B0">
        <w:rPr>
          <w:rFonts w:eastAsia="SimSun"/>
          <w:sz w:val="24"/>
          <w:lang w:val="en-CA" w:eastAsia="zh-CN"/>
        </w:rPr>
        <w:t>冷冻吨）。然而，根据对这两种技术的资本和运营费用的比较分析，研究显示</w:t>
      </w:r>
      <w:r w:rsidR="006F3ABC" w:rsidRPr="00F548B0">
        <w:rPr>
          <w:rFonts w:eastAsia="SimSun"/>
          <w:sz w:val="24"/>
          <w:lang w:val="en-CA" w:eastAsia="zh-CN"/>
        </w:rPr>
        <w:t>：</w:t>
      </w:r>
      <w:r w:rsidRPr="00F548B0">
        <w:rPr>
          <w:rFonts w:eastAsia="SimSun"/>
          <w:sz w:val="24"/>
          <w:lang w:val="en-CA" w:eastAsia="zh-CN"/>
        </w:rPr>
        <w:t>内部回报率为</w:t>
      </w:r>
      <w:r w:rsidRPr="00F548B0">
        <w:rPr>
          <w:rFonts w:eastAsia="SimSun"/>
          <w:sz w:val="24"/>
          <w:lang w:val="en-CA" w:eastAsia="zh-CN"/>
        </w:rPr>
        <w:t>31%</w:t>
      </w:r>
      <w:r w:rsidR="006F3ABC" w:rsidRPr="00F548B0">
        <w:rPr>
          <w:rFonts w:eastAsia="SimSun"/>
          <w:sz w:val="24"/>
          <w:lang w:val="en-CA" w:eastAsia="zh-CN"/>
        </w:rPr>
        <w:t>，</w:t>
      </w:r>
      <w:r w:rsidRPr="00F548B0">
        <w:rPr>
          <w:rFonts w:eastAsia="SimSun"/>
          <w:sz w:val="24"/>
          <w:lang w:val="en-CA" w:eastAsia="zh-CN"/>
        </w:rPr>
        <w:t>回收期为四年，</w:t>
      </w:r>
      <w:r w:rsidR="006F3ABC" w:rsidRPr="00F548B0">
        <w:rPr>
          <w:rFonts w:eastAsia="SimSun"/>
          <w:sz w:val="24"/>
          <w:lang w:val="en-CA" w:eastAsia="zh-CN"/>
        </w:rPr>
        <w:t>用于</w:t>
      </w:r>
      <w:r w:rsidRPr="00F548B0">
        <w:rPr>
          <w:rFonts w:eastAsia="SimSun"/>
          <w:sz w:val="24"/>
          <w:lang w:val="en-CA" w:eastAsia="zh-CN"/>
        </w:rPr>
        <w:t>收回在一个机构安装非同型系统的资本费用</w:t>
      </w:r>
      <w:r w:rsidR="006F3ABC" w:rsidRPr="00F548B0">
        <w:rPr>
          <w:rFonts w:eastAsia="SimSun"/>
          <w:sz w:val="24"/>
          <w:lang w:val="en-CA" w:eastAsia="zh-CN"/>
        </w:rPr>
        <w:t>（</w:t>
      </w:r>
      <w:r w:rsidRPr="00F548B0">
        <w:rPr>
          <w:rFonts w:eastAsia="SimSun"/>
          <w:sz w:val="24"/>
          <w:lang w:val="en-CA" w:eastAsia="zh-CN"/>
        </w:rPr>
        <w:t>即</w:t>
      </w:r>
      <w:r w:rsidRPr="00F548B0">
        <w:rPr>
          <w:rFonts w:eastAsia="SimSun"/>
          <w:sz w:val="24"/>
          <w:lang w:val="en-CA" w:eastAsia="zh-CN"/>
        </w:rPr>
        <w:t>680,000</w:t>
      </w:r>
      <w:r w:rsidRPr="00F548B0">
        <w:rPr>
          <w:rFonts w:eastAsia="SimSun"/>
          <w:sz w:val="24"/>
          <w:lang w:val="en-CA" w:eastAsia="zh-CN"/>
        </w:rPr>
        <w:t>美元</w:t>
      </w:r>
      <w:r w:rsidR="006F3ABC" w:rsidRPr="00F548B0">
        <w:rPr>
          <w:rFonts w:eastAsia="SimSun"/>
          <w:sz w:val="24"/>
          <w:lang w:val="en-CA" w:eastAsia="zh-CN"/>
        </w:rPr>
        <w:t>）</w:t>
      </w:r>
      <w:r w:rsidRPr="00F548B0">
        <w:rPr>
          <w:rFonts w:eastAsia="SimSun"/>
          <w:sz w:val="24"/>
          <w:lang w:val="en-CA" w:eastAsia="zh-CN"/>
        </w:rPr>
        <w:t>；回报率为</w:t>
      </w:r>
      <w:r w:rsidRPr="00F548B0">
        <w:rPr>
          <w:rFonts w:eastAsia="SimSun"/>
          <w:sz w:val="24"/>
          <w:lang w:val="en-CA" w:eastAsia="zh-CN"/>
        </w:rPr>
        <w:t>35%</w:t>
      </w:r>
      <w:r w:rsidRPr="00F548B0">
        <w:rPr>
          <w:rFonts w:eastAsia="SimSun"/>
          <w:sz w:val="24"/>
          <w:lang w:val="en-CA" w:eastAsia="zh-CN"/>
        </w:rPr>
        <w:t>，回收期为两年，</w:t>
      </w:r>
      <w:r w:rsidR="006F3ABC" w:rsidRPr="00F548B0">
        <w:rPr>
          <w:rFonts w:eastAsia="SimSun"/>
          <w:sz w:val="24"/>
          <w:lang w:val="en-CA" w:eastAsia="zh-CN"/>
        </w:rPr>
        <w:t>用于</w:t>
      </w:r>
      <w:r w:rsidRPr="00F548B0">
        <w:rPr>
          <w:rFonts w:eastAsia="SimSun"/>
          <w:sz w:val="24"/>
          <w:lang w:val="en-CA" w:eastAsia="zh-CN"/>
        </w:rPr>
        <w:t>收回另一个</w:t>
      </w:r>
      <w:r w:rsidR="006F3ABC" w:rsidRPr="00F548B0">
        <w:rPr>
          <w:rFonts w:eastAsia="SimSun"/>
          <w:sz w:val="24"/>
          <w:lang w:val="en-CA" w:eastAsia="zh-CN"/>
        </w:rPr>
        <w:t>机构</w:t>
      </w:r>
      <w:r w:rsidRPr="00F548B0">
        <w:rPr>
          <w:rFonts w:eastAsia="SimSun"/>
          <w:sz w:val="24"/>
          <w:lang w:val="en-CA" w:eastAsia="zh-CN"/>
        </w:rPr>
        <w:t>的资本费用</w:t>
      </w:r>
      <w:r w:rsidR="004518FB" w:rsidRPr="00F548B0">
        <w:rPr>
          <w:rFonts w:eastAsia="SimSun"/>
          <w:sz w:val="24"/>
          <w:lang w:val="en-CA" w:eastAsia="zh-CN"/>
        </w:rPr>
        <w:t>（</w:t>
      </w:r>
      <w:r w:rsidRPr="00F548B0">
        <w:rPr>
          <w:rFonts w:eastAsia="SimSun"/>
          <w:sz w:val="24"/>
          <w:lang w:val="en-CA" w:eastAsia="zh-CN"/>
        </w:rPr>
        <w:t>68</w:t>
      </w:r>
      <w:r w:rsidR="004518FB" w:rsidRPr="00F548B0">
        <w:rPr>
          <w:rFonts w:eastAsia="SimSun"/>
          <w:sz w:val="24"/>
          <w:lang w:val="en-CA" w:eastAsia="zh-CN"/>
        </w:rPr>
        <w:t>,</w:t>
      </w:r>
      <w:r w:rsidRPr="00F548B0">
        <w:rPr>
          <w:rFonts w:eastAsia="SimSun"/>
          <w:sz w:val="24"/>
          <w:lang w:val="en-CA" w:eastAsia="zh-CN"/>
        </w:rPr>
        <w:t>850</w:t>
      </w:r>
      <w:r w:rsidRPr="00F548B0">
        <w:rPr>
          <w:rFonts w:eastAsia="SimSun"/>
          <w:sz w:val="24"/>
          <w:lang w:val="en-CA" w:eastAsia="zh-CN"/>
        </w:rPr>
        <w:t>美元</w:t>
      </w:r>
      <w:r w:rsidR="004518FB" w:rsidRPr="00F548B0">
        <w:rPr>
          <w:rFonts w:eastAsia="SimSun"/>
          <w:sz w:val="24"/>
          <w:lang w:val="en-CA" w:eastAsia="zh-CN"/>
        </w:rPr>
        <w:t>）</w:t>
      </w:r>
      <w:r w:rsidRPr="00F548B0">
        <w:rPr>
          <w:rFonts w:eastAsia="SimSun"/>
          <w:sz w:val="24"/>
          <w:lang w:val="en-CA" w:eastAsia="zh-CN"/>
        </w:rPr>
        <w:t>。此外，与目前的</w:t>
      </w:r>
      <w:r w:rsidR="000B3838" w:rsidRPr="00F548B0">
        <w:rPr>
          <w:rFonts w:eastAsia="SimSun"/>
          <w:sz w:val="24"/>
          <w:lang w:val="en-CA" w:eastAsia="zh-CN"/>
        </w:rPr>
        <w:t>同型</w:t>
      </w:r>
      <w:r w:rsidRPr="00F548B0">
        <w:rPr>
          <w:rFonts w:eastAsia="SimSun"/>
          <w:sz w:val="24"/>
          <w:lang w:val="en-CA" w:eastAsia="zh-CN"/>
        </w:rPr>
        <w:t>技术相比，非同型技术的使用</w:t>
      </w:r>
      <w:r w:rsidR="000B3838" w:rsidRPr="00F548B0">
        <w:rPr>
          <w:rFonts w:eastAsia="SimSun"/>
          <w:sz w:val="24"/>
          <w:lang w:val="en-CA" w:eastAsia="zh-CN"/>
        </w:rPr>
        <w:t>显示这</w:t>
      </w:r>
      <w:r w:rsidRPr="00F548B0">
        <w:rPr>
          <w:rFonts w:eastAsia="SimSun"/>
          <w:sz w:val="24"/>
          <w:lang w:val="en-CA" w:eastAsia="zh-CN"/>
        </w:rPr>
        <w:t>两个地</w:t>
      </w:r>
      <w:r w:rsidR="006F3ABC" w:rsidRPr="00F548B0">
        <w:rPr>
          <w:rFonts w:eastAsia="SimSun"/>
          <w:sz w:val="24"/>
          <w:lang w:val="en-CA" w:eastAsia="zh-CN"/>
        </w:rPr>
        <w:t>点</w:t>
      </w:r>
      <w:r w:rsidRPr="00F548B0">
        <w:rPr>
          <w:rFonts w:eastAsia="SimSun"/>
          <w:sz w:val="24"/>
          <w:lang w:val="en-CA" w:eastAsia="zh-CN"/>
        </w:rPr>
        <w:t>都节省了约</w:t>
      </w:r>
      <w:r w:rsidRPr="00F548B0">
        <w:rPr>
          <w:rFonts w:eastAsia="SimSun"/>
          <w:sz w:val="24"/>
          <w:lang w:val="en-CA" w:eastAsia="zh-CN"/>
        </w:rPr>
        <w:t>46%</w:t>
      </w:r>
      <w:r w:rsidRPr="00F548B0">
        <w:rPr>
          <w:rFonts w:eastAsia="SimSun"/>
          <w:sz w:val="24"/>
          <w:lang w:val="en-CA" w:eastAsia="zh-CN"/>
        </w:rPr>
        <w:t>的能耗。研究得出结论，</w:t>
      </w:r>
      <w:r w:rsidR="000B3838" w:rsidRPr="00F548B0">
        <w:rPr>
          <w:rFonts w:eastAsia="SimSun"/>
          <w:sz w:val="24"/>
          <w:lang w:val="en-CA" w:eastAsia="zh-CN"/>
        </w:rPr>
        <w:t>同</w:t>
      </w:r>
      <w:r w:rsidRPr="00F548B0">
        <w:rPr>
          <w:rFonts w:eastAsia="SimSun"/>
          <w:sz w:val="24"/>
          <w:lang w:val="en-CA" w:eastAsia="zh-CN"/>
        </w:rPr>
        <w:t>简单的</w:t>
      </w:r>
      <w:r w:rsidRPr="00F548B0">
        <w:rPr>
          <w:rFonts w:eastAsia="SimSun"/>
          <w:sz w:val="24"/>
          <w:lang w:val="en-CA" w:eastAsia="zh-CN"/>
        </w:rPr>
        <w:lastRenderedPageBreak/>
        <w:t>传统</w:t>
      </w:r>
      <w:r w:rsidR="000B3838" w:rsidRPr="00F548B0">
        <w:rPr>
          <w:rFonts w:eastAsia="SimSun"/>
          <w:sz w:val="24"/>
          <w:lang w:val="en-CA" w:eastAsia="zh-CN"/>
        </w:rPr>
        <w:t>的</w:t>
      </w:r>
      <w:r w:rsidRPr="00F548B0">
        <w:rPr>
          <w:rFonts w:eastAsia="SimSun"/>
          <w:sz w:val="24"/>
          <w:lang w:val="en-CA" w:eastAsia="zh-CN"/>
        </w:rPr>
        <w:t>电子</w:t>
      </w:r>
      <w:r w:rsidR="000B3838" w:rsidRPr="00F548B0">
        <w:rPr>
          <w:rFonts w:eastAsia="SimSun"/>
          <w:sz w:val="24"/>
          <w:lang w:val="en-CA" w:eastAsia="zh-CN"/>
        </w:rPr>
        <w:t>同型</w:t>
      </w:r>
      <w:r w:rsidRPr="00F548B0">
        <w:rPr>
          <w:rFonts w:eastAsia="SimSun"/>
          <w:sz w:val="24"/>
          <w:lang w:val="en-CA" w:eastAsia="zh-CN"/>
        </w:rPr>
        <w:t>系统相比，</w:t>
      </w:r>
      <w:r w:rsidR="000B3838" w:rsidRPr="00F548B0">
        <w:rPr>
          <w:rFonts w:eastAsia="SimSun"/>
          <w:sz w:val="24"/>
          <w:lang w:val="en-CA" w:eastAsia="zh-CN"/>
        </w:rPr>
        <w:t>由同型</w:t>
      </w:r>
      <w:r w:rsidRPr="00F548B0">
        <w:rPr>
          <w:rFonts w:eastAsia="SimSun"/>
          <w:sz w:val="24"/>
          <w:lang w:val="en-CA" w:eastAsia="zh-CN"/>
        </w:rPr>
        <w:t>技术系统</w:t>
      </w:r>
      <w:r w:rsidR="000B3838" w:rsidRPr="00F548B0">
        <w:rPr>
          <w:rFonts w:eastAsia="SimSun"/>
          <w:sz w:val="24"/>
          <w:lang w:val="en-CA" w:eastAsia="zh-CN"/>
        </w:rPr>
        <w:t>辅助的非同型技术总体上</w:t>
      </w:r>
      <w:r w:rsidRPr="00F548B0">
        <w:rPr>
          <w:rFonts w:eastAsia="SimSun"/>
          <w:sz w:val="24"/>
          <w:lang w:val="en-CA" w:eastAsia="zh-CN"/>
        </w:rPr>
        <w:t>节省了约</w:t>
      </w:r>
      <w:r w:rsidRPr="00F548B0">
        <w:rPr>
          <w:rFonts w:eastAsia="SimSun"/>
          <w:sz w:val="24"/>
          <w:lang w:val="en-CA" w:eastAsia="zh-CN"/>
        </w:rPr>
        <w:t>52%</w:t>
      </w:r>
      <w:r w:rsidRPr="00F548B0">
        <w:rPr>
          <w:rFonts w:eastAsia="SimSun"/>
          <w:sz w:val="24"/>
          <w:lang w:val="en-CA" w:eastAsia="zh-CN"/>
        </w:rPr>
        <w:t>的费用，这可能被该国使用中央系统的其他应用</w:t>
      </w:r>
      <w:r w:rsidR="000B3838" w:rsidRPr="00F548B0">
        <w:rPr>
          <w:rFonts w:eastAsia="SimSun"/>
          <w:sz w:val="24"/>
          <w:lang w:val="en-CA" w:eastAsia="zh-CN"/>
        </w:rPr>
        <w:t>采纳</w:t>
      </w:r>
      <w:r w:rsidRPr="00F548B0">
        <w:rPr>
          <w:rFonts w:eastAsia="SimSun"/>
          <w:sz w:val="24"/>
          <w:lang w:val="en-CA" w:eastAsia="zh-CN"/>
        </w:rPr>
        <w:t>。</w:t>
      </w:r>
    </w:p>
    <w:p w14:paraId="606EDAFC" w14:textId="5D9CA074" w:rsidR="00222C40" w:rsidRPr="00F548B0" w:rsidRDefault="000B3838" w:rsidP="004D7942">
      <w:pPr>
        <w:pStyle w:val="Heading1"/>
        <w:keepNext/>
        <w:keepLines/>
        <w:widowControl w:val="0"/>
        <w:numPr>
          <w:ilvl w:val="0"/>
          <w:numId w:val="0"/>
        </w:numPr>
        <w:overflowPunct w:val="0"/>
        <w:spacing w:before="120"/>
        <w:rPr>
          <w:rFonts w:eastAsia="SimSun"/>
          <w:sz w:val="24"/>
          <w:u w:val="single"/>
        </w:rPr>
      </w:pPr>
      <w:r w:rsidRPr="00F548B0">
        <w:rPr>
          <w:rFonts w:eastAsia="SimSun"/>
          <w:sz w:val="24"/>
          <w:u w:val="single"/>
          <w:lang w:eastAsia="zh-CN"/>
        </w:rPr>
        <w:t>示范项目</w:t>
      </w:r>
    </w:p>
    <w:p w14:paraId="597F80A4" w14:textId="0B37ED12" w:rsidR="001469EB" w:rsidRPr="00F548B0" w:rsidRDefault="001A0813" w:rsidP="004D7942">
      <w:pPr>
        <w:pStyle w:val="Heading1"/>
        <w:widowControl w:val="0"/>
        <w:tabs>
          <w:tab w:val="clear" w:pos="0"/>
          <w:tab w:val="num" w:pos="720"/>
        </w:tabs>
        <w:overflowPunct w:val="0"/>
        <w:spacing w:before="240"/>
        <w:rPr>
          <w:rFonts w:eastAsia="SimSun"/>
          <w:sz w:val="24"/>
          <w:lang w:val="en-CA" w:eastAsia="zh-CN"/>
        </w:rPr>
      </w:pPr>
      <w:r w:rsidRPr="00F548B0">
        <w:rPr>
          <w:rFonts w:eastAsia="SimSun"/>
          <w:sz w:val="24"/>
          <w:lang w:val="en-CA" w:eastAsia="zh-CN"/>
        </w:rPr>
        <w:t>在一个示范项目中，结果得出</w:t>
      </w:r>
      <w:r w:rsidR="004D1BDD" w:rsidRPr="00F548B0">
        <w:rPr>
          <w:rFonts w:eastAsia="SimSun"/>
          <w:sz w:val="24"/>
          <w:lang w:val="en-US" w:eastAsia="zh-CN"/>
        </w:rPr>
        <w:t>了以下</w:t>
      </w:r>
      <w:r w:rsidRPr="00F548B0">
        <w:rPr>
          <w:rFonts w:eastAsia="SimSun"/>
          <w:sz w:val="24"/>
          <w:lang w:val="en-CA" w:eastAsia="zh-CN"/>
        </w:rPr>
        <w:t>结论，由于对允许发泡</w:t>
      </w:r>
      <w:r w:rsidR="000B3838" w:rsidRPr="00F548B0">
        <w:rPr>
          <w:rFonts w:eastAsia="SimSun"/>
          <w:sz w:val="24"/>
          <w:lang w:val="en-CA" w:eastAsia="zh-CN"/>
        </w:rPr>
        <w:t>作业</w:t>
      </w:r>
      <w:r w:rsidRPr="00F548B0">
        <w:rPr>
          <w:rFonts w:eastAsia="SimSun"/>
          <w:sz w:val="24"/>
          <w:lang w:val="en-CA" w:eastAsia="zh-CN"/>
        </w:rPr>
        <w:t>的设备的最</w:t>
      </w:r>
      <w:r w:rsidR="004D1BDD" w:rsidRPr="00F548B0">
        <w:rPr>
          <w:rFonts w:eastAsia="SimSun"/>
          <w:sz w:val="24"/>
          <w:lang w:val="en-CA" w:eastAsia="zh-CN"/>
        </w:rPr>
        <w:t>少部</w:t>
      </w:r>
      <w:r w:rsidRPr="00F548B0">
        <w:rPr>
          <w:rFonts w:eastAsia="SimSun"/>
          <w:sz w:val="24"/>
          <w:lang w:val="en-CA" w:eastAsia="zh-CN"/>
        </w:rPr>
        <w:t>件有明确的规</w:t>
      </w:r>
      <w:r w:rsidR="000B3838" w:rsidRPr="00F548B0">
        <w:rPr>
          <w:rFonts w:eastAsia="SimSun"/>
          <w:sz w:val="24"/>
          <w:lang w:val="en-CA" w:eastAsia="zh-CN"/>
        </w:rPr>
        <w:t>定</w:t>
      </w:r>
      <w:r w:rsidRPr="00F548B0">
        <w:rPr>
          <w:rFonts w:eastAsia="SimSun"/>
          <w:sz w:val="24"/>
          <w:lang w:val="en-CA" w:eastAsia="zh-CN"/>
        </w:rPr>
        <w:t>，基本泡沫</w:t>
      </w:r>
      <w:r w:rsidR="004A01AB">
        <w:rPr>
          <w:rFonts w:eastAsia="SimSun" w:hint="eastAsia"/>
          <w:sz w:val="24"/>
          <w:lang w:val="en-CA" w:eastAsia="zh-CN"/>
        </w:rPr>
        <w:t>充</w:t>
      </w:r>
      <w:r w:rsidR="000B3838" w:rsidRPr="00F548B0">
        <w:rPr>
          <w:rFonts w:eastAsia="SimSun"/>
          <w:sz w:val="24"/>
          <w:lang w:val="en-CA" w:eastAsia="zh-CN"/>
        </w:rPr>
        <w:t>注机</w:t>
      </w:r>
      <w:r w:rsidRPr="00F548B0">
        <w:rPr>
          <w:rFonts w:eastAsia="SimSun"/>
          <w:sz w:val="24"/>
          <w:lang w:val="en-CA" w:eastAsia="zh-CN"/>
        </w:rPr>
        <w:t>的</w:t>
      </w:r>
      <w:r w:rsidR="009413F3" w:rsidRPr="00F548B0">
        <w:rPr>
          <w:rFonts w:eastAsia="SimSun"/>
          <w:sz w:val="24"/>
          <w:lang w:val="en-CA" w:eastAsia="zh-CN"/>
        </w:rPr>
        <w:t>费用</w:t>
      </w:r>
      <w:r w:rsidRPr="00F548B0">
        <w:rPr>
          <w:rFonts w:eastAsia="SimSun"/>
          <w:sz w:val="24"/>
          <w:lang w:val="en-CA" w:eastAsia="zh-CN"/>
        </w:rPr>
        <w:t>可能低于标准</w:t>
      </w:r>
      <w:r w:rsidR="004A01AB">
        <w:rPr>
          <w:rFonts w:eastAsia="SimSun" w:hint="eastAsia"/>
          <w:sz w:val="24"/>
          <w:lang w:val="en-CA" w:eastAsia="zh-CN"/>
        </w:rPr>
        <w:t>充</w:t>
      </w:r>
      <w:r w:rsidR="00AF15FE" w:rsidRPr="004A01AB">
        <w:rPr>
          <w:rFonts w:eastAsia="SimSun" w:hint="eastAsia"/>
          <w:sz w:val="24"/>
          <w:lang w:val="en-CA" w:eastAsia="zh-CN"/>
        </w:rPr>
        <w:t>注</w:t>
      </w:r>
      <w:r w:rsidR="00AF15FE" w:rsidRPr="00F548B0">
        <w:rPr>
          <w:rFonts w:eastAsia="SimSun"/>
          <w:sz w:val="24"/>
          <w:lang w:val="en-CA" w:eastAsia="zh-CN"/>
        </w:rPr>
        <w:t>机</w:t>
      </w:r>
      <w:r w:rsidRPr="00F548B0">
        <w:rPr>
          <w:rFonts w:eastAsia="SimSun"/>
          <w:sz w:val="24"/>
          <w:lang w:val="en-CA" w:eastAsia="zh-CN"/>
        </w:rPr>
        <w:t>，这有可能降低非常小的泡沫</w:t>
      </w:r>
      <w:r w:rsidR="00AF15FE" w:rsidRPr="00F548B0">
        <w:rPr>
          <w:rFonts w:eastAsia="SimSun"/>
          <w:sz w:val="24"/>
          <w:lang w:val="en-CA" w:eastAsia="zh-CN"/>
        </w:rPr>
        <w:t>塑料</w:t>
      </w:r>
      <w:r w:rsidRPr="00F548B0">
        <w:rPr>
          <w:rFonts w:eastAsia="SimSun"/>
          <w:sz w:val="24"/>
          <w:lang w:val="en-CA" w:eastAsia="zh-CN"/>
        </w:rPr>
        <w:t>制造商的设备</w:t>
      </w:r>
      <w:r w:rsidR="00AF15FE" w:rsidRPr="00F548B0">
        <w:rPr>
          <w:rFonts w:eastAsia="SimSun"/>
          <w:sz w:val="24"/>
          <w:lang w:val="en-CA" w:eastAsia="zh-CN"/>
        </w:rPr>
        <w:t>成本</w:t>
      </w:r>
      <w:r w:rsidRPr="00F548B0">
        <w:rPr>
          <w:rFonts w:eastAsia="SimSun"/>
          <w:sz w:val="24"/>
          <w:lang w:val="en-CA" w:eastAsia="zh-CN"/>
        </w:rPr>
        <w:t>。在某些情况下，应调整设备规格，以允许使用可变比率的化学</w:t>
      </w:r>
      <w:r w:rsidR="00AF15FE" w:rsidRPr="00F548B0">
        <w:rPr>
          <w:rFonts w:eastAsia="SimSun"/>
          <w:sz w:val="24"/>
          <w:lang w:val="en-CA" w:eastAsia="zh-CN"/>
        </w:rPr>
        <w:t>配方</w:t>
      </w:r>
      <w:r w:rsidRPr="00F548B0">
        <w:rPr>
          <w:rFonts w:eastAsia="SimSun"/>
          <w:sz w:val="24"/>
          <w:lang w:val="en-CA" w:eastAsia="zh-CN"/>
        </w:rPr>
        <w:t>。</w:t>
      </w:r>
    </w:p>
    <w:p w14:paraId="4081AA1B" w14:textId="6EEB4D31" w:rsidR="00C54B2B" w:rsidRPr="00F548B0" w:rsidRDefault="00AF15FE" w:rsidP="004D7942">
      <w:pPr>
        <w:pStyle w:val="Heading1"/>
        <w:widowControl w:val="0"/>
        <w:tabs>
          <w:tab w:val="clear" w:pos="0"/>
          <w:tab w:val="num" w:pos="720"/>
        </w:tabs>
        <w:overflowPunct w:val="0"/>
        <w:spacing w:before="240"/>
        <w:rPr>
          <w:rFonts w:eastAsia="SimSun"/>
          <w:sz w:val="24"/>
          <w:lang w:val="en-CA" w:eastAsia="zh-CN"/>
        </w:rPr>
      </w:pPr>
      <w:r w:rsidRPr="00F548B0">
        <w:rPr>
          <w:rFonts w:eastAsia="SimSun"/>
          <w:sz w:val="24"/>
          <w:lang w:val="en-CA" w:eastAsia="zh-CN"/>
        </w:rPr>
        <w:t>另一项经验教训</w:t>
      </w:r>
      <w:r w:rsidR="005A122E" w:rsidRPr="00F548B0">
        <w:rPr>
          <w:rFonts w:eastAsia="SimSun"/>
          <w:sz w:val="24"/>
          <w:lang w:val="en-CA" w:eastAsia="zh-CN"/>
        </w:rPr>
        <w:t>源于</w:t>
      </w:r>
      <w:r w:rsidRPr="00F548B0">
        <w:rPr>
          <w:rFonts w:eastAsia="SimSun"/>
          <w:sz w:val="24"/>
          <w:lang w:val="en-CA" w:eastAsia="zh-CN"/>
        </w:rPr>
        <w:t>需要为复杂的示范项目留出足够的实施时间，特别是当原型机器生产及其微调所需时间</w:t>
      </w:r>
      <w:r w:rsidR="005A122E" w:rsidRPr="00F548B0">
        <w:rPr>
          <w:rFonts w:eastAsia="SimSun"/>
          <w:sz w:val="24"/>
          <w:lang w:val="en-CA" w:eastAsia="zh-CN"/>
        </w:rPr>
        <w:t>在</w:t>
      </w:r>
      <w:r w:rsidRPr="00F548B0">
        <w:rPr>
          <w:rFonts w:eastAsia="SimSun"/>
          <w:sz w:val="24"/>
          <w:lang w:val="en-CA" w:eastAsia="zh-CN"/>
        </w:rPr>
        <w:t>一定程度</w:t>
      </w:r>
      <w:r w:rsidR="005A122E" w:rsidRPr="00F548B0">
        <w:rPr>
          <w:rFonts w:eastAsia="SimSun"/>
          <w:sz w:val="24"/>
          <w:lang w:val="en-CA" w:eastAsia="zh-CN"/>
        </w:rPr>
        <w:t>上具有</w:t>
      </w:r>
      <w:r w:rsidRPr="00F548B0">
        <w:rPr>
          <w:rFonts w:eastAsia="SimSun"/>
          <w:sz w:val="24"/>
          <w:lang w:val="en-CA" w:eastAsia="zh-CN"/>
        </w:rPr>
        <w:t>不确定性时。</w:t>
      </w:r>
    </w:p>
    <w:p w14:paraId="4E7EA66D" w14:textId="32C8E6D7" w:rsidR="00C54B2B" w:rsidRPr="00F548B0" w:rsidRDefault="00AF15FE" w:rsidP="004D7942">
      <w:pPr>
        <w:pStyle w:val="Heading1"/>
        <w:widowControl w:val="0"/>
        <w:tabs>
          <w:tab w:val="clear" w:pos="0"/>
          <w:tab w:val="num" w:pos="720"/>
        </w:tabs>
        <w:overflowPunct w:val="0"/>
        <w:spacing w:before="240"/>
        <w:rPr>
          <w:rFonts w:eastAsia="SimSun"/>
          <w:sz w:val="24"/>
          <w:lang w:val="en-CA" w:eastAsia="zh-CN"/>
        </w:rPr>
      </w:pPr>
      <w:r w:rsidRPr="00F548B0">
        <w:rPr>
          <w:rFonts w:eastAsia="SimSun"/>
          <w:sz w:val="24"/>
          <w:lang w:val="en-CA" w:eastAsia="zh-CN"/>
        </w:rPr>
        <w:t>另一个示范项目强调与化学品供应商密切</w:t>
      </w:r>
      <w:r w:rsidR="005A122E" w:rsidRPr="00F548B0">
        <w:rPr>
          <w:rFonts w:eastAsia="SimSun"/>
          <w:sz w:val="24"/>
          <w:lang w:val="en-CA" w:eastAsia="zh-CN"/>
        </w:rPr>
        <w:t>交流</w:t>
      </w:r>
      <w:r w:rsidRPr="00F548B0">
        <w:rPr>
          <w:rFonts w:eastAsia="SimSun"/>
          <w:sz w:val="24"/>
          <w:lang w:val="en-CA" w:eastAsia="zh-CN"/>
        </w:rPr>
        <w:t>的重要性，实践证明，这对于解决该项目考虑的一种化学品的保质期方面的一个无法预见的技术问题至关重要。项目设计本应考虑到制定适用于中小型配方厂家的测试设备规格的各种困难以及熟悉新的测试设备（即传热</w:t>
      </w:r>
      <w:r w:rsidR="00E55624" w:rsidRPr="00F548B0">
        <w:rPr>
          <w:rFonts w:eastAsia="SimSun"/>
          <w:sz w:val="24"/>
          <w:lang w:val="en-CA" w:eastAsia="zh-CN"/>
        </w:rPr>
        <w:t>装置</w:t>
      </w:r>
      <w:r w:rsidRPr="00F548B0">
        <w:rPr>
          <w:rFonts w:eastAsia="SimSun"/>
          <w:sz w:val="24"/>
          <w:lang w:val="en-CA" w:eastAsia="zh-CN"/>
        </w:rPr>
        <w:t>和可调比</w:t>
      </w:r>
      <w:r w:rsidR="005A122E" w:rsidRPr="00F548B0">
        <w:rPr>
          <w:rFonts w:eastAsia="SimSun"/>
          <w:sz w:val="24"/>
          <w:lang w:val="en-CA" w:eastAsia="zh-CN"/>
        </w:rPr>
        <w:t>率的</w:t>
      </w:r>
      <w:r w:rsidRPr="00F548B0">
        <w:rPr>
          <w:rFonts w:eastAsia="SimSun"/>
          <w:sz w:val="24"/>
          <w:lang w:val="en-CA" w:eastAsia="zh-CN"/>
        </w:rPr>
        <w:t>喷</w:t>
      </w:r>
      <w:r w:rsidR="00E55624" w:rsidRPr="00F548B0">
        <w:rPr>
          <w:rFonts w:eastAsia="SimSun"/>
          <w:sz w:val="24"/>
          <w:lang w:val="en-CA" w:eastAsia="zh-CN"/>
        </w:rPr>
        <w:t>射</w:t>
      </w:r>
      <w:r w:rsidRPr="00F548B0">
        <w:rPr>
          <w:rFonts w:eastAsia="SimSun"/>
          <w:sz w:val="24"/>
          <w:lang w:val="en-CA" w:eastAsia="zh-CN"/>
        </w:rPr>
        <w:t>泡沫</w:t>
      </w:r>
      <w:r w:rsidR="00E55624" w:rsidRPr="00F548B0">
        <w:rPr>
          <w:rFonts w:eastAsia="SimSun"/>
          <w:sz w:val="24"/>
          <w:lang w:val="en-CA" w:eastAsia="zh-CN"/>
        </w:rPr>
        <w:t>塑料</w:t>
      </w:r>
      <w:r w:rsidRPr="00F548B0">
        <w:rPr>
          <w:rFonts w:eastAsia="SimSun"/>
          <w:sz w:val="24"/>
          <w:lang w:val="en-CA" w:eastAsia="zh-CN"/>
        </w:rPr>
        <w:t>机）</w:t>
      </w:r>
      <w:r w:rsidR="005A122E" w:rsidRPr="00F548B0">
        <w:rPr>
          <w:rFonts w:eastAsia="SimSun"/>
          <w:sz w:val="24"/>
          <w:lang w:val="en-CA" w:eastAsia="zh-CN"/>
        </w:rPr>
        <w:t>所需的</w:t>
      </w:r>
      <w:r w:rsidRPr="00F548B0">
        <w:rPr>
          <w:rFonts w:eastAsia="SimSun"/>
          <w:sz w:val="24"/>
          <w:lang w:val="en-CA" w:eastAsia="zh-CN"/>
        </w:rPr>
        <w:t>时间。</w:t>
      </w:r>
    </w:p>
    <w:p w14:paraId="4D7BA42C" w14:textId="2B1BF83B" w:rsidR="001469EB" w:rsidRPr="00F548B0" w:rsidRDefault="00E55624" w:rsidP="004D7942">
      <w:pPr>
        <w:pStyle w:val="Heading1"/>
        <w:widowControl w:val="0"/>
        <w:tabs>
          <w:tab w:val="clear" w:pos="0"/>
          <w:tab w:val="num" w:pos="720"/>
        </w:tabs>
        <w:overflowPunct w:val="0"/>
        <w:spacing w:before="240"/>
        <w:rPr>
          <w:rFonts w:eastAsia="SimSun"/>
          <w:sz w:val="24"/>
          <w:lang w:val="en-CA" w:eastAsia="zh-CN"/>
        </w:rPr>
      </w:pPr>
      <w:r w:rsidRPr="00F548B0">
        <w:rPr>
          <w:rFonts w:eastAsia="SimSun"/>
          <w:sz w:val="24"/>
          <w:lang w:val="en-CA" w:eastAsia="zh-CN"/>
        </w:rPr>
        <w:t>热导率测试仪的核定费用被严重低估。核定费用</w:t>
      </w:r>
      <w:r w:rsidR="00194B9B" w:rsidRPr="00F548B0">
        <w:rPr>
          <w:rFonts w:eastAsia="SimSun"/>
          <w:sz w:val="24"/>
          <w:lang w:val="en-CA" w:eastAsia="zh-CN"/>
        </w:rPr>
        <w:t>由</w:t>
      </w:r>
      <w:r w:rsidRPr="00F548B0">
        <w:rPr>
          <w:rFonts w:eastAsia="SimSun"/>
          <w:sz w:val="24"/>
          <w:lang w:val="en-CA" w:eastAsia="zh-CN"/>
        </w:rPr>
        <w:t>测试</w:t>
      </w:r>
      <w:r w:rsidR="00194B9B" w:rsidRPr="00F548B0">
        <w:rPr>
          <w:rFonts w:eastAsia="SimSun"/>
          <w:sz w:val="24"/>
          <w:lang w:val="en-CA" w:eastAsia="zh-CN"/>
        </w:rPr>
        <w:t>仪决定</w:t>
      </w:r>
      <w:r w:rsidRPr="00F548B0">
        <w:rPr>
          <w:rFonts w:eastAsia="SimSun"/>
          <w:sz w:val="24"/>
          <w:lang w:val="en-CA" w:eastAsia="zh-CN"/>
        </w:rPr>
        <w:t>，无法提供行业所需</w:t>
      </w:r>
      <w:r w:rsidR="00194B9B" w:rsidRPr="00F548B0">
        <w:rPr>
          <w:rFonts w:eastAsia="SimSun"/>
          <w:sz w:val="24"/>
          <w:lang w:val="en-CA" w:eastAsia="zh-CN"/>
        </w:rPr>
        <w:t>要</w:t>
      </w:r>
      <w:r w:rsidRPr="00F548B0">
        <w:rPr>
          <w:rFonts w:eastAsia="SimSun"/>
          <w:sz w:val="24"/>
          <w:lang w:val="en-CA" w:eastAsia="zh-CN"/>
        </w:rPr>
        <w:t>的准确性水平。</w:t>
      </w:r>
    </w:p>
    <w:p w14:paraId="48D1504A" w14:textId="5CE30B85" w:rsidR="00222C40" w:rsidRPr="00F548B0" w:rsidRDefault="00E55624" w:rsidP="004D7942">
      <w:pPr>
        <w:pStyle w:val="Heading1"/>
        <w:widowControl w:val="0"/>
        <w:numPr>
          <w:ilvl w:val="0"/>
          <w:numId w:val="0"/>
        </w:numPr>
        <w:overflowPunct w:val="0"/>
        <w:spacing w:before="240"/>
        <w:rPr>
          <w:rFonts w:eastAsia="SimSun"/>
          <w:sz w:val="24"/>
          <w:u w:val="single"/>
        </w:rPr>
      </w:pPr>
      <w:r w:rsidRPr="00F548B0">
        <w:rPr>
          <w:rFonts w:eastAsia="SimSun"/>
          <w:sz w:val="24"/>
          <w:u w:val="single"/>
          <w:lang w:eastAsia="zh-CN"/>
        </w:rPr>
        <w:t>注册</w:t>
      </w:r>
    </w:p>
    <w:p w14:paraId="08BACE73" w14:textId="2EB3309B" w:rsidR="008B0590" w:rsidRPr="00F548B0" w:rsidRDefault="00E55624" w:rsidP="004D7942">
      <w:pPr>
        <w:pStyle w:val="Heading1"/>
        <w:widowControl w:val="0"/>
        <w:overflowPunct w:val="0"/>
        <w:spacing w:before="240"/>
        <w:rPr>
          <w:rFonts w:eastAsia="SimSun"/>
          <w:sz w:val="24"/>
          <w:lang w:val="en-CA" w:eastAsia="zh-CN"/>
        </w:rPr>
      </w:pPr>
      <w:r w:rsidRPr="00F548B0">
        <w:rPr>
          <w:rFonts w:eastAsia="SimSun"/>
          <w:sz w:val="24"/>
          <w:lang w:val="en-CA" w:eastAsia="zh-CN"/>
        </w:rPr>
        <w:t>成功的转型项目需要利益攸关方之间</w:t>
      </w:r>
      <w:r w:rsidR="00C16240" w:rsidRPr="00F548B0">
        <w:rPr>
          <w:rFonts w:eastAsia="SimSun"/>
          <w:sz w:val="24"/>
          <w:lang w:val="en-CA" w:eastAsia="zh-CN"/>
        </w:rPr>
        <w:t>有一个</w:t>
      </w:r>
      <w:r w:rsidRPr="00F548B0">
        <w:rPr>
          <w:rFonts w:eastAsia="SimSun"/>
          <w:sz w:val="24"/>
          <w:lang w:val="en-CA" w:eastAsia="zh-CN"/>
        </w:rPr>
        <w:t>开放</w:t>
      </w:r>
      <w:r w:rsidR="00194B9B" w:rsidRPr="00F548B0">
        <w:rPr>
          <w:rFonts w:eastAsia="SimSun"/>
          <w:sz w:val="24"/>
          <w:lang w:val="en-CA" w:eastAsia="zh-CN"/>
        </w:rPr>
        <w:t>、</w:t>
      </w:r>
      <w:r w:rsidRPr="00F548B0">
        <w:rPr>
          <w:rFonts w:eastAsia="SimSun"/>
          <w:sz w:val="24"/>
          <w:lang w:val="en-CA" w:eastAsia="zh-CN"/>
        </w:rPr>
        <w:t>及时的协调机制；包括产品</w:t>
      </w:r>
      <w:r w:rsidR="00194B9B" w:rsidRPr="00F548B0">
        <w:rPr>
          <w:rFonts w:eastAsia="SimSun"/>
          <w:sz w:val="24"/>
          <w:lang w:val="en-CA" w:eastAsia="zh-CN"/>
        </w:rPr>
        <w:t>改进</w:t>
      </w:r>
      <w:r w:rsidRPr="00F548B0">
        <w:rPr>
          <w:rFonts w:eastAsia="SimSun"/>
          <w:sz w:val="24"/>
          <w:lang w:val="en-CA" w:eastAsia="zh-CN"/>
        </w:rPr>
        <w:t>的详细项目设计；资源分配</w:t>
      </w:r>
      <w:r w:rsidR="00C16240" w:rsidRPr="00F548B0">
        <w:rPr>
          <w:rFonts w:eastAsia="SimSun"/>
          <w:sz w:val="24"/>
          <w:lang w:val="en-CA" w:eastAsia="zh-CN"/>
        </w:rPr>
        <w:t>（</w:t>
      </w:r>
      <w:r w:rsidRPr="00F548B0">
        <w:rPr>
          <w:rFonts w:eastAsia="SimSun"/>
          <w:sz w:val="24"/>
          <w:lang w:val="en-CA" w:eastAsia="zh-CN"/>
        </w:rPr>
        <w:t>特别是共同</w:t>
      </w:r>
      <w:r w:rsidR="00C16240" w:rsidRPr="00F548B0">
        <w:rPr>
          <w:rFonts w:eastAsia="SimSun"/>
          <w:sz w:val="24"/>
          <w:lang w:val="en-CA" w:eastAsia="zh-CN"/>
        </w:rPr>
        <w:t>出</w:t>
      </w:r>
      <w:r w:rsidRPr="00F548B0">
        <w:rPr>
          <w:rFonts w:eastAsia="SimSun"/>
          <w:sz w:val="24"/>
          <w:lang w:val="en-CA" w:eastAsia="zh-CN"/>
        </w:rPr>
        <w:t>资和机构间协调</w:t>
      </w:r>
      <w:r w:rsidR="00C16240" w:rsidRPr="00F548B0">
        <w:rPr>
          <w:rFonts w:eastAsia="SimSun"/>
          <w:sz w:val="24"/>
          <w:lang w:val="en-US" w:eastAsia="zh-CN"/>
        </w:rPr>
        <w:t>）</w:t>
      </w:r>
      <w:r w:rsidRPr="00F548B0">
        <w:rPr>
          <w:rFonts w:eastAsia="SimSun"/>
          <w:sz w:val="24"/>
          <w:lang w:val="en-CA" w:eastAsia="zh-CN"/>
        </w:rPr>
        <w:t>；选择有经验的专家来支持设计、测试和试验阶段；</w:t>
      </w:r>
      <w:r w:rsidR="00C16240" w:rsidRPr="00F548B0">
        <w:rPr>
          <w:rFonts w:eastAsia="SimSun"/>
          <w:sz w:val="24"/>
          <w:lang w:val="en-CA" w:eastAsia="zh-CN"/>
        </w:rPr>
        <w:t>以及富有</w:t>
      </w:r>
      <w:r w:rsidRPr="00F548B0">
        <w:rPr>
          <w:rFonts w:eastAsia="SimSun"/>
          <w:sz w:val="24"/>
          <w:lang w:val="en-CA" w:eastAsia="zh-CN"/>
        </w:rPr>
        <w:t>经验的设备</w:t>
      </w:r>
      <w:r w:rsidRPr="00F548B0">
        <w:rPr>
          <w:rFonts w:eastAsia="SimSun"/>
          <w:sz w:val="24"/>
          <w:lang w:val="en-CA" w:eastAsia="zh-CN"/>
        </w:rPr>
        <w:t>/</w:t>
      </w:r>
      <w:r w:rsidRPr="00F548B0">
        <w:rPr>
          <w:rFonts w:eastAsia="SimSun"/>
          <w:sz w:val="24"/>
          <w:lang w:val="en-CA" w:eastAsia="zh-CN"/>
        </w:rPr>
        <w:t>技术供应商。</w:t>
      </w:r>
    </w:p>
    <w:p w14:paraId="503790A9" w14:textId="00241991" w:rsidR="008B0590" w:rsidRPr="00F548B0" w:rsidRDefault="00C16240" w:rsidP="004D7942">
      <w:pPr>
        <w:pStyle w:val="Heading1"/>
        <w:widowControl w:val="0"/>
        <w:overflowPunct w:val="0"/>
        <w:spacing w:before="240"/>
        <w:rPr>
          <w:rFonts w:eastAsia="SimSun"/>
          <w:sz w:val="24"/>
          <w:lang w:val="en-CA" w:eastAsia="zh-CN"/>
        </w:rPr>
      </w:pPr>
      <w:r w:rsidRPr="00F548B0">
        <w:rPr>
          <w:rFonts w:eastAsia="SimSun"/>
          <w:sz w:val="24"/>
          <w:lang w:val="en-CA" w:eastAsia="zh-CN"/>
        </w:rPr>
        <w:t>一个国家建议考虑在制造和维修部门</w:t>
      </w:r>
      <w:r w:rsidR="00C456F9" w:rsidRPr="00F548B0">
        <w:rPr>
          <w:rFonts w:eastAsia="SimSun"/>
          <w:sz w:val="24"/>
          <w:lang w:val="en-CA" w:eastAsia="zh-CN"/>
        </w:rPr>
        <w:t>进行</w:t>
      </w:r>
      <w:r w:rsidRPr="00F548B0">
        <w:rPr>
          <w:rFonts w:eastAsia="SimSun"/>
          <w:sz w:val="24"/>
          <w:lang w:val="en-CA" w:eastAsia="zh-CN"/>
        </w:rPr>
        <w:t>平行投资和干预，以便于确定扶持性活动，支持技术部署和采纳。这将有助于减轻公众对替代品易燃性和毒性、高压和成本风险的看法，同时确保项目成果的可持续性。</w:t>
      </w:r>
    </w:p>
    <w:p w14:paraId="37DA6086" w14:textId="7B8E7831" w:rsidR="008B0590" w:rsidRPr="00F548B0" w:rsidRDefault="00C456F9" w:rsidP="004D7942">
      <w:pPr>
        <w:pStyle w:val="Heading1"/>
        <w:widowControl w:val="0"/>
        <w:overflowPunct w:val="0"/>
        <w:spacing w:before="240"/>
        <w:rPr>
          <w:rFonts w:eastAsia="SimSun"/>
          <w:sz w:val="24"/>
          <w:lang w:val="en-CA" w:eastAsia="zh-CN"/>
        </w:rPr>
      </w:pPr>
      <w:r w:rsidRPr="00F548B0">
        <w:rPr>
          <w:rFonts w:eastAsia="SimSun"/>
          <w:sz w:val="24"/>
          <w:lang w:val="en-CA" w:eastAsia="zh-CN"/>
        </w:rPr>
        <w:t>当</w:t>
      </w:r>
      <w:r w:rsidR="00C16240" w:rsidRPr="00F548B0">
        <w:rPr>
          <w:rFonts w:eastAsia="SimSun"/>
          <w:sz w:val="24"/>
          <w:lang w:val="en-CA" w:eastAsia="zh-CN"/>
        </w:rPr>
        <w:t>使用易燃替代品</w:t>
      </w:r>
      <w:r w:rsidRPr="00F548B0">
        <w:rPr>
          <w:rFonts w:eastAsia="SimSun"/>
          <w:sz w:val="24"/>
          <w:lang w:val="en-CA" w:eastAsia="zh-CN"/>
        </w:rPr>
        <w:t>时</w:t>
      </w:r>
      <w:r w:rsidR="00C16240" w:rsidRPr="00F548B0">
        <w:rPr>
          <w:rFonts w:eastAsia="SimSun"/>
          <w:sz w:val="24"/>
          <w:lang w:val="en-CA" w:eastAsia="zh-CN"/>
        </w:rPr>
        <w:t>，一个国家建议编制安全审计预算，以核查制冷剂的安全</w:t>
      </w:r>
      <w:r w:rsidR="00C16240" w:rsidRPr="004A01AB">
        <w:rPr>
          <w:rFonts w:eastAsia="SimSun" w:hint="eastAsia"/>
          <w:sz w:val="24"/>
          <w:lang w:val="en-CA" w:eastAsia="zh-CN"/>
        </w:rPr>
        <w:t>采</w:t>
      </w:r>
      <w:r w:rsidR="00C16240" w:rsidRPr="00F548B0">
        <w:rPr>
          <w:rFonts w:eastAsia="SimSun"/>
          <w:sz w:val="24"/>
          <w:lang w:val="en-CA" w:eastAsia="zh-CN"/>
        </w:rPr>
        <w:t>用</w:t>
      </w:r>
      <w:r w:rsidR="004A01AB">
        <w:rPr>
          <w:rFonts w:eastAsia="SimSun" w:hint="eastAsia"/>
          <w:sz w:val="24"/>
          <w:lang w:val="en-CA" w:eastAsia="zh-CN"/>
        </w:rPr>
        <w:t>情况</w:t>
      </w:r>
      <w:r w:rsidR="00C16240" w:rsidRPr="00F548B0">
        <w:rPr>
          <w:rFonts w:eastAsia="SimSun"/>
          <w:sz w:val="24"/>
          <w:lang w:val="en-CA" w:eastAsia="zh-CN"/>
        </w:rPr>
        <w:t>。项目可持续性的另一个关键是确保维修中心和技术员网络得到适当的培训和设备，以确保安全维护和长期产品质量。</w:t>
      </w:r>
    </w:p>
    <w:p w14:paraId="5C50CF0A" w14:textId="366B38BE" w:rsidR="008B0590" w:rsidRPr="00F548B0" w:rsidRDefault="007860BF" w:rsidP="004D7942">
      <w:pPr>
        <w:pStyle w:val="Heading1"/>
        <w:widowControl w:val="0"/>
        <w:overflowPunct w:val="0"/>
        <w:spacing w:before="240"/>
        <w:rPr>
          <w:rFonts w:eastAsia="SimSun"/>
          <w:sz w:val="24"/>
          <w:lang w:val="en-CA" w:eastAsia="zh-CN"/>
        </w:rPr>
      </w:pPr>
      <w:r w:rsidRPr="00F548B0">
        <w:rPr>
          <w:rFonts w:eastAsia="SimSun"/>
          <w:sz w:val="24"/>
          <w:lang w:val="en-CA" w:eastAsia="zh-CN"/>
        </w:rPr>
        <w:t>必须考虑基线设备的状态和调整当前类型和品牌的最终需求（例如，协调新设备与当前装</w:t>
      </w:r>
      <w:r w:rsidR="00BB431E" w:rsidRPr="00F548B0">
        <w:rPr>
          <w:rFonts w:eastAsia="SimSun"/>
          <w:sz w:val="24"/>
          <w:lang w:val="en-CA" w:eastAsia="zh-CN"/>
        </w:rPr>
        <w:t>机</w:t>
      </w:r>
      <w:r w:rsidRPr="00F548B0">
        <w:rPr>
          <w:rFonts w:eastAsia="SimSun"/>
          <w:sz w:val="24"/>
          <w:lang w:val="en-CA" w:eastAsia="zh-CN"/>
        </w:rPr>
        <w:t>容量，以确保完全兼容和安全</w:t>
      </w:r>
      <w:r w:rsidR="00BB431E" w:rsidRPr="00F548B0">
        <w:rPr>
          <w:rFonts w:eastAsia="SimSun"/>
          <w:sz w:val="24"/>
          <w:lang w:val="en-CA" w:eastAsia="zh-CN"/>
        </w:rPr>
        <w:t>系统</w:t>
      </w:r>
      <w:r w:rsidRPr="00F548B0">
        <w:rPr>
          <w:rFonts w:eastAsia="SimSun"/>
          <w:sz w:val="24"/>
          <w:lang w:val="en-CA" w:eastAsia="zh-CN"/>
        </w:rPr>
        <w:t>集成）。在这方面，</w:t>
      </w:r>
      <w:r w:rsidR="00BB431E" w:rsidRPr="00F548B0">
        <w:rPr>
          <w:rFonts w:eastAsia="SimSun"/>
          <w:sz w:val="24"/>
          <w:lang w:val="en-CA" w:eastAsia="zh-CN"/>
        </w:rPr>
        <w:t>供</w:t>
      </w:r>
      <w:r w:rsidRPr="00F548B0">
        <w:rPr>
          <w:rFonts w:eastAsia="SimSun"/>
          <w:sz w:val="24"/>
          <w:lang w:val="en-CA" w:eastAsia="zh-CN"/>
        </w:rPr>
        <w:t>资分配具有一定程度的灵活性，可确保项目的整体效益。例如，取消逐项列明或预算项可提供这种灵活性。最重要的是，国际认可的设备认定和标准对于确保安全至关重要。</w:t>
      </w:r>
    </w:p>
    <w:p w14:paraId="17EC4948" w14:textId="763AF116" w:rsidR="007E0A31" w:rsidRPr="00F548B0" w:rsidRDefault="001A0813" w:rsidP="004D7942">
      <w:pPr>
        <w:pStyle w:val="Heading1"/>
        <w:widowControl w:val="0"/>
        <w:overflowPunct w:val="0"/>
        <w:spacing w:before="240"/>
        <w:rPr>
          <w:rFonts w:eastAsia="SimSun"/>
          <w:sz w:val="24"/>
          <w:lang w:val="en-CA" w:eastAsia="zh-CN"/>
        </w:rPr>
      </w:pPr>
      <w:r w:rsidRPr="00F548B0">
        <w:rPr>
          <w:rFonts w:eastAsia="SimSun"/>
          <w:sz w:val="24"/>
          <w:lang w:val="en-CA" w:eastAsia="zh-CN"/>
        </w:rPr>
        <w:t>虽然多边基金没有能效政策，但有一个项目</w:t>
      </w:r>
      <w:r w:rsidR="007474F1" w:rsidRPr="00F548B0">
        <w:rPr>
          <w:rFonts w:eastAsia="SimSun"/>
          <w:sz w:val="24"/>
          <w:lang w:val="en-US" w:eastAsia="zh-CN"/>
        </w:rPr>
        <w:t>明确</w:t>
      </w:r>
      <w:r w:rsidRPr="00F548B0">
        <w:rPr>
          <w:rFonts w:eastAsia="SimSun"/>
          <w:sz w:val="24"/>
          <w:lang w:val="en-CA" w:eastAsia="zh-CN"/>
        </w:rPr>
        <w:t>表明，某些活动是可行的，将有效提供更大的能效收益，</w:t>
      </w:r>
      <w:r w:rsidR="007474F1" w:rsidRPr="00F548B0">
        <w:rPr>
          <w:rFonts w:eastAsia="SimSun"/>
          <w:sz w:val="24"/>
          <w:lang w:val="en-CA" w:eastAsia="zh-CN"/>
        </w:rPr>
        <w:t>并</w:t>
      </w:r>
      <w:r w:rsidRPr="00F548B0">
        <w:rPr>
          <w:rFonts w:eastAsia="SimSun"/>
          <w:sz w:val="24"/>
          <w:lang w:val="en-CA" w:eastAsia="zh-CN"/>
        </w:rPr>
        <w:t>直接转化为减排，</w:t>
      </w:r>
      <w:r w:rsidR="007860BF" w:rsidRPr="00F548B0">
        <w:rPr>
          <w:rFonts w:eastAsia="SimSun"/>
          <w:sz w:val="24"/>
          <w:lang w:val="en-CA" w:eastAsia="zh-CN"/>
        </w:rPr>
        <w:t>这</w:t>
      </w:r>
      <w:r w:rsidRPr="00F548B0">
        <w:rPr>
          <w:rFonts w:eastAsia="SimSun"/>
          <w:sz w:val="24"/>
          <w:lang w:val="en-CA" w:eastAsia="zh-CN"/>
        </w:rPr>
        <w:t>代表</w:t>
      </w:r>
      <w:r w:rsidR="007860BF" w:rsidRPr="00F548B0">
        <w:rPr>
          <w:rFonts w:eastAsia="SimSun"/>
          <w:sz w:val="24"/>
          <w:lang w:val="en-CA" w:eastAsia="zh-CN"/>
        </w:rPr>
        <w:t>了</w:t>
      </w:r>
      <w:r w:rsidRPr="00F548B0">
        <w:rPr>
          <w:rFonts w:eastAsia="SimSun"/>
          <w:sz w:val="24"/>
          <w:lang w:val="en-CA" w:eastAsia="zh-CN"/>
        </w:rPr>
        <w:t>真正的气候变化缓</w:t>
      </w:r>
      <w:r w:rsidR="00D11E5B" w:rsidRPr="00F548B0">
        <w:rPr>
          <w:rFonts w:eastAsia="SimSun"/>
          <w:sz w:val="24"/>
          <w:lang w:val="en-CA" w:eastAsia="zh-CN"/>
        </w:rPr>
        <w:t>解</w:t>
      </w:r>
      <w:r w:rsidRPr="00F548B0">
        <w:rPr>
          <w:rFonts w:eastAsia="SimSun"/>
          <w:sz w:val="24"/>
          <w:lang w:val="en-CA" w:eastAsia="zh-CN"/>
        </w:rPr>
        <w:t>机会。例如，在选定的型号中采用</w:t>
      </w:r>
      <w:r w:rsidRPr="00F548B0">
        <w:rPr>
          <w:rFonts w:eastAsia="SimSun"/>
          <w:sz w:val="24"/>
          <w:lang w:val="en-CA" w:eastAsia="zh-CN"/>
        </w:rPr>
        <w:t>R-600a</w:t>
      </w:r>
      <w:r w:rsidRPr="00F548B0">
        <w:rPr>
          <w:rFonts w:eastAsia="SimSun"/>
          <w:sz w:val="24"/>
          <w:lang w:val="en-CA" w:eastAsia="zh-CN"/>
        </w:rPr>
        <w:t>变频压缩机，</w:t>
      </w:r>
      <w:r w:rsidR="007474F1" w:rsidRPr="00F548B0">
        <w:rPr>
          <w:rFonts w:eastAsia="SimSun"/>
          <w:sz w:val="24"/>
          <w:lang w:val="en-CA" w:eastAsia="zh-CN"/>
        </w:rPr>
        <w:t>同</w:t>
      </w:r>
      <w:r w:rsidRPr="00F548B0">
        <w:rPr>
          <w:rFonts w:eastAsia="SimSun"/>
          <w:sz w:val="24"/>
          <w:lang w:val="en-CA" w:eastAsia="zh-CN"/>
        </w:rPr>
        <w:t>R-600a</w:t>
      </w:r>
      <w:r w:rsidRPr="00F548B0">
        <w:rPr>
          <w:rFonts w:eastAsia="SimSun"/>
          <w:sz w:val="24"/>
          <w:lang w:val="en-CA" w:eastAsia="zh-CN"/>
        </w:rPr>
        <w:t>优化</w:t>
      </w:r>
      <w:r w:rsidR="007474F1" w:rsidRPr="00F548B0">
        <w:rPr>
          <w:rFonts w:eastAsia="SimSun"/>
          <w:sz w:val="24"/>
          <w:lang w:val="en-CA" w:eastAsia="zh-CN"/>
        </w:rPr>
        <w:t>感应</w:t>
      </w:r>
      <w:r w:rsidRPr="00F548B0">
        <w:rPr>
          <w:rFonts w:eastAsia="SimSun"/>
          <w:sz w:val="24"/>
          <w:lang w:val="en-CA" w:eastAsia="zh-CN"/>
        </w:rPr>
        <w:t>压缩机相比，能效</w:t>
      </w:r>
      <w:r w:rsidR="00D11E5B" w:rsidRPr="00F548B0">
        <w:rPr>
          <w:rFonts w:eastAsia="SimSun"/>
          <w:sz w:val="24"/>
          <w:lang w:val="en-CA" w:eastAsia="zh-CN"/>
        </w:rPr>
        <w:t>收益</w:t>
      </w:r>
      <w:r w:rsidRPr="00F548B0">
        <w:rPr>
          <w:rFonts w:eastAsia="SimSun"/>
          <w:sz w:val="24"/>
          <w:lang w:val="en-CA" w:eastAsia="zh-CN"/>
        </w:rPr>
        <w:t>提高了一倍。因此，建议进一步</w:t>
      </w:r>
      <w:r w:rsidR="007474F1" w:rsidRPr="00F548B0">
        <w:rPr>
          <w:rFonts w:eastAsia="SimSun"/>
          <w:sz w:val="24"/>
          <w:lang w:val="en-CA" w:eastAsia="zh-CN"/>
        </w:rPr>
        <w:t>审议</w:t>
      </w:r>
      <w:r w:rsidR="00D11E5B" w:rsidRPr="00F548B0">
        <w:rPr>
          <w:rFonts w:eastAsia="SimSun"/>
          <w:sz w:val="24"/>
          <w:lang w:val="en-CA" w:eastAsia="zh-CN"/>
        </w:rPr>
        <w:t>供</w:t>
      </w:r>
      <w:r w:rsidRPr="00F548B0">
        <w:rPr>
          <w:rFonts w:eastAsia="SimSun"/>
          <w:sz w:val="24"/>
          <w:lang w:val="en-CA" w:eastAsia="zh-CN"/>
        </w:rPr>
        <w:t>资政策，通过提供一些激励措施鼓励这种技术升级，如对产品重新设计、原型生产和测试</w:t>
      </w:r>
      <w:r w:rsidR="00D11E5B" w:rsidRPr="00F548B0">
        <w:rPr>
          <w:rFonts w:eastAsia="SimSun"/>
          <w:sz w:val="24"/>
          <w:lang w:val="en-CA" w:eastAsia="zh-CN"/>
        </w:rPr>
        <w:t>给予</w:t>
      </w:r>
      <w:r w:rsidRPr="00F548B0">
        <w:rPr>
          <w:rFonts w:eastAsia="SimSun"/>
          <w:sz w:val="24"/>
          <w:lang w:val="en-CA" w:eastAsia="zh-CN"/>
        </w:rPr>
        <w:t>财政支持，作为额外增</w:t>
      </w:r>
      <w:r w:rsidR="00D11E5B" w:rsidRPr="00F548B0">
        <w:rPr>
          <w:rFonts w:eastAsia="SimSun"/>
          <w:sz w:val="24"/>
          <w:lang w:val="en-CA" w:eastAsia="zh-CN"/>
        </w:rPr>
        <w:t>支</w:t>
      </w:r>
      <w:r w:rsidR="009413F3" w:rsidRPr="00F548B0">
        <w:rPr>
          <w:rFonts w:eastAsia="SimSun"/>
          <w:sz w:val="24"/>
          <w:lang w:val="en-CA" w:eastAsia="zh-CN"/>
        </w:rPr>
        <w:t>费用</w:t>
      </w:r>
      <w:r w:rsidRPr="00F548B0">
        <w:rPr>
          <w:rFonts w:eastAsia="SimSun"/>
          <w:sz w:val="24"/>
          <w:lang w:val="en-CA" w:eastAsia="zh-CN"/>
        </w:rPr>
        <w:t>的一部分。</w:t>
      </w:r>
    </w:p>
    <w:p w14:paraId="7578A84A" w14:textId="12E25A89" w:rsidR="007E0A31" w:rsidRPr="00F548B0" w:rsidRDefault="00D11E5B" w:rsidP="004D7942">
      <w:pPr>
        <w:pStyle w:val="Heading1"/>
        <w:widowControl w:val="0"/>
        <w:overflowPunct w:val="0"/>
        <w:spacing w:before="240"/>
        <w:rPr>
          <w:rFonts w:eastAsia="SimSun"/>
          <w:sz w:val="24"/>
          <w:lang w:val="en-CA" w:eastAsia="zh-CN"/>
        </w:rPr>
      </w:pPr>
      <w:r w:rsidRPr="00F548B0">
        <w:rPr>
          <w:rFonts w:eastAsia="SimSun"/>
          <w:sz w:val="24"/>
          <w:lang w:val="en-CA" w:eastAsia="zh-CN"/>
        </w:rPr>
        <w:lastRenderedPageBreak/>
        <w:t>一些独立项目提高了利益攸关方对执行《基加利修正案》的信心，因为推进批准步骤向市场释放了</w:t>
      </w:r>
      <w:r w:rsidR="007474F1" w:rsidRPr="00F548B0">
        <w:rPr>
          <w:rFonts w:eastAsia="SimSun"/>
          <w:sz w:val="24"/>
          <w:lang w:val="en-CA" w:eastAsia="zh-CN"/>
        </w:rPr>
        <w:t>未来</w:t>
      </w:r>
      <w:r w:rsidRPr="00F548B0">
        <w:rPr>
          <w:rFonts w:eastAsia="SimSun"/>
          <w:sz w:val="24"/>
          <w:lang w:val="en-CA" w:eastAsia="zh-CN"/>
        </w:rPr>
        <w:t>逐步减少氢氟碳化物</w:t>
      </w:r>
      <w:r w:rsidR="007474F1" w:rsidRPr="00F548B0">
        <w:rPr>
          <w:rFonts w:eastAsia="SimSun"/>
          <w:sz w:val="24"/>
          <w:lang w:val="en-CA" w:eastAsia="zh-CN"/>
        </w:rPr>
        <w:t>的</w:t>
      </w:r>
      <w:r w:rsidRPr="00F548B0">
        <w:rPr>
          <w:rFonts w:eastAsia="SimSun"/>
          <w:sz w:val="24"/>
          <w:lang w:val="en-CA" w:eastAsia="zh-CN"/>
        </w:rPr>
        <w:t>趋势的明确信号。</w:t>
      </w:r>
    </w:p>
    <w:p w14:paraId="22BDCDCB" w14:textId="3FFB9617" w:rsidR="00E9186A" w:rsidRPr="00F548B0" w:rsidRDefault="00D11E5B" w:rsidP="004D7942">
      <w:pPr>
        <w:pStyle w:val="Heading1"/>
        <w:widowControl w:val="0"/>
        <w:overflowPunct w:val="0"/>
        <w:spacing w:before="240"/>
        <w:rPr>
          <w:rFonts w:eastAsia="SimSun"/>
          <w:sz w:val="24"/>
          <w:lang w:val="en-CA" w:eastAsia="zh-CN"/>
        </w:rPr>
      </w:pPr>
      <w:r w:rsidRPr="00F548B0">
        <w:rPr>
          <w:rFonts w:eastAsia="SimSun"/>
          <w:sz w:val="24"/>
          <w:lang w:val="en-CA" w:eastAsia="zh-CN"/>
        </w:rPr>
        <w:t>一个示范项目指出，</w:t>
      </w:r>
      <w:r w:rsidR="0093390C" w:rsidRPr="00F548B0">
        <w:rPr>
          <w:rFonts w:eastAsia="SimSun"/>
          <w:sz w:val="24"/>
          <w:lang w:val="en-CA" w:eastAsia="zh-CN"/>
        </w:rPr>
        <w:t>冰柜</w:t>
      </w:r>
      <w:r w:rsidRPr="00F548B0">
        <w:rPr>
          <w:rFonts w:eastAsia="SimSun"/>
          <w:sz w:val="24"/>
          <w:lang w:val="en-CA" w:eastAsia="zh-CN"/>
        </w:rPr>
        <w:t>和低温设备的设计更具挑战性，因为气</w:t>
      </w:r>
      <w:r w:rsidR="0093390C" w:rsidRPr="00F548B0">
        <w:rPr>
          <w:rFonts w:eastAsia="SimSun"/>
          <w:sz w:val="24"/>
          <w:lang w:val="en-CA" w:eastAsia="zh-CN"/>
        </w:rPr>
        <w:t>载</w:t>
      </w:r>
      <w:r w:rsidRPr="00F548B0">
        <w:rPr>
          <w:rFonts w:eastAsia="SimSun"/>
          <w:sz w:val="24"/>
          <w:lang w:val="en-CA" w:eastAsia="zh-CN"/>
        </w:rPr>
        <w:t>有限，</w:t>
      </w:r>
      <w:r w:rsidR="007474F1" w:rsidRPr="00F548B0">
        <w:rPr>
          <w:rFonts w:eastAsia="SimSun"/>
          <w:sz w:val="24"/>
          <w:lang w:val="en-US" w:eastAsia="zh-CN"/>
        </w:rPr>
        <w:t>使得</w:t>
      </w:r>
      <w:r w:rsidRPr="00F548B0">
        <w:rPr>
          <w:rFonts w:eastAsia="SimSun"/>
          <w:sz w:val="24"/>
          <w:lang w:val="en-CA" w:eastAsia="zh-CN"/>
        </w:rPr>
        <w:t>难以达到预期温度和性能。在某些情况下，需要使用两个制冷系统</w:t>
      </w:r>
      <w:r w:rsidR="0093390C" w:rsidRPr="00F548B0">
        <w:rPr>
          <w:rFonts w:eastAsia="SimSun"/>
          <w:sz w:val="24"/>
          <w:lang w:val="en-CA" w:eastAsia="zh-CN"/>
        </w:rPr>
        <w:t>（</w:t>
      </w:r>
      <w:r w:rsidRPr="00F548B0">
        <w:rPr>
          <w:rFonts w:eastAsia="SimSun"/>
          <w:sz w:val="24"/>
          <w:lang w:val="en-CA" w:eastAsia="zh-CN"/>
        </w:rPr>
        <w:t>如压缩机、冷凝器</w:t>
      </w:r>
      <w:r w:rsidRPr="00F548B0">
        <w:rPr>
          <w:rFonts w:eastAsia="SimSun"/>
          <w:sz w:val="24"/>
          <w:lang w:val="en-CA" w:eastAsia="zh-CN"/>
        </w:rPr>
        <w:t>/</w:t>
      </w:r>
      <w:r w:rsidRPr="00F548B0">
        <w:rPr>
          <w:rFonts w:eastAsia="SimSun"/>
          <w:sz w:val="24"/>
          <w:lang w:val="en-CA" w:eastAsia="zh-CN"/>
        </w:rPr>
        <w:t>蒸发器</w:t>
      </w:r>
      <w:r w:rsidR="0093390C" w:rsidRPr="00F548B0">
        <w:rPr>
          <w:rFonts w:eastAsia="SimSun"/>
          <w:sz w:val="24"/>
          <w:lang w:val="en-CA" w:eastAsia="zh-CN"/>
        </w:rPr>
        <w:t>）</w:t>
      </w:r>
      <w:r w:rsidRPr="00F548B0">
        <w:rPr>
          <w:rFonts w:eastAsia="SimSun"/>
          <w:sz w:val="24"/>
          <w:lang w:val="en-CA" w:eastAsia="zh-CN"/>
        </w:rPr>
        <w:t>，而以前只能使用一个。</w:t>
      </w:r>
    </w:p>
    <w:p w14:paraId="64F3CA1A" w14:textId="4E124C9D" w:rsidR="00222C40" w:rsidRPr="00F548B0" w:rsidRDefault="00AB3A7B" w:rsidP="004D7942">
      <w:pPr>
        <w:pStyle w:val="Heading1"/>
        <w:widowControl w:val="0"/>
        <w:numPr>
          <w:ilvl w:val="0"/>
          <w:numId w:val="0"/>
        </w:numPr>
        <w:overflowPunct w:val="0"/>
        <w:spacing w:before="240"/>
        <w:rPr>
          <w:rFonts w:eastAsia="SimSun"/>
          <w:sz w:val="24"/>
          <w:u w:val="single"/>
          <w:lang w:eastAsia="zh-CN"/>
        </w:rPr>
      </w:pPr>
      <w:r w:rsidRPr="00F548B0">
        <w:rPr>
          <w:rFonts w:eastAsia="SimSun"/>
          <w:sz w:val="24"/>
          <w:u w:val="single"/>
          <w:lang w:eastAsia="zh-CN"/>
        </w:rPr>
        <w:t>核查报告</w:t>
      </w:r>
    </w:p>
    <w:p w14:paraId="2BF90531" w14:textId="45BB1B7D" w:rsidR="007015B6" w:rsidRPr="00F548B0" w:rsidRDefault="00AB3A7B" w:rsidP="004D7942">
      <w:pPr>
        <w:pStyle w:val="Heading1"/>
        <w:widowControl w:val="0"/>
        <w:tabs>
          <w:tab w:val="clear" w:pos="0"/>
          <w:tab w:val="num" w:pos="720"/>
        </w:tabs>
        <w:overflowPunct w:val="0"/>
        <w:spacing w:before="240"/>
        <w:rPr>
          <w:rFonts w:eastAsia="SimSun"/>
          <w:sz w:val="24"/>
          <w:lang w:val="en-CA" w:eastAsia="zh-CN"/>
        </w:rPr>
      </w:pPr>
      <w:r w:rsidRPr="00F548B0">
        <w:rPr>
          <w:rFonts w:eastAsia="SimSun"/>
          <w:sz w:val="24"/>
          <w:lang w:val="en-CA" w:eastAsia="zh-CN"/>
        </w:rPr>
        <w:t>核查报告载有对进行中的和今后的项目的一系列建议，这些建议主要涉及通信、数据分类和培训。</w:t>
      </w:r>
    </w:p>
    <w:p w14:paraId="4A9F515B" w14:textId="6CDB6482" w:rsidR="007015B6" w:rsidRPr="00F548B0" w:rsidRDefault="00AB3A7B" w:rsidP="004D7942">
      <w:pPr>
        <w:pStyle w:val="Heading1"/>
        <w:overflowPunct w:val="0"/>
        <w:rPr>
          <w:rFonts w:eastAsia="SimSun"/>
          <w:sz w:val="24"/>
          <w:lang w:val="en-CA" w:eastAsia="zh-CN"/>
        </w:rPr>
      </w:pPr>
      <w:r w:rsidRPr="00F548B0">
        <w:rPr>
          <w:rFonts w:eastAsia="SimSun"/>
          <w:sz w:val="24"/>
          <w:lang w:val="en-CA" w:eastAsia="zh-CN"/>
        </w:rPr>
        <w:t>一份核查报告提出了以下关切：海关署对进口货物进行了广泛的错误分类，这可以通过分类培训和使用正确的协调制度编码来纠正。</w:t>
      </w:r>
    </w:p>
    <w:p w14:paraId="09E6FE32" w14:textId="603AFC91" w:rsidR="0030643D" w:rsidRPr="00F548B0" w:rsidRDefault="00AB3A7B" w:rsidP="004D7942">
      <w:pPr>
        <w:pStyle w:val="Heading1"/>
        <w:overflowPunct w:val="0"/>
        <w:rPr>
          <w:rFonts w:eastAsia="SimSun"/>
          <w:sz w:val="24"/>
          <w:lang w:val="en-CA" w:eastAsia="zh-CN"/>
        </w:rPr>
      </w:pPr>
      <w:r w:rsidRPr="00F548B0">
        <w:rPr>
          <w:rFonts w:eastAsia="SimSun"/>
          <w:sz w:val="24"/>
          <w:lang w:val="en-CA" w:eastAsia="zh-CN"/>
        </w:rPr>
        <w:t>国家臭氧机构应帮助提高认识，培训并让所有参与贸易的利益攸关方加入许可证和配额制度，采取管制措施，商定战略和体制安排，以实现目标。这应包括进口商</w:t>
      </w:r>
      <w:r w:rsidR="00562E4F" w:rsidRPr="00F548B0">
        <w:rPr>
          <w:rFonts w:eastAsia="SimSun"/>
          <w:sz w:val="24"/>
          <w:lang w:val="en-CA" w:eastAsia="zh-CN"/>
        </w:rPr>
        <w:t>通关</w:t>
      </w:r>
      <w:r w:rsidRPr="00F548B0">
        <w:rPr>
          <w:rFonts w:eastAsia="SimSun"/>
          <w:sz w:val="24"/>
          <w:lang w:val="en-CA" w:eastAsia="zh-CN"/>
        </w:rPr>
        <w:t>程序、核实实际进口和</w:t>
      </w:r>
      <w:r w:rsidR="00E60D72" w:rsidRPr="00F548B0">
        <w:rPr>
          <w:rFonts w:eastAsia="SimSun"/>
          <w:sz w:val="24"/>
          <w:lang w:val="en-CA" w:eastAsia="zh-CN"/>
        </w:rPr>
        <w:t>运</w:t>
      </w:r>
      <w:r w:rsidRPr="00F548B0">
        <w:rPr>
          <w:rFonts w:eastAsia="SimSun"/>
          <w:sz w:val="24"/>
          <w:lang w:val="en-CA" w:eastAsia="zh-CN"/>
        </w:rPr>
        <w:t>行检查。</w:t>
      </w:r>
    </w:p>
    <w:p w14:paraId="337D4D3A" w14:textId="68CC5277" w:rsidR="0030643D" w:rsidRPr="00F548B0" w:rsidRDefault="00813AC8" w:rsidP="004D7942">
      <w:pPr>
        <w:pStyle w:val="Heading1"/>
        <w:overflowPunct w:val="0"/>
        <w:rPr>
          <w:rFonts w:eastAsia="SimSun"/>
          <w:sz w:val="24"/>
          <w:lang w:val="en-CA" w:eastAsia="zh-CN"/>
        </w:rPr>
      </w:pPr>
      <w:r w:rsidRPr="00F548B0">
        <w:rPr>
          <w:rFonts w:eastAsia="SimSun"/>
          <w:sz w:val="24"/>
          <w:lang w:val="en-CA" w:eastAsia="zh-CN"/>
        </w:rPr>
        <w:t>国家臭氧机构和海关署应就改进准确数据采集的协议达成一致，包括受控物质的产品说明。国家臭氧机构应积极参与属于或被认为属于受控物质的货物及其技术的</w:t>
      </w:r>
      <w:r w:rsidR="00064AF5" w:rsidRPr="00F548B0">
        <w:rPr>
          <w:rFonts w:eastAsia="SimSun"/>
          <w:sz w:val="24"/>
          <w:lang w:val="en-CA" w:eastAsia="zh-CN"/>
        </w:rPr>
        <w:t>通</w:t>
      </w:r>
      <w:r w:rsidRPr="00F548B0">
        <w:rPr>
          <w:rFonts w:eastAsia="SimSun"/>
          <w:sz w:val="24"/>
          <w:lang w:val="en-CA" w:eastAsia="zh-CN"/>
        </w:rPr>
        <w:t>关工作。国家臭氧机构还应对</w:t>
      </w:r>
      <w:r w:rsidRPr="00F548B0">
        <w:rPr>
          <w:rFonts w:eastAsia="SimSun"/>
          <w:sz w:val="24"/>
          <w:lang w:val="en-CA" w:eastAsia="zh-CN"/>
        </w:rPr>
        <w:t>ASYCUDA</w:t>
      </w:r>
      <w:r w:rsidR="00996C4C" w:rsidRPr="00F548B0">
        <w:rPr>
          <w:rStyle w:val="FootnoteReference"/>
          <w:rFonts w:eastAsia="SimSun"/>
          <w:sz w:val="24"/>
          <w:lang w:val="en-CA"/>
        </w:rPr>
        <w:footnoteReference w:id="6"/>
      </w:r>
      <w:r w:rsidR="00B8545E">
        <w:rPr>
          <w:rFonts w:eastAsia="SimSun"/>
          <w:sz w:val="24"/>
          <w:lang w:val="en-CA" w:eastAsia="zh-CN"/>
        </w:rPr>
        <w:t xml:space="preserve"> </w:t>
      </w:r>
      <w:r w:rsidR="00E60D72" w:rsidRPr="00F548B0">
        <w:rPr>
          <w:rFonts w:eastAsia="SimSun"/>
          <w:sz w:val="24"/>
          <w:lang w:val="en-CA" w:eastAsia="zh-CN"/>
        </w:rPr>
        <w:t>数据库进行季度审计，以便</w:t>
      </w:r>
      <w:r w:rsidRPr="00F548B0">
        <w:rPr>
          <w:rFonts w:eastAsia="SimSun"/>
          <w:sz w:val="24"/>
          <w:lang w:val="en-CA" w:eastAsia="zh-CN"/>
        </w:rPr>
        <w:t>及早</w:t>
      </w:r>
      <w:r w:rsidR="00E60D72" w:rsidRPr="00F548B0">
        <w:rPr>
          <w:rFonts w:eastAsia="SimSun"/>
          <w:sz w:val="24"/>
          <w:lang w:val="en-CA" w:eastAsia="zh-CN"/>
        </w:rPr>
        <w:t>对报告的制冷剂进口进行核查，找出任何</w:t>
      </w:r>
      <w:r w:rsidRPr="00F548B0">
        <w:rPr>
          <w:rFonts w:eastAsia="SimSun"/>
          <w:sz w:val="24"/>
          <w:lang w:val="en-CA" w:eastAsia="zh-CN"/>
        </w:rPr>
        <w:t>长期</w:t>
      </w:r>
      <w:r w:rsidR="00E60D72" w:rsidRPr="00F548B0">
        <w:rPr>
          <w:rFonts w:eastAsia="SimSun"/>
          <w:sz w:val="24"/>
          <w:lang w:val="en-CA" w:eastAsia="zh-CN"/>
        </w:rPr>
        <w:t>存在的不准确之处并加以解决。</w:t>
      </w:r>
      <w:r w:rsidRPr="00F548B0">
        <w:rPr>
          <w:rFonts w:eastAsia="SimSun"/>
          <w:sz w:val="24"/>
          <w:lang w:val="en-CA" w:eastAsia="zh-CN"/>
        </w:rPr>
        <w:t>国家臭氧机构</w:t>
      </w:r>
      <w:r w:rsidR="00E60D72" w:rsidRPr="00F548B0">
        <w:rPr>
          <w:rFonts w:eastAsia="SimSun"/>
          <w:sz w:val="24"/>
          <w:lang w:val="en-CA" w:eastAsia="zh-CN"/>
        </w:rPr>
        <w:t>应</w:t>
      </w:r>
      <w:r w:rsidRPr="00F548B0">
        <w:rPr>
          <w:rFonts w:eastAsia="SimSun"/>
          <w:sz w:val="24"/>
          <w:lang w:val="en-CA" w:eastAsia="zh-CN"/>
        </w:rPr>
        <w:t>深化面向</w:t>
      </w:r>
      <w:r w:rsidR="00E60D72" w:rsidRPr="00F548B0">
        <w:rPr>
          <w:rFonts w:eastAsia="SimSun"/>
          <w:sz w:val="24"/>
          <w:lang w:val="en-CA" w:eastAsia="zh-CN"/>
        </w:rPr>
        <w:t>所有利益攸关方的教育和宣传方案，包括</w:t>
      </w:r>
      <w:r w:rsidRPr="00F548B0">
        <w:rPr>
          <w:rFonts w:eastAsia="SimSun"/>
          <w:sz w:val="24"/>
          <w:lang w:val="en-CA" w:eastAsia="zh-CN"/>
        </w:rPr>
        <w:t>让</w:t>
      </w:r>
      <w:r w:rsidR="00E60D72" w:rsidRPr="00F548B0">
        <w:rPr>
          <w:rFonts w:eastAsia="SimSun"/>
          <w:sz w:val="24"/>
          <w:lang w:val="en-CA" w:eastAsia="zh-CN"/>
        </w:rPr>
        <w:t>公众</w:t>
      </w:r>
      <w:r w:rsidRPr="00F548B0">
        <w:rPr>
          <w:rFonts w:eastAsia="SimSun"/>
          <w:sz w:val="24"/>
          <w:lang w:val="en-CA" w:eastAsia="zh-CN"/>
        </w:rPr>
        <w:t>认识到</w:t>
      </w:r>
      <w:r w:rsidR="00E60D72" w:rsidRPr="00F548B0">
        <w:rPr>
          <w:rFonts w:eastAsia="SimSun"/>
          <w:sz w:val="24"/>
          <w:lang w:val="en-CA" w:eastAsia="zh-CN"/>
        </w:rPr>
        <w:t>国</w:t>
      </w:r>
      <w:r w:rsidRPr="00F548B0">
        <w:rPr>
          <w:rFonts w:eastAsia="SimSun"/>
          <w:sz w:val="24"/>
          <w:lang w:val="en-CA" w:eastAsia="zh-CN"/>
        </w:rPr>
        <w:t>家</w:t>
      </w:r>
      <w:r w:rsidR="00E60D72" w:rsidRPr="00F548B0">
        <w:rPr>
          <w:rFonts w:eastAsia="SimSun"/>
          <w:sz w:val="24"/>
          <w:lang w:val="en-CA" w:eastAsia="zh-CN"/>
        </w:rPr>
        <w:t>在《蒙特利尔议定书》下的义务，特别</w:t>
      </w:r>
      <w:r w:rsidRPr="00F548B0">
        <w:rPr>
          <w:rFonts w:eastAsia="SimSun"/>
          <w:sz w:val="24"/>
          <w:lang w:val="en-CA" w:eastAsia="zh-CN"/>
        </w:rPr>
        <w:t>重视</w:t>
      </w:r>
      <w:r w:rsidR="00E60D72" w:rsidRPr="00F548B0">
        <w:rPr>
          <w:rFonts w:eastAsia="SimSun"/>
          <w:sz w:val="24"/>
          <w:lang w:val="en-CA" w:eastAsia="zh-CN"/>
        </w:rPr>
        <w:t>新通过的</w:t>
      </w:r>
      <w:r w:rsidRPr="00F548B0">
        <w:rPr>
          <w:rFonts w:eastAsia="SimSun"/>
          <w:sz w:val="24"/>
          <w:lang w:val="en-CA" w:eastAsia="zh-CN"/>
        </w:rPr>
        <w:t>法规</w:t>
      </w:r>
      <w:r w:rsidR="00E60D72" w:rsidRPr="00F548B0">
        <w:rPr>
          <w:rFonts w:eastAsia="SimSun"/>
          <w:sz w:val="24"/>
          <w:lang w:val="en-CA" w:eastAsia="zh-CN"/>
        </w:rPr>
        <w:t>。</w:t>
      </w:r>
    </w:p>
    <w:p w14:paraId="2BA3305F" w14:textId="17A79245" w:rsidR="007015B6" w:rsidRPr="00F548B0" w:rsidRDefault="00064AF5" w:rsidP="004D7942">
      <w:pPr>
        <w:pStyle w:val="Heading1"/>
        <w:overflowPunct w:val="0"/>
        <w:rPr>
          <w:rFonts w:eastAsia="SimSun"/>
          <w:sz w:val="24"/>
          <w:lang w:val="en-CA" w:eastAsia="zh-CN"/>
        </w:rPr>
      </w:pPr>
      <w:r w:rsidRPr="00F548B0">
        <w:rPr>
          <w:rFonts w:eastAsia="SimSun"/>
          <w:sz w:val="24"/>
          <w:lang w:val="en-CA" w:eastAsia="zh-CN"/>
        </w:rPr>
        <w:t>有</w:t>
      </w:r>
      <w:r w:rsidR="00187B94" w:rsidRPr="00F548B0">
        <w:rPr>
          <w:rFonts w:eastAsia="SimSun"/>
          <w:sz w:val="24"/>
          <w:lang w:val="en-CA" w:eastAsia="zh-CN"/>
        </w:rPr>
        <w:t>一份报告提到，海关署的数据表明，在入境</w:t>
      </w:r>
      <w:r w:rsidRPr="00F548B0">
        <w:rPr>
          <w:rFonts w:eastAsia="SimSun"/>
          <w:sz w:val="24"/>
          <w:lang w:val="en-CA" w:eastAsia="zh-CN"/>
        </w:rPr>
        <w:t>通</w:t>
      </w:r>
      <w:r w:rsidR="00187B94" w:rsidRPr="00F548B0">
        <w:rPr>
          <w:rFonts w:eastAsia="SimSun"/>
          <w:sz w:val="24"/>
          <w:lang w:val="en-CA" w:eastAsia="zh-CN"/>
        </w:rPr>
        <w:t>关和记录过程中，进口货物没有正确编码</w:t>
      </w:r>
      <w:r w:rsidRPr="00F548B0">
        <w:rPr>
          <w:rFonts w:eastAsia="SimSun"/>
          <w:sz w:val="24"/>
          <w:lang w:val="en-CA" w:eastAsia="zh-CN"/>
        </w:rPr>
        <w:t>和</w:t>
      </w:r>
      <w:r w:rsidR="00187B94" w:rsidRPr="00F548B0">
        <w:rPr>
          <w:rFonts w:eastAsia="SimSun"/>
          <w:sz w:val="24"/>
          <w:lang w:val="en-CA" w:eastAsia="zh-CN"/>
        </w:rPr>
        <w:t>适当分类。因此，海关数据没有为核查国家消耗臭氧层物质进口提供充分的手段。在海关署没有可靠信息的情况下，核查消耗臭氧层物质进口是利用进口货物记录文件进行的，国家臭氧机构要求申请配额和进口许可的进口商提供这些文件（即进口商登记申请表、发票和报关单）。国家臭氧机构必须支持海关从《与贸易有关的知识产权协定》</w:t>
      </w:r>
      <w:r w:rsidR="00996C4C" w:rsidRPr="00F548B0">
        <w:rPr>
          <w:rStyle w:val="FootnoteReference"/>
          <w:rFonts w:eastAsia="SimSun"/>
          <w:sz w:val="24"/>
          <w:lang w:val="en-CA"/>
        </w:rPr>
        <w:footnoteReference w:id="7"/>
      </w:r>
      <w:r w:rsidR="00813AC8" w:rsidRPr="00F548B0">
        <w:rPr>
          <w:rFonts w:eastAsia="SimSun"/>
          <w:sz w:val="24"/>
          <w:lang w:val="en-CA" w:eastAsia="zh-CN"/>
        </w:rPr>
        <w:t>向</w:t>
      </w:r>
      <w:r w:rsidR="00187B94" w:rsidRPr="00F548B0">
        <w:rPr>
          <w:rFonts w:eastAsia="SimSun"/>
          <w:sz w:val="24"/>
          <w:lang w:val="en-CA" w:eastAsia="zh-CN"/>
        </w:rPr>
        <w:t>世界</w:t>
      </w:r>
      <w:r w:rsidR="00813AC8" w:rsidRPr="00F548B0">
        <w:rPr>
          <w:rFonts w:eastAsia="SimSun"/>
          <w:sz w:val="24"/>
          <w:lang w:val="en-CA" w:eastAsia="zh-CN"/>
        </w:rPr>
        <w:t>海关数据自动化系统过渡。同样，更新协调制度编码和数据采集软件将改</w:t>
      </w:r>
      <w:r w:rsidR="00187B94" w:rsidRPr="00F548B0">
        <w:rPr>
          <w:rFonts w:eastAsia="SimSun"/>
          <w:sz w:val="24"/>
          <w:lang w:val="en-CA" w:eastAsia="zh-CN"/>
        </w:rPr>
        <w:t>进</w:t>
      </w:r>
      <w:r w:rsidR="00813AC8" w:rsidRPr="00F548B0">
        <w:rPr>
          <w:rFonts w:eastAsia="SimSun"/>
          <w:sz w:val="24"/>
          <w:lang w:val="en-CA" w:eastAsia="zh-CN"/>
        </w:rPr>
        <w:t>报告工作，国家臭氧机构应</w:t>
      </w:r>
      <w:r w:rsidR="00C204AD" w:rsidRPr="00F548B0">
        <w:rPr>
          <w:rFonts w:eastAsia="SimSun"/>
          <w:sz w:val="24"/>
          <w:lang w:val="en-CA" w:eastAsia="zh-CN"/>
        </w:rPr>
        <w:t>同时</w:t>
      </w:r>
      <w:r w:rsidR="00187B94" w:rsidRPr="00F548B0">
        <w:rPr>
          <w:rFonts w:eastAsia="SimSun"/>
          <w:sz w:val="24"/>
          <w:lang w:val="en-CA" w:eastAsia="zh-CN"/>
        </w:rPr>
        <w:t>赋予</w:t>
      </w:r>
      <w:r w:rsidR="00813AC8" w:rsidRPr="00F548B0">
        <w:rPr>
          <w:rFonts w:eastAsia="SimSun"/>
          <w:sz w:val="24"/>
          <w:lang w:val="en-CA" w:eastAsia="zh-CN"/>
        </w:rPr>
        <w:t>用户在线跟踪消耗臭氧层物质进口的</w:t>
      </w:r>
      <w:r w:rsidR="00187B94" w:rsidRPr="00F548B0">
        <w:rPr>
          <w:rFonts w:eastAsia="SimSun"/>
          <w:sz w:val="24"/>
          <w:lang w:val="en-CA" w:eastAsia="zh-CN"/>
        </w:rPr>
        <w:t>特</w:t>
      </w:r>
      <w:r w:rsidR="00813AC8" w:rsidRPr="00F548B0">
        <w:rPr>
          <w:rFonts w:eastAsia="SimSun"/>
          <w:sz w:val="24"/>
          <w:lang w:val="en-CA" w:eastAsia="zh-CN"/>
        </w:rPr>
        <w:t>权，这将使他们能够交叉核对进口商提供的数据信息。</w:t>
      </w:r>
    </w:p>
    <w:p w14:paraId="10C1BF06" w14:textId="2C2A30E1" w:rsidR="00222C40" w:rsidRPr="00B8545E" w:rsidRDefault="004D192A" w:rsidP="00B8545E">
      <w:pPr>
        <w:pStyle w:val="StyleHeader4Para4Left0Firstline0"/>
        <w:numPr>
          <w:ilvl w:val="0"/>
          <w:numId w:val="0"/>
        </w:numPr>
        <w:rPr>
          <w:rFonts w:ascii="SimSun" w:eastAsia="SimSun" w:hAnsi="SimSun"/>
          <w:b/>
          <w:sz w:val="24"/>
          <w:lang w:eastAsia="zh-CN"/>
        </w:rPr>
      </w:pPr>
      <w:r w:rsidRPr="00B8545E">
        <w:rPr>
          <w:rFonts w:ascii="SimSun" w:eastAsia="SimSun" w:hAnsi="SimSun"/>
          <w:b/>
          <w:sz w:val="24"/>
          <w:lang w:eastAsia="zh-CN"/>
        </w:rPr>
        <w:t>仍未提交</w:t>
      </w:r>
      <w:r w:rsidR="00187B94" w:rsidRPr="00B8545E">
        <w:rPr>
          <w:rFonts w:ascii="SimSun" w:eastAsia="SimSun" w:hAnsi="SimSun"/>
          <w:b/>
          <w:sz w:val="24"/>
          <w:lang w:eastAsia="zh-CN"/>
        </w:rPr>
        <w:t>的多年期协定项目完成情况报告和项目完成情况报告</w:t>
      </w:r>
    </w:p>
    <w:p w14:paraId="73CA0186" w14:textId="1D950030" w:rsidR="00222C40" w:rsidRPr="00F548B0" w:rsidRDefault="001A0813" w:rsidP="004D7942">
      <w:pPr>
        <w:pStyle w:val="Heading1"/>
        <w:widowControl w:val="0"/>
        <w:numPr>
          <w:ilvl w:val="0"/>
          <w:numId w:val="21"/>
        </w:numPr>
        <w:tabs>
          <w:tab w:val="clear" w:pos="0"/>
          <w:tab w:val="num" w:pos="720"/>
        </w:tabs>
        <w:overflowPunct w:val="0"/>
        <w:rPr>
          <w:rFonts w:eastAsia="SimSun"/>
          <w:color w:val="1F497D"/>
          <w:sz w:val="24"/>
          <w:lang w:eastAsia="zh-CN"/>
        </w:rPr>
      </w:pPr>
      <w:r w:rsidRPr="00F548B0">
        <w:rPr>
          <w:rFonts w:eastAsia="SimSun"/>
          <w:sz w:val="24"/>
          <w:lang w:eastAsia="zh-CN"/>
        </w:rPr>
        <w:t>秘书处赞赏地注意到一些双边和</w:t>
      </w:r>
      <w:r w:rsidR="00187B94" w:rsidRPr="00F548B0">
        <w:rPr>
          <w:rFonts w:eastAsia="SimSun"/>
          <w:sz w:val="24"/>
          <w:lang w:eastAsia="zh-CN"/>
        </w:rPr>
        <w:t>执行机构</w:t>
      </w:r>
      <w:r w:rsidRPr="00F548B0">
        <w:rPr>
          <w:rFonts w:eastAsia="SimSun"/>
          <w:sz w:val="24"/>
          <w:lang w:eastAsia="zh-CN"/>
        </w:rPr>
        <w:t>为</w:t>
      </w:r>
      <w:r w:rsidR="000946E3" w:rsidRPr="00F548B0">
        <w:rPr>
          <w:rFonts w:eastAsia="SimSun"/>
          <w:sz w:val="24"/>
          <w:lang w:eastAsia="zh-CN"/>
        </w:rPr>
        <w:t>解决</w:t>
      </w:r>
      <w:r w:rsidR="004D192A" w:rsidRPr="00F548B0">
        <w:rPr>
          <w:rFonts w:eastAsia="SimSun"/>
          <w:sz w:val="24"/>
          <w:lang w:eastAsia="zh-CN"/>
        </w:rPr>
        <w:t>仍未提交</w:t>
      </w:r>
      <w:r w:rsidRPr="00F548B0">
        <w:rPr>
          <w:rFonts w:eastAsia="SimSun"/>
          <w:sz w:val="24"/>
          <w:lang w:eastAsia="zh-CN"/>
        </w:rPr>
        <w:t>的</w:t>
      </w:r>
      <w:r w:rsidR="00187B94" w:rsidRPr="00F548B0">
        <w:rPr>
          <w:rFonts w:eastAsia="SimSun"/>
          <w:sz w:val="24"/>
          <w:lang w:eastAsia="zh-CN"/>
        </w:rPr>
        <w:t>项目完成情况报告</w:t>
      </w:r>
      <w:r w:rsidR="000946E3" w:rsidRPr="00F548B0">
        <w:rPr>
          <w:rFonts w:eastAsia="SimSun"/>
          <w:sz w:val="24"/>
          <w:lang w:eastAsia="zh-CN"/>
        </w:rPr>
        <w:t>积压问题</w:t>
      </w:r>
      <w:r w:rsidRPr="00F548B0">
        <w:rPr>
          <w:rFonts w:eastAsia="SimSun"/>
          <w:sz w:val="24"/>
          <w:lang w:eastAsia="zh-CN"/>
        </w:rPr>
        <w:t>所做的努力。秘书处再次强调提交</w:t>
      </w:r>
      <w:r w:rsidR="000946E3" w:rsidRPr="00F548B0">
        <w:rPr>
          <w:rFonts w:eastAsia="SimSun"/>
          <w:color w:val="000000"/>
          <w:sz w:val="24"/>
          <w:shd w:val="clear" w:color="auto" w:fill="FFFFFF"/>
          <w:lang w:val="en-CA" w:eastAsia="zh-CN"/>
        </w:rPr>
        <w:t>氟氯烃淘汰管理计划</w:t>
      </w:r>
      <w:r w:rsidRPr="00F548B0">
        <w:rPr>
          <w:rFonts w:eastAsia="SimSun"/>
          <w:sz w:val="24"/>
          <w:lang w:eastAsia="zh-CN"/>
        </w:rPr>
        <w:t>第一阶段</w:t>
      </w:r>
      <w:r w:rsidR="000946E3" w:rsidRPr="00F548B0">
        <w:rPr>
          <w:rFonts w:eastAsia="SimSun"/>
          <w:sz w:val="24"/>
          <w:lang w:eastAsia="zh-CN"/>
        </w:rPr>
        <w:t>项目完成情况报告</w:t>
      </w:r>
      <w:r w:rsidRPr="00F548B0">
        <w:rPr>
          <w:rFonts w:eastAsia="SimSun"/>
          <w:sz w:val="24"/>
          <w:lang w:eastAsia="zh-CN"/>
        </w:rPr>
        <w:t>的重要性，因为这些</w:t>
      </w:r>
      <w:r w:rsidR="000946E3" w:rsidRPr="00F548B0">
        <w:rPr>
          <w:rFonts w:eastAsia="SimSun"/>
          <w:sz w:val="24"/>
          <w:lang w:eastAsia="zh-CN"/>
        </w:rPr>
        <w:t>项目完成情况报告</w:t>
      </w:r>
      <w:r w:rsidRPr="00F548B0">
        <w:rPr>
          <w:rFonts w:eastAsia="SimSun"/>
          <w:sz w:val="24"/>
          <w:lang w:eastAsia="zh-CN"/>
        </w:rPr>
        <w:t>对于</w:t>
      </w:r>
      <w:r w:rsidR="000946E3" w:rsidRPr="00F548B0">
        <w:rPr>
          <w:rFonts w:eastAsia="SimSun"/>
          <w:sz w:val="24"/>
          <w:lang w:eastAsia="zh-CN"/>
        </w:rPr>
        <w:t>核准</w:t>
      </w:r>
      <w:r w:rsidRPr="00F548B0">
        <w:rPr>
          <w:rFonts w:eastAsia="SimSun"/>
          <w:sz w:val="24"/>
          <w:lang w:eastAsia="zh-CN"/>
        </w:rPr>
        <w:t>第二阶段是强制性的。</w:t>
      </w:r>
      <w:r w:rsidR="00222C40" w:rsidRPr="00F548B0">
        <w:rPr>
          <w:rStyle w:val="FootnoteReference"/>
          <w:rFonts w:eastAsia="SimSun"/>
          <w:sz w:val="24"/>
        </w:rPr>
        <w:footnoteReference w:id="8"/>
      </w:r>
    </w:p>
    <w:p w14:paraId="27A9624C" w14:textId="708D4B11" w:rsidR="00222C40" w:rsidRPr="00B8545E" w:rsidRDefault="000946E3" w:rsidP="004D7942">
      <w:pPr>
        <w:pStyle w:val="Heading1"/>
        <w:keepNext/>
        <w:keepLines/>
        <w:numPr>
          <w:ilvl w:val="0"/>
          <w:numId w:val="0"/>
        </w:numPr>
        <w:tabs>
          <w:tab w:val="num" w:pos="720"/>
        </w:tabs>
        <w:overflowPunct w:val="0"/>
        <w:rPr>
          <w:rFonts w:eastAsia="SimHei"/>
          <w:b/>
          <w:sz w:val="28"/>
          <w:szCs w:val="24"/>
          <w:lang w:val="en-US"/>
        </w:rPr>
      </w:pPr>
      <w:r w:rsidRPr="00B8545E">
        <w:rPr>
          <w:rFonts w:eastAsia="SimHei"/>
          <w:b/>
          <w:sz w:val="28"/>
          <w:szCs w:val="24"/>
          <w:lang w:val="en-US" w:eastAsia="zh-CN"/>
        </w:rPr>
        <w:lastRenderedPageBreak/>
        <w:t>建议</w:t>
      </w:r>
    </w:p>
    <w:p w14:paraId="282CD7C0" w14:textId="3B8695FE" w:rsidR="00222C40" w:rsidRPr="00F548B0" w:rsidRDefault="000946E3" w:rsidP="004D7942">
      <w:pPr>
        <w:pStyle w:val="Heading1"/>
        <w:widowControl w:val="0"/>
        <w:numPr>
          <w:ilvl w:val="0"/>
          <w:numId w:val="21"/>
        </w:numPr>
        <w:tabs>
          <w:tab w:val="clear" w:pos="0"/>
          <w:tab w:val="num" w:pos="720"/>
        </w:tabs>
        <w:overflowPunct w:val="0"/>
        <w:rPr>
          <w:rFonts w:eastAsia="SimSun"/>
          <w:sz w:val="24"/>
        </w:rPr>
      </w:pPr>
      <w:r w:rsidRPr="00F548B0">
        <w:rPr>
          <w:rFonts w:eastAsia="SimSun"/>
          <w:sz w:val="24"/>
          <w:lang w:eastAsia="zh-CN"/>
        </w:rPr>
        <w:t>执行委员会不妨：</w:t>
      </w:r>
    </w:p>
    <w:p w14:paraId="5B5DA7EE" w14:textId="792DE0D9" w:rsidR="00222C40" w:rsidRPr="00F548B0" w:rsidRDefault="007C4206" w:rsidP="004D7942">
      <w:pPr>
        <w:pStyle w:val="Heading2"/>
        <w:numPr>
          <w:ilvl w:val="1"/>
          <w:numId w:val="21"/>
        </w:numPr>
        <w:tabs>
          <w:tab w:val="clear" w:pos="0"/>
          <w:tab w:val="num" w:pos="-540"/>
        </w:tabs>
        <w:overflowPunct w:val="0"/>
        <w:rPr>
          <w:rFonts w:eastAsia="SimSun"/>
          <w:sz w:val="24"/>
        </w:rPr>
      </w:pPr>
      <w:proofErr w:type="spellStart"/>
      <w:r w:rsidRPr="00F548B0">
        <w:rPr>
          <w:rFonts w:eastAsia="SimSun"/>
          <w:sz w:val="24"/>
        </w:rPr>
        <w:t>注意到</w:t>
      </w:r>
      <w:proofErr w:type="spellEnd"/>
      <w:r w:rsidRPr="00F548B0">
        <w:rPr>
          <w:rFonts w:eastAsia="SimSun"/>
          <w:sz w:val="24"/>
        </w:rPr>
        <w:t>UNEP/</w:t>
      </w:r>
      <w:proofErr w:type="spellStart"/>
      <w:r w:rsidRPr="00F548B0">
        <w:rPr>
          <w:rFonts w:eastAsia="SimSun"/>
          <w:sz w:val="24"/>
        </w:rPr>
        <w:t>OzL.Pro</w:t>
      </w:r>
      <w:proofErr w:type="spellEnd"/>
      <w:r w:rsidRPr="00F548B0">
        <w:rPr>
          <w:rFonts w:eastAsia="SimSun"/>
          <w:sz w:val="24"/>
        </w:rPr>
        <w:t>/</w:t>
      </w:r>
      <w:proofErr w:type="spellStart"/>
      <w:r w:rsidRPr="00F548B0">
        <w:rPr>
          <w:rFonts w:eastAsia="SimSun"/>
          <w:sz w:val="24"/>
        </w:rPr>
        <w:t>ExCom</w:t>
      </w:r>
      <w:proofErr w:type="spellEnd"/>
      <w:r w:rsidRPr="00F548B0">
        <w:rPr>
          <w:rFonts w:eastAsia="SimSun"/>
          <w:sz w:val="24"/>
        </w:rPr>
        <w:t>/87/10</w:t>
      </w:r>
      <w:r w:rsidRPr="00F548B0">
        <w:rPr>
          <w:rFonts w:eastAsia="SimSun"/>
          <w:sz w:val="24"/>
          <w:lang w:eastAsia="zh-CN"/>
        </w:rPr>
        <w:t>号</w:t>
      </w:r>
      <w:proofErr w:type="spellStart"/>
      <w:r w:rsidRPr="00F548B0">
        <w:rPr>
          <w:rFonts w:eastAsia="SimSun"/>
          <w:sz w:val="24"/>
        </w:rPr>
        <w:t>文件中所载</w:t>
      </w:r>
      <w:proofErr w:type="spellEnd"/>
      <w:r w:rsidRPr="00F548B0">
        <w:rPr>
          <w:rFonts w:eastAsia="SimSun"/>
          <w:sz w:val="24"/>
        </w:rPr>
        <w:t>2021</w:t>
      </w:r>
      <w:proofErr w:type="spellStart"/>
      <w:r w:rsidRPr="00F548B0">
        <w:rPr>
          <w:rFonts w:eastAsia="SimSun"/>
          <w:sz w:val="24"/>
        </w:rPr>
        <w:t>年项目完成</w:t>
      </w:r>
      <w:proofErr w:type="spellEnd"/>
      <w:r w:rsidRPr="00F548B0">
        <w:rPr>
          <w:rFonts w:eastAsia="SimSun"/>
          <w:sz w:val="24"/>
          <w:lang w:eastAsia="zh-CN"/>
        </w:rPr>
        <w:t>情况</w:t>
      </w:r>
      <w:proofErr w:type="spellStart"/>
      <w:r w:rsidRPr="00F548B0">
        <w:rPr>
          <w:rFonts w:eastAsia="SimSun"/>
          <w:sz w:val="24"/>
        </w:rPr>
        <w:t>综合报告</w:t>
      </w:r>
      <w:proofErr w:type="spellEnd"/>
      <w:r w:rsidRPr="00F548B0">
        <w:rPr>
          <w:rFonts w:eastAsia="SimSun"/>
          <w:sz w:val="24"/>
        </w:rPr>
        <w:t>；</w:t>
      </w:r>
    </w:p>
    <w:p w14:paraId="330044BB" w14:textId="089CE208" w:rsidR="00222C40" w:rsidRPr="00F548B0" w:rsidRDefault="00797F7B" w:rsidP="004D7942">
      <w:pPr>
        <w:pStyle w:val="Heading2"/>
        <w:numPr>
          <w:ilvl w:val="1"/>
          <w:numId w:val="21"/>
        </w:numPr>
        <w:tabs>
          <w:tab w:val="clear" w:pos="0"/>
          <w:tab w:val="num" w:pos="-540"/>
        </w:tabs>
        <w:overflowPunct w:val="0"/>
        <w:rPr>
          <w:rFonts w:eastAsia="SimSun"/>
          <w:sz w:val="24"/>
          <w:lang w:eastAsia="zh-CN"/>
        </w:rPr>
      </w:pPr>
      <w:r w:rsidRPr="00F548B0">
        <w:rPr>
          <w:rFonts w:eastAsia="SimSun"/>
          <w:sz w:val="24"/>
          <w:lang w:eastAsia="zh-CN"/>
        </w:rPr>
        <w:t>敦促双边和执行机构在第八十八次会议上提交</w:t>
      </w:r>
      <w:r w:rsidR="004D192A" w:rsidRPr="00F548B0">
        <w:rPr>
          <w:rFonts w:eastAsia="SimSun"/>
          <w:sz w:val="24"/>
          <w:lang w:eastAsia="zh-CN"/>
        </w:rPr>
        <w:t>仍未提交</w:t>
      </w:r>
      <w:r w:rsidRPr="00F548B0">
        <w:rPr>
          <w:rFonts w:eastAsia="SimSun"/>
          <w:sz w:val="24"/>
          <w:lang w:eastAsia="zh-CN"/>
        </w:rPr>
        <w:t>的多年期协</w:t>
      </w:r>
      <w:r w:rsidR="00EC7E1C">
        <w:rPr>
          <w:rFonts w:eastAsia="SimSun" w:hint="eastAsia"/>
          <w:sz w:val="24"/>
          <w:lang w:eastAsia="zh-CN"/>
        </w:rPr>
        <w:t>定</w:t>
      </w:r>
      <w:r w:rsidRPr="00F548B0">
        <w:rPr>
          <w:rFonts w:eastAsia="SimSun"/>
          <w:sz w:val="24"/>
          <w:lang w:eastAsia="zh-CN"/>
        </w:rPr>
        <w:t>和</w:t>
      </w:r>
      <w:r w:rsidR="00623272" w:rsidRPr="00F548B0">
        <w:rPr>
          <w:rFonts w:eastAsia="SimSun"/>
          <w:sz w:val="24"/>
          <w:lang w:eastAsia="zh-CN"/>
        </w:rPr>
        <w:t>单独</w:t>
      </w:r>
      <w:r w:rsidRPr="00F548B0">
        <w:rPr>
          <w:rFonts w:eastAsia="SimSun"/>
          <w:sz w:val="24"/>
          <w:lang w:eastAsia="zh-CN"/>
        </w:rPr>
        <w:t>项目的项目完成情况报告，或给出未提交的理由；</w:t>
      </w:r>
      <w:r w:rsidR="00ED7027" w:rsidRPr="00F548B0">
        <w:rPr>
          <w:rFonts w:eastAsia="SimSun"/>
          <w:sz w:val="24"/>
          <w:lang w:eastAsia="zh-CN"/>
        </w:rPr>
        <w:t xml:space="preserve"> </w:t>
      </w:r>
    </w:p>
    <w:p w14:paraId="2C5989A9" w14:textId="059805A2" w:rsidR="00222C40" w:rsidRPr="00F548B0" w:rsidRDefault="00797F7B" w:rsidP="004D7942">
      <w:pPr>
        <w:pStyle w:val="Heading2"/>
        <w:numPr>
          <w:ilvl w:val="1"/>
          <w:numId w:val="21"/>
        </w:numPr>
        <w:tabs>
          <w:tab w:val="clear" w:pos="0"/>
          <w:tab w:val="num" w:pos="-540"/>
        </w:tabs>
        <w:overflowPunct w:val="0"/>
        <w:rPr>
          <w:rFonts w:eastAsia="SimSun"/>
          <w:sz w:val="24"/>
          <w:lang w:eastAsia="ja-JP"/>
        </w:rPr>
      </w:pPr>
      <w:r w:rsidRPr="00F548B0">
        <w:rPr>
          <w:rFonts w:eastAsia="SimSun"/>
          <w:sz w:val="24"/>
          <w:lang w:eastAsia="zh-CN"/>
        </w:rPr>
        <w:t>敦促牵头和合作机构密切协调</w:t>
      </w:r>
      <w:r w:rsidR="004407F9" w:rsidRPr="00F548B0">
        <w:rPr>
          <w:rFonts w:eastAsia="SimSun"/>
          <w:sz w:val="24"/>
          <w:lang w:eastAsia="zh-CN"/>
        </w:rPr>
        <w:t>其</w:t>
      </w:r>
      <w:r w:rsidRPr="00F548B0">
        <w:rPr>
          <w:rFonts w:eastAsia="SimSun"/>
          <w:sz w:val="24"/>
          <w:lang w:eastAsia="zh-CN"/>
        </w:rPr>
        <w:t>工作，对</w:t>
      </w:r>
      <w:r w:rsidR="00737630" w:rsidRPr="00F548B0">
        <w:rPr>
          <w:rFonts w:eastAsia="SimSun"/>
          <w:sz w:val="24"/>
          <w:lang w:val="en-US" w:eastAsia="zh-CN"/>
        </w:rPr>
        <w:t>项目完成情况报告的各自部分定稿，以便牵头执行机构按时提交</w:t>
      </w:r>
      <w:r w:rsidR="004407F9" w:rsidRPr="00F548B0">
        <w:rPr>
          <w:rFonts w:eastAsia="SimSun"/>
          <w:sz w:val="24"/>
          <w:lang w:val="en-US" w:eastAsia="zh-CN"/>
        </w:rPr>
        <w:t>已</w:t>
      </w:r>
      <w:r w:rsidR="00737630" w:rsidRPr="00F548B0">
        <w:rPr>
          <w:rFonts w:eastAsia="SimSun"/>
          <w:sz w:val="24"/>
          <w:lang w:val="en-US" w:eastAsia="zh-CN"/>
        </w:rPr>
        <w:t>完成的项目完成情况报告</w:t>
      </w:r>
      <w:r w:rsidRPr="00F548B0">
        <w:rPr>
          <w:rFonts w:eastAsia="SimSun"/>
          <w:sz w:val="24"/>
          <w:lang w:eastAsia="zh-CN"/>
        </w:rPr>
        <w:t>；</w:t>
      </w:r>
    </w:p>
    <w:p w14:paraId="0202D611" w14:textId="4CD4282A" w:rsidR="00222C40" w:rsidRPr="00F548B0" w:rsidRDefault="00737630" w:rsidP="004D7942">
      <w:pPr>
        <w:pStyle w:val="Heading2"/>
        <w:numPr>
          <w:ilvl w:val="1"/>
          <w:numId w:val="21"/>
        </w:numPr>
        <w:tabs>
          <w:tab w:val="clear" w:pos="0"/>
          <w:tab w:val="num" w:pos="-540"/>
        </w:tabs>
        <w:overflowPunct w:val="0"/>
        <w:rPr>
          <w:rFonts w:eastAsia="SimSun"/>
          <w:sz w:val="24"/>
          <w:lang w:eastAsia="zh-CN"/>
        </w:rPr>
      </w:pPr>
      <w:r w:rsidRPr="00F548B0">
        <w:rPr>
          <w:rFonts w:eastAsia="SimSun"/>
          <w:sz w:val="24"/>
          <w:lang w:eastAsia="zh-CN"/>
        </w:rPr>
        <w:t>敦促双边和执行机构在提交</w:t>
      </w:r>
      <w:r w:rsidRPr="00F548B0">
        <w:rPr>
          <w:rFonts w:eastAsia="SimSun"/>
          <w:sz w:val="24"/>
          <w:lang w:val="en-US" w:eastAsia="zh-CN"/>
        </w:rPr>
        <w:t>项目完成情况报告</w:t>
      </w:r>
      <w:r w:rsidRPr="00F548B0">
        <w:rPr>
          <w:rFonts w:eastAsia="SimSun"/>
          <w:sz w:val="24"/>
          <w:lang w:eastAsia="zh-CN"/>
        </w:rPr>
        <w:t>时列入明确</w:t>
      </w:r>
      <w:r w:rsidR="004407F9" w:rsidRPr="00F548B0">
        <w:rPr>
          <w:rFonts w:eastAsia="SimSun"/>
          <w:sz w:val="24"/>
          <w:lang w:eastAsia="zh-CN"/>
        </w:rPr>
        <w:t>的</w:t>
      </w:r>
      <w:r w:rsidRPr="00F548B0">
        <w:rPr>
          <w:rFonts w:eastAsia="SimSun"/>
          <w:sz w:val="24"/>
          <w:lang w:eastAsia="zh-CN"/>
        </w:rPr>
        <w:t>、精心编写</w:t>
      </w:r>
      <w:r w:rsidR="004407F9" w:rsidRPr="00F548B0">
        <w:rPr>
          <w:rFonts w:eastAsia="SimSun"/>
          <w:sz w:val="24"/>
          <w:lang w:eastAsia="zh-CN"/>
        </w:rPr>
        <w:t>的</w:t>
      </w:r>
      <w:r w:rsidRPr="00F548B0">
        <w:rPr>
          <w:rFonts w:eastAsia="SimSun"/>
          <w:sz w:val="24"/>
          <w:lang w:eastAsia="zh-CN"/>
        </w:rPr>
        <w:t>和全面的经验教训；</w:t>
      </w:r>
      <w:r w:rsidR="00B8545E">
        <w:rPr>
          <w:rFonts w:eastAsia="SimSun" w:hint="eastAsia"/>
          <w:sz w:val="24"/>
          <w:lang w:eastAsia="zh-CN"/>
        </w:rPr>
        <w:t>以及</w:t>
      </w:r>
    </w:p>
    <w:p w14:paraId="41DAEA18" w14:textId="353348B3" w:rsidR="00222C40" w:rsidRPr="00F548B0" w:rsidRDefault="00737630" w:rsidP="004D7942">
      <w:pPr>
        <w:pStyle w:val="Heading2"/>
        <w:numPr>
          <w:ilvl w:val="1"/>
          <w:numId w:val="21"/>
        </w:numPr>
        <w:tabs>
          <w:tab w:val="clear" w:pos="0"/>
          <w:tab w:val="num" w:pos="-540"/>
        </w:tabs>
        <w:overflowPunct w:val="0"/>
        <w:rPr>
          <w:rFonts w:eastAsia="SimSun"/>
          <w:sz w:val="24"/>
          <w:lang w:eastAsia="zh-CN"/>
        </w:rPr>
      </w:pPr>
      <w:r w:rsidRPr="00F548B0">
        <w:rPr>
          <w:rFonts w:eastAsia="SimSun"/>
          <w:sz w:val="24"/>
          <w:lang w:eastAsia="zh-CN"/>
        </w:rPr>
        <w:t>邀</w:t>
      </w:r>
      <w:r w:rsidR="001A0813" w:rsidRPr="00F548B0">
        <w:rPr>
          <w:rFonts w:eastAsia="SimSun"/>
          <w:sz w:val="24"/>
          <w:lang w:eastAsia="zh-CN"/>
        </w:rPr>
        <w:t>请制定和执行多年期协</w:t>
      </w:r>
      <w:r w:rsidRPr="00F548B0">
        <w:rPr>
          <w:rFonts w:eastAsia="SimSun"/>
          <w:sz w:val="24"/>
          <w:lang w:eastAsia="zh-CN"/>
        </w:rPr>
        <w:t>定</w:t>
      </w:r>
      <w:r w:rsidR="001A0813" w:rsidRPr="00F548B0">
        <w:rPr>
          <w:rFonts w:eastAsia="SimSun"/>
          <w:sz w:val="24"/>
          <w:lang w:eastAsia="zh-CN"/>
        </w:rPr>
        <w:t>和</w:t>
      </w:r>
      <w:r w:rsidR="00623272" w:rsidRPr="00F548B0">
        <w:rPr>
          <w:rFonts w:eastAsia="SimSun"/>
          <w:sz w:val="24"/>
          <w:lang w:eastAsia="zh-CN"/>
        </w:rPr>
        <w:t>单独</w:t>
      </w:r>
      <w:r w:rsidR="001A0813" w:rsidRPr="00F548B0">
        <w:rPr>
          <w:rFonts w:eastAsia="SimSun"/>
          <w:sz w:val="24"/>
          <w:lang w:eastAsia="zh-CN"/>
        </w:rPr>
        <w:t>项目</w:t>
      </w:r>
      <w:r w:rsidRPr="00F548B0">
        <w:rPr>
          <w:rFonts w:eastAsia="SimSun"/>
          <w:sz w:val="24"/>
          <w:lang w:eastAsia="zh-CN"/>
        </w:rPr>
        <w:t>所涉各方</w:t>
      </w:r>
      <w:r w:rsidR="001A0813" w:rsidRPr="00F548B0">
        <w:rPr>
          <w:rFonts w:eastAsia="SimSun"/>
          <w:sz w:val="24"/>
          <w:lang w:eastAsia="zh-CN"/>
        </w:rPr>
        <w:t>在制定和执行</w:t>
      </w:r>
      <w:r w:rsidRPr="00F548B0">
        <w:rPr>
          <w:rFonts w:eastAsia="SimSun"/>
          <w:sz w:val="24"/>
          <w:lang w:eastAsia="zh-CN"/>
        </w:rPr>
        <w:t>今后的</w:t>
      </w:r>
      <w:r w:rsidR="001A0813" w:rsidRPr="00F548B0">
        <w:rPr>
          <w:rFonts w:eastAsia="SimSun"/>
          <w:sz w:val="24"/>
          <w:lang w:eastAsia="zh-CN"/>
        </w:rPr>
        <w:t>项目时，酌情考虑到从项目</w:t>
      </w:r>
      <w:r w:rsidRPr="00F548B0">
        <w:rPr>
          <w:rFonts w:eastAsia="SimSun"/>
          <w:sz w:val="24"/>
          <w:lang w:eastAsia="zh-CN"/>
        </w:rPr>
        <w:t>完成</w:t>
      </w:r>
      <w:r w:rsidR="001A0813" w:rsidRPr="00F548B0">
        <w:rPr>
          <w:rFonts w:eastAsia="SimSun"/>
          <w:sz w:val="24"/>
          <w:lang w:eastAsia="zh-CN"/>
        </w:rPr>
        <w:t>情况报告中吸取的经验教训。</w:t>
      </w:r>
    </w:p>
    <w:p w14:paraId="0653831A" w14:textId="77777777" w:rsidR="00222C40" w:rsidRPr="00F548B0" w:rsidRDefault="00222C40" w:rsidP="00605D6D">
      <w:pPr>
        <w:pStyle w:val="Heading2"/>
        <w:numPr>
          <w:ilvl w:val="1"/>
          <w:numId w:val="1"/>
        </w:numPr>
        <w:spacing w:before="120"/>
        <w:rPr>
          <w:rFonts w:eastAsia="SimSun"/>
          <w:lang w:eastAsia="zh-CN"/>
        </w:rPr>
        <w:sectPr w:rsidR="00222C40" w:rsidRPr="00F548B0" w:rsidSect="002F2E98">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51" w:left="1440" w:header="720" w:footer="475" w:gutter="0"/>
          <w:cols w:space="720"/>
          <w:titlePg/>
        </w:sectPr>
      </w:pPr>
    </w:p>
    <w:p w14:paraId="2220B226" w14:textId="77777777" w:rsidR="00EF58FB" w:rsidRDefault="00EF58FB" w:rsidP="00E60644">
      <w:pPr>
        <w:pStyle w:val="Heading2"/>
        <w:keepNext/>
        <w:keepLines/>
        <w:numPr>
          <w:ilvl w:val="0"/>
          <w:numId w:val="0"/>
        </w:numPr>
        <w:tabs>
          <w:tab w:val="left" w:pos="720"/>
        </w:tabs>
        <w:jc w:val="center"/>
        <w:rPr>
          <w:b/>
        </w:rPr>
      </w:pPr>
    </w:p>
    <w:p w14:paraId="353A7830" w14:textId="756AED5B" w:rsidR="00E60644" w:rsidRDefault="00E60644" w:rsidP="00E60644">
      <w:pPr>
        <w:pStyle w:val="Heading2"/>
        <w:keepNext/>
        <w:keepLines/>
        <w:numPr>
          <w:ilvl w:val="0"/>
          <w:numId w:val="0"/>
        </w:numPr>
        <w:tabs>
          <w:tab w:val="left" w:pos="720"/>
        </w:tabs>
        <w:jc w:val="center"/>
        <w:rPr>
          <w:b/>
        </w:rPr>
      </w:pPr>
      <w:r>
        <w:rPr>
          <w:b/>
        </w:rPr>
        <w:t>Annex I</w:t>
      </w:r>
    </w:p>
    <w:p w14:paraId="1F21AC45" w14:textId="77777777" w:rsidR="00E60644" w:rsidRDefault="00E60644" w:rsidP="00E60644">
      <w:pPr>
        <w:widowControl w:val="0"/>
        <w:spacing w:after="240"/>
        <w:jc w:val="center"/>
        <w:rPr>
          <w:b/>
        </w:rPr>
      </w:pPr>
      <w:r>
        <w:rPr>
          <w:b/>
        </w:rPr>
        <w:t>MYA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4410"/>
        <w:gridCol w:w="1429"/>
        <w:gridCol w:w="1356"/>
      </w:tblGrid>
      <w:tr w:rsidR="00E60644" w:rsidRPr="0097510B" w14:paraId="5499B583" w14:textId="77777777" w:rsidTr="006A16CC">
        <w:tc>
          <w:tcPr>
            <w:tcW w:w="1152" w:type="pct"/>
            <w:tcBorders>
              <w:top w:val="single" w:sz="4" w:space="0" w:color="auto"/>
              <w:left w:val="single" w:sz="4" w:space="0" w:color="auto"/>
              <w:bottom w:val="single" w:sz="4" w:space="0" w:color="auto"/>
              <w:right w:val="single" w:sz="4" w:space="0" w:color="auto"/>
            </w:tcBorders>
            <w:vAlign w:val="center"/>
            <w:hideMark/>
          </w:tcPr>
          <w:p w14:paraId="69DA9CF2"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Country</w:t>
            </w:r>
          </w:p>
        </w:tc>
        <w:tc>
          <w:tcPr>
            <w:tcW w:w="2358" w:type="pct"/>
            <w:tcBorders>
              <w:top w:val="single" w:sz="4" w:space="0" w:color="auto"/>
              <w:left w:val="single" w:sz="4" w:space="0" w:color="auto"/>
              <w:bottom w:val="single" w:sz="4" w:space="0" w:color="auto"/>
              <w:right w:val="single" w:sz="4" w:space="0" w:color="auto"/>
            </w:tcBorders>
            <w:vAlign w:val="center"/>
            <w:hideMark/>
          </w:tcPr>
          <w:p w14:paraId="02C3CD81"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MYA sector</w:t>
            </w:r>
          </w:p>
        </w:tc>
        <w:tc>
          <w:tcPr>
            <w:tcW w:w="764" w:type="pct"/>
            <w:tcBorders>
              <w:top w:val="single" w:sz="4" w:space="0" w:color="auto"/>
              <w:left w:val="single" w:sz="4" w:space="0" w:color="auto"/>
              <w:bottom w:val="single" w:sz="4" w:space="0" w:color="auto"/>
              <w:right w:val="single" w:sz="4" w:space="0" w:color="auto"/>
            </w:tcBorders>
            <w:vAlign w:val="center"/>
            <w:hideMark/>
          </w:tcPr>
          <w:p w14:paraId="2CAF7C52"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Lead agency</w:t>
            </w:r>
          </w:p>
        </w:tc>
        <w:tc>
          <w:tcPr>
            <w:tcW w:w="725" w:type="pct"/>
            <w:tcBorders>
              <w:top w:val="single" w:sz="4" w:space="0" w:color="auto"/>
              <w:left w:val="single" w:sz="4" w:space="0" w:color="auto"/>
              <w:bottom w:val="single" w:sz="4" w:space="0" w:color="auto"/>
              <w:right w:val="single" w:sz="4" w:space="0" w:color="auto"/>
            </w:tcBorders>
            <w:vAlign w:val="center"/>
            <w:hideMark/>
          </w:tcPr>
          <w:p w14:paraId="634120F1"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Cooperating agencies</w:t>
            </w:r>
          </w:p>
        </w:tc>
      </w:tr>
      <w:tr w:rsidR="00CF4114" w:rsidRPr="0097510B" w14:paraId="79E02CF6"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42C8D5C1" w14:textId="0345C981" w:rsidR="00CF4114" w:rsidRPr="0097510B" w:rsidRDefault="00AD15F0" w:rsidP="00AD15F0">
            <w:pPr>
              <w:widowControl w:val="0"/>
              <w:jc w:val="left"/>
              <w:rPr>
                <w:b/>
                <w:bCs/>
                <w:sz w:val="20"/>
                <w:szCs w:val="20"/>
                <w:lang w:val="en-CA" w:eastAsia="en-CA"/>
              </w:rPr>
            </w:pPr>
            <w:r w:rsidRPr="0097510B">
              <w:rPr>
                <w:sz w:val="20"/>
                <w:szCs w:val="20"/>
                <w:lang w:val="en-US"/>
              </w:rPr>
              <w:t>Bahrain</w:t>
            </w:r>
          </w:p>
        </w:tc>
        <w:tc>
          <w:tcPr>
            <w:tcW w:w="2358" w:type="pct"/>
            <w:tcBorders>
              <w:top w:val="single" w:sz="4" w:space="0" w:color="auto"/>
              <w:left w:val="single" w:sz="4" w:space="0" w:color="auto"/>
              <w:bottom w:val="single" w:sz="4" w:space="0" w:color="auto"/>
              <w:right w:val="single" w:sz="4" w:space="0" w:color="auto"/>
            </w:tcBorders>
            <w:vAlign w:val="center"/>
          </w:tcPr>
          <w:p w14:paraId="2DBD2C59" w14:textId="0C8AD318" w:rsidR="00CF4114" w:rsidRPr="0097510B" w:rsidRDefault="00AD15F0" w:rsidP="00AD15F0">
            <w:pPr>
              <w:widowControl w:val="0"/>
              <w:jc w:val="left"/>
              <w:rPr>
                <w:sz w:val="20"/>
                <w:szCs w:val="20"/>
                <w:lang w:val="en-US"/>
              </w:rPr>
            </w:pPr>
            <w:r w:rsidRPr="0097510B">
              <w:rPr>
                <w:sz w:val="20"/>
                <w:szCs w:val="20"/>
                <w:lang w:val="en-US"/>
              </w:rPr>
              <w:t>CFC Phase Out Plan</w:t>
            </w:r>
          </w:p>
        </w:tc>
        <w:tc>
          <w:tcPr>
            <w:tcW w:w="764" w:type="pct"/>
            <w:tcBorders>
              <w:top w:val="single" w:sz="4" w:space="0" w:color="auto"/>
              <w:left w:val="single" w:sz="4" w:space="0" w:color="auto"/>
              <w:bottom w:val="single" w:sz="4" w:space="0" w:color="auto"/>
              <w:right w:val="single" w:sz="4" w:space="0" w:color="auto"/>
            </w:tcBorders>
            <w:vAlign w:val="center"/>
          </w:tcPr>
          <w:p w14:paraId="4D5B2700" w14:textId="333DF53F" w:rsidR="00CF4114" w:rsidRPr="0097510B" w:rsidRDefault="00AD15F0" w:rsidP="00AD15F0">
            <w:pPr>
              <w:widowControl w:val="0"/>
              <w:jc w:val="left"/>
              <w:rPr>
                <w:bCs/>
                <w:sz w:val="20"/>
                <w:szCs w:val="20"/>
                <w:lang w:val="en-CA" w:eastAsia="en-CA"/>
              </w:rPr>
            </w:pPr>
            <w:r w:rsidRPr="0097510B">
              <w:rPr>
                <w:bCs/>
                <w:sz w:val="20"/>
                <w:szCs w:val="20"/>
                <w:lang w:val="en-CA" w:eastAsia="en-CA"/>
              </w:rPr>
              <w:t>UNEP</w:t>
            </w:r>
          </w:p>
        </w:tc>
        <w:tc>
          <w:tcPr>
            <w:tcW w:w="725" w:type="pct"/>
            <w:tcBorders>
              <w:top w:val="single" w:sz="4" w:space="0" w:color="auto"/>
              <w:left w:val="single" w:sz="4" w:space="0" w:color="auto"/>
              <w:bottom w:val="single" w:sz="4" w:space="0" w:color="auto"/>
              <w:right w:val="single" w:sz="4" w:space="0" w:color="auto"/>
            </w:tcBorders>
            <w:vAlign w:val="center"/>
          </w:tcPr>
          <w:p w14:paraId="3CF40E95" w14:textId="385E7E5A" w:rsidR="00CF4114" w:rsidRPr="0097510B" w:rsidRDefault="00AD15F0" w:rsidP="00AD15F0">
            <w:pPr>
              <w:widowControl w:val="0"/>
              <w:jc w:val="left"/>
              <w:rPr>
                <w:bCs/>
                <w:sz w:val="20"/>
                <w:szCs w:val="20"/>
                <w:lang w:val="en-CA" w:eastAsia="en-CA"/>
              </w:rPr>
            </w:pPr>
            <w:r w:rsidRPr="0097510B">
              <w:rPr>
                <w:bCs/>
                <w:sz w:val="20"/>
                <w:szCs w:val="20"/>
                <w:lang w:val="en-CA" w:eastAsia="en-CA"/>
              </w:rPr>
              <w:t>UNDP</w:t>
            </w:r>
          </w:p>
        </w:tc>
      </w:tr>
      <w:tr w:rsidR="005C01DE" w:rsidRPr="0097510B" w14:paraId="6873FF95"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45D808E1" w14:textId="770E60E0" w:rsidR="005C01DE" w:rsidRPr="0097510B" w:rsidRDefault="005C01DE" w:rsidP="005C01DE">
            <w:pPr>
              <w:widowControl w:val="0"/>
              <w:jc w:val="left"/>
              <w:rPr>
                <w:sz w:val="20"/>
                <w:szCs w:val="20"/>
                <w:lang w:val="en-US"/>
              </w:rPr>
            </w:pPr>
            <w:r>
              <w:rPr>
                <w:sz w:val="20"/>
                <w:szCs w:val="20"/>
                <w:lang w:val="en-US"/>
              </w:rPr>
              <w:t>Cameroon</w:t>
            </w:r>
          </w:p>
        </w:tc>
        <w:tc>
          <w:tcPr>
            <w:tcW w:w="2358" w:type="pct"/>
            <w:tcBorders>
              <w:top w:val="single" w:sz="4" w:space="0" w:color="auto"/>
              <w:left w:val="single" w:sz="4" w:space="0" w:color="auto"/>
              <w:bottom w:val="single" w:sz="4" w:space="0" w:color="auto"/>
              <w:right w:val="single" w:sz="4" w:space="0" w:color="auto"/>
            </w:tcBorders>
            <w:vAlign w:val="center"/>
          </w:tcPr>
          <w:p w14:paraId="0BD986EB" w14:textId="1485F1DC" w:rsidR="005C01DE" w:rsidRPr="0097510B" w:rsidRDefault="005C01DE" w:rsidP="005C01DE">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33199D6B" w14:textId="6873503A" w:rsidR="005C01DE" w:rsidRPr="0097510B" w:rsidRDefault="005C01DE" w:rsidP="005C01DE">
            <w:pPr>
              <w:widowControl w:val="0"/>
              <w:jc w:val="left"/>
              <w:rPr>
                <w:bCs/>
                <w:sz w:val="20"/>
                <w:szCs w:val="20"/>
                <w:lang w:val="en-CA" w:eastAsia="en-CA"/>
              </w:rPr>
            </w:pPr>
            <w:r>
              <w:rPr>
                <w:bCs/>
                <w:sz w:val="20"/>
                <w:szCs w:val="20"/>
                <w:lang w:val="en-CA" w:eastAsia="en-CA"/>
              </w:rPr>
              <w:t>UNIDO</w:t>
            </w:r>
          </w:p>
        </w:tc>
        <w:tc>
          <w:tcPr>
            <w:tcW w:w="725" w:type="pct"/>
            <w:tcBorders>
              <w:top w:val="single" w:sz="4" w:space="0" w:color="auto"/>
              <w:left w:val="single" w:sz="4" w:space="0" w:color="auto"/>
              <w:bottom w:val="single" w:sz="4" w:space="0" w:color="auto"/>
              <w:right w:val="single" w:sz="4" w:space="0" w:color="auto"/>
            </w:tcBorders>
            <w:vAlign w:val="center"/>
          </w:tcPr>
          <w:p w14:paraId="78B8E69D" w14:textId="77777777" w:rsidR="005C01DE" w:rsidRPr="0097510B" w:rsidRDefault="005C01DE" w:rsidP="005C01DE">
            <w:pPr>
              <w:widowControl w:val="0"/>
              <w:jc w:val="left"/>
              <w:rPr>
                <w:bCs/>
                <w:sz w:val="20"/>
                <w:szCs w:val="20"/>
                <w:lang w:val="en-CA" w:eastAsia="en-CA"/>
              </w:rPr>
            </w:pPr>
          </w:p>
        </w:tc>
      </w:tr>
      <w:tr w:rsidR="005C01DE" w:rsidRPr="0097510B" w14:paraId="2C999441"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2712B599" w14:textId="10F0894D" w:rsidR="005C01DE" w:rsidRPr="0097510B" w:rsidRDefault="005C01DE" w:rsidP="005C01DE">
            <w:pPr>
              <w:widowControl w:val="0"/>
              <w:jc w:val="left"/>
              <w:rPr>
                <w:sz w:val="20"/>
                <w:szCs w:val="20"/>
                <w:lang w:val="en-US"/>
              </w:rPr>
            </w:pPr>
            <w:r>
              <w:rPr>
                <w:sz w:val="20"/>
                <w:szCs w:val="20"/>
                <w:lang w:val="en-US"/>
              </w:rPr>
              <w:t>Ghana</w:t>
            </w:r>
          </w:p>
        </w:tc>
        <w:tc>
          <w:tcPr>
            <w:tcW w:w="2358" w:type="pct"/>
            <w:tcBorders>
              <w:top w:val="single" w:sz="4" w:space="0" w:color="auto"/>
              <w:left w:val="single" w:sz="4" w:space="0" w:color="auto"/>
              <w:bottom w:val="single" w:sz="4" w:space="0" w:color="auto"/>
              <w:right w:val="single" w:sz="4" w:space="0" w:color="auto"/>
            </w:tcBorders>
            <w:vAlign w:val="center"/>
          </w:tcPr>
          <w:p w14:paraId="13CD7C10" w14:textId="747BA8CC" w:rsidR="005C01DE" w:rsidRPr="0097510B" w:rsidRDefault="005C01DE" w:rsidP="005C01DE">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4D1D1E3F" w14:textId="6B60999A" w:rsidR="005C01DE" w:rsidRPr="0097510B" w:rsidRDefault="005C01DE" w:rsidP="005C01DE">
            <w:pPr>
              <w:widowControl w:val="0"/>
              <w:jc w:val="left"/>
              <w:rPr>
                <w:bCs/>
                <w:sz w:val="20"/>
                <w:szCs w:val="20"/>
                <w:lang w:val="en-CA" w:eastAsia="en-CA"/>
              </w:rPr>
            </w:pPr>
            <w:r>
              <w:rPr>
                <w:bCs/>
                <w:sz w:val="20"/>
                <w:szCs w:val="20"/>
                <w:lang w:val="en-CA" w:eastAsia="en-CA"/>
              </w:rPr>
              <w:t>UNDP</w:t>
            </w:r>
          </w:p>
        </w:tc>
        <w:tc>
          <w:tcPr>
            <w:tcW w:w="725" w:type="pct"/>
            <w:tcBorders>
              <w:top w:val="single" w:sz="4" w:space="0" w:color="auto"/>
              <w:left w:val="single" w:sz="4" w:space="0" w:color="auto"/>
              <w:bottom w:val="single" w:sz="4" w:space="0" w:color="auto"/>
              <w:right w:val="single" w:sz="4" w:space="0" w:color="auto"/>
            </w:tcBorders>
            <w:vAlign w:val="center"/>
          </w:tcPr>
          <w:p w14:paraId="711E25B5" w14:textId="1FFE6F78" w:rsidR="005C01DE" w:rsidRPr="0097510B" w:rsidRDefault="005C01DE" w:rsidP="005C01DE">
            <w:pPr>
              <w:widowControl w:val="0"/>
              <w:jc w:val="left"/>
              <w:rPr>
                <w:bCs/>
                <w:sz w:val="20"/>
                <w:szCs w:val="20"/>
                <w:lang w:val="en-CA" w:eastAsia="en-CA"/>
              </w:rPr>
            </w:pPr>
            <w:r>
              <w:rPr>
                <w:bCs/>
                <w:sz w:val="20"/>
                <w:szCs w:val="20"/>
                <w:lang w:val="en-CA" w:eastAsia="en-CA"/>
              </w:rPr>
              <w:t>Italy</w:t>
            </w:r>
          </w:p>
        </w:tc>
      </w:tr>
      <w:tr w:rsidR="005C01DE" w:rsidRPr="0097510B" w14:paraId="04EFD586"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63A59977" w14:textId="564FE1B5" w:rsidR="005C01DE" w:rsidRPr="0097510B" w:rsidRDefault="005C01DE" w:rsidP="005C01DE">
            <w:pPr>
              <w:widowControl w:val="0"/>
              <w:jc w:val="left"/>
              <w:rPr>
                <w:b/>
                <w:bCs/>
                <w:sz w:val="20"/>
                <w:szCs w:val="20"/>
                <w:lang w:val="en-CA" w:eastAsia="en-CA"/>
              </w:rPr>
            </w:pPr>
            <w:r w:rsidRPr="0097510B">
              <w:rPr>
                <w:sz w:val="20"/>
                <w:szCs w:val="20"/>
                <w:lang w:val="en-US"/>
              </w:rPr>
              <w:t>Guyana</w:t>
            </w:r>
          </w:p>
        </w:tc>
        <w:tc>
          <w:tcPr>
            <w:tcW w:w="2358" w:type="pct"/>
            <w:tcBorders>
              <w:top w:val="single" w:sz="4" w:space="0" w:color="auto"/>
              <w:left w:val="single" w:sz="4" w:space="0" w:color="auto"/>
              <w:bottom w:val="single" w:sz="4" w:space="0" w:color="auto"/>
              <w:right w:val="single" w:sz="4" w:space="0" w:color="auto"/>
            </w:tcBorders>
            <w:vAlign w:val="center"/>
          </w:tcPr>
          <w:p w14:paraId="62FD63B0" w14:textId="38901D59" w:rsidR="005C01DE" w:rsidRPr="0097510B" w:rsidRDefault="005C01DE" w:rsidP="005C01DE">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2DE641A3" w14:textId="73F953FB" w:rsidR="005C01DE" w:rsidRPr="0097510B" w:rsidRDefault="005C01DE" w:rsidP="005C01DE">
            <w:pPr>
              <w:widowControl w:val="0"/>
              <w:jc w:val="left"/>
              <w:rPr>
                <w:b/>
                <w:bCs/>
                <w:sz w:val="20"/>
                <w:szCs w:val="20"/>
                <w:lang w:val="en-CA" w:eastAsia="en-CA"/>
              </w:rPr>
            </w:pPr>
            <w:r w:rsidRPr="0097510B">
              <w:rPr>
                <w:bCs/>
                <w:sz w:val="20"/>
                <w:szCs w:val="20"/>
                <w:lang w:val="en-CA" w:eastAsia="en-CA"/>
              </w:rPr>
              <w:t>UNEP</w:t>
            </w:r>
          </w:p>
        </w:tc>
        <w:tc>
          <w:tcPr>
            <w:tcW w:w="725" w:type="pct"/>
            <w:tcBorders>
              <w:top w:val="single" w:sz="4" w:space="0" w:color="auto"/>
              <w:left w:val="single" w:sz="4" w:space="0" w:color="auto"/>
              <w:bottom w:val="single" w:sz="4" w:space="0" w:color="auto"/>
              <w:right w:val="single" w:sz="4" w:space="0" w:color="auto"/>
            </w:tcBorders>
            <w:vAlign w:val="center"/>
          </w:tcPr>
          <w:p w14:paraId="7570D6DD" w14:textId="3F17AA63" w:rsidR="005C01DE" w:rsidRPr="0097510B" w:rsidRDefault="005C01DE" w:rsidP="005C01DE">
            <w:pPr>
              <w:widowControl w:val="0"/>
              <w:jc w:val="left"/>
              <w:rPr>
                <w:b/>
                <w:bCs/>
                <w:sz w:val="20"/>
                <w:szCs w:val="20"/>
                <w:lang w:val="en-CA" w:eastAsia="en-CA"/>
              </w:rPr>
            </w:pPr>
            <w:r w:rsidRPr="0097510B">
              <w:rPr>
                <w:bCs/>
                <w:sz w:val="20"/>
                <w:szCs w:val="20"/>
                <w:lang w:val="en-CA" w:eastAsia="en-CA"/>
              </w:rPr>
              <w:t>UNDP</w:t>
            </w:r>
          </w:p>
        </w:tc>
      </w:tr>
      <w:tr w:rsidR="005C01DE" w:rsidRPr="0097510B" w14:paraId="7EAA058B"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1012DE6F" w14:textId="4900C8E8" w:rsidR="005C01DE" w:rsidRPr="0097510B" w:rsidRDefault="005C01DE" w:rsidP="005C01DE">
            <w:pPr>
              <w:widowControl w:val="0"/>
              <w:jc w:val="left"/>
              <w:rPr>
                <w:b/>
                <w:bCs/>
                <w:sz w:val="20"/>
                <w:szCs w:val="20"/>
                <w:lang w:val="en-CA" w:eastAsia="en-CA"/>
              </w:rPr>
            </w:pPr>
            <w:r w:rsidRPr="0097510B">
              <w:rPr>
                <w:sz w:val="20"/>
                <w:szCs w:val="20"/>
                <w:lang w:val="en-US"/>
              </w:rPr>
              <w:t>Iraq</w:t>
            </w:r>
          </w:p>
        </w:tc>
        <w:tc>
          <w:tcPr>
            <w:tcW w:w="2358" w:type="pct"/>
            <w:tcBorders>
              <w:top w:val="single" w:sz="4" w:space="0" w:color="auto"/>
              <w:left w:val="single" w:sz="4" w:space="0" w:color="auto"/>
              <w:bottom w:val="single" w:sz="4" w:space="0" w:color="auto"/>
              <w:right w:val="single" w:sz="4" w:space="0" w:color="auto"/>
            </w:tcBorders>
            <w:vAlign w:val="center"/>
          </w:tcPr>
          <w:p w14:paraId="3EEC058B" w14:textId="475B1AA4" w:rsidR="005C01DE" w:rsidRPr="0097510B" w:rsidRDefault="005C01DE" w:rsidP="005C01DE">
            <w:pPr>
              <w:widowControl w:val="0"/>
              <w:jc w:val="left"/>
              <w:rPr>
                <w:sz w:val="20"/>
                <w:szCs w:val="20"/>
                <w:lang w:val="en-US"/>
              </w:rPr>
            </w:pPr>
            <w:r w:rsidRPr="0097510B">
              <w:rPr>
                <w:sz w:val="20"/>
                <w:szCs w:val="20"/>
                <w:lang w:val="en-US"/>
              </w:rPr>
              <w:t>ODS Phase Out Plan</w:t>
            </w:r>
          </w:p>
        </w:tc>
        <w:tc>
          <w:tcPr>
            <w:tcW w:w="764" w:type="pct"/>
            <w:tcBorders>
              <w:top w:val="single" w:sz="4" w:space="0" w:color="auto"/>
              <w:left w:val="single" w:sz="4" w:space="0" w:color="auto"/>
              <w:bottom w:val="single" w:sz="4" w:space="0" w:color="auto"/>
              <w:right w:val="single" w:sz="4" w:space="0" w:color="auto"/>
            </w:tcBorders>
            <w:vAlign w:val="center"/>
          </w:tcPr>
          <w:p w14:paraId="7F9D7F55" w14:textId="57462268" w:rsidR="005C01DE" w:rsidRPr="0097510B" w:rsidRDefault="005C01DE" w:rsidP="005C01DE">
            <w:pPr>
              <w:widowControl w:val="0"/>
              <w:jc w:val="left"/>
              <w:rPr>
                <w:b/>
                <w:bCs/>
                <w:sz w:val="20"/>
                <w:szCs w:val="20"/>
                <w:lang w:val="en-CA" w:eastAsia="en-CA"/>
              </w:rPr>
            </w:pPr>
            <w:r w:rsidRPr="0097510B">
              <w:rPr>
                <w:bCs/>
                <w:sz w:val="20"/>
                <w:szCs w:val="20"/>
                <w:lang w:val="en-CA" w:eastAsia="en-CA"/>
              </w:rPr>
              <w:t>UNEP</w:t>
            </w:r>
          </w:p>
        </w:tc>
        <w:tc>
          <w:tcPr>
            <w:tcW w:w="725" w:type="pct"/>
            <w:tcBorders>
              <w:top w:val="single" w:sz="4" w:space="0" w:color="auto"/>
              <w:left w:val="single" w:sz="4" w:space="0" w:color="auto"/>
              <w:bottom w:val="single" w:sz="4" w:space="0" w:color="auto"/>
              <w:right w:val="single" w:sz="4" w:space="0" w:color="auto"/>
            </w:tcBorders>
            <w:vAlign w:val="center"/>
          </w:tcPr>
          <w:p w14:paraId="582AD7EA" w14:textId="4282E3B1" w:rsidR="005C01DE" w:rsidRPr="0097510B" w:rsidRDefault="005C01DE" w:rsidP="005C01DE">
            <w:pPr>
              <w:widowControl w:val="0"/>
              <w:jc w:val="left"/>
              <w:rPr>
                <w:b/>
                <w:bCs/>
                <w:sz w:val="20"/>
                <w:szCs w:val="20"/>
                <w:lang w:val="en-CA" w:eastAsia="en-CA"/>
              </w:rPr>
            </w:pPr>
            <w:r w:rsidRPr="0097510B">
              <w:rPr>
                <w:bCs/>
                <w:sz w:val="20"/>
                <w:szCs w:val="20"/>
                <w:lang w:val="en-CA" w:eastAsia="en-CA"/>
              </w:rPr>
              <w:t>UNIDO</w:t>
            </w:r>
          </w:p>
        </w:tc>
      </w:tr>
      <w:tr w:rsidR="005C01DE" w:rsidRPr="0097510B" w14:paraId="3D6C92B9"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3A0D4F3E" w14:textId="40C99767" w:rsidR="005C01DE" w:rsidRPr="0097510B" w:rsidRDefault="005C01DE" w:rsidP="005C01DE">
            <w:pPr>
              <w:widowControl w:val="0"/>
              <w:jc w:val="left"/>
              <w:rPr>
                <w:sz w:val="20"/>
                <w:szCs w:val="20"/>
                <w:lang w:val="en-US"/>
              </w:rPr>
            </w:pPr>
            <w:r>
              <w:rPr>
                <w:sz w:val="20"/>
                <w:szCs w:val="20"/>
                <w:lang w:val="en-US"/>
              </w:rPr>
              <w:t>Qatar</w:t>
            </w:r>
          </w:p>
        </w:tc>
        <w:tc>
          <w:tcPr>
            <w:tcW w:w="2358" w:type="pct"/>
            <w:tcBorders>
              <w:top w:val="single" w:sz="4" w:space="0" w:color="auto"/>
              <w:left w:val="single" w:sz="4" w:space="0" w:color="auto"/>
              <w:bottom w:val="single" w:sz="4" w:space="0" w:color="auto"/>
              <w:right w:val="single" w:sz="4" w:space="0" w:color="auto"/>
            </w:tcBorders>
            <w:vAlign w:val="center"/>
          </w:tcPr>
          <w:p w14:paraId="2BA5CF59" w14:textId="0B6637BB" w:rsidR="005C01DE" w:rsidRPr="0097510B" w:rsidRDefault="005C01DE" w:rsidP="005C01DE">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13104A4C" w14:textId="5C70D81C" w:rsidR="005C01DE" w:rsidRPr="0097510B" w:rsidRDefault="005C01DE" w:rsidP="005C01DE">
            <w:pPr>
              <w:widowControl w:val="0"/>
              <w:jc w:val="left"/>
              <w:rPr>
                <w:bCs/>
                <w:sz w:val="20"/>
                <w:szCs w:val="20"/>
                <w:lang w:val="en-CA" w:eastAsia="en-CA"/>
              </w:rPr>
            </w:pPr>
            <w:r>
              <w:rPr>
                <w:bCs/>
                <w:sz w:val="20"/>
                <w:szCs w:val="20"/>
                <w:lang w:val="en-CA" w:eastAsia="en-CA"/>
              </w:rPr>
              <w:t>UNIDO</w:t>
            </w:r>
          </w:p>
        </w:tc>
        <w:tc>
          <w:tcPr>
            <w:tcW w:w="725" w:type="pct"/>
            <w:tcBorders>
              <w:top w:val="single" w:sz="4" w:space="0" w:color="auto"/>
              <w:left w:val="single" w:sz="4" w:space="0" w:color="auto"/>
              <w:bottom w:val="single" w:sz="4" w:space="0" w:color="auto"/>
              <w:right w:val="single" w:sz="4" w:space="0" w:color="auto"/>
            </w:tcBorders>
            <w:vAlign w:val="center"/>
          </w:tcPr>
          <w:p w14:paraId="72FF0B97" w14:textId="0D0C0AB2" w:rsidR="005C01DE" w:rsidRPr="0097510B" w:rsidRDefault="005C01DE" w:rsidP="005C01DE">
            <w:pPr>
              <w:widowControl w:val="0"/>
              <w:jc w:val="left"/>
              <w:rPr>
                <w:bCs/>
                <w:sz w:val="20"/>
                <w:szCs w:val="20"/>
                <w:lang w:val="en-CA" w:eastAsia="en-CA"/>
              </w:rPr>
            </w:pPr>
            <w:r>
              <w:rPr>
                <w:bCs/>
                <w:sz w:val="20"/>
                <w:szCs w:val="20"/>
                <w:lang w:val="en-CA" w:eastAsia="en-CA"/>
              </w:rPr>
              <w:t>UNEP</w:t>
            </w:r>
          </w:p>
        </w:tc>
      </w:tr>
      <w:tr w:rsidR="005C01DE" w:rsidRPr="0097510B" w14:paraId="1B6FC76D"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5DDFC453" w14:textId="2BA73ADC" w:rsidR="005C01DE" w:rsidRPr="0097510B" w:rsidRDefault="005C01DE" w:rsidP="005C01DE">
            <w:pPr>
              <w:widowControl w:val="0"/>
              <w:jc w:val="left"/>
              <w:rPr>
                <w:b/>
                <w:bCs/>
                <w:sz w:val="20"/>
                <w:szCs w:val="20"/>
                <w:lang w:val="en-CA" w:eastAsia="en-CA"/>
              </w:rPr>
            </w:pPr>
            <w:r w:rsidRPr="0097510B">
              <w:rPr>
                <w:sz w:val="20"/>
                <w:szCs w:val="20"/>
                <w:lang w:val="en-US"/>
              </w:rPr>
              <w:t>Sudan</w:t>
            </w:r>
          </w:p>
        </w:tc>
        <w:tc>
          <w:tcPr>
            <w:tcW w:w="2358" w:type="pct"/>
            <w:tcBorders>
              <w:top w:val="single" w:sz="4" w:space="0" w:color="auto"/>
              <w:left w:val="single" w:sz="4" w:space="0" w:color="auto"/>
              <w:bottom w:val="single" w:sz="4" w:space="0" w:color="auto"/>
              <w:right w:val="single" w:sz="4" w:space="0" w:color="auto"/>
            </w:tcBorders>
            <w:vAlign w:val="center"/>
          </w:tcPr>
          <w:p w14:paraId="6C7B8C13" w14:textId="0EEBCCE5" w:rsidR="005C01DE" w:rsidRPr="0097510B" w:rsidRDefault="005C01DE" w:rsidP="005C01DE">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5AB9B2A1" w14:textId="0A6B5604" w:rsidR="005C01DE" w:rsidRPr="0097510B" w:rsidRDefault="005C01DE" w:rsidP="005C01DE">
            <w:pPr>
              <w:widowControl w:val="0"/>
              <w:jc w:val="left"/>
              <w:rPr>
                <w:b/>
                <w:bCs/>
                <w:sz w:val="20"/>
                <w:szCs w:val="20"/>
                <w:lang w:val="en-CA" w:eastAsia="en-CA"/>
              </w:rPr>
            </w:pPr>
            <w:r w:rsidRPr="0097510B">
              <w:rPr>
                <w:bCs/>
                <w:sz w:val="20"/>
                <w:szCs w:val="20"/>
                <w:lang w:val="en-CA" w:eastAsia="en-CA"/>
              </w:rPr>
              <w:t>UNIDO</w:t>
            </w:r>
          </w:p>
        </w:tc>
        <w:tc>
          <w:tcPr>
            <w:tcW w:w="725" w:type="pct"/>
            <w:tcBorders>
              <w:top w:val="single" w:sz="4" w:space="0" w:color="auto"/>
              <w:left w:val="single" w:sz="4" w:space="0" w:color="auto"/>
              <w:bottom w:val="single" w:sz="4" w:space="0" w:color="auto"/>
              <w:right w:val="single" w:sz="4" w:space="0" w:color="auto"/>
            </w:tcBorders>
            <w:vAlign w:val="center"/>
          </w:tcPr>
          <w:p w14:paraId="2106C2E6" w14:textId="77777777" w:rsidR="005C01DE" w:rsidRPr="0097510B" w:rsidRDefault="005C01DE" w:rsidP="005C01DE">
            <w:pPr>
              <w:widowControl w:val="0"/>
              <w:jc w:val="left"/>
              <w:rPr>
                <w:b/>
                <w:bCs/>
                <w:sz w:val="20"/>
                <w:szCs w:val="20"/>
                <w:lang w:val="en-CA" w:eastAsia="en-CA"/>
              </w:rPr>
            </w:pPr>
          </w:p>
        </w:tc>
      </w:tr>
    </w:tbl>
    <w:p w14:paraId="48B52041" w14:textId="77777777" w:rsidR="00E60644" w:rsidRDefault="00E60644" w:rsidP="00E60644">
      <w:pPr>
        <w:widowControl w:val="0"/>
        <w:spacing w:after="240"/>
        <w:jc w:val="center"/>
        <w:rPr>
          <w:b/>
        </w:rPr>
      </w:pPr>
    </w:p>
    <w:p w14:paraId="67A346A9" w14:textId="77777777" w:rsidR="00E60644" w:rsidRDefault="00E60644" w:rsidP="00E60644">
      <w:pPr>
        <w:widowControl w:val="0"/>
        <w:spacing w:after="240"/>
        <w:jc w:val="center"/>
        <w:rPr>
          <w:b/>
        </w:rPr>
        <w:sectPr w:rsidR="00E60644" w:rsidSect="002F2E98">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02022F79" w14:textId="77777777" w:rsidR="00EF58FB" w:rsidRDefault="00EF58FB" w:rsidP="00E60644">
      <w:pPr>
        <w:widowControl w:val="0"/>
        <w:spacing w:after="240"/>
        <w:jc w:val="center"/>
        <w:rPr>
          <w:b/>
        </w:rPr>
      </w:pPr>
    </w:p>
    <w:p w14:paraId="7DDAB48E" w14:textId="4EA3EE84" w:rsidR="00E60644" w:rsidRDefault="00E60644" w:rsidP="00E60644">
      <w:pPr>
        <w:widowControl w:val="0"/>
        <w:spacing w:after="240"/>
        <w:jc w:val="center"/>
        <w:rPr>
          <w:b/>
        </w:rPr>
      </w:pPr>
      <w:r>
        <w:rPr>
          <w:b/>
        </w:rPr>
        <w:t xml:space="preserve">Annex II </w:t>
      </w:r>
    </w:p>
    <w:p w14:paraId="4A4DB2C2" w14:textId="77777777" w:rsidR="00E60644" w:rsidRDefault="00E60644" w:rsidP="00E60644">
      <w:pPr>
        <w:widowControl w:val="0"/>
        <w:spacing w:after="240"/>
        <w:jc w:val="center"/>
        <w:rPr>
          <w:b/>
        </w:rPr>
      </w:pPr>
      <w:r>
        <w:rPr>
          <w:b/>
        </w:rPr>
        <w:t>INDIVIDUAL PCRs RECEIVED</w:t>
      </w:r>
    </w:p>
    <w:tbl>
      <w:tblPr>
        <w:tblW w:w="9464" w:type="dxa"/>
        <w:tblLayout w:type="fixed"/>
        <w:tblLook w:val="04A0" w:firstRow="1" w:lastRow="0" w:firstColumn="1" w:lastColumn="0" w:noHBand="0" w:noVBand="1"/>
      </w:tblPr>
      <w:tblGrid>
        <w:gridCol w:w="2235"/>
        <w:gridCol w:w="1270"/>
        <w:gridCol w:w="5959"/>
      </w:tblGrid>
      <w:tr w:rsidR="00E60644" w:rsidRPr="0097510B" w14:paraId="408A11EE" w14:textId="77777777" w:rsidTr="006A16CC">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hideMark/>
          </w:tcPr>
          <w:p w14:paraId="21CF8A08"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Code</w:t>
            </w:r>
          </w:p>
        </w:tc>
        <w:tc>
          <w:tcPr>
            <w:tcW w:w="1270" w:type="dxa"/>
            <w:tcBorders>
              <w:top w:val="single" w:sz="4" w:space="0" w:color="auto"/>
              <w:left w:val="nil"/>
              <w:bottom w:val="single" w:sz="4" w:space="0" w:color="auto"/>
              <w:right w:val="single" w:sz="4" w:space="0" w:color="auto"/>
            </w:tcBorders>
            <w:shd w:val="clear" w:color="auto" w:fill="auto"/>
            <w:hideMark/>
          </w:tcPr>
          <w:p w14:paraId="31EF084F"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Agency</w:t>
            </w:r>
          </w:p>
        </w:tc>
        <w:tc>
          <w:tcPr>
            <w:tcW w:w="5959" w:type="dxa"/>
            <w:tcBorders>
              <w:top w:val="single" w:sz="4" w:space="0" w:color="auto"/>
              <w:left w:val="nil"/>
              <w:bottom w:val="single" w:sz="4" w:space="0" w:color="auto"/>
              <w:right w:val="single" w:sz="4" w:space="0" w:color="auto"/>
            </w:tcBorders>
            <w:shd w:val="clear" w:color="auto" w:fill="auto"/>
            <w:hideMark/>
          </w:tcPr>
          <w:p w14:paraId="3A1E8967"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Project Title</w:t>
            </w:r>
          </w:p>
        </w:tc>
      </w:tr>
      <w:tr w:rsidR="005C01DE" w:rsidRPr="0097510B" w14:paraId="6B6C4112" w14:textId="77777777" w:rsidTr="006A16CC">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vAlign w:val="center"/>
          </w:tcPr>
          <w:p w14:paraId="6548E06C" w14:textId="654FC75C" w:rsidR="005C01DE" w:rsidRPr="0097510B" w:rsidRDefault="005C01DE" w:rsidP="005C01DE">
            <w:pPr>
              <w:widowControl w:val="0"/>
              <w:jc w:val="left"/>
              <w:rPr>
                <w:b/>
                <w:bCs/>
                <w:sz w:val="20"/>
                <w:szCs w:val="20"/>
                <w:lang w:val="en-CA" w:eastAsia="en-CA"/>
              </w:rPr>
            </w:pPr>
            <w:r w:rsidRPr="005C01DE">
              <w:rPr>
                <w:sz w:val="20"/>
                <w:szCs w:val="20"/>
                <w:lang w:val="en-CA" w:eastAsia="en-CA"/>
              </w:rPr>
              <w:t>BGD/REF/80/INV/01+</w:t>
            </w:r>
          </w:p>
        </w:tc>
        <w:tc>
          <w:tcPr>
            <w:tcW w:w="1270" w:type="dxa"/>
            <w:tcBorders>
              <w:top w:val="single" w:sz="4" w:space="0" w:color="auto"/>
              <w:left w:val="nil"/>
              <w:bottom w:val="single" w:sz="4" w:space="0" w:color="auto"/>
              <w:right w:val="single" w:sz="4" w:space="0" w:color="auto"/>
            </w:tcBorders>
            <w:shd w:val="clear" w:color="auto" w:fill="auto"/>
            <w:vAlign w:val="center"/>
          </w:tcPr>
          <w:p w14:paraId="37D687B8" w14:textId="43145F5F" w:rsidR="005C01DE" w:rsidRPr="005C01DE" w:rsidRDefault="005C01DE" w:rsidP="005C01DE">
            <w:pPr>
              <w:widowControl w:val="0"/>
              <w:jc w:val="left"/>
              <w:rPr>
                <w:bCs/>
                <w:sz w:val="20"/>
                <w:szCs w:val="20"/>
                <w:lang w:val="en-CA" w:eastAsia="en-CA"/>
              </w:rPr>
            </w:pPr>
            <w:r>
              <w:rPr>
                <w:bCs/>
                <w:sz w:val="20"/>
                <w:szCs w:val="20"/>
                <w:lang w:val="en-CA" w:eastAsia="en-CA"/>
              </w:rPr>
              <w:t>UNDP</w:t>
            </w:r>
          </w:p>
        </w:tc>
        <w:tc>
          <w:tcPr>
            <w:tcW w:w="5959" w:type="dxa"/>
            <w:tcBorders>
              <w:top w:val="single" w:sz="4" w:space="0" w:color="auto"/>
              <w:left w:val="nil"/>
              <w:bottom w:val="single" w:sz="4" w:space="0" w:color="auto"/>
              <w:right w:val="single" w:sz="4" w:space="0" w:color="auto"/>
            </w:tcBorders>
            <w:shd w:val="clear" w:color="auto" w:fill="auto"/>
          </w:tcPr>
          <w:p w14:paraId="3C217AAE" w14:textId="52929A62" w:rsidR="005C01DE" w:rsidRPr="005C01DE" w:rsidRDefault="005C01DE" w:rsidP="005C01DE">
            <w:pPr>
              <w:widowControl w:val="0"/>
              <w:jc w:val="left"/>
              <w:rPr>
                <w:bCs/>
                <w:sz w:val="20"/>
                <w:szCs w:val="20"/>
                <w:lang w:val="en-CA" w:eastAsia="en-CA"/>
              </w:rPr>
            </w:pPr>
            <w:r>
              <w:rPr>
                <w:sz w:val="20"/>
                <w:szCs w:val="20"/>
                <w:lang w:val="en-CA"/>
              </w:rPr>
              <w:t xml:space="preserve">Conversion of Domestic Refrigerator Manufacturing Facility from HFC-134a to </w:t>
            </w:r>
            <w:proofErr w:type="spellStart"/>
            <w:r>
              <w:rPr>
                <w:sz w:val="20"/>
                <w:szCs w:val="20"/>
                <w:lang w:val="en-CA"/>
              </w:rPr>
              <w:t>Isobutane</w:t>
            </w:r>
            <w:proofErr w:type="spellEnd"/>
            <w:r>
              <w:rPr>
                <w:sz w:val="20"/>
                <w:szCs w:val="20"/>
                <w:lang w:val="en-CA"/>
              </w:rPr>
              <w:t xml:space="preserve"> as a Refrigerant and Conversion of Compressor Manufacturing Facility from HFC-134a-Based Compressors to </w:t>
            </w:r>
            <w:proofErr w:type="spellStart"/>
            <w:r>
              <w:rPr>
                <w:sz w:val="20"/>
                <w:szCs w:val="20"/>
                <w:lang w:val="en-CA"/>
              </w:rPr>
              <w:t>Isobutane</w:t>
            </w:r>
            <w:proofErr w:type="spellEnd"/>
            <w:r>
              <w:rPr>
                <w:sz w:val="20"/>
                <w:szCs w:val="20"/>
                <w:lang w:val="en-CA"/>
              </w:rPr>
              <w:t xml:space="preserve"> based Compressors at Walton Hi Tech Industries Limited (“Walton”)</w:t>
            </w:r>
          </w:p>
        </w:tc>
      </w:tr>
      <w:tr w:rsidR="00AD15F0" w:rsidRPr="0097510B" w14:paraId="278C8F99"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hideMark/>
          </w:tcPr>
          <w:p w14:paraId="4E154E78" w14:textId="3A5CE512" w:rsidR="00AD15F0" w:rsidRPr="0097510B" w:rsidRDefault="00AD15F0" w:rsidP="00AD15F0">
            <w:pPr>
              <w:widowControl w:val="0"/>
              <w:jc w:val="left"/>
              <w:rPr>
                <w:sz w:val="20"/>
                <w:szCs w:val="20"/>
                <w:lang w:val="en-CA" w:eastAsia="en-CA"/>
              </w:rPr>
            </w:pPr>
            <w:r w:rsidRPr="0097510B">
              <w:rPr>
                <w:sz w:val="20"/>
                <w:szCs w:val="20"/>
                <w:lang w:val="en-CA" w:eastAsia="en-CA"/>
              </w:rPr>
              <w:t>CPR/ARS/51/INV/447</w:t>
            </w:r>
          </w:p>
        </w:tc>
        <w:tc>
          <w:tcPr>
            <w:tcW w:w="1270" w:type="dxa"/>
            <w:tcBorders>
              <w:top w:val="nil"/>
              <w:left w:val="nil"/>
              <w:bottom w:val="single" w:sz="4" w:space="0" w:color="auto"/>
              <w:right w:val="single" w:sz="4" w:space="0" w:color="auto"/>
            </w:tcBorders>
            <w:shd w:val="clear" w:color="auto" w:fill="auto"/>
            <w:vAlign w:val="center"/>
            <w:hideMark/>
          </w:tcPr>
          <w:p w14:paraId="22701E06" w14:textId="18CCC5D9" w:rsidR="00AD15F0" w:rsidRPr="0097510B" w:rsidRDefault="00AD15F0" w:rsidP="00AD15F0">
            <w:pPr>
              <w:widowControl w:val="0"/>
              <w:jc w:val="left"/>
              <w:rPr>
                <w:sz w:val="20"/>
                <w:szCs w:val="20"/>
                <w:lang w:val="en-CA" w:eastAsia="en-CA"/>
              </w:rPr>
            </w:pPr>
            <w:r w:rsidRPr="0097510B">
              <w:rPr>
                <w:sz w:val="20"/>
                <w:szCs w:val="20"/>
                <w:lang w:val="en-CA" w:eastAsia="en-CA"/>
              </w:rPr>
              <w:t>World Bank</w:t>
            </w:r>
          </w:p>
        </w:tc>
        <w:tc>
          <w:tcPr>
            <w:tcW w:w="5959" w:type="dxa"/>
            <w:tcBorders>
              <w:top w:val="nil"/>
              <w:left w:val="nil"/>
              <w:bottom w:val="single" w:sz="4" w:space="0" w:color="auto"/>
              <w:right w:val="single" w:sz="4" w:space="0" w:color="auto"/>
            </w:tcBorders>
            <w:shd w:val="clear" w:color="auto" w:fill="auto"/>
            <w:vAlign w:val="center"/>
            <w:hideMark/>
          </w:tcPr>
          <w:p w14:paraId="423C8A25" w14:textId="02CED54D" w:rsidR="00AD15F0" w:rsidRPr="0097510B" w:rsidRDefault="00AD15F0" w:rsidP="00AD15F0">
            <w:pPr>
              <w:widowControl w:val="0"/>
              <w:jc w:val="left"/>
              <w:rPr>
                <w:sz w:val="20"/>
                <w:szCs w:val="20"/>
                <w:lang w:val="en-CA" w:eastAsia="en-CA"/>
              </w:rPr>
            </w:pPr>
            <w:r w:rsidRPr="0097510B">
              <w:rPr>
                <w:sz w:val="20"/>
                <w:szCs w:val="20"/>
                <w:lang w:val="en-CA" w:eastAsia="en-CA"/>
              </w:rPr>
              <w:t>Phase-out of CFC consumption in the pharmaceutical aerosol sector (2007-2008 biennial programme)</w:t>
            </w:r>
          </w:p>
        </w:tc>
      </w:tr>
      <w:tr w:rsidR="00AD15F0" w:rsidRPr="0097510B" w14:paraId="213A1A71"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566DB879" w14:textId="53D998AE" w:rsidR="00AD15F0" w:rsidRPr="0097510B" w:rsidRDefault="00AD15F0" w:rsidP="00AD15F0">
            <w:pPr>
              <w:widowControl w:val="0"/>
              <w:jc w:val="left"/>
              <w:rPr>
                <w:sz w:val="20"/>
                <w:szCs w:val="20"/>
                <w:lang w:val="en-CA" w:eastAsia="en-CA"/>
              </w:rPr>
            </w:pPr>
            <w:r w:rsidRPr="0097510B">
              <w:rPr>
                <w:sz w:val="20"/>
                <w:szCs w:val="20"/>
                <w:lang w:val="en-CA" w:eastAsia="en-CA"/>
              </w:rPr>
              <w:t>CPR/PRO/69/TAS/531</w:t>
            </w:r>
          </w:p>
        </w:tc>
        <w:tc>
          <w:tcPr>
            <w:tcW w:w="1270" w:type="dxa"/>
            <w:tcBorders>
              <w:top w:val="nil"/>
              <w:left w:val="nil"/>
              <w:bottom w:val="single" w:sz="4" w:space="0" w:color="auto"/>
              <w:right w:val="single" w:sz="4" w:space="0" w:color="auto"/>
            </w:tcBorders>
            <w:shd w:val="clear" w:color="auto" w:fill="auto"/>
            <w:vAlign w:val="center"/>
          </w:tcPr>
          <w:p w14:paraId="4A4AD645" w14:textId="5DC31D68" w:rsidR="00AD15F0" w:rsidRPr="0097510B" w:rsidRDefault="00AD15F0" w:rsidP="00AD15F0">
            <w:pPr>
              <w:widowControl w:val="0"/>
              <w:jc w:val="left"/>
              <w:rPr>
                <w:sz w:val="20"/>
                <w:szCs w:val="20"/>
                <w:lang w:val="en-CA" w:eastAsia="en-CA"/>
              </w:rPr>
            </w:pPr>
            <w:r w:rsidRPr="0097510B">
              <w:rPr>
                <w:sz w:val="20"/>
                <w:szCs w:val="20"/>
                <w:lang w:val="en-CA" w:eastAsia="en-CA"/>
              </w:rPr>
              <w:t>World Bank</w:t>
            </w:r>
          </w:p>
        </w:tc>
        <w:tc>
          <w:tcPr>
            <w:tcW w:w="5959" w:type="dxa"/>
            <w:tcBorders>
              <w:top w:val="nil"/>
              <w:left w:val="nil"/>
              <w:bottom w:val="single" w:sz="4" w:space="0" w:color="auto"/>
              <w:right w:val="single" w:sz="4" w:space="0" w:color="auto"/>
            </w:tcBorders>
            <w:shd w:val="clear" w:color="auto" w:fill="auto"/>
            <w:vAlign w:val="center"/>
          </w:tcPr>
          <w:p w14:paraId="340AE684" w14:textId="214C1997" w:rsidR="00AD15F0" w:rsidRPr="0097510B" w:rsidRDefault="00AD15F0" w:rsidP="00AD15F0">
            <w:pPr>
              <w:widowControl w:val="0"/>
              <w:jc w:val="left"/>
              <w:rPr>
                <w:sz w:val="20"/>
                <w:szCs w:val="20"/>
                <w:lang w:val="en-CA" w:eastAsia="en-CA"/>
              </w:rPr>
            </w:pPr>
            <w:r w:rsidRPr="0097510B">
              <w:rPr>
                <w:sz w:val="20"/>
                <w:szCs w:val="20"/>
                <w:lang w:val="en-CA" w:eastAsia="en-CA"/>
              </w:rPr>
              <w:t>Verification of production of CFCs for essential use</w:t>
            </w:r>
          </w:p>
        </w:tc>
      </w:tr>
      <w:tr w:rsidR="00AD15F0" w:rsidRPr="0097510B" w14:paraId="62CCA04F"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12DDCC38" w14:textId="1EDD9BA4" w:rsidR="00AD15F0" w:rsidRPr="0097510B" w:rsidRDefault="00AD15F0" w:rsidP="00AD15F0">
            <w:pPr>
              <w:widowControl w:val="0"/>
              <w:jc w:val="left"/>
              <w:rPr>
                <w:sz w:val="20"/>
                <w:szCs w:val="20"/>
                <w:lang w:val="en-CA" w:eastAsia="en-CA"/>
              </w:rPr>
            </w:pPr>
            <w:r w:rsidRPr="0097510B">
              <w:rPr>
                <w:sz w:val="20"/>
                <w:szCs w:val="20"/>
                <w:lang w:val="en-CA" w:eastAsia="en-CA"/>
              </w:rPr>
              <w:t>DMI/PHA/75/TAS/22</w:t>
            </w:r>
          </w:p>
        </w:tc>
        <w:tc>
          <w:tcPr>
            <w:tcW w:w="1270" w:type="dxa"/>
            <w:tcBorders>
              <w:top w:val="nil"/>
              <w:left w:val="nil"/>
              <w:bottom w:val="single" w:sz="4" w:space="0" w:color="auto"/>
              <w:right w:val="single" w:sz="4" w:space="0" w:color="auto"/>
            </w:tcBorders>
            <w:shd w:val="clear" w:color="auto" w:fill="auto"/>
            <w:vAlign w:val="center"/>
          </w:tcPr>
          <w:p w14:paraId="61F041D4" w14:textId="6D5E007C" w:rsidR="00AD15F0" w:rsidRPr="0097510B" w:rsidRDefault="00AD15F0" w:rsidP="00AD15F0">
            <w:pPr>
              <w:widowControl w:val="0"/>
              <w:jc w:val="left"/>
              <w:rPr>
                <w:sz w:val="20"/>
                <w:szCs w:val="20"/>
                <w:lang w:val="en-CA" w:eastAsia="en-CA"/>
              </w:rPr>
            </w:pPr>
            <w:r w:rsidRPr="0097510B">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591A58C7" w14:textId="4A458AC2" w:rsidR="00AD15F0" w:rsidRPr="0097510B" w:rsidRDefault="00AD15F0" w:rsidP="00AD15F0">
            <w:pPr>
              <w:widowControl w:val="0"/>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5C01DE" w:rsidRPr="0097510B" w14:paraId="3E7C2DEA"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66B4E26D" w14:textId="6A2FE2DA" w:rsidR="005C01DE" w:rsidRPr="0097510B" w:rsidRDefault="005C01DE" w:rsidP="00AD15F0">
            <w:pPr>
              <w:widowControl w:val="0"/>
              <w:jc w:val="left"/>
              <w:rPr>
                <w:sz w:val="20"/>
                <w:szCs w:val="20"/>
                <w:lang w:val="en-CA" w:eastAsia="en-CA"/>
              </w:rPr>
            </w:pPr>
            <w:r w:rsidRPr="005C01DE">
              <w:rPr>
                <w:sz w:val="20"/>
                <w:szCs w:val="20"/>
                <w:lang w:val="en-CA" w:eastAsia="en-CA"/>
              </w:rPr>
              <w:t>DOM/REF/81/INV/63</w:t>
            </w:r>
          </w:p>
        </w:tc>
        <w:tc>
          <w:tcPr>
            <w:tcW w:w="1270" w:type="dxa"/>
            <w:tcBorders>
              <w:top w:val="nil"/>
              <w:left w:val="nil"/>
              <w:bottom w:val="single" w:sz="4" w:space="0" w:color="auto"/>
              <w:right w:val="single" w:sz="4" w:space="0" w:color="auto"/>
            </w:tcBorders>
            <w:shd w:val="clear" w:color="auto" w:fill="auto"/>
            <w:vAlign w:val="center"/>
          </w:tcPr>
          <w:p w14:paraId="445F5713" w14:textId="5E1DE13D" w:rsidR="005C01DE" w:rsidRPr="0097510B" w:rsidRDefault="005C01DE" w:rsidP="00AD15F0">
            <w:pPr>
              <w:widowControl w:val="0"/>
              <w:jc w:val="left"/>
              <w:rPr>
                <w:sz w:val="20"/>
                <w:szCs w:val="20"/>
                <w:lang w:val="en-CA" w:eastAsia="en-CA"/>
              </w:rPr>
            </w:pPr>
            <w:r>
              <w:rPr>
                <w:sz w:val="20"/>
                <w:szCs w:val="20"/>
                <w:lang w:val="en-CA" w:eastAsia="en-CA"/>
              </w:rPr>
              <w:t>UNDP</w:t>
            </w:r>
          </w:p>
        </w:tc>
        <w:tc>
          <w:tcPr>
            <w:tcW w:w="5959" w:type="dxa"/>
            <w:tcBorders>
              <w:top w:val="nil"/>
              <w:left w:val="nil"/>
              <w:bottom w:val="single" w:sz="4" w:space="0" w:color="auto"/>
              <w:right w:val="single" w:sz="4" w:space="0" w:color="auto"/>
            </w:tcBorders>
            <w:shd w:val="clear" w:color="auto" w:fill="FFFFFF" w:themeFill="background1"/>
            <w:vAlign w:val="center"/>
          </w:tcPr>
          <w:p w14:paraId="189C47D3" w14:textId="3B68BFE3" w:rsidR="005C01DE" w:rsidRPr="005C01DE" w:rsidRDefault="005C01DE" w:rsidP="00AD15F0">
            <w:pPr>
              <w:widowControl w:val="0"/>
              <w:jc w:val="left"/>
              <w:rPr>
                <w:sz w:val="20"/>
                <w:szCs w:val="20"/>
                <w:lang w:val="en-CA" w:eastAsia="en-CA"/>
              </w:rPr>
            </w:pPr>
            <w:r w:rsidRPr="005C01DE">
              <w:rPr>
                <w:sz w:val="20"/>
                <w:szCs w:val="20"/>
                <w:lang w:val="en-CA" w:eastAsia="en-CA"/>
              </w:rPr>
              <w:t xml:space="preserve">Conversion of a commercial refrigerator manufacturing line at </w:t>
            </w:r>
            <w:proofErr w:type="spellStart"/>
            <w:r w:rsidRPr="005C01DE">
              <w:rPr>
                <w:sz w:val="20"/>
                <w:szCs w:val="20"/>
                <w:lang w:val="en-CA" w:eastAsia="en-CA"/>
              </w:rPr>
              <w:t>Fábrica</w:t>
            </w:r>
            <w:proofErr w:type="spellEnd"/>
            <w:r w:rsidRPr="005C01DE">
              <w:rPr>
                <w:sz w:val="20"/>
                <w:szCs w:val="20"/>
                <w:lang w:val="en-CA" w:eastAsia="en-CA"/>
              </w:rPr>
              <w:t xml:space="preserve"> de </w:t>
            </w:r>
            <w:proofErr w:type="spellStart"/>
            <w:r w:rsidRPr="005C01DE">
              <w:rPr>
                <w:sz w:val="20"/>
                <w:szCs w:val="20"/>
                <w:lang w:val="en-CA" w:eastAsia="en-CA"/>
              </w:rPr>
              <w:t>Refrigeradores</w:t>
            </w:r>
            <w:proofErr w:type="spellEnd"/>
            <w:r w:rsidRPr="005C01DE">
              <w:rPr>
                <w:sz w:val="20"/>
                <w:szCs w:val="20"/>
                <w:lang w:val="en-CA" w:eastAsia="en-CA"/>
              </w:rPr>
              <w:t xml:space="preserve"> </w:t>
            </w:r>
            <w:proofErr w:type="spellStart"/>
            <w:r w:rsidRPr="005C01DE">
              <w:rPr>
                <w:sz w:val="20"/>
                <w:szCs w:val="20"/>
                <w:lang w:val="en-CA" w:eastAsia="en-CA"/>
              </w:rPr>
              <w:t>Comerciales</w:t>
            </w:r>
            <w:proofErr w:type="spellEnd"/>
            <w:r w:rsidRPr="005C01DE">
              <w:rPr>
                <w:sz w:val="20"/>
                <w:szCs w:val="20"/>
                <w:lang w:val="en-CA" w:eastAsia="en-CA"/>
              </w:rPr>
              <w:t xml:space="preserve">, </w:t>
            </w:r>
            <w:r>
              <w:rPr>
                <w:sz w:val="20"/>
                <w:szCs w:val="20"/>
                <w:lang w:val="en-CA" w:eastAsia="en-CA"/>
              </w:rPr>
              <w:t>SRL (FARCO) from HFC-134a and R</w:t>
            </w:r>
            <w:r>
              <w:rPr>
                <w:sz w:val="20"/>
                <w:szCs w:val="20"/>
                <w:lang w:val="en-CA" w:eastAsia="en-CA"/>
              </w:rPr>
              <w:noBreakHyphen/>
            </w:r>
            <w:r w:rsidRPr="005C01DE">
              <w:rPr>
                <w:sz w:val="20"/>
                <w:szCs w:val="20"/>
                <w:lang w:val="en-CA" w:eastAsia="en-CA"/>
              </w:rPr>
              <w:t>404A to propane (R-290) as refrigerant</w:t>
            </w:r>
          </w:p>
        </w:tc>
      </w:tr>
      <w:tr w:rsidR="006E7799" w:rsidRPr="0097510B" w14:paraId="739FE079"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777159A6" w14:textId="4396E791" w:rsidR="006E7799" w:rsidRPr="005C01DE" w:rsidRDefault="006E7799" w:rsidP="00AD15F0">
            <w:pPr>
              <w:widowControl w:val="0"/>
              <w:jc w:val="left"/>
              <w:rPr>
                <w:sz w:val="20"/>
                <w:szCs w:val="20"/>
                <w:lang w:val="en-CA" w:eastAsia="en-CA"/>
              </w:rPr>
            </w:pPr>
            <w:r w:rsidRPr="006E7799">
              <w:rPr>
                <w:sz w:val="20"/>
                <w:szCs w:val="20"/>
                <w:lang w:val="en-CA" w:eastAsia="en-CA"/>
              </w:rPr>
              <w:t>EGY/ARS/50/INV/92</w:t>
            </w:r>
          </w:p>
        </w:tc>
        <w:tc>
          <w:tcPr>
            <w:tcW w:w="1270" w:type="dxa"/>
            <w:tcBorders>
              <w:top w:val="nil"/>
              <w:left w:val="nil"/>
              <w:bottom w:val="single" w:sz="4" w:space="0" w:color="auto"/>
              <w:right w:val="single" w:sz="4" w:space="0" w:color="auto"/>
            </w:tcBorders>
            <w:shd w:val="clear" w:color="auto" w:fill="auto"/>
            <w:vAlign w:val="center"/>
          </w:tcPr>
          <w:p w14:paraId="52893EA6" w14:textId="0BA40F07" w:rsidR="006E7799" w:rsidRDefault="006E7799" w:rsidP="00AD15F0">
            <w:pPr>
              <w:widowControl w:val="0"/>
              <w:jc w:val="left"/>
              <w:rPr>
                <w:sz w:val="20"/>
                <w:szCs w:val="20"/>
                <w:lang w:val="en-CA" w:eastAsia="en-CA"/>
              </w:rPr>
            </w:pPr>
            <w:r>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FFFFFF" w:themeFill="background1"/>
            <w:vAlign w:val="center"/>
          </w:tcPr>
          <w:p w14:paraId="76353E31" w14:textId="4BA39FF6" w:rsidR="006E7799" w:rsidRPr="005C01DE" w:rsidRDefault="006E7799" w:rsidP="00AD15F0">
            <w:pPr>
              <w:widowControl w:val="0"/>
              <w:jc w:val="left"/>
              <w:rPr>
                <w:sz w:val="20"/>
                <w:szCs w:val="20"/>
                <w:lang w:val="en-CA" w:eastAsia="en-CA"/>
              </w:rPr>
            </w:pPr>
            <w:r w:rsidRPr="006E7799">
              <w:rPr>
                <w:sz w:val="20"/>
                <w:szCs w:val="20"/>
                <w:lang w:val="en-CA" w:eastAsia="en-CA"/>
              </w:rPr>
              <w:t>Phase-out of CFC consumption in the manufacture of aerosol metered dose inhalers (MDIs)</w:t>
            </w:r>
          </w:p>
        </w:tc>
      </w:tr>
      <w:tr w:rsidR="005C01DE" w:rsidRPr="0097510B" w14:paraId="69221A1A"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724EEF34" w14:textId="20417EB9" w:rsidR="005C01DE" w:rsidRPr="005C01DE" w:rsidRDefault="005C01DE" w:rsidP="00AD15F0">
            <w:pPr>
              <w:widowControl w:val="0"/>
              <w:jc w:val="left"/>
              <w:rPr>
                <w:sz w:val="20"/>
                <w:szCs w:val="20"/>
                <w:lang w:val="en-CA" w:eastAsia="en-CA"/>
              </w:rPr>
            </w:pPr>
            <w:r w:rsidRPr="005C01DE">
              <w:rPr>
                <w:sz w:val="20"/>
                <w:szCs w:val="20"/>
                <w:lang w:val="en-CA" w:eastAsia="en-CA"/>
              </w:rPr>
              <w:t>EGY/FOA/76/DEM/129</w:t>
            </w:r>
          </w:p>
        </w:tc>
        <w:tc>
          <w:tcPr>
            <w:tcW w:w="1270" w:type="dxa"/>
            <w:tcBorders>
              <w:top w:val="nil"/>
              <w:left w:val="nil"/>
              <w:bottom w:val="single" w:sz="4" w:space="0" w:color="auto"/>
              <w:right w:val="single" w:sz="4" w:space="0" w:color="auto"/>
            </w:tcBorders>
            <w:shd w:val="clear" w:color="auto" w:fill="auto"/>
            <w:vAlign w:val="center"/>
          </w:tcPr>
          <w:p w14:paraId="593B96F9" w14:textId="46AC7EE6" w:rsidR="005C01DE" w:rsidRDefault="005C01DE" w:rsidP="00AD15F0">
            <w:pPr>
              <w:widowControl w:val="0"/>
              <w:jc w:val="left"/>
              <w:rPr>
                <w:sz w:val="20"/>
                <w:szCs w:val="20"/>
                <w:lang w:val="en-CA" w:eastAsia="en-CA"/>
              </w:rPr>
            </w:pPr>
            <w:r>
              <w:rPr>
                <w:sz w:val="20"/>
                <w:szCs w:val="20"/>
                <w:lang w:val="en-CA" w:eastAsia="en-CA"/>
              </w:rPr>
              <w:t>UNDP</w:t>
            </w:r>
          </w:p>
        </w:tc>
        <w:tc>
          <w:tcPr>
            <w:tcW w:w="5959" w:type="dxa"/>
            <w:tcBorders>
              <w:top w:val="nil"/>
              <w:left w:val="nil"/>
              <w:bottom w:val="single" w:sz="4" w:space="0" w:color="auto"/>
              <w:right w:val="single" w:sz="4" w:space="0" w:color="auto"/>
            </w:tcBorders>
            <w:shd w:val="clear" w:color="auto" w:fill="FFFFFF" w:themeFill="background1"/>
            <w:vAlign w:val="center"/>
          </w:tcPr>
          <w:p w14:paraId="5E1BBCAD" w14:textId="358DB5F2" w:rsidR="005C01DE" w:rsidRPr="005C01DE" w:rsidRDefault="005C01DE" w:rsidP="00AD15F0">
            <w:pPr>
              <w:widowControl w:val="0"/>
              <w:jc w:val="left"/>
              <w:rPr>
                <w:sz w:val="20"/>
                <w:szCs w:val="20"/>
                <w:lang w:val="en-CA" w:eastAsia="en-CA"/>
              </w:rPr>
            </w:pPr>
            <w:r w:rsidRPr="005C01DE">
              <w:rPr>
                <w:sz w:val="20"/>
                <w:szCs w:val="20"/>
                <w:lang w:val="en-CA" w:eastAsia="en-CA"/>
              </w:rPr>
              <w:t>Demonstration of Low Cost Options for the Conversion to non-ODS Technologies in PU Foams at Very Small Users (VSUs)</w:t>
            </w:r>
          </w:p>
        </w:tc>
      </w:tr>
      <w:tr w:rsidR="00AD15F0" w:rsidRPr="0097510B" w14:paraId="478E1C3F"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552C65DD" w14:textId="3783329B" w:rsidR="00AD15F0" w:rsidRPr="0097510B" w:rsidRDefault="00AD15F0" w:rsidP="00AD15F0">
            <w:pPr>
              <w:widowControl w:val="0"/>
              <w:jc w:val="left"/>
              <w:rPr>
                <w:sz w:val="20"/>
                <w:szCs w:val="20"/>
                <w:lang w:val="en-CA" w:eastAsia="en-CA"/>
              </w:rPr>
            </w:pPr>
            <w:r w:rsidRPr="0097510B">
              <w:rPr>
                <w:sz w:val="20"/>
                <w:szCs w:val="20"/>
                <w:lang w:val="en-CA" w:eastAsia="en-CA"/>
              </w:rPr>
              <w:t>GUY/PHA/77/TAS/29</w:t>
            </w:r>
          </w:p>
        </w:tc>
        <w:tc>
          <w:tcPr>
            <w:tcW w:w="1270" w:type="dxa"/>
            <w:tcBorders>
              <w:top w:val="nil"/>
              <w:left w:val="nil"/>
              <w:bottom w:val="single" w:sz="4" w:space="0" w:color="auto"/>
              <w:right w:val="single" w:sz="4" w:space="0" w:color="auto"/>
            </w:tcBorders>
            <w:shd w:val="clear" w:color="auto" w:fill="auto"/>
            <w:vAlign w:val="center"/>
          </w:tcPr>
          <w:p w14:paraId="234CA588" w14:textId="59791151" w:rsidR="00AD15F0" w:rsidRPr="0097510B" w:rsidRDefault="00AD15F0" w:rsidP="00AD15F0">
            <w:pPr>
              <w:widowControl w:val="0"/>
              <w:jc w:val="left"/>
              <w:rPr>
                <w:sz w:val="20"/>
                <w:szCs w:val="20"/>
                <w:lang w:val="en-CA" w:eastAsia="en-CA"/>
              </w:rPr>
            </w:pPr>
            <w:r w:rsidRPr="0097510B">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4E770881" w14:textId="149A350F" w:rsidR="00AD15F0" w:rsidRPr="0097510B" w:rsidRDefault="00AD15F0" w:rsidP="00AD15F0">
            <w:pPr>
              <w:widowControl w:val="0"/>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AD15F0" w:rsidRPr="0097510B" w14:paraId="071BF113"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237D51FB" w14:textId="150D8B93" w:rsidR="00AD15F0" w:rsidRPr="0097510B" w:rsidRDefault="00AD15F0" w:rsidP="00AD15F0">
            <w:pPr>
              <w:widowControl w:val="0"/>
              <w:jc w:val="left"/>
              <w:rPr>
                <w:sz w:val="20"/>
                <w:szCs w:val="20"/>
                <w:lang w:val="en-CA" w:eastAsia="en-CA"/>
              </w:rPr>
            </w:pPr>
            <w:r w:rsidRPr="0097510B">
              <w:rPr>
                <w:sz w:val="20"/>
                <w:szCs w:val="20"/>
                <w:lang w:val="uz-Cyrl-UZ" w:eastAsia="en-CA"/>
              </w:rPr>
              <w:t>KUW/REF/75/TAS/29</w:t>
            </w:r>
          </w:p>
        </w:tc>
        <w:tc>
          <w:tcPr>
            <w:tcW w:w="1270" w:type="dxa"/>
            <w:tcBorders>
              <w:top w:val="nil"/>
              <w:left w:val="nil"/>
              <w:bottom w:val="single" w:sz="4" w:space="0" w:color="auto"/>
              <w:right w:val="single" w:sz="4" w:space="0" w:color="auto"/>
            </w:tcBorders>
            <w:shd w:val="clear" w:color="auto" w:fill="auto"/>
            <w:vAlign w:val="center"/>
          </w:tcPr>
          <w:p w14:paraId="19BEC4DB" w14:textId="43B05501" w:rsidR="00AD15F0" w:rsidRPr="0097510B" w:rsidRDefault="00AD15F0" w:rsidP="00AD15F0">
            <w:pPr>
              <w:widowControl w:val="0"/>
              <w:jc w:val="left"/>
              <w:rPr>
                <w:sz w:val="20"/>
                <w:szCs w:val="20"/>
                <w:lang w:val="en-CA" w:eastAsia="en-CA"/>
              </w:rPr>
            </w:pPr>
            <w:r w:rsidRPr="0097510B">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4692C1A7" w14:textId="5EB9CF98" w:rsidR="00AD15F0" w:rsidRPr="0097510B" w:rsidRDefault="00AD15F0" w:rsidP="00AD15F0">
            <w:pPr>
              <w:widowControl w:val="0"/>
              <w:jc w:val="left"/>
              <w:rPr>
                <w:sz w:val="20"/>
                <w:szCs w:val="20"/>
                <w:lang w:val="en-CA" w:eastAsia="en-CA"/>
              </w:rPr>
            </w:pPr>
            <w:r w:rsidRPr="0097510B">
              <w:rPr>
                <w:sz w:val="20"/>
                <w:szCs w:val="20"/>
                <w:lang w:val="en-CA" w:eastAsia="en-CA"/>
              </w:rPr>
              <w:t>Comparative analysis of three not-in-kind technologies for use in central air-conditioning (feasibility study for district cooling)</w:t>
            </w:r>
          </w:p>
        </w:tc>
      </w:tr>
      <w:tr w:rsidR="00AD15F0" w:rsidRPr="0097510B" w14:paraId="2FE03C44"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4D151546" w14:textId="0C77C380" w:rsidR="00AD15F0" w:rsidRPr="0097510B" w:rsidRDefault="00AD15F0" w:rsidP="00AD15F0">
            <w:pPr>
              <w:widowControl w:val="0"/>
              <w:contextualSpacing/>
              <w:jc w:val="left"/>
              <w:rPr>
                <w:sz w:val="20"/>
                <w:szCs w:val="20"/>
                <w:lang w:val="uz-Cyrl-UZ" w:eastAsia="en-CA"/>
              </w:rPr>
            </w:pPr>
            <w:r w:rsidRPr="0097510B">
              <w:rPr>
                <w:sz w:val="20"/>
                <w:szCs w:val="20"/>
                <w:lang w:val="en-CA" w:eastAsia="en-CA"/>
              </w:rPr>
              <w:t>THA/FOA/76/DEM/168</w:t>
            </w:r>
          </w:p>
        </w:tc>
        <w:tc>
          <w:tcPr>
            <w:tcW w:w="1270" w:type="dxa"/>
            <w:tcBorders>
              <w:top w:val="nil"/>
              <w:left w:val="nil"/>
              <w:bottom w:val="single" w:sz="4" w:space="0" w:color="auto"/>
              <w:right w:val="single" w:sz="4" w:space="0" w:color="auto"/>
            </w:tcBorders>
            <w:shd w:val="clear" w:color="auto" w:fill="auto"/>
            <w:vAlign w:val="center"/>
          </w:tcPr>
          <w:p w14:paraId="3CDE0F6C" w14:textId="6993C377" w:rsidR="00AD15F0" w:rsidRPr="0097510B" w:rsidRDefault="00AD15F0" w:rsidP="00AD15F0">
            <w:pPr>
              <w:widowControl w:val="0"/>
              <w:contextualSpacing/>
              <w:jc w:val="left"/>
              <w:rPr>
                <w:sz w:val="20"/>
                <w:szCs w:val="20"/>
                <w:lang w:val="en-CA" w:eastAsia="en-CA"/>
              </w:rPr>
            </w:pPr>
            <w:r w:rsidRPr="0097510B">
              <w:rPr>
                <w:sz w:val="20"/>
                <w:szCs w:val="20"/>
                <w:lang w:val="en-CA" w:eastAsia="en-CA"/>
              </w:rPr>
              <w:t>World Bank</w:t>
            </w:r>
          </w:p>
        </w:tc>
        <w:tc>
          <w:tcPr>
            <w:tcW w:w="5959" w:type="dxa"/>
            <w:tcBorders>
              <w:top w:val="nil"/>
              <w:left w:val="nil"/>
              <w:bottom w:val="single" w:sz="4" w:space="0" w:color="auto"/>
              <w:right w:val="single" w:sz="4" w:space="0" w:color="auto"/>
            </w:tcBorders>
            <w:shd w:val="clear" w:color="auto" w:fill="auto"/>
            <w:vAlign w:val="center"/>
          </w:tcPr>
          <w:p w14:paraId="2E0278C7" w14:textId="64BE8E62" w:rsidR="00AD15F0" w:rsidRPr="0097510B" w:rsidRDefault="00AD15F0" w:rsidP="00AD15F0">
            <w:pPr>
              <w:widowControl w:val="0"/>
              <w:contextualSpacing/>
              <w:jc w:val="left"/>
              <w:rPr>
                <w:bCs/>
                <w:sz w:val="20"/>
                <w:szCs w:val="20"/>
                <w:lang w:val="en-CA" w:eastAsia="en-CA"/>
              </w:rPr>
            </w:pPr>
            <w:r w:rsidRPr="0097510B">
              <w:rPr>
                <w:sz w:val="20"/>
                <w:szCs w:val="20"/>
                <w:lang w:val="en-CA" w:eastAsia="en-CA"/>
              </w:rPr>
              <w:t>Demonstration project at foam system houses to formulate pre</w:t>
            </w:r>
            <w:r w:rsidRPr="0097510B">
              <w:rPr>
                <w:sz w:val="20"/>
                <w:szCs w:val="20"/>
                <w:lang w:val="en-CA" w:eastAsia="en-CA"/>
              </w:rPr>
              <w:noBreakHyphen/>
              <w:t>blended polyol for spray polyurethane foam applications using low-global warming potential blowing agent</w:t>
            </w:r>
          </w:p>
        </w:tc>
      </w:tr>
    </w:tbl>
    <w:p w14:paraId="2A9E8336" w14:textId="77777777" w:rsidR="00E60644" w:rsidRDefault="00E60644" w:rsidP="00E60644">
      <w:pPr>
        <w:widowControl w:val="0"/>
        <w:spacing w:after="240"/>
        <w:rPr>
          <w:b/>
          <w:lang w:val="en-CA"/>
        </w:rPr>
        <w:sectPr w:rsidR="00E60644" w:rsidSect="002F2E98">
          <w:headerReference w:type="even" r:id="rId25"/>
          <w:headerReference w:type="first" r:id="rId26"/>
          <w:footerReference w:type="first" r:id="rId27"/>
          <w:pgSz w:w="12240" w:h="15840" w:code="1"/>
          <w:pgMar w:top="720" w:right="1440" w:bottom="864" w:left="1440" w:header="720" w:footer="475" w:gutter="0"/>
          <w:pgNumType w:start="1"/>
          <w:cols w:space="720"/>
          <w:titlePg/>
        </w:sectPr>
      </w:pPr>
    </w:p>
    <w:p w14:paraId="23082A5E" w14:textId="77777777" w:rsidR="00EF58FB" w:rsidRDefault="00EF58FB" w:rsidP="00E60644">
      <w:pPr>
        <w:widowControl w:val="0"/>
        <w:spacing w:after="240"/>
        <w:jc w:val="center"/>
        <w:rPr>
          <w:b/>
        </w:rPr>
      </w:pPr>
    </w:p>
    <w:p w14:paraId="1E1C6AF0" w14:textId="6BA48ED3" w:rsidR="00E60644" w:rsidRDefault="00E60644" w:rsidP="00E60644">
      <w:pPr>
        <w:widowControl w:val="0"/>
        <w:spacing w:after="240"/>
        <w:jc w:val="center"/>
        <w:rPr>
          <w:b/>
        </w:rPr>
      </w:pPr>
      <w:r>
        <w:rPr>
          <w:b/>
        </w:rPr>
        <w:t xml:space="preserve">Annex III </w:t>
      </w:r>
    </w:p>
    <w:p w14:paraId="433F3521" w14:textId="77777777" w:rsidR="00E60644" w:rsidRPr="009F2C38" w:rsidRDefault="00E60644" w:rsidP="009F2C38">
      <w:pPr>
        <w:widowControl w:val="0"/>
        <w:spacing w:after="360"/>
        <w:jc w:val="center"/>
        <w:rPr>
          <w:b/>
          <w:sz w:val="24"/>
        </w:rPr>
      </w:pPr>
      <w:r>
        <w:rPr>
          <w:b/>
        </w:rPr>
        <w:t>OUTSTANDING INDIVIDUAL PCRs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756"/>
        <w:gridCol w:w="5285"/>
      </w:tblGrid>
      <w:tr w:rsidR="00E60644" w:rsidRPr="0097510B" w14:paraId="3924FBED" w14:textId="77777777" w:rsidTr="006A16CC">
        <w:trPr>
          <w:tblHeader/>
        </w:trPr>
        <w:tc>
          <w:tcPr>
            <w:tcW w:w="1235" w:type="pct"/>
            <w:tcBorders>
              <w:top w:val="single" w:sz="4" w:space="0" w:color="auto"/>
              <w:left w:val="single" w:sz="4" w:space="0" w:color="auto"/>
              <w:bottom w:val="single" w:sz="4" w:space="0" w:color="auto"/>
              <w:right w:val="single" w:sz="4" w:space="0" w:color="auto"/>
            </w:tcBorders>
            <w:vAlign w:val="center"/>
            <w:hideMark/>
          </w:tcPr>
          <w:p w14:paraId="6AE618D0" w14:textId="77777777" w:rsidR="00E60644" w:rsidRPr="0097510B" w:rsidRDefault="00E60644" w:rsidP="00102A32">
            <w:pPr>
              <w:widowControl w:val="0"/>
              <w:contextualSpacing/>
              <w:jc w:val="left"/>
              <w:rPr>
                <w:b/>
                <w:bCs/>
                <w:sz w:val="20"/>
                <w:szCs w:val="20"/>
                <w:lang w:val="en-CA" w:eastAsia="en-CA"/>
              </w:rPr>
            </w:pPr>
            <w:r w:rsidRPr="0097510B">
              <w:rPr>
                <w:b/>
                <w:bCs/>
                <w:sz w:val="20"/>
                <w:szCs w:val="20"/>
                <w:lang w:val="en-CA" w:eastAsia="en-CA"/>
              </w:rPr>
              <w:t>Project Number</w:t>
            </w:r>
          </w:p>
        </w:tc>
        <w:tc>
          <w:tcPr>
            <w:tcW w:w="939" w:type="pct"/>
            <w:tcBorders>
              <w:top w:val="single" w:sz="4" w:space="0" w:color="auto"/>
              <w:left w:val="single" w:sz="4" w:space="0" w:color="auto"/>
              <w:bottom w:val="single" w:sz="4" w:space="0" w:color="auto"/>
              <w:right w:val="single" w:sz="4" w:space="0" w:color="auto"/>
            </w:tcBorders>
            <w:vAlign w:val="center"/>
            <w:hideMark/>
          </w:tcPr>
          <w:p w14:paraId="1852DE00" w14:textId="77777777" w:rsidR="00E60644" w:rsidRPr="0097510B" w:rsidRDefault="00E60644" w:rsidP="00102A32">
            <w:pPr>
              <w:widowControl w:val="0"/>
              <w:contextualSpacing/>
              <w:jc w:val="left"/>
              <w:rPr>
                <w:b/>
                <w:bCs/>
                <w:sz w:val="20"/>
                <w:szCs w:val="20"/>
                <w:lang w:val="en-CA" w:eastAsia="en-CA"/>
              </w:rPr>
            </w:pPr>
            <w:r w:rsidRPr="0097510B">
              <w:rPr>
                <w:b/>
                <w:bCs/>
                <w:sz w:val="20"/>
                <w:szCs w:val="20"/>
                <w:lang w:val="en-CA" w:eastAsia="en-CA"/>
              </w:rPr>
              <w:t>Agency</w:t>
            </w:r>
          </w:p>
        </w:tc>
        <w:tc>
          <w:tcPr>
            <w:tcW w:w="2826" w:type="pct"/>
            <w:tcBorders>
              <w:top w:val="single" w:sz="4" w:space="0" w:color="auto"/>
              <w:left w:val="single" w:sz="4" w:space="0" w:color="auto"/>
              <w:bottom w:val="single" w:sz="4" w:space="0" w:color="auto"/>
              <w:right w:val="single" w:sz="4" w:space="0" w:color="auto"/>
            </w:tcBorders>
            <w:vAlign w:val="center"/>
            <w:hideMark/>
          </w:tcPr>
          <w:p w14:paraId="3E1B51FC" w14:textId="77777777" w:rsidR="00E60644" w:rsidRPr="0097510B" w:rsidRDefault="00E60644" w:rsidP="00102A32">
            <w:pPr>
              <w:widowControl w:val="0"/>
              <w:contextualSpacing/>
              <w:jc w:val="left"/>
              <w:rPr>
                <w:b/>
                <w:bCs/>
                <w:sz w:val="20"/>
                <w:szCs w:val="20"/>
                <w:lang w:val="en-CA" w:eastAsia="en-CA"/>
              </w:rPr>
            </w:pPr>
            <w:r w:rsidRPr="0097510B">
              <w:rPr>
                <w:b/>
                <w:bCs/>
                <w:sz w:val="20"/>
                <w:szCs w:val="20"/>
                <w:lang w:val="en-CA" w:eastAsia="en-CA"/>
              </w:rPr>
              <w:t>Project Title</w:t>
            </w:r>
          </w:p>
        </w:tc>
      </w:tr>
      <w:tr w:rsidR="00E60644" w:rsidRPr="0097510B" w14:paraId="755D404E" w14:textId="77777777" w:rsidTr="006A16CC">
        <w:tc>
          <w:tcPr>
            <w:tcW w:w="1235" w:type="pct"/>
            <w:tcBorders>
              <w:top w:val="single" w:sz="4" w:space="0" w:color="auto"/>
              <w:left w:val="single" w:sz="4" w:space="0" w:color="auto"/>
              <w:bottom w:val="single" w:sz="4" w:space="0" w:color="auto"/>
              <w:right w:val="single" w:sz="4" w:space="0" w:color="auto"/>
            </w:tcBorders>
            <w:vAlign w:val="center"/>
          </w:tcPr>
          <w:p w14:paraId="5AE18298"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ASP/REF/76/DEM/59</w:t>
            </w:r>
          </w:p>
        </w:tc>
        <w:tc>
          <w:tcPr>
            <w:tcW w:w="939" w:type="pct"/>
            <w:tcBorders>
              <w:top w:val="single" w:sz="4" w:space="0" w:color="auto"/>
              <w:left w:val="single" w:sz="4" w:space="0" w:color="auto"/>
              <w:bottom w:val="single" w:sz="4" w:space="0" w:color="auto"/>
              <w:right w:val="single" w:sz="4" w:space="0" w:color="auto"/>
            </w:tcBorders>
            <w:vAlign w:val="center"/>
          </w:tcPr>
          <w:p w14:paraId="185BF6B6"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1B145067"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Promoting alternative refrigerants in air-conditioning for high ambient countries in West Asia (PRAHA-II)</w:t>
            </w:r>
          </w:p>
        </w:tc>
      </w:tr>
      <w:tr w:rsidR="00E60644" w:rsidRPr="0097510B" w14:paraId="548BBC9D" w14:textId="77777777" w:rsidTr="006A16CC">
        <w:tc>
          <w:tcPr>
            <w:tcW w:w="1235" w:type="pct"/>
            <w:tcBorders>
              <w:top w:val="single" w:sz="4" w:space="0" w:color="auto"/>
              <w:left w:val="single" w:sz="4" w:space="0" w:color="auto"/>
              <w:bottom w:val="single" w:sz="4" w:space="0" w:color="auto"/>
              <w:right w:val="single" w:sz="4" w:space="0" w:color="auto"/>
            </w:tcBorders>
            <w:vAlign w:val="center"/>
          </w:tcPr>
          <w:p w14:paraId="5577578A"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BOT/PHA/80/TAS/20</w:t>
            </w:r>
          </w:p>
        </w:tc>
        <w:tc>
          <w:tcPr>
            <w:tcW w:w="939" w:type="pct"/>
            <w:tcBorders>
              <w:top w:val="single" w:sz="4" w:space="0" w:color="auto"/>
              <w:left w:val="single" w:sz="4" w:space="0" w:color="auto"/>
              <w:bottom w:val="single" w:sz="4" w:space="0" w:color="auto"/>
              <w:right w:val="single" w:sz="4" w:space="0" w:color="auto"/>
            </w:tcBorders>
            <w:vAlign w:val="center"/>
          </w:tcPr>
          <w:p w14:paraId="5E66237F"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F6C9B3A"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Verification report on the implementation of the HCFC phase</w:t>
            </w:r>
            <w:r w:rsidRPr="0097510B">
              <w:rPr>
                <w:bCs/>
                <w:sz w:val="20"/>
                <w:szCs w:val="20"/>
                <w:lang w:val="en-CA" w:eastAsia="en-CA"/>
              </w:rPr>
              <w:noBreakHyphen/>
              <w:t>out management plan</w:t>
            </w:r>
          </w:p>
        </w:tc>
      </w:tr>
      <w:tr w:rsidR="00E60644" w:rsidRPr="0097510B" w14:paraId="552503A4"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0FCFA3E3" w14:textId="2FEB8848" w:rsidR="00E60644" w:rsidRPr="006B1D2C" w:rsidRDefault="00E60644" w:rsidP="00102A32">
            <w:pPr>
              <w:widowControl w:val="0"/>
              <w:contextualSpacing/>
              <w:jc w:val="left"/>
              <w:rPr>
                <w:sz w:val="20"/>
                <w:szCs w:val="20"/>
                <w:lang w:val="fr-CA" w:eastAsia="en-CA"/>
              </w:rPr>
            </w:pPr>
            <w:r w:rsidRPr="0097510B">
              <w:rPr>
                <w:sz w:val="20"/>
                <w:szCs w:val="20"/>
                <w:lang w:val="uz-Cyrl-UZ" w:eastAsia="en-CA"/>
              </w:rPr>
              <w:t>COI/PHA/80/TAS/26</w:t>
            </w:r>
            <w:r w:rsidR="006B1D2C">
              <w:rPr>
                <w:sz w:val="20"/>
                <w:szCs w:val="20"/>
                <w:lang w:val="fr-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2BCEEE91"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3CA305DF"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Verification report on the implementation of the HCFC phase</w:t>
            </w:r>
            <w:r w:rsidRPr="0097510B">
              <w:rPr>
                <w:bCs/>
                <w:sz w:val="20"/>
                <w:szCs w:val="20"/>
                <w:lang w:val="en-CA" w:eastAsia="en-CA"/>
              </w:rPr>
              <w:noBreakHyphen/>
              <w:t>out management plan</w:t>
            </w:r>
          </w:p>
        </w:tc>
      </w:tr>
      <w:tr w:rsidR="00E60644" w:rsidRPr="0097510B" w14:paraId="018392F3"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62D49B80" w14:textId="71F7A660"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DJI/PHA/80/TAS/24</w:t>
            </w:r>
            <w:r w:rsidR="00681C69">
              <w:rPr>
                <w:sz w:val="20"/>
                <w:szCs w:val="20"/>
                <w:lang w:val="en-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115E72EA"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6F6B46AF"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Verification report on the implementation of the HCFC phase</w:t>
            </w:r>
            <w:r w:rsidRPr="0097510B">
              <w:rPr>
                <w:bCs/>
                <w:sz w:val="20"/>
                <w:szCs w:val="20"/>
                <w:lang w:val="en-CA" w:eastAsia="en-CA"/>
              </w:rPr>
              <w:noBreakHyphen/>
              <w:t>out management plan</w:t>
            </w:r>
          </w:p>
        </w:tc>
      </w:tr>
      <w:tr w:rsidR="00E60644" w:rsidRPr="0097510B" w14:paraId="025995DC"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6C45B8D4" w14:textId="7BE70050"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EUR/REF/76/DEM/16</w:t>
            </w:r>
            <w:r w:rsidR="00681C69">
              <w:rPr>
                <w:sz w:val="20"/>
                <w:szCs w:val="20"/>
                <w:lang w:val="en-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49D09919"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Russian Federation</w:t>
            </w:r>
          </w:p>
        </w:tc>
        <w:tc>
          <w:tcPr>
            <w:tcW w:w="2826" w:type="pct"/>
            <w:tcBorders>
              <w:top w:val="single" w:sz="4" w:space="0" w:color="auto"/>
              <w:left w:val="single" w:sz="4" w:space="0" w:color="auto"/>
              <w:bottom w:val="single" w:sz="4" w:space="0" w:color="auto"/>
              <w:right w:val="single" w:sz="4" w:space="0" w:color="auto"/>
            </w:tcBorders>
            <w:vAlign w:val="center"/>
          </w:tcPr>
          <w:p w14:paraId="628E2620"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Development of a regional centre of excellence for training and certification and demonstration of low-global warming potential alternative refrigerants</w:t>
            </w:r>
          </w:p>
        </w:tc>
      </w:tr>
      <w:tr w:rsidR="00E60644" w:rsidRPr="0097510B" w14:paraId="41051284"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41D6D28B" w14:textId="161EA1EA"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GAB/PHA/80/TAS/35</w:t>
            </w:r>
            <w:r w:rsidR="00681C69">
              <w:rPr>
                <w:sz w:val="20"/>
                <w:szCs w:val="20"/>
                <w:lang w:val="en-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6957EC1F"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6D0A58FF"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E60644" w:rsidRPr="0097510B" w14:paraId="73965BF2"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7AA430BC"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GLO/REF/47/DEM/268</w:t>
            </w:r>
          </w:p>
        </w:tc>
        <w:tc>
          <w:tcPr>
            <w:tcW w:w="939" w:type="pct"/>
            <w:tcBorders>
              <w:top w:val="single" w:sz="4" w:space="0" w:color="auto"/>
              <w:left w:val="single" w:sz="4" w:space="0" w:color="auto"/>
              <w:bottom w:val="single" w:sz="4" w:space="0" w:color="auto"/>
              <w:right w:val="single" w:sz="4" w:space="0" w:color="auto"/>
            </w:tcBorders>
            <w:noWrap/>
            <w:vAlign w:val="center"/>
          </w:tcPr>
          <w:p w14:paraId="07EE93E3"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66AC1B0B"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Global chiller replacement project (China, India, Indonesia, Malaysia and Philippines)</w:t>
            </w:r>
          </w:p>
        </w:tc>
      </w:tr>
      <w:tr w:rsidR="00E60644" w:rsidRPr="0097510B" w14:paraId="43BC68E0" w14:textId="77777777" w:rsidTr="006A16CC">
        <w:tc>
          <w:tcPr>
            <w:tcW w:w="1235" w:type="pct"/>
            <w:tcBorders>
              <w:top w:val="single" w:sz="4" w:space="0" w:color="auto"/>
              <w:left w:val="single" w:sz="4" w:space="0" w:color="auto"/>
              <w:bottom w:val="single" w:sz="4" w:space="0" w:color="auto"/>
              <w:right w:val="single" w:sz="4" w:space="0" w:color="auto"/>
            </w:tcBorders>
            <w:vAlign w:val="center"/>
          </w:tcPr>
          <w:p w14:paraId="6A5242C8" w14:textId="77777777" w:rsidR="00E60644" w:rsidRPr="0097510B" w:rsidRDefault="00E60644" w:rsidP="00102A32">
            <w:pPr>
              <w:widowControl w:val="0"/>
              <w:contextualSpacing/>
              <w:jc w:val="left"/>
              <w:rPr>
                <w:b/>
                <w:bCs/>
                <w:sz w:val="20"/>
                <w:szCs w:val="20"/>
                <w:lang w:val="en-CA" w:eastAsia="en-CA"/>
              </w:rPr>
            </w:pPr>
            <w:r w:rsidRPr="0097510B">
              <w:rPr>
                <w:sz w:val="20"/>
                <w:szCs w:val="20"/>
                <w:lang w:val="en-CA" w:eastAsia="en-CA"/>
              </w:rPr>
              <w:t>GLO/SEV/47/TAS/269</w:t>
            </w:r>
          </w:p>
        </w:tc>
        <w:tc>
          <w:tcPr>
            <w:tcW w:w="939" w:type="pct"/>
            <w:tcBorders>
              <w:top w:val="single" w:sz="4" w:space="0" w:color="auto"/>
              <w:left w:val="single" w:sz="4" w:space="0" w:color="auto"/>
              <w:bottom w:val="single" w:sz="4" w:space="0" w:color="auto"/>
              <w:right w:val="single" w:sz="4" w:space="0" w:color="auto"/>
            </w:tcBorders>
            <w:vAlign w:val="center"/>
          </w:tcPr>
          <w:p w14:paraId="70D8D3D6"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Portugal</w:t>
            </w:r>
          </w:p>
        </w:tc>
        <w:tc>
          <w:tcPr>
            <w:tcW w:w="2826" w:type="pct"/>
            <w:tcBorders>
              <w:top w:val="single" w:sz="4" w:space="0" w:color="auto"/>
              <w:left w:val="single" w:sz="4" w:space="0" w:color="auto"/>
              <w:bottom w:val="single" w:sz="4" w:space="0" w:color="auto"/>
              <w:right w:val="single" w:sz="4" w:space="0" w:color="auto"/>
            </w:tcBorders>
            <w:vAlign w:val="center"/>
          </w:tcPr>
          <w:p w14:paraId="4943A922"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Communication and cooperation support to Portuguese speaking countries (Angola, Cape Verde, East Timor, Guinea Bissau, Mozambique and Sao Tome and Principe)</w:t>
            </w:r>
          </w:p>
        </w:tc>
      </w:tr>
      <w:tr w:rsidR="00E60644" w:rsidRPr="0097510B" w14:paraId="6712BFC8"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2E1025F4"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GLO/SEV/63/TAS/309</w:t>
            </w:r>
          </w:p>
        </w:tc>
        <w:tc>
          <w:tcPr>
            <w:tcW w:w="939" w:type="pct"/>
            <w:tcBorders>
              <w:top w:val="single" w:sz="4" w:space="0" w:color="auto"/>
              <w:left w:val="single" w:sz="4" w:space="0" w:color="auto"/>
              <w:bottom w:val="single" w:sz="4" w:space="0" w:color="auto"/>
              <w:right w:val="single" w:sz="4" w:space="0" w:color="auto"/>
            </w:tcBorders>
            <w:noWrap/>
            <w:vAlign w:val="center"/>
          </w:tcPr>
          <w:p w14:paraId="3C8CCD8B"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00B6276A"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Resource mobilization for HCFC phase-out co-benefits study</w:t>
            </w:r>
          </w:p>
        </w:tc>
      </w:tr>
      <w:tr w:rsidR="00E60644" w:rsidRPr="0097510B" w14:paraId="38DF3DC7"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28F16ED3"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IND/HAL/34/INV/315</w:t>
            </w:r>
          </w:p>
        </w:tc>
        <w:tc>
          <w:tcPr>
            <w:tcW w:w="939" w:type="pct"/>
            <w:tcBorders>
              <w:top w:val="single" w:sz="4" w:space="0" w:color="auto"/>
              <w:left w:val="single" w:sz="4" w:space="0" w:color="auto"/>
              <w:bottom w:val="single" w:sz="4" w:space="0" w:color="auto"/>
              <w:right w:val="single" w:sz="4" w:space="0" w:color="auto"/>
            </w:tcBorders>
            <w:noWrap/>
            <w:vAlign w:val="center"/>
          </w:tcPr>
          <w:p w14:paraId="513555D7"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062AF3FF"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Halon production and consumption sector phase out plan</w:t>
            </w:r>
          </w:p>
        </w:tc>
      </w:tr>
      <w:tr w:rsidR="00E60644" w:rsidRPr="0097510B" w14:paraId="259C3FBC" w14:textId="77777777" w:rsidTr="006A16CC">
        <w:tc>
          <w:tcPr>
            <w:tcW w:w="1235" w:type="pct"/>
            <w:tcBorders>
              <w:top w:val="single" w:sz="4" w:space="0" w:color="auto"/>
              <w:left w:val="single" w:sz="4" w:space="0" w:color="auto"/>
              <w:bottom w:val="single" w:sz="4" w:space="0" w:color="auto"/>
              <w:right w:val="single" w:sz="4" w:space="0" w:color="auto"/>
            </w:tcBorders>
            <w:vAlign w:val="center"/>
          </w:tcPr>
          <w:p w14:paraId="6751C159" w14:textId="77777777" w:rsidR="00E60644" w:rsidRPr="0097510B" w:rsidRDefault="00E60644" w:rsidP="00102A32">
            <w:pPr>
              <w:widowControl w:val="0"/>
              <w:contextualSpacing/>
              <w:jc w:val="left"/>
              <w:rPr>
                <w:b/>
                <w:bCs/>
                <w:sz w:val="20"/>
                <w:szCs w:val="20"/>
                <w:lang w:val="en-CA" w:eastAsia="en-CA"/>
              </w:rPr>
            </w:pPr>
            <w:r w:rsidRPr="0097510B">
              <w:rPr>
                <w:sz w:val="20"/>
                <w:szCs w:val="20"/>
                <w:lang w:val="en-CA" w:eastAsia="en-CA"/>
              </w:rPr>
              <w:t>JOR/FUM/29/INV/54</w:t>
            </w:r>
          </w:p>
        </w:tc>
        <w:tc>
          <w:tcPr>
            <w:tcW w:w="939" w:type="pct"/>
            <w:tcBorders>
              <w:top w:val="single" w:sz="4" w:space="0" w:color="auto"/>
              <w:left w:val="single" w:sz="4" w:space="0" w:color="auto"/>
              <w:bottom w:val="single" w:sz="4" w:space="0" w:color="auto"/>
              <w:right w:val="single" w:sz="4" w:space="0" w:color="auto"/>
            </w:tcBorders>
            <w:vAlign w:val="center"/>
          </w:tcPr>
          <w:p w14:paraId="46736D2A"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552FCB6F"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Complete phase-out of the use of methyl bromide in Jordan</w:t>
            </w:r>
          </w:p>
        </w:tc>
      </w:tr>
      <w:tr w:rsidR="00E60644" w:rsidRPr="0097510B" w14:paraId="2F479350"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7645E40A"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JOR/PHA/38/INV/77</w:t>
            </w:r>
          </w:p>
        </w:tc>
        <w:tc>
          <w:tcPr>
            <w:tcW w:w="939" w:type="pct"/>
            <w:tcBorders>
              <w:top w:val="single" w:sz="4" w:space="0" w:color="auto"/>
              <w:left w:val="single" w:sz="4" w:space="0" w:color="auto"/>
              <w:bottom w:val="single" w:sz="4" w:space="0" w:color="auto"/>
              <w:right w:val="single" w:sz="4" w:space="0" w:color="auto"/>
            </w:tcBorders>
            <w:noWrap/>
            <w:vAlign w:val="center"/>
          </w:tcPr>
          <w:p w14:paraId="724A3E2E"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25404FF1"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National ODS phase-out plan: aerosol, foam, MAC service and solvent sectors</w:t>
            </w:r>
          </w:p>
        </w:tc>
      </w:tr>
      <w:tr w:rsidR="00E60644" w:rsidRPr="0097510B" w14:paraId="076DA75E"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5CC5A466" w14:textId="77777777" w:rsidR="00E60644" w:rsidRPr="0097510B" w:rsidRDefault="00E60644" w:rsidP="00102A32">
            <w:pPr>
              <w:widowControl w:val="0"/>
              <w:contextualSpacing/>
              <w:jc w:val="left"/>
              <w:rPr>
                <w:sz w:val="20"/>
                <w:szCs w:val="20"/>
                <w:lang w:val="en-CA" w:eastAsia="en-CA"/>
              </w:rPr>
            </w:pPr>
            <w:r w:rsidRPr="0097510B">
              <w:rPr>
                <w:bCs/>
                <w:sz w:val="20"/>
                <w:szCs w:val="20"/>
                <w:lang w:val="en-CA" w:eastAsia="en-CA"/>
              </w:rPr>
              <w:t xml:space="preserve">ODS </w:t>
            </w:r>
            <w:r w:rsidRPr="0097510B">
              <w:rPr>
                <w:sz w:val="20"/>
                <w:szCs w:val="20"/>
                <w:lang w:val="en-CA" w:eastAsia="en-CA"/>
              </w:rPr>
              <w:t>alternative surveys</w:t>
            </w:r>
          </w:p>
        </w:tc>
        <w:tc>
          <w:tcPr>
            <w:tcW w:w="939" w:type="pct"/>
            <w:tcBorders>
              <w:top w:val="single" w:sz="4" w:space="0" w:color="auto"/>
              <w:left w:val="single" w:sz="4" w:space="0" w:color="auto"/>
              <w:bottom w:val="single" w:sz="4" w:space="0" w:color="auto"/>
              <w:right w:val="single" w:sz="4" w:space="0" w:color="auto"/>
            </w:tcBorders>
            <w:noWrap/>
            <w:vAlign w:val="center"/>
          </w:tcPr>
          <w:p w14:paraId="2540BC97"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3F8FB709"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Survey of ODS alternatives at the national level</w:t>
            </w:r>
          </w:p>
        </w:tc>
      </w:tr>
      <w:tr w:rsidR="00D20704" w:rsidRPr="0097510B" w14:paraId="3A466C1A"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09974536" w14:textId="38487A2B" w:rsidR="00D20704" w:rsidRPr="0097510B" w:rsidRDefault="00D20704" w:rsidP="00D20704">
            <w:pPr>
              <w:widowControl w:val="0"/>
              <w:contextualSpacing/>
              <w:jc w:val="left"/>
              <w:rPr>
                <w:bCs/>
                <w:sz w:val="20"/>
                <w:szCs w:val="20"/>
                <w:lang w:val="en-CA" w:eastAsia="en-CA"/>
              </w:rPr>
            </w:pPr>
            <w:r w:rsidRPr="0097510B">
              <w:rPr>
                <w:bCs/>
                <w:sz w:val="20"/>
                <w:szCs w:val="20"/>
                <w:lang w:val="en-CA" w:eastAsia="en-CA"/>
              </w:rPr>
              <w:t>SWA/PHA/80/TAS/24</w:t>
            </w:r>
          </w:p>
        </w:tc>
        <w:tc>
          <w:tcPr>
            <w:tcW w:w="939" w:type="pct"/>
            <w:tcBorders>
              <w:top w:val="single" w:sz="4" w:space="0" w:color="auto"/>
              <w:left w:val="single" w:sz="4" w:space="0" w:color="auto"/>
              <w:bottom w:val="single" w:sz="4" w:space="0" w:color="auto"/>
              <w:right w:val="single" w:sz="4" w:space="0" w:color="auto"/>
            </w:tcBorders>
            <w:noWrap/>
            <w:vAlign w:val="center"/>
          </w:tcPr>
          <w:p w14:paraId="0B46EC48" w14:textId="4F839EA9" w:rsidR="00D20704" w:rsidRPr="0097510B" w:rsidRDefault="00D20704" w:rsidP="00D20704">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3AE33A75" w14:textId="076A8779" w:rsidR="00D20704" w:rsidRPr="0097510B" w:rsidRDefault="00D20704" w:rsidP="00D20704">
            <w:pPr>
              <w:widowControl w:val="0"/>
              <w:contextualSpacing/>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E60644" w:rsidRPr="0097510B" w14:paraId="22848566"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0AD1B27D" w14:textId="719A8729"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TOG/PHA/80/TAS/31</w:t>
            </w:r>
            <w:r w:rsidR="00681C69">
              <w:rPr>
                <w:sz w:val="20"/>
                <w:szCs w:val="20"/>
                <w:lang w:val="en-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29B91285"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3C083921"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E60644" w:rsidRPr="0097510B" w14:paraId="172A194A" w14:textId="77777777" w:rsidTr="006A16CC">
        <w:tc>
          <w:tcPr>
            <w:tcW w:w="1235" w:type="pct"/>
            <w:tcBorders>
              <w:top w:val="single" w:sz="4" w:space="0" w:color="auto"/>
              <w:left w:val="single" w:sz="4" w:space="0" w:color="auto"/>
              <w:bottom w:val="single" w:sz="4" w:space="0" w:color="auto"/>
              <w:right w:val="single" w:sz="4" w:space="0" w:color="auto"/>
            </w:tcBorders>
            <w:vAlign w:val="center"/>
          </w:tcPr>
          <w:p w14:paraId="50FE6ECC" w14:textId="77777777" w:rsidR="00E60644" w:rsidRPr="0097510B" w:rsidRDefault="00E60644" w:rsidP="00102A32">
            <w:pPr>
              <w:widowControl w:val="0"/>
              <w:contextualSpacing/>
              <w:jc w:val="left"/>
              <w:rPr>
                <w:b/>
                <w:bCs/>
                <w:sz w:val="20"/>
                <w:szCs w:val="20"/>
                <w:lang w:val="en-CA" w:eastAsia="en-CA"/>
              </w:rPr>
            </w:pPr>
            <w:r w:rsidRPr="0097510B">
              <w:rPr>
                <w:sz w:val="20"/>
                <w:szCs w:val="20"/>
                <w:lang w:val="en-CA" w:eastAsia="en-CA"/>
              </w:rPr>
              <w:t>ZIM/PHA/75/TAS/52</w:t>
            </w:r>
          </w:p>
        </w:tc>
        <w:tc>
          <w:tcPr>
            <w:tcW w:w="939" w:type="pct"/>
            <w:tcBorders>
              <w:top w:val="single" w:sz="4" w:space="0" w:color="auto"/>
              <w:left w:val="single" w:sz="4" w:space="0" w:color="auto"/>
              <w:bottom w:val="single" w:sz="4" w:space="0" w:color="auto"/>
              <w:right w:val="single" w:sz="4" w:space="0" w:color="auto"/>
            </w:tcBorders>
            <w:vAlign w:val="center"/>
          </w:tcPr>
          <w:p w14:paraId="4BED72A8"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6F547C1B"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Verification report for stage I of HCFC phase-out management plan</w:t>
            </w:r>
          </w:p>
        </w:tc>
      </w:tr>
    </w:tbl>
    <w:p w14:paraId="0BEFA9B4" w14:textId="77777777" w:rsidR="00681C69" w:rsidRPr="0016627B" w:rsidRDefault="00681C69" w:rsidP="00681C69">
      <w:pPr>
        <w:widowControl w:val="0"/>
        <w:spacing w:after="240"/>
        <w:rPr>
          <w:sz w:val="18"/>
          <w:lang w:val="en-CA"/>
        </w:rPr>
      </w:pPr>
      <w:r w:rsidRPr="0016627B">
        <w:rPr>
          <w:sz w:val="18"/>
          <w:lang w:val="en-CA"/>
        </w:rPr>
        <w:t>* These PCRs were receive</w:t>
      </w:r>
      <w:r>
        <w:rPr>
          <w:sz w:val="18"/>
          <w:lang w:val="en-CA"/>
        </w:rPr>
        <w:t>d</w:t>
      </w:r>
      <w:r w:rsidRPr="0016627B">
        <w:rPr>
          <w:sz w:val="18"/>
          <w:lang w:val="en-CA"/>
        </w:rPr>
        <w:t xml:space="preserve"> after the deadline and will be assessed at the 88</w:t>
      </w:r>
      <w:r w:rsidRPr="0016627B">
        <w:rPr>
          <w:sz w:val="18"/>
          <w:vertAlign w:val="superscript"/>
          <w:lang w:val="en-CA"/>
        </w:rPr>
        <w:t>th</w:t>
      </w:r>
      <w:r w:rsidRPr="0016627B">
        <w:rPr>
          <w:sz w:val="18"/>
          <w:lang w:val="en-CA"/>
        </w:rPr>
        <w:t xml:space="preserve"> meeting.</w:t>
      </w:r>
    </w:p>
    <w:p w14:paraId="6585A65E" w14:textId="7EAD2298" w:rsidR="00E60644" w:rsidRDefault="00E60644" w:rsidP="00D20704">
      <w:pPr>
        <w:widowControl w:val="0"/>
        <w:spacing w:after="240"/>
        <w:rPr>
          <w:b/>
          <w:lang w:val="en-CA"/>
        </w:rPr>
      </w:pPr>
    </w:p>
    <w:p w14:paraId="53151728" w14:textId="6C8573DC" w:rsidR="00681C69" w:rsidRDefault="00681C69" w:rsidP="00D20704">
      <w:pPr>
        <w:widowControl w:val="0"/>
        <w:spacing w:after="240"/>
        <w:rPr>
          <w:b/>
          <w:lang w:val="en-CA"/>
        </w:rPr>
      </w:pPr>
    </w:p>
    <w:p w14:paraId="56BABD7A" w14:textId="77777777" w:rsidR="00681C69" w:rsidRDefault="00681C69" w:rsidP="00D20704">
      <w:pPr>
        <w:widowControl w:val="0"/>
        <w:spacing w:after="240"/>
        <w:rPr>
          <w:b/>
          <w:lang w:val="en-CA"/>
        </w:rPr>
        <w:sectPr w:rsidR="00681C69" w:rsidSect="002F2E98">
          <w:headerReference w:type="even" r:id="rId28"/>
          <w:headerReference w:type="default" r:id="rId29"/>
          <w:headerReference w:type="first" r:id="rId30"/>
          <w:footerReference w:type="first" r:id="rId31"/>
          <w:pgSz w:w="12240" w:h="15840" w:code="1"/>
          <w:pgMar w:top="720" w:right="1440" w:bottom="864" w:left="1440" w:header="720" w:footer="475" w:gutter="0"/>
          <w:pgNumType w:start="1"/>
          <w:cols w:space="720"/>
          <w:titlePg/>
        </w:sectPr>
      </w:pPr>
    </w:p>
    <w:p w14:paraId="5813CF75" w14:textId="77777777" w:rsidR="00EF58FB" w:rsidRDefault="00EF58FB" w:rsidP="00E60644">
      <w:pPr>
        <w:widowControl w:val="0"/>
        <w:spacing w:after="240"/>
        <w:jc w:val="center"/>
        <w:rPr>
          <w:b/>
        </w:rPr>
      </w:pPr>
    </w:p>
    <w:p w14:paraId="3337E773" w14:textId="77777777" w:rsidR="00EF58FB" w:rsidRDefault="00EF58FB" w:rsidP="00E60644">
      <w:pPr>
        <w:widowControl w:val="0"/>
        <w:spacing w:after="240"/>
        <w:jc w:val="center"/>
        <w:rPr>
          <w:b/>
        </w:rPr>
      </w:pPr>
    </w:p>
    <w:p w14:paraId="534C5F1B" w14:textId="51E7586B" w:rsidR="00E60644" w:rsidRDefault="00E60644" w:rsidP="00E60644">
      <w:pPr>
        <w:widowControl w:val="0"/>
        <w:spacing w:after="240"/>
        <w:jc w:val="center"/>
        <w:rPr>
          <w:b/>
        </w:rPr>
      </w:pPr>
      <w:r>
        <w:rPr>
          <w:b/>
        </w:rPr>
        <w:t xml:space="preserve">Annex IV </w:t>
      </w:r>
    </w:p>
    <w:p w14:paraId="33E96B6C" w14:textId="77777777" w:rsidR="00E60644" w:rsidRDefault="00E60644" w:rsidP="00E60644">
      <w:pPr>
        <w:widowControl w:val="0"/>
        <w:spacing w:after="240"/>
        <w:jc w:val="center"/>
        <w:rPr>
          <w:b/>
        </w:rPr>
      </w:pPr>
      <w:r>
        <w:rPr>
          <w:b/>
        </w:rPr>
        <w:t>OUTSTANDING PCRs BY DECISION</w:t>
      </w:r>
    </w:p>
    <w:tbl>
      <w:tblPr>
        <w:tblStyle w:val="TableGrid"/>
        <w:tblW w:w="9527" w:type="dxa"/>
        <w:tblLook w:val="04A0" w:firstRow="1" w:lastRow="0" w:firstColumn="1" w:lastColumn="0" w:noHBand="0" w:noVBand="1"/>
      </w:tblPr>
      <w:tblGrid>
        <w:gridCol w:w="2155"/>
        <w:gridCol w:w="4320"/>
        <w:gridCol w:w="3052"/>
      </w:tblGrid>
      <w:tr w:rsidR="00E60644" w:rsidRPr="0097510B" w14:paraId="57FCA8DF" w14:textId="77777777" w:rsidTr="006A16CC">
        <w:tc>
          <w:tcPr>
            <w:tcW w:w="2155" w:type="dxa"/>
            <w:vAlign w:val="center"/>
            <w:hideMark/>
          </w:tcPr>
          <w:p w14:paraId="1CCAD532" w14:textId="77777777" w:rsidR="00E60644" w:rsidRPr="0097510B" w:rsidRDefault="00E60644" w:rsidP="00102A32">
            <w:pPr>
              <w:widowControl w:val="0"/>
              <w:jc w:val="center"/>
              <w:rPr>
                <w:b/>
                <w:sz w:val="20"/>
                <w:lang w:val="en-CA"/>
              </w:rPr>
            </w:pPr>
            <w:r w:rsidRPr="0097510B">
              <w:rPr>
                <w:b/>
                <w:sz w:val="20"/>
                <w:lang w:val="en-CA"/>
              </w:rPr>
              <w:t>Country</w:t>
            </w:r>
          </w:p>
        </w:tc>
        <w:tc>
          <w:tcPr>
            <w:tcW w:w="4320" w:type="dxa"/>
            <w:vAlign w:val="center"/>
            <w:hideMark/>
          </w:tcPr>
          <w:p w14:paraId="2C61932A" w14:textId="77777777" w:rsidR="00E60644" w:rsidRPr="0097510B" w:rsidRDefault="00E60644" w:rsidP="00102A32">
            <w:pPr>
              <w:widowControl w:val="0"/>
              <w:jc w:val="center"/>
              <w:rPr>
                <w:b/>
                <w:sz w:val="20"/>
                <w:lang w:val="en-CA"/>
              </w:rPr>
            </w:pPr>
            <w:r w:rsidRPr="0097510B">
              <w:rPr>
                <w:b/>
                <w:sz w:val="20"/>
                <w:lang w:val="en-CA"/>
              </w:rPr>
              <w:t>MYA Sector/Title</w:t>
            </w:r>
          </w:p>
        </w:tc>
        <w:tc>
          <w:tcPr>
            <w:tcW w:w="3052" w:type="dxa"/>
            <w:vAlign w:val="center"/>
            <w:hideMark/>
          </w:tcPr>
          <w:p w14:paraId="36578E58" w14:textId="77777777" w:rsidR="00E60644" w:rsidRPr="0097510B" w:rsidRDefault="00E60644" w:rsidP="00102A32">
            <w:pPr>
              <w:widowControl w:val="0"/>
              <w:jc w:val="center"/>
              <w:rPr>
                <w:b/>
                <w:sz w:val="20"/>
                <w:lang w:val="en-CA"/>
              </w:rPr>
            </w:pPr>
            <w:r w:rsidRPr="0097510B">
              <w:rPr>
                <w:b/>
                <w:sz w:val="20"/>
                <w:lang w:val="en-CA"/>
              </w:rPr>
              <w:t>Lead agency and Cooperating agency</w:t>
            </w:r>
          </w:p>
        </w:tc>
      </w:tr>
      <w:tr w:rsidR="00E60644" w:rsidRPr="0097510B" w14:paraId="0544DB59" w14:textId="77777777" w:rsidTr="006A16CC">
        <w:tc>
          <w:tcPr>
            <w:tcW w:w="2155" w:type="dxa"/>
            <w:vAlign w:val="center"/>
          </w:tcPr>
          <w:p w14:paraId="12E76A3A" w14:textId="77777777" w:rsidR="00E60644" w:rsidRPr="0097510B" w:rsidRDefault="00E60644" w:rsidP="00102A32">
            <w:pPr>
              <w:widowControl w:val="0"/>
              <w:jc w:val="left"/>
              <w:rPr>
                <w:sz w:val="20"/>
                <w:lang w:val="en-CA" w:eastAsia="en-CA"/>
              </w:rPr>
            </w:pPr>
            <w:r w:rsidRPr="0097510B">
              <w:rPr>
                <w:sz w:val="20"/>
                <w:lang w:val="en-CA" w:eastAsia="en-CA"/>
              </w:rPr>
              <w:t>Democratic Republic of the Congo (the)</w:t>
            </w:r>
          </w:p>
        </w:tc>
        <w:tc>
          <w:tcPr>
            <w:tcW w:w="4320" w:type="dxa"/>
            <w:vAlign w:val="center"/>
          </w:tcPr>
          <w:p w14:paraId="52E2E62C" w14:textId="77777777" w:rsidR="00E60644" w:rsidRPr="0097510B" w:rsidRDefault="00E60644" w:rsidP="00102A32">
            <w:pPr>
              <w:widowControl w:val="0"/>
              <w:jc w:val="left"/>
              <w:rPr>
                <w:sz w:val="20"/>
                <w:lang w:val="en-CA" w:eastAsia="en-CA"/>
              </w:rPr>
            </w:pPr>
            <w:r w:rsidRPr="0097510B">
              <w:rPr>
                <w:sz w:val="20"/>
                <w:lang w:val="en-CA" w:eastAsia="en-CA"/>
              </w:rPr>
              <w:t>HCFC phase-out plan (stage I)</w:t>
            </w:r>
          </w:p>
        </w:tc>
        <w:tc>
          <w:tcPr>
            <w:tcW w:w="3052" w:type="dxa"/>
            <w:vAlign w:val="center"/>
          </w:tcPr>
          <w:p w14:paraId="65A4FB2D" w14:textId="77777777" w:rsidR="00E60644" w:rsidRPr="0097510B" w:rsidRDefault="00E60644" w:rsidP="00102A32">
            <w:pPr>
              <w:widowControl w:val="0"/>
              <w:jc w:val="left"/>
              <w:rPr>
                <w:b/>
                <w:sz w:val="20"/>
              </w:rPr>
            </w:pPr>
            <w:r w:rsidRPr="0097510B">
              <w:rPr>
                <w:b/>
                <w:sz w:val="20"/>
              </w:rPr>
              <w:t>UNEP/</w:t>
            </w:r>
            <w:r w:rsidRPr="0097510B">
              <w:rPr>
                <w:sz w:val="20"/>
              </w:rPr>
              <w:t>UNDP</w:t>
            </w:r>
          </w:p>
        </w:tc>
      </w:tr>
      <w:tr w:rsidR="00D20704" w:rsidRPr="0097510B" w14:paraId="61F9D34B" w14:textId="77777777" w:rsidTr="006A16CC">
        <w:tc>
          <w:tcPr>
            <w:tcW w:w="2155" w:type="dxa"/>
            <w:vAlign w:val="center"/>
          </w:tcPr>
          <w:p w14:paraId="50D635BC" w14:textId="77777777" w:rsidR="00D20704" w:rsidRPr="0097510B" w:rsidRDefault="00D20704" w:rsidP="00D20704">
            <w:pPr>
              <w:widowControl w:val="0"/>
              <w:jc w:val="left"/>
              <w:rPr>
                <w:sz w:val="20"/>
                <w:lang w:val="en-CA" w:eastAsia="en-CA"/>
              </w:rPr>
            </w:pPr>
            <w:r w:rsidRPr="0097510B">
              <w:rPr>
                <w:sz w:val="20"/>
                <w:lang w:val="en-CA" w:eastAsia="en-CA"/>
              </w:rPr>
              <w:t>Qatar</w:t>
            </w:r>
          </w:p>
        </w:tc>
        <w:tc>
          <w:tcPr>
            <w:tcW w:w="4320" w:type="dxa"/>
            <w:vAlign w:val="center"/>
          </w:tcPr>
          <w:p w14:paraId="44D8493C" w14:textId="77777777" w:rsidR="00D20704" w:rsidRPr="0097510B" w:rsidRDefault="00D20704" w:rsidP="00D20704">
            <w:pPr>
              <w:widowControl w:val="0"/>
              <w:jc w:val="left"/>
              <w:rPr>
                <w:sz w:val="20"/>
                <w:lang w:val="en-CA" w:eastAsia="en-CA"/>
              </w:rPr>
            </w:pPr>
            <w:r w:rsidRPr="0097510B">
              <w:rPr>
                <w:sz w:val="20"/>
                <w:lang w:val="en-CA" w:eastAsia="en-CA"/>
              </w:rPr>
              <w:t>HCFC phase-out plan (stage I)</w:t>
            </w:r>
          </w:p>
        </w:tc>
        <w:tc>
          <w:tcPr>
            <w:tcW w:w="3052" w:type="dxa"/>
            <w:vAlign w:val="center"/>
          </w:tcPr>
          <w:p w14:paraId="387E57C4" w14:textId="77777777" w:rsidR="00D20704" w:rsidRPr="0097510B" w:rsidRDefault="00D20704" w:rsidP="00D20704">
            <w:pPr>
              <w:widowControl w:val="0"/>
              <w:jc w:val="left"/>
              <w:rPr>
                <w:b/>
                <w:sz w:val="20"/>
              </w:rPr>
            </w:pPr>
            <w:r w:rsidRPr="0097510B">
              <w:rPr>
                <w:b/>
                <w:sz w:val="20"/>
                <w:lang w:val="en-CA"/>
              </w:rPr>
              <w:t>UNIDO/</w:t>
            </w:r>
            <w:r w:rsidRPr="0097510B">
              <w:rPr>
                <w:sz w:val="20"/>
                <w:lang w:val="en-CA"/>
              </w:rPr>
              <w:t>UNEP</w:t>
            </w:r>
          </w:p>
        </w:tc>
      </w:tr>
    </w:tbl>
    <w:p w14:paraId="482BBCF6" w14:textId="77777777" w:rsidR="00E60644" w:rsidRPr="00B32F02" w:rsidRDefault="00E60644" w:rsidP="00E60644">
      <w:pPr>
        <w:widowControl w:val="0"/>
        <w:spacing w:after="240"/>
        <w:rPr>
          <w:sz w:val="20"/>
          <w:szCs w:val="20"/>
          <w:lang w:val="en-CA"/>
        </w:rPr>
      </w:pPr>
    </w:p>
    <w:p w14:paraId="50FD059A" w14:textId="77777777" w:rsidR="00E60644" w:rsidRDefault="00E60644" w:rsidP="00E60644">
      <w:pPr>
        <w:widowControl w:val="0"/>
        <w:spacing w:after="240"/>
        <w:jc w:val="center"/>
        <w:rPr>
          <w:b/>
          <w:lang w:val="en-CA"/>
        </w:rPr>
      </w:pPr>
    </w:p>
    <w:p w14:paraId="15CCD5CA" w14:textId="77777777" w:rsidR="00E60644" w:rsidRDefault="00E60644" w:rsidP="00E60644">
      <w:pPr>
        <w:widowControl w:val="0"/>
        <w:spacing w:after="240"/>
        <w:jc w:val="center"/>
        <w:rPr>
          <w:b/>
          <w:lang w:val="en-CA"/>
        </w:rPr>
        <w:sectPr w:rsidR="00E60644" w:rsidSect="002F2E98">
          <w:headerReference w:type="first" r:id="rId32"/>
          <w:footerReference w:type="first" r:id="rId33"/>
          <w:pgSz w:w="12240" w:h="15840" w:code="1"/>
          <w:pgMar w:top="720" w:right="1440" w:bottom="864" w:left="1440" w:header="720" w:footer="475" w:gutter="0"/>
          <w:pgNumType w:start="1"/>
          <w:cols w:space="720"/>
          <w:titlePg/>
        </w:sectPr>
      </w:pPr>
    </w:p>
    <w:p w14:paraId="4E5F9FDF" w14:textId="77777777" w:rsidR="00EF58FB" w:rsidRDefault="00EF58FB" w:rsidP="00E60644">
      <w:pPr>
        <w:widowControl w:val="0"/>
        <w:spacing w:after="240"/>
        <w:jc w:val="center"/>
        <w:rPr>
          <w:b/>
        </w:rPr>
      </w:pPr>
    </w:p>
    <w:p w14:paraId="6E326EFC" w14:textId="3950184F" w:rsidR="00E60644" w:rsidRDefault="00E60644" w:rsidP="00E60644">
      <w:pPr>
        <w:widowControl w:val="0"/>
        <w:spacing w:after="240"/>
        <w:jc w:val="center"/>
        <w:rPr>
          <w:b/>
        </w:rPr>
      </w:pPr>
      <w:bookmarkStart w:id="11" w:name="_GoBack"/>
      <w:bookmarkEnd w:id="11"/>
      <w:r>
        <w:rPr>
          <w:b/>
        </w:rPr>
        <w:t>Annex V</w:t>
      </w:r>
    </w:p>
    <w:p w14:paraId="1FD8BA20" w14:textId="77777777" w:rsidR="00E60644" w:rsidRDefault="00E60644" w:rsidP="00E60644">
      <w:pPr>
        <w:widowControl w:val="0"/>
        <w:spacing w:after="240"/>
        <w:jc w:val="center"/>
        <w:rPr>
          <w:b/>
        </w:rPr>
      </w:pPr>
      <w:r>
        <w:rPr>
          <w:b/>
        </w:rPr>
        <w:t>OUTSTANDING MYA PCRs</w:t>
      </w:r>
    </w:p>
    <w:tbl>
      <w:tblPr>
        <w:tblStyle w:val="TableGrid"/>
        <w:tblW w:w="0" w:type="auto"/>
        <w:tblLayout w:type="fixed"/>
        <w:tblLook w:val="04A0" w:firstRow="1" w:lastRow="0" w:firstColumn="1" w:lastColumn="0" w:noHBand="0" w:noVBand="1"/>
      </w:tblPr>
      <w:tblGrid>
        <w:gridCol w:w="1809"/>
        <w:gridCol w:w="3998"/>
        <w:gridCol w:w="3543"/>
      </w:tblGrid>
      <w:tr w:rsidR="00E60644" w:rsidRPr="0097510B" w14:paraId="0C24694C"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58692BC6" w14:textId="77777777" w:rsidR="00E60644" w:rsidRPr="0097510B" w:rsidRDefault="00E60644" w:rsidP="00102A32">
            <w:pPr>
              <w:widowControl w:val="0"/>
              <w:jc w:val="center"/>
              <w:rPr>
                <w:b/>
                <w:sz w:val="20"/>
                <w:lang w:val="en-CA"/>
              </w:rPr>
            </w:pPr>
            <w:r w:rsidRPr="0097510B">
              <w:rPr>
                <w:b/>
                <w:sz w:val="20"/>
                <w:lang w:val="en-CA"/>
              </w:rPr>
              <w:t>Country</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5C13613" w14:textId="77777777" w:rsidR="00E60644" w:rsidRPr="0097510B" w:rsidRDefault="00E60644" w:rsidP="00102A32">
            <w:pPr>
              <w:widowControl w:val="0"/>
              <w:jc w:val="center"/>
              <w:rPr>
                <w:b/>
                <w:sz w:val="20"/>
                <w:lang w:val="en-CA"/>
              </w:rPr>
            </w:pPr>
            <w:r w:rsidRPr="0097510B">
              <w:rPr>
                <w:b/>
                <w:sz w:val="20"/>
                <w:lang w:val="en-CA"/>
              </w:rPr>
              <w:t>MYA Sector/Title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70446D5D" w14:textId="77777777" w:rsidR="00E60644" w:rsidRPr="0097510B" w:rsidRDefault="00E60644" w:rsidP="00102A32">
            <w:pPr>
              <w:widowControl w:val="0"/>
              <w:jc w:val="center"/>
              <w:rPr>
                <w:b/>
                <w:sz w:val="20"/>
                <w:lang w:val="en-CA"/>
              </w:rPr>
            </w:pPr>
            <w:r w:rsidRPr="0097510B">
              <w:rPr>
                <w:b/>
                <w:sz w:val="20"/>
                <w:lang w:val="en-CA"/>
              </w:rPr>
              <w:t>Lead agency and Cooperating agency</w:t>
            </w:r>
          </w:p>
        </w:tc>
      </w:tr>
      <w:tr w:rsidR="00E60644" w:rsidRPr="0097510B" w14:paraId="1FA7D2E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6BE83A49" w14:textId="77777777" w:rsidR="00E60644" w:rsidRPr="0097510B" w:rsidRDefault="00E60644" w:rsidP="00102A32">
            <w:pPr>
              <w:widowControl w:val="0"/>
              <w:jc w:val="left"/>
              <w:rPr>
                <w:sz w:val="20"/>
                <w:lang w:val="en-CA"/>
              </w:rPr>
            </w:pPr>
            <w:r w:rsidRPr="0097510B">
              <w:rPr>
                <w:sz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4710ECC5" w14:textId="77777777" w:rsidR="00E60644" w:rsidRPr="0097510B" w:rsidRDefault="00E60644" w:rsidP="00102A32">
            <w:pPr>
              <w:widowControl w:val="0"/>
              <w:jc w:val="left"/>
              <w:rPr>
                <w:sz w:val="20"/>
                <w:lang w:val="en-CA"/>
              </w:rPr>
            </w:pPr>
            <w:r w:rsidRPr="0097510B">
              <w:rPr>
                <w:sz w:val="20"/>
                <w:lang w:val="en-CA"/>
              </w:rPr>
              <w:t>Production CFC</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F580AEB" w14:textId="77777777" w:rsidR="00E60644" w:rsidRPr="0097510B" w:rsidRDefault="00E60644" w:rsidP="00102A32">
            <w:pPr>
              <w:widowControl w:val="0"/>
              <w:jc w:val="left"/>
              <w:rPr>
                <w:b/>
                <w:sz w:val="20"/>
                <w:lang w:val="en-CA"/>
              </w:rPr>
            </w:pPr>
            <w:r w:rsidRPr="0097510B">
              <w:rPr>
                <w:b/>
                <w:sz w:val="20"/>
                <w:lang w:val="en-CA"/>
              </w:rPr>
              <w:t>World Bank</w:t>
            </w:r>
          </w:p>
        </w:tc>
      </w:tr>
      <w:tr w:rsidR="00E60644" w:rsidRPr="0097510B" w14:paraId="7D74D559"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0452D9BD" w14:textId="77777777" w:rsidR="00E60644" w:rsidRPr="0097510B" w:rsidRDefault="00E60644" w:rsidP="00102A32">
            <w:pPr>
              <w:widowControl w:val="0"/>
              <w:jc w:val="left"/>
              <w:rPr>
                <w:sz w:val="20"/>
                <w:lang w:val="en-CA"/>
              </w:rPr>
            </w:pPr>
            <w:r w:rsidRPr="0097510B">
              <w:rPr>
                <w:sz w:val="20"/>
                <w:lang w:val="en-CA"/>
              </w:rPr>
              <w:t>Bahamas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7977D7C3" w14:textId="77777777" w:rsidR="00E60644" w:rsidRPr="0097510B" w:rsidRDefault="00E60644" w:rsidP="00102A32">
            <w:pPr>
              <w:widowControl w:val="0"/>
              <w:jc w:val="left"/>
              <w:rPr>
                <w:sz w:val="20"/>
                <w:lang w:val="en-US"/>
              </w:rPr>
            </w:pPr>
            <w:r w:rsidRPr="0097510B">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59D4536" w14:textId="77777777" w:rsidR="00E60644" w:rsidRPr="0097510B" w:rsidRDefault="00E60644" w:rsidP="00102A32">
            <w:pPr>
              <w:widowControl w:val="0"/>
              <w:jc w:val="left"/>
              <w:rPr>
                <w:b/>
                <w:sz w:val="20"/>
                <w:lang w:val="en-CA"/>
              </w:rPr>
            </w:pPr>
            <w:r w:rsidRPr="0097510B">
              <w:rPr>
                <w:b/>
                <w:sz w:val="20"/>
                <w:lang w:val="en-CA"/>
              </w:rPr>
              <w:t>World Bank</w:t>
            </w:r>
          </w:p>
        </w:tc>
      </w:tr>
      <w:tr w:rsidR="00E60644" w:rsidRPr="0097510B" w14:paraId="4294B805"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1D3F00FB" w14:textId="77777777" w:rsidR="00E60644" w:rsidRPr="0097510B" w:rsidRDefault="00E60644" w:rsidP="00102A32">
            <w:pPr>
              <w:widowControl w:val="0"/>
              <w:jc w:val="left"/>
              <w:rPr>
                <w:sz w:val="20"/>
                <w:lang w:val="en-CA"/>
              </w:rPr>
            </w:pPr>
            <w:r w:rsidRPr="0097510B">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15155109" w14:textId="77777777" w:rsidR="00E60644" w:rsidRPr="0097510B" w:rsidRDefault="00E60644" w:rsidP="00102A32">
            <w:pPr>
              <w:widowControl w:val="0"/>
              <w:jc w:val="left"/>
              <w:rPr>
                <w:sz w:val="20"/>
                <w:lang w:val="en-CA"/>
              </w:rPr>
            </w:pPr>
            <w:r w:rsidRPr="0097510B">
              <w:rPr>
                <w:sz w:val="20"/>
                <w:lang w:val="en-CA"/>
              </w:rPr>
              <w:t>CFCs/CTC/Halon accelerated phase</w:t>
            </w:r>
            <w:r w:rsidRPr="0097510B">
              <w:rPr>
                <w:sz w:val="20"/>
                <w:lang w:val="en-CA"/>
              </w:rPr>
              <w:noBreakHyphen/>
              <w:t>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DD2946B" w14:textId="77777777" w:rsidR="00E60644" w:rsidRPr="0097510B" w:rsidRDefault="00E60644" w:rsidP="00102A32">
            <w:pPr>
              <w:widowControl w:val="0"/>
              <w:jc w:val="left"/>
              <w:rPr>
                <w:b/>
                <w:sz w:val="20"/>
                <w:lang w:val="en-CA"/>
              </w:rPr>
            </w:pPr>
            <w:r w:rsidRPr="0097510B">
              <w:rPr>
                <w:b/>
                <w:sz w:val="20"/>
                <w:lang w:val="en-CA"/>
              </w:rPr>
              <w:t>World Bank</w:t>
            </w:r>
            <w:r w:rsidRPr="0097510B">
              <w:rPr>
                <w:sz w:val="20"/>
                <w:lang w:val="en-CA"/>
              </w:rPr>
              <w:t xml:space="preserve">/United States of America </w:t>
            </w:r>
          </w:p>
        </w:tc>
      </w:tr>
      <w:tr w:rsidR="00D20704" w:rsidRPr="0097510B" w14:paraId="3811924F" w14:textId="77777777" w:rsidTr="00102A32">
        <w:tc>
          <w:tcPr>
            <w:tcW w:w="1809" w:type="dxa"/>
            <w:tcBorders>
              <w:top w:val="single" w:sz="4" w:space="0" w:color="auto"/>
              <w:left w:val="single" w:sz="4" w:space="0" w:color="auto"/>
              <w:bottom w:val="single" w:sz="4" w:space="0" w:color="auto"/>
              <w:right w:val="single" w:sz="4" w:space="0" w:color="auto"/>
            </w:tcBorders>
            <w:vAlign w:val="center"/>
          </w:tcPr>
          <w:p w14:paraId="1BB5D105" w14:textId="1441BE1E" w:rsidR="00D20704" w:rsidRPr="0097510B" w:rsidRDefault="00D20704" w:rsidP="00D20704">
            <w:pPr>
              <w:widowControl w:val="0"/>
              <w:jc w:val="left"/>
              <w:rPr>
                <w:sz w:val="20"/>
                <w:lang w:val="en-CA"/>
              </w:rPr>
            </w:pPr>
            <w:r w:rsidRPr="0097510B">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tcPr>
          <w:p w14:paraId="29207C04" w14:textId="39274650" w:rsidR="00D20704" w:rsidRPr="0097510B" w:rsidRDefault="00D20704" w:rsidP="00D20704">
            <w:pPr>
              <w:widowControl w:val="0"/>
              <w:jc w:val="left"/>
              <w:rPr>
                <w:sz w:val="20"/>
                <w:lang w:val="en-CA"/>
              </w:rPr>
            </w:pPr>
            <w:r w:rsidRPr="0097510B">
              <w:rPr>
                <w:sz w:val="20"/>
                <w:lang w:val="en-CA"/>
              </w:rPr>
              <w:t>Halon</w:t>
            </w:r>
          </w:p>
        </w:tc>
        <w:tc>
          <w:tcPr>
            <w:tcW w:w="3543" w:type="dxa"/>
            <w:tcBorders>
              <w:top w:val="single" w:sz="4" w:space="0" w:color="auto"/>
              <w:left w:val="single" w:sz="4" w:space="0" w:color="auto"/>
              <w:bottom w:val="single" w:sz="4" w:space="0" w:color="auto"/>
              <w:right w:val="single" w:sz="4" w:space="0" w:color="auto"/>
            </w:tcBorders>
            <w:vAlign w:val="center"/>
          </w:tcPr>
          <w:p w14:paraId="5E427F11" w14:textId="32C13FFF" w:rsidR="00D20704" w:rsidRPr="0097510B" w:rsidRDefault="00D20704" w:rsidP="00D20704">
            <w:pPr>
              <w:widowControl w:val="0"/>
              <w:jc w:val="left"/>
              <w:rPr>
                <w:b/>
                <w:sz w:val="20"/>
                <w:lang w:val="en-CA"/>
              </w:rPr>
            </w:pPr>
            <w:r w:rsidRPr="0097510B">
              <w:rPr>
                <w:b/>
                <w:sz w:val="20"/>
                <w:lang w:val="en-CA"/>
              </w:rPr>
              <w:t>World Bank</w:t>
            </w:r>
          </w:p>
        </w:tc>
      </w:tr>
      <w:tr w:rsidR="00E60644" w:rsidRPr="0097510B" w14:paraId="4B69E20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12A401A0" w14:textId="77777777" w:rsidR="00E60644" w:rsidRPr="0097510B" w:rsidRDefault="00E60644" w:rsidP="00102A32">
            <w:pPr>
              <w:widowControl w:val="0"/>
              <w:jc w:val="left"/>
              <w:rPr>
                <w:sz w:val="20"/>
                <w:lang w:val="en-CA"/>
              </w:rPr>
            </w:pPr>
            <w:r w:rsidRPr="0097510B">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38DF1983" w14:textId="77777777" w:rsidR="00E60644" w:rsidRPr="0097510B" w:rsidRDefault="00E60644" w:rsidP="00102A32">
            <w:pPr>
              <w:widowControl w:val="0"/>
              <w:jc w:val="left"/>
              <w:rPr>
                <w:sz w:val="20"/>
                <w:lang w:val="en-CA"/>
              </w:rPr>
            </w:pPr>
            <w:r w:rsidRPr="0097510B">
              <w:rPr>
                <w:sz w:val="20"/>
                <w:lang w:val="en-CA"/>
              </w:rPr>
              <w:t>Process agent (phase I)</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1E28DE1" w14:textId="77777777" w:rsidR="00E60644" w:rsidRPr="0097510B" w:rsidRDefault="00E60644" w:rsidP="00102A32">
            <w:pPr>
              <w:widowControl w:val="0"/>
              <w:jc w:val="left"/>
              <w:rPr>
                <w:b/>
                <w:sz w:val="20"/>
                <w:lang w:val="en-CA"/>
              </w:rPr>
            </w:pPr>
            <w:r w:rsidRPr="0097510B">
              <w:rPr>
                <w:b/>
                <w:sz w:val="20"/>
                <w:lang w:val="en-CA"/>
              </w:rPr>
              <w:t>World Bank</w:t>
            </w:r>
          </w:p>
        </w:tc>
      </w:tr>
      <w:tr w:rsidR="00D20704" w:rsidRPr="0097510B" w14:paraId="727496C9" w14:textId="77777777" w:rsidTr="00102A32">
        <w:tc>
          <w:tcPr>
            <w:tcW w:w="1809" w:type="dxa"/>
            <w:tcBorders>
              <w:top w:val="single" w:sz="4" w:space="0" w:color="auto"/>
              <w:left w:val="single" w:sz="4" w:space="0" w:color="auto"/>
              <w:bottom w:val="single" w:sz="4" w:space="0" w:color="auto"/>
              <w:right w:val="single" w:sz="4" w:space="0" w:color="auto"/>
            </w:tcBorders>
            <w:vAlign w:val="center"/>
          </w:tcPr>
          <w:p w14:paraId="041744CA" w14:textId="4AF4FEB8" w:rsidR="00D20704" w:rsidRPr="0097510B" w:rsidRDefault="00D20704" w:rsidP="00D20704">
            <w:pPr>
              <w:widowControl w:val="0"/>
              <w:jc w:val="left"/>
              <w:rPr>
                <w:sz w:val="20"/>
                <w:lang w:val="en-CA"/>
              </w:rPr>
            </w:pPr>
            <w:r w:rsidRPr="0097510B">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tcPr>
          <w:p w14:paraId="0BB6BDDF" w14:textId="33DCC903" w:rsidR="00D20704" w:rsidRPr="0097510B" w:rsidRDefault="00D20704" w:rsidP="00D20704">
            <w:pPr>
              <w:widowControl w:val="0"/>
              <w:jc w:val="left"/>
              <w:rPr>
                <w:sz w:val="20"/>
                <w:lang w:val="en-CA"/>
              </w:rPr>
            </w:pPr>
            <w:r w:rsidRPr="0097510B">
              <w:rPr>
                <w:sz w:val="20"/>
                <w:lang w:val="en-CA"/>
              </w:rPr>
              <w:t>Process agent (phase II)</w:t>
            </w:r>
          </w:p>
        </w:tc>
        <w:tc>
          <w:tcPr>
            <w:tcW w:w="3543" w:type="dxa"/>
            <w:tcBorders>
              <w:top w:val="single" w:sz="4" w:space="0" w:color="auto"/>
              <w:left w:val="single" w:sz="4" w:space="0" w:color="auto"/>
              <w:bottom w:val="single" w:sz="4" w:space="0" w:color="auto"/>
              <w:right w:val="single" w:sz="4" w:space="0" w:color="auto"/>
            </w:tcBorders>
            <w:vAlign w:val="center"/>
          </w:tcPr>
          <w:p w14:paraId="7C9EC83C" w14:textId="38184EB5" w:rsidR="00D20704" w:rsidRPr="0097510B" w:rsidRDefault="00D20704" w:rsidP="00D20704">
            <w:pPr>
              <w:widowControl w:val="0"/>
              <w:jc w:val="left"/>
              <w:rPr>
                <w:b/>
                <w:sz w:val="20"/>
                <w:lang w:val="en-CA"/>
              </w:rPr>
            </w:pPr>
            <w:r w:rsidRPr="0097510B">
              <w:rPr>
                <w:b/>
                <w:sz w:val="20"/>
                <w:lang w:val="en-CA"/>
              </w:rPr>
              <w:t>World Bank</w:t>
            </w:r>
          </w:p>
        </w:tc>
      </w:tr>
      <w:tr w:rsidR="00E60644" w:rsidRPr="0097510B" w14:paraId="1CC396F9"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33096607" w14:textId="77777777" w:rsidR="00E60644" w:rsidRPr="0097510B" w:rsidRDefault="00E60644" w:rsidP="00102A32">
            <w:pPr>
              <w:widowControl w:val="0"/>
              <w:jc w:val="left"/>
              <w:rPr>
                <w:sz w:val="20"/>
                <w:lang w:val="en-CA"/>
              </w:rPr>
            </w:pPr>
            <w:r w:rsidRPr="0097510B">
              <w:rPr>
                <w:sz w:val="20"/>
                <w:lang w:val="en-CA"/>
              </w:rPr>
              <w:t>Philippines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0A9BECBE" w14:textId="77777777" w:rsidR="00E60644" w:rsidRPr="0097510B" w:rsidRDefault="00E60644" w:rsidP="00102A32">
            <w:pPr>
              <w:widowControl w:val="0"/>
              <w:jc w:val="left"/>
              <w:rPr>
                <w:sz w:val="20"/>
                <w:lang w:val="en-CA"/>
              </w:rPr>
            </w:pPr>
            <w:r w:rsidRPr="0097510B">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AD5F278" w14:textId="77777777" w:rsidR="00E60644" w:rsidRPr="0097510B" w:rsidRDefault="00E60644" w:rsidP="00102A32">
            <w:pPr>
              <w:widowControl w:val="0"/>
              <w:jc w:val="left"/>
              <w:rPr>
                <w:b/>
                <w:sz w:val="20"/>
                <w:lang w:val="en-CA"/>
              </w:rPr>
            </w:pPr>
            <w:r w:rsidRPr="0097510B">
              <w:rPr>
                <w:b/>
                <w:sz w:val="20"/>
                <w:lang w:val="en-CA"/>
              </w:rPr>
              <w:t>World Bank</w:t>
            </w:r>
            <w:r w:rsidRPr="0097510B">
              <w:rPr>
                <w:sz w:val="20"/>
                <w:lang w:val="en-CA"/>
              </w:rPr>
              <w:t>/Sweden/UNEP</w:t>
            </w:r>
          </w:p>
        </w:tc>
      </w:tr>
      <w:tr w:rsidR="00E60644" w:rsidRPr="0097510B" w14:paraId="25DAEA30"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53E6914A" w14:textId="1B747498" w:rsidR="00E60644" w:rsidRPr="0097510B" w:rsidRDefault="00E60644" w:rsidP="00102A32">
            <w:pPr>
              <w:widowControl w:val="0"/>
              <w:jc w:val="left"/>
              <w:rPr>
                <w:sz w:val="20"/>
                <w:lang w:val="en-CA"/>
              </w:rPr>
            </w:pPr>
            <w:r w:rsidRPr="0097510B">
              <w:rPr>
                <w:sz w:val="20"/>
                <w:lang w:val="en-CA"/>
              </w:rPr>
              <w:t>Viet</w:t>
            </w:r>
            <w:r w:rsidR="00605E38">
              <w:rPr>
                <w:sz w:val="20"/>
                <w:lang w:val="en-CA"/>
              </w:rPr>
              <w:t xml:space="preserve"> N</w:t>
            </w:r>
            <w:r w:rsidRPr="0097510B">
              <w:rPr>
                <w:sz w:val="20"/>
                <w:lang w:val="en-CA"/>
              </w:rPr>
              <w:t>am</w:t>
            </w:r>
          </w:p>
        </w:tc>
        <w:tc>
          <w:tcPr>
            <w:tcW w:w="3998" w:type="dxa"/>
            <w:tcBorders>
              <w:top w:val="single" w:sz="4" w:space="0" w:color="auto"/>
              <w:left w:val="single" w:sz="4" w:space="0" w:color="auto"/>
              <w:bottom w:val="single" w:sz="4" w:space="0" w:color="auto"/>
              <w:right w:val="single" w:sz="4" w:space="0" w:color="auto"/>
            </w:tcBorders>
            <w:vAlign w:val="center"/>
            <w:hideMark/>
          </w:tcPr>
          <w:p w14:paraId="4F6096D4" w14:textId="77777777" w:rsidR="00E60644" w:rsidRPr="0097510B" w:rsidRDefault="00E60644" w:rsidP="00102A32">
            <w:pPr>
              <w:widowControl w:val="0"/>
              <w:jc w:val="left"/>
              <w:rPr>
                <w:sz w:val="20"/>
                <w:lang w:val="en-CA"/>
              </w:rPr>
            </w:pPr>
            <w:r w:rsidRPr="0097510B">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7871FC7" w14:textId="77777777" w:rsidR="00E60644" w:rsidRPr="0097510B" w:rsidRDefault="00E60644" w:rsidP="00102A32">
            <w:pPr>
              <w:widowControl w:val="0"/>
              <w:jc w:val="left"/>
              <w:rPr>
                <w:b/>
                <w:sz w:val="20"/>
                <w:lang w:val="en-CA"/>
              </w:rPr>
            </w:pPr>
            <w:r w:rsidRPr="0097510B">
              <w:rPr>
                <w:b/>
                <w:sz w:val="20"/>
                <w:lang w:val="en-CA"/>
              </w:rPr>
              <w:t>World Bank</w:t>
            </w:r>
          </w:p>
        </w:tc>
      </w:tr>
      <w:tr w:rsidR="00E60644" w:rsidRPr="0097510B" w14:paraId="0E10B11B"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5A57058F" w14:textId="77777777" w:rsidR="00E60644" w:rsidRPr="0097510B" w:rsidRDefault="00E60644" w:rsidP="00102A32">
            <w:pPr>
              <w:widowControl w:val="0"/>
              <w:jc w:val="left"/>
              <w:rPr>
                <w:sz w:val="20"/>
                <w:lang w:val="en-CA"/>
              </w:rPr>
            </w:pPr>
            <w:r w:rsidRPr="0097510B">
              <w:rPr>
                <w:sz w:val="20"/>
                <w:lang w:val="en-CA"/>
              </w:rPr>
              <w:t>Yemen</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77D1BC9" w14:textId="77777777" w:rsidR="00E60644" w:rsidRPr="0097510B" w:rsidRDefault="00E60644" w:rsidP="00102A32">
            <w:pPr>
              <w:widowControl w:val="0"/>
              <w:jc w:val="left"/>
              <w:rPr>
                <w:sz w:val="20"/>
                <w:lang w:val="en-CA"/>
              </w:rPr>
            </w:pPr>
            <w:r w:rsidRPr="0097510B">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759FC9E1" w14:textId="77777777" w:rsidR="00E60644" w:rsidRPr="0097510B" w:rsidRDefault="00E60644" w:rsidP="00102A32">
            <w:pPr>
              <w:widowControl w:val="0"/>
              <w:jc w:val="left"/>
              <w:rPr>
                <w:b/>
                <w:sz w:val="20"/>
                <w:lang w:val="en-CA"/>
              </w:rPr>
            </w:pPr>
            <w:r w:rsidRPr="0097510B">
              <w:rPr>
                <w:b/>
                <w:sz w:val="20"/>
                <w:lang w:val="en-CA"/>
              </w:rPr>
              <w:t>Germany</w:t>
            </w:r>
          </w:p>
        </w:tc>
      </w:tr>
    </w:tbl>
    <w:p w14:paraId="31670FBB" w14:textId="77777777" w:rsidR="00E60644" w:rsidRPr="006A5C1F" w:rsidRDefault="00E60644" w:rsidP="00AF3406">
      <w:pPr>
        <w:widowControl w:val="0"/>
        <w:spacing w:after="240"/>
        <w:rPr>
          <w:b/>
          <w:lang w:val="en-CA"/>
        </w:rPr>
      </w:pPr>
    </w:p>
    <w:p w14:paraId="59D3583E" w14:textId="77777777" w:rsidR="00E60644" w:rsidRPr="005764B1" w:rsidRDefault="00E60644" w:rsidP="00E60644">
      <w:pPr>
        <w:widowControl w:val="0"/>
      </w:pPr>
    </w:p>
    <w:p w14:paraId="5E367E02" w14:textId="77777777" w:rsidR="008C5738" w:rsidRPr="00BB2764" w:rsidRDefault="008C5738" w:rsidP="00F97AFB">
      <w:pPr>
        <w:pStyle w:val="Heading2"/>
        <w:keepNext/>
        <w:keepLines/>
        <w:numPr>
          <w:ilvl w:val="0"/>
          <w:numId w:val="0"/>
        </w:numPr>
        <w:tabs>
          <w:tab w:val="left" w:pos="720"/>
        </w:tabs>
        <w:jc w:val="center"/>
      </w:pPr>
    </w:p>
    <w:sectPr w:rsidR="008C5738" w:rsidRPr="00BB2764" w:rsidSect="00222C40">
      <w:headerReference w:type="even" r:id="rId34"/>
      <w:headerReference w:type="default" r:id="rId35"/>
      <w:footerReference w:type="even" r:id="rId36"/>
      <w:footerReference w:type="default" r:id="rId37"/>
      <w:headerReference w:type="first" r:id="rId38"/>
      <w:footerReference w:type="first" r:id="rId3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9A650" w14:textId="77777777" w:rsidR="00B552E9" w:rsidRDefault="00B552E9" w:rsidP="004A504B">
      <w:r>
        <w:separator/>
      </w:r>
    </w:p>
  </w:endnote>
  <w:endnote w:type="continuationSeparator" w:id="0">
    <w:p w14:paraId="132E220F" w14:textId="77777777" w:rsidR="00B552E9" w:rsidRDefault="00B552E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8C575" w14:textId="105B0633" w:rsidR="006B1D2C" w:rsidRPr="00B8545E" w:rsidRDefault="006B1D2C">
    <w:pPr>
      <w:jc w:val="center"/>
      <w:rPr>
        <w:sz w:val="24"/>
        <w:szCs w:val="24"/>
      </w:rPr>
    </w:pPr>
    <w:r w:rsidRPr="00B8545E">
      <w:rPr>
        <w:sz w:val="24"/>
        <w:szCs w:val="24"/>
      </w:rPr>
      <w:fldChar w:fldCharType="begin"/>
    </w:r>
    <w:r w:rsidRPr="00B8545E">
      <w:rPr>
        <w:sz w:val="24"/>
        <w:szCs w:val="24"/>
      </w:rPr>
      <w:instrText xml:space="preserve"> PAGE </w:instrText>
    </w:r>
    <w:r w:rsidRPr="00B8545E">
      <w:rPr>
        <w:sz w:val="24"/>
        <w:szCs w:val="24"/>
      </w:rPr>
      <w:fldChar w:fldCharType="separate"/>
    </w:r>
    <w:r w:rsidR="00EF58FB">
      <w:rPr>
        <w:noProof/>
        <w:sz w:val="24"/>
        <w:szCs w:val="24"/>
      </w:rPr>
      <w:t>8</w:t>
    </w:r>
    <w:r w:rsidRPr="00B8545E">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AE959" w14:textId="7B8EE439" w:rsidR="006B1D2C" w:rsidRPr="00B8545E" w:rsidRDefault="006B1D2C">
    <w:pPr>
      <w:jc w:val="center"/>
      <w:rPr>
        <w:sz w:val="24"/>
        <w:szCs w:val="24"/>
      </w:rPr>
    </w:pPr>
    <w:r w:rsidRPr="00B8545E">
      <w:rPr>
        <w:sz w:val="24"/>
        <w:szCs w:val="24"/>
      </w:rPr>
      <w:fldChar w:fldCharType="begin"/>
    </w:r>
    <w:r w:rsidRPr="00B8545E">
      <w:rPr>
        <w:sz w:val="24"/>
        <w:szCs w:val="24"/>
      </w:rPr>
      <w:instrText xml:space="preserve"> PAGE </w:instrText>
    </w:r>
    <w:r w:rsidRPr="00B8545E">
      <w:rPr>
        <w:sz w:val="24"/>
        <w:szCs w:val="24"/>
      </w:rPr>
      <w:fldChar w:fldCharType="separate"/>
    </w:r>
    <w:r w:rsidR="00EF58FB">
      <w:rPr>
        <w:noProof/>
        <w:sz w:val="24"/>
        <w:szCs w:val="24"/>
      </w:rPr>
      <w:t>9</w:t>
    </w:r>
    <w:r w:rsidRPr="00B8545E">
      <w:rPr>
        <w:noProof/>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2F8D5" w14:textId="5D7E05AC" w:rsidR="008951CA" w:rsidRPr="002E3916" w:rsidRDefault="00A4093F" w:rsidP="002F2E98">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EA0C9" w14:textId="79B89EDA" w:rsidR="006B1D2C" w:rsidRPr="0033525D" w:rsidRDefault="006B1D2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A2338" w14:textId="77777777" w:rsidR="006B1D2C" w:rsidRPr="0033525D" w:rsidRDefault="006B1D2C">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324369"/>
      <w:docPartObj>
        <w:docPartGallery w:val="Page Numbers (Bottom of Page)"/>
        <w:docPartUnique/>
      </w:docPartObj>
    </w:sdtPr>
    <w:sdtEndPr>
      <w:rPr>
        <w:noProof/>
      </w:rPr>
    </w:sdtEndPr>
    <w:sdtContent>
      <w:p w14:paraId="28642A24" w14:textId="668DF42E" w:rsidR="006B1D2C" w:rsidRDefault="006B1D2C">
        <w:pPr>
          <w:pStyle w:val="Footer"/>
          <w:jc w:val="center"/>
        </w:pPr>
        <w:r>
          <w:fldChar w:fldCharType="begin"/>
        </w:r>
        <w:r>
          <w:instrText xml:space="preserve"> PAGE   \* MERGEFORMAT </w:instrText>
        </w:r>
        <w:r>
          <w:fldChar w:fldCharType="separate"/>
        </w:r>
        <w:r w:rsidR="00EF58FB">
          <w:rPr>
            <w:noProof/>
          </w:rPr>
          <w:t>1</w:t>
        </w:r>
        <w:r>
          <w:rPr>
            <w:noProof/>
          </w:rPr>
          <w:fldChar w:fldCharType="end"/>
        </w:r>
      </w:p>
    </w:sdtContent>
  </w:sdt>
  <w:p w14:paraId="25B16040" w14:textId="77777777" w:rsidR="006B1D2C" w:rsidRPr="006A5C1F" w:rsidRDefault="006B1D2C" w:rsidP="002F2E98">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844146"/>
      <w:docPartObj>
        <w:docPartGallery w:val="Page Numbers (Bottom of Page)"/>
        <w:docPartUnique/>
      </w:docPartObj>
    </w:sdtPr>
    <w:sdtEndPr>
      <w:rPr>
        <w:noProof/>
      </w:rPr>
    </w:sdtEndPr>
    <w:sdtContent>
      <w:p w14:paraId="14E7856B" w14:textId="19B1CEF0" w:rsidR="006B1D2C" w:rsidRDefault="006B1D2C">
        <w:pPr>
          <w:pStyle w:val="Footer"/>
          <w:jc w:val="center"/>
        </w:pPr>
        <w:r>
          <w:fldChar w:fldCharType="begin"/>
        </w:r>
        <w:r>
          <w:instrText xml:space="preserve"> PAGE   \* MERGEFORMAT </w:instrText>
        </w:r>
        <w:r>
          <w:fldChar w:fldCharType="separate"/>
        </w:r>
        <w:r w:rsidR="00EF58FB">
          <w:rPr>
            <w:noProof/>
          </w:rPr>
          <w:t>1</w:t>
        </w:r>
        <w:r>
          <w:rPr>
            <w:noProof/>
          </w:rPr>
          <w:fldChar w:fldCharType="end"/>
        </w:r>
      </w:p>
    </w:sdtContent>
  </w:sdt>
  <w:p w14:paraId="10F62208" w14:textId="77777777" w:rsidR="006B1D2C" w:rsidRPr="006A5C1F" w:rsidRDefault="006B1D2C" w:rsidP="002F2E98">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634645"/>
      <w:docPartObj>
        <w:docPartGallery w:val="Page Numbers (Bottom of Page)"/>
        <w:docPartUnique/>
      </w:docPartObj>
    </w:sdtPr>
    <w:sdtEndPr>
      <w:rPr>
        <w:noProof/>
      </w:rPr>
    </w:sdtEndPr>
    <w:sdtContent>
      <w:p w14:paraId="026D6716" w14:textId="297EC5B0" w:rsidR="006B1D2C" w:rsidRDefault="006B1D2C">
        <w:pPr>
          <w:pStyle w:val="Footer"/>
          <w:jc w:val="center"/>
        </w:pPr>
        <w:r>
          <w:fldChar w:fldCharType="begin"/>
        </w:r>
        <w:r>
          <w:instrText xml:space="preserve"> PAGE   \* MERGEFORMAT </w:instrText>
        </w:r>
        <w:r>
          <w:fldChar w:fldCharType="separate"/>
        </w:r>
        <w:r w:rsidR="00EF58FB">
          <w:rPr>
            <w:noProof/>
          </w:rPr>
          <w:t>1</w:t>
        </w:r>
        <w:r>
          <w:rPr>
            <w:noProof/>
          </w:rPr>
          <w:fldChar w:fldCharType="end"/>
        </w:r>
      </w:p>
    </w:sdtContent>
  </w:sdt>
  <w:p w14:paraId="3A185C4F" w14:textId="77777777" w:rsidR="006B1D2C" w:rsidRPr="006A5C1F" w:rsidRDefault="006B1D2C" w:rsidP="002F2E98">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2185"/>
      <w:docPartObj>
        <w:docPartGallery w:val="Page Numbers (Bottom of Page)"/>
        <w:docPartUnique/>
      </w:docPartObj>
    </w:sdtPr>
    <w:sdtEndPr>
      <w:rPr>
        <w:noProof/>
      </w:rPr>
    </w:sdtEndPr>
    <w:sdtContent>
      <w:p w14:paraId="339F628D" w14:textId="7F045F3F" w:rsidR="006B1D2C" w:rsidRDefault="006B1D2C">
        <w:pPr>
          <w:pStyle w:val="Footer"/>
          <w:jc w:val="center"/>
        </w:pPr>
        <w:r>
          <w:fldChar w:fldCharType="begin"/>
        </w:r>
        <w:r>
          <w:instrText xml:space="preserve"> PAGE   \* MERGEFORMAT </w:instrText>
        </w:r>
        <w:r>
          <w:fldChar w:fldCharType="separate"/>
        </w:r>
        <w:r w:rsidR="00EF58FB">
          <w:rPr>
            <w:noProof/>
          </w:rPr>
          <w:t>1</w:t>
        </w:r>
        <w:r>
          <w:rPr>
            <w:noProof/>
          </w:rPr>
          <w:fldChar w:fldCharType="end"/>
        </w:r>
      </w:p>
    </w:sdtContent>
  </w:sdt>
  <w:p w14:paraId="0494913F" w14:textId="77777777" w:rsidR="006B1D2C" w:rsidRPr="006A5C1F" w:rsidRDefault="006B1D2C" w:rsidP="002F2E98">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2490F" w14:textId="77777777" w:rsidR="006B1D2C" w:rsidRPr="0033525D" w:rsidRDefault="006B1D2C">
    <w:pPr>
      <w:jc w:val="center"/>
    </w:pPr>
    <w:r>
      <w:fldChar w:fldCharType="begin"/>
    </w:r>
    <w:r>
      <w:instrText xml:space="preserve"> PAGE </w:instrText>
    </w:r>
    <w:r>
      <w:fldChar w:fldCharType="separate"/>
    </w:r>
    <w:r>
      <w:rPr>
        <w:noProof/>
      </w:rPr>
      <w:t>2</w:t>
    </w:r>
    <w:r>
      <w:rPr>
        <w:noProof/>
      </w:rPr>
      <w:fldChar w:fldCharType="end"/>
    </w:r>
  </w:p>
  <w:p w14:paraId="0AA4C642" w14:textId="77777777" w:rsidR="006B1D2C" w:rsidRDefault="006B1D2C"/>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391CE" w14:textId="77777777" w:rsidR="006B1D2C" w:rsidRPr="0033525D" w:rsidRDefault="006B1D2C">
    <w:pPr>
      <w:jc w:val="center"/>
    </w:pPr>
    <w:r>
      <w:fldChar w:fldCharType="begin"/>
    </w:r>
    <w:r>
      <w:instrText xml:space="preserve"> PAGE </w:instrText>
    </w:r>
    <w:r>
      <w:fldChar w:fldCharType="separate"/>
    </w:r>
    <w:r>
      <w:rPr>
        <w:noProof/>
      </w:rPr>
      <w:t>3</w:t>
    </w:r>
    <w:r>
      <w:rPr>
        <w:noProof/>
      </w:rPr>
      <w:fldChar w:fldCharType="end"/>
    </w:r>
  </w:p>
  <w:p w14:paraId="40F8BF0E" w14:textId="77777777" w:rsidR="006B1D2C" w:rsidRDefault="006B1D2C"/>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149557"/>
      <w:docPartObj>
        <w:docPartGallery w:val="Page Numbers (Bottom of Page)"/>
        <w:docPartUnique/>
      </w:docPartObj>
    </w:sdtPr>
    <w:sdtEndPr>
      <w:rPr>
        <w:noProof/>
      </w:rPr>
    </w:sdtEndPr>
    <w:sdtContent>
      <w:p w14:paraId="2A99BC26" w14:textId="1C008D77" w:rsidR="006B1D2C" w:rsidRDefault="006B1D2C">
        <w:pPr>
          <w:pStyle w:val="Footer"/>
          <w:jc w:val="center"/>
        </w:pPr>
        <w:r>
          <w:fldChar w:fldCharType="begin"/>
        </w:r>
        <w:r>
          <w:instrText xml:space="preserve"> PAGE   \* MERGEFORMAT </w:instrText>
        </w:r>
        <w:r>
          <w:fldChar w:fldCharType="separate"/>
        </w:r>
        <w:r w:rsidR="00EF58FB">
          <w:rPr>
            <w:noProof/>
          </w:rPr>
          <w:t>1</w:t>
        </w:r>
        <w:r>
          <w:rPr>
            <w:noProof/>
          </w:rPr>
          <w:fldChar w:fldCharType="end"/>
        </w:r>
      </w:p>
    </w:sdtContent>
  </w:sdt>
  <w:p w14:paraId="66D3D1B9" w14:textId="77777777" w:rsidR="006B1D2C" w:rsidRPr="00222C40" w:rsidRDefault="006B1D2C" w:rsidP="00222C40">
    <w:pPr>
      <w:pStyle w:val="Footer"/>
    </w:pPr>
  </w:p>
  <w:p w14:paraId="0A9A687A" w14:textId="77777777" w:rsidR="006B1D2C" w:rsidRDefault="006B1D2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AA1ED" w14:textId="77777777" w:rsidR="00B552E9" w:rsidRDefault="00B552E9" w:rsidP="004A504B">
      <w:r>
        <w:separator/>
      </w:r>
    </w:p>
  </w:footnote>
  <w:footnote w:type="continuationSeparator" w:id="0">
    <w:p w14:paraId="18DF0673" w14:textId="77777777" w:rsidR="00B552E9" w:rsidRDefault="00B552E9" w:rsidP="004A504B">
      <w:r>
        <w:continuationSeparator/>
      </w:r>
    </w:p>
  </w:footnote>
  <w:footnote w:id="1">
    <w:p w14:paraId="1C67B10B" w14:textId="77777777" w:rsidR="00B8545E" w:rsidRPr="00B8545E" w:rsidRDefault="00B8545E" w:rsidP="00B8545E">
      <w:pPr>
        <w:pStyle w:val="FootnoteText"/>
        <w:spacing w:after="60"/>
        <w:rPr>
          <w:rFonts w:eastAsia="SimSun"/>
          <w:lang w:eastAsia="zh-CN"/>
        </w:rPr>
      </w:pPr>
      <w:r w:rsidRPr="00B8545E">
        <w:rPr>
          <w:rStyle w:val="FootnoteReference"/>
          <w:rFonts w:eastAsia="SimSun"/>
        </w:rPr>
        <w:footnoteRef/>
      </w:r>
      <w:r w:rsidRPr="00B8545E">
        <w:rPr>
          <w:rFonts w:eastAsia="SimSun"/>
          <w:lang w:eastAsia="zh-CN"/>
        </w:rPr>
        <w:t xml:space="preserve"> </w:t>
      </w:r>
      <w:r w:rsidRPr="00B8545E">
        <w:rPr>
          <w:rFonts w:eastAsia="SimSun"/>
          <w:lang w:eastAsia="zh-CN"/>
        </w:rPr>
        <w:t>由于</w:t>
      </w:r>
      <w:r w:rsidRPr="00B8545E">
        <w:rPr>
          <w:rFonts w:eastAsia="SimSun"/>
          <w:lang w:eastAsia="zh-CN"/>
        </w:rPr>
        <w:t>2019</w:t>
      </w:r>
      <w:r w:rsidRPr="00B8545E">
        <w:rPr>
          <w:rFonts w:eastAsia="SimSun"/>
          <w:lang w:eastAsia="zh-CN"/>
        </w:rPr>
        <w:t>冠状病毒病（</w:t>
      </w:r>
      <w:r w:rsidRPr="00B8545E">
        <w:rPr>
          <w:rFonts w:eastAsia="SimSun"/>
          <w:lang w:eastAsia="zh-CN"/>
        </w:rPr>
        <w:t>COVID-19</w:t>
      </w:r>
      <w:r w:rsidRPr="00B8545E">
        <w:rPr>
          <w:rFonts w:eastAsia="SimSun"/>
          <w:lang w:eastAsia="zh-CN"/>
        </w:rPr>
        <w:t>），将于</w:t>
      </w:r>
      <w:r w:rsidRPr="00B8545E">
        <w:rPr>
          <w:rFonts w:eastAsia="SimSun"/>
          <w:lang w:eastAsia="zh-CN"/>
        </w:rPr>
        <w:t>2021</w:t>
      </w:r>
      <w:r w:rsidRPr="00B8545E">
        <w:rPr>
          <w:rFonts w:eastAsia="SimSun"/>
          <w:lang w:eastAsia="zh-CN"/>
        </w:rPr>
        <w:t>年</w:t>
      </w:r>
      <w:r w:rsidRPr="00B8545E">
        <w:rPr>
          <w:rFonts w:eastAsia="SimSun"/>
          <w:lang w:eastAsia="zh-CN"/>
        </w:rPr>
        <w:t>6</w:t>
      </w:r>
      <w:r w:rsidRPr="00B8545E">
        <w:rPr>
          <w:rFonts w:eastAsia="SimSun"/>
          <w:lang w:eastAsia="zh-CN"/>
        </w:rPr>
        <w:t>月和</w:t>
      </w:r>
      <w:r w:rsidRPr="00B8545E">
        <w:rPr>
          <w:rFonts w:eastAsia="SimSun"/>
          <w:lang w:eastAsia="zh-CN"/>
        </w:rPr>
        <w:t>7</w:t>
      </w:r>
      <w:r w:rsidRPr="00B8545E">
        <w:rPr>
          <w:rFonts w:eastAsia="SimSun"/>
          <w:lang w:eastAsia="zh-CN"/>
        </w:rPr>
        <w:t>月举行在线会议和闭会期间批准程序。</w:t>
      </w:r>
    </w:p>
  </w:footnote>
  <w:footnote w:id="2">
    <w:p w14:paraId="02884942" w14:textId="451A281C" w:rsidR="006B1D2C" w:rsidRPr="00B8545E" w:rsidRDefault="006B1D2C" w:rsidP="00B8545E">
      <w:pPr>
        <w:pStyle w:val="FootnoteText"/>
        <w:spacing w:after="60"/>
        <w:rPr>
          <w:lang w:val="en-US" w:eastAsia="zh-CN"/>
        </w:rPr>
      </w:pPr>
      <w:r w:rsidRPr="00B8545E">
        <w:rPr>
          <w:rStyle w:val="FootnoteReference"/>
        </w:rPr>
        <w:footnoteRef/>
      </w:r>
      <w:r w:rsidRPr="00B8545E">
        <w:t xml:space="preserve"> </w:t>
      </w:r>
      <w:r w:rsidR="00F2744C" w:rsidRPr="00B8545E">
        <w:rPr>
          <w:rFonts w:hint="eastAsia"/>
          <w:lang w:eastAsia="zh-CN"/>
        </w:rPr>
        <w:t>有关</w:t>
      </w:r>
      <w:proofErr w:type="spellStart"/>
      <w:r w:rsidR="00D4233A" w:rsidRPr="00B8545E">
        <w:rPr>
          <w:rFonts w:hint="eastAsia"/>
        </w:rPr>
        <w:t>从多年期协定项目完成情况报告</w:t>
      </w:r>
      <w:proofErr w:type="spellEnd"/>
      <w:r w:rsidR="00D4233A" w:rsidRPr="00B8545E">
        <w:rPr>
          <w:rFonts w:hint="eastAsia"/>
          <w:lang w:eastAsia="zh-CN"/>
        </w:rPr>
        <w:t>中吸取</w:t>
      </w:r>
      <w:proofErr w:type="spellStart"/>
      <w:r w:rsidR="00D4233A" w:rsidRPr="00B8545E">
        <w:rPr>
          <w:rFonts w:hint="eastAsia"/>
        </w:rPr>
        <w:t>的经验教训</w:t>
      </w:r>
      <w:proofErr w:type="spellEnd"/>
      <w:r w:rsidR="00F2744C" w:rsidRPr="00B8545E">
        <w:rPr>
          <w:rFonts w:hint="eastAsia"/>
          <w:lang w:eastAsia="zh-CN"/>
        </w:rPr>
        <w:t>，</w:t>
      </w:r>
      <w:r w:rsidR="00D4233A" w:rsidRPr="00B8545E">
        <w:rPr>
          <w:rFonts w:hint="eastAsia"/>
        </w:rPr>
        <w:t>可</w:t>
      </w:r>
      <w:r w:rsidR="00F2744C" w:rsidRPr="00B8545E">
        <w:rPr>
          <w:rFonts w:hint="eastAsia"/>
          <w:lang w:eastAsia="zh-CN"/>
        </w:rPr>
        <w:t>查阅</w:t>
      </w:r>
      <w:proofErr w:type="spellStart"/>
      <w:r w:rsidR="00F2744C" w:rsidRPr="00B8545E">
        <w:rPr>
          <w:rFonts w:hint="eastAsia"/>
        </w:rPr>
        <w:t>多年期协定项目完成情况报告</w:t>
      </w:r>
      <w:r w:rsidR="00D4233A" w:rsidRPr="00B8545E">
        <w:rPr>
          <w:rFonts w:hint="eastAsia"/>
        </w:rPr>
        <w:t>经验教训数据库</w:t>
      </w:r>
      <w:proofErr w:type="spellEnd"/>
      <w:r w:rsidR="00F2744C" w:rsidRPr="00B8545E">
        <w:rPr>
          <w:rFonts w:hint="eastAsia"/>
          <w:lang w:eastAsia="zh-CN"/>
        </w:rPr>
        <w:t>：</w:t>
      </w:r>
      <w:r w:rsidR="00EF58FB">
        <w:fldChar w:fldCharType="begin"/>
      </w:r>
      <w:r w:rsidR="00EF58FB">
        <w:instrText xml:space="preserve"> HYPERLINK "http://www.multilateralfund.org/pcrmya/search.aspx" </w:instrText>
      </w:r>
      <w:r w:rsidR="00EF58FB">
        <w:fldChar w:fldCharType="separate"/>
      </w:r>
      <w:r w:rsidRPr="00B8545E">
        <w:rPr>
          <w:rStyle w:val="Hyperlink"/>
        </w:rPr>
        <w:t>http://www.multilateralfund.org/myapcr/search.aspx</w:t>
      </w:r>
      <w:r w:rsidR="00EF58FB">
        <w:rPr>
          <w:rStyle w:val="Hyperlink"/>
        </w:rPr>
        <w:fldChar w:fldCharType="end"/>
      </w:r>
      <w:r w:rsidR="00BA13D6" w:rsidRPr="00B8545E">
        <w:rPr>
          <w:rFonts w:hint="eastAsia"/>
          <w:lang w:eastAsia="zh-CN"/>
        </w:rPr>
        <w:t>。</w:t>
      </w:r>
    </w:p>
  </w:footnote>
  <w:footnote w:id="3">
    <w:p w14:paraId="5F0ADB28" w14:textId="25279A90" w:rsidR="006B1D2C" w:rsidRPr="00B8545E" w:rsidRDefault="006B1D2C" w:rsidP="00B8545E">
      <w:pPr>
        <w:pStyle w:val="FootnoteText"/>
        <w:spacing w:after="60"/>
        <w:rPr>
          <w:lang w:val="en-US" w:eastAsia="zh-CN"/>
        </w:rPr>
      </w:pPr>
      <w:r w:rsidRPr="00B8545E">
        <w:rPr>
          <w:rStyle w:val="FootnoteReference"/>
        </w:rPr>
        <w:footnoteRef/>
      </w:r>
      <w:r w:rsidRPr="00B8545E">
        <w:rPr>
          <w:lang w:eastAsia="zh-CN"/>
        </w:rPr>
        <w:t xml:space="preserve"> </w:t>
      </w:r>
      <w:r w:rsidR="00064ED8" w:rsidRPr="00B8545E">
        <w:rPr>
          <w:rFonts w:hint="eastAsia"/>
          <w:snapToGrid w:val="0"/>
          <w:lang w:eastAsia="zh-CN"/>
        </w:rPr>
        <w:t>不包括项目编制、国家方案、多年期项目、联网、信息交换所活动和体制强化项目。</w:t>
      </w:r>
    </w:p>
  </w:footnote>
  <w:footnote w:id="4">
    <w:p w14:paraId="3E868305" w14:textId="619930F2" w:rsidR="006B1D2C" w:rsidRPr="00B8545E" w:rsidRDefault="006B1D2C" w:rsidP="00B8545E">
      <w:pPr>
        <w:pStyle w:val="FootnoteText"/>
        <w:spacing w:after="60"/>
        <w:rPr>
          <w:lang w:val="en-CA" w:eastAsia="zh-CN"/>
        </w:rPr>
      </w:pPr>
      <w:r w:rsidRPr="00B8545E">
        <w:rPr>
          <w:rStyle w:val="FootnoteReference"/>
        </w:rPr>
        <w:footnoteRef/>
      </w:r>
      <w:r w:rsidRPr="00B8545E">
        <w:rPr>
          <w:lang w:eastAsia="zh-CN"/>
        </w:rPr>
        <w:t xml:space="preserve"> </w:t>
      </w:r>
      <w:r w:rsidR="00A0727A" w:rsidRPr="00B8545E">
        <w:rPr>
          <w:rFonts w:hint="eastAsia"/>
          <w:lang w:val="en-CA" w:eastAsia="zh-CN"/>
        </w:rPr>
        <w:t>包括下列国家完成和提交的项目完成情况报告：澳大利亚（</w:t>
      </w:r>
      <w:r w:rsidR="00A0727A" w:rsidRPr="00B8545E">
        <w:rPr>
          <w:rFonts w:hint="eastAsia"/>
          <w:lang w:val="en-CA" w:eastAsia="zh-CN"/>
        </w:rPr>
        <w:t>25</w:t>
      </w:r>
      <w:r w:rsidR="00D3189A" w:rsidRPr="00B8545E">
        <w:rPr>
          <w:rFonts w:hint="eastAsia"/>
          <w:lang w:val="en-CA" w:eastAsia="zh-CN"/>
        </w:rPr>
        <w:t>份</w:t>
      </w:r>
      <w:r w:rsidR="00A0727A" w:rsidRPr="00B8545E">
        <w:rPr>
          <w:rFonts w:hint="eastAsia"/>
          <w:lang w:val="en-CA" w:eastAsia="zh-CN"/>
        </w:rPr>
        <w:t>）、奥地利（</w:t>
      </w:r>
      <w:r w:rsidR="00A0727A" w:rsidRPr="00B8545E">
        <w:rPr>
          <w:rFonts w:hint="eastAsia"/>
          <w:lang w:val="en-CA" w:eastAsia="zh-CN"/>
        </w:rPr>
        <w:t>1</w:t>
      </w:r>
      <w:r w:rsidR="00D3189A" w:rsidRPr="00B8545E">
        <w:rPr>
          <w:rFonts w:hint="eastAsia"/>
          <w:lang w:val="en-CA" w:eastAsia="zh-CN"/>
        </w:rPr>
        <w:t>份</w:t>
      </w:r>
      <w:r w:rsidR="00A0727A" w:rsidRPr="00B8545E">
        <w:rPr>
          <w:rFonts w:hint="eastAsia"/>
          <w:lang w:val="en-CA" w:eastAsia="zh-CN"/>
        </w:rPr>
        <w:t>）、捷克共和国（</w:t>
      </w:r>
      <w:r w:rsidR="00A0727A" w:rsidRPr="00B8545E">
        <w:rPr>
          <w:rFonts w:hint="eastAsia"/>
          <w:lang w:val="en-CA" w:eastAsia="zh-CN"/>
        </w:rPr>
        <w:t>2</w:t>
      </w:r>
      <w:r w:rsidR="00D3189A" w:rsidRPr="00B8545E">
        <w:rPr>
          <w:rFonts w:hint="eastAsia"/>
          <w:lang w:val="en-CA" w:eastAsia="zh-CN"/>
        </w:rPr>
        <w:t>份</w:t>
      </w:r>
      <w:r w:rsidR="00A0727A" w:rsidRPr="00B8545E">
        <w:rPr>
          <w:rFonts w:hint="eastAsia"/>
          <w:lang w:val="en-CA" w:eastAsia="zh-CN"/>
        </w:rPr>
        <w:t>）、丹麦（</w:t>
      </w:r>
      <w:r w:rsidR="00A0727A" w:rsidRPr="00B8545E">
        <w:rPr>
          <w:rFonts w:hint="eastAsia"/>
          <w:lang w:val="en-CA" w:eastAsia="zh-CN"/>
        </w:rPr>
        <w:t>1</w:t>
      </w:r>
      <w:r w:rsidR="00D3189A" w:rsidRPr="00B8545E">
        <w:rPr>
          <w:rFonts w:hint="eastAsia"/>
          <w:lang w:val="en-CA" w:eastAsia="zh-CN"/>
        </w:rPr>
        <w:t>份</w:t>
      </w:r>
      <w:r w:rsidR="00A0727A" w:rsidRPr="00B8545E">
        <w:rPr>
          <w:rFonts w:hint="eastAsia"/>
          <w:lang w:val="en-CA" w:eastAsia="zh-CN"/>
        </w:rPr>
        <w:t>）、芬兰（</w:t>
      </w:r>
      <w:r w:rsidR="00A0727A" w:rsidRPr="00B8545E">
        <w:rPr>
          <w:rFonts w:hint="eastAsia"/>
          <w:lang w:val="en-CA" w:eastAsia="zh-CN"/>
        </w:rPr>
        <w:t>5</w:t>
      </w:r>
      <w:r w:rsidR="00D3189A" w:rsidRPr="00B8545E">
        <w:rPr>
          <w:rFonts w:hint="eastAsia"/>
          <w:lang w:val="en-CA" w:eastAsia="zh-CN"/>
        </w:rPr>
        <w:t>份</w:t>
      </w:r>
      <w:r w:rsidR="00A0727A" w:rsidRPr="00B8545E">
        <w:rPr>
          <w:rFonts w:hint="eastAsia"/>
          <w:lang w:val="en-CA" w:eastAsia="zh-CN"/>
        </w:rPr>
        <w:t>）、以色列（</w:t>
      </w:r>
      <w:r w:rsidR="00A0727A" w:rsidRPr="00B8545E">
        <w:rPr>
          <w:rFonts w:hint="eastAsia"/>
          <w:lang w:val="en-CA" w:eastAsia="zh-CN"/>
        </w:rPr>
        <w:t>2</w:t>
      </w:r>
      <w:r w:rsidR="00D3189A" w:rsidRPr="00B8545E">
        <w:rPr>
          <w:rFonts w:hint="eastAsia"/>
          <w:lang w:val="en-CA" w:eastAsia="zh-CN"/>
        </w:rPr>
        <w:t>份</w:t>
      </w:r>
      <w:r w:rsidR="00A0727A" w:rsidRPr="00B8545E">
        <w:rPr>
          <w:rFonts w:hint="eastAsia"/>
          <w:lang w:val="en-CA" w:eastAsia="zh-CN"/>
        </w:rPr>
        <w:t>）、波兰（</w:t>
      </w:r>
      <w:r w:rsidR="00A0727A" w:rsidRPr="00B8545E">
        <w:rPr>
          <w:rFonts w:hint="eastAsia"/>
          <w:lang w:val="en-CA" w:eastAsia="zh-CN"/>
        </w:rPr>
        <w:t>1</w:t>
      </w:r>
      <w:r w:rsidR="00D3189A" w:rsidRPr="00B8545E">
        <w:rPr>
          <w:rFonts w:hint="eastAsia"/>
          <w:lang w:val="en-CA" w:eastAsia="zh-CN"/>
        </w:rPr>
        <w:t>份</w:t>
      </w:r>
      <w:r w:rsidR="00A0727A" w:rsidRPr="00B8545E">
        <w:rPr>
          <w:rFonts w:hint="eastAsia"/>
          <w:lang w:val="en-CA" w:eastAsia="zh-CN"/>
        </w:rPr>
        <w:t>）、南非（</w:t>
      </w:r>
      <w:r w:rsidR="00A0727A" w:rsidRPr="00B8545E">
        <w:rPr>
          <w:rFonts w:hint="eastAsia"/>
          <w:lang w:val="en-CA" w:eastAsia="zh-CN"/>
        </w:rPr>
        <w:t>1</w:t>
      </w:r>
      <w:r w:rsidR="00D3189A" w:rsidRPr="00B8545E">
        <w:rPr>
          <w:rFonts w:hint="eastAsia"/>
          <w:lang w:val="en-CA" w:eastAsia="zh-CN"/>
        </w:rPr>
        <w:t>份</w:t>
      </w:r>
      <w:r w:rsidR="00A0727A" w:rsidRPr="00B8545E">
        <w:rPr>
          <w:rFonts w:hint="eastAsia"/>
          <w:lang w:val="en-CA" w:eastAsia="zh-CN"/>
        </w:rPr>
        <w:t>）、西班牙（</w:t>
      </w:r>
      <w:r w:rsidR="00A0727A" w:rsidRPr="00B8545E">
        <w:rPr>
          <w:rFonts w:hint="eastAsia"/>
          <w:lang w:val="en-CA" w:eastAsia="zh-CN"/>
        </w:rPr>
        <w:t>4</w:t>
      </w:r>
      <w:r w:rsidR="00D3189A" w:rsidRPr="00B8545E">
        <w:rPr>
          <w:rFonts w:hint="eastAsia"/>
          <w:lang w:val="en-CA" w:eastAsia="zh-CN"/>
        </w:rPr>
        <w:t>份</w:t>
      </w:r>
      <w:r w:rsidR="00A0727A" w:rsidRPr="00B8545E">
        <w:rPr>
          <w:rFonts w:hint="eastAsia"/>
          <w:lang w:val="en-CA" w:eastAsia="zh-CN"/>
        </w:rPr>
        <w:t>）、瑞典（</w:t>
      </w:r>
      <w:r w:rsidR="00A0727A" w:rsidRPr="00B8545E">
        <w:rPr>
          <w:rFonts w:hint="eastAsia"/>
          <w:lang w:val="en-CA" w:eastAsia="zh-CN"/>
        </w:rPr>
        <w:t>5</w:t>
      </w:r>
      <w:r w:rsidR="00D3189A" w:rsidRPr="00B8545E">
        <w:rPr>
          <w:rFonts w:hint="eastAsia"/>
          <w:lang w:val="en-CA" w:eastAsia="zh-CN"/>
        </w:rPr>
        <w:t>份</w:t>
      </w:r>
      <w:r w:rsidR="00A0727A" w:rsidRPr="00B8545E">
        <w:rPr>
          <w:rFonts w:hint="eastAsia"/>
          <w:lang w:val="en-CA" w:eastAsia="zh-CN"/>
        </w:rPr>
        <w:t>）、瑞士（</w:t>
      </w:r>
      <w:r w:rsidR="00A0727A" w:rsidRPr="00B8545E">
        <w:rPr>
          <w:rFonts w:hint="eastAsia"/>
          <w:lang w:val="en-CA" w:eastAsia="zh-CN"/>
        </w:rPr>
        <w:t>3</w:t>
      </w:r>
      <w:r w:rsidR="00D3189A" w:rsidRPr="00B8545E">
        <w:rPr>
          <w:rFonts w:hint="eastAsia"/>
          <w:lang w:val="en-CA" w:eastAsia="zh-CN"/>
        </w:rPr>
        <w:t>份</w:t>
      </w:r>
      <w:r w:rsidR="00A0727A" w:rsidRPr="00B8545E">
        <w:rPr>
          <w:rFonts w:hint="eastAsia"/>
          <w:lang w:val="en-CA" w:eastAsia="zh-CN"/>
        </w:rPr>
        <w:t>）和美利坚合众国（</w:t>
      </w:r>
      <w:r w:rsidR="00A0727A" w:rsidRPr="00B8545E">
        <w:rPr>
          <w:rFonts w:hint="eastAsia"/>
          <w:lang w:val="en-CA" w:eastAsia="zh-CN"/>
        </w:rPr>
        <w:t>40</w:t>
      </w:r>
      <w:r w:rsidR="00D3189A" w:rsidRPr="00B8545E">
        <w:rPr>
          <w:rFonts w:hint="eastAsia"/>
          <w:lang w:val="en-CA" w:eastAsia="zh-CN"/>
        </w:rPr>
        <w:t>份</w:t>
      </w:r>
      <w:r w:rsidR="00A0727A" w:rsidRPr="00B8545E">
        <w:rPr>
          <w:rFonts w:hint="eastAsia"/>
          <w:lang w:val="en-CA" w:eastAsia="zh-CN"/>
        </w:rPr>
        <w:t>）。</w:t>
      </w:r>
    </w:p>
  </w:footnote>
  <w:footnote w:id="5">
    <w:p w14:paraId="495D2976" w14:textId="3BE1E60C" w:rsidR="006B1D2C" w:rsidRPr="00B8545E" w:rsidRDefault="006B1D2C" w:rsidP="00B8545E">
      <w:pPr>
        <w:pStyle w:val="FootnoteText"/>
        <w:spacing w:after="60"/>
        <w:rPr>
          <w:lang w:val="en-US"/>
        </w:rPr>
      </w:pPr>
      <w:r w:rsidRPr="00B8545E">
        <w:rPr>
          <w:rStyle w:val="FootnoteReference"/>
        </w:rPr>
        <w:footnoteRef/>
      </w:r>
      <w:r w:rsidRPr="00B8545E">
        <w:rPr>
          <w:lang w:eastAsia="zh-CN"/>
        </w:rPr>
        <w:t xml:space="preserve"> </w:t>
      </w:r>
      <w:r w:rsidR="000C4623" w:rsidRPr="00B8545E">
        <w:rPr>
          <w:rFonts w:hint="eastAsia"/>
          <w:lang w:eastAsia="zh-CN"/>
        </w:rPr>
        <w:t>有关从</w:t>
      </w:r>
      <w:r w:rsidR="00737630" w:rsidRPr="00B8545E">
        <w:rPr>
          <w:rFonts w:hint="eastAsia"/>
          <w:lang w:eastAsia="zh-CN"/>
        </w:rPr>
        <w:t>单独</w:t>
      </w:r>
      <w:r w:rsidR="000C4623" w:rsidRPr="00B8545E">
        <w:rPr>
          <w:rFonts w:hint="eastAsia"/>
          <w:lang w:eastAsia="zh-CN"/>
        </w:rPr>
        <w:t>项目完成情况报告中吸取的经验教训，可查阅项目完成情况报告经验教训</w:t>
      </w:r>
      <w:proofErr w:type="spellStart"/>
      <w:r w:rsidR="000C4623" w:rsidRPr="00B8545E">
        <w:rPr>
          <w:rFonts w:hint="eastAsia"/>
        </w:rPr>
        <w:t>数据库：</w:t>
      </w:r>
      <w:hyperlink r:id="rId1" w:history="1">
        <w:r w:rsidRPr="00B8545E">
          <w:rPr>
            <w:rStyle w:val="Hyperlink"/>
            <w:lang w:val="en-US"/>
          </w:rPr>
          <w:t>http</w:t>
        </w:r>
        <w:proofErr w:type="spellEnd"/>
        <w:r w:rsidRPr="00B8545E">
          <w:rPr>
            <w:rStyle w:val="Hyperlink"/>
            <w:lang w:val="en-US"/>
          </w:rPr>
          <w:t>://www.multilateralfund.org/pcrindividual/search.aspx</w:t>
        </w:r>
      </w:hyperlink>
      <w:r w:rsidR="00C42879" w:rsidRPr="00B8545E">
        <w:rPr>
          <w:rFonts w:hint="eastAsia"/>
          <w:lang w:eastAsia="zh-CN"/>
        </w:rPr>
        <w:t>。</w:t>
      </w:r>
    </w:p>
  </w:footnote>
  <w:footnote w:id="6">
    <w:p w14:paraId="37608087" w14:textId="45DDFEF8" w:rsidR="006B1D2C" w:rsidRPr="00B8545E" w:rsidRDefault="006B1D2C" w:rsidP="00B750E1">
      <w:pPr>
        <w:pStyle w:val="FootnoteText"/>
        <w:rPr>
          <w:lang w:val="en-CA" w:eastAsia="zh-CN"/>
        </w:rPr>
      </w:pPr>
      <w:r w:rsidRPr="00B8545E">
        <w:rPr>
          <w:rStyle w:val="FootnoteReference"/>
        </w:rPr>
        <w:footnoteRef/>
      </w:r>
      <w:r w:rsidRPr="00B8545E">
        <w:rPr>
          <w:lang w:eastAsia="zh-CN"/>
        </w:rPr>
        <w:t xml:space="preserve"> </w:t>
      </w:r>
      <w:r w:rsidR="00C456F9" w:rsidRPr="00B8545E">
        <w:rPr>
          <w:rFonts w:hint="eastAsia"/>
          <w:lang w:eastAsia="zh-CN"/>
        </w:rPr>
        <w:t>贸发会议的</w:t>
      </w:r>
      <w:r w:rsidR="00813AC8" w:rsidRPr="00B8545E">
        <w:rPr>
          <w:rFonts w:hint="eastAsia"/>
          <w:lang w:eastAsia="zh-CN"/>
        </w:rPr>
        <w:t>海关数据自动化系统</w:t>
      </w:r>
      <w:r w:rsidR="00C456F9" w:rsidRPr="00B8545E">
        <w:rPr>
          <w:rFonts w:hint="eastAsia"/>
          <w:lang w:eastAsia="zh-CN"/>
        </w:rPr>
        <w:t>。</w:t>
      </w:r>
    </w:p>
  </w:footnote>
  <w:footnote w:id="7">
    <w:p w14:paraId="7B7396A5" w14:textId="68E9E2AB" w:rsidR="006B1D2C" w:rsidRPr="00B8545E" w:rsidRDefault="006B1D2C" w:rsidP="00B750E1">
      <w:pPr>
        <w:pStyle w:val="FootnoteText"/>
        <w:rPr>
          <w:lang w:val="en-CA" w:eastAsia="zh-CN"/>
        </w:rPr>
      </w:pPr>
      <w:r w:rsidRPr="00B8545E">
        <w:rPr>
          <w:rStyle w:val="FootnoteReference"/>
        </w:rPr>
        <w:footnoteRef/>
      </w:r>
      <w:r w:rsidRPr="00B8545E">
        <w:rPr>
          <w:lang w:eastAsia="zh-CN"/>
        </w:rPr>
        <w:t xml:space="preserve"> </w:t>
      </w:r>
      <w:r w:rsidR="003D58EC" w:rsidRPr="00B8545E">
        <w:rPr>
          <w:rFonts w:hint="eastAsia"/>
          <w:lang w:eastAsia="zh-CN"/>
        </w:rPr>
        <w:t>总收入综合处理系统。</w:t>
      </w:r>
    </w:p>
  </w:footnote>
  <w:footnote w:id="8">
    <w:p w14:paraId="77DC1346" w14:textId="379CDB1A" w:rsidR="006B1D2C" w:rsidRPr="004D7942" w:rsidRDefault="006B1D2C" w:rsidP="00B750E1">
      <w:pPr>
        <w:pStyle w:val="FootnoteText"/>
        <w:rPr>
          <w:sz w:val="21"/>
          <w:lang w:val="en-CA" w:eastAsia="zh-CN"/>
        </w:rPr>
      </w:pPr>
      <w:r w:rsidRPr="00B8545E">
        <w:rPr>
          <w:rStyle w:val="FootnoteReference"/>
        </w:rPr>
        <w:footnoteRef/>
      </w:r>
      <w:r w:rsidRPr="00B8545E">
        <w:rPr>
          <w:lang w:eastAsia="zh-CN"/>
        </w:rPr>
        <w:t xml:space="preserve"> </w:t>
      </w:r>
      <w:r w:rsidR="00737630" w:rsidRPr="00B8545E">
        <w:rPr>
          <w:rFonts w:hint="eastAsia"/>
          <w:lang w:eastAsia="zh-CN"/>
        </w:rPr>
        <w:t>第</w:t>
      </w:r>
      <w:r w:rsidRPr="00B8545E">
        <w:rPr>
          <w:lang w:eastAsia="zh-CN"/>
        </w:rPr>
        <w:t>81/29</w:t>
      </w:r>
      <w:r w:rsidR="00737630" w:rsidRPr="00B8545E">
        <w:rPr>
          <w:rFonts w:hint="eastAsia"/>
          <w:lang w:eastAsia="zh-CN"/>
        </w:rPr>
        <w:t>号决定。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5FACA" w14:textId="73EC263A" w:rsidR="006B1D2C" w:rsidRPr="00B8545E" w:rsidRDefault="00A66F77">
    <w:pPr>
      <w:rPr>
        <w:sz w:val="24"/>
        <w:szCs w:val="24"/>
      </w:rPr>
    </w:pPr>
    <w:r w:rsidRPr="00B8545E">
      <w:rPr>
        <w:sz w:val="24"/>
        <w:szCs w:val="24"/>
      </w:rPr>
      <w:fldChar w:fldCharType="begin"/>
    </w:r>
    <w:r w:rsidRPr="00B8545E">
      <w:rPr>
        <w:sz w:val="24"/>
        <w:szCs w:val="24"/>
      </w:rPr>
      <w:instrText xml:space="preserve"> DOCPROPERTY "Document number"  \* MERGEFORMAT </w:instrText>
    </w:r>
    <w:r w:rsidRPr="00B8545E">
      <w:rPr>
        <w:sz w:val="24"/>
        <w:szCs w:val="24"/>
      </w:rPr>
      <w:fldChar w:fldCharType="separate"/>
    </w:r>
    <w:r w:rsidR="00B750E1">
      <w:rPr>
        <w:sz w:val="24"/>
        <w:szCs w:val="24"/>
      </w:rPr>
      <w:t>UNEP/</w:t>
    </w:r>
    <w:proofErr w:type="spellStart"/>
    <w:r w:rsidR="00B750E1">
      <w:rPr>
        <w:sz w:val="24"/>
        <w:szCs w:val="24"/>
      </w:rPr>
      <w:t>OzL.Pro</w:t>
    </w:r>
    <w:proofErr w:type="spellEnd"/>
    <w:r w:rsidR="00B750E1">
      <w:rPr>
        <w:sz w:val="24"/>
        <w:szCs w:val="24"/>
      </w:rPr>
      <w:t>/</w:t>
    </w:r>
    <w:proofErr w:type="spellStart"/>
    <w:r w:rsidR="00B750E1">
      <w:rPr>
        <w:sz w:val="24"/>
        <w:szCs w:val="24"/>
      </w:rPr>
      <w:t>ExCom</w:t>
    </w:r>
    <w:proofErr w:type="spellEnd"/>
    <w:r w:rsidR="00B750E1">
      <w:rPr>
        <w:sz w:val="24"/>
        <w:szCs w:val="24"/>
      </w:rPr>
      <w:t>/87/10</w:t>
    </w:r>
    <w:r w:rsidRPr="00B8545E">
      <w:rPr>
        <w:sz w:val="24"/>
        <w:szCs w:val="24"/>
      </w:rPr>
      <w:fldChar w:fldCharType="end"/>
    </w:r>
  </w:p>
  <w:p w14:paraId="5642DC64" w14:textId="77777777" w:rsidR="006B1D2C" w:rsidRPr="0033525D" w:rsidRDefault="006B1D2C"/>
  <w:p w14:paraId="5E0DCD54" w14:textId="77777777" w:rsidR="006B1D2C" w:rsidRPr="0033525D" w:rsidRDefault="006B1D2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C6158" w14:textId="1FDB68AD" w:rsidR="006B1D2C" w:rsidRPr="00B8545E" w:rsidRDefault="00A66F77">
    <w:pPr>
      <w:jc w:val="right"/>
      <w:rPr>
        <w:sz w:val="24"/>
        <w:szCs w:val="24"/>
      </w:rPr>
    </w:pPr>
    <w:r w:rsidRPr="00B8545E">
      <w:rPr>
        <w:sz w:val="24"/>
        <w:szCs w:val="24"/>
      </w:rPr>
      <w:fldChar w:fldCharType="begin"/>
    </w:r>
    <w:r w:rsidRPr="00B8545E">
      <w:rPr>
        <w:sz w:val="24"/>
        <w:szCs w:val="24"/>
      </w:rPr>
      <w:instrText xml:space="preserve"> DOCPROPERTY "Document number"  \* MERGEFORMAT </w:instrText>
    </w:r>
    <w:r w:rsidRPr="00B8545E">
      <w:rPr>
        <w:sz w:val="24"/>
        <w:szCs w:val="24"/>
      </w:rPr>
      <w:fldChar w:fldCharType="separate"/>
    </w:r>
    <w:r w:rsidR="00B750E1">
      <w:rPr>
        <w:sz w:val="24"/>
        <w:szCs w:val="24"/>
      </w:rPr>
      <w:t>UNEP/</w:t>
    </w:r>
    <w:proofErr w:type="spellStart"/>
    <w:r w:rsidR="00B750E1">
      <w:rPr>
        <w:sz w:val="24"/>
        <w:szCs w:val="24"/>
      </w:rPr>
      <w:t>OzL.Pro</w:t>
    </w:r>
    <w:proofErr w:type="spellEnd"/>
    <w:r w:rsidR="00B750E1">
      <w:rPr>
        <w:sz w:val="24"/>
        <w:szCs w:val="24"/>
      </w:rPr>
      <w:t>/</w:t>
    </w:r>
    <w:proofErr w:type="spellStart"/>
    <w:r w:rsidR="00B750E1">
      <w:rPr>
        <w:sz w:val="24"/>
        <w:szCs w:val="24"/>
      </w:rPr>
      <w:t>ExCom</w:t>
    </w:r>
    <w:proofErr w:type="spellEnd"/>
    <w:r w:rsidR="00B750E1">
      <w:rPr>
        <w:sz w:val="24"/>
        <w:szCs w:val="24"/>
      </w:rPr>
      <w:t>/87/10</w:t>
    </w:r>
    <w:r w:rsidRPr="00B8545E">
      <w:rPr>
        <w:sz w:val="24"/>
        <w:szCs w:val="24"/>
      </w:rPr>
      <w:fldChar w:fldCharType="end"/>
    </w:r>
  </w:p>
  <w:p w14:paraId="64FF4CA6" w14:textId="77777777" w:rsidR="006B1D2C" w:rsidRPr="0033525D" w:rsidRDefault="006B1D2C"/>
  <w:p w14:paraId="312C7AC9" w14:textId="77777777" w:rsidR="006B1D2C" w:rsidRPr="0033525D" w:rsidRDefault="006B1D2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2CE72" w14:textId="77777777" w:rsidR="00B750E1" w:rsidRDefault="00B750E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D1E2A" w14:textId="09C6B4BE" w:rsidR="006B1D2C" w:rsidRPr="0033525D" w:rsidRDefault="006E29B6">
    <w:r>
      <w:fldChar w:fldCharType="begin"/>
    </w:r>
    <w:r>
      <w:instrText xml:space="preserve"> DOCPROPERTY "Document number"  \* MERGEFORMAT </w:instrText>
    </w:r>
    <w:r>
      <w:fldChar w:fldCharType="separate"/>
    </w:r>
    <w:r w:rsidR="006B1D2C">
      <w:t>UNEP/</w:t>
    </w:r>
    <w:proofErr w:type="spellStart"/>
    <w:r w:rsidR="006B1D2C">
      <w:t>OzL.Pro</w:t>
    </w:r>
    <w:proofErr w:type="spellEnd"/>
    <w:r w:rsidR="006B1D2C">
      <w:t>/</w:t>
    </w:r>
    <w:proofErr w:type="spellStart"/>
    <w:r w:rsidR="006B1D2C">
      <w:t>ExCom</w:t>
    </w:r>
    <w:proofErr w:type="spellEnd"/>
    <w:r w:rsidR="006B1D2C">
      <w:t>/86/22</w:t>
    </w:r>
    <w:r>
      <w:fldChar w:fldCharType="end"/>
    </w:r>
  </w:p>
  <w:p w14:paraId="72AAEA5A" w14:textId="77777777" w:rsidR="006B1D2C" w:rsidRPr="0033525D" w:rsidRDefault="006B1D2C"/>
  <w:p w14:paraId="21ED6845" w14:textId="77777777" w:rsidR="006B1D2C" w:rsidRPr="0033525D" w:rsidRDefault="006B1D2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8F259" w14:textId="409E5A85" w:rsidR="006B1D2C" w:rsidRPr="0033525D" w:rsidRDefault="006E29B6">
    <w:pPr>
      <w:jc w:val="right"/>
    </w:pPr>
    <w:r>
      <w:fldChar w:fldCharType="begin"/>
    </w:r>
    <w:r>
      <w:instrText xml:space="preserve"> DOCPROPERTY "Document number"  \* MERGEFORMAT </w:instrText>
    </w:r>
    <w:r>
      <w:fldChar w:fldCharType="separate"/>
    </w:r>
    <w:r w:rsidR="006B1D2C">
      <w:t>UNEP/</w:t>
    </w:r>
    <w:proofErr w:type="spellStart"/>
    <w:r w:rsidR="006B1D2C">
      <w:t>OzL.Pro</w:t>
    </w:r>
    <w:proofErr w:type="spellEnd"/>
    <w:r w:rsidR="006B1D2C">
      <w:t>/</w:t>
    </w:r>
    <w:proofErr w:type="spellStart"/>
    <w:r w:rsidR="006B1D2C">
      <w:t>ExCom</w:t>
    </w:r>
    <w:proofErr w:type="spellEnd"/>
    <w:r w:rsidR="006B1D2C">
      <w:t>/86/22</w:t>
    </w:r>
    <w:r>
      <w:fldChar w:fldCharType="end"/>
    </w:r>
  </w:p>
  <w:p w14:paraId="74C632BF" w14:textId="77777777" w:rsidR="006B1D2C" w:rsidRPr="0033525D" w:rsidRDefault="006B1D2C"/>
  <w:p w14:paraId="7295B13C" w14:textId="77777777" w:rsidR="006B1D2C" w:rsidRPr="0033525D" w:rsidRDefault="006B1D2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32EAD" w14:textId="0AA0C133" w:rsidR="006B1D2C" w:rsidRPr="0033525D" w:rsidRDefault="006E29B6" w:rsidP="002F2E98">
    <w:pPr>
      <w:jc w:val="right"/>
    </w:pPr>
    <w:r>
      <w:fldChar w:fldCharType="begin"/>
    </w:r>
    <w:r>
      <w:instrText xml:space="preserve"> DOCPROPERTY "Document number"  \* MERGEFORMAT </w:instrText>
    </w:r>
    <w:r>
      <w:fldChar w:fldCharType="separate"/>
    </w:r>
    <w:r w:rsidR="006B1D2C">
      <w:t>UNEP/</w:t>
    </w:r>
    <w:proofErr w:type="spellStart"/>
    <w:r w:rsidR="006B1D2C">
      <w:t>OzL.Pro</w:t>
    </w:r>
    <w:proofErr w:type="spellEnd"/>
    <w:r w:rsidR="006B1D2C">
      <w:t>/</w:t>
    </w:r>
    <w:proofErr w:type="spellStart"/>
    <w:r w:rsidR="006B1D2C">
      <w:t>ExCom</w:t>
    </w:r>
    <w:proofErr w:type="spellEnd"/>
    <w:r w:rsidR="006B1D2C">
      <w:t>/87/10</w:t>
    </w:r>
    <w:r>
      <w:fldChar w:fldCharType="end"/>
    </w:r>
  </w:p>
  <w:p w14:paraId="6FF29E7A" w14:textId="77777777" w:rsidR="006B1D2C" w:rsidRDefault="006B1D2C" w:rsidP="002F2E98">
    <w:pPr>
      <w:pStyle w:val="Header"/>
      <w:jc w:val="right"/>
    </w:pPr>
    <w:r>
      <w:t>Annex I</w:t>
    </w:r>
  </w:p>
  <w:p w14:paraId="49B6A36F" w14:textId="77777777" w:rsidR="006B1D2C" w:rsidRDefault="006B1D2C">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8EC0E" w14:textId="48DAD2FD" w:rsidR="006B1D2C" w:rsidRPr="0033525D" w:rsidRDefault="006E29B6">
    <w:r>
      <w:fldChar w:fldCharType="begin"/>
    </w:r>
    <w:r>
      <w:instrText xml:space="preserve"> DOCPROPERTY "Document number"  \* MERGEFORMAT </w:instrText>
    </w:r>
    <w:r>
      <w:fldChar w:fldCharType="separate"/>
    </w:r>
    <w:r w:rsidR="006B1D2C">
      <w:t>UNEP/</w:t>
    </w:r>
    <w:proofErr w:type="spellStart"/>
    <w:r w:rsidR="006B1D2C">
      <w:t>OzL.Pro</w:t>
    </w:r>
    <w:proofErr w:type="spellEnd"/>
    <w:r w:rsidR="006B1D2C">
      <w:t>/</w:t>
    </w:r>
    <w:proofErr w:type="spellStart"/>
    <w:r w:rsidR="006B1D2C">
      <w:t>ExCom</w:t>
    </w:r>
    <w:proofErr w:type="spellEnd"/>
    <w:r w:rsidR="006B1D2C">
      <w:t>/86/22</w:t>
    </w:r>
    <w:r>
      <w:fldChar w:fldCharType="end"/>
    </w:r>
  </w:p>
  <w:p w14:paraId="6714BFC8" w14:textId="77777777" w:rsidR="006B1D2C" w:rsidRPr="0033525D" w:rsidRDefault="006B1D2C">
    <w:r>
      <w:t>Annex II</w:t>
    </w:r>
  </w:p>
  <w:p w14:paraId="220E4EAC" w14:textId="77777777" w:rsidR="006B1D2C" w:rsidRPr="0033525D" w:rsidRDefault="006B1D2C"/>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74BDA" w14:textId="09D7B0BE" w:rsidR="006B1D2C" w:rsidRPr="0033525D" w:rsidRDefault="00EF58FB" w:rsidP="002F2E98">
    <w:pPr>
      <w:jc w:val="right"/>
    </w:pPr>
    <w:r>
      <w:fldChar w:fldCharType="begin"/>
    </w:r>
    <w:r>
      <w:instrText xml:space="preserve"> DOCPROPERTY "Document number"  \* MERGEFORMAT </w:instrText>
    </w:r>
    <w:r>
      <w:fldChar w:fldCharType="separate"/>
    </w:r>
    <w:r w:rsidR="006B1D2C">
      <w:t>UNEP/</w:t>
    </w:r>
    <w:proofErr w:type="spellStart"/>
    <w:r w:rsidR="006B1D2C">
      <w:t>OzL.Pro</w:t>
    </w:r>
    <w:proofErr w:type="spellEnd"/>
    <w:r w:rsidR="006B1D2C">
      <w:t>/</w:t>
    </w:r>
    <w:proofErr w:type="spellStart"/>
    <w:r w:rsidR="006B1D2C">
      <w:t>ExCom</w:t>
    </w:r>
    <w:proofErr w:type="spellEnd"/>
    <w:r w:rsidR="006B1D2C">
      <w:t>/87/10</w:t>
    </w:r>
    <w:r>
      <w:fldChar w:fldCharType="end"/>
    </w:r>
  </w:p>
  <w:p w14:paraId="7A15C335" w14:textId="77777777" w:rsidR="006B1D2C" w:rsidRDefault="006B1D2C" w:rsidP="002F2E98">
    <w:pPr>
      <w:pStyle w:val="Header"/>
      <w:jc w:val="right"/>
    </w:pPr>
    <w:r>
      <w:t>Annex II</w:t>
    </w:r>
  </w:p>
  <w:p w14:paraId="2FEEC05E" w14:textId="77777777" w:rsidR="006B1D2C" w:rsidRDefault="006B1D2C">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0E693" w14:textId="7E699D9F" w:rsidR="006B1D2C" w:rsidRPr="0033525D" w:rsidRDefault="006E29B6">
    <w:r>
      <w:fldChar w:fldCharType="begin"/>
    </w:r>
    <w:r>
      <w:instrText xml:space="preserve"> DOCPROPERTY "Document number"  \* MERGEFORMAT </w:instrText>
    </w:r>
    <w:r>
      <w:fldChar w:fldCharType="separate"/>
    </w:r>
    <w:r w:rsidR="006B1D2C">
      <w:t>UNEP/</w:t>
    </w:r>
    <w:proofErr w:type="spellStart"/>
    <w:r w:rsidR="006B1D2C">
      <w:t>OzL.Pro</w:t>
    </w:r>
    <w:proofErr w:type="spellEnd"/>
    <w:r w:rsidR="006B1D2C">
      <w:t>/</w:t>
    </w:r>
    <w:proofErr w:type="spellStart"/>
    <w:r w:rsidR="006B1D2C">
      <w:t>ExCom</w:t>
    </w:r>
    <w:proofErr w:type="spellEnd"/>
    <w:r w:rsidR="006B1D2C">
      <w:t>/86/22</w:t>
    </w:r>
    <w:r>
      <w:fldChar w:fldCharType="end"/>
    </w:r>
  </w:p>
  <w:p w14:paraId="200A7E4E" w14:textId="77777777" w:rsidR="006B1D2C" w:rsidRPr="0033525D" w:rsidRDefault="006B1D2C">
    <w:r>
      <w:t>Annex III</w:t>
    </w:r>
  </w:p>
  <w:p w14:paraId="4D9C3533" w14:textId="77777777" w:rsidR="006B1D2C" w:rsidRPr="0033525D" w:rsidRDefault="006B1D2C"/>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ED091" w14:textId="49699C1E" w:rsidR="006B1D2C" w:rsidRPr="0033525D" w:rsidRDefault="006E29B6">
    <w:pPr>
      <w:jc w:val="right"/>
    </w:pPr>
    <w:r>
      <w:fldChar w:fldCharType="begin"/>
    </w:r>
    <w:r>
      <w:instrText xml:space="preserve"> DOCPROPERTY "Document number"  \* MERGEFORMAT </w:instrText>
    </w:r>
    <w:r>
      <w:fldChar w:fldCharType="separate"/>
    </w:r>
    <w:r w:rsidR="006B1D2C">
      <w:t>UNEP/</w:t>
    </w:r>
    <w:proofErr w:type="spellStart"/>
    <w:r w:rsidR="006B1D2C">
      <w:t>OzL.Pro</w:t>
    </w:r>
    <w:proofErr w:type="spellEnd"/>
    <w:r w:rsidR="006B1D2C">
      <w:t>/</w:t>
    </w:r>
    <w:proofErr w:type="spellStart"/>
    <w:r w:rsidR="006B1D2C">
      <w:t>ExCom</w:t>
    </w:r>
    <w:proofErr w:type="spellEnd"/>
    <w:r w:rsidR="006B1D2C">
      <w:t>/86/22</w:t>
    </w:r>
    <w:r>
      <w:fldChar w:fldCharType="end"/>
    </w:r>
  </w:p>
  <w:p w14:paraId="06A42B90" w14:textId="77777777" w:rsidR="006B1D2C" w:rsidRPr="0033525D" w:rsidRDefault="006B1D2C" w:rsidP="002F2E98">
    <w:pPr>
      <w:jc w:val="right"/>
    </w:pPr>
    <w:r>
      <w:t>Annex III</w:t>
    </w:r>
  </w:p>
  <w:p w14:paraId="6327E177" w14:textId="77777777" w:rsidR="006B1D2C" w:rsidRPr="0033525D" w:rsidRDefault="006B1D2C">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A853D" w14:textId="4311C77C" w:rsidR="006B1D2C" w:rsidRPr="0033525D" w:rsidRDefault="006E29B6" w:rsidP="002F2E98">
    <w:pPr>
      <w:jc w:val="right"/>
    </w:pPr>
    <w:r>
      <w:fldChar w:fldCharType="begin"/>
    </w:r>
    <w:r>
      <w:instrText xml:space="preserve"> DOCPROPERTY "Document number"  \* MERGEFORMAT </w:instrText>
    </w:r>
    <w:r>
      <w:fldChar w:fldCharType="separate"/>
    </w:r>
    <w:r w:rsidR="006B1D2C">
      <w:t>UNEP/</w:t>
    </w:r>
    <w:proofErr w:type="spellStart"/>
    <w:r w:rsidR="006B1D2C">
      <w:t>OzL.Pro</w:t>
    </w:r>
    <w:proofErr w:type="spellEnd"/>
    <w:r w:rsidR="006B1D2C">
      <w:t>/</w:t>
    </w:r>
    <w:proofErr w:type="spellStart"/>
    <w:r w:rsidR="006B1D2C">
      <w:t>ExCom</w:t>
    </w:r>
    <w:proofErr w:type="spellEnd"/>
    <w:r w:rsidR="006B1D2C">
      <w:t>/87/10</w:t>
    </w:r>
    <w:r>
      <w:fldChar w:fldCharType="end"/>
    </w:r>
  </w:p>
  <w:p w14:paraId="38964F26" w14:textId="77777777" w:rsidR="006B1D2C" w:rsidRDefault="006B1D2C" w:rsidP="002F2E98">
    <w:pPr>
      <w:pStyle w:val="Header"/>
      <w:jc w:val="right"/>
    </w:pPr>
    <w:r>
      <w:t>Annex III</w:t>
    </w:r>
  </w:p>
  <w:p w14:paraId="79674469" w14:textId="77777777" w:rsidR="006B1D2C" w:rsidRDefault="006B1D2C">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6A6C2" w14:textId="2D67B720" w:rsidR="006B1D2C" w:rsidRPr="0033525D" w:rsidRDefault="006E29B6" w:rsidP="002F2E98">
    <w:pPr>
      <w:jc w:val="right"/>
    </w:pPr>
    <w:r>
      <w:fldChar w:fldCharType="begin"/>
    </w:r>
    <w:r>
      <w:instrText xml:space="preserve"> DOCPROPERTY "Document number"  \* MERGEFORMAT </w:instrText>
    </w:r>
    <w:r>
      <w:fldChar w:fldCharType="separate"/>
    </w:r>
    <w:r w:rsidR="006B1D2C">
      <w:t>UNEP/</w:t>
    </w:r>
    <w:proofErr w:type="spellStart"/>
    <w:r w:rsidR="006B1D2C">
      <w:t>OzL.Pro</w:t>
    </w:r>
    <w:proofErr w:type="spellEnd"/>
    <w:r w:rsidR="006B1D2C">
      <w:t>/</w:t>
    </w:r>
    <w:proofErr w:type="spellStart"/>
    <w:r w:rsidR="006B1D2C">
      <w:t>ExCom</w:t>
    </w:r>
    <w:proofErr w:type="spellEnd"/>
    <w:r w:rsidR="006B1D2C">
      <w:t>/87/10</w:t>
    </w:r>
    <w:r>
      <w:fldChar w:fldCharType="end"/>
    </w:r>
  </w:p>
  <w:p w14:paraId="00D851EC" w14:textId="77777777" w:rsidR="006B1D2C" w:rsidRDefault="006B1D2C" w:rsidP="002F2E98">
    <w:pPr>
      <w:pStyle w:val="Header"/>
      <w:jc w:val="right"/>
    </w:pPr>
    <w:r>
      <w:t>Annex IV</w:t>
    </w:r>
  </w:p>
  <w:p w14:paraId="05CB7E5D" w14:textId="77777777" w:rsidR="006B1D2C" w:rsidRDefault="006B1D2C">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F0128" w14:textId="458670DE" w:rsidR="006B1D2C" w:rsidRPr="0033525D" w:rsidRDefault="006E29B6">
    <w:r>
      <w:fldChar w:fldCharType="begin"/>
    </w:r>
    <w:r>
      <w:instrText xml:space="preserve"> DOCPROPERTY "Document number"  \* MERGEFORMAT </w:instrText>
    </w:r>
    <w:r>
      <w:fldChar w:fldCharType="separate"/>
    </w:r>
    <w:r w:rsidR="006B1D2C">
      <w:t>UNEP/</w:t>
    </w:r>
    <w:proofErr w:type="spellStart"/>
    <w:r w:rsidR="006B1D2C">
      <w:t>OzL.Pro</w:t>
    </w:r>
    <w:proofErr w:type="spellEnd"/>
    <w:r w:rsidR="006B1D2C">
      <w:t>/</w:t>
    </w:r>
    <w:proofErr w:type="spellStart"/>
    <w:r w:rsidR="006B1D2C">
      <w:t>ExCom</w:t>
    </w:r>
    <w:proofErr w:type="spellEnd"/>
    <w:r w:rsidR="006B1D2C">
      <w:t>/86/22</w:t>
    </w:r>
    <w:r>
      <w:fldChar w:fldCharType="end"/>
    </w:r>
  </w:p>
  <w:p w14:paraId="7F1C2183" w14:textId="77777777" w:rsidR="006B1D2C" w:rsidRPr="0033525D" w:rsidRDefault="006B1D2C"/>
  <w:p w14:paraId="753E9174" w14:textId="77777777" w:rsidR="006B1D2C" w:rsidRPr="0033525D" w:rsidRDefault="006B1D2C"/>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D58AB" w14:textId="380E800D" w:rsidR="006B1D2C" w:rsidRPr="0033525D" w:rsidRDefault="006E29B6">
    <w:pPr>
      <w:jc w:val="right"/>
    </w:pPr>
    <w:r>
      <w:fldChar w:fldCharType="begin"/>
    </w:r>
    <w:r>
      <w:instrText xml:space="preserve"> DOCPROPERTY "Document number"  \* MERGEFORMAT </w:instrText>
    </w:r>
    <w:r>
      <w:fldChar w:fldCharType="separate"/>
    </w:r>
    <w:r w:rsidR="006B1D2C">
      <w:t>UNEP/</w:t>
    </w:r>
    <w:proofErr w:type="spellStart"/>
    <w:r w:rsidR="006B1D2C">
      <w:t>OzL.Pro</w:t>
    </w:r>
    <w:proofErr w:type="spellEnd"/>
    <w:r w:rsidR="006B1D2C">
      <w:t>/</w:t>
    </w:r>
    <w:proofErr w:type="spellStart"/>
    <w:r w:rsidR="006B1D2C">
      <w:t>ExCom</w:t>
    </w:r>
    <w:proofErr w:type="spellEnd"/>
    <w:r w:rsidR="006B1D2C">
      <w:t>/86/22</w:t>
    </w:r>
    <w:r>
      <w:fldChar w:fldCharType="end"/>
    </w:r>
  </w:p>
  <w:p w14:paraId="14FF7350" w14:textId="77777777" w:rsidR="006B1D2C" w:rsidRPr="0033525D" w:rsidRDefault="006B1D2C"/>
  <w:p w14:paraId="26F779B7" w14:textId="77777777" w:rsidR="006B1D2C" w:rsidRPr="0033525D" w:rsidRDefault="006B1D2C">
    <w:pPr>
      <w:pStyle w:val="Header"/>
    </w:pPr>
  </w:p>
  <w:p w14:paraId="0656CA8C" w14:textId="77777777" w:rsidR="006B1D2C" w:rsidRDefault="006B1D2C"/>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A05D3" w14:textId="4D63B0D6" w:rsidR="006B1D2C" w:rsidRPr="0033525D" w:rsidRDefault="006E29B6" w:rsidP="002F2E98">
    <w:pPr>
      <w:jc w:val="right"/>
    </w:pPr>
    <w:r>
      <w:fldChar w:fldCharType="begin"/>
    </w:r>
    <w:r>
      <w:instrText xml:space="preserve"> DOCPROPERTY "Document number"  \* MERGEFORMAT </w:instrText>
    </w:r>
    <w:r>
      <w:fldChar w:fldCharType="separate"/>
    </w:r>
    <w:r w:rsidR="006B1D2C">
      <w:t>UNEP/</w:t>
    </w:r>
    <w:proofErr w:type="spellStart"/>
    <w:r w:rsidR="006B1D2C">
      <w:t>OzL.Pro</w:t>
    </w:r>
    <w:proofErr w:type="spellEnd"/>
    <w:r w:rsidR="006B1D2C">
      <w:t>/</w:t>
    </w:r>
    <w:proofErr w:type="spellStart"/>
    <w:r w:rsidR="006B1D2C">
      <w:t>ExCom</w:t>
    </w:r>
    <w:proofErr w:type="spellEnd"/>
    <w:r w:rsidR="006B1D2C">
      <w:t>/87/10</w:t>
    </w:r>
    <w:r>
      <w:fldChar w:fldCharType="end"/>
    </w:r>
  </w:p>
  <w:p w14:paraId="3F3E2082" w14:textId="77777777" w:rsidR="006B1D2C" w:rsidRDefault="006B1D2C" w:rsidP="002F2E98">
    <w:pPr>
      <w:pStyle w:val="Header"/>
      <w:jc w:val="right"/>
    </w:pPr>
    <w:r>
      <w:t>Annex V</w:t>
    </w:r>
  </w:p>
  <w:p w14:paraId="4D71DF30" w14:textId="77777777" w:rsidR="006B1D2C" w:rsidRDefault="006B1D2C">
    <w:pPr>
      <w:pStyle w:val="Header"/>
    </w:pPr>
  </w:p>
  <w:p w14:paraId="5729A542" w14:textId="77777777" w:rsidR="006B1D2C" w:rsidRDefault="006B1D2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4AE334"/>
    <w:lvl w:ilvl="0">
      <w:start w:val="1"/>
      <w:numFmt w:val="decimal"/>
      <w:pStyle w:val="Heading1"/>
      <w:lvlText w:val="%1."/>
      <w:lvlJc w:val="left"/>
      <w:pPr>
        <w:tabs>
          <w:tab w:val="num" w:pos="0"/>
        </w:tabs>
        <w:ind w:left="0" w:firstLine="0"/>
      </w:pPr>
      <w:rPr>
        <w:rFonts w:ascii="Times New Roman" w:hAnsi="Times New Roman" w:cs="Times New Roman" w:hint="default"/>
        <w:b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1"/>
  </w:num>
  <w:num w:numId="39">
    <w:abstractNumId w:val="18"/>
  </w:num>
  <w:num w:numId="40">
    <w:abstractNumId w:val="18"/>
  </w:num>
  <w:num w:numId="41">
    <w:abstractNumId w:val="18"/>
  </w:num>
  <w:num w:numId="42">
    <w:abstractNumId w:val="18"/>
  </w:num>
  <w:num w:numId="43">
    <w:abstractNumId w:val="18"/>
  </w:num>
  <w:num w:numId="44">
    <w:abstractNumId w:val="18"/>
  </w:num>
  <w:num w:numId="4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22C40"/>
    <w:rsid w:val="00000FED"/>
    <w:rsid w:val="000041A8"/>
    <w:rsid w:val="0000434E"/>
    <w:rsid w:val="0001081E"/>
    <w:rsid w:val="000127CD"/>
    <w:rsid w:val="000211A9"/>
    <w:rsid w:val="00024BD0"/>
    <w:rsid w:val="00031260"/>
    <w:rsid w:val="00034064"/>
    <w:rsid w:val="00035042"/>
    <w:rsid w:val="0003681A"/>
    <w:rsid w:val="000372B7"/>
    <w:rsid w:val="00041030"/>
    <w:rsid w:val="000424C6"/>
    <w:rsid w:val="000437BD"/>
    <w:rsid w:val="00050F6E"/>
    <w:rsid w:val="00061EC2"/>
    <w:rsid w:val="00064AF5"/>
    <w:rsid w:val="00064ED8"/>
    <w:rsid w:val="000717D0"/>
    <w:rsid w:val="00072DB7"/>
    <w:rsid w:val="00073AD2"/>
    <w:rsid w:val="00080ED0"/>
    <w:rsid w:val="0008449F"/>
    <w:rsid w:val="00085B8F"/>
    <w:rsid w:val="000879B7"/>
    <w:rsid w:val="00090481"/>
    <w:rsid w:val="00091332"/>
    <w:rsid w:val="000946E3"/>
    <w:rsid w:val="00095C24"/>
    <w:rsid w:val="0009657E"/>
    <w:rsid w:val="000A0206"/>
    <w:rsid w:val="000A0281"/>
    <w:rsid w:val="000A3826"/>
    <w:rsid w:val="000A6C26"/>
    <w:rsid w:val="000B3838"/>
    <w:rsid w:val="000B77D6"/>
    <w:rsid w:val="000C4623"/>
    <w:rsid w:val="000C5360"/>
    <w:rsid w:val="000C5D01"/>
    <w:rsid w:val="000C78D8"/>
    <w:rsid w:val="000D22B3"/>
    <w:rsid w:val="000D3E2A"/>
    <w:rsid w:val="000D52A4"/>
    <w:rsid w:val="000E07BC"/>
    <w:rsid w:val="000E6C13"/>
    <w:rsid w:val="000F1CD4"/>
    <w:rsid w:val="000F1E2D"/>
    <w:rsid w:val="000F3CE0"/>
    <w:rsid w:val="000F4103"/>
    <w:rsid w:val="000F70A7"/>
    <w:rsid w:val="00102A32"/>
    <w:rsid w:val="00107D26"/>
    <w:rsid w:val="001134C7"/>
    <w:rsid w:val="00113CCA"/>
    <w:rsid w:val="001178C9"/>
    <w:rsid w:val="00122F25"/>
    <w:rsid w:val="0012477D"/>
    <w:rsid w:val="001310A2"/>
    <w:rsid w:val="00135980"/>
    <w:rsid w:val="001469EB"/>
    <w:rsid w:val="00164719"/>
    <w:rsid w:val="00166FC4"/>
    <w:rsid w:val="001677AC"/>
    <w:rsid w:val="00173F16"/>
    <w:rsid w:val="001804EA"/>
    <w:rsid w:val="001834DF"/>
    <w:rsid w:val="001879DD"/>
    <w:rsid w:val="00187B94"/>
    <w:rsid w:val="00190A61"/>
    <w:rsid w:val="00191277"/>
    <w:rsid w:val="00192E31"/>
    <w:rsid w:val="00194B9B"/>
    <w:rsid w:val="001A0813"/>
    <w:rsid w:val="001A3342"/>
    <w:rsid w:val="001A3E3D"/>
    <w:rsid w:val="001A7049"/>
    <w:rsid w:val="001B1E40"/>
    <w:rsid w:val="001C0A2A"/>
    <w:rsid w:val="001C276C"/>
    <w:rsid w:val="001C3620"/>
    <w:rsid w:val="001C6018"/>
    <w:rsid w:val="001C62CE"/>
    <w:rsid w:val="001C764E"/>
    <w:rsid w:val="001D4D17"/>
    <w:rsid w:val="001D4D8C"/>
    <w:rsid w:val="001D5BCC"/>
    <w:rsid w:val="001D5F3C"/>
    <w:rsid w:val="001E1052"/>
    <w:rsid w:val="001E21B1"/>
    <w:rsid w:val="001E2F93"/>
    <w:rsid w:val="001E38FB"/>
    <w:rsid w:val="001E4554"/>
    <w:rsid w:val="001E61E5"/>
    <w:rsid w:val="001E6CDA"/>
    <w:rsid w:val="001F2159"/>
    <w:rsid w:val="002027EB"/>
    <w:rsid w:val="002035AB"/>
    <w:rsid w:val="00210B8B"/>
    <w:rsid w:val="00210DFF"/>
    <w:rsid w:val="00211808"/>
    <w:rsid w:val="00214863"/>
    <w:rsid w:val="002156B4"/>
    <w:rsid w:val="00222C40"/>
    <w:rsid w:val="00224FCD"/>
    <w:rsid w:val="002264A7"/>
    <w:rsid w:val="0022743A"/>
    <w:rsid w:val="00231CC3"/>
    <w:rsid w:val="00237B5C"/>
    <w:rsid w:val="0024495F"/>
    <w:rsid w:val="002477E1"/>
    <w:rsid w:val="002515AC"/>
    <w:rsid w:val="00253222"/>
    <w:rsid w:val="00261887"/>
    <w:rsid w:val="00262847"/>
    <w:rsid w:val="0027106F"/>
    <w:rsid w:val="00271644"/>
    <w:rsid w:val="00277CFC"/>
    <w:rsid w:val="00281BB2"/>
    <w:rsid w:val="002A5EFD"/>
    <w:rsid w:val="002B254E"/>
    <w:rsid w:val="002B5FA5"/>
    <w:rsid w:val="002B72E9"/>
    <w:rsid w:val="002C17C6"/>
    <w:rsid w:val="002C7998"/>
    <w:rsid w:val="002F0A8B"/>
    <w:rsid w:val="002F1E53"/>
    <w:rsid w:val="002F2040"/>
    <w:rsid w:val="002F2CAA"/>
    <w:rsid w:val="002F2E98"/>
    <w:rsid w:val="0030052C"/>
    <w:rsid w:val="00300CF0"/>
    <w:rsid w:val="00301363"/>
    <w:rsid w:val="0030643D"/>
    <w:rsid w:val="00310E2F"/>
    <w:rsid w:val="00321512"/>
    <w:rsid w:val="003229D1"/>
    <w:rsid w:val="00323A06"/>
    <w:rsid w:val="003244C3"/>
    <w:rsid w:val="0032539A"/>
    <w:rsid w:val="003306E1"/>
    <w:rsid w:val="003320E4"/>
    <w:rsid w:val="00334C7A"/>
    <w:rsid w:val="0033525D"/>
    <w:rsid w:val="003414F3"/>
    <w:rsid w:val="0035613E"/>
    <w:rsid w:val="0036104D"/>
    <w:rsid w:val="003636CC"/>
    <w:rsid w:val="00363EE9"/>
    <w:rsid w:val="0036729E"/>
    <w:rsid w:val="00372370"/>
    <w:rsid w:val="00376128"/>
    <w:rsid w:val="0037742E"/>
    <w:rsid w:val="00377D56"/>
    <w:rsid w:val="0038245A"/>
    <w:rsid w:val="003840E6"/>
    <w:rsid w:val="00385CFC"/>
    <w:rsid w:val="0038684B"/>
    <w:rsid w:val="0039337A"/>
    <w:rsid w:val="003A1E4E"/>
    <w:rsid w:val="003A3189"/>
    <w:rsid w:val="003A3CA7"/>
    <w:rsid w:val="003A7741"/>
    <w:rsid w:val="003B0604"/>
    <w:rsid w:val="003B33BD"/>
    <w:rsid w:val="003B3BA7"/>
    <w:rsid w:val="003B569D"/>
    <w:rsid w:val="003C3C0E"/>
    <w:rsid w:val="003C56CF"/>
    <w:rsid w:val="003C663E"/>
    <w:rsid w:val="003D42A6"/>
    <w:rsid w:val="003D4F21"/>
    <w:rsid w:val="003D4FAC"/>
    <w:rsid w:val="003D58EC"/>
    <w:rsid w:val="003E7906"/>
    <w:rsid w:val="003F3C50"/>
    <w:rsid w:val="003F7B40"/>
    <w:rsid w:val="00406A6A"/>
    <w:rsid w:val="00406B22"/>
    <w:rsid w:val="00410957"/>
    <w:rsid w:val="00415D79"/>
    <w:rsid w:val="00427451"/>
    <w:rsid w:val="004328A7"/>
    <w:rsid w:val="00434C74"/>
    <w:rsid w:val="004356A7"/>
    <w:rsid w:val="00437E93"/>
    <w:rsid w:val="004407F9"/>
    <w:rsid w:val="004478D6"/>
    <w:rsid w:val="00447F4A"/>
    <w:rsid w:val="004518FB"/>
    <w:rsid w:val="004557AB"/>
    <w:rsid w:val="00455FF9"/>
    <w:rsid w:val="00456EB4"/>
    <w:rsid w:val="004622F8"/>
    <w:rsid w:val="004718F3"/>
    <w:rsid w:val="00475040"/>
    <w:rsid w:val="004773D4"/>
    <w:rsid w:val="00481761"/>
    <w:rsid w:val="00493BA1"/>
    <w:rsid w:val="00493D40"/>
    <w:rsid w:val="004967B6"/>
    <w:rsid w:val="004A01AB"/>
    <w:rsid w:val="004A46FC"/>
    <w:rsid w:val="004A504B"/>
    <w:rsid w:val="004A6911"/>
    <w:rsid w:val="004B2A39"/>
    <w:rsid w:val="004B4014"/>
    <w:rsid w:val="004B54E0"/>
    <w:rsid w:val="004B630A"/>
    <w:rsid w:val="004B6C33"/>
    <w:rsid w:val="004B7384"/>
    <w:rsid w:val="004C4269"/>
    <w:rsid w:val="004D045A"/>
    <w:rsid w:val="004D192A"/>
    <w:rsid w:val="004D1BDD"/>
    <w:rsid w:val="004D3260"/>
    <w:rsid w:val="004D6236"/>
    <w:rsid w:val="004D7942"/>
    <w:rsid w:val="004D7F90"/>
    <w:rsid w:val="004E4DBB"/>
    <w:rsid w:val="004E4E41"/>
    <w:rsid w:val="004E7975"/>
    <w:rsid w:val="004E7F9C"/>
    <w:rsid w:val="004F1C92"/>
    <w:rsid w:val="004F3493"/>
    <w:rsid w:val="004F4704"/>
    <w:rsid w:val="004F5143"/>
    <w:rsid w:val="005042BF"/>
    <w:rsid w:val="00512B09"/>
    <w:rsid w:val="00513CC7"/>
    <w:rsid w:val="005220ED"/>
    <w:rsid w:val="0052290E"/>
    <w:rsid w:val="005267D0"/>
    <w:rsid w:val="00530B85"/>
    <w:rsid w:val="0053337F"/>
    <w:rsid w:val="00533796"/>
    <w:rsid w:val="00537343"/>
    <w:rsid w:val="005477C4"/>
    <w:rsid w:val="005479EB"/>
    <w:rsid w:val="00554C13"/>
    <w:rsid w:val="00555D75"/>
    <w:rsid w:val="0056017D"/>
    <w:rsid w:val="00560DF0"/>
    <w:rsid w:val="00562E4F"/>
    <w:rsid w:val="0056759C"/>
    <w:rsid w:val="005748F6"/>
    <w:rsid w:val="00592538"/>
    <w:rsid w:val="0059513E"/>
    <w:rsid w:val="005A122E"/>
    <w:rsid w:val="005A6D9F"/>
    <w:rsid w:val="005B48FF"/>
    <w:rsid w:val="005B64F0"/>
    <w:rsid w:val="005B6D54"/>
    <w:rsid w:val="005C01DE"/>
    <w:rsid w:val="005C3AAC"/>
    <w:rsid w:val="005D20DA"/>
    <w:rsid w:val="005D363F"/>
    <w:rsid w:val="005D77DD"/>
    <w:rsid w:val="005E0970"/>
    <w:rsid w:val="005F5162"/>
    <w:rsid w:val="005F7505"/>
    <w:rsid w:val="0060151A"/>
    <w:rsid w:val="00603321"/>
    <w:rsid w:val="00604C15"/>
    <w:rsid w:val="00605D6D"/>
    <w:rsid w:val="00605E38"/>
    <w:rsid w:val="006158A1"/>
    <w:rsid w:val="006158D5"/>
    <w:rsid w:val="00617D08"/>
    <w:rsid w:val="00623272"/>
    <w:rsid w:val="00625D83"/>
    <w:rsid w:val="006267A6"/>
    <w:rsid w:val="00643337"/>
    <w:rsid w:val="00644B06"/>
    <w:rsid w:val="0065233E"/>
    <w:rsid w:val="00654468"/>
    <w:rsid w:val="00657434"/>
    <w:rsid w:val="006623E7"/>
    <w:rsid w:val="00662B80"/>
    <w:rsid w:val="00670F6C"/>
    <w:rsid w:val="006718C9"/>
    <w:rsid w:val="00680AAD"/>
    <w:rsid w:val="00681C69"/>
    <w:rsid w:val="006852C7"/>
    <w:rsid w:val="006852CE"/>
    <w:rsid w:val="0069054C"/>
    <w:rsid w:val="00692D14"/>
    <w:rsid w:val="006948D0"/>
    <w:rsid w:val="006A16CC"/>
    <w:rsid w:val="006A7C08"/>
    <w:rsid w:val="006B1D2C"/>
    <w:rsid w:val="006B62F4"/>
    <w:rsid w:val="006B65C7"/>
    <w:rsid w:val="006C1727"/>
    <w:rsid w:val="006C32FD"/>
    <w:rsid w:val="006C39CE"/>
    <w:rsid w:val="006D0FCC"/>
    <w:rsid w:val="006D21F5"/>
    <w:rsid w:val="006D34D2"/>
    <w:rsid w:val="006D662D"/>
    <w:rsid w:val="006E0A92"/>
    <w:rsid w:val="006E10E4"/>
    <w:rsid w:val="006E126D"/>
    <w:rsid w:val="006E1FC3"/>
    <w:rsid w:val="006E29B6"/>
    <w:rsid w:val="006E7799"/>
    <w:rsid w:val="006F3ABC"/>
    <w:rsid w:val="007015B6"/>
    <w:rsid w:val="00703054"/>
    <w:rsid w:val="00704CE9"/>
    <w:rsid w:val="0070616B"/>
    <w:rsid w:val="00706295"/>
    <w:rsid w:val="00706DC3"/>
    <w:rsid w:val="00706FDA"/>
    <w:rsid w:val="00711F9A"/>
    <w:rsid w:val="00713810"/>
    <w:rsid w:val="00720F24"/>
    <w:rsid w:val="0072518A"/>
    <w:rsid w:val="0072674B"/>
    <w:rsid w:val="007303A5"/>
    <w:rsid w:val="00730B3E"/>
    <w:rsid w:val="00731B98"/>
    <w:rsid w:val="0073420B"/>
    <w:rsid w:val="0073497E"/>
    <w:rsid w:val="00737630"/>
    <w:rsid w:val="00737E71"/>
    <w:rsid w:val="00740C27"/>
    <w:rsid w:val="007474F1"/>
    <w:rsid w:val="0074760E"/>
    <w:rsid w:val="00753259"/>
    <w:rsid w:val="00754ABA"/>
    <w:rsid w:val="00772CA3"/>
    <w:rsid w:val="00773B67"/>
    <w:rsid w:val="00780E68"/>
    <w:rsid w:val="007860BF"/>
    <w:rsid w:val="00786BC7"/>
    <w:rsid w:val="00790291"/>
    <w:rsid w:val="00797F7B"/>
    <w:rsid w:val="007A1546"/>
    <w:rsid w:val="007A228C"/>
    <w:rsid w:val="007A368E"/>
    <w:rsid w:val="007A5868"/>
    <w:rsid w:val="007A6A5C"/>
    <w:rsid w:val="007B04CE"/>
    <w:rsid w:val="007B32D2"/>
    <w:rsid w:val="007B6871"/>
    <w:rsid w:val="007B6F73"/>
    <w:rsid w:val="007B769D"/>
    <w:rsid w:val="007B7A2F"/>
    <w:rsid w:val="007C1897"/>
    <w:rsid w:val="007C3D33"/>
    <w:rsid w:val="007C4206"/>
    <w:rsid w:val="007D294A"/>
    <w:rsid w:val="007D47D2"/>
    <w:rsid w:val="007D5761"/>
    <w:rsid w:val="007D6E7B"/>
    <w:rsid w:val="007D6EC0"/>
    <w:rsid w:val="007D7E1D"/>
    <w:rsid w:val="007E0A31"/>
    <w:rsid w:val="007F1736"/>
    <w:rsid w:val="007F66F0"/>
    <w:rsid w:val="00803669"/>
    <w:rsid w:val="00810DE4"/>
    <w:rsid w:val="00813AC8"/>
    <w:rsid w:val="0081568A"/>
    <w:rsid w:val="00831979"/>
    <w:rsid w:val="00832407"/>
    <w:rsid w:val="00833025"/>
    <w:rsid w:val="00836081"/>
    <w:rsid w:val="008450A4"/>
    <w:rsid w:val="008450FE"/>
    <w:rsid w:val="008466D1"/>
    <w:rsid w:val="00851352"/>
    <w:rsid w:val="00851EDB"/>
    <w:rsid w:val="0085428B"/>
    <w:rsid w:val="00857077"/>
    <w:rsid w:val="00863230"/>
    <w:rsid w:val="00865BD0"/>
    <w:rsid w:val="00865EC8"/>
    <w:rsid w:val="008660F5"/>
    <w:rsid w:val="00870853"/>
    <w:rsid w:val="008717D8"/>
    <w:rsid w:val="0087215C"/>
    <w:rsid w:val="00875D25"/>
    <w:rsid w:val="00880E35"/>
    <w:rsid w:val="008875FE"/>
    <w:rsid w:val="00887F8E"/>
    <w:rsid w:val="008951CA"/>
    <w:rsid w:val="00896234"/>
    <w:rsid w:val="00897E43"/>
    <w:rsid w:val="008A6C29"/>
    <w:rsid w:val="008B0590"/>
    <w:rsid w:val="008B2186"/>
    <w:rsid w:val="008B5450"/>
    <w:rsid w:val="008C5738"/>
    <w:rsid w:val="008C7EAD"/>
    <w:rsid w:val="008D0CFE"/>
    <w:rsid w:val="008D6152"/>
    <w:rsid w:val="008E7E9D"/>
    <w:rsid w:val="008F0F81"/>
    <w:rsid w:val="008F27BF"/>
    <w:rsid w:val="008F5A81"/>
    <w:rsid w:val="009142EC"/>
    <w:rsid w:val="009154C3"/>
    <w:rsid w:val="0091660A"/>
    <w:rsid w:val="00920AE9"/>
    <w:rsid w:val="009217B4"/>
    <w:rsid w:val="00923540"/>
    <w:rsid w:val="00925391"/>
    <w:rsid w:val="00925EB5"/>
    <w:rsid w:val="00926767"/>
    <w:rsid w:val="0093390C"/>
    <w:rsid w:val="009361D5"/>
    <w:rsid w:val="009406FC"/>
    <w:rsid w:val="009413F3"/>
    <w:rsid w:val="009428A4"/>
    <w:rsid w:val="00953D3F"/>
    <w:rsid w:val="009608D8"/>
    <w:rsid w:val="0096302A"/>
    <w:rsid w:val="009659F4"/>
    <w:rsid w:val="0096639F"/>
    <w:rsid w:val="0096690A"/>
    <w:rsid w:val="00970D60"/>
    <w:rsid w:val="009716FD"/>
    <w:rsid w:val="009727EE"/>
    <w:rsid w:val="0097510B"/>
    <w:rsid w:val="00976C0B"/>
    <w:rsid w:val="00990819"/>
    <w:rsid w:val="0099390E"/>
    <w:rsid w:val="009960E5"/>
    <w:rsid w:val="00996C4C"/>
    <w:rsid w:val="009A7ADC"/>
    <w:rsid w:val="009B2C22"/>
    <w:rsid w:val="009B50B4"/>
    <w:rsid w:val="009C19B7"/>
    <w:rsid w:val="009C1AC0"/>
    <w:rsid w:val="009C4CF8"/>
    <w:rsid w:val="009C5ABB"/>
    <w:rsid w:val="009D31BC"/>
    <w:rsid w:val="009D7C51"/>
    <w:rsid w:val="009E196C"/>
    <w:rsid w:val="009F2C38"/>
    <w:rsid w:val="009F33A7"/>
    <w:rsid w:val="009F36BF"/>
    <w:rsid w:val="00A04463"/>
    <w:rsid w:val="00A05F83"/>
    <w:rsid w:val="00A0644B"/>
    <w:rsid w:val="00A0727A"/>
    <w:rsid w:val="00A111B6"/>
    <w:rsid w:val="00A151B9"/>
    <w:rsid w:val="00A16EC5"/>
    <w:rsid w:val="00A223E2"/>
    <w:rsid w:val="00A23E1D"/>
    <w:rsid w:val="00A26D27"/>
    <w:rsid w:val="00A376EE"/>
    <w:rsid w:val="00A4093F"/>
    <w:rsid w:val="00A42A99"/>
    <w:rsid w:val="00A463DC"/>
    <w:rsid w:val="00A5151A"/>
    <w:rsid w:val="00A5344D"/>
    <w:rsid w:val="00A54CEA"/>
    <w:rsid w:val="00A5518B"/>
    <w:rsid w:val="00A57E0A"/>
    <w:rsid w:val="00A61FAF"/>
    <w:rsid w:val="00A66F77"/>
    <w:rsid w:val="00A72AA3"/>
    <w:rsid w:val="00A823F6"/>
    <w:rsid w:val="00A8275C"/>
    <w:rsid w:val="00A853F9"/>
    <w:rsid w:val="00A8683A"/>
    <w:rsid w:val="00A8719E"/>
    <w:rsid w:val="00AA0A89"/>
    <w:rsid w:val="00AA439A"/>
    <w:rsid w:val="00AA5AFA"/>
    <w:rsid w:val="00AA6429"/>
    <w:rsid w:val="00AB23B3"/>
    <w:rsid w:val="00AB3A7B"/>
    <w:rsid w:val="00AB5428"/>
    <w:rsid w:val="00AB6D98"/>
    <w:rsid w:val="00AC01AA"/>
    <w:rsid w:val="00AC4F72"/>
    <w:rsid w:val="00AD05C2"/>
    <w:rsid w:val="00AD15F0"/>
    <w:rsid w:val="00AD5C4D"/>
    <w:rsid w:val="00AD7282"/>
    <w:rsid w:val="00AE0C27"/>
    <w:rsid w:val="00AF0F78"/>
    <w:rsid w:val="00AF15FE"/>
    <w:rsid w:val="00AF2645"/>
    <w:rsid w:val="00AF3406"/>
    <w:rsid w:val="00AF741A"/>
    <w:rsid w:val="00B01ADB"/>
    <w:rsid w:val="00B04161"/>
    <w:rsid w:val="00B056F9"/>
    <w:rsid w:val="00B10C7A"/>
    <w:rsid w:val="00B11E3D"/>
    <w:rsid w:val="00B12990"/>
    <w:rsid w:val="00B15A02"/>
    <w:rsid w:val="00B17E82"/>
    <w:rsid w:val="00B245EE"/>
    <w:rsid w:val="00B2598B"/>
    <w:rsid w:val="00B25D10"/>
    <w:rsid w:val="00B35DB3"/>
    <w:rsid w:val="00B4520A"/>
    <w:rsid w:val="00B45304"/>
    <w:rsid w:val="00B4575A"/>
    <w:rsid w:val="00B52564"/>
    <w:rsid w:val="00B5277F"/>
    <w:rsid w:val="00B54E30"/>
    <w:rsid w:val="00B552E9"/>
    <w:rsid w:val="00B57557"/>
    <w:rsid w:val="00B575BA"/>
    <w:rsid w:val="00B60665"/>
    <w:rsid w:val="00B71608"/>
    <w:rsid w:val="00B72EEC"/>
    <w:rsid w:val="00B74E41"/>
    <w:rsid w:val="00B750E1"/>
    <w:rsid w:val="00B76429"/>
    <w:rsid w:val="00B8533C"/>
    <w:rsid w:val="00B8545E"/>
    <w:rsid w:val="00B956D4"/>
    <w:rsid w:val="00B9675A"/>
    <w:rsid w:val="00B96AA0"/>
    <w:rsid w:val="00B97446"/>
    <w:rsid w:val="00BA0147"/>
    <w:rsid w:val="00BA13D6"/>
    <w:rsid w:val="00BA7432"/>
    <w:rsid w:val="00BB2764"/>
    <w:rsid w:val="00BB431E"/>
    <w:rsid w:val="00BB454B"/>
    <w:rsid w:val="00BB50A4"/>
    <w:rsid w:val="00BC18A8"/>
    <w:rsid w:val="00BC1AA0"/>
    <w:rsid w:val="00BC2495"/>
    <w:rsid w:val="00BC6059"/>
    <w:rsid w:val="00BC7EB9"/>
    <w:rsid w:val="00BD2643"/>
    <w:rsid w:val="00BD56B1"/>
    <w:rsid w:val="00BD6558"/>
    <w:rsid w:val="00BE7E68"/>
    <w:rsid w:val="00BF1575"/>
    <w:rsid w:val="00BF2F76"/>
    <w:rsid w:val="00BF3022"/>
    <w:rsid w:val="00BF3214"/>
    <w:rsid w:val="00BF5573"/>
    <w:rsid w:val="00BF6148"/>
    <w:rsid w:val="00BF64E3"/>
    <w:rsid w:val="00C113ED"/>
    <w:rsid w:val="00C1577D"/>
    <w:rsid w:val="00C15867"/>
    <w:rsid w:val="00C16240"/>
    <w:rsid w:val="00C179CB"/>
    <w:rsid w:val="00C204AD"/>
    <w:rsid w:val="00C2296D"/>
    <w:rsid w:val="00C23155"/>
    <w:rsid w:val="00C40C41"/>
    <w:rsid w:val="00C41BBF"/>
    <w:rsid w:val="00C42879"/>
    <w:rsid w:val="00C456F9"/>
    <w:rsid w:val="00C45885"/>
    <w:rsid w:val="00C50F22"/>
    <w:rsid w:val="00C54B2B"/>
    <w:rsid w:val="00C57971"/>
    <w:rsid w:val="00C60F9B"/>
    <w:rsid w:val="00C63921"/>
    <w:rsid w:val="00C65BD7"/>
    <w:rsid w:val="00C665BA"/>
    <w:rsid w:val="00C76BA4"/>
    <w:rsid w:val="00C77187"/>
    <w:rsid w:val="00C81307"/>
    <w:rsid w:val="00C83A48"/>
    <w:rsid w:val="00C85865"/>
    <w:rsid w:val="00C85E85"/>
    <w:rsid w:val="00C8633D"/>
    <w:rsid w:val="00C94A4A"/>
    <w:rsid w:val="00C95540"/>
    <w:rsid w:val="00CA2A53"/>
    <w:rsid w:val="00CA2C22"/>
    <w:rsid w:val="00CA2EAE"/>
    <w:rsid w:val="00CA4AC1"/>
    <w:rsid w:val="00CB0316"/>
    <w:rsid w:val="00CB0B11"/>
    <w:rsid w:val="00CB426A"/>
    <w:rsid w:val="00CB5354"/>
    <w:rsid w:val="00CB6784"/>
    <w:rsid w:val="00CB67EF"/>
    <w:rsid w:val="00CC3C9E"/>
    <w:rsid w:val="00CC6A14"/>
    <w:rsid w:val="00CC70A3"/>
    <w:rsid w:val="00CD3A09"/>
    <w:rsid w:val="00CD4442"/>
    <w:rsid w:val="00CD4955"/>
    <w:rsid w:val="00CD53C3"/>
    <w:rsid w:val="00CD574E"/>
    <w:rsid w:val="00CE4C22"/>
    <w:rsid w:val="00CF00E0"/>
    <w:rsid w:val="00CF1577"/>
    <w:rsid w:val="00CF2A23"/>
    <w:rsid w:val="00CF4114"/>
    <w:rsid w:val="00CF41EC"/>
    <w:rsid w:val="00CF5D04"/>
    <w:rsid w:val="00CF666B"/>
    <w:rsid w:val="00CF6A2E"/>
    <w:rsid w:val="00D02CF4"/>
    <w:rsid w:val="00D04303"/>
    <w:rsid w:val="00D04DE4"/>
    <w:rsid w:val="00D060F5"/>
    <w:rsid w:val="00D063F1"/>
    <w:rsid w:val="00D06E39"/>
    <w:rsid w:val="00D10E14"/>
    <w:rsid w:val="00D11E5B"/>
    <w:rsid w:val="00D14F22"/>
    <w:rsid w:val="00D1675A"/>
    <w:rsid w:val="00D20704"/>
    <w:rsid w:val="00D20963"/>
    <w:rsid w:val="00D312CD"/>
    <w:rsid w:val="00D3189A"/>
    <w:rsid w:val="00D364C9"/>
    <w:rsid w:val="00D4233A"/>
    <w:rsid w:val="00D42FAD"/>
    <w:rsid w:val="00D44954"/>
    <w:rsid w:val="00D45F33"/>
    <w:rsid w:val="00D4741C"/>
    <w:rsid w:val="00D478B8"/>
    <w:rsid w:val="00D51314"/>
    <w:rsid w:val="00D52A62"/>
    <w:rsid w:val="00D564A6"/>
    <w:rsid w:val="00D5676A"/>
    <w:rsid w:val="00D57918"/>
    <w:rsid w:val="00D62681"/>
    <w:rsid w:val="00D73790"/>
    <w:rsid w:val="00D73DC6"/>
    <w:rsid w:val="00D74C1A"/>
    <w:rsid w:val="00D75042"/>
    <w:rsid w:val="00D754C1"/>
    <w:rsid w:val="00D77393"/>
    <w:rsid w:val="00D77A35"/>
    <w:rsid w:val="00D81B3E"/>
    <w:rsid w:val="00D8550C"/>
    <w:rsid w:val="00D87FA7"/>
    <w:rsid w:val="00D90C38"/>
    <w:rsid w:val="00D90C70"/>
    <w:rsid w:val="00D90E49"/>
    <w:rsid w:val="00D930A1"/>
    <w:rsid w:val="00D95261"/>
    <w:rsid w:val="00D96ADE"/>
    <w:rsid w:val="00DA0CE2"/>
    <w:rsid w:val="00DA1B61"/>
    <w:rsid w:val="00DA3678"/>
    <w:rsid w:val="00DA5D89"/>
    <w:rsid w:val="00DB0071"/>
    <w:rsid w:val="00DB54A7"/>
    <w:rsid w:val="00DC6A10"/>
    <w:rsid w:val="00DE09EE"/>
    <w:rsid w:val="00DE657E"/>
    <w:rsid w:val="00DF0DA2"/>
    <w:rsid w:val="00DF4603"/>
    <w:rsid w:val="00DF4704"/>
    <w:rsid w:val="00DF5184"/>
    <w:rsid w:val="00DF66FA"/>
    <w:rsid w:val="00DF707F"/>
    <w:rsid w:val="00E024AA"/>
    <w:rsid w:val="00E03C1D"/>
    <w:rsid w:val="00E1365B"/>
    <w:rsid w:val="00E15C77"/>
    <w:rsid w:val="00E15E2B"/>
    <w:rsid w:val="00E16AB3"/>
    <w:rsid w:val="00E17E80"/>
    <w:rsid w:val="00E250F1"/>
    <w:rsid w:val="00E27348"/>
    <w:rsid w:val="00E27A05"/>
    <w:rsid w:val="00E3550D"/>
    <w:rsid w:val="00E359FB"/>
    <w:rsid w:val="00E447A2"/>
    <w:rsid w:val="00E46AAA"/>
    <w:rsid w:val="00E52838"/>
    <w:rsid w:val="00E52F73"/>
    <w:rsid w:val="00E55624"/>
    <w:rsid w:val="00E60644"/>
    <w:rsid w:val="00E60D72"/>
    <w:rsid w:val="00E614E0"/>
    <w:rsid w:val="00E6546D"/>
    <w:rsid w:val="00E71479"/>
    <w:rsid w:val="00E73F7F"/>
    <w:rsid w:val="00E77EEC"/>
    <w:rsid w:val="00E85409"/>
    <w:rsid w:val="00E87466"/>
    <w:rsid w:val="00E9186A"/>
    <w:rsid w:val="00E93321"/>
    <w:rsid w:val="00E97469"/>
    <w:rsid w:val="00EA429F"/>
    <w:rsid w:val="00EA4F9E"/>
    <w:rsid w:val="00EA63CA"/>
    <w:rsid w:val="00EA6D3B"/>
    <w:rsid w:val="00EA734C"/>
    <w:rsid w:val="00EB00AD"/>
    <w:rsid w:val="00EB12EE"/>
    <w:rsid w:val="00EB136C"/>
    <w:rsid w:val="00EB28B4"/>
    <w:rsid w:val="00EB2D68"/>
    <w:rsid w:val="00EB390D"/>
    <w:rsid w:val="00EB480E"/>
    <w:rsid w:val="00EB5B11"/>
    <w:rsid w:val="00EB5EC6"/>
    <w:rsid w:val="00EB73F4"/>
    <w:rsid w:val="00EB7FC9"/>
    <w:rsid w:val="00EC7E1C"/>
    <w:rsid w:val="00ED27E8"/>
    <w:rsid w:val="00ED28E3"/>
    <w:rsid w:val="00ED56E3"/>
    <w:rsid w:val="00ED65FC"/>
    <w:rsid w:val="00ED7027"/>
    <w:rsid w:val="00ED7137"/>
    <w:rsid w:val="00EE05AC"/>
    <w:rsid w:val="00EE19FC"/>
    <w:rsid w:val="00EE39AD"/>
    <w:rsid w:val="00EE5AA7"/>
    <w:rsid w:val="00EE7BC5"/>
    <w:rsid w:val="00EF06EA"/>
    <w:rsid w:val="00EF09FA"/>
    <w:rsid w:val="00EF3A2C"/>
    <w:rsid w:val="00EF58FB"/>
    <w:rsid w:val="00EF765B"/>
    <w:rsid w:val="00F0095A"/>
    <w:rsid w:val="00F014AC"/>
    <w:rsid w:val="00F13FD8"/>
    <w:rsid w:val="00F14B86"/>
    <w:rsid w:val="00F16828"/>
    <w:rsid w:val="00F20FA2"/>
    <w:rsid w:val="00F21088"/>
    <w:rsid w:val="00F25180"/>
    <w:rsid w:val="00F2744C"/>
    <w:rsid w:val="00F32461"/>
    <w:rsid w:val="00F327E7"/>
    <w:rsid w:val="00F35568"/>
    <w:rsid w:val="00F35746"/>
    <w:rsid w:val="00F36CB8"/>
    <w:rsid w:val="00F42322"/>
    <w:rsid w:val="00F447C7"/>
    <w:rsid w:val="00F459B4"/>
    <w:rsid w:val="00F46E40"/>
    <w:rsid w:val="00F5211B"/>
    <w:rsid w:val="00F53FB0"/>
    <w:rsid w:val="00F54171"/>
    <w:rsid w:val="00F54616"/>
    <w:rsid w:val="00F548B0"/>
    <w:rsid w:val="00F554A9"/>
    <w:rsid w:val="00F60AC9"/>
    <w:rsid w:val="00F6280F"/>
    <w:rsid w:val="00F716FD"/>
    <w:rsid w:val="00F76746"/>
    <w:rsid w:val="00F77ED3"/>
    <w:rsid w:val="00F80355"/>
    <w:rsid w:val="00F87C43"/>
    <w:rsid w:val="00F94F23"/>
    <w:rsid w:val="00F97AFB"/>
    <w:rsid w:val="00FB0C81"/>
    <w:rsid w:val="00FB7E2D"/>
    <w:rsid w:val="00FC2200"/>
    <w:rsid w:val="00FC2540"/>
    <w:rsid w:val="00FC43DF"/>
    <w:rsid w:val="00FD67B0"/>
    <w:rsid w:val="00FD76FE"/>
    <w:rsid w:val="00FE4BE2"/>
    <w:rsid w:val="00FF0204"/>
    <w:rsid w:val="00FF20D1"/>
    <w:rsid w:val="00FF3995"/>
    <w:rsid w:val="00FF3AED"/>
    <w:rsid w:val="00FF59BB"/>
    <w:rsid w:val="00FF5A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3C90D77"/>
  <w15:docId w15:val="{72BD49D6-DF28-40D1-BEB2-6260FA30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222C40"/>
    <w:rPr>
      <w:sz w:val="22"/>
      <w:szCs w:val="22"/>
      <w:lang w:val="en-GB"/>
    </w:rPr>
  </w:style>
  <w:style w:type="paragraph" w:customStyle="1" w:styleId="lisa">
    <w:name w:val="lisa"/>
    <w:basedOn w:val="Normal"/>
    <w:rsid w:val="00222C40"/>
    <w:pPr>
      <w:widowControl w:val="0"/>
      <w:numPr>
        <w:ilvl w:val="1"/>
        <w:numId w:val="22"/>
      </w:numPr>
      <w:spacing w:after="240"/>
      <w:outlineLvl w:val="1"/>
    </w:pPr>
    <w:rPr>
      <w:b/>
      <w:szCs w:val="24"/>
    </w:rPr>
  </w:style>
  <w:style w:type="character" w:styleId="Hyperlink">
    <w:name w:val="Hyperlink"/>
    <w:basedOn w:val="DefaultParagraphFont"/>
    <w:uiPriority w:val="99"/>
    <w:semiHidden/>
    <w:unhideWhenUsed/>
    <w:rsid w:val="00222C40"/>
    <w:rPr>
      <w:color w:val="0000FF"/>
      <w:u w:val="single"/>
    </w:rPr>
  </w:style>
  <w:style w:type="paragraph" w:customStyle="1" w:styleId="IIntroduction">
    <w:name w:val="I. Introduction"/>
    <w:basedOn w:val="Normal"/>
    <w:rsid w:val="00222C40"/>
    <w:pPr>
      <w:numPr>
        <w:numId w:val="23"/>
      </w:numPr>
      <w:spacing w:before="240" w:after="240"/>
    </w:pPr>
    <w:rPr>
      <w:b/>
      <w:sz w:val="24"/>
      <w:szCs w:val="20"/>
    </w:rPr>
  </w:style>
  <w:style w:type="character" w:customStyle="1" w:styleId="FooterChar">
    <w:name w:val="Footer Char"/>
    <w:basedOn w:val="DefaultParagraphFont"/>
    <w:link w:val="Footer"/>
    <w:uiPriority w:val="99"/>
    <w:rsid w:val="00222C40"/>
    <w:rPr>
      <w:sz w:val="22"/>
      <w:szCs w:val="22"/>
      <w:lang w:val="en-GB"/>
    </w:rPr>
  </w:style>
  <w:style w:type="paragraph" w:styleId="ListParagraph">
    <w:name w:val="List Paragraph"/>
    <w:basedOn w:val="Normal"/>
    <w:uiPriority w:val="34"/>
    <w:qFormat/>
    <w:rsid w:val="00222C40"/>
    <w:pPr>
      <w:ind w:left="720"/>
      <w:contextualSpacing/>
    </w:pPr>
  </w:style>
  <w:style w:type="paragraph" w:customStyle="1" w:styleId="Normal-para">
    <w:name w:val="Normal-para"/>
    <w:basedOn w:val="Normal"/>
    <w:rsid w:val="00A4093F"/>
    <w:pPr>
      <w:widowControl w:val="0"/>
      <w:numPr>
        <w:numId w:val="38"/>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73979">
      <w:bodyDiv w:val="1"/>
      <w:marLeft w:val="0"/>
      <w:marRight w:val="0"/>
      <w:marTop w:val="0"/>
      <w:marBottom w:val="0"/>
      <w:divBdr>
        <w:top w:val="none" w:sz="0" w:space="0" w:color="auto"/>
        <w:left w:val="none" w:sz="0" w:space="0" w:color="auto"/>
        <w:bottom w:val="none" w:sz="0" w:space="0" w:color="auto"/>
        <w:right w:val="none" w:sz="0" w:space="0" w:color="auto"/>
      </w:divBdr>
    </w:div>
    <w:div w:id="74330113">
      <w:bodyDiv w:val="1"/>
      <w:marLeft w:val="0"/>
      <w:marRight w:val="0"/>
      <w:marTop w:val="0"/>
      <w:marBottom w:val="0"/>
      <w:divBdr>
        <w:top w:val="none" w:sz="0" w:space="0" w:color="auto"/>
        <w:left w:val="none" w:sz="0" w:space="0" w:color="auto"/>
        <w:bottom w:val="none" w:sz="0" w:space="0" w:color="auto"/>
        <w:right w:val="none" w:sz="0" w:space="0" w:color="auto"/>
      </w:divBdr>
    </w:div>
    <w:div w:id="176778727">
      <w:bodyDiv w:val="1"/>
      <w:marLeft w:val="0"/>
      <w:marRight w:val="0"/>
      <w:marTop w:val="0"/>
      <w:marBottom w:val="0"/>
      <w:divBdr>
        <w:top w:val="none" w:sz="0" w:space="0" w:color="auto"/>
        <w:left w:val="none" w:sz="0" w:space="0" w:color="auto"/>
        <w:bottom w:val="none" w:sz="0" w:space="0" w:color="auto"/>
        <w:right w:val="none" w:sz="0" w:space="0" w:color="auto"/>
      </w:divBdr>
    </w:div>
    <w:div w:id="231353475">
      <w:bodyDiv w:val="1"/>
      <w:marLeft w:val="0"/>
      <w:marRight w:val="0"/>
      <w:marTop w:val="0"/>
      <w:marBottom w:val="0"/>
      <w:divBdr>
        <w:top w:val="none" w:sz="0" w:space="0" w:color="auto"/>
        <w:left w:val="none" w:sz="0" w:space="0" w:color="auto"/>
        <w:bottom w:val="none" w:sz="0" w:space="0" w:color="auto"/>
        <w:right w:val="none" w:sz="0" w:space="0" w:color="auto"/>
      </w:divBdr>
    </w:div>
    <w:div w:id="268897173">
      <w:bodyDiv w:val="1"/>
      <w:marLeft w:val="0"/>
      <w:marRight w:val="0"/>
      <w:marTop w:val="0"/>
      <w:marBottom w:val="0"/>
      <w:divBdr>
        <w:top w:val="none" w:sz="0" w:space="0" w:color="auto"/>
        <w:left w:val="none" w:sz="0" w:space="0" w:color="auto"/>
        <w:bottom w:val="none" w:sz="0" w:space="0" w:color="auto"/>
        <w:right w:val="none" w:sz="0" w:space="0" w:color="auto"/>
      </w:divBdr>
    </w:div>
    <w:div w:id="414203608">
      <w:bodyDiv w:val="1"/>
      <w:marLeft w:val="0"/>
      <w:marRight w:val="0"/>
      <w:marTop w:val="0"/>
      <w:marBottom w:val="0"/>
      <w:divBdr>
        <w:top w:val="none" w:sz="0" w:space="0" w:color="auto"/>
        <w:left w:val="none" w:sz="0" w:space="0" w:color="auto"/>
        <w:bottom w:val="none" w:sz="0" w:space="0" w:color="auto"/>
        <w:right w:val="none" w:sz="0" w:space="0" w:color="auto"/>
      </w:divBdr>
    </w:div>
    <w:div w:id="536818277">
      <w:bodyDiv w:val="1"/>
      <w:marLeft w:val="0"/>
      <w:marRight w:val="0"/>
      <w:marTop w:val="0"/>
      <w:marBottom w:val="0"/>
      <w:divBdr>
        <w:top w:val="none" w:sz="0" w:space="0" w:color="auto"/>
        <w:left w:val="none" w:sz="0" w:space="0" w:color="auto"/>
        <w:bottom w:val="none" w:sz="0" w:space="0" w:color="auto"/>
        <w:right w:val="none" w:sz="0" w:space="0" w:color="auto"/>
      </w:divBdr>
    </w:div>
    <w:div w:id="701176185">
      <w:bodyDiv w:val="1"/>
      <w:marLeft w:val="0"/>
      <w:marRight w:val="0"/>
      <w:marTop w:val="0"/>
      <w:marBottom w:val="0"/>
      <w:divBdr>
        <w:top w:val="none" w:sz="0" w:space="0" w:color="auto"/>
        <w:left w:val="none" w:sz="0" w:space="0" w:color="auto"/>
        <w:bottom w:val="none" w:sz="0" w:space="0" w:color="auto"/>
        <w:right w:val="none" w:sz="0" w:space="0" w:color="auto"/>
      </w:divBdr>
    </w:div>
    <w:div w:id="795216611">
      <w:bodyDiv w:val="1"/>
      <w:marLeft w:val="0"/>
      <w:marRight w:val="0"/>
      <w:marTop w:val="0"/>
      <w:marBottom w:val="0"/>
      <w:divBdr>
        <w:top w:val="none" w:sz="0" w:space="0" w:color="auto"/>
        <w:left w:val="none" w:sz="0" w:space="0" w:color="auto"/>
        <w:bottom w:val="none" w:sz="0" w:space="0" w:color="auto"/>
        <w:right w:val="none" w:sz="0" w:space="0" w:color="auto"/>
      </w:divBdr>
    </w:div>
    <w:div w:id="849026951">
      <w:bodyDiv w:val="1"/>
      <w:marLeft w:val="0"/>
      <w:marRight w:val="0"/>
      <w:marTop w:val="0"/>
      <w:marBottom w:val="0"/>
      <w:divBdr>
        <w:top w:val="none" w:sz="0" w:space="0" w:color="auto"/>
        <w:left w:val="none" w:sz="0" w:space="0" w:color="auto"/>
        <w:bottom w:val="none" w:sz="0" w:space="0" w:color="auto"/>
        <w:right w:val="none" w:sz="0" w:space="0" w:color="auto"/>
      </w:divBdr>
    </w:div>
    <w:div w:id="1094010547">
      <w:bodyDiv w:val="1"/>
      <w:marLeft w:val="0"/>
      <w:marRight w:val="0"/>
      <w:marTop w:val="0"/>
      <w:marBottom w:val="0"/>
      <w:divBdr>
        <w:top w:val="none" w:sz="0" w:space="0" w:color="auto"/>
        <w:left w:val="none" w:sz="0" w:space="0" w:color="auto"/>
        <w:bottom w:val="none" w:sz="0" w:space="0" w:color="auto"/>
        <w:right w:val="none" w:sz="0" w:space="0" w:color="auto"/>
      </w:divBdr>
    </w:div>
    <w:div w:id="1260915044">
      <w:bodyDiv w:val="1"/>
      <w:marLeft w:val="0"/>
      <w:marRight w:val="0"/>
      <w:marTop w:val="0"/>
      <w:marBottom w:val="0"/>
      <w:divBdr>
        <w:top w:val="none" w:sz="0" w:space="0" w:color="auto"/>
        <w:left w:val="none" w:sz="0" w:space="0" w:color="auto"/>
        <w:bottom w:val="none" w:sz="0" w:space="0" w:color="auto"/>
        <w:right w:val="none" w:sz="0" w:space="0" w:color="auto"/>
      </w:divBdr>
    </w:div>
    <w:div w:id="17660272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9" Type="http://schemas.openxmlformats.org/officeDocument/2006/relationships/footer" Target="footer12.xml"/><Relationship Id="rId21" Type="http://schemas.openxmlformats.org/officeDocument/2006/relationships/footer" Target="footer4.xml"/><Relationship Id="rId34" Type="http://schemas.openxmlformats.org/officeDocument/2006/relationships/header" Target="header1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12.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header" Target="header1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9.xml"/><Relationship Id="rId38" Type="http://schemas.openxmlformats.org/officeDocument/2006/relationships/header" Target="header15.xml"/></Relationships>
</file>

<file path=word/_rels/footnotes.xml.rels><?xml version="1.0" encoding="UTF-8" standalone="yes"?>
<Relationships xmlns="http://schemas.openxmlformats.org/package/2006/relationships"><Relationship Id="rId1" Type="http://schemas.openxmlformats.org/officeDocument/2006/relationships/hyperlink" Target="http://www.multilateralfund.org/pcrindividual/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Number xmlns="dce579b6-ee48-4930-8ef4-fe326d357435">UNEP/OzL.Pro/ExCom/87/10</Document_x0020_Number>
  </documentManagement>
</p:properties>
</file>

<file path=customXml/itemProps1.xml><?xml version="1.0" encoding="utf-8"?>
<ds:datastoreItem xmlns:ds="http://schemas.openxmlformats.org/officeDocument/2006/customXml" ds:itemID="{731CA66A-F2A5-4D77-B14D-E4C5854E1B41}"/>
</file>

<file path=customXml/itemProps2.xml><?xml version="1.0" encoding="utf-8"?>
<ds:datastoreItem xmlns:ds="http://schemas.openxmlformats.org/officeDocument/2006/customXml" ds:itemID="{D3425F5C-56F8-4AA6-B9BE-6811482E32F3}"/>
</file>

<file path=customXml/itemProps3.xml><?xml version="1.0" encoding="utf-8"?>
<ds:datastoreItem xmlns:ds="http://schemas.openxmlformats.org/officeDocument/2006/customXml" ds:itemID="{749E614A-29D1-4C15-82D0-26FDEBBD5A4B}"/>
</file>

<file path=customXml/itemProps4.xml><?xml version="1.0" encoding="utf-8"?>
<ds:datastoreItem xmlns:ds="http://schemas.openxmlformats.org/officeDocument/2006/customXml" ds:itemID="{F0B85CF5-C627-4216-8243-5893ABB8765F}"/>
</file>

<file path=docProps/app.xml><?xml version="1.0" encoding="utf-8"?>
<Properties xmlns="http://schemas.openxmlformats.org/officeDocument/2006/extended-properties" xmlns:vt="http://schemas.openxmlformats.org/officeDocument/2006/docPropsVTypes">
  <Template>Normal</Template>
  <TotalTime>37</TotalTime>
  <Pages>19</Pages>
  <Words>1911</Words>
  <Characters>10895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2021年项目完成情况综合报告</vt:lpstr>
    </vt:vector>
  </TitlesOfParts>
  <Company>UNMFS</Company>
  <LinksUpToDate>false</LinksUpToDate>
  <CharactersWithSpaces>12781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2021年项目完成情况综合报告</dc:title>
  <dc:subject>UNEP/OzL.Pro/ExCom/87/10</dc:subject>
  <dc:creator>UNMFS</dc:creator>
  <cp:lastModifiedBy>HB</cp:lastModifiedBy>
  <cp:revision>12</cp:revision>
  <cp:lastPrinted>2020-10-23T19:20:00Z</cp:lastPrinted>
  <dcterms:created xsi:type="dcterms:W3CDTF">2021-06-21T09:14:00Z</dcterms:created>
  <dcterms:modified xsi:type="dcterms:W3CDTF">2021-06-27T12:51:00Z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UNEP/OzL.Pro/ExCom/87/10</vt:lpwstr>
  </property>
  <property fmtid="{D5CDD505-2E9C-101B-9397-08002B2CF9AE}" pid="3" name="Revision date">
    <vt:lpwstr>6/16/2021</vt:lpwstr>
  </property>
  <property fmtid="{D5CDD505-2E9C-101B-9397-08002B2CF9AE}" pid="4" name="ContentTypeId">
    <vt:lpwstr>0x0101002DF00DB1CFC87549A2FDEA0A8F99BEBC</vt:lpwstr>
  </property>
  <property fmtid="{D5CDD505-2E9C-101B-9397-08002B2CF9AE}" pid="5" name="DocumentType">
    <vt:lpwstr>Pre-session</vt:lpwstr>
  </property>
</Properties>
</file>