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9C59F7">
            <w:pPr>
              <w:spacing w:before="120"/>
            </w:pPr>
            <w:r w:rsidRPr="00DA0CE2">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0A52B6">
              <w:t>UNEP/</w:t>
            </w:r>
            <w:proofErr w:type="spellStart"/>
            <w:r w:rsidR="000A52B6">
              <w:t>OzL.Pro</w:t>
            </w:r>
            <w:proofErr w:type="spellEnd"/>
            <w:r w:rsidR="000A52B6">
              <w:t>/</w:t>
            </w:r>
            <w:proofErr w:type="spellStart"/>
            <w:r w:rsidR="000A52B6">
              <w:t>ExCom</w:t>
            </w:r>
            <w:proofErr w:type="spellEnd"/>
            <w:r w:rsidR="000A52B6">
              <w:t>/82/8</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330688">
              <w:t>1 November 2018</w:t>
            </w:r>
            <w:r>
              <w:fldChar w:fldCharType="end"/>
            </w:r>
          </w:p>
          <w:p w:rsidR="00C15867" w:rsidRPr="00000FED" w:rsidRDefault="00C15867" w:rsidP="009C59F7">
            <w:pPr>
              <w:rPr>
                <w:caps/>
              </w:rPr>
            </w:pPr>
          </w:p>
          <w:p w:rsidR="00C15867" w:rsidRDefault="00C15867" w:rsidP="009C59F7">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rsidR="00C15867" w:rsidRPr="00765DE4" w:rsidRDefault="00C15867" w:rsidP="009960E5">
      <w:pPr>
        <w:jc w:val="left"/>
        <w:rPr>
          <w:lang w:val="en-US"/>
        </w:rPr>
      </w:pPr>
    </w:p>
    <w:p w:rsidR="004E7F9C" w:rsidRDefault="004E7F9C" w:rsidP="004E7F9C">
      <w:pPr>
        <w:pStyle w:val="Title1"/>
      </w:pPr>
    </w:p>
    <w:p w:rsidR="004E7F9C" w:rsidRDefault="004E7F9C" w:rsidP="004E7F9C">
      <w:pPr>
        <w:pStyle w:val="Title1"/>
      </w:pPr>
    </w:p>
    <w:p w:rsidR="000A52B6" w:rsidRDefault="000A52B6" w:rsidP="004E7F9C">
      <w:pPr>
        <w:pStyle w:val="Title1"/>
      </w:pPr>
    </w:p>
    <w:p w:rsidR="000A52B6" w:rsidRDefault="000A52B6" w:rsidP="004E7F9C">
      <w:pPr>
        <w:pStyle w:val="Title1"/>
      </w:pPr>
    </w:p>
    <w:p w:rsidR="000A52B6" w:rsidRPr="0008070E" w:rsidRDefault="000A52B6" w:rsidP="000A52B6">
      <w:pPr>
        <w:jc w:val="center"/>
        <w:rPr>
          <w:b/>
          <w:lang w:val="en-US"/>
        </w:rPr>
      </w:pPr>
      <w:r>
        <w:rPr>
          <w:b/>
          <w:lang w:val="en-US"/>
        </w:rPr>
        <w:t xml:space="preserve">APPROVED 2018, REVISED 2019 AND </w:t>
      </w:r>
      <w:r w:rsidRPr="0008070E">
        <w:rPr>
          <w:b/>
          <w:lang w:val="en-US"/>
        </w:rPr>
        <w:t>20</w:t>
      </w:r>
      <w:r>
        <w:rPr>
          <w:b/>
          <w:lang w:val="en-US"/>
        </w:rPr>
        <w:t>20</w:t>
      </w:r>
      <w:r w:rsidR="00F921E5">
        <w:rPr>
          <w:b/>
          <w:lang w:val="en-US"/>
        </w:rPr>
        <w:t>,</w:t>
      </w:r>
      <w:r w:rsidRPr="0008070E">
        <w:rPr>
          <w:b/>
          <w:lang w:val="en-US"/>
        </w:rPr>
        <w:t xml:space="preserve"> </w:t>
      </w:r>
      <w:r>
        <w:rPr>
          <w:b/>
          <w:lang w:val="en-US"/>
        </w:rPr>
        <w:t>AND PROPOSED 2021 BUDGETS OF THE FUND SECRETARIAT</w:t>
      </w:r>
    </w:p>
    <w:p w:rsidR="000A52B6" w:rsidRPr="0008070E" w:rsidRDefault="000A52B6" w:rsidP="000A52B6">
      <w:pPr>
        <w:jc w:val="center"/>
        <w:outlineLvl w:val="0"/>
        <w:rPr>
          <w:b/>
          <w:caps/>
        </w:rPr>
      </w:pPr>
    </w:p>
    <w:p w:rsidR="000A52B6" w:rsidRDefault="000A52B6" w:rsidP="000A52B6">
      <w:pPr>
        <w:pStyle w:val="Heading1"/>
      </w:pPr>
      <w:r w:rsidRPr="0008070E">
        <w:t xml:space="preserve">This document presents the </w:t>
      </w:r>
      <w:r>
        <w:t>approved 2018, revised 2019 and 2020,</w:t>
      </w:r>
      <w:r w:rsidRPr="0008070E">
        <w:t xml:space="preserve"> and proposed 202</w:t>
      </w:r>
      <w:r>
        <w:t>1</w:t>
      </w:r>
      <w:r w:rsidRPr="0008070E">
        <w:t xml:space="preserve"> </w:t>
      </w:r>
      <w:r>
        <w:t xml:space="preserve">budgets of the Fund Secretariat. It </w:t>
      </w:r>
      <w:r w:rsidRPr="0008070E">
        <w:t>consists of the following sections:</w:t>
      </w:r>
    </w:p>
    <w:p w:rsidR="000A52B6" w:rsidRDefault="000A52B6" w:rsidP="000A52B6">
      <w:pPr>
        <w:numPr>
          <w:ilvl w:val="0"/>
          <w:numId w:val="21"/>
        </w:numPr>
        <w:ind w:left="1440" w:hanging="720"/>
        <w:contextualSpacing/>
        <w:rPr>
          <w:color w:val="000000" w:themeColor="text1"/>
        </w:rPr>
      </w:pPr>
      <w:r>
        <w:rPr>
          <w:color w:val="000000" w:themeColor="text1"/>
        </w:rPr>
        <w:t xml:space="preserve">Approved 2018 budget </w:t>
      </w:r>
    </w:p>
    <w:p w:rsidR="000A52B6" w:rsidRPr="00FA2AB2" w:rsidRDefault="000A52B6" w:rsidP="000A52B6">
      <w:pPr>
        <w:numPr>
          <w:ilvl w:val="0"/>
          <w:numId w:val="21"/>
        </w:numPr>
        <w:ind w:left="1440" w:hanging="720"/>
        <w:contextualSpacing/>
        <w:rPr>
          <w:color w:val="000000" w:themeColor="text1"/>
        </w:rPr>
      </w:pPr>
      <w:r>
        <w:rPr>
          <w:color w:val="000000" w:themeColor="text1"/>
        </w:rPr>
        <w:t xml:space="preserve">Revised </w:t>
      </w:r>
      <w:r w:rsidRPr="00FA2AB2">
        <w:rPr>
          <w:color w:val="000000" w:themeColor="text1"/>
        </w:rPr>
        <w:t>2019 and 2020 budget</w:t>
      </w:r>
      <w:r>
        <w:rPr>
          <w:color w:val="000000" w:themeColor="text1"/>
        </w:rPr>
        <w:t>s</w:t>
      </w:r>
      <w:r w:rsidRPr="00FA2AB2">
        <w:rPr>
          <w:color w:val="000000" w:themeColor="text1"/>
        </w:rPr>
        <w:t xml:space="preserve"> </w:t>
      </w:r>
    </w:p>
    <w:p w:rsidR="000A52B6" w:rsidRPr="0008070E" w:rsidRDefault="000A52B6" w:rsidP="000A52B6">
      <w:pPr>
        <w:numPr>
          <w:ilvl w:val="0"/>
          <w:numId w:val="21"/>
        </w:numPr>
        <w:ind w:left="1440" w:hanging="720"/>
        <w:contextualSpacing/>
        <w:rPr>
          <w:color w:val="000000" w:themeColor="text1"/>
        </w:rPr>
      </w:pPr>
      <w:r>
        <w:rPr>
          <w:color w:val="000000" w:themeColor="text1"/>
        </w:rPr>
        <w:t>Proposed 2021</w:t>
      </w:r>
      <w:r w:rsidRPr="0008070E">
        <w:rPr>
          <w:color w:val="000000" w:themeColor="text1"/>
        </w:rPr>
        <w:t xml:space="preserve"> budget </w:t>
      </w:r>
    </w:p>
    <w:p w:rsidR="000A52B6" w:rsidRDefault="000A52B6" w:rsidP="000A52B6">
      <w:pPr>
        <w:numPr>
          <w:ilvl w:val="0"/>
          <w:numId w:val="21"/>
        </w:numPr>
        <w:ind w:left="1440" w:hanging="720"/>
        <w:contextualSpacing/>
        <w:rPr>
          <w:color w:val="000000" w:themeColor="text1"/>
        </w:rPr>
      </w:pPr>
      <w:r>
        <w:rPr>
          <w:color w:val="000000" w:themeColor="text1"/>
        </w:rPr>
        <w:t>Recommendation</w:t>
      </w:r>
    </w:p>
    <w:p w:rsidR="000A52B6" w:rsidRDefault="000A52B6" w:rsidP="000A52B6">
      <w:pPr>
        <w:contextualSpacing/>
        <w:rPr>
          <w:b/>
          <w:bCs/>
          <w:lang w:val="en-CA"/>
        </w:rPr>
      </w:pPr>
    </w:p>
    <w:p w:rsidR="000A52B6" w:rsidRPr="00B15875" w:rsidRDefault="000A52B6" w:rsidP="000A52B6">
      <w:pPr>
        <w:pStyle w:val="Heading1"/>
        <w:spacing w:after="0"/>
        <w:rPr>
          <w:color w:val="000000" w:themeColor="text1"/>
        </w:rPr>
      </w:pPr>
      <w:r>
        <w:t>The approved 2018, revised 2019 and 2020, and proposed 2021</w:t>
      </w:r>
      <w:r w:rsidRPr="0008070E">
        <w:t xml:space="preserve"> budgets of the Fund Secretariat</w:t>
      </w:r>
      <w:r>
        <w:t xml:space="preserve"> are presented in Annex I to the present document. </w:t>
      </w:r>
    </w:p>
    <w:p w:rsidR="000A52B6" w:rsidRDefault="000A52B6" w:rsidP="000A52B6"/>
    <w:p w:rsidR="000A52B6" w:rsidRDefault="000A52B6" w:rsidP="000A52B6">
      <w:pPr>
        <w:rPr>
          <w:b/>
        </w:rPr>
      </w:pPr>
      <w:r w:rsidRPr="00DB3770">
        <w:rPr>
          <w:b/>
        </w:rPr>
        <w:t>Approved 2018</w:t>
      </w:r>
    </w:p>
    <w:p w:rsidR="000A52B6" w:rsidRPr="00DB3770" w:rsidRDefault="000A52B6" w:rsidP="000A52B6">
      <w:pPr>
        <w:rPr>
          <w:b/>
        </w:rPr>
      </w:pPr>
    </w:p>
    <w:p w:rsidR="000A52B6" w:rsidRPr="00DC067B" w:rsidRDefault="000A52B6" w:rsidP="000A52B6">
      <w:pPr>
        <w:pStyle w:val="Heading1"/>
        <w:spacing w:after="0"/>
      </w:pPr>
      <w:r w:rsidRPr="00DC067B">
        <w:t>The Treasurer has submitted the final 2017 accounts</w:t>
      </w:r>
      <w:r>
        <w:rPr>
          <w:rStyle w:val="FootnoteReference"/>
        </w:rPr>
        <w:footnoteReference w:id="1"/>
      </w:r>
      <w:r w:rsidRPr="00DC067B">
        <w:t xml:space="preserve"> to the 82</w:t>
      </w:r>
      <w:r w:rsidRPr="00F61A2F">
        <w:rPr>
          <w:vertAlign w:val="superscript"/>
        </w:rPr>
        <w:t>nd</w:t>
      </w:r>
      <w:r>
        <w:t xml:space="preserve"> </w:t>
      </w:r>
      <w:r w:rsidRPr="00DC067B">
        <w:t xml:space="preserve">meeting. Schedule 1.3 (actual expenses of the Secretariat budget in 2017) of the document indicates </w:t>
      </w:r>
      <w:r>
        <w:t xml:space="preserve">an </w:t>
      </w:r>
      <w:r w:rsidRPr="00DC067B">
        <w:t xml:space="preserve">unspent </w:t>
      </w:r>
      <w:r>
        <w:t>balance</w:t>
      </w:r>
      <w:r w:rsidRPr="00DC067B">
        <w:t xml:space="preserve"> of </w:t>
      </w:r>
      <w:r>
        <w:br/>
        <w:t>US $</w:t>
      </w:r>
      <w:r w:rsidR="00ED41BA">
        <w:t>1,676,436</w:t>
      </w:r>
      <w:r>
        <w:t xml:space="preserve">, of which an expenditure of </w:t>
      </w:r>
      <w:r w:rsidRPr="00DC067B">
        <w:t>US</w:t>
      </w:r>
      <w:r>
        <w:t xml:space="preserve"> $</w:t>
      </w:r>
      <w:r w:rsidRPr="00DC067B">
        <w:t>11,005</w:t>
      </w:r>
      <w:r>
        <w:rPr>
          <w:rStyle w:val="FootnoteReference"/>
        </w:rPr>
        <w:footnoteReference w:id="2"/>
      </w:r>
      <w:r>
        <w:t xml:space="preserve"> in</w:t>
      </w:r>
      <w:r w:rsidRPr="00DC067B">
        <w:t xml:space="preserve"> computer equipment </w:t>
      </w:r>
      <w:r>
        <w:t xml:space="preserve">(budget line 4201) </w:t>
      </w:r>
      <w:r w:rsidRPr="00DC067B">
        <w:t xml:space="preserve">has not been recorded in the 2017 accounts. </w:t>
      </w:r>
      <w:r>
        <w:t>Accordingly, it will be re-allocated to the approved 2018 budget,</w:t>
      </w:r>
      <w:r w:rsidRPr="00DC067B">
        <w:t xml:space="preserve"> leaving an unspent balance in 2017 of US $</w:t>
      </w:r>
      <w:r w:rsidR="00ED41BA">
        <w:t>1,665,431</w:t>
      </w:r>
      <w:r w:rsidRPr="00DC067B">
        <w:t xml:space="preserve"> (i.e. US</w:t>
      </w:r>
      <w:r w:rsidR="0017029B">
        <w:t> </w:t>
      </w:r>
      <w:bookmarkStart w:id="0" w:name="_GoBack"/>
      <w:bookmarkEnd w:id="0"/>
      <w:r w:rsidRPr="00DC067B">
        <w:t>$</w:t>
      </w:r>
      <w:r w:rsidR="00ED41BA">
        <w:t xml:space="preserve">1,631,096 </w:t>
      </w:r>
      <w:r w:rsidRPr="00DC067B">
        <w:t xml:space="preserve">under the Secretariat budget and US $34,335 from the </w:t>
      </w:r>
      <w:r>
        <w:t>m</w:t>
      </w:r>
      <w:r w:rsidRPr="00DC067B">
        <w:t xml:space="preserve">onitoring and </w:t>
      </w:r>
      <w:r>
        <w:t>e</w:t>
      </w:r>
      <w:r w:rsidRPr="00DC067B">
        <w:t xml:space="preserve">valuation </w:t>
      </w:r>
      <w:r>
        <w:t xml:space="preserve">work programme </w:t>
      </w:r>
      <w:r w:rsidRPr="00DC067B">
        <w:t xml:space="preserve">budget) </w:t>
      </w:r>
      <w:r>
        <w:t xml:space="preserve">to be </w:t>
      </w:r>
      <w:r w:rsidRPr="00DC067B">
        <w:t xml:space="preserve">returned to the </w:t>
      </w:r>
      <w:r>
        <w:t xml:space="preserve">Multilateral Fund at the </w:t>
      </w:r>
      <w:r w:rsidRPr="00DC067B">
        <w:t>82</w:t>
      </w:r>
      <w:r w:rsidRPr="0036654B">
        <w:rPr>
          <w:vertAlign w:val="superscript"/>
        </w:rPr>
        <w:t>nd</w:t>
      </w:r>
      <w:r>
        <w:t xml:space="preserve"> </w:t>
      </w:r>
      <w:r w:rsidRPr="00DC067B">
        <w:t>meeting.</w:t>
      </w:r>
    </w:p>
    <w:p w:rsidR="000A52B6" w:rsidRDefault="000A52B6" w:rsidP="000A52B6">
      <w:pPr>
        <w:rPr>
          <w:color w:val="1F497D"/>
        </w:rPr>
      </w:pPr>
    </w:p>
    <w:p w:rsidR="000A52B6" w:rsidRDefault="000A52B6" w:rsidP="000A52B6">
      <w:pPr>
        <w:rPr>
          <w:color w:val="1F497D"/>
        </w:rPr>
      </w:pPr>
    </w:p>
    <w:p w:rsidR="000A52B6" w:rsidRDefault="000A52B6" w:rsidP="000A52B6">
      <w:pPr>
        <w:rPr>
          <w:b/>
        </w:rPr>
      </w:pPr>
    </w:p>
    <w:p w:rsidR="000A52B6" w:rsidRDefault="000A52B6" w:rsidP="000A52B6">
      <w:pPr>
        <w:rPr>
          <w:b/>
        </w:rPr>
      </w:pPr>
    </w:p>
    <w:p w:rsidR="000A52B6" w:rsidRDefault="000A52B6" w:rsidP="000A52B6">
      <w:pPr>
        <w:rPr>
          <w:b/>
        </w:rPr>
      </w:pPr>
      <w:r w:rsidRPr="00DB3770">
        <w:rPr>
          <w:b/>
        </w:rPr>
        <w:lastRenderedPageBreak/>
        <w:t>Revised 2019 and 2020 budget</w:t>
      </w:r>
      <w:r w:rsidR="00F921E5">
        <w:rPr>
          <w:b/>
        </w:rPr>
        <w:t>s</w:t>
      </w:r>
    </w:p>
    <w:p w:rsidR="000A52B6" w:rsidRPr="00DB3770" w:rsidRDefault="000A52B6" w:rsidP="000A52B6">
      <w:pPr>
        <w:rPr>
          <w:b/>
        </w:rPr>
      </w:pPr>
    </w:p>
    <w:p w:rsidR="000A52B6" w:rsidRDefault="000A52B6" w:rsidP="000A52B6">
      <w:pPr>
        <w:pStyle w:val="Heading1"/>
        <w:spacing w:after="0"/>
      </w:pPr>
      <w:r>
        <w:t>In reviewing t</w:t>
      </w:r>
      <w:r w:rsidRPr="006B779B">
        <w:t>he 201</w:t>
      </w:r>
      <w:r w:rsidR="00F921E5">
        <w:t>6 and 2017</w:t>
      </w:r>
      <w:r w:rsidRPr="006B779B">
        <w:t xml:space="preserve"> </w:t>
      </w:r>
      <w:r>
        <w:t>accounts, the Secretariat noted recurring savings in a few budget lines. Therefore, the Secretariat is proposing to revise the budget of these lines in the 2019 and 2020 budgets that were approved at the 80</w:t>
      </w:r>
      <w:r w:rsidRPr="000D0989">
        <w:rPr>
          <w:vertAlign w:val="superscript"/>
        </w:rPr>
        <w:t>th</w:t>
      </w:r>
      <w:r>
        <w:t xml:space="preserve"> meeting</w:t>
      </w:r>
      <w:r>
        <w:rPr>
          <w:rStyle w:val="FootnoteReference"/>
        </w:rPr>
        <w:footnoteReference w:id="3"/>
      </w:r>
      <w:r>
        <w:t>. These adjustments result in annual reduction of US $29,235 as shown in Table 1.</w:t>
      </w:r>
    </w:p>
    <w:p w:rsidR="000A52B6" w:rsidRDefault="000A52B6" w:rsidP="000A52B6"/>
    <w:p w:rsidR="000A52B6" w:rsidRPr="00C93D43" w:rsidRDefault="000A52B6" w:rsidP="000A52B6">
      <w:pPr>
        <w:rPr>
          <w:b/>
        </w:rPr>
      </w:pPr>
      <w:r w:rsidRPr="00C93D43">
        <w:rPr>
          <w:b/>
        </w:rPr>
        <w:t>Table 1: Reduction by budget line in the 2019 and 2020 budgets (US $)</w:t>
      </w:r>
    </w:p>
    <w:tbl>
      <w:tblPr>
        <w:tblW w:w="9067" w:type="dxa"/>
        <w:tblLook w:val="04A0" w:firstRow="1" w:lastRow="0" w:firstColumn="1" w:lastColumn="0" w:noHBand="0" w:noVBand="1"/>
      </w:tblPr>
      <w:tblGrid>
        <w:gridCol w:w="3397"/>
        <w:gridCol w:w="1701"/>
        <w:gridCol w:w="1703"/>
        <w:gridCol w:w="2266"/>
      </w:tblGrid>
      <w:tr w:rsidR="00641AEA" w:rsidRPr="00641AEA" w:rsidTr="00641AEA">
        <w:trPr>
          <w:trHeight w:val="588"/>
        </w:trPr>
        <w:tc>
          <w:tcPr>
            <w:tcW w:w="33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1AEA" w:rsidRPr="00641AEA" w:rsidRDefault="00641AEA" w:rsidP="00641AEA">
            <w:pPr>
              <w:jc w:val="left"/>
              <w:rPr>
                <w:b/>
                <w:bCs/>
                <w:color w:val="000000"/>
                <w:lang w:val="en-CA" w:eastAsia="en-CA"/>
              </w:rPr>
            </w:pPr>
            <w:r w:rsidRPr="00641AEA">
              <w:rPr>
                <w:b/>
                <w:bCs/>
                <w:color w:val="000000"/>
                <w:lang w:val="en-CA" w:eastAsia="en-CA"/>
              </w:rPr>
              <w:t>Budget line (BL)</w:t>
            </w:r>
          </w:p>
        </w:tc>
        <w:tc>
          <w:tcPr>
            <w:tcW w:w="3404" w:type="dxa"/>
            <w:gridSpan w:val="2"/>
            <w:tcBorders>
              <w:top w:val="single" w:sz="4" w:space="0" w:color="auto"/>
              <w:left w:val="nil"/>
              <w:bottom w:val="single" w:sz="4" w:space="0" w:color="auto"/>
              <w:right w:val="single" w:sz="4" w:space="0" w:color="000000"/>
            </w:tcBorders>
            <w:shd w:val="clear" w:color="auto" w:fill="auto"/>
            <w:vAlign w:val="center"/>
            <w:hideMark/>
          </w:tcPr>
          <w:p w:rsidR="00641AEA" w:rsidRPr="00641AEA" w:rsidRDefault="00641AEA" w:rsidP="00641AEA">
            <w:pPr>
              <w:jc w:val="center"/>
              <w:rPr>
                <w:b/>
                <w:bCs/>
                <w:color w:val="000000"/>
                <w:lang w:val="en-CA" w:eastAsia="en-CA"/>
              </w:rPr>
            </w:pPr>
            <w:r w:rsidRPr="00641AEA">
              <w:rPr>
                <w:b/>
                <w:bCs/>
                <w:color w:val="000000"/>
                <w:lang w:val="en-CA" w:eastAsia="en-CA"/>
              </w:rPr>
              <w:t>Budget for each year of 2019 and 2020</w:t>
            </w:r>
          </w:p>
        </w:tc>
        <w:tc>
          <w:tcPr>
            <w:tcW w:w="2266" w:type="dxa"/>
            <w:vMerge w:val="restart"/>
            <w:tcBorders>
              <w:top w:val="single" w:sz="4" w:space="0" w:color="auto"/>
              <w:left w:val="single" w:sz="4" w:space="0" w:color="auto"/>
              <w:right w:val="single" w:sz="4" w:space="0" w:color="auto"/>
            </w:tcBorders>
            <w:shd w:val="clear" w:color="auto" w:fill="auto"/>
            <w:vAlign w:val="center"/>
            <w:hideMark/>
          </w:tcPr>
          <w:p w:rsidR="00641AEA" w:rsidRPr="00641AEA" w:rsidRDefault="00641AEA" w:rsidP="00641AEA">
            <w:pPr>
              <w:jc w:val="center"/>
              <w:rPr>
                <w:b/>
                <w:bCs/>
                <w:color w:val="000000"/>
                <w:lang w:val="en-CA" w:eastAsia="en-CA"/>
              </w:rPr>
            </w:pPr>
            <w:r w:rsidRPr="00641AEA">
              <w:rPr>
                <w:b/>
                <w:bCs/>
                <w:color w:val="000000"/>
                <w:lang w:val="en-CA" w:eastAsia="en-CA"/>
              </w:rPr>
              <w:t>Reduction for each year of 2019 and 2020</w:t>
            </w:r>
          </w:p>
        </w:tc>
      </w:tr>
      <w:tr w:rsidR="00641AEA" w:rsidRPr="00641AEA" w:rsidTr="00641AEA">
        <w:trPr>
          <w:trHeight w:val="288"/>
        </w:trPr>
        <w:tc>
          <w:tcPr>
            <w:tcW w:w="3397" w:type="dxa"/>
            <w:vMerge/>
            <w:tcBorders>
              <w:top w:val="single" w:sz="4" w:space="0" w:color="auto"/>
              <w:left w:val="single" w:sz="4" w:space="0" w:color="auto"/>
              <w:bottom w:val="single" w:sz="4" w:space="0" w:color="auto"/>
              <w:right w:val="single" w:sz="4" w:space="0" w:color="auto"/>
            </w:tcBorders>
            <w:vAlign w:val="center"/>
            <w:hideMark/>
          </w:tcPr>
          <w:p w:rsidR="00641AEA" w:rsidRPr="00641AEA" w:rsidRDefault="00641AEA" w:rsidP="00641AEA">
            <w:pPr>
              <w:jc w:val="left"/>
              <w:rPr>
                <w:b/>
                <w:bCs/>
                <w:color w:val="000000"/>
                <w:lang w:val="en-CA" w:eastAsia="en-CA"/>
              </w:rPr>
            </w:pPr>
          </w:p>
        </w:tc>
        <w:tc>
          <w:tcPr>
            <w:tcW w:w="1701"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center"/>
              <w:rPr>
                <w:b/>
                <w:bCs/>
                <w:color w:val="000000"/>
                <w:lang w:val="en-CA" w:eastAsia="en-CA"/>
              </w:rPr>
            </w:pPr>
            <w:r w:rsidRPr="00641AEA">
              <w:rPr>
                <w:b/>
                <w:bCs/>
                <w:color w:val="000000"/>
                <w:lang w:val="en-CA" w:eastAsia="en-CA"/>
              </w:rPr>
              <w:t>Approved</w:t>
            </w:r>
          </w:p>
        </w:tc>
        <w:tc>
          <w:tcPr>
            <w:tcW w:w="1703"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center"/>
              <w:rPr>
                <w:b/>
                <w:bCs/>
                <w:color w:val="000000"/>
                <w:lang w:val="en-CA" w:eastAsia="en-CA"/>
              </w:rPr>
            </w:pPr>
            <w:r w:rsidRPr="00641AEA">
              <w:rPr>
                <w:b/>
                <w:bCs/>
                <w:color w:val="000000"/>
                <w:lang w:val="en-CA" w:eastAsia="en-CA"/>
              </w:rPr>
              <w:t>Revised</w:t>
            </w:r>
          </w:p>
        </w:tc>
        <w:tc>
          <w:tcPr>
            <w:tcW w:w="2266" w:type="dxa"/>
            <w:vMerge/>
            <w:tcBorders>
              <w:left w:val="single" w:sz="4" w:space="0" w:color="auto"/>
              <w:bottom w:val="single" w:sz="4" w:space="0" w:color="000000"/>
              <w:right w:val="single" w:sz="4" w:space="0" w:color="auto"/>
            </w:tcBorders>
            <w:vAlign w:val="center"/>
            <w:hideMark/>
          </w:tcPr>
          <w:p w:rsidR="00641AEA" w:rsidRPr="00641AEA" w:rsidRDefault="00641AEA" w:rsidP="00641AEA">
            <w:pPr>
              <w:jc w:val="left"/>
              <w:rPr>
                <w:b/>
                <w:bCs/>
                <w:color w:val="000000"/>
                <w:lang w:val="en-CA" w:eastAsia="en-CA"/>
              </w:rPr>
            </w:pPr>
          </w:p>
        </w:tc>
      </w:tr>
      <w:tr w:rsidR="00641AEA" w:rsidRPr="00641AEA" w:rsidTr="00641AEA">
        <w:trPr>
          <w:trHeight w:val="288"/>
        </w:trPr>
        <w:tc>
          <w:tcPr>
            <w:tcW w:w="3397" w:type="dxa"/>
            <w:tcBorders>
              <w:top w:val="nil"/>
              <w:left w:val="single" w:sz="4" w:space="0" w:color="auto"/>
              <w:bottom w:val="single" w:sz="4" w:space="0" w:color="auto"/>
              <w:right w:val="single" w:sz="4" w:space="0" w:color="auto"/>
            </w:tcBorders>
            <w:shd w:val="clear" w:color="auto" w:fill="auto"/>
            <w:vAlign w:val="center"/>
            <w:hideMark/>
          </w:tcPr>
          <w:p w:rsidR="00641AEA" w:rsidRPr="00641AEA" w:rsidRDefault="00641AEA" w:rsidP="00641AEA">
            <w:pPr>
              <w:jc w:val="left"/>
              <w:rPr>
                <w:color w:val="000000"/>
                <w:lang w:val="en-CA" w:eastAsia="en-CA"/>
              </w:rPr>
            </w:pPr>
            <w:r w:rsidRPr="00641AEA">
              <w:rPr>
                <w:color w:val="000000"/>
                <w:lang w:val="en-CA" w:eastAsia="en-CA"/>
              </w:rPr>
              <w:t xml:space="preserve">BL 4101: Office stationary </w:t>
            </w:r>
          </w:p>
        </w:tc>
        <w:tc>
          <w:tcPr>
            <w:tcW w:w="1701"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left"/>
              <w:rPr>
                <w:color w:val="000000"/>
                <w:lang w:val="en-CA" w:eastAsia="en-CA"/>
              </w:rPr>
            </w:pPr>
            <w:r w:rsidRPr="00641AEA">
              <w:rPr>
                <w:color w:val="000000"/>
                <w:lang w:val="en-CA" w:eastAsia="en-CA"/>
              </w:rPr>
              <w:t xml:space="preserve">           12,285 </w:t>
            </w:r>
          </w:p>
        </w:tc>
        <w:tc>
          <w:tcPr>
            <w:tcW w:w="1703"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left"/>
              <w:rPr>
                <w:color w:val="000000"/>
                <w:lang w:val="en-CA" w:eastAsia="en-CA"/>
              </w:rPr>
            </w:pPr>
            <w:r w:rsidRPr="00641AEA">
              <w:rPr>
                <w:color w:val="000000"/>
                <w:lang w:val="en-CA" w:eastAsia="en-CA"/>
              </w:rPr>
              <w:t xml:space="preserve">             7,000 </w:t>
            </w:r>
          </w:p>
        </w:tc>
        <w:tc>
          <w:tcPr>
            <w:tcW w:w="2266"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right"/>
              <w:rPr>
                <w:color w:val="000000"/>
                <w:lang w:val="en-CA" w:eastAsia="en-CA"/>
              </w:rPr>
            </w:pPr>
            <w:r w:rsidRPr="00641AEA">
              <w:rPr>
                <w:color w:val="000000"/>
                <w:lang w:val="en-CA" w:eastAsia="en-CA"/>
              </w:rPr>
              <w:t>(5,285)</w:t>
            </w:r>
          </w:p>
        </w:tc>
      </w:tr>
      <w:tr w:rsidR="00641AEA" w:rsidRPr="00641AEA" w:rsidTr="00641AEA">
        <w:trPr>
          <w:trHeight w:val="288"/>
        </w:trPr>
        <w:tc>
          <w:tcPr>
            <w:tcW w:w="3397" w:type="dxa"/>
            <w:tcBorders>
              <w:top w:val="nil"/>
              <w:left w:val="single" w:sz="4" w:space="0" w:color="auto"/>
              <w:bottom w:val="single" w:sz="4" w:space="0" w:color="auto"/>
              <w:right w:val="single" w:sz="4" w:space="0" w:color="auto"/>
            </w:tcBorders>
            <w:shd w:val="clear" w:color="auto" w:fill="auto"/>
            <w:vAlign w:val="center"/>
            <w:hideMark/>
          </w:tcPr>
          <w:p w:rsidR="00641AEA" w:rsidRPr="00641AEA" w:rsidRDefault="00641AEA" w:rsidP="00641AEA">
            <w:pPr>
              <w:jc w:val="left"/>
              <w:rPr>
                <w:color w:val="000000"/>
                <w:lang w:val="en-CA" w:eastAsia="en-CA"/>
              </w:rPr>
            </w:pPr>
            <w:r w:rsidRPr="00641AEA">
              <w:rPr>
                <w:color w:val="000000"/>
                <w:lang w:val="en-CA" w:eastAsia="en-CA"/>
              </w:rPr>
              <w:t xml:space="preserve">BL 5103: Rental of photocopiers </w:t>
            </w:r>
          </w:p>
        </w:tc>
        <w:tc>
          <w:tcPr>
            <w:tcW w:w="1701"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left"/>
              <w:rPr>
                <w:color w:val="000000"/>
                <w:lang w:val="en-CA" w:eastAsia="en-CA"/>
              </w:rPr>
            </w:pPr>
            <w:r w:rsidRPr="00641AEA">
              <w:rPr>
                <w:color w:val="000000"/>
                <w:lang w:val="en-CA" w:eastAsia="en-CA"/>
              </w:rPr>
              <w:t xml:space="preserve">           15,000 </w:t>
            </w:r>
          </w:p>
        </w:tc>
        <w:tc>
          <w:tcPr>
            <w:tcW w:w="1703"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left"/>
              <w:rPr>
                <w:color w:val="000000"/>
                <w:lang w:val="en-CA" w:eastAsia="en-CA"/>
              </w:rPr>
            </w:pPr>
            <w:r w:rsidRPr="00641AEA">
              <w:rPr>
                <w:color w:val="000000"/>
                <w:lang w:val="en-CA" w:eastAsia="en-CA"/>
              </w:rPr>
              <w:t xml:space="preserve">           10,000 </w:t>
            </w:r>
          </w:p>
        </w:tc>
        <w:tc>
          <w:tcPr>
            <w:tcW w:w="2266"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right"/>
              <w:rPr>
                <w:color w:val="000000"/>
                <w:lang w:val="en-CA" w:eastAsia="en-CA"/>
              </w:rPr>
            </w:pPr>
            <w:r w:rsidRPr="00641AEA">
              <w:rPr>
                <w:color w:val="000000"/>
                <w:lang w:val="en-CA" w:eastAsia="en-CA"/>
              </w:rPr>
              <w:t>(5,000)</w:t>
            </w:r>
          </w:p>
        </w:tc>
      </w:tr>
      <w:tr w:rsidR="00641AEA" w:rsidRPr="00641AEA" w:rsidTr="00641AEA">
        <w:trPr>
          <w:trHeight w:val="288"/>
        </w:trPr>
        <w:tc>
          <w:tcPr>
            <w:tcW w:w="3397" w:type="dxa"/>
            <w:tcBorders>
              <w:top w:val="nil"/>
              <w:left w:val="single" w:sz="4" w:space="0" w:color="auto"/>
              <w:bottom w:val="single" w:sz="4" w:space="0" w:color="auto"/>
              <w:right w:val="single" w:sz="4" w:space="0" w:color="auto"/>
            </w:tcBorders>
            <w:shd w:val="clear" w:color="auto" w:fill="auto"/>
            <w:vAlign w:val="center"/>
            <w:hideMark/>
          </w:tcPr>
          <w:p w:rsidR="00641AEA" w:rsidRPr="00641AEA" w:rsidRDefault="00641AEA" w:rsidP="00641AEA">
            <w:pPr>
              <w:jc w:val="left"/>
              <w:rPr>
                <w:color w:val="000000"/>
                <w:lang w:val="en-CA" w:eastAsia="en-CA"/>
              </w:rPr>
            </w:pPr>
            <w:r w:rsidRPr="00641AEA">
              <w:rPr>
                <w:color w:val="000000"/>
                <w:lang w:val="en-CA" w:eastAsia="en-CA"/>
              </w:rPr>
              <w:t>BL 5301: Communication</w:t>
            </w:r>
            <w:r w:rsidR="00F921E5">
              <w:rPr>
                <w:color w:val="000000"/>
                <w:lang w:val="en-CA" w:eastAsia="en-CA"/>
              </w:rPr>
              <w:t>s</w:t>
            </w:r>
            <w:r w:rsidRPr="00641AEA">
              <w:rPr>
                <w:color w:val="000000"/>
                <w:lang w:val="en-CA" w:eastAsia="en-CA"/>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left"/>
              <w:rPr>
                <w:color w:val="000000"/>
                <w:lang w:val="en-CA" w:eastAsia="en-CA"/>
              </w:rPr>
            </w:pPr>
            <w:r w:rsidRPr="00641AEA">
              <w:rPr>
                <w:color w:val="000000"/>
                <w:lang w:val="en-CA" w:eastAsia="en-CA"/>
              </w:rPr>
              <w:t xml:space="preserve">           58,500 </w:t>
            </w:r>
          </w:p>
        </w:tc>
        <w:tc>
          <w:tcPr>
            <w:tcW w:w="1703"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left"/>
              <w:rPr>
                <w:color w:val="000000"/>
                <w:lang w:val="en-CA" w:eastAsia="en-CA"/>
              </w:rPr>
            </w:pPr>
            <w:r w:rsidRPr="00641AEA">
              <w:rPr>
                <w:color w:val="000000"/>
                <w:lang w:val="en-CA" w:eastAsia="en-CA"/>
              </w:rPr>
              <w:t xml:space="preserve">           45,000 </w:t>
            </w:r>
          </w:p>
        </w:tc>
        <w:tc>
          <w:tcPr>
            <w:tcW w:w="2266"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right"/>
              <w:rPr>
                <w:color w:val="000000"/>
                <w:lang w:val="en-CA" w:eastAsia="en-CA"/>
              </w:rPr>
            </w:pPr>
            <w:r w:rsidRPr="00641AEA">
              <w:rPr>
                <w:color w:val="000000"/>
                <w:lang w:val="en-CA" w:eastAsia="en-CA"/>
              </w:rPr>
              <w:t>(13,500)</w:t>
            </w:r>
          </w:p>
        </w:tc>
      </w:tr>
      <w:tr w:rsidR="00641AEA" w:rsidRPr="00641AEA" w:rsidTr="00641AEA">
        <w:trPr>
          <w:trHeight w:val="288"/>
        </w:trPr>
        <w:tc>
          <w:tcPr>
            <w:tcW w:w="3397" w:type="dxa"/>
            <w:tcBorders>
              <w:top w:val="nil"/>
              <w:left w:val="single" w:sz="4" w:space="0" w:color="auto"/>
              <w:bottom w:val="single" w:sz="4" w:space="0" w:color="auto"/>
              <w:right w:val="single" w:sz="4" w:space="0" w:color="auto"/>
            </w:tcBorders>
            <w:shd w:val="clear" w:color="auto" w:fill="auto"/>
            <w:vAlign w:val="center"/>
            <w:hideMark/>
          </w:tcPr>
          <w:p w:rsidR="00641AEA" w:rsidRPr="00641AEA" w:rsidRDefault="00641AEA" w:rsidP="00641AEA">
            <w:pPr>
              <w:jc w:val="left"/>
              <w:rPr>
                <w:color w:val="000000"/>
                <w:lang w:val="en-CA" w:eastAsia="en-CA"/>
              </w:rPr>
            </w:pPr>
            <w:r w:rsidRPr="00641AEA">
              <w:rPr>
                <w:color w:val="000000"/>
                <w:lang w:val="en-CA" w:eastAsia="en-CA"/>
              </w:rPr>
              <w:t>BL 5302: Freight charges</w:t>
            </w:r>
          </w:p>
        </w:tc>
        <w:tc>
          <w:tcPr>
            <w:tcW w:w="1701"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left"/>
              <w:rPr>
                <w:color w:val="000000"/>
                <w:lang w:val="en-CA" w:eastAsia="en-CA"/>
              </w:rPr>
            </w:pPr>
            <w:r w:rsidRPr="00641AEA">
              <w:rPr>
                <w:color w:val="000000"/>
                <w:lang w:val="en-CA" w:eastAsia="en-CA"/>
              </w:rPr>
              <w:t xml:space="preserve">             9,450 </w:t>
            </w:r>
          </w:p>
        </w:tc>
        <w:tc>
          <w:tcPr>
            <w:tcW w:w="1703"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left"/>
              <w:rPr>
                <w:color w:val="000000"/>
                <w:lang w:val="en-CA" w:eastAsia="en-CA"/>
              </w:rPr>
            </w:pPr>
            <w:r w:rsidRPr="00641AEA">
              <w:rPr>
                <w:color w:val="000000"/>
                <w:lang w:val="en-CA" w:eastAsia="en-CA"/>
              </w:rPr>
              <w:t xml:space="preserve">             6,000 </w:t>
            </w:r>
          </w:p>
        </w:tc>
        <w:tc>
          <w:tcPr>
            <w:tcW w:w="2266"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right"/>
              <w:rPr>
                <w:color w:val="000000"/>
                <w:lang w:val="en-CA" w:eastAsia="en-CA"/>
              </w:rPr>
            </w:pPr>
            <w:r w:rsidRPr="00641AEA">
              <w:rPr>
                <w:color w:val="000000"/>
                <w:lang w:val="en-CA" w:eastAsia="en-CA"/>
              </w:rPr>
              <w:t>(3,450)</w:t>
            </w:r>
          </w:p>
        </w:tc>
      </w:tr>
      <w:tr w:rsidR="00641AEA" w:rsidRPr="00641AEA" w:rsidTr="00641AEA">
        <w:trPr>
          <w:trHeight w:val="288"/>
        </w:trPr>
        <w:tc>
          <w:tcPr>
            <w:tcW w:w="3397" w:type="dxa"/>
            <w:tcBorders>
              <w:top w:val="nil"/>
              <w:left w:val="single" w:sz="4" w:space="0" w:color="auto"/>
              <w:bottom w:val="single" w:sz="4" w:space="0" w:color="auto"/>
              <w:right w:val="single" w:sz="4" w:space="0" w:color="auto"/>
            </w:tcBorders>
            <w:shd w:val="clear" w:color="auto" w:fill="auto"/>
            <w:vAlign w:val="center"/>
            <w:hideMark/>
          </w:tcPr>
          <w:p w:rsidR="00641AEA" w:rsidRPr="00641AEA" w:rsidRDefault="00641AEA" w:rsidP="00641AEA">
            <w:pPr>
              <w:jc w:val="left"/>
              <w:rPr>
                <w:color w:val="000000"/>
                <w:lang w:val="en-CA" w:eastAsia="en-CA"/>
              </w:rPr>
            </w:pPr>
            <w:r w:rsidRPr="00641AEA">
              <w:rPr>
                <w:color w:val="000000"/>
                <w:lang w:val="en-CA" w:eastAsia="en-CA"/>
              </w:rPr>
              <w:t>BL 5303: Bank charges</w:t>
            </w:r>
          </w:p>
        </w:tc>
        <w:tc>
          <w:tcPr>
            <w:tcW w:w="1701"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left"/>
              <w:rPr>
                <w:color w:val="000000"/>
                <w:lang w:val="en-CA" w:eastAsia="en-CA"/>
              </w:rPr>
            </w:pPr>
            <w:r w:rsidRPr="00641AEA">
              <w:rPr>
                <w:color w:val="000000"/>
                <w:lang w:val="en-CA" w:eastAsia="en-CA"/>
              </w:rPr>
              <w:t xml:space="preserve">             4,500 </w:t>
            </w:r>
          </w:p>
        </w:tc>
        <w:tc>
          <w:tcPr>
            <w:tcW w:w="1703"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left"/>
              <w:rPr>
                <w:color w:val="000000"/>
                <w:lang w:val="en-CA" w:eastAsia="en-CA"/>
              </w:rPr>
            </w:pPr>
            <w:r w:rsidRPr="00641AEA">
              <w:rPr>
                <w:color w:val="000000"/>
                <w:lang w:val="en-CA" w:eastAsia="en-CA"/>
              </w:rPr>
              <w:t xml:space="preserve">             2,500 </w:t>
            </w:r>
          </w:p>
        </w:tc>
        <w:tc>
          <w:tcPr>
            <w:tcW w:w="2266"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right"/>
              <w:rPr>
                <w:color w:val="000000"/>
                <w:lang w:val="en-CA" w:eastAsia="en-CA"/>
              </w:rPr>
            </w:pPr>
            <w:r w:rsidRPr="00641AEA">
              <w:rPr>
                <w:color w:val="000000"/>
                <w:lang w:val="en-CA" w:eastAsia="en-CA"/>
              </w:rPr>
              <w:t>(2,000)</w:t>
            </w:r>
          </w:p>
        </w:tc>
      </w:tr>
      <w:tr w:rsidR="00641AEA" w:rsidRPr="00641AEA" w:rsidTr="00641AEA">
        <w:trPr>
          <w:trHeight w:val="288"/>
        </w:trPr>
        <w:tc>
          <w:tcPr>
            <w:tcW w:w="3397" w:type="dxa"/>
            <w:tcBorders>
              <w:top w:val="nil"/>
              <w:left w:val="single" w:sz="4" w:space="0" w:color="auto"/>
              <w:bottom w:val="single" w:sz="4" w:space="0" w:color="auto"/>
              <w:right w:val="single" w:sz="4" w:space="0" w:color="auto"/>
            </w:tcBorders>
            <w:shd w:val="clear" w:color="auto" w:fill="auto"/>
            <w:vAlign w:val="center"/>
            <w:hideMark/>
          </w:tcPr>
          <w:p w:rsidR="00641AEA" w:rsidRPr="00641AEA" w:rsidRDefault="00641AEA" w:rsidP="00641AEA">
            <w:pPr>
              <w:rPr>
                <w:b/>
                <w:bCs/>
                <w:color w:val="000000"/>
                <w:lang w:val="en-CA" w:eastAsia="en-CA"/>
              </w:rPr>
            </w:pPr>
            <w:r w:rsidRPr="00641AEA">
              <w:rPr>
                <w:b/>
                <w:bCs/>
                <w:color w:val="000000"/>
                <w:lang w:val="en-CA" w:eastAsia="en-CA"/>
              </w:rPr>
              <w:t>Total</w:t>
            </w:r>
          </w:p>
        </w:tc>
        <w:tc>
          <w:tcPr>
            <w:tcW w:w="1701"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left"/>
              <w:rPr>
                <w:b/>
                <w:bCs/>
                <w:color w:val="000000"/>
                <w:lang w:val="en-CA" w:eastAsia="en-CA"/>
              </w:rPr>
            </w:pPr>
            <w:r w:rsidRPr="00641AEA">
              <w:rPr>
                <w:b/>
                <w:bCs/>
                <w:color w:val="000000"/>
                <w:lang w:val="en-CA" w:eastAsia="en-CA"/>
              </w:rPr>
              <w:t xml:space="preserve">           99,735 </w:t>
            </w:r>
          </w:p>
        </w:tc>
        <w:tc>
          <w:tcPr>
            <w:tcW w:w="1703"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left"/>
              <w:rPr>
                <w:b/>
                <w:bCs/>
                <w:color w:val="000000"/>
                <w:lang w:val="en-CA" w:eastAsia="en-CA"/>
              </w:rPr>
            </w:pPr>
            <w:r w:rsidRPr="00641AEA">
              <w:rPr>
                <w:b/>
                <w:bCs/>
                <w:color w:val="000000"/>
                <w:lang w:val="en-CA" w:eastAsia="en-CA"/>
              </w:rPr>
              <w:t xml:space="preserve">           70,500 </w:t>
            </w:r>
          </w:p>
        </w:tc>
        <w:tc>
          <w:tcPr>
            <w:tcW w:w="2266" w:type="dxa"/>
            <w:tcBorders>
              <w:top w:val="nil"/>
              <w:left w:val="nil"/>
              <w:bottom w:val="single" w:sz="4" w:space="0" w:color="auto"/>
              <w:right w:val="single" w:sz="4" w:space="0" w:color="auto"/>
            </w:tcBorders>
            <w:shd w:val="clear" w:color="auto" w:fill="auto"/>
            <w:noWrap/>
            <w:vAlign w:val="bottom"/>
            <w:hideMark/>
          </w:tcPr>
          <w:p w:rsidR="00641AEA" w:rsidRPr="00641AEA" w:rsidRDefault="00641AEA" w:rsidP="00641AEA">
            <w:pPr>
              <w:jc w:val="right"/>
              <w:rPr>
                <w:b/>
                <w:bCs/>
                <w:color w:val="000000"/>
                <w:lang w:val="en-CA" w:eastAsia="en-CA"/>
              </w:rPr>
            </w:pPr>
            <w:r w:rsidRPr="00641AEA">
              <w:rPr>
                <w:b/>
                <w:bCs/>
                <w:color w:val="000000"/>
                <w:lang w:val="en-CA" w:eastAsia="en-CA"/>
              </w:rPr>
              <w:t>(29,235)</w:t>
            </w:r>
          </w:p>
        </w:tc>
      </w:tr>
    </w:tbl>
    <w:p w:rsidR="00641AEA" w:rsidRDefault="00641AEA" w:rsidP="000A52B6"/>
    <w:p w:rsidR="000A52B6" w:rsidRDefault="000A52B6" w:rsidP="000A52B6">
      <w:pPr>
        <w:outlineLvl w:val="0"/>
        <w:rPr>
          <w:b/>
        </w:rPr>
      </w:pPr>
      <w:r w:rsidRPr="0008070E">
        <w:rPr>
          <w:b/>
        </w:rPr>
        <w:t>Proposed 202</w:t>
      </w:r>
      <w:r>
        <w:rPr>
          <w:b/>
        </w:rPr>
        <w:t>1</w:t>
      </w:r>
      <w:r w:rsidRPr="0008070E">
        <w:rPr>
          <w:b/>
        </w:rPr>
        <w:t xml:space="preserve"> budget </w:t>
      </w:r>
    </w:p>
    <w:p w:rsidR="000A52B6" w:rsidRPr="0008070E" w:rsidRDefault="000A52B6" w:rsidP="000A52B6">
      <w:pPr>
        <w:outlineLvl w:val="0"/>
        <w:rPr>
          <w:b/>
        </w:rPr>
      </w:pPr>
    </w:p>
    <w:p w:rsidR="000A52B6" w:rsidRDefault="000A52B6" w:rsidP="000A52B6">
      <w:pPr>
        <w:pStyle w:val="Heading1"/>
        <w:spacing w:after="0"/>
      </w:pPr>
      <w:r w:rsidRPr="0008070E">
        <w:t>The proposed 202</w:t>
      </w:r>
      <w:r>
        <w:t>1</w:t>
      </w:r>
      <w:r w:rsidRPr="0008070E">
        <w:t xml:space="preserve"> budget is based on the</w:t>
      </w:r>
      <w:r>
        <w:t xml:space="preserve"> </w:t>
      </w:r>
      <w:r w:rsidRPr="0008070E">
        <w:t>20</w:t>
      </w:r>
      <w:r>
        <w:t>20</w:t>
      </w:r>
      <w:r w:rsidRPr="0008070E">
        <w:t xml:space="preserve"> budget. </w:t>
      </w:r>
      <w:r w:rsidRPr="0008070E">
        <w:rPr>
          <w:lang w:val="en-CA"/>
        </w:rPr>
        <w:t>It</w:t>
      </w:r>
      <w:r w:rsidRPr="0008070E">
        <w:t xml:space="preserve"> </w:t>
      </w:r>
      <w:r>
        <w:t xml:space="preserve">makes provision for </w:t>
      </w:r>
      <w:r w:rsidRPr="0008070E">
        <w:t>t</w:t>
      </w:r>
      <w:r>
        <w:t>wo</w:t>
      </w:r>
      <w:r w:rsidRPr="0008070E">
        <w:t xml:space="preserve"> meetings of the Executive Committee</w:t>
      </w:r>
      <w:r>
        <w:t>,</w:t>
      </w:r>
      <w:r w:rsidRPr="0008070E">
        <w:t xml:space="preserve"> and continue to apply a 3 per cent inflation rate to staf</w:t>
      </w:r>
      <w:r>
        <w:t>f cost only.</w:t>
      </w:r>
    </w:p>
    <w:p w:rsidR="000A52B6" w:rsidRDefault="000A52B6" w:rsidP="000A52B6"/>
    <w:p w:rsidR="000A52B6" w:rsidRDefault="000A52B6" w:rsidP="000A52B6">
      <w:pPr>
        <w:keepNext/>
        <w:keepLines/>
        <w:outlineLvl w:val="0"/>
        <w:rPr>
          <w:b/>
        </w:rPr>
      </w:pPr>
      <w:r w:rsidRPr="0008070E">
        <w:rPr>
          <w:b/>
        </w:rPr>
        <w:t>Recommendation</w:t>
      </w:r>
    </w:p>
    <w:p w:rsidR="000A52B6" w:rsidRPr="0031337A" w:rsidRDefault="000A52B6" w:rsidP="000A52B6">
      <w:pPr>
        <w:keepNext/>
        <w:keepLines/>
        <w:outlineLvl w:val="0"/>
        <w:rPr>
          <w:b/>
          <w:sz w:val="20"/>
          <w:szCs w:val="20"/>
        </w:rPr>
      </w:pPr>
    </w:p>
    <w:p w:rsidR="000A52B6" w:rsidRDefault="000A52B6" w:rsidP="000A52B6">
      <w:pPr>
        <w:pStyle w:val="Heading1"/>
        <w:spacing w:after="0"/>
      </w:pPr>
      <w:r w:rsidRPr="0008070E">
        <w:t>The Executive Committee may wish</w:t>
      </w:r>
      <w:r>
        <w:t>:</w:t>
      </w:r>
      <w:r w:rsidRPr="0008070E">
        <w:t xml:space="preserve"> </w:t>
      </w:r>
    </w:p>
    <w:p w:rsidR="000A52B6" w:rsidRPr="00F67EE4" w:rsidRDefault="000A52B6" w:rsidP="000A52B6"/>
    <w:p w:rsidR="000A52B6" w:rsidRPr="00F67EE4" w:rsidRDefault="000A52B6" w:rsidP="000A52B6">
      <w:pPr>
        <w:widowControl w:val="0"/>
        <w:numPr>
          <w:ilvl w:val="0"/>
          <w:numId w:val="22"/>
        </w:numPr>
        <w:ind w:left="1418" w:hanging="698"/>
        <w:outlineLvl w:val="1"/>
      </w:pPr>
      <w:r w:rsidRPr="00F67EE4">
        <w:t>To note:</w:t>
      </w:r>
    </w:p>
    <w:p w:rsidR="000A52B6" w:rsidRPr="00F67EE4" w:rsidRDefault="000A52B6" w:rsidP="000A52B6"/>
    <w:p w:rsidR="000A52B6" w:rsidRDefault="000A52B6" w:rsidP="000A52B6">
      <w:pPr>
        <w:widowControl w:val="0"/>
        <w:numPr>
          <w:ilvl w:val="0"/>
          <w:numId w:val="23"/>
        </w:numPr>
        <w:outlineLvl w:val="1"/>
        <w:rPr>
          <w:lang w:val="en-US"/>
        </w:rPr>
      </w:pPr>
      <w:r w:rsidRPr="00F67EE4">
        <w:t xml:space="preserve">The document on the approved 2018, </w:t>
      </w:r>
      <w:r>
        <w:t xml:space="preserve">revised </w:t>
      </w:r>
      <w:r w:rsidRPr="00F67EE4">
        <w:rPr>
          <w:lang w:val="en-US"/>
        </w:rPr>
        <w:t>2019</w:t>
      </w:r>
      <w:r>
        <w:rPr>
          <w:lang w:val="en-US"/>
        </w:rPr>
        <w:t xml:space="preserve"> and </w:t>
      </w:r>
      <w:r w:rsidRPr="00F67EE4">
        <w:rPr>
          <w:lang w:val="en-US"/>
        </w:rPr>
        <w:t>2020, and proposed 2021 budgets of the Fund Secretariat contained in UNEP/OzL.Pro/ExCom/82/</w:t>
      </w:r>
      <w:r w:rsidR="00AD1A9F">
        <w:rPr>
          <w:lang w:val="en-US"/>
        </w:rPr>
        <w:t>8</w:t>
      </w:r>
      <w:r w:rsidRPr="00F67EE4">
        <w:rPr>
          <w:lang w:val="en-US"/>
        </w:rPr>
        <w:t>;</w:t>
      </w:r>
    </w:p>
    <w:p w:rsidR="000A52B6" w:rsidRDefault="000A52B6" w:rsidP="000A52B6">
      <w:pPr>
        <w:widowControl w:val="0"/>
        <w:ind w:left="2138"/>
        <w:outlineLvl w:val="1"/>
        <w:rPr>
          <w:lang w:val="en-US"/>
        </w:rPr>
      </w:pPr>
    </w:p>
    <w:p w:rsidR="000A52B6" w:rsidRPr="00F67EE4" w:rsidRDefault="000A52B6" w:rsidP="000A52B6">
      <w:pPr>
        <w:widowControl w:val="0"/>
        <w:numPr>
          <w:ilvl w:val="0"/>
          <w:numId w:val="23"/>
        </w:numPr>
        <w:outlineLvl w:val="1"/>
        <w:rPr>
          <w:lang w:val="en-US"/>
        </w:rPr>
      </w:pPr>
      <w:r>
        <w:rPr>
          <w:lang w:val="en-US"/>
        </w:rPr>
        <w:t>That US $11,005 in expenditures not recorded in the 2017 accounts had been reallocated to the 2018 budget;</w:t>
      </w:r>
    </w:p>
    <w:p w:rsidR="000A52B6" w:rsidRPr="00F67EE4" w:rsidRDefault="000A52B6" w:rsidP="000A52B6">
      <w:pPr>
        <w:rPr>
          <w:lang w:val="en-US"/>
        </w:rPr>
      </w:pPr>
    </w:p>
    <w:p w:rsidR="000A52B6" w:rsidRDefault="000A52B6" w:rsidP="000A52B6">
      <w:pPr>
        <w:widowControl w:val="0"/>
        <w:numPr>
          <w:ilvl w:val="0"/>
          <w:numId w:val="23"/>
        </w:numPr>
        <w:outlineLvl w:val="1"/>
        <w:rPr>
          <w:lang w:val="en-US"/>
        </w:rPr>
      </w:pPr>
      <w:r w:rsidRPr="00F67EE4">
        <w:rPr>
          <w:lang w:val="en-US"/>
        </w:rPr>
        <w:t xml:space="preserve">The return of </w:t>
      </w:r>
      <w:r w:rsidRPr="00F67EE4">
        <w:t>US $</w:t>
      </w:r>
      <w:r w:rsidR="00ED41BA">
        <w:t>1,665,431</w:t>
      </w:r>
      <w:r w:rsidRPr="00F67EE4">
        <w:t xml:space="preserve"> (</w:t>
      </w:r>
      <w:r w:rsidRPr="00F67EE4">
        <w:rPr>
          <w:lang w:val="en-US"/>
        </w:rPr>
        <w:t>US $</w:t>
      </w:r>
      <w:r w:rsidR="00ED41BA">
        <w:rPr>
          <w:lang w:val="en-US"/>
        </w:rPr>
        <w:t xml:space="preserve">1,631,096 </w:t>
      </w:r>
      <w:r w:rsidRPr="00F67EE4">
        <w:rPr>
          <w:lang w:val="en-US"/>
        </w:rPr>
        <w:t xml:space="preserve">from the approved 2017 budget for the Secretariat and </w:t>
      </w:r>
      <w:r w:rsidRPr="00F67EE4">
        <w:t>US $34,335</w:t>
      </w:r>
      <w:r w:rsidRPr="00F67EE4">
        <w:rPr>
          <w:lang w:val="en-US"/>
        </w:rPr>
        <w:t xml:space="preserve"> from the approved 2017 budget for the </w:t>
      </w:r>
      <w:r>
        <w:rPr>
          <w:lang w:val="en-US"/>
        </w:rPr>
        <w:t>m</w:t>
      </w:r>
      <w:r w:rsidRPr="00F67EE4">
        <w:rPr>
          <w:lang w:val="en-US"/>
        </w:rPr>
        <w:t xml:space="preserve">onitoring and </w:t>
      </w:r>
      <w:r>
        <w:rPr>
          <w:lang w:val="en-US"/>
        </w:rPr>
        <w:t>e</w:t>
      </w:r>
      <w:r w:rsidRPr="00F67EE4">
        <w:rPr>
          <w:lang w:val="en-US"/>
        </w:rPr>
        <w:t xml:space="preserve">valuation </w:t>
      </w:r>
      <w:r>
        <w:rPr>
          <w:lang w:val="en-US"/>
        </w:rPr>
        <w:t xml:space="preserve">work </w:t>
      </w:r>
      <w:proofErr w:type="spellStart"/>
      <w:r>
        <w:rPr>
          <w:lang w:val="en-US"/>
        </w:rPr>
        <w:t>programme</w:t>
      </w:r>
      <w:proofErr w:type="spellEnd"/>
      <w:r>
        <w:rPr>
          <w:lang w:val="en-US"/>
        </w:rPr>
        <w:t xml:space="preserve">) </w:t>
      </w:r>
      <w:r w:rsidRPr="00F67EE4">
        <w:rPr>
          <w:lang w:val="en-US"/>
        </w:rPr>
        <w:t>to the Multilateral Fund at the 82</w:t>
      </w:r>
      <w:r w:rsidRPr="00F67EE4">
        <w:rPr>
          <w:vertAlign w:val="superscript"/>
          <w:lang w:val="en-US"/>
        </w:rPr>
        <w:t>nd</w:t>
      </w:r>
      <w:r w:rsidRPr="00F67EE4">
        <w:rPr>
          <w:lang w:val="en-US"/>
        </w:rPr>
        <w:t xml:space="preserve"> meeting;</w:t>
      </w:r>
    </w:p>
    <w:p w:rsidR="000A52B6" w:rsidRDefault="000A52B6" w:rsidP="000A52B6">
      <w:pPr>
        <w:pStyle w:val="ListParagraph"/>
        <w:rPr>
          <w:lang w:val="en-US"/>
        </w:rPr>
      </w:pPr>
    </w:p>
    <w:p w:rsidR="000A52B6" w:rsidRPr="00F67EE4" w:rsidRDefault="000A52B6" w:rsidP="000A52B6">
      <w:pPr>
        <w:widowControl w:val="0"/>
        <w:numPr>
          <w:ilvl w:val="0"/>
          <w:numId w:val="23"/>
        </w:numPr>
        <w:outlineLvl w:val="1"/>
        <w:rPr>
          <w:lang w:val="en-US"/>
        </w:rPr>
      </w:pPr>
      <w:r>
        <w:rPr>
          <w:lang w:val="en-US"/>
        </w:rPr>
        <w:t xml:space="preserve">The return of US $58,470 from the 2019 and 2020 approved budgets associated with adjustments to the following budget lines (BL): BL 4101, BL 5103, BL 5301, BL 5302 and BL 5303, as reflected in </w:t>
      </w:r>
      <w:r w:rsidR="00F921E5">
        <w:rPr>
          <w:lang w:val="en-US"/>
        </w:rPr>
        <w:t>Annex I to the present document; and</w:t>
      </w:r>
    </w:p>
    <w:p w:rsidR="000A52B6" w:rsidRPr="0031337A" w:rsidRDefault="000A52B6" w:rsidP="000A52B6">
      <w:pPr>
        <w:rPr>
          <w:sz w:val="20"/>
          <w:szCs w:val="20"/>
          <w:lang w:val="en-US"/>
        </w:rPr>
      </w:pPr>
    </w:p>
    <w:p w:rsidR="000A52B6" w:rsidRPr="002D2003" w:rsidRDefault="000A52B6" w:rsidP="000A52B6">
      <w:pPr>
        <w:numPr>
          <w:ilvl w:val="0"/>
          <w:numId w:val="22"/>
        </w:numPr>
        <w:ind w:left="1418" w:hanging="709"/>
        <w:contextualSpacing/>
        <w:rPr>
          <w:lang w:val="en-CA"/>
        </w:rPr>
      </w:pPr>
      <w:r w:rsidRPr="002D2003">
        <w:rPr>
          <w:lang w:val="en-US"/>
        </w:rPr>
        <w:t>To approve the</w:t>
      </w:r>
      <w:r w:rsidRPr="004500D4">
        <w:t xml:space="preserve"> proposed 202</w:t>
      </w:r>
      <w:r>
        <w:t xml:space="preserve">1 </w:t>
      </w:r>
      <w:r w:rsidRPr="004500D4">
        <w:t>budget of US </w:t>
      </w:r>
      <w:r w:rsidRPr="00973FDF">
        <w:t>$</w:t>
      </w:r>
      <w:r w:rsidRPr="00E23B3A">
        <w:t>7,</w:t>
      </w:r>
      <w:r>
        <w:t>799</w:t>
      </w:r>
      <w:r w:rsidRPr="00E23B3A">
        <w:t>,</w:t>
      </w:r>
      <w:r>
        <w:t xml:space="preserve">067, </w:t>
      </w:r>
      <w:r w:rsidRPr="004500D4">
        <w:t xml:space="preserve">based on the </w:t>
      </w:r>
      <w:r>
        <w:t>revised 2020</w:t>
      </w:r>
      <w:r w:rsidRPr="004500D4">
        <w:t xml:space="preserve"> budget</w:t>
      </w:r>
      <w:r>
        <w:t>, including</w:t>
      </w:r>
      <w:r w:rsidRPr="004500D4">
        <w:t xml:space="preserve"> two meetings of the Executive Committee and </w:t>
      </w:r>
      <w:r>
        <w:t xml:space="preserve">a </w:t>
      </w:r>
      <w:r w:rsidRPr="004500D4">
        <w:t>3 per cent increase in staff cost</w:t>
      </w:r>
      <w:r>
        <w:t xml:space="preserve"> as reflected in Annex I to the present document.</w:t>
      </w:r>
    </w:p>
    <w:p w:rsidR="004E7F9C" w:rsidRDefault="004E7F9C" w:rsidP="004E7F9C">
      <w:pPr>
        <w:pStyle w:val="Heading1"/>
        <w:numPr>
          <w:ilvl w:val="0"/>
          <w:numId w:val="0"/>
        </w:numPr>
      </w:pPr>
    </w:p>
    <w:p w:rsidR="00E85409" w:rsidRPr="00B04161" w:rsidRDefault="00E85409" w:rsidP="004E7F9C">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2B6" w:rsidRDefault="000A52B6" w:rsidP="004A504B">
      <w:r>
        <w:separator/>
      </w:r>
    </w:p>
  </w:endnote>
  <w:endnote w:type="continuationSeparator" w:id="0">
    <w:p w:rsidR="000A52B6" w:rsidRDefault="000A52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7029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F921E5">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2B6" w:rsidRDefault="000A52B6" w:rsidP="004A504B">
      <w:r>
        <w:separator/>
      </w:r>
    </w:p>
  </w:footnote>
  <w:footnote w:type="continuationSeparator" w:id="0">
    <w:p w:rsidR="000A52B6" w:rsidRDefault="000A52B6" w:rsidP="004A504B">
      <w:r>
        <w:continuationSeparator/>
      </w:r>
    </w:p>
  </w:footnote>
  <w:footnote w:id="1">
    <w:p w:rsidR="000A52B6" w:rsidRPr="00217811" w:rsidRDefault="000A52B6" w:rsidP="000A52B6">
      <w:pPr>
        <w:pStyle w:val="FootnoteText"/>
      </w:pPr>
      <w:r w:rsidRPr="00217811">
        <w:rPr>
          <w:rStyle w:val="FootnoteReference"/>
        </w:rPr>
        <w:footnoteRef/>
      </w:r>
      <w:r w:rsidRPr="00217811">
        <w:t xml:space="preserve"> UNEP/</w:t>
      </w:r>
      <w:proofErr w:type="spellStart"/>
      <w:r w:rsidRPr="00217811">
        <w:t>OzL.Pro</w:t>
      </w:r>
      <w:proofErr w:type="spellEnd"/>
      <w:r w:rsidRPr="00217811">
        <w:t>/</w:t>
      </w:r>
      <w:proofErr w:type="spellStart"/>
      <w:r w:rsidRPr="00217811">
        <w:t>Ex</w:t>
      </w:r>
      <w:r w:rsidR="00F921E5">
        <w:t>C</w:t>
      </w:r>
      <w:r w:rsidRPr="00217811">
        <w:t>om</w:t>
      </w:r>
      <w:proofErr w:type="spellEnd"/>
      <w:r w:rsidRPr="00217811">
        <w:t>/82/</w:t>
      </w:r>
      <w:r w:rsidR="00F921E5">
        <w:t>6</w:t>
      </w:r>
      <w:r w:rsidRPr="00217811">
        <w:t>.</w:t>
      </w:r>
    </w:p>
  </w:footnote>
  <w:footnote w:id="2">
    <w:p w:rsidR="000A52B6" w:rsidRPr="00217811" w:rsidRDefault="000A52B6" w:rsidP="000A52B6">
      <w:pPr>
        <w:pStyle w:val="FootnoteText"/>
      </w:pPr>
      <w:r w:rsidRPr="00217811">
        <w:rPr>
          <w:rStyle w:val="FootnoteReference"/>
        </w:rPr>
        <w:footnoteRef/>
      </w:r>
      <w:r w:rsidRPr="00217811">
        <w:t xml:space="preserve"> Column E of Schedule 1.3 </w:t>
      </w:r>
      <w:r w:rsidR="00F921E5">
        <w:t>(</w:t>
      </w:r>
      <w:r w:rsidRPr="00217811">
        <w:t>Annex I of document UNEP/</w:t>
      </w:r>
      <w:proofErr w:type="spellStart"/>
      <w:r w:rsidRPr="00217811">
        <w:t>OzL.Pro</w:t>
      </w:r>
      <w:proofErr w:type="spellEnd"/>
      <w:r w:rsidRPr="00217811">
        <w:t>/</w:t>
      </w:r>
      <w:proofErr w:type="spellStart"/>
      <w:r w:rsidRPr="00217811">
        <w:t>Ex</w:t>
      </w:r>
      <w:r w:rsidR="00F921E5">
        <w:t>C</w:t>
      </w:r>
      <w:r w:rsidRPr="00217811">
        <w:t>om</w:t>
      </w:r>
      <w:proofErr w:type="spellEnd"/>
      <w:r w:rsidRPr="00217811">
        <w:t>/82/</w:t>
      </w:r>
      <w:r w:rsidR="00F921E5">
        <w:t>6)</w:t>
      </w:r>
      <w:r w:rsidRPr="00217811">
        <w:t>.</w:t>
      </w:r>
    </w:p>
  </w:footnote>
  <w:footnote w:id="3">
    <w:p w:rsidR="000A52B6" w:rsidRPr="00576BE0" w:rsidRDefault="000A52B6" w:rsidP="000A52B6">
      <w:pPr>
        <w:pStyle w:val="FootnoteText"/>
        <w:rPr>
          <w:lang w:val="en-CA"/>
        </w:rPr>
      </w:pPr>
      <w:r>
        <w:rPr>
          <w:rStyle w:val="FootnoteReference"/>
        </w:rPr>
        <w:footnoteRef/>
      </w:r>
      <w:r>
        <w:t xml:space="preserve"> </w:t>
      </w:r>
      <w:r>
        <w:rPr>
          <w:lang w:val="en-CA"/>
        </w:rPr>
        <w:t>Decision 80/5(b)</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r>
      <w:fldChar w:fldCharType="begin"/>
    </w:r>
    <w:r>
      <w:instrText xml:space="preserve"> DOCPROPERTY "Document number"  \* MERGEFORMAT </w:instrText>
    </w:r>
    <w:r>
      <w:fldChar w:fldCharType="separate"/>
    </w:r>
    <w:r w:rsidR="0044503F">
      <w:t>UNEP/</w:t>
    </w:r>
    <w:proofErr w:type="spellStart"/>
    <w:r w:rsidR="0044503F">
      <w:t>OzL.Pro</w:t>
    </w:r>
    <w:proofErr w:type="spellEnd"/>
    <w:r w:rsidR="0044503F">
      <w:t>/</w:t>
    </w:r>
    <w:proofErr w:type="spellStart"/>
    <w:r w:rsidR="0044503F">
      <w:t>ExCom</w:t>
    </w:r>
    <w:proofErr w:type="spellEnd"/>
    <w:r w:rsidR="0044503F">
      <w:t>/82/8</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pPr>
      <w:jc w:val="right"/>
    </w:pPr>
    <w:r>
      <w:fldChar w:fldCharType="begin"/>
    </w:r>
    <w:r>
      <w:instrText xml:space="preserve"> DOCPROPERTY "Document number"  \* MERGEFORMAT </w:instrText>
    </w:r>
    <w:r>
      <w:fldChar w:fldCharType="separate"/>
    </w:r>
    <w:r w:rsidR="0044503F">
      <w:t>UNEP/</w:t>
    </w:r>
    <w:proofErr w:type="spellStart"/>
    <w:r w:rsidR="0044503F">
      <w:t>OzL.Pro</w:t>
    </w:r>
    <w:proofErr w:type="spellEnd"/>
    <w:r w:rsidR="0044503F">
      <w:t>/</w:t>
    </w:r>
    <w:proofErr w:type="spellStart"/>
    <w:r w:rsidR="0044503F">
      <w:t>ExCom</w:t>
    </w:r>
    <w:proofErr w:type="spellEnd"/>
    <w:r w:rsidR="0044503F">
      <w:t>/82/8</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AB45E5F"/>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A2558C4"/>
    <w:multiLevelType w:val="hybridMultilevel"/>
    <w:tmpl w:val="25E2C6E4"/>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8"/>
  </w:num>
  <w:num w:numId="20">
    <w:abstractNumId w:val="12"/>
  </w:num>
  <w:num w:numId="21">
    <w:abstractNumId w:val="16"/>
  </w:num>
  <w:num w:numId="22">
    <w:abstractNumId w:val="13"/>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0A52B6"/>
    <w:rsid w:val="00000FED"/>
    <w:rsid w:val="0000434E"/>
    <w:rsid w:val="000211A9"/>
    <w:rsid w:val="00031260"/>
    <w:rsid w:val="0003681A"/>
    <w:rsid w:val="00061EC2"/>
    <w:rsid w:val="00080ED0"/>
    <w:rsid w:val="00085B8F"/>
    <w:rsid w:val="00090481"/>
    <w:rsid w:val="000A52B6"/>
    <w:rsid w:val="000A6C26"/>
    <w:rsid w:val="000D52A4"/>
    <w:rsid w:val="000E07BC"/>
    <w:rsid w:val="000F1CD4"/>
    <w:rsid w:val="000F4103"/>
    <w:rsid w:val="000F70A7"/>
    <w:rsid w:val="00110426"/>
    <w:rsid w:val="00113CCA"/>
    <w:rsid w:val="00122F25"/>
    <w:rsid w:val="00135980"/>
    <w:rsid w:val="00164719"/>
    <w:rsid w:val="00166FC4"/>
    <w:rsid w:val="001677AC"/>
    <w:rsid w:val="0017029B"/>
    <w:rsid w:val="001804EA"/>
    <w:rsid w:val="00190A61"/>
    <w:rsid w:val="001A3342"/>
    <w:rsid w:val="001A3E3D"/>
    <w:rsid w:val="001A7049"/>
    <w:rsid w:val="001B1E40"/>
    <w:rsid w:val="001C764E"/>
    <w:rsid w:val="001D2D73"/>
    <w:rsid w:val="001E1052"/>
    <w:rsid w:val="001E21B1"/>
    <w:rsid w:val="001E2F93"/>
    <w:rsid w:val="001E61E5"/>
    <w:rsid w:val="001F2159"/>
    <w:rsid w:val="00214863"/>
    <w:rsid w:val="002156B4"/>
    <w:rsid w:val="00253222"/>
    <w:rsid w:val="00262847"/>
    <w:rsid w:val="00281BB2"/>
    <w:rsid w:val="002B72E9"/>
    <w:rsid w:val="002C7998"/>
    <w:rsid w:val="002F1E53"/>
    <w:rsid w:val="002F2CAA"/>
    <w:rsid w:val="0030052C"/>
    <w:rsid w:val="00330688"/>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E7C6A"/>
    <w:rsid w:val="003F3C50"/>
    <w:rsid w:val="00406A6A"/>
    <w:rsid w:val="00406B22"/>
    <w:rsid w:val="004328A7"/>
    <w:rsid w:val="00434C74"/>
    <w:rsid w:val="0044503F"/>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55D75"/>
    <w:rsid w:val="00560DF0"/>
    <w:rsid w:val="0056759C"/>
    <w:rsid w:val="0059513E"/>
    <w:rsid w:val="005B48FF"/>
    <w:rsid w:val="00604C15"/>
    <w:rsid w:val="006158D5"/>
    <w:rsid w:val="00625D83"/>
    <w:rsid w:val="00641AEA"/>
    <w:rsid w:val="006623E7"/>
    <w:rsid w:val="00662B80"/>
    <w:rsid w:val="00670F6C"/>
    <w:rsid w:val="006852C7"/>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6D27"/>
    <w:rsid w:val="00A376EE"/>
    <w:rsid w:val="00A42A99"/>
    <w:rsid w:val="00A5151A"/>
    <w:rsid w:val="00A57E0A"/>
    <w:rsid w:val="00A823F6"/>
    <w:rsid w:val="00AA0A89"/>
    <w:rsid w:val="00AA6429"/>
    <w:rsid w:val="00AC01AA"/>
    <w:rsid w:val="00AC4F72"/>
    <w:rsid w:val="00AD1A9F"/>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62E"/>
    <w:rsid w:val="00CB0B11"/>
    <w:rsid w:val="00CB5354"/>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2472"/>
    <w:rsid w:val="00EB480E"/>
    <w:rsid w:val="00EB5EC6"/>
    <w:rsid w:val="00EB7FC9"/>
    <w:rsid w:val="00ED27E8"/>
    <w:rsid w:val="00ED41BA"/>
    <w:rsid w:val="00ED7137"/>
    <w:rsid w:val="00F21088"/>
    <w:rsid w:val="00F327E7"/>
    <w:rsid w:val="00F35746"/>
    <w:rsid w:val="00F447C7"/>
    <w:rsid w:val="00F5211B"/>
    <w:rsid w:val="00F554A9"/>
    <w:rsid w:val="00F716FD"/>
    <w:rsid w:val="00F80355"/>
    <w:rsid w:val="00F87C43"/>
    <w:rsid w:val="00F921E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10CF8"/>
  <w15:docId w15:val="{E14D024C-8FC2-4E6F-97D5-0E22ECD0E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qFormat/>
    <w:rsid w:val="000A52B6"/>
    <w:rPr>
      <w:rFonts w:eastAsia="Calibri"/>
      <w:sz w:val="20"/>
      <w:szCs w:val="20"/>
      <w:lang w:val="en-US" w:eastAsia="zh-CN"/>
    </w:rPr>
  </w:style>
  <w:style w:type="character" w:customStyle="1" w:styleId="FootnoteTextChar">
    <w:name w:val="Footnote Text Char"/>
    <w:basedOn w:val="DefaultParagraphFont"/>
    <w:link w:val="FootnoteText"/>
    <w:uiPriority w:val="99"/>
    <w:rsid w:val="000A52B6"/>
    <w:rPr>
      <w:rFonts w:eastAsia="Calibri"/>
      <w:lang w:eastAsia="zh-CN"/>
    </w:rPr>
  </w:style>
  <w:style w:type="character" w:styleId="FootnoteReference">
    <w:name w:val="footnote reference"/>
    <w:basedOn w:val="DefaultParagraphFont"/>
    <w:uiPriority w:val="99"/>
    <w:semiHidden/>
    <w:unhideWhenUsed/>
    <w:rsid w:val="000A52B6"/>
    <w:rPr>
      <w:vertAlign w:val="superscript"/>
    </w:rPr>
  </w:style>
  <w:style w:type="paragraph" w:styleId="ListParagraph">
    <w:name w:val="List Paragraph"/>
    <w:basedOn w:val="Normal"/>
    <w:uiPriority w:val="34"/>
    <w:qFormat/>
    <w:rsid w:val="000A52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4578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M:\EXCOM\ExCom%2082\BB%20Docs\Eec82G%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UNEP/OzL.Pro/ExCom/82/8</Document_x0020_Number>
    <FileType xmlns="89241aeb-a0fc-4d28-aa20-d0d0ed30b803">Word</FileType>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E986B5D-8268-481A-B700-629B0273000F}"/>
</file>

<file path=customXml/itemProps2.xml><?xml version="1.0" encoding="utf-8"?>
<ds:datastoreItem xmlns:ds="http://schemas.openxmlformats.org/officeDocument/2006/customXml" ds:itemID="{8103D0D9-BA0A-42FD-A50D-98308E6C8135}"/>
</file>

<file path=customXml/itemProps3.xml><?xml version="1.0" encoding="utf-8"?>
<ds:datastoreItem xmlns:ds="http://schemas.openxmlformats.org/officeDocument/2006/customXml" ds:itemID="{83516982-5A11-41CB-B3DF-1D78D61DC3FC}"/>
</file>

<file path=customXml/itemProps4.xml><?xml version="1.0" encoding="utf-8"?>
<ds:datastoreItem xmlns:ds="http://schemas.openxmlformats.org/officeDocument/2006/customXml" ds:itemID="{13CC3EA7-8F7E-4655-AB2E-923C854FEC81}"/>
</file>

<file path=docProps/app.xml><?xml version="1.0" encoding="utf-8"?>
<Properties xmlns="http://schemas.openxmlformats.org/officeDocument/2006/extended-properties" xmlns:vt="http://schemas.openxmlformats.org/officeDocument/2006/docPropsVTypes">
  <Template>Eec82G template</Template>
  <TotalTime>1</TotalTime>
  <Pages>2</Pages>
  <Words>563</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Approved 2018, revised 2019 and 2020, and proposed 2021 budgets of the Fund Secretariat (without annex)</dc:title>
  <dc:creator>Grace Nyoike</dc:creator>
  <cp:lastModifiedBy>Elina Yuen</cp:lastModifiedBy>
  <cp:revision>3</cp:revision>
  <cp:lastPrinted>2018-11-01T14:38:00Z</cp:lastPrinted>
  <dcterms:created xsi:type="dcterms:W3CDTF">2018-11-01T15:56:00Z</dcterms:created>
  <dcterms:modified xsi:type="dcterms:W3CDTF">2018-11-01T19:26:00Z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UNEP/OzL.Pro/ExCom/82/8</vt:lpwstr>
  </property>
  <property fmtid="{D5CDD505-2E9C-101B-9397-08002B2CF9AE}" pid="3" name="Revision date">
    <vt:lpwstr>11/1/2018</vt:lpwstr>
  </property>
  <property fmtid="{D5CDD505-2E9C-101B-9397-08002B2CF9AE}" pid="4" name="ContentTypeId">
    <vt:lpwstr>0x010100E84C8415FE8D8F42AA10616BA921B3F7</vt:lpwstr>
  </property>
</Properties>
</file>