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6F2E82" w14:paraId="1F50A18F" w14:textId="77777777" w:rsidTr="00043B08">
        <w:trPr>
          <w:trHeight w:val="720"/>
        </w:trPr>
        <w:tc>
          <w:tcPr>
            <w:tcW w:w="6372" w:type="dxa"/>
            <w:gridSpan w:val="3"/>
            <w:tcBorders>
              <w:bottom w:val="single" w:sz="18" w:space="0" w:color="auto"/>
            </w:tcBorders>
          </w:tcPr>
          <w:p w14:paraId="365D0066" w14:textId="77777777" w:rsidR="006F2E82" w:rsidRDefault="006F2E82" w:rsidP="00043B08">
            <w:pPr>
              <w:rPr>
                <w:b/>
                <w:bCs/>
                <w:sz w:val="28"/>
                <w:szCs w:val="28"/>
                <w:lang w:val="ru-RU"/>
              </w:rPr>
            </w:pPr>
            <w:r>
              <w:rPr>
                <w:b/>
                <w:bCs/>
                <w:sz w:val="28"/>
                <w:szCs w:val="28"/>
                <w:lang w:val="ru-RU"/>
              </w:rPr>
              <w:t>ОРГАНИЗАЦИЯ</w:t>
            </w:r>
          </w:p>
          <w:p w14:paraId="28E52897" w14:textId="77777777" w:rsidR="006F2E82" w:rsidRDefault="006F2E82" w:rsidP="00043B08">
            <w:pPr>
              <w:rPr>
                <w:b/>
                <w:bCs/>
                <w:sz w:val="28"/>
                <w:szCs w:val="28"/>
                <w:lang w:val="ru-RU"/>
              </w:rPr>
            </w:pPr>
            <w:r>
              <w:rPr>
                <w:b/>
                <w:bCs/>
                <w:sz w:val="28"/>
                <w:szCs w:val="28"/>
                <w:lang w:val="ru-RU"/>
              </w:rPr>
              <w:t>ОБЪЕДИНЕННЫХ</w:t>
            </w:r>
          </w:p>
          <w:p w14:paraId="7A52F308" w14:textId="77777777" w:rsidR="006F2E82" w:rsidRDefault="006F2E82" w:rsidP="00043B0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Pr>
                <w:b/>
                <w:bCs/>
                <w:sz w:val="28"/>
                <w:szCs w:val="28"/>
                <w:lang w:val="ru-RU"/>
              </w:rPr>
              <w:t>НАЦИЙ</w:t>
            </w:r>
          </w:p>
        </w:tc>
        <w:tc>
          <w:tcPr>
            <w:tcW w:w="3690" w:type="dxa"/>
            <w:tcBorders>
              <w:bottom w:val="single" w:sz="18" w:space="0" w:color="auto"/>
            </w:tcBorders>
          </w:tcPr>
          <w:p w14:paraId="5B42735D" w14:textId="77777777" w:rsidR="006F2E82" w:rsidRDefault="006F2E82" w:rsidP="00043B08">
            <w:pPr>
              <w:jc w:val="right"/>
              <w:rPr>
                <w:sz w:val="52"/>
                <w:szCs w:val="52"/>
                <w:lang w:val="ru-RU"/>
              </w:rPr>
            </w:pPr>
            <w:r>
              <w:rPr>
                <w:rFonts w:ascii="Univers Bold" w:hAnsi="Univers Bold"/>
                <w:b/>
                <w:sz w:val="72"/>
                <w:lang w:val="ru-RU"/>
              </w:rPr>
              <w:t>EP</w:t>
            </w:r>
          </w:p>
        </w:tc>
      </w:tr>
      <w:tr w:rsidR="006F2E82" w14:paraId="31C7585D" w14:textId="77777777" w:rsidTr="00043B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7352BE91" w14:textId="77777777" w:rsidR="006F2E82" w:rsidRDefault="006F2E82" w:rsidP="00043B08">
            <w:pPr>
              <w:spacing w:before="120"/>
              <w:rPr>
                <w:lang w:val="ru-RU"/>
              </w:rPr>
            </w:pPr>
            <w:r>
              <w:rPr>
                <w:noProof/>
              </w:rPr>
              <w:drawing>
                <wp:anchor distT="0" distB="0" distL="114300" distR="114300" simplePos="0" relativeHeight="251659264" behindDoc="0" locked="0" layoutInCell="1" allowOverlap="1" wp14:anchorId="4B9D7963" wp14:editId="73469CB5">
                  <wp:simplePos x="0" y="0"/>
                  <wp:positionH relativeFrom="column">
                    <wp:posOffset>5715</wp:posOffset>
                  </wp:positionH>
                  <wp:positionV relativeFrom="paragraph">
                    <wp:posOffset>872490</wp:posOffset>
                  </wp:positionV>
                  <wp:extent cx="803910" cy="70497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3910" cy="704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0" allowOverlap="1" wp14:anchorId="76F6D279" wp14:editId="75F55C92">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4865B5CA" w14:textId="77777777" w:rsidR="006F2E82" w:rsidRDefault="006F2E82" w:rsidP="00043B08">
            <w:pPr>
              <w:rPr>
                <w:b/>
                <w:bCs/>
                <w:sz w:val="32"/>
                <w:szCs w:val="32"/>
                <w:lang w:val="ru-RU"/>
              </w:rPr>
            </w:pPr>
          </w:p>
          <w:p w14:paraId="00FBDCA1" w14:textId="77777777" w:rsidR="006F2E82" w:rsidRDefault="006F2E82" w:rsidP="00043B08">
            <w:pPr>
              <w:rPr>
                <w:b/>
                <w:bCs/>
                <w:sz w:val="32"/>
                <w:szCs w:val="32"/>
                <w:lang w:val="ru-RU"/>
              </w:rPr>
            </w:pPr>
            <w:r>
              <w:rPr>
                <w:b/>
                <w:bCs/>
                <w:sz w:val="32"/>
                <w:szCs w:val="32"/>
                <w:lang w:val="ru-RU"/>
              </w:rPr>
              <w:t>Программа Организации</w:t>
            </w:r>
          </w:p>
          <w:p w14:paraId="594BC296" w14:textId="77777777" w:rsidR="006F2E82" w:rsidRDefault="006F2E82" w:rsidP="00043B08">
            <w:pPr>
              <w:rPr>
                <w:sz w:val="32"/>
                <w:szCs w:val="32"/>
                <w:lang w:val="ru-RU"/>
              </w:rPr>
            </w:pPr>
            <w:r>
              <w:rPr>
                <w:b/>
                <w:bCs/>
                <w:sz w:val="32"/>
                <w:szCs w:val="32"/>
                <w:lang w:val="ru-RU"/>
              </w:rPr>
              <w:t>Объединенных Наций по</w:t>
            </w:r>
          </w:p>
          <w:p w14:paraId="4A74D3E0" w14:textId="77777777" w:rsidR="006F2E82" w:rsidRDefault="006F2E82" w:rsidP="00043B0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Pr>
                <w:b/>
                <w:bCs/>
                <w:sz w:val="32"/>
                <w:szCs w:val="32"/>
                <w:lang w:val="ru-RU"/>
              </w:rPr>
              <w:t>окружающей среде</w:t>
            </w:r>
          </w:p>
          <w:p w14:paraId="7EF12671" w14:textId="77777777" w:rsidR="006F2E82" w:rsidRDefault="006F2E82" w:rsidP="00043B08">
            <w:pPr>
              <w:spacing w:before="720"/>
              <w:ind w:left="158"/>
              <w:rPr>
                <w:lang w:val="ru-RU"/>
              </w:rPr>
            </w:pPr>
          </w:p>
        </w:tc>
        <w:tc>
          <w:tcPr>
            <w:tcW w:w="3780" w:type="dxa"/>
            <w:gridSpan w:val="2"/>
            <w:tcBorders>
              <w:top w:val="nil"/>
              <w:left w:val="nil"/>
              <w:bottom w:val="single" w:sz="36" w:space="0" w:color="auto"/>
              <w:right w:val="nil"/>
            </w:tcBorders>
          </w:tcPr>
          <w:p w14:paraId="045CB6BD" w14:textId="77777777" w:rsidR="006F2E82" w:rsidRDefault="006F2E82" w:rsidP="00043B08">
            <w:pPr>
              <w:rPr>
                <w:lang w:val="ru-RU"/>
              </w:rPr>
            </w:pPr>
          </w:p>
          <w:p w14:paraId="73DB2389" w14:textId="77777777" w:rsidR="006F2E82" w:rsidRPr="00B65692" w:rsidRDefault="006F2E82" w:rsidP="00043B08">
            <w:pPr>
              <w:rPr>
                <w:lang w:val="en-US"/>
              </w:rPr>
            </w:pPr>
            <w:r w:rsidRPr="00B65692">
              <w:rPr>
                <w:lang w:val="en-US"/>
              </w:rPr>
              <w:t>Distr.</w:t>
            </w:r>
          </w:p>
          <w:p w14:paraId="38EF256C" w14:textId="77777777" w:rsidR="006F2E82" w:rsidRPr="00B65692" w:rsidRDefault="006F2E82" w:rsidP="00043B08">
            <w:pPr>
              <w:rPr>
                <w:lang w:val="en-US"/>
              </w:rPr>
            </w:pPr>
            <w:r w:rsidRPr="00B65692">
              <w:rPr>
                <w:lang w:val="en-US"/>
              </w:rPr>
              <w:t>GENERAL</w:t>
            </w:r>
          </w:p>
          <w:p w14:paraId="497B7461" w14:textId="77777777" w:rsidR="006F2E82" w:rsidRPr="00B65692" w:rsidRDefault="006F2E82" w:rsidP="00043B08">
            <w:pPr>
              <w:rPr>
                <w:lang w:val="en-US"/>
              </w:rPr>
            </w:pPr>
          </w:p>
          <w:p w14:paraId="202C8668" w14:textId="0F508BE1" w:rsidR="006F2E82" w:rsidRPr="00B65692" w:rsidRDefault="006F2E82" w:rsidP="00043B08">
            <w:pPr>
              <w:rPr>
                <w:lang w:val="en-US"/>
              </w:rPr>
            </w:pPr>
            <w:r>
              <w:rPr>
                <w:lang w:val="ru-RU"/>
              </w:rPr>
              <w:fldChar w:fldCharType="begin"/>
            </w:r>
            <w:r w:rsidRPr="00B65692">
              <w:rPr>
                <w:lang w:val="en-US"/>
              </w:rPr>
              <w:instrText xml:space="preserve"> DOCPROPERTY "Document number"  \* MERGEFORMAT </w:instrText>
            </w:r>
            <w:r>
              <w:rPr>
                <w:lang w:val="ru-RU"/>
              </w:rPr>
              <w:fldChar w:fldCharType="separate"/>
            </w:r>
            <w:r w:rsidRPr="00B65692">
              <w:rPr>
                <w:lang w:val="en-US"/>
              </w:rPr>
              <w:t>UNEP/OzL.Pro/ExCom/98/</w:t>
            </w:r>
            <w:r w:rsidR="00D77350">
              <w:rPr>
                <w:lang w:val="en-US"/>
              </w:rPr>
              <w:t>34</w:t>
            </w:r>
            <w:r>
              <w:rPr>
                <w:lang w:val="ru-RU"/>
              </w:rPr>
              <w:fldChar w:fldCharType="end"/>
            </w:r>
          </w:p>
          <w:p w14:paraId="672CFD19" w14:textId="3FF4666C" w:rsidR="006F2E82" w:rsidRPr="00F77E3F" w:rsidRDefault="006F2E82" w:rsidP="00043B08">
            <w:pPr>
              <w:rPr>
                <w:lang w:val="en-US"/>
              </w:rPr>
            </w:pPr>
            <w:r>
              <w:rPr>
                <w:lang w:val="ru-RU"/>
              </w:rPr>
              <w:fldChar w:fldCharType="begin"/>
            </w:r>
            <w:r w:rsidRPr="00F77E3F">
              <w:rPr>
                <w:lang w:val="en-US"/>
              </w:rPr>
              <w:instrText xml:space="preserve"> DOCPROPERTY  "Revision date"  \* MERGEFORMAT </w:instrText>
            </w:r>
            <w:r>
              <w:rPr>
                <w:lang w:val="ru-RU"/>
              </w:rPr>
              <w:fldChar w:fldCharType="separate"/>
            </w:r>
            <w:r w:rsidRPr="002B7314">
              <w:rPr>
                <w:lang w:val="en-US"/>
              </w:rPr>
              <w:t>2</w:t>
            </w:r>
            <w:r w:rsidR="00D77350">
              <w:rPr>
                <w:lang w:val="en-US"/>
              </w:rPr>
              <w:t xml:space="preserve"> June</w:t>
            </w:r>
            <w:r w:rsidRPr="00F77E3F">
              <w:rPr>
                <w:lang w:val="en-US"/>
              </w:rPr>
              <w:t xml:space="preserve"> 2026</w:t>
            </w:r>
            <w:r>
              <w:rPr>
                <w:lang w:val="ru-RU"/>
              </w:rPr>
              <w:fldChar w:fldCharType="end"/>
            </w:r>
          </w:p>
          <w:p w14:paraId="43F6A690" w14:textId="77777777" w:rsidR="006F2E82" w:rsidRPr="00F77E3F" w:rsidRDefault="006F2E82" w:rsidP="00043B08">
            <w:pPr>
              <w:rPr>
                <w:lang w:val="en-US"/>
              </w:rPr>
            </w:pPr>
          </w:p>
          <w:p w14:paraId="6860AD2A" w14:textId="77777777" w:rsidR="006F2E82" w:rsidRDefault="006F2E82" w:rsidP="00043B08">
            <w:pPr>
              <w:rPr>
                <w:lang w:val="ru-RU"/>
              </w:rPr>
            </w:pPr>
            <w:r>
              <w:rPr>
                <w:lang w:val="ru-RU"/>
              </w:rPr>
              <w:t>RUSSIAN</w:t>
            </w:r>
          </w:p>
          <w:p w14:paraId="5FE00FB4" w14:textId="77777777" w:rsidR="006F2E82" w:rsidRDefault="006F2E82" w:rsidP="00043B08">
            <w:pPr>
              <w:rPr>
                <w:lang w:val="ru-RU"/>
              </w:rPr>
            </w:pPr>
            <w:r>
              <w:rPr>
                <w:lang w:val="ru-RU"/>
              </w:rPr>
              <w:t>ORIGINAL: ENGLISH</w:t>
            </w:r>
          </w:p>
        </w:tc>
      </w:tr>
    </w:tbl>
    <w:p w14:paraId="4795B7CF" w14:textId="77777777" w:rsidR="006F2E82" w:rsidRPr="00DB6803" w:rsidRDefault="006F2E82" w:rsidP="006F2E82">
      <w:pPr>
        <w:jc w:val="left"/>
        <w:rPr>
          <w:lang w:val="ru-RU"/>
        </w:rPr>
      </w:pPr>
      <w:r w:rsidRPr="00DB6803">
        <w:rPr>
          <w:lang w:val="ru-RU"/>
        </w:rPr>
        <w:t xml:space="preserve">ИСПОЛНИТЕЛЬНЫЙ КОМИТЕТ </w:t>
      </w:r>
      <w:r w:rsidRPr="00DB6803">
        <w:rPr>
          <w:lang w:val="ru-RU"/>
        </w:rPr>
        <w:br/>
        <w:t xml:space="preserve">  МНОГОСТОРОННЕГО ФОНДА ДЛЯ </w:t>
      </w:r>
    </w:p>
    <w:p w14:paraId="55B959BD" w14:textId="77777777" w:rsidR="006F2E82" w:rsidRDefault="006F2E82" w:rsidP="006F2E82">
      <w:pPr>
        <w:jc w:val="left"/>
      </w:pPr>
      <w:r w:rsidRPr="00DB6803">
        <w:rPr>
          <w:lang w:val="ru-RU"/>
        </w:rPr>
        <w:t xml:space="preserve">  ОСУЩЕСТВЛЕНИЯ МОНРЕАЛЬСКОГО ПРОТОКОЛА</w:t>
      </w:r>
    </w:p>
    <w:p w14:paraId="42B483D2" w14:textId="77777777" w:rsidR="006F2E82" w:rsidRPr="007E1D46" w:rsidRDefault="006F2E82" w:rsidP="006F2E82">
      <w:pPr>
        <w:jc w:val="left"/>
        <w:rPr>
          <w:rFonts w:eastAsia="SimSun"/>
          <w:highlight w:val="yellow"/>
          <w:lang w:val="ru-RU"/>
        </w:rPr>
      </w:pPr>
      <w:r w:rsidRPr="007E1D46">
        <w:rPr>
          <w:rFonts w:eastAsia="SimSun"/>
          <w:lang w:val="ru-RU"/>
        </w:rPr>
        <w:t xml:space="preserve">Девяносто восьмое совещание </w:t>
      </w:r>
    </w:p>
    <w:p w14:paraId="2231F92A" w14:textId="77777777" w:rsidR="006F2E82" w:rsidRDefault="006F2E82" w:rsidP="006F2E82">
      <w:pPr>
        <w:jc w:val="left"/>
      </w:pPr>
      <w:r w:rsidRPr="007E1D46">
        <w:rPr>
          <w:rFonts w:eastAsia="SimSun"/>
          <w:lang w:val="ru-RU"/>
        </w:rPr>
        <w:t>Монреаль, 22</w:t>
      </w:r>
      <w:r>
        <w:rPr>
          <w:rFonts w:eastAsia="SimSun"/>
        </w:rPr>
        <w:t>-</w:t>
      </w:r>
      <w:r w:rsidRPr="007E1D46">
        <w:rPr>
          <w:rFonts w:eastAsia="SimSun"/>
          <w:lang w:val="ru-RU"/>
        </w:rPr>
        <w:t>26 июня 2026 года</w:t>
      </w:r>
    </w:p>
    <w:p w14:paraId="72308CFB" w14:textId="79F62538" w:rsidR="006F2E82" w:rsidRPr="00BF474D" w:rsidRDefault="006F2E82" w:rsidP="006F2E82">
      <w:pPr>
        <w:jc w:val="left"/>
        <w:rPr>
          <w:lang w:val="ru-RU"/>
        </w:rPr>
      </w:pPr>
      <w:r w:rsidRPr="004331A5">
        <w:rPr>
          <w:lang w:val="ru-RU"/>
        </w:rPr>
        <w:t>Пункт</w:t>
      </w:r>
      <w:r w:rsidR="00D77350">
        <w:rPr>
          <w:lang w:val="ru-RU"/>
        </w:rPr>
        <w:t>ы 8</w:t>
      </w:r>
      <w:r w:rsidR="00D77350">
        <w:rPr>
          <w:lang w:val="de-AT"/>
        </w:rPr>
        <w:t> c</w:t>
      </w:r>
      <w:r w:rsidR="002E0B78">
        <w:rPr>
          <w:lang w:val="de-AT"/>
        </w:rPr>
        <w:t>)</w:t>
      </w:r>
      <w:r w:rsidR="00BA75C1">
        <w:rPr>
          <w:lang w:val="ru-RU"/>
        </w:rPr>
        <w:t xml:space="preserve"> и </w:t>
      </w:r>
      <w:r w:rsidR="00BA75C1">
        <w:rPr>
          <w:lang w:val="de-AT"/>
        </w:rPr>
        <w:t>d</w:t>
      </w:r>
      <w:r w:rsidR="002E0B78">
        <w:rPr>
          <w:lang w:val="de-AT"/>
        </w:rPr>
        <w:t>)</w:t>
      </w:r>
      <w:r w:rsidR="00BA75C1">
        <w:rPr>
          <w:lang w:val="ru-RU"/>
        </w:rPr>
        <w:t xml:space="preserve"> </w:t>
      </w:r>
      <w:r w:rsidRPr="004331A5">
        <w:rPr>
          <w:lang w:val="ru-RU"/>
        </w:rPr>
        <w:t>предварительной повестки дня</w:t>
      </w:r>
      <w:r w:rsidRPr="00512BEF">
        <w:rPr>
          <w:rStyle w:val="FootnoteReference"/>
        </w:rPr>
        <w:footnoteReference w:id="1"/>
      </w:r>
    </w:p>
    <w:p w14:paraId="5F17F010" w14:textId="77777777" w:rsidR="00F72392" w:rsidRPr="00BA75C1" w:rsidRDefault="00F72392">
      <w:pPr>
        <w:rPr>
          <w:lang w:val="ru-RU"/>
        </w:rPr>
      </w:pPr>
    </w:p>
    <w:p w14:paraId="34617CB1" w14:textId="77777777" w:rsidR="00F72392" w:rsidRPr="00BA75C1" w:rsidRDefault="00F72392">
      <w:pPr>
        <w:rPr>
          <w:lang w:val="ru-RU"/>
        </w:rPr>
      </w:pPr>
    </w:p>
    <w:p w14:paraId="097F093F" w14:textId="77777777" w:rsidR="00F72392" w:rsidRPr="00BA75C1" w:rsidRDefault="00F72392">
      <w:pPr>
        <w:rPr>
          <w:lang w:val="ru-RU"/>
        </w:rPr>
      </w:pPr>
    </w:p>
    <w:p w14:paraId="69927054" w14:textId="149AB488" w:rsidR="00F72392" w:rsidRPr="00BA75C1" w:rsidRDefault="00BA75C1">
      <w:pPr>
        <w:jc w:val="center"/>
        <w:rPr>
          <w:b/>
          <w:lang w:val="ru-RU"/>
        </w:rPr>
      </w:pPr>
      <w:r>
        <w:rPr>
          <w:b/>
          <w:lang w:val="ru-RU"/>
        </w:rPr>
        <w:t>ПРОЕКТНЫЕ ПРЕДЛОЖЕНИЯ: ЭКВАДОР</w:t>
      </w:r>
    </w:p>
    <w:p w14:paraId="31EC3A6E" w14:textId="77777777" w:rsidR="00F72392" w:rsidRPr="00744B02" w:rsidRDefault="00F72392">
      <w:pPr>
        <w:rPr>
          <w:lang w:val="ru-RU"/>
        </w:rPr>
      </w:pPr>
    </w:p>
    <w:p w14:paraId="4E8A67B9" w14:textId="77777777" w:rsidR="00F72392" w:rsidRPr="00744B02" w:rsidRDefault="00F72392">
      <w:pPr>
        <w:rPr>
          <w:lang w:val="ru-RU"/>
        </w:rPr>
      </w:pPr>
    </w:p>
    <w:p w14:paraId="2EBA1546" w14:textId="517DA479" w:rsidR="00F72392" w:rsidRPr="00744B02" w:rsidRDefault="00744B02">
      <w:pPr>
        <w:spacing w:after="240"/>
        <w:ind w:firstLine="720"/>
        <w:rPr>
          <w:lang w:val="ru-RU"/>
        </w:rPr>
      </w:pPr>
      <w:r w:rsidRPr="00744B02">
        <w:rPr>
          <w:lang w:val="ru-RU"/>
        </w:rPr>
        <w:t>Настоящий документ содержит замечания и рекомендацию Секретариата по следующим проектным предложениям</w:t>
      </w:r>
      <w:r w:rsidR="00F72392" w:rsidRPr="00744B02">
        <w:rPr>
          <w:lang w:val="ru-RU"/>
        </w:rPr>
        <w:t>:</w:t>
      </w:r>
    </w:p>
    <w:p w14:paraId="33CEFBF1" w14:textId="2B688591" w:rsidR="00F72392" w:rsidRPr="00744B02" w:rsidRDefault="00744B02" w:rsidP="00290545">
      <w:pPr>
        <w:spacing w:after="240"/>
        <w:rPr>
          <w:u w:val="single"/>
          <w:lang w:val="ru-RU"/>
        </w:rPr>
      </w:pPr>
      <w:r>
        <w:rPr>
          <w:u w:val="single"/>
          <w:lang w:val="ru-RU"/>
        </w:rPr>
        <w:t>Поэтапный отказ</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1418"/>
        <w:gridCol w:w="1843"/>
      </w:tblGrid>
      <w:tr w:rsidR="00F72392" w:rsidRPr="006710B9" w14:paraId="1A19FB1D" w14:textId="77777777" w:rsidTr="00336C3F">
        <w:tc>
          <w:tcPr>
            <w:tcW w:w="6237" w:type="dxa"/>
          </w:tcPr>
          <w:p w14:paraId="26A41A67" w14:textId="2A160111" w:rsidR="00F72392" w:rsidRPr="000B1C30" w:rsidRDefault="000B1C30" w:rsidP="00C67782">
            <w:pPr>
              <w:numPr>
                <w:ilvl w:val="0"/>
                <w:numId w:val="6"/>
              </w:numPr>
              <w:ind w:left="599" w:hanging="709"/>
              <w:contextualSpacing/>
              <w:jc w:val="left"/>
              <w:rPr>
                <w:lang w:val="ru-RU"/>
              </w:rPr>
            </w:pPr>
            <w:r w:rsidRPr="000B1C30">
              <w:rPr>
                <w:lang w:val="ru-RU"/>
              </w:rPr>
              <w:t>План организационной деятельности по поэтапному отказу от ГХФУ</w:t>
            </w:r>
            <w:r w:rsidR="00F72392" w:rsidRPr="000B1C30">
              <w:rPr>
                <w:lang w:val="ru-RU"/>
              </w:rPr>
              <w:t xml:space="preserve"> (</w:t>
            </w:r>
            <w:r>
              <w:rPr>
                <w:lang w:val="ru-RU"/>
              </w:rPr>
              <w:t>этап</w:t>
            </w:r>
            <w:r w:rsidR="00F72392" w:rsidRPr="006710B9">
              <w:t> </w:t>
            </w:r>
            <w:r w:rsidR="00CD4A15" w:rsidRPr="006710B9">
              <w:t>II</w:t>
            </w:r>
            <w:r w:rsidR="00F72392" w:rsidRPr="000B1C30">
              <w:rPr>
                <w:lang w:val="ru-RU"/>
              </w:rPr>
              <w:t xml:space="preserve">, </w:t>
            </w:r>
            <w:r>
              <w:rPr>
                <w:lang w:val="ru-RU"/>
              </w:rPr>
              <w:t>третий транш</w:t>
            </w:r>
            <w:r w:rsidR="00F72392" w:rsidRPr="000B1C30">
              <w:rPr>
                <w:lang w:val="ru-RU"/>
              </w:rPr>
              <w:t>)</w:t>
            </w:r>
          </w:p>
        </w:tc>
        <w:tc>
          <w:tcPr>
            <w:tcW w:w="1418" w:type="dxa"/>
          </w:tcPr>
          <w:p w14:paraId="0095B0B2" w14:textId="0878D9CB" w:rsidR="00F72392" w:rsidRPr="00744B02" w:rsidRDefault="00744B02" w:rsidP="00290545">
            <w:pPr>
              <w:ind w:left="-396" w:right="-394"/>
              <w:jc w:val="center"/>
              <w:rPr>
                <w:lang w:val="ru-RU"/>
              </w:rPr>
            </w:pPr>
            <w:r>
              <w:rPr>
                <w:lang w:val="ru-RU"/>
              </w:rPr>
              <w:t>ЮНИДО</w:t>
            </w:r>
          </w:p>
        </w:tc>
        <w:tc>
          <w:tcPr>
            <w:tcW w:w="1843" w:type="dxa"/>
          </w:tcPr>
          <w:p w14:paraId="09A856E3" w14:textId="0D93B470" w:rsidR="00F72392" w:rsidRPr="00744B02" w:rsidRDefault="00744B02" w:rsidP="00290545">
            <w:pPr>
              <w:jc w:val="right"/>
              <w:rPr>
                <w:lang w:val="ru-RU"/>
              </w:rPr>
            </w:pPr>
            <w:r>
              <w:rPr>
                <w:lang w:val="ru-RU"/>
              </w:rPr>
              <w:t>Общее одобрение</w:t>
            </w:r>
          </w:p>
        </w:tc>
      </w:tr>
    </w:tbl>
    <w:p w14:paraId="71C352CC" w14:textId="44F6C384" w:rsidR="00F72392" w:rsidRPr="006710B9" w:rsidRDefault="00FD2A0E" w:rsidP="00290545">
      <w:pPr>
        <w:spacing w:before="240" w:after="240"/>
        <w:rPr>
          <w:u w:val="single"/>
        </w:rPr>
      </w:pPr>
      <w:r w:rsidRPr="00FD2A0E">
        <w:rPr>
          <w:u w:val="single"/>
        </w:rPr>
        <w:t>Поэтапное сокращение потребления</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50"/>
        <w:gridCol w:w="1849"/>
        <w:gridCol w:w="1799"/>
      </w:tblGrid>
      <w:tr w:rsidR="003C041E" w:rsidRPr="006710B9" w14:paraId="58734709" w14:textId="77777777" w:rsidTr="007D6B5D">
        <w:tc>
          <w:tcPr>
            <w:tcW w:w="5850" w:type="dxa"/>
          </w:tcPr>
          <w:p w14:paraId="202A7CDE" w14:textId="5A0C3FAF" w:rsidR="003C041E" w:rsidRPr="00177687" w:rsidRDefault="00B02E37" w:rsidP="00C67782">
            <w:pPr>
              <w:numPr>
                <w:ilvl w:val="0"/>
                <w:numId w:val="6"/>
              </w:numPr>
              <w:ind w:left="599" w:hanging="709"/>
              <w:contextualSpacing/>
              <w:jc w:val="left"/>
              <w:rPr>
                <w:lang w:val="ru-RU"/>
              </w:rPr>
            </w:pPr>
            <w:r w:rsidRPr="00177687">
              <w:rPr>
                <w:lang w:val="ru-RU"/>
              </w:rPr>
              <w:t xml:space="preserve">Кигалийский план </w:t>
            </w:r>
            <w:r>
              <w:rPr>
                <w:lang w:val="ru-RU"/>
              </w:rPr>
              <w:t>реализации</w:t>
            </w:r>
            <w:r w:rsidR="00177687" w:rsidRPr="00177687">
              <w:rPr>
                <w:lang w:val="ru-RU"/>
              </w:rPr>
              <w:t xml:space="preserve"> </w:t>
            </w:r>
            <w:r w:rsidR="00177687">
              <w:rPr>
                <w:lang w:val="ru-RU"/>
              </w:rPr>
              <w:t>по</w:t>
            </w:r>
            <w:r w:rsidRPr="00177687">
              <w:rPr>
                <w:lang w:val="ru-RU"/>
              </w:rPr>
              <w:t xml:space="preserve"> ГФУ (этап </w:t>
            </w:r>
            <w:r w:rsidRPr="00B02E37">
              <w:rPr>
                <w:lang w:val="en-US"/>
              </w:rPr>
              <w:t>I</w:t>
            </w:r>
            <w:r w:rsidRPr="00177687">
              <w:rPr>
                <w:lang w:val="ru-RU"/>
              </w:rPr>
              <w:t>, второй транш), включая план полного прекращения использования ГФУ, содержащихся в импортируемых предварительно смешанных полиолах, в секторе производства пенополиуретанов</w:t>
            </w:r>
          </w:p>
        </w:tc>
        <w:tc>
          <w:tcPr>
            <w:tcW w:w="1849" w:type="dxa"/>
          </w:tcPr>
          <w:p w14:paraId="190513DD" w14:textId="68FC0AB0" w:rsidR="003C041E" w:rsidRPr="00744B02" w:rsidRDefault="00744B02" w:rsidP="00290545">
            <w:pPr>
              <w:ind w:left="-106" w:right="-394"/>
              <w:jc w:val="center"/>
              <w:rPr>
                <w:lang w:val="ru-RU"/>
              </w:rPr>
            </w:pPr>
            <w:r>
              <w:rPr>
                <w:lang w:val="ru-RU"/>
              </w:rPr>
              <w:t>ЮНИДО</w:t>
            </w:r>
          </w:p>
        </w:tc>
        <w:tc>
          <w:tcPr>
            <w:tcW w:w="1799" w:type="dxa"/>
          </w:tcPr>
          <w:p w14:paraId="72D7B623" w14:textId="53051821" w:rsidR="003C041E" w:rsidRPr="00744B02" w:rsidRDefault="00744B02" w:rsidP="007D6B5D">
            <w:pPr>
              <w:jc w:val="right"/>
              <w:rPr>
                <w:lang w:val="ru-RU"/>
              </w:rPr>
            </w:pPr>
            <w:r>
              <w:rPr>
                <w:color w:val="000000" w:themeColor="text1"/>
                <w:lang w:val="ru-RU"/>
              </w:rPr>
              <w:t>Индивидуальное рассмотрение</w:t>
            </w:r>
          </w:p>
        </w:tc>
      </w:tr>
    </w:tbl>
    <w:p w14:paraId="25406D8E" w14:textId="5052249F" w:rsidR="00F72392" w:rsidRPr="006710B9" w:rsidRDefault="00177687" w:rsidP="00290545">
      <w:pPr>
        <w:spacing w:before="240" w:after="240"/>
        <w:rPr>
          <w:u w:val="single"/>
        </w:rPr>
      </w:pPr>
      <w:r w:rsidRPr="00177687">
        <w:rPr>
          <w:u w:val="single"/>
        </w:rPr>
        <w:t>Энергоэффективность</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1559"/>
        <w:gridCol w:w="1843"/>
      </w:tblGrid>
      <w:tr w:rsidR="00240E57" w:rsidRPr="00E9063C" w14:paraId="3254F0E5" w14:textId="77777777" w:rsidTr="00336C3F">
        <w:tc>
          <w:tcPr>
            <w:tcW w:w="6096" w:type="dxa"/>
          </w:tcPr>
          <w:p w14:paraId="5E3FA4B7" w14:textId="440EB981" w:rsidR="00240E57" w:rsidRPr="00177687" w:rsidRDefault="00177687" w:rsidP="00C67782">
            <w:pPr>
              <w:numPr>
                <w:ilvl w:val="0"/>
                <w:numId w:val="6"/>
              </w:numPr>
              <w:ind w:left="599" w:hanging="709"/>
              <w:contextualSpacing/>
              <w:jc w:val="left"/>
              <w:rPr>
                <w:lang w:val="ru-RU"/>
              </w:rPr>
            </w:pPr>
            <w:r w:rsidRPr="00177687">
              <w:rPr>
                <w:lang w:val="ru-RU"/>
              </w:rPr>
              <w:t xml:space="preserve">Пилотный демонстрационный проект по замене централизованной холодильной системы на основе </w:t>
            </w:r>
            <w:r w:rsidRPr="00177687">
              <w:t>R</w:t>
            </w:r>
            <w:r w:rsidRPr="00177687">
              <w:rPr>
                <w:lang w:val="ru-RU"/>
              </w:rPr>
              <w:t>-507</w:t>
            </w:r>
            <w:r w:rsidRPr="00177687">
              <w:t>A</w:t>
            </w:r>
            <w:r w:rsidRPr="00177687">
              <w:rPr>
                <w:lang w:val="ru-RU"/>
              </w:rPr>
              <w:t xml:space="preserve"> системой с рециркуляцией аммиака на предприятии по переработке креветок (решение 91/65)</w:t>
            </w:r>
          </w:p>
        </w:tc>
        <w:tc>
          <w:tcPr>
            <w:tcW w:w="1559" w:type="dxa"/>
          </w:tcPr>
          <w:p w14:paraId="4A9EF07F" w14:textId="2DFC7BE5" w:rsidR="00240E57" w:rsidRPr="00744B02" w:rsidRDefault="00744B02" w:rsidP="00290545">
            <w:pPr>
              <w:ind w:left="-248" w:right="-394"/>
              <w:jc w:val="center"/>
              <w:rPr>
                <w:lang w:val="ru-RU"/>
              </w:rPr>
            </w:pPr>
            <w:r>
              <w:rPr>
                <w:lang w:val="ru-RU"/>
              </w:rPr>
              <w:t>ЮНИДО</w:t>
            </w:r>
          </w:p>
        </w:tc>
        <w:tc>
          <w:tcPr>
            <w:tcW w:w="1843" w:type="dxa"/>
          </w:tcPr>
          <w:p w14:paraId="4E7D272E" w14:textId="7DBA0B36" w:rsidR="00240E57" w:rsidRPr="006710B9" w:rsidRDefault="00744B02" w:rsidP="00290545">
            <w:pPr>
              <w:jc w:val="right"/>
            </w:pPr>
            <w:r>
              <w:rPr>
                <w:color w:val="000000" w:themeColor="text1"/>
                <w:lang w:val="ru-RU"/>
              </w:rPr>
              <w:t>Индивидуальное рассмотрение</w:t>
            </w:r>
          </w:p>
        </w:tc>
      </w:tr>
    </w:tbl>
    <w:p w14:paraId="6553EFB8" w14:textId="77777777" w:rsidR="007B16AD" w:rsidRDefault="007B16AD">
      <w:pPr>
        <w:rPr>
          <w:b/>
        </w:rPr>
      </w:pPr>
      <w:r>
        <w:rPr>
          <w:b/>
        </w:rPr>
        <w:br w:type="page"/>
      </w:r>
    </w:p>
    <w:p w14:paraId="67002F44" w14:textId="77777777" w:rsidR="00AF18D9" w:rsidRDefault="00AF18D9">
      <w:pPr>
        <w:spacing w:after="200"/>
        <w:jc w:val="center"/>
        <w:rPr>
          <w:b/>
          <w:lang w:val="ru-RU"/>
        </w:rPr>
      </w:pPr>
      <w:r w:rsidRPr="00AF18D9">
        <w:rPr>
          <w:b/>
        </w:rPr>
        <w:lastRenderedPageBreak/>
        <w:t>ЛИСТ ОЦЕНКИ ПРОЕКТА – МНОГОЛЕТНИЕ ПРОЕКТЫ</w:t>
      </w:r>
    </w:p>
    <w:p w14:paraId="213E4878" w14:textId="16EBC2A4" w:rsidR="00F72392" w:rsidRPr="00AF18D9" w:rsidRDefault="00AF18D9">
      <w:pPr>
        <w:spacing w:after="200"/>
        <w:jc w:val="center"/>
        <w:rPr>
          <w:b/>
          <w:bCs/>
          <w:lang w:val="ru-RU"/>
        </w:rPr>
      </w:pPr>
      <w:r>
        <w:rPr>
          <w:b/>
          <w:bCs/>
          <w:lang w:val="ru-RU"/>
        </w:rPr>
        <w:t>Эквадор</w:t>
      </w:r>
    </w:p>
    <w:tbl>
      <w:tblPr>
        <w:tblStyle w:val="TableGrid"/>
        <w:tblW w:w="5803" w:type="pct"/>
        <w:jc w:val="center"/>
        <w:tblLayout w:type="fixed"/>
        <w:tblLook w:val="04A0" w:firstRow="1" w:lastRow="0" w:firstColumn="1" w:lastColumn="0" w:noHBand="0" w:noVBand="1"/>
      </w:tblPr>
      <w:tblGrid>
        <w:gridCol w:w="3964"/>
        <w:gridCol w:w="1843"/>
        <w:gridCol w:w="2693"/>
        <w:gridCol w:w="2456"/>
      </w:tblGrid>
      <w:tr w:rsidR="00F72392" w:rsidRPr="008855F1" w14:paraId="281CBDD6" w14:textId="77777777" w:rsidTr="001556CF">
        <w:trPr>
          <w:trHeight w:val="240"/>
          <w:jc w:val="center"/>
        </w:trPr>
        <w:tc>
          <w:tcPr>
            <w:tcW w:w="3964" w:type="dxa"/>
            <w:vAlign w:val="center"/>
            <w:hideMark/>
          </w:tcPr>
          <w:p w14:paraId="6D6EE18F" w14:textId="3B41A63F" w:rsidR="00F72392" w:rsidRPr="008855F1" w:rsidRDefault="00AF18D9">
            <w:pPr>
              <w:spacing w:before="20" w:after="20"/>
              <w:jc w:val="center"/>
              <w:rPr>
                <w:b/>
                <w:sz w:val="18"/>
                <w:szCs w:val="18"/>
                <w:lang w:val="en-US"/>
              </w:rPr>
            </w:pPr>
            <w:r w:rsidRPr="008855F1">
              <w:rPr>
                <w:b/>
                <w:sz w:val="18"/>
                <w:szCs w:val="18"/>
                <w:lang w:val="ru-RU"/>
              </w:rPr>
              <w:t>НАЗВАНИЕ ПРОЕКТА</w:t>
            </w:r>
          </w:p>
        </w:tc>
        <w:tc>
          <w:tcPr>
            <w:tcW w:w="1843" w:type="dxa"/>
            <w:vAlign w:val="center"/>
            <w:hideMark/>
          </w:tcPr>
          <w:p w14:paraId="51D00D1B" w14:textId="05FC2F25" w:rsidR="00F72392" w:rsidRPr="008855F1" w:rsidRDefault="00AF18D9">
            <w:pPr>
              <w:spacing w:before="20" w:after="20"/>
              <w:jc w:val="center"/>
              <w:rPr>
                <w:b/>
                <w:sz w:val="18"/>
                <w:szCs w:val="18"/>
                <w:lang w:val="ru-RU"/>
              </w:rPr>
            </w:pPr>
            <w:r w:rsidRPr="008855F1">
              <w:rPr>
                <w:b/>
                <w:sz w:val="18"/>
                <w:szCs w:val="18"/>
                <w:lang w:val="ru-RU"/>
              </w:rPr>
              <w:t>УЧРЕЖДЕНИЕ</w:t>
            </w:r>
          </w:p>
        </w:tc>
        <w:tc>
          <w:tcPr>
            <w:tcW w:w="2693" w:type="dxa"/>
            <w:vAlign w:val="center"/>
            <w:hideMark/>
          </w:tcPr>
          <w:p w14:paraId="35939CDA" w14:textId="415803C2" w:rsidR="00F72392" w:rsidRPr="008855F1" w:rsidRDefault="002C7FFB">
            <w:pPr>
              <w:spacing w:before="20" w:after="20"/>
              <w:jc w:val="center"/>
              <w:rPr>
                <w:b/>
                <w:sz w:val="18"/>
                <w:szCs w:val="18"/>
                <w:lang w:val="ru-RU"/>
              </w:rPr>
            </w:pPr>
            <w:r w:rsidRPr="008855F1">
              <w:rPr>
                <w:b/>
                <w:sz w:val="18"/>
                <w:szCs w:val="18"/>
                <w:lang w:val="ru-RU"/>
              </w:rPr>
              <w:t>ОДОБ</w:t>
            </w:r>
            <w:r w:rsidR="001556CF" w:rsidRPr="008855F1">
              <w:rPr>
                <w:b/>
                <w:sz w:val="18"/>
                <w:szCs w:val="18"/>
                <w:lang w:val="ru-RU"/>
              </w:rPr>
              <w:t xml:space="preserve">. </w:t>
            </w:r>
            <w:r w:rsidRPr="008855F1">
              <w:rPr>
                <w:b/>
                <w:sz w:val="18"/>
                <w:szCs w:val="18"/>
                <w:lang w:val="ru-RU"/>
              </w:rPr>
              <w:t xml:space="preserve">НА </w:t>
            </w:r>
            <w:r w:rsidR="00537D7B" w:rsidRPr="008855F1">
              <w:rPr>
                <w:b/>
                <w:sz w:val="18"/>
                <w:szCs w:val="18"/>
                <w:lang w:val="ru-RU"/>
              </w:rPr>
              <w:t>СОВЕЩ</w:t>
            </w:r>
            <w:r w:rsidR="00D37CF7" w:rsidRPr="008855F1">
              <w:rPr>
                <w:b/>
                <w:sz w:val="18"/>
                <w:szCs w:val="18"/>
                <w:lang w:val="ru-RU"/>
              </w:rPr>
              <w:t>АНИ</w:t>
            </w:r>
            <w:r w:rsidRPr="008855F1">
              <w:rPr>
                <w:b/>
                <w:sz w:val="18"/>
                <w:szCs w:val="18"/>
                <w:lang w:val="ru-RU"/>
              </w:rPr>
              <w:t>И</w:t>
            </w:r>
          </w:p>
        </w:tc>
        <w:tc>
          <w:tcPr>
            <w:tcW w:w="2456" w:type="dxa"/>
            <w:vAlign w:val="center"/>
            <w:hideMark/>
          </w:tcPr>
          <w:p w14:paraId="7AF51B14" w14:textId="3EAF76B9" w:rsidR="00F72392" w:rsidRPr="008855F1" w:rsidRDefault="00D37CF7">
            <w:pPr>
              <w:spacing w:before="20" w:after="20"/>
              <w:jc w:val="center"/>
              <w:rPr>
                <w:b/>
                <w:sz w:val="18"/>
                <w:szCs w:val="18"/>
                <w:lang w:val="ru-RU"/>
              </w:rPr>
            </w:pPr>
            <w:r w:rsidRPr="008855F1">
              <w:rPr>
                <w:b/>
                <w:sz w:val="18"/>
                <w:szCs w:val="18"/>
                <w:lang w:val="ru-RU"/>
              </w:rPr>
              <w:t>КОНТР</w:t>
            </w:r>
            <w:r w:rsidR="00A379DB" w:rsidRPr="008855F1">
              <w:rPr>
                <w:b/>
                <w:sz w:val="18"/>
                <w:szCs w:val="18"/>
                <w:lang w:val="ru-RU"/>
              </w:rPr>
              <w:t>.</w:t>
            </w:r>
            <w:r w:rsidRPr="008855F1">
              <w:rPr>
                <w:b/>
                <w:sz w:val="18"/>
                <w:szCs w:val="18"/>
                <w:lang w:val="ru-RU"/>
              </w:rPr>
              <w:t>ПОКАЗАТЕЛЬ</w:t>
            </w:r>
          </w:p>
        </w:tc>
      </w:tr>
      <w:tr w:rsidR="00F72392" w:rsidRPr="008855F1" w14:paraId="332A0C63" w14:textId="77777777" w:rsidTr="001556CF">
        <w:trPr>
          <w:trHeight w:val="240"/>
          <w:jc w:val="center"/>
        </w:trPr>
        <w:tc>
          <w:tcPr>
            <w:tcW w:w="3964" w:type="dxa"/>
            <w:vAlign w:val="center"/>
            <w:hideMark/>
          </w:tcPr>
          <w:p w14:paraId="71AB800C" w14:textId="76017B4B" w:rsidR="00F72392" w:rsidRPr="008855F1" w:rsidRDefault="00191209">
            <w:pPr>
              <w:spacing w:before="20" w:after="20"/>
              <w:ind w:right="37"/>
              <w:jc w:val="center"/>
              <w:rPr>
                <w:sz w:val="18"/>
                <w:szCs w:val="18"/>
                <w:lang w:val="ru-RU"/>
              </w:rPr>
            </w:pPr>
            <w:r w:rsidRPr="008855F1">
              <w:rPr>
                <w:sz w:val="18"/>
                <w:szCs w:val="18"/>
                <w:lang w:val="ru-RU"/>
              </w:rPr>
              <w:t>План поэтапного отказа от ГХФУ (этап </w:t>
            </w:r>
            <w:r w:rsidRPr="008855F1">
              <w:rPr>
                <w:sz w:val="18"/>
                <w:szCs w:val="18"/>
              </w:rPr>
              <w:t>II</w:t>
            </w:r>
            <w:r w:rsidRPr="008855F1">
              <w:rPr>
                <w:sz w:val="18"/>
                <w:szCs w:val="18"/>
                <w:lang w:val="ru-RU"/>
              </w:rPr>
              <w:t>)</w:t>
            </w:r>
          </w:p>
        </w:tc>
        <w:tc>
          <w:tcPr>
            <w:tcW w:w="1843" w:type="dxa"/>
            <w:vAlign w:val="center"/>
          </w:tcPr>
          <w:p w14:paraId="5B5C4D3C" w14:textId="4FF1EB5B" w:rsidR="00F72392" w:rsidRPr="008855F1" w:rsidRDefault="00191209">
            <w:pPr>
              <w:tabs>
                <w:tab w:val="left" w:pos="1729"/>
              </w:tabs>
              <w:spacing w:before="20" w:after="20"/>
              <w:jc w:val="center"/>
              <w:rPr>
                <w:sz w:val="18"/>
                <w:szCs w:val="18"/>
                <w:lang w:val="en-US"/>
              </w:rPr>
            </w:pPr>
            <w:r w:rsidRPr="008855F1">
              <w:rPr>
                <w:color w:val="000000" w:themeColor="text1"/>
                <w:sz w:val="18"/>
                <w:szCs w:val="18"/>
                <w:lang w:val="ru-RU"/>
              </w:rPr>
              <w:t>ЮНИДО</w:t>
            </w:r>
            <w:r w:rsidR="00F72392" w:rsidRPr="008855F1">
              <w:rPr>
                <w:color w:val="000000" w:themeColor="text1"/>
                <w:sz w:val="18"/>
                <w:szCs w:val="18"/>
              </w:rPr>
              <w:t xml:space="preserve"> (</w:t>
            </w:r>
            <w:r w:rsidRPr="008855F1">
              <w:rPr>
                <w:color w:val="000000" w:themeColor="text1"/>
                <w:sz w:val="18"/>
                <w:szCs w:val="18"/>
                <w:lang w:val="ru-RU"/>
              </w:rPr>
              <w:t>ведущ</w:t>
            </w:r>
            <w:r w:rsidR="00A379DB" w:rsidRPr="008855F1">
              <w:rPr>
                <w:color w:val="000000" w:themeColor="text1"/>
                <w:sz w:val="18"/>
                <w:szCs w:val="18"/>
                <w:lang w:val="ru-RU"/>
              </w:rPr>
              <w:t>.</w:t>
            </w:r>
            <w:r w:rsidR="00F72392" w:rsidRPr="008855F1">
              <w:rPr>
                <w:color w:val="000000" w:themeColor="text1"/>
                <w:sz w:val="18"/>
                <w:szCs w:val="18"/>
              </w:rPr>
              <w:t>)</w:t>
            </w:r>
          </w:p>
        </w:tc>
        <w:tc>
          <w:tcPr>
            <w:tcW w:w="2693" w:type="dxa"/>
            <w:vAlign w:val="center"/>
          </w:tcPr>
          <w:p w14:paraId="7F0BE0D1" w14:textId="58A26BD3" w:rsidR="00F72392" w:rsidRPr="008855F1" w:rsidRDefault="00C72CD8">
            <w:pPr>
              <w:spacing w:before="20" w:after="20"/>
              <w:ind w:left="30" w:right="31"/>
              <w:jc w:val="center"/>
              <w:rPr>
                <w:sz w:val="18"/>
                <w:szCs w:val="18"/>
                <w:lang w:val="ru-RU"/>
              </w:rPr>
            </w:pPr>
            <w:r w:rsidRPr="008855F1">
              <w:rPr>
                <w:sz w:val="18"/>
                <w:szCs w:val="18"/>
                <w:lang w:val="en-US"/>
              </w:rPr>
              <w:t>86</w:t>
            </w:r>
            <w:r w:rsidR="00191209" w:rsidRPr="008855F1">
              <w:rPr>
                <w:sz w:val="18"/>
                <w:szCs w:val="18"/>
                <w:vertAlign w:val="superscript"/>
                <w:lang w:val="ru-RU"/>
              </w:rPr>
              <w:t>е</w:t>
            </w:r>
          </w:p>
        </w:tc>
        <w:tc>
          <w:tcPr>
            <w:tcW w:w="2456" w:type="dxa"/>
            <w:vAlign w:val="center"/>
          </w:tcPr>
          <w:p w14:paraId="05BCB2F5" w14:textId="5898AAA6" w:rsidR="00F72392" w:rsidRPr="008855F1" w:rsidRDefault="00A23D3F">
            <w:pPr>
              <w:spacing w:before="20" w:after="20"/>
              <w:jc w:val="center"/>
              <w:rPr>
                <w:sz w:val="18"/>
                <w:szCs w:val="18"/>
                <w:lang w:val="ru-RU"/>
              </w:rPr>
            </w:pPr>
            <w:r w:rsidRPr="008855F1">
              <w:rPr>
                <w:sz w:val="18"/>
                <w:szCs w:val="18"/>
                <w:lang w:val="en-US"/>
              </w:rPr>
              <w:t>100</w:t>
            </w:r>
            <w:r w:rsidR="00F72392" w:rsidRPr="008855F1">
              <w:rPr>
                <w:sz w:val="18"/>
                <w:szCs w:val="18"/>
                <w:lang w:val="en-US"/>
              </w:rPr>
              <w:t xml:space="preserve">% </w:t>
            </w:r>
            <w:r w:rsidR="00191209" w:rsidRPr="008855F1">
              <w:rPr>
                <w:sz w:val="18"/>
                <w:szCs w:val="18"/>
                <w:lang w:val="ru-RU"/>
              </w:rPr>
              <w:t>отказ к</w:t>
            </w:r>
            <w:r w:rsidR="00F72392" w:rsidRPr="008855F1">
              <w:rPr>
                <w:sz w:val="18"/>
                <w:szCs w:val="18"/>
                <w:lang w:val="en-US"/>
              </w:rPr>
              <w:t xml:space="preserve"> </w:t>
            </w:r>
            <w:r w:rsidRPr="008855F1">
              <w:rPr>
                <w:sz w:val="18"/>
                <w:szCs w:val="18"/>
                <w:lang w:val="en-US"/>
              </w:rPr>
              <w:t>2030</w:t>
            </w:r>
            <w:r w:rsidR="00191209" w:rsidRPr="008855F1">
              <w:rPr>
                <w:sz w:val="18"/>
                <w:szCs w:val="18"/>
                <w:lang w:val="ru-RU"/>
              </w:rPr>
              <w:t xml:space="preserve"> году</w:t>
            </w:r>
          </w:p>
        </w:tc>
      </w:tr>
    </w:tbl>
    <w:p w14:paraId="6F2A1252" w14:textId="77777777" w:rsidR="00F72392" w:rsidRPr="008855F1" w:rsidRDefault="00F72392">
      <w:pPr>
        <w:spacing w:before="20" w:after="20"/>
        <w:jc w:val="center"/>
        <w:rPr>
          <w:sz w:val="18"/>
          <w:szCs w:val="18"/>
        </w:rPr>
      </w:pPr>
    </w:p>
    <w:tbl>
      <w:tblPr>
        <w:tblStyle w:val="TableGrid"/>
        <w:tblW w:w="5837" w:type="pct"/>
        <w:jc w:val="center"/>
        <w:tblLayout w:type="fixed"/>
        <w:tblLook w:val="04A0" w:firstRow="1" w:lastRow="0" w:firstColumn="1" w:lastColumn="0" w:noHBand="0" w:noVBand="1"/>
      </w:tblPr>
      <w:tblGrid>
        <w:gridCol w:w="6130"/>
        <w:gridCol w:w="2486"/>
        <w:gridCol w:w="2404"/>
      </w:tblGrid>
      <w:tr w:rsidR="00F72392" w:rsidRPr="008855F1" w14:paraId="2C176EDF" w14:textId="77777777" w:rsidTr="00905F1B">
        <w:trPr>
          <w:trHeight w:val="43"/>
          <w:jc w:val="center"/>
        </w:trPr>
        <w:tc>
          <w:tcPr>
            <w:tcW w:w="6130" w:type="dxa"/>
            <w:vAlign w:val="center"/>
            <w:hideMark/>
          </w:tcPr>
          <w:p w14:paraId="3C0DC442" w14:textId="495545D1" w:rsidR="00F72392" w:rsidRPr="008855F1" w:rsidRDefault="00191209">
            <w:pPr>
              <w:spacing w:before="20" w:after="20"/>
              <w:jc w:val="left"/>
              <w:rPr>
                <w:b/>
                <w:sz w:val="18"/>
                <w:szCs w:val="18"/>
                <w:lang w:val="ru-RU"/>
              </w:rPr>
            </w:pPr>
            <w:r w:rsidRPr="008855F1">
              <w:rPr>
                <w:b/>
                <w:sz w:val="18"/>
                <w:szCs w:val="18"/>
                <w:lang w:val="ru-RU"/>
              </w:rPr>
              <w:t>ДАННЫЕ ПО СТАТЬЕ 7</w:t>
            </w:r>
            <w:r w:rsidR="00F72392" w:rsidRPr="008855F1">
              <w:rPr>
                <w:b/>
                <w:sz w:val="18"/>
                <w:szCs w:val="18"/>
                <w:lang w:val="ru-RU"/>
              </w:rPr>
              <w:t xml:space="preserve"> (</w:t>
            </w:r>
            <w:r w:rsidRPr="008855F1">
              <w:rPr>
                <w:b/>
                <w:sz w:val="18"/>
                <w:szCs w:val="18"/>
                <w:lang w:val="ru-RU"/>
              </w:rPr>
              <w:t>Приложение</w:t>
            </w:r>
            <w:r w:rsidR="00F72392" w:rsidRPr="008855F1">
              <w:rPr>
                <w:b/>
                <w:sz w:val="18"/>
                <w:szCs w:val="18"/>
                <w:lang w:val="ru-RU"/>
              </w:rPr>
              <w:t xml:space="preserve"> </w:t>
            </w:r>
            <w:r w:rsidR="00F72392" w:rsidRPr="008855F1">
              <w:rPr>
                <w:b/>
                <w:sz w:val="18"/>
                <w:szCs w:val="18"/>
                <w:lang w:val="en-US"/>
              </w:rPr>
              <w:t>C</w:t>
            </w:r>
            <w:r w:rsidR="00F72392" w:rsidRPr="008855F1">
              <w:rPr>
                <w:b/>
                <w:sz w:val="18"/>
                <w:szCs w:val="18"/>
                <w:lang w:val="ru-RU"/>
              </w:rPr>
              <w:t xml:space="preserve">, </w:t>
            </w:r>
            <w:r w:rsidRPr="008855F1">
              <w:rPr>
                <w:b/>
                <w:sz w:val="18"/>
                <w:szCs w:val="18"/>
                <w:lang w:val="ru-RU"/>
              </w:rPr>
              <w:t>Группа</w:t>
            </w:r>
            <w:r w:rsidR="00F72392" w:rsidRPr="008855F1">
              <w:rPr>
                <w:b/>
                <w:sz w:val="18"/>
                <w:szCs w:val="18"/>
                <w:lang w:val="ru-RU"/>
              </w:rPr>
              <w:t xml:space="preserve"> </w:t>
            </w:r>
            <w:r w:rsidR="00F72392" w:rsidRPr="008855F1">
              <w:rPr>
                <w:b/>
                <w:sz w:val="18"/>
                <w:szCs w:val="18"/>
                <w:lang w:val="en-US"/>
              </w:rPr>
              <w:t>I</w:t>
            </w:r>
            <w:r w:rsidR="00F72392" w:rsidRPr="008855F1">
              <w:rPr>
                <w:b/>
                <w:sz w:val="18"/>
                <w:szCs w:val="18"/>
                <w:lang w:val="ru-RU"/>
              </w:rPr>
              <w:t>)</w:t>
            </w:r>
          </w:p>
        </w:tc>
        <w:tc>
          <w:tcPr>
            <w:tcW w:w="2486" w:type="dxa"/>
            <w:vAlign w:val="center"/>
            <w:hideMark/>
          </w:tcPr>
          <w:p w14:paraId="772EE42D" w14:textId="158434D0" w:rsidR="00F72392" w:rsidRPr="008855F1" w:rsidRDefault="00191209">
            <w:pPr>
              <w:spacing w:before="20" w:after="20"/>
              <w:jc w:val="center"/>
              <w:rPr>
                <w:b/>
                <w:bCs/>
                <w:sz w:val="18"/>
                <w:szCs w:val="18"/>
                <w:lang w:val="en-US"/>
              </w:rPr>
            </w:pPr>
            <w:r w:rsidRPr="008855F1">
              <w:rPr>
                <w:b/>
                <w:bCs/>
                <w:sz w:val="18"/>
                <w:szCs w:val="18"/>
                <w:lang w:val="ru-RU"/>
              </w:rPr>
              <w:t>Год</w:t>
            </w:r>
            <w:r w:rsidR="00F72392" w:rsidRPr="008855F1">
              <w:rPr>
                <w:b/>
                <w:bCs/>
                <w:sz w:val="18"/>
                <w:szCs w:val="18"/>
                <w:lang w:val="en-US"/>
              </w:rPr>
              <w:t>: 2025</w:t>
            </w:r>
          </w:p>
        </w:tc>
        <w:tc>
          <w:tcPr>
            <w:tcW w:w="2404" w:type="dxa"/>
            <w:vAlign w:val="center"/>
            <w:hideMark/>
          </w:tcPr>
          <w:p w14:paraId="5CF48822" w14:textId="06377492" w:rsidR="00F72392" w:rsidRPr="008855F1" w:rsidRDefault="00D27AAD">
            <w:pPr>
              <w:spacing w:before="20" w:after="20"/>
              <w:jc w:val="right"/>
              <w:rPr>
                <w:sz w:val="18"/>
                <w:szCs w:val="18"/>
                <w:lang w:val="en-US"/>
              </w:rPr>
            </w:pPr>
            <w:r w:rsidRPr="008855F1">
              <w:rPr>
                <w:color w:val="000000" w:themeColor="text1"/>
                <w:sz w:val="18"/>
                <w:szCs w:val="18"/>
              </w:rPr>
              <w:t>6</w:t>
            </w:r>
            <w:r w:rsidR="00191209" w:rsidRPr="008855F1">
              <w:rPr>
                <w:color w:val="000000" w:themeColor="text1"/>
                <w:sz w:val="18"/>
                <w:szCs w:val="18"/>
                <w:lang w:val="ru-RU"/>
              </w:rPr>
              <w:t>,</w:t>
            </w:r>
            <w:r w:rsidRPr="008855F1">
              <w:rPr>
                <w:color w:val="000000" w:themeColor="text1"/>
                <w:sz w:val="18"/>
                <w:szCs w:val="18"/>
              </w:rPr>
              <w:t>81</w:t>
            </w:r>
            <w:r w:rsidR="00F72392" w:rsidRPr="008855F1">
              <w:rPr>
                <w:sz w:val="18"/>
                <w:szCs w:val="18"/>
                <w:lang w:val="en-US"/>
              </w:rPr>
              <w:t xml:space="preserve"> </w:t>
            </w:r>
            <w:r w:rsidR="00191209" w:rsidRPr="008855F1">
              <w:rPr>
                <w:sz w:val="18"/>
                <w:szCs w:val="18"/>
                <w:lang w:val="ru-RU"/>
              </w:rPr>
              <w:t>тонн ОРС</w:t>
            </w:r>
          </w:p>
        </w:tc>
      </w:tr>
    </w:tbl>
    <w:p w14:paraId="1A0537C8" w14:textId="77777777" w:rsidR="00F72392" w:rsidRPr="008855F1" w:rsidRDefault="00F72392">
      <w:pPr>
        <w:spacing w:before="20" w:after="20"/>
        <w:jc w:val="center"/>
        <w:rPr>
          <w:sz w:val="18"/>
          <w:szCs w:val="18"/>
        </w:rPr>
      </w:pPr>
    </w:p>
    <w:tbl>
      <w:tblPr>
        <w:tblStyle w:val="TableGrid"/>
        <w:tblW w:w="5815" w:type="pct"/>
        <w:jc w:val="center"/>
        <w:tblLayout w:type="fixed"/>
        <w:tblLook w:val="04A0" w:firstRow="1" w:lastRow="0" w:firstColumn="1" w:lastColumn="0" w:noHBand="0" w:noVBand="1"/>
      </w:tblPr>
      <w:tblGrid>
        <w:gridCol w:w="1528"/>
        <w:gridCol w:w="1168"/>
        <w:gridCol w:w="990"/>
        <w:gridCol w:w="1353"/>
        <w:gridCol w:w="1798"/>
        <w:gridCol w:w="1623"/>
        <w:gridCol w:w="898"/>
        <w:gridCol w:w="1621"/>
      </w:tblGrid>
      <w:tr w:rsidR="00905F1B" w:rsidRPr="008855F1" w14:paraId="21C4928C" w14:textId="77777777" w:rsidTr="00905F1B">
        <w:trPr>
          <w:trHeight w:val="50"/>
          <w:jc w:val="center"/>
        </w:trPr>
        <w:tc>
          <w:tcPr>
            <w:tcW w:w="4262" w:type="pct"/>
            <w:gridSpan w:val="7"/>
            <w:tcBorders>
              <w:right w:val="single" w:sz="4" w:space="0" w:color="auto"/>
            </w:tcBorders>
            <w:hideMark/>
          </w:tcPr>
          <w:p w14:paraId="5539B42B" w14:textId="0865D58D" w:rsidR="00905F1B" w:rsidRPr="008855F1" w:rsidRDefault="00191209">
            <w:pPr>
              <w:spacing w:before="20" w:after="20"/>
              <w:jc w:val="left"/>
              <w:rPr>
                <w:b/>
                <w:sz w:val="18"/>
                <w:szCs w:val="18"/>
                <w:lang w:val="ru-RU"/>
              </w:rPr>
            </w:pPr>
            <w:r w:rsidRPr="008855F1">
              <w:rPr>
                <w:b/>
                <w:sz w:val="18"/>
                <w:szCs w:val="18"/>
                <w:lang w:val="ru-RU"/>
              </w:rPr>
              <w:t>СЕКТОРАЛЬНЫЕ ДАННЫЕ СТРАНОВОЙ ПРОГРАММЫ (тонны ОРС)</w:t>
            </w:r>
          </w:p>
        </w:tc>
        <w:tc>
          <w:tcPr>
            <w:tcW w:w="738" w:type="pct"/>
            <w:tcBorders>
              <w:top w:val="single" w:sz="4" w:space="0" w:color="auto"/>
              <w:left w:val="single" w:sz="4" w:space="0" w:color="auto"/>
              <w:bottom w:val="single" w:sz="4" w:space="0" w:color="auto"/>
              <w:right w:val="single" w:sz="4" w:space="0" w:color="auto"/>
            </w:tcBorders>
          </w:tcPr>
          <w:p w14:paraId="20B6D98C" w14:textId="6A9166A3" w:rsidR="00905F1B" w:rsidRPr="008855F1" w:rsidRDefault="00191209" w:rsidP="00905F1B">
            <w:pPr>
              <w:spacing w:before="20" w:after="20"/>
              <w:jc w:val="left"/>
              <w:rPr>
                <w:b/>
                <w:sz w:val="18"/>
                <w:szCs w:val="18"/>
                <w:lang w:val="en-US"/>
              </w:rPr>
            </w:pPr>
            <w:r w:rsidRPr="008855F1">
              <w:rPr>
                <w:b/>
                <w:sz w:val="18"/>
                <w:szCs w:val="18"/>
                <w:lang w:val="ru-RU"/>
              </w:rPr>
              <w:t>Год</w:t>
            </w:r>
            <w:r w:rsidR="00905F1B" w:rsidRPr="008855F1">
              <w:rPr>
                <w:b/>
                <w:sz w:val="18"/>
                <w:szCs w:val="18"/>
                <w:lang w:val="en-US"/>
              </w:rPr>
              <w:t xml:space="preserve">:  </w:t>
            </w:r>
            <w:r w:rsidR="00905F1B" w:rsidRPr="008855F1">
              <w:rPr>
                <w:b/>
                <w:bCs/>
                <w:sz w:val="18"/>
                <w:szCs w:val="18"/>
                <w:lang w:val="en-US"/>
              </w:rPr>
              <w:t>2025</w:t>
            </w:r>
          </w:p>
        </w:tc>
      </w:tr>
      <w:tr w:rsidR="00F72392" w:rsidRPr="008855F1" w14:paraId="64A086B0" w14:textId="77777777" w:rsidTr="00905F1B">
        <w:trPr>
          <w:trHeight w:val="77"/>
          <w:jc w:val="center"/>
        </w:trPr>
        <w:tc>
          <w:tcPr>
            <w:tcW w:w="696" w:type="pct"/>
            <w:vMerge w:val="restart"/>
            <w:vAlign w:val="center"/>
            <w:hideMark/>
          </w:tcPr>
          <w:p w14:paraId="0D36D1AA" w14:textId="5D23804B" w:rsidR="00F72392" w:rsidRPr="008855F1" w:rsidRDefault="00286381">
            <w:pPr>
              <w:spacing w:before="20" w:after="20"/>
              <w:jc w:val="center"/>
              <w:rPr>
                <w:sz w:val="18"/>
                <w:szCs w:val="18"/>
                <w:lang w:val="ru-RU"/>
              </w:rPr>
            </w:pPr>
            <w:r w:rsidRPr="008855F1">
              <w:rPr>
                <w:sz w:val="18"/>
                <w:szCs w:val="18"/>
                <w:lang w:val="ru-RU"/>
              </w:rPr>
              <w:t>Вещество</w:t>
            </w:r>
          </w:p>
        </w:tc>
        <w:tc>
          <w:tcPr>
            <w:tcW w:w="532" w:type="pct"/>
            <w:vMerge w:val="restart"/>
            <w:vAlign w:val="center"/>
            <w:hideMark/>
          </w:tcPr>
          <w:p w14:paraId="0B162135" w14:textId="2E0AD83D" w:rsidR="00F72392" w:rsidRPr="008855F1" w:rsidRDefault="00286381">
            <w:pPr>
              <w:spacing w:before="20" w:after="20"/>
              <w:jc w:val="center"/>
              <w:rPr>
                <w:sz w:val="18"/>
                <w:szCs w:val="18"/>
                <w:lang w:val="ru-RU"/>
              </w:rPr>
            </w:pPr>
            <w:r w:rsidRPr="008855F1">
              <w:rPr>
                <w:sz w:val="18"/>
                <w:szCs w:val="18"/>
                <w:lang w:val="ru-RU"/>
              </w:rPr>
              <w:t>Аэрозоли</w:t>
            </w:r>
          </w:p>
        </w:tc>
        <w:tc>
          <w:tcPr>
            <w:tcW w:w="451" w:type="pct"/>
            <w:vMerge w:val="restart"/>
            <w:vAlign w:val="center"/>
            <w:hideMark/>
          </w:tcPr>
          <w:p w14:paraId="6B049570" w14:textId="5CBF3F09" w:rsidR="00F72392" w:rsidRPr="008855F1" w:rsidRDefault="00286381">
            <w:pPr>
              <w:spacing w:before="20" w:after="20"/>
              <w:jc w:val="center"/>
              <w:rPr>
                <w:sz w:val="18"/>
                <w:szCs w:val="18"/>
                <w:lang w:val="ru-RU"/>
              </w:rPr>
            </w:pPr>
            <w:r w:rsidRPr="008855F1">
              <w:rPr>
                <w:sz w:val="18"/>
                <w:szCs w:val="18"/>
                <w:lang w:val="ru-RU"/>
              </w:rPr>
              <w:t>Пена</w:t>
            </w:r>
          </w:p>
        </w:tc>
        <w:tc>
          <w:tcPr>
            <w:tcW w:w="616" w:type="pct"/>
            <w:vMerge w:val="restart"/>
            <w:vAlign w:val="center"/>
            <w:hideMark/>
          </w:tcPr>
          <w:p w14:paraId="29E5E9D1" w14:textId="525F30E7" w:rsidR="00F72392" w:rsidRPr="008855F1" w:rsidRDefault="00286381">
            <w:pPr>
              <w:spacing w:before="20" w:after="20"/>
              <w:jc w:val="center"/>
              <w:rPr>
                <w:sz w:val="18"/>
                <w:szCs w:val="18"/>
                <w:lang w:val="ru-RU"/>
              </w:rPr>
            </w:pPr>
            <w:r w:rsidRPr="008855F1">
              <w:rPr>
                <w:sz w:val="18"/>
                <w:szCs w:val="18"/>
                <w:lang w:val="ru-RU"/>
              </w:rPr>
              <w:t>Пожаротушение</w:t>
            </w:r>
          </w:p>
        </w:tc>
        <w:tc>
          <w:tcPr>
            <w:tcW w:w="1558" w:type="pct"/>
            <w:gridSpan w:val="2"/>
            <w:vAlign w:val="center"/>
            <w:hideMark/>
          </w:tcPr>
          <w:p w14:paraId="7447C1C7" w14:textId="228E72DD" w:rsidR="00F72392" w:rsidRPr="008855F1" w:rsidRDefault="00286381">
            <w:pPr>
              <w:spacing w:before="20" w:after="20"/>
              <w:jc w:val="center"/>
              <w:rPr>
                <w:sz w:val="18"/>
                <w:szCs w:val="18"/>
                <w:lang w:val="ru-RU"/>
              </w:rPr>
            </w:pPr>
            <w:r w:rsidRPr="008855F1">
              <w:rPr>
                <w:sz w:val="18"/>
                <w:szCs w:val="18"/>
                <w:lang w:val="ru-RU"/>
              </w:rPr>
              <w:t>Холодильное оборудование</w:t>
            </w:r>
          </w:p>
        </w:tc>
        <w:tc>
          <w:tcPr>
            <w:tcW w:w="409" w:type="pct"/>
            <w:vMerge w:val="restart"/>
            <w:vAlign w:val="center"/>
            <w:hideMark/>
          </w:tcPr>
          <w:p w14:paraId="7FE1DABD" w14:textId="132D8176" w:rsidR="00F72392" w:rsidRPr="008855F1" w:rsidRDefault="00286381">
            <w:pPr>
              <w:spacing w:before="20" w:after="20"/>
              <w:jc w:val="center"/>
              <w:rPr>
                <w:sz w:val="18"/>
                <w:szCs w:val="18"/>
                <w:lang w:val="ru-RU"/>
              </w:rPr>
            </w:pPr>
            <w:r w:rsidRPr="008855F1">
              <w:rPr>
                <w:sz w:val="18"/>
                <w:szCs w:val="18"/>
                <w:lang w:val="ru-RU"/>
              </w:rPr>
              <w:t>Растворители</w:t>
            </w:r>
          </w:p>
        </w:tc>
        <w:tc>
          <w:tcPr>
            <w:tcW w:w="738" w:type="pct"/>
            <w:vMerge w:val="restart"/>
            <w:tcBorders>
              <w:top w:val="single" w:sz="4" w:space="0" w:color="auto"/>
            </w:tcBorders>
            <w:vAlign w:val="center"/>
            <w:hideMark/>
          </w:tcPr>
          <w:p w14:paraId="169170C9" w14:textId="5F6D1C05" w:rsidR="00F72392" w:rsidRPr="008855F1" w:rsidRDefault="00AA6DF0">
            <w:pPr>
              <w:spacing w:before="20" w:after="20"/>
              <w:jc w:val="center"/>
              <w:rPr>
                <w:sz w:val="18"/>
                <w:szCs w:val="18"/>
                <w:lang w:val="ru-RU"/>
              </w:rPr>
            </w:pPr>
            <w:r w:rsidRPr="008855F1">
              <w:rPr>
                <w:sz w:val="18"/>
                <w:szCs w:val="18"/>
                <w:lang w:val="ru-RU"/>
              </w:rPr>
              <w:t>Общее сектор</w:t>
            </w:r>
            <w:r w:rsidR="001556CF" w:rsidRPr="008855F1">
              <w:rPr>
                <w:sz w:val="18"/>
                <w:szCs w:val="18"/>
                <w:lang w:val="ru-RU"/>
              </w:rPr>
              <w:t>.</w:t>
            </w:r>
            <w:r w:rsidRPr="008855F1">
              <w:rPr>
                <w:sz w:val="18"/>
                <w:szCs w:val="18"/>
                <w:lang w:val="ru-RU"/>
              </w:rPr>
              <w:t xml:space="preserve"> </w:t>
            </w:r>
            <w:r w:rsidR="00286381" w:rsidRPr="008855F1">
              <w:rPr>
                <w:sz w:val="18"/>
                <w:szCs w:val="18"/>
                <w:lang w:val="ru-RU"/>
              </w:rPr>
              <w:t>потребление</w:t>
            </w:r>
          </w:p>
        </w:tc>
      </w:tr>
      <w:tr w:rsidR="00F72392" w:rsidRPr="008855F1" w14:paraId="32D7EF77" w14:textId="77777777" w:rsidTr="00905F1B">
        <w:trPr>
          <w:trHeight w:val="77"/>
          <w:jc w:val="center"/>
        </w:trPr>
        <w:tc>
          <w:tcPr>
            <w:tcW w:w="696" w:type="pct"/>
            <w:vMerge/>
            <w:tcBorders>
              <w:bottom w:val="single" w:sz="4" w:space="0" w:color="auto"/>
            </w:tcBorders>
            <w:hideMark/>
          </w:tcPr>
          <w:p w14:paraId="7D5C0C90" w14:textId="77777777" w:rsidR="00F72392" w:rsidRPr="008855F1" w:rsidRDefault="00F72392">
            <w:pPr>
              <w:spacing w:before="20" w:after="20"/>
              <w:jc w:val="center"/>
              <w:rPr>
                <w:sz w:val="18"/>
                <w:szCs w:val="18"/>
                <w:lang w:val="en-US"/>
              </w:rPr>
            </w:pPr>
          </w:p>
        </w:tc>
        <w:tc>
          <w:tcPr>
            <w:tcW w:w="532" w:type="pct"/>
            <w:vMerge/>
            <w:tcBorders>
              <w:bottom w:val="single" w:sz="4" w:space="0" w:color="auto"/>
            </w:tcBorders>
          </w:tcPr>
          <w:p w14:paraId="4F5AEF77" w14:textId="77777777" w:rsidR="00F72392" w:rsidRPr="008855F1" w:rsidRDefault="00F72392">
            <w:pPr>
              <w:spacing w:before="20" w:after="20"/>
              <w:jc w:val="center"/>
              <w:rPr>
                <w:sz w:val="18"/>
                <w:szCs w:val="18"/>
                <w:lang w:val="en-US"/>
              </w:rPr>
            </w:pPr>
          </w:p>
        </w:tc>
        <w:tc>
          <w:tcPr>
            <w:tcW w:w="451" w:type="pct"/>
            <w:vMerge/>
            <w:tcBorders>
              <w:bottom w:val="single" w:sz="4" w:space="0" w:color="auto"/>
            </w:tcBorders>
          </w:tcPr>
          <w:p w14:paraId="6EA18B82" w14:textId="77777777" w:rsidR="00F72392" w:rsidRPr="008855F1" w:rsidRDefault="00F72392">
            <w:pPr>
              <w:spacing w:before="20" w:after="20"/>
              <w:jc w:val="center"/>
              <w:rPr>
                <w:sz w:val="18"/>
                <w:szCs w:val="18"/>
                <w:lang w:val="en-US"/>
              </w:rPr>
            </w:pPr>
          </w:p>
        </w:tc>
        <w:tc>
          <w:tcPr>
            <w:tcW w:w="616" w:type="pct"/>
            <w:vMerge/>
            <w:tcBorders>
              <w:bottom w:val="single" w:sz="4" w:space="0" w:color="auto"/>
            </w:tcBorders>
          </w:tcPr>
          <w:p w14:paraId="4671EDEA" w14:textId="77777777" w:rsidR="00F72392" w:rsidRPr="008855F1" w:rsidRDefault="00F72392">
            <w:pPr>
              <w:spacing w:before="20" w:after="20"/>
              <w:jc w:val="center"/>
              <w:rPr>
                <w:sz w:val="18"/>
                <w:szCs w:val="18"/>
                <w:lang w:val="en-US"/>
              </w:rPr>
            </w:pPr>
          </w:p>
        </w:tc>
        <w:tc>
          <w:tcPr>
            <w:tcW w:w="819" w:type="pct"/>
            <w:hideMark/>
          </w:tcPr>
          <w:p w14:paraId="1BC1153C" w14:textId="7D4095FC" w:rsidR="00F72392" w:rsidRPr="008855F1" w:rsidRDefault="00AA6DF0">
            <w:pPr>
              <w:spacing w:before="20" w:after="20"/>
              <w:ind w:left="-250" w:right="-179"/>
              <w:jc w:val="center"/>
              <w:rPr>
                <w:sz w:val="18"/>
                <w:szCs w:val="18"/>
                <w:lang w:val="ru-RU"/>
              </w:rPr>
            </w:pPr>
            <w:r w:rsidRPr="008855F1">
              <w:rPr>
                <w:sz w:val="18"/>
                <w:szCs w:val="18"/>
                <w:lang w:val="ru-RU"/>
              </w:rPr>
              <w:t>Производство</w:t>
            </w:r>
          </w:p>
        </w:tc>
        <w:tc>
          <w:tcPr>
            <w:tcW w:w="739" w:type="pct"/>
            <w:hideMark/>
          </w:tcPr>
          <w:p w14:paraId="59584F80" w14:textId="604D1365" w:rsidR="00F72392" w:rsidRPr="008855F1" w:rsidRDefault="00AA6DF0">
            <w:pPr>
              <w:spacing w:before="20" w:after="20"/>
              <w:jc w:val="center"/>
              <w:rPr>
                <w:sz w:val="18"/>
                <w:szCs w:val="18"/>
                <w:lang w:val="ru-RU"/>
              </w:rPr>
            </w:pPr>
            <w:r w:rsidRPr="008855F1">
              <w:rPr>
                <w:sz w:val="18"/>
                <w:szCs w:val="18"/>
                <w:lang w:val="ru-RU"/>
              </w:rPr>
              <w:t>Обслуживание</w:t>
            </w:r>
          </w:p>
        </w:tc>
        <w:tc>
          <w:tcPr>
            <w:tcW w:w="409" w:type="pct"/>
            <w:vMerge/>
            <w:tcBorders>
              <w:bottom w:val="single" w:sz="4" w:space="0" w:color="auto"/>
            </w:tcBorders>
          </w:tcPr>
          <w:p w14:paraId="2BEEBDE3" w14:textId="77777777" w:rsidR="00F72392" w:rsidRPr="008855F1" w:rsidRDefault="00F72392">
            <w:pPr>
              <w:spacing w:before="20" w:after="20"/>
              <w:jc w:val="right"/>
              <w:rPr>
                <w:sz w:val="18"/>
                <w:szCs w:val="18"/>
                <w:lang w:val="en-US"/>
              </w:rPr>
            </w:pPr>
          </w:p>
        </w:tc>
        <w:tc>
          <w:tcPr>
            <w:tcW w:w="738" w:type="pct"/>
            <w:vMerge/>
            <w:tcBorders>
              <w:bottom w:val="single" w:sz="4" w:space="0" w:color="auto"/>
            </w:tcBorders>
          </w:tcPr>
          <w:p w14:paraId="00F785E2" w14:textId="77777777" w:rsidR="00F72392" w:rsidRPr="008855F1" w:rsidRDefault="00F72392">
            <w:pPr>
              <w:spacing w:before="20" w:after="20"/>
              <w:jc w:val="right"/>
              <w:rPr>
                <w:sz w:val="18"/>
                <w:szCs w:val="18"/>
                <w:lang w:val="en-US"/>
              </w:rPr>
            </w:pPr>
          </w:p>
        </w:tc>
      </w:tr>
      <w:tr w:rsidR="00F72392" w:rsidRPr="008855F1" w14:paraId="1A963DFC" w14:textId="77777777" w:rsidTr="00905F1B">
        <w:trPr>
          <w:trHeight w:val="249"/>
          <w:jc w:val="center"/>
        </w:trPr>
        <w:tc>
          <w:tcPr>
            <w:tcW w:w="696" w:type="pct"/>
            <w:tcBorders>
              <w:top w:val="single" w:sz="4" w:space="0" w:color="auto"/>
            </w:tcBorders>
            <w:hideMark/>
          </w:tcPr>
          <w:p w14:paraId="210A8332" w14:textId="77262D69" w:rsidR="00F72392" w:rsidRPr="008855F1" w:rsidRDefault="00AA6DF0">
            <w:pPr>
              <w:spacing w:before="20" w:after="20"/>
              <w:ind w:left="32"/>
              <w:jc w:val="left"/>
              <w:rPr>
                <w:sz w:val="18"/>
                <w:szCs w:val="18"/>
                <w:lang w:val="en-US"/>
              </w:rPr>
            </w:pPr>
            <w:r w:rsidRPr="008855F1">
              <w:rPr>
                <w:sz w:val="18"/>
                <w:szCs w:val="18"/>
                <w:lang w:val="ru-RU"/>
              </w:rPr>
              <w:t>ГХФУ</w:t>
            </w:r>
            <w:r w:rsidR="00F72392" w:rsidRPr="008855F1">
              <w:rPr>
                <w:sz w:val="18"/>
                <w:szCs w:val="18"/>
                <w:lang w:val="en-US"/>
              </w:rPr>
              <w:t>-22</w:t>
            </w:r>
          </w:p>
        </w:tc>
        <w:tc>
          <w:tcPr>
            <w:tcW w:w="532" w:type="pct"/>
            <w:tcBorders>
              <w:top w:val="single" w:sz="4" w:space="0" w:color="auto"/>
            </w:tcBorders>
          </w:tcPr>
          <w:p w14:paraId="2B57E7C6" w14:textId="77777777" w:rsidR="00F72392" w:rsidRPr="008855F1" w:rsidRDefault="00F72392">
            <w:pPr>
              <w:spacing w:before="20" w:after="20"/>
              <w:jc w:val="right"/>
              <w:rPr>
                <w:sz w:val="18"/>
                <w:szCs w:val="18"/>
                <w:lang w:val="en-US"/>
              </w:rPr>
            </w:pPr>
          </w:p>
        </w:tc>
        <w:tc>
          <w:tcPr>
            <w:tcW w:w="451" w:type="pct"/>
            <w:tcBorders>
              <w:top w:val="single" w:sz="4" w:space="0" w:color="auto"/>
            </w:tcBorders>
          </w:tcPr>
          <w:p w14:paraId="66636783" w14:textId="77777777" w:rsidR="00F72392" w:rsidRPr="008855F1" w:rsidRDefault="00F72392">
            <w:pPr>
              <w:spacing w:before="20" w:after="20"/>
              <w:jc w:val="right"/>
              <w:rPr>
                <w:sz w:val="18"/>
                <w:szCs w:val="18"/>
                <w:lang w:val="en-US"/>
              </w:rPr>
            </w:pPr>
          </w:p>
        </w:tc>
        <w:tc>
          <w:tcPr>
            <w:tcW w:w="616" w:type="pct"/>
            <w:tcBorders>
              <w:top w:val="single" w:sz="4" w:space="0" w:color="auto"/>
            </w:tcBorders>
          </w:tcPr>
          <w:p w14:paraId="0E870737" w14:textId="77777777" w:rsidR="00F72392" w:rsidRPr="008855F1" w:rsidRDefault="00F72392">
            <w:pPr>
              <w:spacing w:before="20" w:after="20"/>
              <w:jc w:val="right"/>
              <w:rPr>
                <w:sz w:val="18"/>
                <w:szCs w:val="18"/>
                <w:lang w:val="en-US"/>
              </w:rPr>
            </w:pPr>
          </w:p>
        </w:tc>
        <w:tc>
          <w:tcPr>
            <w:tcW w:w="819" w:type="pct"/>
          </w:tcPr>
          <w:p w14:paraId="6D2C7316" w14:textId="77777777" w:rsidR="00F72392" w:rsidRPr="008855F1" w:rsidRDefault="00F72392">
            <w:pPr>
              <w:spacing w:before="20" w:after="20"/>
              <w:jc w:val="right"/>
              <w:rPr>
                <w:sz w:val="18"/>
                <w:szCs w:val="18"/>
                <w:lang w:val="en-US"/>
              </w:rPr>
            </w:pPr>
          </w:p>
        </w:tc>
        <w:tc>
          <w:tcPr>
            <w:tcW w:w="739" w:type="pct"/>
          </w:tcPr>
          <w:p w14:paraId="5D481657" w14:textId="05F87C6D" w:rsidR="00F72392" w:rsidRPr="008855F1" w:rsidRDefault="00D27AAD">
            <w:pPr>
              <w:spacing w:before="20" w:after="20"/>
              <w:jc w:val="right"/>
              <w:rPr>
                <w:sz w:val="18"/>
                <w:szCs w:val="18"/>
                <w:lang w:val="en-US"/>
              </w:rPr>
            </w:pPr>
            <w:r w:rsidRPr="008855F1">
              <w:rPr>
                <w:color w:val="000000" w:themeColor="text1"/>
                <w:sz w:val="18"/>
                <w:szCs w:val="18"/>
              </w:rPr>
              <w:t>6</w:t>
            </w:r>
            <w:r w:rsidR="00AA6DF0" w:rsidRPr="008855F1">
              <w:rPr>
                <w:color w:val="000000" w:themeColor="text1"/>
                <w:sz w:val="18"/>
                <w:szCs w:val="18"/>
                <w:lang w:val="ru-RU"/>
              </w:rPr>
              <w:t>,</w:t>
            </w:r>
            <w:r w:rsidRPr="008855F1">
              <w:rPr>
                <w:color w:val="000000" w:themeColor="text1"/>
                <w:sz w:val="18"/>
                <w:szCs w:val="18"/>
              </w:rPr>
              <w:t>81</w:t>
            </w:r>
          </w:p>
        </w:tc>
        <w:tc>
          <w:tcPr>
            <w:tcW w:w="409" w:type="pct"/>
          </w:tcPr>
          <w:p w14:paraId="318DF17B" w14:textId="77777777" w:rsidR="00F72392" w:rsidRPr="008855F1" w:rsidRDefault="00F72392">
            <w:pPr>
              <w:spacing w:before="20" w:after="20"/>
              <w:jc w:val="right"/>
              <w:rPr>
                <w:sz w:val="18"/>
                <w:szCs w:val="18"/>
                <w:lang w:val="en-US"/>
              </w:rPr>
            </w:pPr>
          </w:p>
        </w:tc>
        <w:tc>
          <w:tcPr>
            <w:tcW w:w="738" w:type="pct"/>
          </w:tcPr>
          <w:p w14:paraId="2D75C869" w14:textId="6DA553E8" w:rsidR="00F72392" w:rsidRPr="008855F1" w:rsidRDefault="00D27AAD">
            <w:pPr>
              <w:spacing w:before="20" w:after="20"/>
              <w:jc w:val="right"/>
              <w:rPr>
                <w:sz w:val="18"/>
                <w:szCs w:val="18"/>
                <w:lang w:val="en-US"/>
              </w:rPr>
            </w:pPr>
            <w:r w:rsidRPr="008855F1">
              <w:rPr>
                <w:color w:val="000000" w:themeColor="text1"/>
                <w:sz w:val="18"/>
                <w:szCs w:val="18"/>
              </w:rPr>
              <w:t>6</w:t>
            </w:r>
            <w:r w:rsidR="00AA6DF0" w:rsidRPr="008855F1">
              <w:rPr>
                <w:color w:val="000000" w:themeColor="text1"/>
                <w:sz w:val="18"/>
                <w:szCs w:val="18"/>
                <w:lang w:val="ru-RU"/>
              </w:rPr>
              <w:t>,</w:t>
            </w:r>
            <w:r w:rsidRPr="008855F1">
              <w:rPr>
                <w:color w:val="000000" w:themeColor="text1"/>
                <w:sz w:val="18"/>
                <w:szCs w:val="18"/>
              </w:rPr>
              <w:t>81</w:t>
            </w:r>
          </w:p>
        </w:tc>
      </w:tr>
    </w:tbl>
    <w:p w14:paraId="6CFE8226" w14:textId="77777777" w:rsidR="00F72392" w:rsidRPr="008855F1" w:rsidRDefault="00F72392">
      <w:pPr>
        <w:spacing w:before="20" w:after="20"/>
        <w:jc w:val="center"/>
        <w:rPr>
          <w:sz w:val="18"/>
          <w:szCs w:val="18"/>
        </w:rPr>
      </w:pPr>
    </w:p>
    <w:tbl>
      <w:tblPr>
        <w:tblStyle w:val="TableGrid"/>
        <w:tblW w:w="5806" w:type="pct"/>
        <w:jc w:val="center"/>
        <w:tblLayout w:type="fixed"/>
        <w:tblLook w:val="04A0" w:firstRow="1" w:lastRow="0" w:firstColumn="1" w:lastColumn="0" w:noHBand="0" w:noVBand="1"/>
      </w:tblPr>
      <w:tblGrid>
        <w:gridCol w:w="2894"/>
        <w:gridCol w:w="2012"/>
        <w:gridCol w:w="4310"/>
        <w:gridCol w:w="1746"/>
      </w:tblGrid>
      <w:tr w:rsidR="00F72392" w:rsidRPr="008855F1" w14:paraId="2C06DD72" w14:textId="77777777" w:rsidTr="00905F1B">
        <w:trPr>
          <w:trHeight w:val="79"/>
          <w:jc w:val="center"/>
        </w:trPr>
        <w:tc>
          <w:tcPr>
            <w:tcW w:w="10962" w:type="dxa"/>
            <w:gridSpan w:val="4"/>
            <w:vAlign w:val="center"/>
            <w:hideMark/>
          </w:tcPr>
          <w:p w14:paraId="7AD3D7B3" w14:textId="2053BD44" w:rsidR="00F72392" w:rsidRPr="008855F1" w:rsidRDefault="00AA6DF0">
            <w:pPr>
              <w:spacing w:before="20" w:after="20"/>
              <w:jc w:val="left"/>
              <w:rPr>
                <w:b/>
                <w:sz w:val="18"/>
                <w:szCs w:val="18"/>
                <w:lang w:val="en-US"/>
              </w:rPr>
            </w:pPr>
            <w:r w:rsidRPr="008855F1">
              <w:rPr>
                <w:b/>
                <w:sz w:val="18"/>
                <w:szCs w:val="18"/>
                <w:lang w:val="ru-RU"/>
              </w:rPr>
              <w:t>ДАННЫЕ ПОТРЕБЛЕНИЯ</w:t>
            </w:r>
            <w:r w:rsidR="00F72392" w:rsidRPr="008855F1">
              <w:rPr>
                <w:b/>
                <w:sz w:val="18"/>
                <w:szCs w:val="18"/>
                <w:lang w:val="en-US"/>
              </w:rPr>
              <w:t xml:space="preserve"> (</w:t>
            </w:r>
            <w:r w:rsidRPr="008855F1">
              <w:rPr>
                <w:b/>
                <w:sz w:val="18"/>
                <w:szCs w:val="18"/>
                <w:lang w:val="ru-RU"/>
              </w:rPr>
              <w:t>тонны ОРС</w:t>
            </w:r>
            <w:r w:rsidR="00F72392" w:rsidRPr="008855F1">
              <w:rPr>
                <w:b/>
                <w:sz w:val="18"/>
                <w:szCs w:val="18"/>
                <w:lang w:val="en-US"/>
              </w:rPr>
              <w:t>)</w:t>
            </w:r>
          </w:p>
        </w:tc>
      </w:tr>
      <w:tr w:rsidR="00F72392" w:rsidRPr="008855F1" w14:paraId="4AFD01D3" w14:textId="77777777" w:rsidTr="00905F1B">
        <w:trPr>
          <w:trHeight w:val="140"/>
          <w:jc w:val="center"/>
        </w:trPr>
        <w:tc>
          <w:tcPr>
            <w:tcW w:w="2894" w:type="dxa"/>
            <w:vAlign w:val="center"/>
            <w:hideMark/>
          </w:tcPr>
          <w:p w14:paraId="1E6A3C27" w14:textId="72D211D8" w:rsidR="00F72392" w:rsidRPr="008855F1" w:rsidRDefault="00AA6DF0">
            <w:pPr>
              <w:spacing w:before="20" w:after="20"/>
              <w:jc w:val="center"/>
              <w:rPr>
                <w:sz w:val="18"/>
                <w:szCs w:val="18"/>
                <w:lang w:val="en-US"/>
              </w:rPr>
            </w:pPr>
            <w:r w:rsidRPr="008855F1">
              <w:rPr>
                <w:sz w:val="18"/>
                <w:szCs w:val="18"/>
                <w:lang w:val="ru-RU"/>
              </w:rPr>
              <w:t xml:space="preserve">Базовый уровень </w:t>
            </w:r>
            <w:r w:rsidR="00F72392" w:rsidRPr="008855F1">
              <w:rPr>
                <w:sz w:val="18"/>
                <w:szCs w:val="18"/>
                <w:lang w:val="en-US"/>
              </w:rPr>
              <w:t>2009–2010:</w:t>
            </w:r>
          </w:p>
        </w:tc>
        <w:tc>
          <w:tcPr>
            <w:tcW w:w="2012" w:type="dxa"/>
            <w:vAlign w:val="center"/>
            <w:hideMark/>
          </w:tcPr>
          <w:p w14:paraId="6C92608F" w14:textId="210F8E4F" w:rsidR="00F72392" w:rsidRPr="008855F1" w:rsidRDefault="002E3F0B">
            <w:pPr>
              <w:spacing w:before="20" w:after="20"/>
              <w:jc w:val="right"/>
              <w:rPr>
                <w:sz w:val="18"/>
                <w:szCs w:val="18"/>
                <w:lang w:val="en-US"/>
              </w:rPr>
            </w:pPr>
            <w:r w:rsidRPr="008855F1">
              <w:rPr>
                <w:color w:val="000000" w:themeColor="text1"/>
                <w:sz w:val="18"/>
                <w:szCs w:val="18"/>
              </w:rPr>
              <w:t>23</w:t>
            </w:r>
            <w:r w:rsidR="00AA6DF0" w:rsidRPr="008855F1">
              <w:rPr>
                <w:color w:val="000000" w:themeColor="text1"/>
                <w:sz w:val="18"/>
                <w:szCs w:val="18"/>
                <w:lang w:val="ru-RU"/>
              </w:rPr>
              <w:t>,</w:t>
            </w:r>
            <w:r w:rsidRPr="008855F1">
              <w:rPr>
                <w:color w:val="000000" w:themeColor="text1"/>
                <w:sz w:val="18"/>
                <w:szCs w:val="18"/>
              </w:rPr>
              <w:t>49</w:t>
            </w:r>
          </w:p>
        </w:tc>
        <w:tc>
          <w:tcPr>
            <w:tcW w:w="4310" w:type="dxa"/>
            <w:vAlign w:val="center"/>
            <w:hideMark/>
          </w:tcPr>
          <w:p w14:paraId="468F3739" w14:textId="6AE297B3" w:rsidR="00F72392" w:rsidRPr="008855F1" w:rsidRDefault="00B50545">
            <w:pPr>
              <w:spacing w:before="20" w:after="20"/>
              <w:jc w:val="center"/>
              <w:rPr>
                <w:sz w:val="18"/>
                <w:szCs w:val="18"/>
                <w:lang w:val="ru-RU"/>
              </w:rPr>
            </w:pPr>
            <w:r w:rsidRPr="008855F1">
              <w:rPr>
                <w:sz w:val="18"/>
                <w:szCs w:val="18"/>
                <w:lang w:val="ru-RU"/>
              </w:rPr>
              <w:t>Отправная точка устойч</w:t>
            </w:r>
            <w:r w:rsidR="00DA391F" w:rsidRPr="008855F1">
              <w:rPr>
                <w:sz w:val="18"/>
                <w:szCs w:val="18"/>
                <w:lang w:val="ru-RU"/>
              </w:rPr>
              <w:t>.общего</w:t>
            </w:r>
            <w:r w:rsidRPr="008855F1">
              <w:rPr>
                <w:sz w:val="18"/>
                <w:szCs w:val="18"/>
                <w:lang w:val="ru-RU"/>
              </w:rPr>
              <w:t xml:space="preserve"> сокращения</w:t>
            </w:r>
          </w:p>
        </w:tc>
        <w:tc>
          <w:tcPr>
            <w:tcW w:w="1746" w:type="dxa"/>
            <w:vAlign w:val="center"/>
            <w:hideMark/>
          </w:tcPr>
          <w:p w14:paraId="7F46677C" w14:textId="558089A1" w:rsidR="00F72392" w:rsidRPr="008855F1" w:rsidRDefault="00766803">
            <w:pPr>
              <w:spacing w:before="20" w:after="20"/>
              <w:jc w:val="right"/>
              <w:rPr>
                <w:sz w:val="18"/>
                <w:szCs w:val="18"/>
                <w:lang w:val="en-US"/>
              </w:rPr>
            </w:pPr>
            <w:r w:rsidRPr="008855F1">
              <w:rPr>
                <w:color w:val="000000" w:themeColor="text1"/>
                <w:sz w:val="18"/>
                <w:szCs w:val="18"/>
              </w:rPr>
              <w:t>44</w:t>
            </w:r>
            <w:r w:rsidR="00B50545" w:rsidRPr="008855F1">
              <w:rPr>
                <w:color w:val="000000" w:themeColor="text1"/>
                <w:sz w:val="18"/>
                <w:szCs w:val="18"/>
                <w:lang w:val="ru-RU"/>
              </w:rPr>
              <w:t>,</w:t>
            </w:r>
            <w:r w:rsidRPr="008855F1">
              <w:rPr>
                <w:color w:val="000000" w:themeColor="text1"/>
                <w:sz w:val="18"/>
                <w:szCs w:val="18"/>
              </w:rPr>
              <w:t>16</w:t>
            </w:r>
          </w:p>
        </w:tc>
      </w:tr>
      <w:tr w:rsidR="00F72392" w:rsidRPr="008855F1" w14:paraId="7B2FAED3" w14:textId="77777777" w:rsidTr="00905F1B">
        <w:trPr>
          <w:trHeight w:val="215"/>
          <w:jc w:val="center"/>
        </w:trPr>
        <w:tc>
          <w:tcPr>
            <w:tcW w:w="10962" w:type="dxa"/>
            <w:gridSpan w:val="4"/>
            <w:vAlign w:val="center"/>
            <w:hideMark/>
          </w:tcPr>
          <w:p w14:paraId="673BC634" w14:textId="475E71D4" w:rsidR="00F72392" w:rsidRPr="008855F1" w:rsidRDefault="00B50545">
            <w:pPr>
              <w:spacing w:before="20" w:after="20"/>
              <w:jc w:val="left"/>
              <w:rPr>
                <w:b/>
                <w:sz w:val="18"/>
                <w:szCs w:val="18"/>
                <w:lang w:val="ru-RU"/>
              </w:rPr>
            </w:pPr>
            <w:r w:rsidRPr="008855F1">
              <w:rPr>
                <w:b/>
                <w:sz w:val="18"/>
                <w:szCs w:val="18"/>
                <w:lang w:val="ru-RU"/>
              </w:rPr>
              <w:t>ПОТРЕБЛЕНИЕ, ОТВЕЧАЮЩЕЕ КРИТЕРИЯМ ФИНАНСИРОВАНИЯ</w:t>
            </w:r>
          </w:p>
        </w:tc>
      </w:tr>
      <w:tr w:rsidR="00F72392" w:rsidRPr="008855F1" w14:paraId="0DA0DC23" w14:textId="77777777" w:rsidTr="00905F1B">
        <w:trPr>
          <w:trHeight w:val="50"/>
          <w:jc w:val="center"/>
        </w:trPr>
        <w:tc>
          <w:tcPr>
            <w:tcW w:w="2894" w:type="dxa"/>
            <w:vAlign w:val="center"/>
            <w:hideMark/>
          </w:tcPr>
          <w:p w14:paraId="6F52D11B" w14:textId="33069185" w:rsidR="00F72392" w:rsidRPr="008855F1" w:rsidRDefault="00B50545">
            <w:pPr>
              <w:spacing w:before="20" w:after="20"/>
              <w:jc w:val="center"/>
              <w:rPr>
                <w:sz w:val="18"/>
                <w:szCs w:val="18"/>
                <w:lang w:val="ru-RU"/>
              </w:rPr>
            </w:pPr>
            <w:r w:rsidRPr="008855F1">
              <w:rPr>
                <w:sz w:val="18"/>
                <w:szCs w:val="18"/>
                <w:lang w:val="ru-RU"/>
              </w:rPr>
              <w:t>Уже утверждено:</w:t>
            </w:r>
          </w:p>
        </w:tc>
        <w:tc>
          <w:tcPr>
            <w:tcW w:w="2012" w:type="dxa"/>
            <w:vAlign w:val="center"/>
            <w:hideMark/>
          </w:tcPr>
          <w:p w14:paraId="572CEDC5" w14:textId="6884D7DF" w:rsidR="00F72392" w:rsidRPr="008855F1" w:rsidRDefault="00766803">
            <w:pPr>
              <w:spacing w:before="20" w:after="20"/>
              <w:jc w:val="right"/>
              <w:rPr>
                <w:sz w:val="18"/>
                <w:szCs w:val="18"/>
                <w:lang w:val="en-US"/>
              </w:rPr>
            </w:pPr>
            <w:r w:rsidRPr="008855F1">
              <w:rPr>
                <w:color w:val="000000" w:themeColor="text1"/>
                <w:sz w:val="18"/>
                <w:szCs w:val="18"/>
              </w:rPr>
              <w:t>44</w:t>
            </w:r>
            <w:r w:rsidR="00B50545" w:rsidRPr="008855F1">
              <w:rPr>
                <w:color w:val="000000" w:themeColor="text1"/>
                <w:sz w:val="18"/>
                <w:szCs w:val="18"/>
                <w:lang w:val="ru-RU"/>
              </w:rPr>
              <w:t>,</w:t>
            </w:r>
            <w:r w:rsidRPr="008855F1">
              <w:rPr>
                <w:color w:val="000000" w:themeColor="text1"/>
                <w:sz w:val="18"/>
                <w:szCs w:val="18"/>
              </w:rPr>
              <w:t>16</w:t>
            </w:r>
          </w:p>
        </w:tc>
        <w:tc>
          <w:tcPr>
            <w:tcW w:w="4310" w:type="dxa"/>
            <w:vAlign w:val="center"/>
            <w:hideMark/>
          </w:tcPr>
          <w:p w14:paraId="71AA8D3C" w14:textId="24A40FDB" w:rsidR="00F72392" w:rsidRPr="008855F1" w:rsidRDefault="00B50545">
            <w:pPr>
              <w:spacing w:before="20" w:after="20"/>
              <w:jc w:val="center"/>
              <w:rPr>
                <w:i/>
                <w:sz w:val="18"/>
                <w:szCs w:val="18"/>
                <w:lang w:val="en-US"/>
              </w:rPr>
            </w:pPr>
            <w:r w:rsidRPr="008855F1">
              <w:rPr>
                <w:sz w:val="18"/>
                <w:szCs w:val="18"/>
                <w:lang w:val="ru-RU"/>
              </w:rPr>
              <w:t>Остаток</w:t>
            </w:r>
            <w:r w:rsidR="00F72392" w:rsidRPr="008855F1">
              <w:rPr>
                <w:sz w:val="18"/>
                <w:szCs w:val="18"/>
                <w:lang w:val="en-US"/>
              </w:rPr>
              <w:t>:</w:t>
            </w:r>
          </w:p>
        </w:tc>
        <w:tc>
          <w:tcPr>
            <w:tcW w:w="1746" w:type="dxa"/>
            <w:vAlign w:val="center"/>
            <w:hideMark/>
          </w:tcPr>
          <w:p w14:paraId="36F91B80" w14:textId="56DB4205" w:rsidR="00F72392" w:rsidRPr="008855F1" w:rsidRDefault="00766803">
            <w:pPr>
              <w:spacing w:before="20" w:after="20"/>
              <w:jc w:val="right"/>
              <w:rPr>
                <w:sz w:val="18"/>
                <w:szCs w:val="18"/>
                <w:lang w:val="en-US"/>
              </w:rPr>
            </w:pPr>
            <w:r w:rsidRPr="008855F1">
              <w:rPr>
                <w:color w:val="000000" w:themeColor="text1"/>
                <w:sz w:val="18"/>
                <w:szCs w:val="18"/>
              </w:rPr>
              <w:t>0</w:t>
            </w:r>
            <w:r w:rsidR="00B50545" w:rsidRPr="008855F1">
              <w:rPr>
                <w:color w:val="000000" w:themeColor="text1"/>
                <w:sz w:val="18"/>
                <w:szCs w:val="18"/>
                <w:lang w:val="ru-RU"/>
              </w:rPr>
              <w:t>,</w:t>
            </w:r>
            <w:r w:rsidRPr="008855F1">
              <w:rPr>
                <w:color w:val="000000" w:themeColor="text1"/>
                <w:sz w:val="18"/>
                <w:szCs w:val="18"/>
              </w:rPr>
              <w:t>00</w:t>
            </w:r>
          </w:p>
        </w:tc>
      </w:tr>
    </w:tbl>
    <w:p w14:paraId="6F29EDFF" w14:textId="77777777" w:rsidR="00F72392" w:rsidRPr="008855F1" w:rsidRDefault="00F72392">
      <w:pPr>
        <w:spacing w:before="20" w:after="20"/>
        <w:jc w:val="center"/>
        <w:rPr>
          <w:sz w:val="18"/>
          <w:szCs w:val="18"/>
        </w:rPr>
      </w:pPr>
    </w:p>
    <w:tbl>
      <w:tblPr>
        <w:tblStyle w:val="TableGrid"/>
        <w:tblW w:w="5792" w:type="pct"/>
        <w:jc w:val="center"/>
        <w:tblLayout w:type="fixed"/>
        <w:tblLook w:val="04A0" w:firstRow="1" w:lastRow="0" w:firstColumn="1" w:lastColumn="0" w:noHBand="0" w:noVBand="1"/>
      </w:tblPr>
      <w:tblGrid>
        <w:gridCol w:w="1615"/>
        <w:gridCol w:w="3652"/>
        <w:gridCol w:w="1417"/>
        <w:gridCol w:w="1417"/>
        <w:gridCol w:w="1417"/>
        <w:gridCol w:w="1417"/>
      </w:tblGrid>
      <w:tr w:rsidR="00F72392" w:rsidRPr="008855F1" w14:paraId="7FA1C2FD" w14:textId="77777777" w:rsidTr="00905F1B">
        <w:trPr>
          <w:trHeight w:val="50"/>
          <w:jc w:val="center"/>
        </w:trPr>
        <w:tc>
          <w:tcPr>
            <w:tcW w:w="2408" w:type="pct"/>
            <w:gridSpan w:val="2"/>
            <w:vAlign w:val="center"/>
            <w:hideMark/>
          </w:tcPr>
          <w:p w14:paraId="369C5430" w14:textId="23572198" w:rsidR="00F72392" w:rsidRPr="008855F1" w:rsidRDefault="00B50545">
            <w:pPr>
              <w:spacing w:before="20" w:after="20"/>
              <w:jc w:val="left"/>
              <w:rPr>
                <w:b/>
                <w:sz w:val="18"/>
                <w:szCs w:val="18"/>
                <w:lang w:val="en-US"/>
              </w:rPr>
            </w:pPr>
            <w:r w:rsidRPr="008855F1">
              <w:rPr>
                <w:b/>
                <w:sz w:val="18"/>
                <w:szCs w:val="18"/>
              </w:rPr>
              <w:t>УТВЕРЖДЕННЫЙ БИЗНЕС-ПЛАН</w:t>
            </w:r>
          </w:p>
        </w:tc>
        <w:tc>
          <w:tcPr>
            <w:tcW w:w="648" w:type="pct"/>
            <w:vAlign w:val="center"/>
            <w:hideMark/>
          </w:tcPr>
          <w:p w14:paraId="2656755A" w14:textId="77777777" w:rsidR="00F72392" w:rsidRPr="008855F1" w:rsidRDefault="00F72392">
            <w:pPr>
              <w:spacing w:before="20" w:after="20"/>
              <w:jc w:val="center"/>
              <w:rPr>
                <w:b/>
                <w:sz w:val="18"/>
                <w:szCs w:val="18"/>
                <w:lang w:val="en-US"/>
              </w:rPr>
            </w:pPr>
            <w:r w:rsidRPr="008855F1">
              <w:rPr>
                <w:b/>
                <w:sz w:val="18"/>
                <w:szCs w:val="18"/>
                <w:lang w:val="en-US"/>
              </w:rPr>
              <w:t>2026</w:t>
            </w:r>
          </w:p>
        </w:tc>
        <w:tc>
          <w:tcPr>
            <w:tcW w:w="648" w:type="pct"/>
            <w:vAlign w:val="center"/>
            <w:hideMark/>
          </w:tcPr>
          <w:p w14:paraId="5DE0D536" w14:textId="77777777" w:rsidR="00F72392" w:rsidRPr="008855F1" w:rsidRDefault="00F72392">
            <w:pPr>
              <w:spacing w:before="20" w:after="20"/>
              <w:jc w:val="center"/>
              <w:rPr>
                <w:b/>
                <w:sz w:val="18"/>
                <w:szCs w:val="18"/>
                <w:lang w:val="en-US"/>
              </w:rPr>
            </w:pPr>
            <w:r w:rsidRPr="008855F1">
              <w:rPr>
                <w:b/>
                <w:sz w:val="18"/>
                <w:szCs w:val="18"/>
                <w:lang w:val="en-US"/>
              </w:rPr>
              <w:t>2027</w:t>
            </w:r>
          </w:p>
        </w:tc>
        <w:tc>
          <w:tcPr>
            <w:tcW w:w="648" w:type="pct"/>
            <w:vAlign w:val="center"/>
            <w:hideMark/>
          </w:tcPr>
          <w:p w14:paraId="15605874" w14:textId="77777777" w:rsidR="00F72392" w:rsidRPr="008855F1" w:rsidRDefault="00F72392">
            <w:pPr>
              <w:spacing w:before="20" w:after="20"/>
              <w:jc w:val="center"/>
              <w:rPr>
                <w:b/>
                <w:sz w:val="18"/>
                <w:szCs w:val="18"/>
                <w:lang w:val="en-US"/>
              </w:rPr>
            </w:pPr>
            <w:r w:rsidRPr="008855F1">
              <w:rPr>
                <w:b/>
                <w:sz w:val="18"/>
                <w:szCs w:val="18"/>
                <w:lang w:val="en-US"/>
              </w:rPr>
              <w:t>2028</w:t>
            </w:r>
          </w:p>
        </w:tc>
        <w:tc>
          <w:tcPr>
            <w:tcW w:w="648" w:type="pct"/>
            <w:vAlign w:val="center"/>
            <w:hideMark/>
          </w:tcPr>
          <w:p w14:paraId="2C2E19D5" w14:textId="12CEF418" w:rsidR="00F72392" w:rsidRPr="008855F1" w:rsidRDefault="00485971">
            <w:pPr>
              <w:spacing w:before="20" w:after="20"/>
              <w:jc w:val="center"/>
              <w:rPr>
                <w:b/>
                <w:sz w:val="18"/>
                <w:szCs w:val="18"/>
                <w:lang w:val="ru-RU"/>
              </w:rPr>
            </w:pPr>
            <w:r w:rsidRPr="008855F1">
              <w:rPr>
                <w:b/>
                <w:sz w:val="18"/>
                <w:szCs w:val="18"/>
                <w:lang w:val="ru-RU"/>
              </w:rPr>
              <w:t>Итого</w:t>
            </w:r>
          </w:p>
        </w:tc>
      </w:tr>
      <w:tr w:rsidR="006511F3" w:rsidRPr="008855F1" w14:paraId="7A33CD34" w14:textId="77777777" w:rsidTr="00905F1B">
        <w:trPr>
          <w:trHeight w:val="187"/>
          <w:jc w:val="center"/>
        </w:trPr>
        <w:tc>
          <w:tcPr>
            <w:tcW w:w="738" w:type="pct"/>
            <w:vMerge w:val="restart"/>
            <w:vAlign w:val="center"/>
            <w:hideMark/>
          </w:tcPr>
          <w:p w14:paraId="7BC2501A" w14:textId="0C843585" w:rsidR="006511F3" w:rsidRPr="008855F1" w:rsidRDefault="00B50545" w:rsidP="006511F3">
            <w:pPr>
              <w:spacing w:before="20" w:after="20"/>
              <w:jc w:val="center"/>
              <w:rPr>
                <w:sz w:val="18"/>
                <w:szCs w:val="18"/>
                <w:lang w:val="ru-RU"/>
              </w:rPr>
            </w:pPr>
            <w:r w:rsidRPr="008855F1">
              <w:rPr>
                <w:color w:val="000000" w:themeColor="text1"/>
                <w:sz w:val="18"/>
                <w:szCs w:val="18"/>
                <w:lang w:val="ru-RU"/>
              </w:rPr>
              <w:t>ЮНИДО</w:t>
            </w:r>
          </w:p>
        </w:tc>
        <w:tc>
          <w:tcPr>
            <w:tcW w:w="1670" w:type="pct"/>
            <w:vAlign w:val="center"/>
            <w:hideMark/>
          </w:tcPr>
          <w:p w14:paraId="688800BC" w14:textId="2852C1D7" w:rsidR="006511F3" w:rsidRPr="008855F1" w:rsidRDefault="00485971" w:rsidP="006511F3">
            <w:pPr>
              <w:spacing w:before="20" w:after="20"/>
              <w:jc w:val="left"/>
              <w:rPr>
                <w:sz w:val="18"/>
                <w:szCs w:val="18"/>
                <w:lang w:val="ru-RU"/>
              </w:rPr>
            </w:pPr>
            <w:r w:rsidRPr="008855F1">
              <w:rPr>
                <w:sz w:val="18"/>
                <w:szCs w:val="18"/>
                <w:lang w:val="ru-RU"/>
              </w:rPr>
              <w:t>Отказ от ОРВ (тонны ОРС)</w:t>
            </w:r>
          </w:p>
        </w:tc>
        <w:tc>
          <w:tcPr>
            <w:tcW w:w="648" w:type="pct"/>
            <w:vAlign w:val="center"/>
          </w:tcPr>
          <w:p w14:paraId="44911FE9" w14:textId="04BE29C1" w:rsidR="006511F3" w:rsidRPr="008855F1" w:rsidRDefault="006511F3" w:rsidP="006511F3">
            <w:pPr>
              <w:spacing w:before="20" w:after="20"/>
              <w:jc w:val="right"/>
              <w:rPr>
                <w:sz w:val="18"/>
                <w:szCs w:val="18"/>
                <w:lang w:val="en-US"/>
              </w:rPr>
            </w:pPr>
            <w:r w:rsidRPr="008855F1">
              <w:rPr>
                <w:sz w:val="18"/>
                <w:szCs w:val="18"/>
              </w:rPr>
              <w:t>0</w:t>
            </w:r>
            <w:r w:rsidR="00485971" w:rsidRPr="008855F1">
              <w:rPr>
                <w:sz w:val="18"/>
                <w:szCs w:val="18"/>
                <w:lang w:val="ru-RU"/>
              </w:rPr>
              <w:t>,</w:t>
            </w:r>
            <w:r w:rsidRPr="008855F1">
              <w:rPr>
                <w:sz w:val="18"/>
                <w:szCs w:val="18"/>
              </w:rPr>
              <w:t>00</w:t>
            </w:r>
          </w:p>
        </w:tc>
        <w:tc>
          <w:tcPr>
            <w:tcW w:w="648" w:type="pct"/>
            <w:vAlign w:val="center"/>
          </w:tcPr>
          <w:p w14:paraId="0E8211E7" w14:textId="5D359218" w:rsidR="006511F3" w:rsidRPr="008855F1" w:rsidRDefault="006511F3" w:rsidP="006511F3">
            <w:pPr>
              <w:spacing w:before="20" w:after="20"/>
              <w:jc w:val="right"/>
              <w:rPr>
                <w:sz w:val="18"/>
                <w:szCs w:val="18"/>
                <w:lang w:val="en-US"/>
              </w:rPr>
            </w:pPr>
            <w:r w:rsidRPr="008855F1">
              <w:rPr>
                <w:sz w:val="18"/>
                <w:szCs w:val="18"/>
                <w:lang w:val="en-US"/>
              </w:rPr>
              <w:t>3</w:t>
            </w:r>
            <w:r w:rsidR="00485971" w:rsidRPr="008855F1">
              <w:rPr>
                <w:sz w:val="18"/>
                <w:szCs w:val="18"/>
                <w:lang w:val="ru-RU"/>
              </w:rPr>
              <w:t>,</w:t>
            </w:r>
            <w:r w:rsidRPr="008855F1">
              <w:rPr>
                <w:sz w:val="18"/>
                <w:szCs w:val="18"/>
                <w:lang w:val="en-US"/>
              </w:rPr>
              <w:t>02</w:t>
            </w:r>
          </w:p>
        </w:tc>
        <w:tc>
          <w:tcPr>
            <w:tcW w:w="648" w:type="pct"/>
            <w:vAlign w:val="center"/>
          </w:tcPr>
          <w:p w14:paraId="2EF57FBE" w14:textId="7094C0CA" w:rsidR="006511F3" w:rsidRPr="008855F1" w:rsidRDefault="006511F3" w:rsidP="006511F3">
            <w:pPr>
              <w:spacing w:before="20" w:after="20"/>
              <w:jc w:val="right"/>
              <w:rPr>
                <w:sz w:val="18"/>
                <w:szCs w:val="18"/>
                <w:lang w:val="en-US"/>
              </w:rPr>
            </w:pPr>
            <w:r w:rsidRPr="008855F1">
              <w:rPr>
                <w:sz w:val="18"/>
                <w:szCs w:val="18"/>
              </w:rPr>
              <w:t>0</w:t>
            </w:r>
            <w:r w:rsidR="00485971" w:rsidRPr="008855F1">
              <w:rPr>
                <w:sz w:val="18"/>
                <w:szCs w:val="18"/>
                <w:lang w:val="ru-RU"/>
              </w:rPr>
              <w:t>,</w:t>
            </w:r>
            <w:r w:rsidRPr="008855F1">
              <w:rPr>
                <w:sz w:val="18"/>
                <w:szCs w:val="18"/>
              </w:rPr>
              <w:t>00</w:t>
            </w:r>
          </w:p>
        </w:tc>
        <w:tc>
          <w:tcPr>
            <w:tcW w:w="648" w:type="pct"/>
            <w:vAlign w:val="center"/>
          </w:tcPr>
          <w:p w14:paraId="1B32780A" w14:textId="57E713D0" w:rsidR="006511F3" w:rsidRPr="008855F1" w:rsidRDefault="006511F3" w:rsidP="006511F3">
            <w:pPr>
              <w:spacing w:before="20" w:after="20"/>
              <w:jc w:val="right"/>
              <w:rPr>
                <w:sz w:val="18"/>
                <w:szCs w:val="18"/>
                <w:lang w:val="en-US"/>
              </w:rPr>
            </w:pPr>
            <w:r w:rsidRPr="008855F1">
              <w:rPr>
                <w:sz w:val="18"/>
                <w:szCs w:val="18"/>
                <w:lang w:val="en-US"/>
              </w:rPr>
              <w:t>3</w:t>
            </w:r>
            <w:r w:rsidR="00485971" w:rsidRPr="008855F1">
              <w:rPr>
                <w:sz w:val="18"/>
                <w:szCs w:val="18"/>
                <w:lang w:val="ru-RU"/>
              </w:rPr>
              <w:t>,</w:t>
            </w:r>
            <w:r w:rsidRPr="008855F1">
              <w:rPr>
                <w:sz w:val="18"/>
                <w:szCs w:val="18"/>
                <w:lang w:val="en-US"/>
              </w:rPr>
              <w:t>02</w:t>
            </w:r>
          </w:p>
        </w:tc>
      </w:tr>
      <w:tr w:rsidR="006511F3" w:rsidRPr="008855F1" w14:paraId="2C60EA5D" w14:textId="77777777" w:rsidTr="00905F1B">
        <w:trPr>
          <w:trHeight w:val="55"/>
          <w:jc w:val="center"/>
        </w:trPr>
        <w:tc>
          <w:tcPr>
            <w:tcW w:w="738" w:type="pct"/>
            <w:vMerge/>
            <w:vAlign w:val="center"/>
            <w:hideMark/>
          </w:tcPr>
          <w:p w14:paraId="30543F39" w14:textId="77777777" w:rsidR="006511F3" w:rsidRPr="008855F1" w:rsidRDefault="006511F3" w:rsidP="006511F3">
            <w:pPr>
              <w:spacing w:before="20" w:after="20"/>
              <w:jc w:val="center"/>
              <w:rPr>
                <w:sz w:val="18"/>
                <w:szCs w:val="18"/>
                <w:lang w:val="en-US"/>
              </w:rPr>
            </w:pPr>
          </w:p>
        </w:tc>
        <w:tc>
          <w:tcPr>
            <w:tcW w:w="1670" w:type="pct"/>
            <w:vAlign w:val="center"/>
            <w:hideMark/>
          </w:tcPr>
          <w:p w14:paraId="2B0A46F3" w14:textId="69819B6F" w:rsidR="006511F3" w:rsidRPr="008855F1" w:rsidRDefault="00485971" w:rsidP="006511F3">
            <w:pPr>
              <w:spacing w:before="20" w:after="20"/>
              <w:jc w:val="left"/>
              <w:rPr>
                <w:sz w:val="18"/>
                <w:szCs w:val="18"/>
                <w:lang w:val="en-US"/>
              </w:rPr>
            </w:pPr>
            <w:r w:rsidRPr="008855F1">
              <w:rPr>
                <w:sz w:val="18"/>
                <w:szCs w:val="18"/>
                <w:lang w:val="ru-RU"/>
              </w:rPr>
              <w:t>Финансирование</w:t>
            </w:r>
            <w:r w:rsidR="006511F3" w:rsidRPr="008855F1">
              <w:rPr>
                <w:sz w:val="18"/>
                <w:szCs w:val="18"/>
                <w:lang w:val="en-US"/>
              </w:rPr>
              <w:t xml:space="preserve"> (</w:t>
            </w:r>
            <w:r w:rsidRPr="008855F1">
              <w:rPr>
                <w:sz w:val="18"/>
                <w:szCs w:val="18"/>
                <w:lang w:val="ru-RU"/>
              </w:rPr>
              <w:t>долл. США</w:t>
            </w:r>
            <w:r w:rsidR="006511F3" w:rsidRPr="008855F1">
              <w:rPr>
                <w:sz w:val="18"/>
                <w:szCs w:val="18"/>
                <w:lang w:val="en-US"/>
              </w:rPr>
              <w:t>)</w:t>
            </w:r>
          </w:p>
        </w:tc>
        <w:tc>
          <w:tcPr>
            <w:tcW w:w="648" w:type="pct"/>
            <w:vAlign w:val="center"/>
          </w:tcPr>
          <w:p w14:paraId="44509891" w14:textId="21BE19EE" w:rsidR="006511F3" w:rsidRPr="008855F1" w:rsidRDefault="006511F3" w:rsidP="006511F3">
            <w:pPr>
              <w:spacing w:before="20" w:after="20"/>
              <w:jc w:val="right"/>
              <w:rPr>
                <w:sz w:val="18"/>
                <w:szCs w:val="18"/>
                <w:lang w:val="en-US"/>
              </w:rPr>
            </w:pPr>
            <w:r w:rsidRPr="008855F1">
              <w:rPr>
                <w:sz w:val="18"/>
                <w:szCs w:val="18"/>
                <w:lang w:val="en-US"/>
              </w:rPr>
              <w:t>0</w:t>
            </w:r>
          </w:p>
        </w:tc>
        <w:tc>
          <w:tcPr>
            <w:tcW w:w="648" w:type="pct"/>
            <w:vAlign w:val="center"/>
          </w:tcPr>
          <w:p w14:paraId="62F9C6AB" w14:textId="0AF84A97" w:rsidR="006511F3" w:rsidRPr="008855F1" w:rsidRDefault="006511F3" w:rsidP="006511F3">
            <w:pPr>
              <w:spacing w:before="20" w:after="20"/>
              <w:jc w:val="right"/>
              <w:rPr>
                <w:sz w:val="18"/>
                <w:szCs w:val="18"/>
                <w:lang w:val="en-US"/>
              </w:rPr>
            </w:pPr>
            <w:r w:rsidRPr="008855F1">
              <w:rPr>
                <w:sz w:val="18"/>
                <w:szCs w:val="18"/>
                <w:lang w:val="en-US"/>
              </w:rPr>
              <w:t>273</w:t>
            </w:r>
            <w:r w:rsidR="00485971" w:rsidRPr="008855F1">
              <w:rPr>
                <w:sz w:val="18"/>
                <w:szCs w:val="18"/>
                <w:lang w:val="ru-RU"/>
              </w:rPr>
              <w:t xml:space="preserve"> </w:t>
            </w:r>
            <w:r w:rsidRPr="008855F1">
              <w:rPr>
                <w:sz w:val="18"/>
                <w:szCs w:val="18"/>
                <w:lang w:val="en-US"/>
              </w:rPr>
              <w:t>385</w:t>
            </w:r>
          </w:p>
        </w:tc>
        <w:tc>
          <w:tcPr>
            <w:tcW w:w="648" w:type="pct"/>
            <w:vAlign w:val="center"/>
          </w:tcPr>
          <w:p w14:paraId="23477FB7" w14:textId="2C0229DB" w:rsidR="006511F3" w:rsidRPr="008855F1" w:rsidRDefault="006511F3" w:rsidP="006511F3">
            <w:pPr>
              <w:spacing w:before="20" w:after="20"/>
              <w:jc w:val="right"/>
              <w:rPr>
                <w:sz w:val="18"/>
                <w:szCs w:val="18"/>
                <w:lang w:val="en-US"/>
              </w:rPr>
            </w:pPr>
            <w:r w:rsidRPr="008855F1">
              <w:rPr>
                <w:sz w:val="18"/>
                <w:szCs w:val="18"/>
                <w:lang w:val="en-US"/>
              </w:rPr>
              <w:t>0</w:t>
            </w:r>
          </w:p>
        </w:tc>
        <w:tc>
          <w:tcPr>
            <w:tcW w:w="648" w:type="pct"/>
            <w:vAlign w:val="center"/>
          </w:tcPr>
          <w:p w14:paraId="08FB510C" w14:textId="502FBBDA" w:rsidR="006511F3" w:rsidRPr="008855F1" w:rsidRDefault="006511F3" w:rsidP="006511F3">
            <w:pPr>
              <w:spacing w:before="20" w:after="20"/>
              <w:jc w:val="right"/>
              <w:rPr>
                <w:sz w:val="18"/>
                <w:szCs w:val="18"/>
                <w:lang w:val="en-US"/>
              </w:rPr>
            </w:pPr>
            <w:r w:rsidRPr="008855F1">
              <w:rPr>
                <w:sz w:val="18"/>
                <w:szCs w:val="18"/>
                <w:lang w:val="en-US"/>
              </w:rPr>
              <w:t>273</w:t>
            </w:r>
            <w:r w:rsidR="00485971" w:rsidRPr="008855F1">
              <w:rPr>
                <w:sz w:val="18"/>
                <w:szCs w:val="18"/>
                <w:lang w:val="ru-RU"/>
              </w:rPr>
              <w:t xml:space="preserve"> </w:t>
            </w:r>
            <w:r w:rsidRPr="008855F1">
              <w:rPr>
                <w:sz w:val="18"/>
                <w:szCs w:val="18"/>
                <w:lang w:val="en-US"/>
              </w:rPr>
              <w:t>385</w:t>
            </w:r>
          </w:p>
        </w:tc>
      </w:tr>
    </w:tbl>
    <w:p w14:paraId="51496C33" w14:textId="77777777" w:rsidR="00F72392" w:rsidRPr="008855F1" w:rsidRDefault="00F72392">
      <w:pPr>
        <w:spacing w:before="20" w:after="20"/>
        <w:jc w:val="center"/>
        <w:rPr>
          <w:sz w:val="18"/>
          <w:szCs w:val="18"/>
        </w:rPr>
      </w:pPr>
    </w:p>
    <w:tbl>
      <w:tblPr>
        <w:tblStyle w:val="TableGrid"/>
        <w:tblW w:w="5779" w:type="pct"/>
        <w:jc w:val="center"/>
        <w:tblLayout w:type="fixed"/>
        <w:tblCellMar>
          <w:left w:w="57" w:type="dxa"/>
          <w:right w:w="85" w:type="dxa"/>
        </w:tblCellMar>
        <w:tblLook w:val="04A0" w:firstRow="1" w:lastRow="0" w:firstColumn="1" w:lastColumn="0" w:noHBand="0" w:noVBand="1"/>
      </w:tblPr>
      <w:tblGrid>
        <w:gridCol w:w="1696"/>
        <w:gridCol w:w="1133"/>
        <w:gridCol w:w="850"/>
        <w:gridCol w:w="709"/>
        <w:gridCol w:w="850"/>
        <w:gridCol w:w="709"/>
        <w:gridCol w:w="709"/>
        <w:gridCol w:w="850"/>
        <w:gridCol w:w="851"/>
        <w:gridCol w:w="708"/>
        <w:gridCol w:w="851"/>
        <w:gridCol w:w="995"/>
      </w:tblGrid>
      <w:tr w:rsidR="005963CB" w:rsidRPr="008855F1" w14:paraId="38F09DCA" w14:textId="77777777" w:rsidTr="00BF58FD">
        <w:trPr>
          <w:trHeight w:val="82"/>
          <w:jc w:val="center"/>
        </w:trPr>
        <w:tc>
          <w:tcPr>
            <w:tcW w:w="2832" w:type="dxa"/>
            <w:gridSpan w:val="2"/>
            <w:vAlign w:val="center"/>
            <w:hideMark/>
          </w:tcPr>
          <w:p w14:paraId="08C8C90E" w14:textId="2AD85B47" w:rsidR="005963CB" w:rsidRPr="008855F1" w:rsidRDefault="00485971">
            <w:pPr>
              <w:spacing w:before="20" w:after="20"/>
              <w:ind w:left="38"/>
              <w:jc w:val="left"/>
              <w:rPr>
                <w:b/>
                <w:sz w:val="18"/>
                <w:szCs w:val="18"/>
                <w:lang w:val="ru-RU"/>
              </w:rPr>
            </w:pPr>
            <w:r w:rsidRPr="008855F1">
              <w:rPr>
                <w:b/>
                <w:sz w:val="18"/>
                <w:szCs w:val="18"/>
                <w:lang w:val="ru-RU"/>
              </w:rPr>
              <w:t>ПРОЕКТНЫЕ ДАННЫЕ</w:t>
            </w:r>
          </w:p>
        </w:tc>
        <w:tc>
          <w:tcPr>
            <w:tcW w:w="851" w:type="dxa"/>
            <w:vAlign w:val="center"/>
            <w:hideMark/>
          </w:tcPr>
          <w:p w14:paraId="542B0FB3" w14:textId="5C228FAA" w:rsidR="005963CB" w:rsidRPr="008855F1" w:rsidRDefault="00E90DDF">
            <w:pPr>
              <w:spacing w:before="20" w:after="20"/>
              <w:ind w:left="38"/>
              <w:jc w:val="center"/>
              <w:rPr>
                <w:b/>
                <w:sz w:val="18"/>
                <w:szCs w:val="18"/>
                <w:lang w:val="en-US"/>
              </w:rPr>
            </w:pPr>
            <w:r w:rsidRPr="008855F1">
              <w:rPr>
                <w:b/>
                <w:sz w:val="18"/>
                <w:szCs w:val="18"/>
                <w:lang w:val="en-US"/>
              </w:rPr>
              <w:t>2020</w:t>
            </w:r>
          </w:p>
        </w:tc>
        <w:tc>
          <w:tcPr>
            <w:tcW w:w="709" w:type="dxa"/>
            <w:vAlign w:val="center"/>
          </w:tcPr>
          <w:p w14:paraId="13062663" w14:textId="37482708" w:rsidR="005963CB" w:rsidRPr="008855F1" w:rsidRDefault="00E90DDF" w:rsidP="006416E1">
            <w:pPr>
              <w:spacing w:before="20" w:after="20"/>
              <w:ind w:left="-61" w:right="-86"/>
              <w:jc w:val="center"/>
              <w:rPr>
                <w:b/>
                <w:sz w:val="18"/>
                <w:szCs w:val="18"/>
                <w:lang w:val="en-US"/>
              </w:rPr>
            </w:pPr>
            <w:r w:rsidRPr="008855F1">
              <w:rPr>
                <w:b/>
                <w:sz w:val="18"/>
                <w:szCs w:val="18"/>
                <w:lang w:val="en-US"/>
              </w:rPr>
              <w:t>2021-2022</w:t>
            </w:r>
          </w:p>
        </w:tc>
        <w:tc>
          <w:tcPr>
            <w:tcW w:w="850" w:type="dxa"/>
            <w:vAlign w:val="center"/>
          </w:tcPr>
          <w:p w14:paraId="6DFB6E11" w14:textId="6D6C3932" w:rsidR="005963CB" w:rsidRPr="008855F1" w:rsidRDefault="00E90DDF">
            <w:pPr>
              <w:spacing w:before="20" w:after="20"/>
              <w:ind w:left="38"/>
              <w:jc w:val="center"/>
              <w:rPr>
                <w:b/>
                <w:sz w:val="18"/>
                <w:szCs w:val="18"/>
                <w:lang w:val="en-US"/>
              </w:rPr>
            </w:pPr>
            <w:r w:rsidRPr="008855F1">
              <w:rPr>
                <w:b/>
                <w:sz w:val="18"/>
                <w:szCs w:val="18"/>
                <w:lang w:val="en-US"/>
              </w:rPr>
              <w:t>2023</w:t>
            </w:r>
            <w:r w:rsidR="006666DB" w:rsidRPr="008855F1">
              <w:rPr>
                <w:b/>
                <w:sz w:val="18"/>
                <w:szCs w:val="18"/>
                <w:lang w:val="en-US"/>
              </w:rPr>
              <w:t>*</w:t>
            </w:r>
          </w:p>
        </w:tc>
        <w:tc>
          <w:tcPr>
            <w:tcW w:w="709" w:type="dxa"/>
            <w:vAlign w:val="center"/>
          </w:tcPr>
          <w:p w14:paraId="61BA74AA" w14:textId="087B51D8" w:rsidR="005963CB" w:rsidRPr="008855F1" w:rsidRDefault="00E90DDF" w:rsidP="009041D7">
            <w:pPr>
              <w:spacing w:before="20" w:after="20"/>
              <w:ind w:left="-61" w:right="-86"/>
              <w:jc w:val="center"/>
              <w:rPr>
                <w:b/>
                <w:sz w:val="18"/>
                <w:szCs w:val="18"/>
                <w:lang w:val="en-US"/>
              </w:rPr>
            </w:pPr>
            <w:r w:rsidRPr="008855F1">
              <w:rPr>
                <w:b/>
                <w:sz w:val="18"/>
                <w:szCs w:val="18"/>
                <w:lang w:val="en-US"/>
              </w:rPr>
              <w:t>2024</w:t>
            </w:r>
          </w:p>
        </w:tc>
        <w:tc>
          <w:tcPr>
            <w:tcW w:w="709" w:type="dxa"/>
            <w:vAlign w:val="center"/>
          </w:tcPr>
          <w:p w14:paraId="19D5E07A" w14:textId="3CE9EDF2" w:rsidR="005963CB" w:rsidRPr="008855F1" w:rsidRDefault="000414CE" w:rsidP="00AA41EE">
            <w:pPr>
              <w:spacing w:before="20" w:after="20"/>
              <w:ind w:left="-54" w:right="-83"/>
              <w:jc w:val="center"/>
              <w:rPr>
                <w:b/>
                <w:sz w:val="18"/>
                <w:szCs w:val="18"/>
                <w:lang w:val="en-US"/>
              </w:rPr>
            </w:pPr>
            <w:r w:rsidRPr="008855F1">
              <w:rPr>
                <w:b/>
                <w:sz w:val="18"/>
                <w:szCs w:val="18"/>
                <w:lang w:val="en-US"/>
              </w:rPr>
              <w:t>2025</w:t>
            </w:r>
          </w:p>
        </w:tc>
        <w:tc>
          <w:tcPr>
            <w:tcW w:w="850" w:type="dxa"/>
            <w:vAlign w:val="center"/>
            <w:hideMark/>
          </w:tcPr>
          <w:p w14:paraId="3D115940" w14:textId="2B90CF44" w:rsidR="005963CB" w:rsidRPr="008855F1" w:rsidRDefault="000414CE">
            <w:pPr>
              <w:spacing w:before="20" w:after="20"/>
              <w:jc w:val="center"/>
              <w:rPr>
                <w:b/>
                <w:sz w:val="18"/>
                <w:szCs w:val="18"/>
                <w:lang w:val="en-US"/>
              </w:rPr>
            </w:pPr>
            <w:r w:rsidRPr="008855F1">
              <w:rPr>
                <w:b/>
                <w:sz w:val="18"/>
                <w:szCs w:val="18"/>
                <w:lang w:val="en-US"/>
              </w:rPr>
              <w:t>2026</w:t>
            </w:r>
            <w:r w:rsidR="00AE05AF" w:rsidRPr="008855F1">
              <w:rPr>
                <w:b/>
                <w:sz w:val="18"/>
                <w:szCs w:val="18"/>
                <w:lang w:val="en-US"/>
              </w:rPr>
              <w:t>*</w:t>
            </w:r>
            <w:r w:rsidR="006666DB" w:rsidRPr="008855F1">
              <w:rPr>
                <w:b/>
                <w:sz w:val="18"/>
                <w:szCs w:val="18"/>
                <w:lang w:val="en-US"/>
              </w:rPr>
              <w:t>*</w:t>
            </w:r>
          </w:p>
        </w:tc>
        <w:tc>
          <w:tcPr>
            <w:tcW w:w="851" w:type="dxa"/>
            <w:vAlign w:val="center"/>
            <w:hideMark/>
          </w:tcPr>
          <w:p w14:paraId="5D99B72D" w14:textId="1D2F9BA0" w:rsidR="005963CB" w:rsidRPr="008855F1" w:rsidRDefault="000414CE">
            <w:pPr>
              <w:spacing w:before="20" w:after="20"/>
              <w:jc w:val="center"/>
              <w:rPr>
                <w:b/>
                <w:sz w:val="18"/>
                <w:szCs w:val="18"/>
                <w:lang w:val="en-US"/>
              </w:rPr>
            </w:pPr>
            <w:r w:rsidRPr="008855F1">
              <w:rPr>
                <w:b/>
                <w:sz w:val="18"/>
                <w:szCs w:val="18"/>
                <w:lang w:val="en-US"/>
              </w:rPr>
              <w:t>2027</w:t>
            </w:r>
          </w:p>
        </w:tc>
        <w:tc>
          <w:tcPr>
            <w:tcW w:w="708" w:type="dxa"/>
            <w:vAlign w:val="center"/>
            <w:hideMark/>
          </w:tcPr>
          <w:p w14:paraId="6D152BC3" w14:textId="7F382409" w:rsidR="005963CB" w:rsidRPr="008855F1" w:rsidRDefault="000414CE">
            <w:pPr>
              <w:spacing w:before="20" w:after="20"/>
              <w:jc w:val="center"/>
              <w:rPr>
                <w:b/>
                <w:sz w:val="18"/>
                <w:szCs w:val="18"/>
                <w:lang w:val="en-US"/>
              </w:rPr>
            </w:pPr>
            <w:r w:rsidRPr="008855F1">
              <w:rPr>
                <w:b/>
                <w:sz w:val="18"/>
                <w:szCs w:val="18"/>
                <w:lang w:val="en-US"/>
              </w:rPr>
              <w:t>2028-2029</w:t>
            </w:r>
          </w:p>
        </w:tc>
        <w:tc>
          <w:tcPr>
            <w:tcW w:w="851" w:type="dxa"/>
            <w:vAlign w:val="center"/>
            <w:hideMark/>
          </w:tcPr>
          <w:p w14:paraId="603CBFB0" w14:textId="70336FA0" w:rsidR="005963CB" w:rsidRPr="008855F1" w:rsidRDefault="000414CE">
            <w:pPr>
              <w:spacing w:before="20" w:after="20"/>
              <w:jc w:val="center"/>
              <w:rPr>
                <w:b/>
                <w:sz w:val="18"/>
                <w:szCs w:val="18"/>
                <w:lang w:val="en-US"/>
              </w:rPr>
            </w:pPr>
            <w:r w:rsidRPr="008855F1">
              <w:rPr>
                <w:b/>
                <w:sz w:val="18"/>
                <w:szCs w:val="18"/>
                <w:lang w:val="en-US"/>
              </w:rPr>
              <w:t>2030</w:t>
            </w:r>
          </w:p>
        </w:tc>
        <w:tc>
          <w:tcPr>
            <w:tcW w:w="995" w:type="dxa"/>
            <w:vAlign w:val="center"/>
            <w:hideMark/>
          </w:tcPr>
          <w:p w14:paraId="1592B9DA" w14:textId="6BC44217" w:rsidR="005963CB" w:rsidRPr="008855F1" w:rsidRDefault="006E6C26">
            <w:pPr>
              <w:spacing w:before="20" w:after="20"/>
              <w:jc w:val="center"/>
              <w:rPr>
                <w:b/>
                <w:sz w:val="18"/>
                <w:szCs w:val="18"/>
                <w:lang w:val="ru-RU"/>
              </w:rPr>
            </w:pPr>
            <w:r w:rsidRPr="008855F1">
              <w:rPr>
                <w:b/>
                <w:sz w:val="18"/>
                <w:szCs w:val="18"/>
                <w:lang w:val="ru-RU"/>
              </w:rPr>
              <w:t>Итого</w:t>
            </w:r>
          </w:p>
        </w:tc>
      </w:tr>
      <w:tr w:rsidR="000414CE" w:rsidRPr="008855F1" w14:paraId="627A0A02" w14:textId="77777777" w:rsidTr="00BF58FD">
        <w:trPr>
          <w:trHeight w:val="72"/>
          <w:jc w:val="center"/>
        </w:trPr>
        <w:tc>
          <w:tcPr>
            <w:tcW w:w="1698" w:type="dxa"/>
            <w:vMerge w:val="restart"/>
            <w:tcMar>
              <w:left w:w="28" w:type="dxa"/>
            </w:tcMar>
            <w:vAlign w:val="center"/>
            <w:hideMark/>
          </w:tcPr>
          <w:p w14:paraId="01E20DB4" w14:textId="0FA169FE" w:rsidR="000414CE" w:rsidRPr="008855F1" w:rsidRDefault="006E6C26" w:rsidP="000414CE">
            <w:pPr>
              <w:spacing w:before="20" w:after="20"/>
              <w:ind w:left="38"/>
              <w:jc w:val="left"/>
              <w:rPr>
                <w:sz w:val="18"/>
                <w:szCs w:val="18"/>
                <w:lang w:val="fr-CA"/>
              </w:rPr>
            </w:pPr>
            <w:r w:rsidRPr="008855F1">
              <w:rPr>
                <w:sz w:val="18"/>
                <w:szCs w:val="18"/>
              </w:rPr>
              <w:t>Потребление (тонны ОРС)</w:t>
            </w:r>
          </w:p>
        </w:tc>
        <w:tc>
          <w:tcPr>
            <w:tcW w:w="1134" w:type="dxa"/>
            <w:tcMar>
              <w:left w:w="28" w:type="dxa"/>
            </w:tcMar>
            <w:vAlign w:val="center"/>
          </w:tcPr>
          <w:p w14:paraId="58345229" w14:textId="6185E2ED" w:rsidR="000414CE" w:rsidRPr="008855F1" w:rsidRDefault="006557DC" w:rsidP="000414CE">
            <w:pPr>
              <w:spacing w:before="20" w:after="20"/>
              <w:ind w:left="38"/>
              <w:jc w:val="left"/>
              <w:rPr>
                <w:sz w:val="18"/>
                <w:szCs w:val="18"/>
                <w:lang w:val="ru-RU"/>
              </w:rPr>
            </w:pPr>
            <w:r w:rsidRPr="008855F1">
              <w:rPr>
                <w:sz w:val="18"/>
                <w:szCs w:val="18"/>
                <w:lang w:val="ru-RU"/>
              </w:rPr>
              <w:t>Предельные знач</w:t>
            </w:r>
            <w:r w:rsidR="00DA391F" w:rsidRPr="008855F1">
              <w:rPr>
                <w:sz w:val="18"/>
                <w:szCs w:val="18"/>
                <w:lang w:val="ru-RU"/>
              </w:rPr>
              <w:t xml:space="preserve">. </w:t>
            </w:r>
            <w:r w:rsidRPr="008855F1">
              <w:rPr>
                <w:sz w:val="18"/>
                <w:szCs w:val="18"/>
                <w:lang w:val="ru-RU"/>
              </w:rPr>
              <w:t>по Монр</w:t>
            </w:r>
            <w:r w:rsidR="00DA391F" w:rsidRPr="008855F1">
              <w:rPr>
                <w:sz w:val="18"/>
                <w:szCs w:val="18"/>
                <w:lang w:val="ru-RU"/>
              </w:rPr>
              <w:t xml:space="preserve">еал. </w:t>
            </w:r>
            <w:r w:rsidRPr="008855F1">
              <w:rPr>
                <w:sz w:val="18"/>
                <w:szCs w:val="18"/>
                <w:lang w:val="ru-RU"/>
              </w:rPr>
              <w:t>протоколу</w:t>
            </w:r>
          </w:p>
        </w:tc>
        <w:tc>
          <w:tcPr>
            <w:tcW w:w="851" w:type="dxa"/>
            <w:tcMar>
              <w:left w:w="28" w:type="dxa"/>
              <w:right w:w="85" w:type="dxa"/>
            </w:tcMar>
          </w:tcPr>
          <w:p w14:paraId="0B134B77" w14:textId="6DC9DD02" w:rsidR="000414CE" w:rsidRPr="008855F1" w:rsidRDefault="000414CE" w:rsidP="005D5AA4">
            <w:pPr>
              <w:spacing w:before="20" w:after="20"/>
              <w:ind w:left="38"/>
              <w:jc w:val="right"/>
              <w:rPr>
                <w:sz w:val="18"/>
                <w:szCs w:val="18"/>
                <w:lang w:val="en-US"/>
              </w:rPr>
            </w:pPr>
            <w:r w:rsidRPr="008855F1">
              <w:rPr>
                <w:sz w:val="18"/>
                <w:szCs w:val="18"/>
                <w:lang w:val="en-US"/>
              </w:rPr>
              <w:t>15</w:t>
            </w:r>
            <w:r w:rsidR="006E6C26" w:rsidRPr="008855F1">
              <w:rPr>
                <w:sz w:val="18"/>
                <w:szCs w:val="18"/>
                <w:lang w:val="en-US"/>
              </w:rPr>
              <w:t>,</w:t>
            </w:r>
            <w:r w:rsidRPr="008855F1">
              <w:rPr>
                <w:sz w:val="18"/>
                <w:szCs w:val="18"/>
                <w:lang w:val="en-US"/>
              </w:rPr>
              <w:t>27</w:t>
            </w:r>
          </w:p>
        </w:tc>
        <w:tc>
          <w:tcPr>
            <w:tcW w:w="709" w:type="dxa"/>
            <w:tcMar>
              <w:left w:w="28" w:type="dxa"/>
              <w:right w:w="85" w:type="dxa"/>
            </w:tcMar>
          </w:tcPr>
          <w:p w14:paraId="7E42B7E5" w14:textId="0511B2F0" w:rsidR="000414CE" w:rsidRPr="008855F1" w:rsidRDefault="000414CE" w:rsidP="005D5AA4">
            <w:pPr>
              <w:spacing w:before="20" w:after="20"/>
              <w:ind w:left="-31"/>
              <w:jc w:val="right"/>
              <w:rPr>
                <w:sz w:val="18"/>
                <w:szCs w:val="18"/>
                <w:lang w:val="en-US"/>
              </w:rPr>
            </w:pPr>
            <w:r w:rsidRPr="008855F1">
              <w:rPr>
                <w:sz w:val="18"/>
                <w:szCs w:val="18"/>
                <w:lang w:val="en-US"/>
              </w:rPr>
              <w:t>15</w:t>
            </w:r>
            <w:r w:rsidR="006E6C26" w:rsidRPr="008855F1">
              <w:rPr>
                <w:sz w:val="18"/>
                <w:szCs w:val="18"/>
                <w:lang w:val="en-US"/>
              </w:rPr>
              <w:t>,</w:t>
            </w:r>
            <w:r w:rsidRPr="008855F1">
              <w:rPr>
                <w:sz w:val="18"/>
                <w:szCs w:val="18"/>
                <w:lang w:val="en-US"/>
              </w:rPr>
              <w:t>27</w:t>
            </w:r>
          </w:p>
        </w:tc>
        <w:tc>
          <w:tcPr>
            <w:tcW w:w="850" w:type="dxa"/>
            <w:tcMar>
              <w:left w:w="28" w:type="dxa"/>
              <w:right w:w="85" w:type="dxa"/>
            </w:tcMar>
          </w:tcPr>
          <w:p w14:paraId="6095B7B6" w14:textId="0FA0C0F3" w:rsidR="000414CE" w:rsidRPr="008855F1" w:rsidRDefault="000414CE" w:rsidP="005D5AA4">
            <w:pPr>
              <w:spacing w:before="20" w:after="20"/>
              <w:ind w:left="38"/>
              <w:jc w:val="right"/>
              <w:rPr>
                <w:sz w:val="18"/>
                <w:szCs w:val="18"/>
                <w:lang w:val="en-US"/>
              </w:rPr>
            </w:pPr>
            <w:r w:rsidRPr="008855F1">
              <w:rPr>
                <w:sz w:val="18"/>
                <w:szCs w:val="18"/>
                <w:lang w:val="en-US"/>
              </w:rPr>
              <w:t>15</w:t>
            </w:r>
            <w:r w:rsidR="006E6C26" w:rsidRPr="008855F1">
              <w:rPr>
                <w:sz w:val="18"/>
                <w:szCs w:val="18"/>
                <w:lang w:val="en-US"/>
              </w:rPr>
              <w:t>,</w:t>
            </w:r>
            <w:r w:rsidRPr="008855F1">
              <w:rPr>
                <w:sz w:val="18"/>
                <w:szCs w:val="18"/>
                <w:lang w:val="en-US"/>
              </w:rPr>
              <w:t>27</w:t>
            </w:r>
          </w:p>
        </w:tc>
        <w:tc>
          <w:tcPr>
            <w:tcW w:w="709" w:type="dxa"/>
            <w:tcMar>
              <w:left w:w="28" w:type="dxa"/>
              <w:right w:w="85" w:type="dxa"/>
            </w:tcMar>
          </w:tcPr>
          <w:p w14:paraId="6AB5B421" w14:textId="7906C9A1" w:rsidR="000414CE" w:rsidRPr="008855F1" w:rsidRDefault="000414CE" w:rsidP="005D5AA4">
            <w:pPr>
              <w:spacing w:before="20" w:after="20"/>
              <w:ind w:left="-33"/>
              <w:jc w:val="right"/>
              <w:rPr>
                <w:sz w:val="18"/>
                <w:szCs w:val="18"/>
                <w:lang w:val="en-US"/>
              </w:rPr>
            </w:pPr>
            <w:r w:rsidRPr="008855F1">
              <w:rPr>
                <w:sz w:val="18"/>
                <w:szCs w:val="18"/>
                <w:lang w:val="en-US"/>
              </w:rPr>
              <w:t>15</w:t>
            </w:r>
            <w:r w:rsidR="006E6C26" w:rsidRPr="008855F1">
              <w:rPr>
                <w:sz w:val="18"/>
                <w:szCs w:val="18"/>
                <w:lang w:val="en-US"/>
              </w:rPr>
              <w:t>,</w:t>
            </w:r>
            <w:r w:rsidRPr="008855F1">
              <w:rPr>
                <w:sz w:val="18"/>
                <w:szCs w:val="18"/>
                <w:lang w:val="en-US"/>
              </w:rPr>
              <w:t>27</w:t>
            </w:r>
          </w:p>
        </w:tc>
        <w:tc>
          <w:tcPr>
            <w:tcW w:w="709" w:type="dxa"/>
            <w:tcMar>
              <w:left w:w="28" w:type="dxa"/>
              <w:right w:w="85" w:type="dxa"/>
            </w:tcMar>
          </w:tcPr>
          <w:p w14:paraId="6A40C955" w14:textId="766273FB" w:rsidR="000414CE" w:rsidRPr="008855F1" w:rsidRDefault="000414CE" w:rsidP="005D5AA4">
            <w:pPr>
              <w:spacing w:before="20" w:after="20"/>
              <w:ind w:left="38"/>
              <w:jc w:val="right"/>
              <w:rPr>
                <w:sz w:val="18"/>
                <w:szCs w:val="18"/>
                <w:lang w:val="en-US"/>
              </w:rPr>
            </w:pPr>
            <w:r w:rsidRPr="008855F1">
              <w:rPr>
                <w:sz w:val="18"/>
                <w:szCs w:val="18"/>
                <w:lang w:val="en-US"/>
              </w:rPr>
              <w:t>7</w:t>
            </w:r>
            <w:r w:rsidR="006E6C26" w:rsidRPr="008855F1">
              <w:rPr>
                <w:sz w:val="18"/>
                <w:szCs w:val="18"/>
                <w:lang w:val="en-US"/>
              </w:rPr>
              <w:t>,</w:t>
            </w:r>
            <w:r w:rsidRPr="008855F1">
              <w:rPr>
                <w:sz w:val="18"/>
                <w:szCs w:val="18"/>
                <w:lang w:val="en-US"/>
              </w:rPr>
              <w:t>63</w:t>
            </w:r>
          </w:p>
        </w:tc>
        <w:tc>
          <w:tcPr>
            <w:tcW w:w="850" w:type="dxa"/>
            <w:tcMar>
              <w:left w:w="28" w:type="dxa"/>
              <w:right w:w="85" w:type="dxa"/>
            </w:tcMar>
          </w:tcPr>
          <w:p w14:paraId="5278BBF0" w14:textId="6E0BA6C7" w:rsidR="000414CE" w:rsidRPr="008855F1" w:rsidRDefault="000414CE" w:rsidP="005D5AA4">
            <w:pPr>
              <w:spacing w:before="20" w:after="20"/>
              <w:jc w:val="right"/>
              <w:rPr>
                <w:sz w:val="18"/>
                <w:szCs w:val="18"/>
                <w:lang w:val="en-US"/>
              </w:rPr>
            </w:pPr>
            <w:r w:rsidRPr="008855F1">
              <w:rPr>
                <w:sz w:val="18"/>
                <w:szCs w:val="18"/>
                <w:lang w:val="en-US"/>
              </w:rPr>
              <w:t>7</w:t>
            </w:r>
            <w:r w:rsidR="006E6C26" w:rsidRPr="008855F1">
              <w:rPr>
                <w:sz w:val="18"/>
                <w:szCs w:val="18"/>
                <w:lang w:val="en-US"/>
              </w:rPr>
              <w:t>,</w:t>
            </w:r>
            <w:r w:rsidRPr="008855F1">
              <w:rPr>
                <w:sz w:val="18"/>
                <w:szCs w:val="18"/>
                <w:lang w:val="en-US"/>
              </w:rPr>
              <w:t>63</w:t>
            </w:r>
          </w:p>
        </w:tc>
        <w:tc>
          <w:tcPr>
            <w:tcW w:w="851" w:type="dxa"/>
            <w:tcMar>
              <w:left w:w="28" w:type="dxa"/>
              <w:right w:w="85" w:type="dxa"/>
            </w:tcMar>
          </w:tcPr>
          <w:p w14:paraId="7CCEBBE7" w14:textId="2C93BC3B" w:rsidR="000414CE" w:rsidRPr="008855F1" w:rsidRDefault="000414CE" w:rsidP="005D5AA4">
            <w:pPr>
              <w:spacing w:before="20" w:after="20"/>
              <w:jc w:val="right"/>
              <w:rPr>
                <w:sz w:val="18"/>
                <w:szCs w:val="18"/>
                <w:lang w:val="en-US"/>
              </w:rPr>
            </w:pPr>
            <w:r w:rsidRPr="008855F1">
              <w:rPr>
                <w:sz w:val="18"/>
                <w:szCs w:val="18"/>
                <w:lang w:val="en-US"/>
              </w:rPr>
              <w:t>7</w:t>
            </w:r>
            <w:r w:rsidR="006E6C26" w:rsidRPr="008855F1">
              <w:rPr>
                <w:sz w:val="18"/>
                <w:szCs w:val="18"/>
                <w:lang w:val="en-US"/>
              </w:rPr>
              <w:t>,</w:t>
            </w:r>
            <w:r w:rsidRPr="008855F1">
              <w:rPr>
                <w:sz w:val="18"/>
                <w:szCs w:val="18"/>
                <w:lang w:val="en-US"/>
              </w:rPr>
              <w:t>63</w:t>
            </w:r>
          </w:p>
        </w:tc>
        <w:tc>
          <w:tcPr>
            <w:tcW w:w="708" w:type="dxa"/>
            <w:tcMar>
              <w:left w:w="28" w:type="dxa"/>
              <w:right w:w="85" w:type="dxa"/>
            </w:tcMar>
          </w:tcPr>
          <w:p w14:paraId="220B8554" w14:textId="7EFDE420" w:rsidR="000414CE" w:rsidRPr="008855F1" w:rsidRDefault="000414CE" w:rsidP="005D5AA4">
            <w:pPr>
              <w:spacing w:before="20" w:after="20"/>
              <w:jc w:val="right"/>
              <w:rPr>
                <w:sz w:val="18"/>
                <w:szCs w:val="18"/>
                <w:lang w:val="en-US"/>
              </w:rPr>
            </w:pPr>
            <w:r w:rsidRPr="008855F1">
              <w:rPr>
                <w:sz w:val="18"/>
                <w:szCs w:val="18"/>
                <w:lang w:val="en-US"/>
              </w:rPr>
              <w:t>7</w:t>
            </w:r>
            <w:r w:rsidR="006E6C26" w:rsidRPr="008855F1">
              <w:rPr>
                <w:sz w:val="18"/>
                <w:szCs w:val="18"/>
                <w:lang w:val="en-US"/>
              </w:rPr>
              <w:t>,</w:t>
            </w:r>
            <w:r w:rsidRPr="008855F1">
              <w:rPr>
                <w:sz w:val="18"/>
                <w:szCs w:val="18"/>
                <w:lang w:val="en-US"/>
              </w:rPr>
              <w:t>63</w:t>
            </w:r>
          </w:p>
        </w:tc>
        <w:tc>
          <w:tcPr>
            <w:tcW w:w="851" w:type="dxa"/>
            <w:tcMar>
              <w:left w:w="28" w:type="dxa"/>
              <w:right w:w="85" w:type="dxa"/>
            </w:tcMar>
          </w:tcPr>
          <w:p w14:paraId="2F06BD76" w14:textId="670A8CB7" w:rsidR="000414CE" w:rsidRPr="008855F1" w:rsidRDefault="0009542C" w:rsidP="005D5AA4">
            <w:pPr>
              <w:spacing w:before="20" w:after="20"/>
              <w:jc w:val="right"/>
              <w:rPr>
                <w:sz w:val="18"/>
                <w:szCs w:val="18"/>
                <w:lang w:val="en-US"/>
              </w:rPr>
            </w:pPr>
            <w:r w:rsidRPr="008855F1">
              <w:rPr>
                <w:sz w:val="18"/>
                <w:szCs w:val="18"/>
                <w:lang w:val="en-US"/>
              </w:rPr>
              <w:t>0</w:t>
            </w:r>
          </w:p>
        </w:tc>
        <w:tc>
          <w:tcPr>
            <w:tcW w:w="995" w:type="dxa"/>
            <w:tcMar>
              <w:left w:w="28" w:type="dxa"/>
              <w:right w:w="85" w:type="dxa"/>
            </w:tcMar>
            <w:hideMark/>
          </w:tcPr>
          <w:p w14:paraId="309F1875" w14:textId="74B551B8" w:rsidR="000414CE" w:rsidRPr="008855F1" w:rsidRDefault="006E6C26" w:rsidP="005D5AA4">
            <w:pPr>
              <w:spacing w:before="20" w:after="20"/>
              <w:jc w:val="right"/>
              <w:rPr>
                <w:sz w:val="18"/>
                <w:szCs w:val="18"/>
                <w:lang w:val="en-US"/>
              </w:rPr>
            </w:pPr>
            <w:r w:rsidRPr="008855F1">
              <w:rPr>
                <w:sz w:val="18"/>
                <w:szCs w:val="18"/>
                <w:lang w:val="ru-RU"/>
              </w:rPr>
              <w:t>н</w:t>
            </w:r>
            <w:r w:rsidR="000414CE" w:rsidRPr="008855F1">
              <w:rPr>
                <w:sz w:val="18"/>
                <w:szCs w:val="18"/>
                <w:lang w:val="en-US"/>
              </w:rPr>
              <w:t>/</w:t>
            </w:r>
            <w:r w:rsidRPr="008855F1">
              <w:rPr>
                <w:sz w:val="18"/>
                <w:szCs w:val="18"/>
                <w:lang w:val="ru-RU"/>
              </w:rPr>
              <w:t>п</w:t>
            </w:r>
          </w:p>
        </w:tc>
      </w:tr>
      <w:tr w:rsidR="000414CE" w:rsidRPr="008855F1" w14:paraId="3112293D" w14:textId="77777777" w:rsidTr="00BF58FD">
        <w:trPr>
          <w:trHeight w:val="84"/>
          <w:jc w:val="center"/>
        </w:trPr>
        <w:tc>
          <w:tcPr>
            <w:tcW w:w="1698" w:type="dxa"/>
            <w:vMerge/>
            <w:tcMar>
              <w:left w:w="28" w:type="dxa"/>
            </w:tcMar>
            <w:vAlign w:val="center"/>
            <w:hideMark/>
          </w:tcPr>
          <w:p w14:paraId="7EDECFD5" w14:textId="77777777" w:rsidR="000414CE" w:rsidRPr="008855F1" w:rsidRDefault="000414CE" w:rsidP="000414CE">
            <w:pPr>
              <w:spacing w:before="20" w:after="20"/>
              <w:ind w:left="38"/>
              <w:jc w:val="left"/>
              <w:rPr>
                <w:sz w:val="18"/>
                <w:szCs w:val="18"/>
                <w:lang w:val="en-US"/>
              </w:rPr>
            </w:pPr>
          </w:p>
        </w:tc>
        <w:tc>
          <w:tcPr>
            <w:tcW w:w="1134" w:type="dxa"/>
            <w:tcMar>
              <w:left w:w="28" w:type="dxa"/>
            </w:tcMar>
            <w:vAlign w:val="center"/>
          </w:tcPr>
          <w:p w14:paraId="44D807CE" w14:textId="137F05B8" w:rsidR="000414CE" w:rsidRPr="008855F1" w:rsidRDefault="006557DC" w:rsidP="000414CE">
            <w:pPr>
              <w:spacing w:before="20" w:after="20"/>
              <w:ind w:left="38"/>
              <w:jc w:val="left"/>
              <w:rPr>
                <w:sz w:val="18"/>
                <w:szCs w:val="18"/>
                <w:lang w:val="en-US"/>
              </w:rPr>
            </w:pPr>
            <w:r w:rsidRPr="008855F1">
              <w:rPr>
                <w:sz w:val="18"/>
                <w:szCs w:val="18"/>
              </w:rPr>
              <w:t>Макс</w:t>
            </w:r>
            <w:r w:rsidR="00DA391F" w:rsidRPr="008855F1">
              <w:rPr>
                <w:sz w:val="18"/>
                <w:szCs w:val="18"/>
                <w:lang w:val="ru-RU"/>
              </w:rPr>
              <w:t>.</w:t>
            </w:r>
            <w:r w:rsidRPr="008855F1">
              <w:rPr>
                <w:sz w:val="18"/>
                <w:szCs w:val="18"/>
              </w:rPr>
              <w:t>допустимое потребл</w:t>
            </w:r>
            <w:r w:rsidR="00DA391F" w:rsidRPr="008855F1">
              <w:rPr>
                <w:sz w:val="18"/>
                <w:szCs w:val="18"/>
                <w:lang w:val="ru-RU"/>
              </w:rPr>
              <w:t>.</w:t>
            </w:r>
          </w:p>
        </w:tc>
        <w:tc>
          <w:tcPr>
            <w:tcW w:w="851" w:type="dxa"/>
            <w:tcMar>
              <w:left w:w="28" w:type="dxa"/>
              <w:right w:w="85" w:type="dxa"/>
            </w:tcMar>
          </w:tcPr>
          <w:p w14:paraId="03AD42D2" w14:textId="5751BB1C" w:rsidR="000414CE" w:rsidRPr="008855F1" w:rsidRDefault="000414CE" w:rsidP="005D5AA4">
            <w:pPr>
              <w:spacing w:before="20" w:after="20"/>
              <w:ind w:left="38"/>
              <w:jc w:val="right"/>
              <w:rPr>
                <w:sz w:val="18"/>
                <w:szCs w:val="18"/>
                <w:lang w:val="en-US"/>
              </w:rPr>
            </w:pPr>
            <w:r w:rsidRPr="008855F1">
              <w:rPr>
                <w:sz w:val="18"/>
                <w:szCs w:val="18"/>
                <w:lang w:val="en-US"/>
              </w:rPr>
              <w:t>15</w:t>
            </w:r>
            <w:r w:rsidR="006E6C26" w:rsidRPr="008855F1">
              <w:rPr>
                <w:sz w:val="18"/>
                <w:szCs w:val="18"/>
                <w:lang w:val="en-US"/>
              </w:rPr>
              <w:t>,</w:t>
            </w:r>
            <w:r w:rsidRPr="008855F1">
              <w:rPr>
                <w:sz w:val="18"/>
                <w:szCs w:val="18"/>
                <w:lang w:val="en-US"/>
              </w:rPr>
              <w:t>27</w:t>
            </w:r>
          </w:p>
        </w:tc>
        <w:tc>
          <w:tcPr>
            <w:tcW w:w="709" w:type="dxa"/>
            <w:tcMar>
              <w:left w:w="28" w:type="dxa"/>
              <w:right w:w="85" w:type="dxa"/>
            </w:tcMar>
          </w:tcPr>
          <w:p w14:paraId="28E92EFC" w14:textId="643E6861" w:rsidR="000414CE" w:rsidRPr="008855F1" w:rsidRDefault="000414CE" w:rsidP="005D5AA4">
            <w:pPr>
              <w:spacing w:before="20" w:after="20"/>
              <w:ind w:left="-31"/>
              <w:jc w:val="right"/>
              <w:rPr>
                <w:sz w:val="18"/>
                <w:szCs w:val="18"/>
                <w:lang w:val="en-US"/>
              </w:rPr>
            </w:pPr>
            <w:r w:rsidRPr="008855F1">
              <w:rPr>
                <w:sz w:val="18"/>
                <w:szCs w:val="18"/>
                <w:lang w:val="en-US"/>
              </w:rPr>
              <w:t>15</w:t>
            </w:r>
            <w:r w:rsidR="006E6C26" w:rsidRPr="008855F1">
              <w:rPr>
                <w:sz w:val="18"/>
                <w:szCs w:val="18"/>
                <w:lang w:val="en-US"/>
              </w:rPr>
              <w:t>,</w:t>
            </w:r>
            <w:r w:rsidRPr="008855F1">
              <w:rPr>
                <w:sz w:val="18"/>
                <w:szCs w:val="18"/>
                <w:lang w:val="en-US"/>
              </w:rPr>
              <w:t>27</w:t>
            </w:r>
          </w:p>
        </w:tc>
        <w:tc>
          <w:tcPr>
            <w:tcW w:w="850" w:type="dxa"/>
            <w:tcMar>
              <w:left w:w="28" w:type="dxa"/>
              <w:right w:w="85" w:type="dxa"/>
            </w:tcMar>
          </w:tcPr>
          <w:p w14:paraId="14BC31F9" w14:textId="6795CC3E" w:rsidR="000414CE" w:rsidRPr="008855F1" w:rsidRDefault="000414CE" w:rsidP="005D5AA4">
            <w:pPr>
              <w:spacing w:before="20" w:after="20"/>
              <w:ind w:left="38"/>
              <w:jc w:val="right"/>
              <w:rPr>
                <w:sz w:val="18"/>
                <w:szCs w:val="18"/>
                <w:lang w:val="en-US"/>
              </w:rPr>
            </w:pPr>
            <w:r w:rsidRPr="008855F1">
              <w:rPr>
                <w:sz w:val="18"/>
                <w:szCs w:val="18"/>
                <w:lang w:val="en-US"/>
              </w:rPr>
              <w:t>15</w:t>
            </w:r>
            <w:r w:rsidR="006E6C26" w:rsidRPr="008855F1">
              <w:rPr>
                <w:sz w:val="18"/>
                <w:szCs w:val="18"/>
                <w:lang w:val="en-US"/>
              </w:rPr>
              <w:t>,</w:t>
            </w:r>
            <w:r w:rsidRPr="008855F1">
              <w:rPr>
                <w:sz w:val="18"/>
                <w:szCs w:val="18"/>
                <w:lang w:val="en-US"/>
              </w:rPr>
              <w:t>27</w:t>
            </w:r>
          </w:p>
        </w:tc>
        <w:tc>
          <w:tcPr>
            <w:tcW w:w="709" w:type="dxa"/>
            <w:tcMar>
              <w:left w:w="28" w:type="dxa"/>
              <w:right w:w="85" w:type="dxa"/>
            </w:tcMar>
          </w:tcPr>
          <w:p w14:paraId="12D5C852" w14:textId="5DAB2AF4" w:rsidR="000414CE" w:rsidRPr="008855F1" w:rsidRDefault="000414CE" w:rsidP="005D5AA4">
            <w:pPr>
              <w:spacing w:before="20" w:after="20"/>
              <w:ind w:left="-33"/>
              <w:jc w:val="right"/>
              <w:rPr>
                <w:sz w:val="18"/>
                <w:szCs w:val="18"/>
                <w:lang w:val="en-US"/>
              </w:rPr>
            </w:pPr>
            <w:r w:rsidRPr="008855F1">
              <w:rPr>
                <w:sz w:val="18"/>
                <w:szCs w:val="18"/>
                <w:lang w:val="en-US"/>
              </w:rPr>
              <w:t>15</w:t>
            </w:r>
            <w:r w:rsidR="006E6C26" w:rsidRPr="008855F1">
              <w:rPr>
                <w:sz w:val="18"/>
                <w:szCs w:val="18"/>
                <w:lang w:val="en-US"/>
              </w:rPr>
              <w:t>,</w:t>
            </w:r>
            <w:r w:rsidRPr="008855F1">
              <w:rPr>
                <w:sz w:val="18"/>
                <w:szCs w:val="18"/>
                <w:lang w:val="en-US"/>
              </w:rPr>
              <w:t>27</w:t>
            </w:r>
          </w:p>
        </w:tc>
        <w:tc>
          <w:tcPr>
            <w:tcW w:w="709" w:type="dxa"/>
            <w:tcMar>
              <w:left w:w="28" w:type="dxa"/>
              <w:right w:w="85" w:type="dxa"/>
            </w:tcMar>
          </w:tcPr>
          <w:p w14:paraId="2EB03331" w14:textId="12E9A8B3" w:rsidR="000414CE" w:rsidRPr="008855F1" w:rsidRDefault="000414CE" w:rsidP="005D5AA4">
            <w:pPr>
              <w:spacing w:before="20" w:after="20"/>
              <w:ind w:left="38"/>
              <w:jc w:val="right"/>
              <w:rPr>
                <w:sz w:val="18"/>
                <w:szCs w:val="18"/>
                <w:lang w:val="en-US"/>
              </w:rPr>
            </w:pPr>
            <w:r w:rsidRPr="008855F1">
              <w:rPr>
                <w:sz w:val="18"/>
                <w:szCs w:val="18"/>
                <w:lang w:val="en-US"/>
              </w:rPr>
              <w:t>7</w:t>
            </w:r>
            <w:r w:rsidR="006E6C26" w:rsidRPr="008855F1">
              <w:rPr>
                <w:sz w:val="18"/>
                <w:szCs w:val="18"/>
                <w:lang w:val="en-US"/>
              </w:rPr>
              <w:t>,</w:t>
            </w:r>
            <w:r w:rsidRPr="008855F1">
              <w:rPr>
                <w:sz w:val="18"/>
                <w:szCs w:val="18"/>
                <w:lang w:val="en-US"/>
              </w:rPr>
              <w:t>63</w:t>
            </w:r>
          </w:p>
        </w:tc>
        <w:tc>
          <w:tcPr>
            <w:tcW w:w="850" w:type="dxa"/>
            <w:tcMar>
              <w:left w:w="28" w:type="dxa"/>
              <w:right w:w="85" w:type="dxa"/>
            </w:tcMar>
          </w:tcPr>
          <w:p w14:paraId="38A8B1F9" w14:textId="0CA850D4" w:rsidR="000414CE" w:rsidRPr="008855F1" w:rsidRDefault="000414CE" w:rsidP="005D5AA4">
            <w:pPr>
              <w:spacing w:before="20" w:after="20"/>
              <w:jc w:val="right"/>
              <w:rPr>
                <w:sz w:val="18"/>
                <w:szCs w:val="18"/>
                <w:lang w:val="en-US"/>
              </w:rPr>
            </w:pPr>
            <w:r w:rsidRPr="008855F1">
              <w:rPr>
                <w:sz w:val="18"/>
                <w:szCs w:val="18"/>
                <w:lang w:val="en-US"/>
              </w:rPr>
              <w:t>7</w:t>
            </w:r>
            <w:r w:rsidR="006E6C26" w:rsidRPr="008855F1">
              <w:rPr>
                <w:sz w:val="18"/>
                <w:szCs w:val="18"/>
                <w:lang w:val="en-US"/>
              </w:rPr>
              <w:t>,</w:t>
            </w:r>
            <w:r w:rsidRPr="008855F1">
              <w:rPr>
                <w:sz w:val="18"/>
                <w:szCs w:val="18"/>
                <w:lang w:val="en-US"/>
              </w:rPr>
              <w:t>63</w:t>
            </w:r>
          </w:p>
        </w:tc>
        <w:tc>
          <w:tcPr>
            <w:tcW w:w="851" w:type="dxa"/>
            <w:tcMar>
              <w:left w:w="28" w:type="dxa"/>
              <w:right w:w="85" w:type="dxa"/>
            </w:tcMar>
          </w:tcPr>
          <w:p w14:paraId="3AC068C3" w14:textId="7576B0A7" w:rsidR="000414CE" w:rsidRPr="008855F1" w:rsidRDefault="000414CE" w:rsidP="005D5AA4">
            <w:pPr>
              <w:spacing w:before="20" w:after="20"/>
              <w:jc w:val="right"/>
              <w:rPr>
                <w:sz w:val="18"/>
                <w:szCs w:val="18"/>
                <w:lang w:val="en-US"/>
              </w:rPr>
            </w:pPr>
            <w:r w:rsidRPr="008855F1">
              <w:rPr>
                <w:sz w:val="18"/>
                <w:szCs w:val="18"/>
                <w:lang w:val="en-US"/>
              </w:rPr>
              <w:t>7</w:t>
            </w:r>
            <w:r w:rsidR="006E6C26" w:rsidRPr="008855F1">
              <w:rPr>
                <w:sz w:val="18"/>
                <w:szCs w:val="18"/>
                <w:lang w:val="en-US"/>
              </w:rPr>
              <w:t>,</w:t>
            </w:r>
            <w:r w:rsidRPr="008855F1">
              <w:rPr>
                <w:sz w:val="18"/>
                <w:szCs w:val="18"/>
                <w:lang w:val="en-US"/>
              </w:rPr>
              <w:t>63</w:t>
            </w:r>
          </w:p>
        </w:tc>
        <w:tc>
          <w:tcPr>
            <w:tcW w:w="708" w:type="dxa"/>
            <w:tcMar>
              <w:left w:w="28" w:type="dxa"/>
              <w:right w:w="85" w:type="dxa"/>
            </w:tcMar>
          </w:tcPr>
          <w:p w14:paraId="027FC960" w14:textId="44BDF4E2" w:rsidR="000414CE" w:rsidRPr="008855F1" w:rsidRDefault="000414CE" w:rsidP="005D5AA4">
            <w:pPr>
              <w:spacing w:before="20" w:after="20"/>
              <w:jc w:val="right"/>
              <w:rPr>
                <w:sz w:val="18"/>
                <w:szCs w:val="18"/>
                <w:lang w:val="en-US"/>
              </w:rPr>
            </w:pPr>
            <w:r w:rsidRPr="008855F1">
              <w:rPr>
                <w:sz w:val="18"/>
                <w:szCs w:val="18"/>
                <w:lang w:val="en-US"/>
              </w:rPr>
              <w:t>7</w:t>
            </w:r>
            <w:r w:rsidR="006E6C26" w:rsidRPr="008855F1">
              <w:rPr>
                <w:sz w:val="18"/>
                <w:szCs w:val="18"/>
                <w:lang w:val="en-US"/>
              </w:rPr>
              <w:t>,</w:t>
            </w:r>
            <w:r w:rsidRPr="008855F1">
              <w:rPr>
                <w:sz w:val="18"/>
                <w:szCs w:val="18"/>
                <w:lang w:val="en-US"/>
              </w:rPr>
              <w:t>63</w:t>
            </w:r>
          </w:p>
        </w:tc>
        <w:tc>
          <w:tcPr>
            <w:tcW w:w="851" w:type="dxa"/>
            <w:tcMar>
              <w:left w:w="28" w:type="dxa"/>
              <w:right w:w="85" w:type="dxa"/>
            </w:tcMar>
          </w:tcPr>
          <w:p w14:paraId="7B5D14C1" w14:textId="1D76B3C4" w:rsidR="000414CE" w:rsidRPr="008855F1" w:rsidRDefault="0009542C" w:rsidP="005D5AA4">
            <w:pPr>
              <w:spacing w:before="20" w:after="20"/>
              <w:jc w:val="right"/>
              <w:rPr>
                <w:sz w:val="18"/>
                <w:szCs w:val="18"/>
                <w:lang w:val="en-US"/>
              </w:rPr>
            </w:pPr>
            <w:r w:rsidRPr="008855F1">
              <w:rPr>
                <w:sz w:val="18"/>
                <w:szCs w:val="18"/>
                <w:lang w:val="en-US"/>
              </w:rPr>
              <w:t>0</w:t>
            </w:r>
          </w:p>
        </w:tc>
        <w:tc>
          <w:tcPr>
            <w:tcW w:w="995" w:type="dxa"/>
            <w:tcMar>
              <w:left w:w="28" w:type="dxa"/>
              <w:right w:w="85" w:type="dxa"/>
            </w:tcMar>
            <w:hideMark/>
          </w:tcPr>
          <w:p w14:paraId="3CF228C0" w14:textId="4147B546" w:rsidR="000414CE" w:rsidRPr="008855F1" w:rsidRDefault="006E6C26" w:rsidP="005D5AA4">
            <w:pPr>
              <w:spacing w:before="20" w:after="20"/>
              <w:jc w:val="right"/>
              <w:rPr>
                <w:sz w:val="18"/>
                <w:szCs w:val="18"/>
                <w:lang w:val="ru-RU"/>
              </w:rPr>
            </w:pPr>
            <w:r w:rsidRPr="008855F1">
              <w:rPr>
                <w:sz w:val="18"/>
                <w:szCs w:val="18"/>
                <w:lang w:val="ru-RU"/>
              </w:rPr>
              <w:t>н</w:t>
            </w:r>
            <w:r w:rsidR="000414CE" w:rsidRPr="008855F1">
              <w:rPr>
                <w:sz w:val="18"/>
                <w:szCs w:val="18"/>
                <w:lang w:val="en-US"/>
              </w:rPr>
              <w:t>/</w:t>
            </w:r>
            <w:r w:rsidRPr="008855F1">
              <w:rPr>
                <w:sz w:val="18"/>
                <w:szCs w:val="18"/>
                <w:lang w:val="ru-RU"/>
              </w:rPr>
              <w:t>п</w:t>
            </w:r>
          </w:p>
        </w:tc>
      </w:tr>
      <w:tr w:rsidR="00C41893" w:rsidRPr="008855F1" w14:paraId="58C29D2E" w14:textId="77777777" w:rsidTr="00BF58FD">
        <w:trPr>
          <w:trHeight w:val="360"/>
          <w:jc w:val="center"/>
        </w:trPr>
        <w:tc>
          <w:tcPr>
            <w:tcW w:w="1698" w:type="dxa"/>
            <w:vMerge w:val="restart"/>
            <w:tcMar>
              <w:left w:w="28" w:type="dxa"/>
            </w:tcMar>
            <w:vAlign w:val="center"/>
            <w:hideMark/>
          </w:tcPr>
          <w:p w14:paraId="3B063707" w14:textId="6B885E57" w:rsidR="00C41893" w:rsidRPr="008855F1" w:rsidRDefault="006557DC" w:rsidP="009041D7">
            <w:pPr>
              <w:spacing w:before="20" w:after="20"/>
              <w:ind w:left="38" w:right="-83"/>
              <w:jc w:val="left"/>
              <w:rPr>
                <w:sz w:val="18"/>
                <w:szCs w:val="18"/>
                <w:lang w:val="ru-RU"/>
              </w:rPr>
            </w:pPr>
            <w:r w:rsidRPr="008855F1">
              <w:rPr>
                <w:sz w:val="18"/>
                <w:szCs w:val="18"/>
                <w:lang w:val="ru-RU"/>
              </w:rPr>
              <w:t xml:space="preserve">Объем финансирования, </w:t>
            </w:r>
            <w:r w:rsidR="005D52D9" w:rsidRPr="008855F1">
              <w:rPr>
                <w:sz w:val="18"/>
                <w:szCs w:val="18"/>
                <w:lang w:val="ru-RU"/>
              </w:rPr>
              <w:t xml:space="preserve">в </w:t>
            </w:r>
            <w:r w:rsidRPr="008855F1">
              <w:rPr>
                <w:sz w:val="18"/>
                <w:szCs w:val="18"/>
                <w:lang w:val="ru-RU"/>
              </w:rPr>
              <w:t>принцип</w:t>
            </w:r>
            <w:r w:rsidR="005D52D9" w:rsidRPr="008855F1">
              <w:rPr>
                <w:sz w:val="18"/>
                <w:szCs w:val="18"/>
                <w:lang w:val="ru-RU"/>
              </w:rPr>
              <w:t>е</w:t>
            </w:r>
            <w:r w:rsidRPr="008855F1">
              <w:rPr>
                <w:sz w:val="18"/>
                <w:szCs w:val="18"/>
                <w:lang w:val="ru-RU"/>
              </w:rPr>
              <w:t xml:space="preserve"> утверж</w:t>
            </w:r>
            <w:r w:rsidR="00DA391F" w:rsidRPr="008855F1">
              <w:rPr>
                <w:sz w:val="18"/>
                <w:szCs w:val="18"/>
                <w:lang w:val="ru-RU"/>
              </w:rPr>
              <w:t>.</w:t>
            </w:r>
            <w:r w:rsidR="005D52D9" w:rsidRPr="008855F1">
              <w:rPr>
                <w:sz w:val="18"/>
                <w:szCs w:val="18"/>
                <w:lang w:val="ru-RU"/>
              </w:rPr>
              <w:t xml:space="preserve"> </w:t>
            </w:r>
            <w:r w:rsidRPr="008855F1">
              <w:rPr>
                <w:sz w:val="18"/>
                <w:szCs w:val="18"/>
                <w:lang w:val="ru-RU"/>
              </w:rPr>
              <w:t>для ЮНИДО (долл. США)</w:t>
            </w:r>
          </w:p>
        </w:tc>
        <w:tc>
          <w:tcPr>
            <w:tcW w:w="1134" w:type="dxa"/>
            <w:tcMar>
              <w:left w:w="28" w:type="dxa"/>
            </w:tcMar>
            <w:vAlign w:val="center"/>
            <w:hideMark/>
          </w:tcPr>
          <w:p w14:paraId="7879DE02" w14:textId="071678FF" w:rsidR="00C41893" w:rsidRPr="008855F1" w:rsidRDefault="006557DC" w:rsidP="00C41893">
            <w:pPr>
              <w:spacing w:before="20" w:after="20"/>
              <w:ind w:left="38"/>
              <w:jc w:val="left"/>
              <w:rPr>
                <w:sz w:val="18"/>
                <w:szCs w:val="18"/>
                <w:lang w:val="en-US"/>
              </w:rPr>
            </w:pPr>
            <w:r w:rsidRPr="008855F1">
              <w:rPr>
                <w:sz w:val="18"/>
                <w:szCs w:val="18"/>
                <w:lang w:val="ru-RU"/>
              </w:rPr>
              <w:t>Расходы по проекту</w:t>
            </w:r>
          </w:p>
        </w:tc>
        <w:tc>
          <w:tcPr>
            <w:tcW w:w="851" w:type="dxa"/>
            <w:tcMar>
              <w:left w:w="28" w:type="dxa"/>
              <w:right w:w="85" w:type="dxa"/>
            </w:tcMar>
          </w:tcPr>
          <w:p w14:paraId="46DB3CC9" w14:textId="25D46777" w:rsidR="00C41893" w:rsidRPr="008855F1" w:rsidRDefault="00C41893" w:rsidP="005D5AA4">
            <w:pPr>
              <w:spacing w:before="20" w:after="20"/>
              <w:ind w:left="-28"/>
              <w:jc w:val="right"/>
              <w:rPr>
                <w:color w:val="000000"/>
                <w:sz w:val="18"/>
                <w:szCs w:val="18"/>
                <w:lang w:val="en-US" w:eastAsia="en-CA"/>
              </w:rPr>
            </w:pPr>
            <w:r w:rsidRPr="008855F1">
              <w:rPr>
                <w:color w:val="000000"/>
                <w:sz w:val="18"/>
                <w:szCs w:val="18"/>
              </w:rPr>
              <w:t>292</w:t>
            </w:r>
            <w:r w:rsidR="006E6C26" w:rsidRPr="008855F1">
              <w:rPr>
                <w:color w:val="000000"/>
                <w:sz w:val="18"/>
                <w:szCs w:val="18"/>
              </w:rPr>
              <w:t xml:space="preserve"> </w:t>
            </w:r>
            <w:r w:rsidRPr="008855F1">
              <w:rPr>
                <w:color w:val="000000"/>
                <w:sz w:val="18"/>
                <w:szCs w:val="18"/>
              </w:rPr>
              <w:t>750</w:t>
            </w:r>
          </w:p>
        </w:tc>
        <w:tc>
          <w:tcPr>
            <w:tcW w:w="709" w:type="dxa"/>
            <w:tcMar>
              <w:left w:w="28" w:type="dxa"/>
              <w:right w:w="85" w:type="dxa"/>
            </w:tcMar>
          </w:tcPr>
          <w:p w14:paraId="63B7BBB7" w14:textId="1432D9AD" w:rsidR="00C41893" w:rsidRPr="008855F1" w:rsidRDefault="00C41893" w:rsidP="005D5AA4">
            <w:pPr>
              <w:spacing w:before="20" w:after="20"/>
              <w:ind w:left="38"/>
              <w:jc w:val="right"/>
              <w:rPr>
                <w:color w:val="000000"/>
                <w:sz w:val="18"/>
                <w:szCs w:val="18"/>
                <w:lang w:val="en-US" w:eastAsia="en-CA"/>
              </w:rPr>
            </w:pPr>
            <w:r w:rsidRPr="008855F1">
              <w:rPr>
                <w:color w:val="000000"/>
                <w:sz w:val="18"/>
                <w:szCs w:val="18"/>
                <w:lang w:val="en-US" w:eastAsia="en-CA"/>
              </w:rPr>
              <w:t>0</w:t>
            </w:r>
          </w:p>
        </w:tc>
        <w:tc>
          <w:tcPr>
            <w:tcW w:w="850" w:type="dxa"/>
            <w:tcMar>
              <w:left w:w="28" w:type="dxa"/>
              <w:right w:w="85" w:type="dxa"/>
            </w:tcMar>
          </w:tcPr>
          <w:p w14:paraId="1AA94D60" w14:textId="5D921225" w:rsidR="00C41893" w:rsidRPr="008855F1" w:rsidRDefault="00C41893" w:rsidP="005D5AA4">
            <w:pPr>
              <w:spacing w:before="20" w:after="20"/>
              <w:jc w:val="right"/>
              <w:rPr>
                <w:color w:val="000000"/>
                <w:sz w:val="18"/>
                <w:szCs w:val="18"/>
                <w:lang w:val="en-US" w:eastAsia="en-CA"/>
              </w:rPr>
            </w:pPr>
            <w:r w:rsidRPr="008855F1">
              <w:rPr>
                <w:color w:val="000000"/>
                <w:sz w:val="18"/>
                <w:szCs w:val="18"/>
              </w:rPr>
              <w:t>527</w:t>
            </w:r>
            <w:r w:rsidR="006E6C26" w:rsidRPr="008855F1">
              <w:rPr>
                <w:color w:val="000000"/>
                <w:sz w:val="18"/>
                <w:szCs w:val="18"/>
              </w:rPr>
              <w:t xml:space="preserve"> </w:t>
            </w:r>
            <w:r w:rsidRPr="008855F1">
              <w:rPr>
                <w:color w:val="000000"/>
                <w:sz w:val="18"/>
                <w:szCs w:val="18"/>
              </w:rPr>
              <w:t>250</w:t>
            </w:r>
          </w:p>
        </w:tc>
        <w:tc>
          <w:tcPr>
            <w:tcW w:w="709" w:type="dxa"/>
            <w:tcMar>
              <w:left w:w="28" w:type="dxa"/>
              <w:right w:w="85" w:type="dxa"/>
            </w:tcMar>
          </w:tcPr>
          <w:p w14:paraId="6C0A12F2" w14:textId="5D5DF51B" w:rsidR="00C41893" w:rsidRPr="008855F1" w:rsidRDefault="00C41893" w:rsidP="005D5AA4">
            <w:pPr>
              <w:spacing w:before="20" w:after="20"/>
              <w:ind w:left="38"/>
              <w:jc w:val="right"/>
              <w:rPr>
                <w:color w:val="000000"/>
                <w:sz w:val="18"/>
                <w:szCs w:val="18"/>
                <w:lang w:val="en-US" w:eastAsia="en-CA"/>
              </w:rPr>
            </w:pPr>
            <w:r w:rsidRPr="008855F1">
              <w:rPr>
                <w:color w:val="000000"/>
                <w:sz w:val="18"/>
                <w:szCs w:val="18"/>
                <w:lang w:val="en-US" w:eastAsia="en-CA"/>
              </w:rPr>
              <w:t>0</w:t>
            </w:r>
          </w:p>
        </w:tc>
        <w:tc>
          <w:tcPr>
            <w:tcW w:w="709" w:type="dxa"/>
            <w:tcMar>
              <w:left w:w="28" w:type="dxa"/>
              <w:right w:w="85" w:type="dxa"/>
            </w:tcMar>
          </w:tcPr>
          <w:p w14:paraId="7646E417" w14:textId="4CACD149" w:rsidR="00C41893" w:rsidRPr="008855F1" w:rsidRDefault="00C41893" w:rsidP="005D5AA4">
            <w:pPr>
              <w:spacing w:before="20" w:after="20"/>
              <w:ind w:left="38"/>
              <w:jc w:val="right"/>
              <w:rPr>
                <w:color w:val="000000"/>
                <w:sz w:val="18"/>
                <w:szCs w:val="18"/>
                <w:lang w:val="en-US" w:eastAsia="en-CA"/>
              </w:rPr>
            </w:pPr>
            <w:r w:rsidRPr="008855F1">
              <w:rPr>
                <w:color w:val="000000"/>
                <w:sz w:val="18"/>
                <w:szCs w:val="18"/>
                <w:lang w:val="en-US" w:eastAsia="en-CA"/>
              </w:rPr>
              <w:t>0</w:t>
            </w:r>
          </w:p>
        </w:tc>
        <w:tc>
          <w:tcPr>
            <w:tcW w:w="850" w:type="dxa"/>
            <w:tcMar>
              <w:left w:w="28" w:type="dxa"/>
              <w:right w:w="85" w:type="dxa"/>
            </w:tcMar>
          </w:tcPr>
          <w:p w14:paraId="18A93FD1" w14:textId="57CD2C22" w:rsidR="00C41893" w:rsidRPr="008855F1" w:rsidRDefault="00C41893" w:rsidP="005D5AA4">
            <w:pPr>
              <w:spacing w:before="20" w:after="20"/>
              <w:jc w:val="right"/>
              <w:rPr>
                <w:color w:val="000000"/>
                <w:sz w:val="18"/>
                <w:szCs w:val="18"/>
                <w:lang w:val="en-US" w:eastAsia="en-CA"/>
              </w:rPr>
            </w:pPr>
            <w:r w:rsidRPr="008855F1">
              <w:rPr>
                <w:color w:val="000000"/>
                <w:sz w:val="18"/>
                <w:szCs w:val="18"/>
                <w:lang w:val="en-US" w:eastAsia="en-CA"/>
              </w:rPr>
              <w:t>0</w:t>
            </w:r>
          </w:p>
        </w:tc>
        <w:tc>
          <w:tcPr>
            <w:tcW w:w="851" w:type="dxa"/>
            <w:tcMar>
              <w:left w:w="28" w:type="dxa"/>
              <w:right w:w="85" w:type="dxa"/>
            </w:tcMar>
          </w:tcPr>
          <w:p w14:paraId="3001F956" w14:textId="69D82227" w:rsidR="00C41893" w:rsidRPr="008855F1" w:rsidRDefault="00C41893" w:rsidP="005D5AA4">
            <w:pPr>
              <w:spacing w:before="20" w:after="20"/>
              <w:ind w:left="-27"/>
              <w:jc w:val="right"/>
              <w:rPr>
                <w:color w:val="000000"/>
                <w:sz w:val="18"/>
                <w:szCs w:val="18"/>
                <w:lang w:val="en-US" w:eastAsia="en-CA"/>
              </w:rPr>
            </w:pPr>
            <w:r w:rsidRPr="008855F1">
              <w:rPr>
                <w:color w:val="000000"/>
                <w:sz w:val="18"/>
                <w:szCs w:val="18"/>
              </w:rPr>
              <w:t>255</w:t>
            </w:r>
            <w:r w:rsidR="006E6C26" w:rsidRPr="008855F1">
              <w:rPr>
                <w:color w:val="000000"/>
                <w:sz w:val="18"/>
                <w:szCs w:val="18"/>
              </w:rPr>
              <w:t xml:space="preserve"> </w:t>
            </w:r>
            <w:r w:rsidRPr="008855F1">
              <w:rPr>
                <w:color w:val="000000"/>
                <w:sz w:val="18"/>
                <w:szCs w:val="18"/>
              </w:rPr>
              <w:t>500</w:t>
            </w:r>
          </w:p>
        </w:tc>
        <w:tc>
          <w:tcPr>
            <w:tcW w:w="708" w:type="dxa"/>
            <w:tcMar>
              <w:left w:w="28" w:type="dxa"/>
              <w:right w:w="85" w:type="dxa"/>
            </w:tcMar>
          </w:tcPr>
          <w:p w14:paraId="56C72BDC" w14:textId="0E586FA1" w:rsidR="00C41893" w:rsidRPr="008855F1" w:rsidRDefault="00C41893" w:rsidP="005D5AA4">
            <w:pPr>
              <w:spacing w:before="20" w:after="20"/>
              <w:jc w:val="right"/>
              <w:rPr>
                <w:color w:val="000000"/>
                <w:sz w:val="18"/>
                <w:szCs w:val="18"/>
                <w:lang w:val="en-US" w:eastAsia="en-CA"/>
              </w:rPr>
            </w:pPr>
            <w:r w:rsidRPr="008855F1">
              <w:rPr>
                <w:color w:val="000000"/>
                <w:sz w:val="18"/>
                <w:szCs w:val="18"/>
                <w:lang w:val="en-US" w:eastAsia="en-CA"/>
              </w:rPr>
              <w:t>0</w:t>
            </w:r>
          </w:p>
        </w:tc>
        <w:tc>
          <w:tcPr>
            <w:tcW w:w="851" w:type="dxa"/>
            <w:tcMar>
              <w:left w:w="28" w:type="dxa"/>
              <w:right w:w="85" w:type="dxa"/>
            </w:tcMar>
          </w:tcPr>
          <w:p w14:paraId="31EA8C09" w14:textId="43B6DBE1" w:rsidR="00C41893" w:rsidRPr="008855F1" w:rsidRDefault="00C41893" w:rsidP="005D5AA4">
            <w:pPr>
              <w:spacing w:before="20" w:after="20"/>
              <w:jc w:val="right"/>
              <w:rPr>
                <w:color w:val="000000"/>
                <w:sz w:val="18"/>
                <w:szCs w:val="18"/>
                <w:lang w:val="en-US" w:eastAsia="en-CA"/>
              </w:rPr>
            </w:pPr>
            <w:r w:rsidRPr="008855F1">
              <w:rPr>
                <w:color w:val="000000"/>
                <w:sz w:val="18"/>
                <w:szCs w:val="18"/>
              </w:rPr>
              <w:t>214</w:t>
            </w:r>
            <w:r w:rsidR="006E6C26" w:rsidRPr="008855F1">
              <w:rPr>
                <w:color w:val="000000"/>
                <w:sz w:val="18"/>
                <w:szCs w:val="18"/>
              </w:rPr>
              <w:t xml:space="preserve"> </w:t>
            </w:r>
            <w:r w:rsidRPr="008855F1">
              <w:rPr>
                <w:color w:val="000000"/>
                <w:sz w:val="18"/>
                <w:szCs w:val="18"/>
              </w:rPr>
              <w:t>500</w:t>
            </w:r>
          </w:p>
        </w:tc>
        <w:tc>
          <w:tcPr>
            <w:tcW w:w="995" w:type="dxa"/>
            <w:tcMar>
              <w:left w:w="28" w:type="dxa"/>
              <w:right w:w="85" w:type="dxa"/>
            </w:tcMar>
          </w:tcPr>
          <w:p w14:paraId="0E0B0B71" w14:textId="01C138DB" w:rsidR="00C41893" w:rsidRPr="008855F1" w:rsidRDefault="00C41893" w:rsidP="005D5AA4">
            <w:pPr>
              <w:spacing w:before="20" w:after="20"/>
              <w:jc w:val="right"/>
              <w:rPr>
                <w:color w:val="000000"/>
                <w:sz w:val="18"/>
                <w:szCs w:val="18"/>
                <w:lang w:val="en-US" w:eastAsia="en-CA"/>
              </w:rPr>
            </w:pPr>
            <w:r w:rsidRPr="008855F1">
              <w:rPr>
                <w:sz w:val="18"/>
                <w:szCs w:val="18"/>
              </w:rPr>
              <w:t>1</w:t>
            </w:r>
            <w:r w:rsidR="006E6C26" w:rsidRPr="008855F1">
              <w:rPr>
                <w:sz w:val="18"/>
                <w:szCs w:val="18"/>
              </w:rPr>
              <w:t xml:space="preserve"> </w:t>
            </w:r>
            <w:r w:rsidRPr="008855F1">
              <w:rPr>
                <w:sz w:val="18"/>
                <w:szCs w:val="18"/>
              </w:rPr>
              <w:t>290</w:t>
            </w:r>
            <w:r w:rsidR="006E6C26" w:rsidRPr="008855F1">
              <w:rPr>
                <w:sz w:val="18"/>
                <w:szCs w:val="18"/>
              </w:rPr>
              <w:t xml:space="preserve"> </w:t>
            </w:r>
            <w:r w:rsidRPr="008855F1">
              <w:rPr>
                <w:sz w:val="18"/>
                <w:szCs w:val="18"/>
              </w:rPr>
              <w:t>000</w:t>
            </w:r>
          </w:p>
        </w:tc>
      </w:tr>
      <w:tr w:rsidR="00C41893" w:rsidRPr="008855F1" w14:paraId="7FD4B42C" w14:textId="77777777" w:rsidTr="00BF58FD">
        <w:trPr>
          <w:trHeight w:val="360"/>
          <w:jc w:val="center"/>
        </w:trPr>
        <w:tc>
          <w:tcPr>
            <w:tcW w:w="1698" w:type="dxa"/>
            <w:vMerge/>
            <w:tcMar>
              <w:left w:w="28" w:type="dxa"/>
            </w:tcMar>
            <w:vAlign w:val="center"/>
            <w:hideMark/>
          </w:tcPr>
          <w:p w14:paraId="62AB0D36" w14:textId="77777777" w:rsidR="00C41893" w:rsidRPr="008855F1" w:rsidRDefault="00C41893" w:rsidP="00C41893">
            <w:pPr>
              <w:spacing w:before="20" w:after="20"/>
              <w:ind w:left="38"/>
              <w:jc w:val="center"/>
              <w:rPr>
                <w:sz w:val="18"/>
                <w:szCs w:val="18"/>
                <w:lang w:val="en-US"/>
              </w:rPr>
            </w:pPr>
          </w:p>
        </w:tc>
        <w:tc>
          <w:tcPr>
            <w:tcW w:w="1134" w:type="dxa"/>
            <w:tcMar>
              <w:left w:w="28" w:type="dxa"/>
            </w:tcMar>
            <w:vAlign w:val="center"/>
            <w:hideMark/>
          </w:tcPr>
          <w:p w14:paraId="5726AF7A" w14:textId="15F96755" w:rsidR="00C41893" w:rsidRPr="008855F1" w:rsidRDefault="006557DC" w:rsidP="00C41893">
            <w:pPr>
              <w:spacing w:before="20" w:after="20"/>
              <w:ind w:left="38"/>
              <w:jc w:val="left"/>
              <w:rPr>
                <w:sz w:val="18"/>
                <w:szCs w:val="18"/>
                <w:lang w:val="ru-RU"/>
              </w:rPr>
            </w:pPr>
            <w:r w:rsidRPr="008855F1">
              <w:rPr>
                <w:sz w:val="18"/>
                <w:szCs w:val="18"/>
                <w:lang w:val="ru-RU"/>
              </w:rPr>
              <w:t>Эксплуатац</w:t>
            </w:r>
            <w:r w:rsidR="00DA391F" w:rsidRPr="008855F1">
              <w:rPr>
                <w:sz w:val="18"/>
                <w:szCs w:val="18"/>
                <w:lang w:val="ru-RU"/>
              </w:rPr>
              <w:t>.</w:t>
            </w:r>
            <w:r w:rsidRPr="008855F1">
              <w:rPr>
                <w:sz w:val="18"/>
                <w:szCs w:val="18"/>
                <w:lang w:val="ru-RU"/>
              </w:rPr>
              <w:t xml:space="preserve"> расходы</w:t>
            </w:r>
          </w:p>
        </w:tc>
        <w:tc>
          <w:tcPr>
            <w:tcW w:w="851" w:type="dxa"/>
            <w:tcMar>
              <w:left w:w="28" w:type="dxa"/>
              <w:right w:w="85" w:type="dxa"/>
            </w:tcMar>
          </w:tcPr>
          <w:p w14:paraId="0E2A740D" w14:textId="0ABE9B52" w:rsidR="00C41893" w:rsidRPr="008855F1" w:rsidRDefault="00C41893" w:rsidP="005D5AA4">
            <w:pPr>
              <w:spacing w:before="20" w:after="20"/>
              <w:ind w:left="-28"/>
              <w:jc w:val="right"/>
              <w:rPr>
                <w:color w:val="000000"/>
                <w:sz w:val="18"/>
                <w:szCs w:val="18"/>
                <w:lang w:val="en-US" w:eastAsia="en-CA"/>
              </w:rPr>
            </w:pPr>
            <w:r w:rsidRPr="008855F1">
              <w:rPr>
                <w:color w:val="000000"/>
                <w:sz w:val="18"/>
                <w:szCs w:val="18"/>
              </w:rPr>
              <w:t>20</w:t>
            </w:r>
            <w:r w:rsidR="006E6C26" w:rsidRPr="008855F1">
              <w:rPr>
                <w:color w:val="000000"/>
                <w:sz w:val="18"/>
                <w:szCs w:val="18"/>
              </w:rPr>
              <w:t xml:space="preserve"> </w:t>
            </w:r>
            <w:r w:rsidRPr="008855F1">
              <w:rPr>
                <w:color w:val="000000"/>
                <w:sz w:val="18"/>
                <w:szCs w:val="18"/>
              </w:rPr>
              <w:t>493</w:t>
            </w:r>
          </w:p>
        </w:tc>
        <w:tc>
          <w:tcPr>
            <w:tcW w:w="709" w:type="dxa"/>
            <w:tcMar>
              <w:left w:w="28" w:type="dxa"/>
              <w:right w:w="85" w:type="dxa"/>
            </w:tcMar>
          </w:tcPr>
          <w:p w14:paraId="0DB2DC7C" w14:textId="7DD56D74" w:rsidR="00C41893" w:rsidRPr="008855F1" w:rsidRDefault="00C41893" w:rsidP="005D5AA4">
            <w:pPr>
              <w:spacing w:before="20" w:after="20"/>
              <w:ind w:left="38"/>
              <w:jc w:val="right"/>
              <w:rPr>
                <w:color w:val="000000"/>
                <w:sz w:val="18"/>
                <w:szCs w:val="18"/>
                <w:lang w:val="en-US" w:eastAsia="en-CA"/>
              </w:rPr>
            </w:pPr>
            <w:r w:rsidRPr="008855F1">
              <w:rPr>
                <w:color w:val="000000"/>
                <w:sz w:val="18"/>
                <w:szCs w:val="18"/>
                <w:lang w:val="en-US" w:eastAsia="en-CA"/>
              </w:rPr>
              <w:t>0</w:t>
            </w:r>
          </w:p>
        </w:tc>
        <w:tc>
          <w:tcPr>
            <w:tcW w:w="850" w:type="dxa"/>
            <w:tcMar>
              <w:left w:w="28" w:type="dxa"/>
              <w:right w:w="85" w:type="dxa"/>
            </w:tcMar>
          </w:tcPr>
          <w:p w14:paraId="21C138A5" w14:textId="74263183" w:rsidR="00C41893" w:rsidRPr="008855F1" w:rsidRDefault="00C41893" w:rsidP="005D5AA4">
            <w:pPr>
              <w:spacing w:before="20" w:after="20"/>
              <w:jc w:val="right"/>
              <w:rPr>
                <w:color w:val="000000"/>
                <w:sz w:val="18"/>
                <w:szCs w:val="18"/>
                <w:lang w:val="en-US" w:eastAsia="en-CA"/>
              </w:rPr>
            </w:pPr>
            <w:r w:rsidRPr="008855F1">
              <w:rPr>
                <w:color w:val="000000"/>
                <w:sz w:val="18"/>
                <w:szCs w:val="18"/>
              </w:rPr>
              <w:t>36</w:t>
            </w:r>
            <w:r w:rsidR="006E6C26" w:rsidRPr="008855F1">
              <w:rPr>
                <w:color w:val="000000"/>
                <w:sz w:val="18"/>
                <w:szCs w:val="18"/>
              </w:rPr>
              <w:t xml:space="preserve"> </w:t>
            </w:r>
            <w:r w:rsidRPr="008855F1">
              <w:rPr>
                <w:color w:val="000000"/>
                <w:sz w:val="18"/>
                <w:szCs w:val="18"/>
              </w:rPr>
              <w:t>908</w:t>
            </w:r>
          </w:p>
        </w:tc>
        <w:tc>
          <w:tcPr>
            <w:tcW w:w="709" w:type="dxa"/>
            <w:tcMar>
              <w:left w:w="28" w:type="dxa"/>
              <w:right w:w="85" w:type="dxa"/>
            </w:tcMar>
          </w:tcPr>
          <w:p w14:paraId="0CA6E33E" w14:textId="7890F2B5" w:rsidR="00C41893" w:rsidRPr="008855F1" w:rsidRDefault="00C41893" w:rsidP="005D5AA4">
            <w:pPr>
              <w:spacing w:before="20" w:after="20"/>
              <w:ind w:left="38"/>
              <w:jc w:val="right"/>
              <w:rPr>
                <w:color w:val="000000"/>
                <w:sz w:val="18"/>
                <w:szCs w:val="18"/>
                <w:lang w:val="en-US" w:eastAsia="en-CA"/>
              </w:rPr>
            </w:pPr>
            <w:r w:rsidRPr="008855F1">
              <w:rPr>
                <w:color w:val="000000"/>
                <w:sz w:val="18"/>
                <w:szCs w:val="18"/>
                <w:lang w:val="en-US" w:eastAsia="en-CA"/>
              </w:rPr>
              <w:t>0</w:t>
            </w:r>
          </w:p>
        </w:tc>
        <w:tc>
          <w:tcPr>
            <w:tcW w:w="709" w:type="dxa"/>
            <w:tcMar>
              <w:left w:w="28" w:type="dxa"/>
              <w:right w:w="85" w:type="dxa"/>
            </w:tcMar>
          </w:tcPr>
          <w:p w14:paraId="0226B384" w14:textId="3502A739" w:rsidR="00C41893" w:rsidRPr="008855F1" w:rsidRDefault="00C41893" w:rsidP="005D5AA4">
            <w:pPr>
              <w:spacing w:before="20" w:after="20"/>
              <w:ind w:left="38"/>
              <w:jc w:val="right"/>
              <w:rPr>
                <w:color w:val="000000"/>
                <w:sz w:val="18"/>
                <w:szCs w:val="18"/>
                <w:lang w:val="en-US" w:eastAsia="en-CA"/>
              </w:rPr>
            </w:pPr>
            <w:r w:rsidRPr="008855F1">
              <w:rPr>
                <w:color w:val="000000"/>
                <w:sz w:val="18"/>
                <w:szCs w:val="18"/>
                <w:lang w:val="en-US" w:eastAsia="en-CA"/>
              </w:rPr>
              <w:t>0</w:t>
            </w:r>
          </w:p>
        </w:tc>
        <w:tc>
          <w:tcPr>
            <w:tcW w:w="850" w:type="dxa"/>
            <w:tcMar>
              <w:left w:w="28" w:type="dxa"/>
              <w:right w:w="85" w:type="dxa"/>
            </w:tcMar>
          </w:tcPr>
          <w:p w14:paraId="21C17A6A" w14:textId="75230BB6" w:rsidR="00C41893" w:rsidRPr="008855F1" w:rsidRDefault="00C41893" w:rsidP="005D5AA4">
            <w:pPr>
              <w:spacing w:before="20" w:after="20"/>
              <w:jc w:val="right"/>
              <w:rPr>
                <w:color w:val="000000"/>
                <w:sz w:val="18"/>
                <w:szCs w:val="18"/>
                <w:lang w:val="en-US" w:eastAsia="en-CA"/>
              </w:rPr>
            </w:pPr>
            <w:r w:rsidRPr="008855F1">
              <w:rPr>
                <w:color w:val="000000"/>
                <w:sz w:val="18"/>
                <w:szCs w:val="18"/>
                <w:lang w:val="en-US" w:eastAsia="en-CA"/>
              </w:rPr>
              <w:t>0</w:t>
            </w:r>
          </w:p>
        </w:tc>
        <w:tc>
          <w:tcPr>
            <w:tcW w:w="851" w:type="dxa"/>
            <w:tcMar>
              <w:left w:w="28" w:type="dxa"/>
              <w:right w:w="85" w:type="dxa"/>
            </w:tcMar>
          </w:tcPr>
          <w:p w14:paraId="1681F57A" w14:textId="406E7AFE" w:rsidR="00C41893" w:rsidRPr="008855F1" w:rsidRDefault="00C41893" w:rsidP="005D5AA4">
            <w:pPr>
              <w:spacing w:before="20" w:after="20"/>
              <w:jc w:val="right"/>
              <w:rPr>
                <w:color w:val="000000"/>
                <w:sz w:val="18"/>
                <w:szCs w:val="18"/>
                <w:lang w:val="en-US" w:eastAsia="en-CA"/>
              </w:rPr>
            </w:pPr>
            <w:r w:rsidRPr="008855F1">
              <w:rPr>
                <w:color w:val="000000"/>
                <w:sz w:val="18"/>
                <w:szCs w:val="18"/>
              </w:rPr>
              <w:t>17</w:t>
            </w:r>
            <w:r w:rsidR="006E6C26" w:rsidRPr="008855F1">
              <w:rPr>
                <w:color w:val="000000"/>
                <w:sz w:val="18"/>
                <w:szCs w:val="18"/>
              </w:rPr>
              <w:t xml:space="preserve"> </w:t>
            </w:r>
            <w:r w:rsidRPr="008855F1">
              <w:rPr>
                <w:color w:val="000000"/>
                <w:sz w:val="18"/>
                <w:szCs w:val="18"/>
              </w:rPr>
              <w:t>885</w:t>
            </w:r>
          </w:p>
        </w:tc>
        <w:tc>
          <w:tcPr>
            <w:tcW w:w="708" w:type="dxa"/>
            <w:tcMar>
              <w:left w:w="28" w:type="dxa"/>
              <w:right w:w="85" w:type="dxa"/>
            </w:tcMar>
          </w:tcPr>
          <w:p w14:paraId="12B2FFF2" w14:textId="71BF2CE1" w:rsidR="00C41893" w:rsidRPr="008855F1" w:rsidRDefault="00C41893" w:rsidP="005D5AA4">
            <w:pPr>
              <w:spacing w:before="20" w:after="20"/>
              <w:jc w:val="right"/>
              <w:rPr>
                <w:color w:val="000000"/>
                <w:sz w:val="18"/>
                <w:szCs w:val="18"/>
                <w:lang w:val="en-US" w:eastAsia="en-CA"/>
              </w:rPr>
            </w:pPr>
            <w:r w:rsidRPr="008855F1">
              <w:rPr>
                <w:color w:val="000000"/>
                <w:sz w:val="18"/>
                <w:szCs w:val="18"/>
                <w:lang w:val="en-US" w:eastAsia="en-CA"/>
              </w:rPr>
              <w:t>0</w:t>
            </w:r>
          </w:p>
        </w:tc>
        <w:tc>
          <w:tcPr>
            <w:tcW w:w="851" w:type="dxa"/>
            <w:tcMar>
              <w:left w:w="28" w:type="dxa"/>
              <w:right w:w="85" w:type="dxa"/>
            </w:tcMar>
          </w:tcPr>
          <w:p w14:paraId="7811AA59" w14:textId="3A6C1B91" w:rsidR="00C41893" w:rsidRPr="008855F1" w:rsidRDefault="00C41893" w:rsidP="005D5AA4">
            <w:pPr>
              <w:spacing w:before="20" w:after="20"/>
              <w:jc w:val="right"/>
              <w:rPr>
                <w:color w:val="000000"/>
                <w:sz w:val="18"/>
                <w:szCs w:val="18"/>
                <w:lang w:val="en-US" w:eastAsia="en-CA"/>
              </w:rPr>
            </w:pPr>
            <w:r w:rsidRPr="008855F1">
              <w:rPr>
                <w:color w:val="000000"/>
                <w:sz w:val="18"/>
                <w:szCs w:val="18"/>
              </w:rPr>
              <w:t>15</w:t>
            </w:r>
            <w:r w:rsidR="006E6C26" w:rsidRPr="008855F1">
              <w:rPr>
                <w:color w:val="000000"/>
                <w:sz w:val="18"/>
                <w:szCs w:val="18"/>
              </w:rPr>
              <w:t xml:space="preserve"> </w:t>
            </w:r>
            <w:r w:rsidRPr="008855F1">
              <w:rPr>
                <w:color w:val="000000"/>
                <w:sz w:val="18"/>
                <w:szCs w:val="18"/>
              </w:rPr>
              <w:t>015</w:t>
            </w:r>
          </w:p>
        </w:tc>
        <w:tc>
          <w:tcPr>
            <w:tcW w:w="995" w:type="dxa"/>
            <w:tcMar>
              <w:left w:w="28" w:type="dxa"/>
              <w:right w:w="85" w:type="dxa"/>
            </w:tcMar>
          </w:tcPr>
          <w:p w14:paraId="58C10474" w14:textId="6BA999EF" w:rsidR="00C41893" w:rsidRPr="008855F1" w:rsidRDefault="00C41893" w:rsidP="005D5AA4">
            <w:pPr>
              <w:spacing w:before="20" w:after="20"/>
              <w:jc w:val="right"/>
              <w:rPr>
                <w:color w:val="000000"/>
                <w:sz w:val="18"/>
                <w:szCs w:val="18"/>
                <w:lang w:val="en-US" w:eastAsia="en-CA"/>
              </w:rPr>
            </w:pPr>
            <w:r w:rsidRPr="008855F1">
              <w:rPr>
                <w:sz w:val="18"/>
                <w:szCs w:val="18"/>
              </w:rPr>
              <w:t>90</w:t>
            </w:r>
            <w:r w:rsidR="006E6C26" w:rsidRPr="008855F1">
              <w:rPr>
                <w:sz w:val="18"/>
                <w:szCs w:val="18"/>
              </w:rPr>
              <w:t xml:space="preserve"> </w:t>
            </w:r>
            <w:r w:rsidRPr="008855F1">
              <w:rPr>
                <w:sz w:val="18"/>
                <w:szCs w:val="18"/>
              </w:rPr>
              <w:t>301</w:t>
            </w:r>
          </w:p>
        </w:tc>
      </w:tr>
      <w:tr w:rsidR="00AA41EE" w:rsidRPr="008855F1" w14:paraId="1A96D344" w14:textId="77777777" w:rsidTr="00BF58FD">
        <w:trPr>
          <w:trHeight w:val="50"/>
          <w:jc w:val="center"/>
        </w:trPr>
        <w:tc>
          <w:tcPr>
            <w:tcW w:w="1698" w:type="dxa"/>
            <w:vMerge w:val="restart"/>
            <w:tcMar>
              <w:left w:w="28" w:type="dxa"/>
            </w:tcMar>
            <w:vAlign w:val="center"/>
            <w:hideMark/>
          </w:tcPr>
          <w:p w14:paraId="2C8ACEFE" w14:textId="5DC3F8F6" w:rsidR="00AA41EE" w:rsidRPr="008855F1" w:rsidRDefault="002C7FFB" w:rsidP="00AA41EE">
            <w:pPr>
              <w:spacing w:before="20" w:after="20"/>
              <w:ind w:left="38"/>
              <w:jc w:val="left"/>
              <w:rPr>
                <w:sz w:val="18"/>
                <w:szCs w:val="18"/>
                <w:lang w:val="ru-RU"/>
              </w:rPr>
            </w:pPr>
            <w:r w:rsidRPr="008855F1">
              <w:rPr>
                <w:sz w:val="18"/>
                <w:szCs w:val="18"/>
                <w:lang w:val="ru-RU"/>
              </w:rPr>
              <w:t>Средства, утверж</w:t>
            </w:r>
            <w:r w:rsidR="005D52D9" w:rsidRPr="008855F1">
              <w:rPr>
                <w:sz w:val="18"/>
                <w:szCs w:val="18"/>
                <w:lang w:val="ru-RU"/>
              </w:rPr>
              <w:t>.</w:t>
            </w:r>
            <w:r w:rsidRPr="008855F1">
              <w:rPr>
                <w:sz w:val="18"/>
                <w:szCs w:val="18"/>
                <w:lang w:val="ru-RU"/>
              </w:rPr>
              <w:t xml:space="preserve"> Испол</w:t>
            </w:r>
            <w:r w:rsidR="005D52D9" w:rsidRPr="008855F1">
              <w:rPr>
                <w:sz w:val="18"/>
                <w:szCs w:val="18"/>
                <w:lang w:val="ru-RU"/>
              </w:rPr>
              <w:t>к</w:t>
            </w:r>
            <w:r w:rsidRPr="008855F1">
              <w:rPr>
                <w:sz w:val="18"/>
                <w:szCs w:val="18"/>
                <w:lang w:val="ru-RU"/>
              </w:rPr>
              <w:t>омом (долл. США)</w:t>
            </w:r>
          </w:p>
        </w:tc>
        <w:tc>
          <w:tcPr>
            <w:tcW w:w="1134" w:type="dxa"/>
            <w:tcMar>
              <w:left w:w="28" w:type="dxa"/>
            </w:tcMar>
            <w:vAlign w:val="center"/>
            <w:hideMark/>
          </w:tcPr>
          <w:p w14:paraId="6433A729" w14:textId="353ECC23" w:rsidR="00AA41EE" w:rsidRPr="008855F1" w:rsidRDefault="006557DC" w:rsidP="00AA41EE">
            <w:pPr>
              <w:spacing w:before="20" w:after="20"/>
              <w:ind w:left="38"/>
              <w:jc w:val="left"/>
              <w:rPr>
                <w:sz w:val="18"/>
                <w:szCs w:val="18"/>
                <w:lang w:val="ru-RU"/>
              </w:rPr>
            </w:pPr>
            <w:r w:rsidRPr="008855F1">
              <w:rPr>
                <w:sz w:val="18"/>
                <w:szCs w:val="18"/>
                <w:lang w:val="ru-RU"/>
              </w:rPr>
              <w:t>Расходы по проекту</w:t>
            </w:r>
          </w:p>
        </w:tc>
        <w:tc>
          <w:tcPr>
            <w:tcW w:w="851" w:type="dxa"/>
            <w:tcMar>
              <w:left w:w="28" w:type="dxa"/>
              <w:right w:w="85" w:type="dxa"/>
            </w:tcMar>
          </w:tcPr>
          <w:p w14:paraId="62FAF0E7" w14:textId="1E55BEA8" w:rsidR="00AA41EE" w:rsidRPr="008855F1" w:rsidRDefault="00AA41EE" w:rsidP="00AA41EE">
            <w:pPr>
              <w:spacing w:before="20" w:after="20"/>
              <w:ind w:left="-28"/>
              <w:jc w:val="right"/>
              <w:rPr>
                <w:color w:val="000000"/>
                <w:sz w:val="18"/>
                <w:szCs w:val="18"/>
                <w:lang w:val="en-US" w:eastAsia="en-CA"/>
              </w:rPr>
            </w:pPr>
            <w:r w:rsidRPr="008855F1">
              <w:rPr>
                <w:color w:val="000000"/>
                <w:sz w:val="18"/>
                <w:szCs w:val="18"/>
              </w:rPr>
              <w:t>292</w:t>
            </w:r>
            <w:r w:rsidR="006E6C26" w:rsidRPr="008855F1">
              <w:rPr>
                <w:color w:val="000000"/>
                <w:sz w:val="18"/>
                <w:szCs w:val="18"/>
              </w:rPr>
              <w:t xml:space="preserve"> </w:t>
            </w:r>
            <w:r w:rsidRPr="008855F1">
              <w:rPr>
                <w:color w:val="000000"/>
                <w:sz w:val="18"/>
                <w:szCs w:val="18"/>
              </w:rPr>
              <w:t>750</w:t>
            </w:r>
          </w:p>
        </w:tc>
        <w:tc>
          <w:tcPr>
            <w:tcW w:w="709" w:type="dxa"/>
            <w:tcMar>
              <w:left w:w="28" w:type="dxa"/>
              <w:right w:w="85" w:type="dxa"/>
            </w:tcMar>
          </w:tcPr>
          <w:p w14:paraId="4FF8BC10" w14:textId="7FD4F066" w:rsidR="00AA41EE" w:rsidRPr="008855F1" w:rsidRDefault="00AA41EE" w:rsidP="00AA41EE">
            <w:pPr>
              <w:spacing w:before="20" w:after="20"/>
              <w:ind w:left="38"/>
              <w:jc w:val="right"/>
              <w:rPr>
                <w:color w:val="000000"/>
                <w:sz w:val="18"/>
                <w:szCs w:val="18"/>
                <w:lang w:val="en-US" w:eastAsia="en-CA"/>
              </w:rPr>
            </w:pPr>
            <w:r w:rsidRPr="008855F1">
              <w:rPr>
                <w:color w:val="000000"/>
                <w:sz w:val="18"/>
                <w:szCs w:val="18"/>
                <w:lang w:val="en-US" w:eastAsia="en-CA"/>
              </w:rPr>
              <w:t>0</w:t>
            </w:r>
          </w:p>
        </w:tc>
        <w:tc>
          <w:tcPr>
            <w:tcW w:w="850" w:type="dxa"/>
            <w:tcMar>
              <w:left w:w="28" w:type="dxa"/>
              <w:right w:w="85" w:type="dxa"/>
            </w:tcMar>
          </w:tcPr>
          <w:p w14:paraId="14538C1B" w14:textId="7A2A9ED5" w:rsidR="00AA41EE" w:rsidRPr="008855F1" w:rsidRDefault="00AA41EE" w:rsidP="00AA41EE">
            <w:pPr>
              <w:spacing w:before="20" w:after="20"/>
              <w:jc w:val="right"/>
              <w:rPr>
                <w:color w:val="000000"/>
                <w:sz w:val="18"/>
                <w:szCs w:val="18"/>
                <w:lang w:val="en-US" w:eastAsia="en-CA"/>
              </w:rPr>
            </w:pPr>
            <w:r w:rsidRPr="008855F1">
              <w:rPr>
                <w:color w:val="000000"/>
                <w:sz w:val="18"/>
                <w:szCs w:val="18"/>
              </w:rPr>
              <w:t>527</w:t>
            </w:r>
            <w:r w:rsidR="006E6C26" w:rsidRPr="008855F1">
              <w:rPr>
                <w:color w:val="000000"/>
                <w:sz w:val="18"/>
                <w:szCs w:val="18"/>
              </w:rPr>
              <w:t xml:space="preserve"> </w:t>
            </w:r>
            <w:r w:rsidRPr="008855F1">
              <w:rPr>
                <w:color w:val="000000"/>
                <w:sz w:val="18"/>
                <w:szCs w:val="18"/>
              </w:rPr>
              <w:t>250</w:t>
            </w:r>
          </w:p>
        </w:tc>
        <w:tc>
          <w:tcPr>
            <w:tcW w:w="709" w:type="dxa"/>
            <w:tcMar>
              <w:left w:w="28" w:type="dxa"/>
              <w:right w:w="85" w:type="dxa"/>
            </w:tcMar>
          </w:tcPr>
          <w:p w14:paraId="64329690" w14:textId="6BBC0B27" w:rsidR="00AA41EE" w:rsidRPr="008855F1" w:rsidRDefault="00AA41EE" w:rsidP="00AA41EE">
            <w:pPr>
              <w:spacing w:before="20" w:after="20"/>
              <w:ind w:left="38"/>
              <w:jc w:val="right"/>
              <w:rPr>
                <w:color w:val="000000"/>
                <w:sz w:val="18"/>
                <w:szCs w:val="18"/>
                <w:lang w:val="en-US" w:eastAsia="en-CA"/>
              </w:rPr>
            </w:pPr>
            <w:r w:rsidRPr="008855F1">
              <w:rPr>
                <w:color w:val="000000"/>
                <w:sz w:val="18"/>
                <w:szCs w:val="18"/>
                <w:lang w:val="en-US" w:eastAsia="en-CA"/>
              </w:rPr>
              <w:t>0</w:t>
            </w:r>
          </w:p>
        </w:tc>
        <w:tc>
          <w:tcPr>
            <w:tcW w:w="709" w:type="dxa"/>
            <w:tcMar>
              <w:left w:w="28" w:type="dxa"/>
              <w:right w:w="85" w:type="dxa"/>
            </w:tcMar>
          </w:tcPr>
          <w:p w14:paraId="2CA0B546" w14:textId="01226A00" w:rsidR="00AA41EE" w:rsidRPr="008855F1" w:rsidRDefault="00AA41EE" w:rsidP="00AA41EE">
            <w:pPr>
              <w:spacing w:before="20" w:after="20"/>
              <w:ind w:left="38"/>
              <w:jc w:val="right"/>
              <w:rPr>
                <w:color w:val="000000"/>
                <w:sz w:val="18"/>
                <w:szCs w:val="18"/>
                <w:lang w:val="en-US" w:eastAsia="en-CA"/>
              </w:rPr>
            </w:pPr>
            <w:r w:rsidRPr="008855F1">
              <w:rPr>
                <w:color w:val="000000"/>
                <w:sz w:val="18"/>
                <w:szCs w:val="18"/>
                <w:lang w:val="en-US" w:eastAsia="en-CA"/>
              </w:rPr>
              <w:t>0</w:t>
            </w:r>
          </w:p>
        </w:tc>
        <w:tc>
          <w:tcPr>
            <w:tcW w:w="850" w:type="dxa"/>
            <w:tcMar>
              <w:left w:w="28" w:type="dxa"/>
              <w:right w:w="85" w:type="dxa"/>
            </w:tcMar>
          </w:tcPr>
          <w:p w14:paraId="2C570F0E" w14:textId="2503906D" w:rsidR="00AA41EE" w:rsidRPr="008855F1" w:rsidRDefault="00AA41EE" w:rsidP="00AA41EE">
            <w:pPr>
              <w:spacing w:before="20" w:after="20"/>
              <w:jc w:val="right"/>
              <w:rPr>
                <w:color w:val="000000"/>
                <w:sz w:val="18"/>
                <w:szCs w:val="18"/>
                <w:lang w:val="en-US" w:eastAsia="en-CA"/>
              </w:rPr>
            </w:pPr>
          </w:p>
        </w:tc>
        <w:tc>
          <w:tcPr>
            <w:tcW w:w="851" w:type="dxa"/>
            <w:tcMar>
              <w:left w:w="28" w:type="dxa"/>
              <w:right w:w="85" w:type="dxa"/>
            </w:tcMar>
          </w:tcPr>
          <w:p w14:paraId="22E950A6" w14:textId="553C887D" w:rsidR="00AA41EE" w:rsidRPr="008855F1" w:rsidRDefault="00AA41EE" w:rsidP="00AA41EE">
            <w:pPr>
              <w:spacing w:before="20" w:after="20"/>
              <w:jc w:val="right"/>
              <w:rPr>
                <w:color w:val="000000"/>
                <w:sz w:val="18"/>
                <w:szCs w:val="18"/>
                <w:lang w:val="en-US" w:eastAsia="en-CA"/>
              </w:rPr>
            </w:pPr>
            <w:r w:rsidRPr="008855F1">
              <w:rPr>
                <w:color w:val="000000"/>
                <w:sz w:val="18"/>
                <w:szCs w:val="18"/>
                <w:lang w:val="en-US" w:eastAsia="en-CA"/>
              </w:rPr>
              <w:t>0</w:t>
            </w:r>
          </w:p>
        </w:tc>
        <w:tc>
          <w:tcPr>
            <w:tcW w:w="708" w:type="dxa"/>
            <w:tcMar>
              <w:left w:w="28" w:type="dxa"/>
              <w:right w:w="85" w:type="dxa"/>
            </w:tcMar>
          </w:tcPr>
          <w:p w14:paraId="6BC7AB7F" w14:textId="4E29B92F" w:rsidR="00AA41EE" w:rsidRPr="008855F1" w:rsidRDefault="00AA41EE" w:rsidP="00AA41EE">
            <w:pPr>
              <w:spacing w:before="20" w:after="20"/>
              <w:jc w:val="right"/>
              <w:rPr>
                <w:color w:val="000000"/>
                <w:sz w:val="18"/>
                <w:szCs w:val="18"/>
                <w:lang w:val="en-US" w:eastAsia="en-CA"/>
              </w:rPr>
            </w:pPr>
            <w:r w:rsidRPr="008855F1">
              <w:rPr>
                <w:color w:val="000000"/>
                <w:sz w:val="18"/>
                <w:szCs w:val="18"/>
                <w:lang w:val="en-US" w:eastAsia="en-CA"/>
              </w:rPr>
              <w:t>0</w:t>
            </w:r>
          </w:p>
        </w:tc>
        <w:tc>
          <w:tcPr>
            <w:tcW w:w="851" w:type="dxa"/>
            <w:tcMar>
              <w:left w:w="28" w:type="dxa"/>
              <w:right w:w="85" w:type="dxa"/>
            </w:tcMar>
          </w:tcPr>
          <w:p w14:paraId="660B1401" w14:textId="4B63318D" w:rsidR="00AA41EE" w:rsidRPr="008855F1" w:rsidRDefault="00AA41EE" w:rsidP="00AA41EE">
            <w:pPr>
              <w:spacing w:before="20" w:after="20"/>
              <w:jc w:val="right"/>
              <w:rPr>
                <w:color w:val="000000"/>
                <w:sz w:val="18"/>
                <w:szCs w:val="18"/>
                <w:lang w:val="en-US" w:eastAsia="en-CA"/>
              </w:rPr>
            </w:pPr>
            <w:r w:rsidRPr="008855F1">
              <w:rPr>
                <w:color w:val="000000"/>
                <w:sz w:val="18"/>
                <w:szCs w:val="18"/>
                <w:lang w:val="en-US" w:eastAsia="en-CA"/>
              </w:rPr>
              <w:t>0</w:t>
            </w:r>
          </w:p>
        </w:tc>
        <w:tc>
          <w:tcPr>
            <w:tcW w:w="995" w:type="dxa"/>
            <w:tcMar>
              <w:left w:w="28" w:type="dxa"/>
              <w:right w:w="85" w:type="dxa"/>
            </w:tcMar>
          </w:tcPr>
          <w:p w14:paraId="520B67B8" w14:textId="6798484A" w:rsidR="00AA41EE" w:rsidRPr="008855F1" w:rsidRDefault="00AA41EE" w:rsidP="00AA41EE">
            <w:pPr>
              <w:spacing w:before="20" w:after="20"/>
              <w:jc w:val="right"/>
              <w:rPr>
                <w:color w:val="000000"/>
                <w:sz w:val="18"/>
                <w:szCs w:val="18"/>
                <w:lang w:val="en-US" w:eastAsia="en-CA"/>
              </w:rPr>
            </w:pPr>
            <w:r w:rsidRPr="008855F1">
              <w:rPr>
                <w:color w:val="000000"/>
                <w:sz w:val="18"/>
                <w:szCs w:val="18"/>
                <w:lang w:val="en-US" w:eastAsia="en-CA"/>
              </w:rPr>
              <w:t>820</w:t>
            </w:r>
            <w:r w:rsidR="006E6C26" w:rsidRPr="008855F1">
              <w:rPr>
                <w:color w:val="000000"/>
                <w:sz w:val="18"/>
                <w:szCs w:val="18"/>
                <w:lang w:val="en-US" w:eastAsia="en-CA"/>
              </w:rPr>
              <w:t xml:space="preserve"> </w:t>
            </w:r>
            <w:r w:rsidRPr="008855F1">
              <w:rPr>
                <w:color w:val="000000"/>
                <w:sz w:val="18"/>
                <w:szCs w:val="18"/>
                <w:lang w:val="en-US" w:eastAsia="en-CA"/>
              </w:rPr>
              <w:t>000</w:t>
            </w:r>
          </w:p>
        </w:tc>
      </w:tr>
      <w:tr w:rsidR="00AA41EE" w:rsidRPr="008855F1" w14:paraId="3D58AFFC" w14:textId="77777777" w:rsidTr="00BF58FD">
        <w:trPr>
          <w:trHeight w:val="184"/>
          <w:jc w:val="center"/>
        </w:trPr>
        <w:tc>
          <w:tcPr>
            <w:tcW w:w="1698" w:type="dxa"/>
            <w:vMerge/>
            <w:tcMar>
              <w:left w:w="28" w:type="dxa"/>
            </w:tcMar>
            <w:vAlign w:val="center"/>
            <w:hideMark/>
          </w:tcPr>
          <w:p w14:paraId="27338DE1" w14:textId="77777777" w:rsidR="00AA41EE" w:rsidRPr="008855F1" w:rsidRDefault="00AA41EE" w:rsidP="00AA41EE">
            <w:pPr>
              <w:spacing w:before="20" w:after="20"/>
              <w:ind w:left="38"/>
              <w:jc w:val="left"/>
              <w:rPr>
                <w:sz w:val="18"/>
                <w:szCs w:val="18"/>
                <w:lang w:val="en-US"/>
              </w:rPr>
            </w:pPr>
          </w:p>
        </w:tc>
        <w:tc>
          <w:tcPr>
            <w:tcW w:w="1134" w:type="dxa"/>
            <w:tcMar>
              <w:left w:w="28" w:type="dxa"/>
            </w:tcMar>
            <w:vAlign w:val="center"/>
            <w:hideMark/>
          </w:tcPr>
          <w:p w14:paraId="7FD6B0B9" w14:textId="328D979F" w:rsidR="00AA41EE" w:rsidRPr="008855F1" w:rsidRDefault="006557DC" w:rsidP="00AA41EE">
            <w:pPr>
              <w:spacing w:before="20" w:after="20"/>
              <w:ind w:left="38"/>
              <w:jc w:val="left"/>
              <w:rPr>
                <w:sz w:val="18"/>
                <w:szCs w:val="18"/>
                <w:lang w:val="en-US"/>
              </w:rPr>
            </w:pPr>
            <w:r w:rsidRPr="008855F1">
              <w:rPr>
                <w:sz w:val="18"/>
                <w:szCs w:val="18"/>
                <w:lang w:val="ru-RU"/>
              </w:rPr>
              <w:t>Эксплуатац</w:t>
            </w:r>
            <w:r w:rsidR="00DA391F" w:rsidRPr="008855F1">
              <w:rPr>
                <w:sz w:val="18"/>
                <w:szCs w:val="18"/>
                <w:lang w:val="ru-RU"/>
              </w:rPr>
              <w:t>.</w:t>
            </w:r>
            <w:r w:rsidRPr="008855F1">
              <w:rPr>
                <w:sz w:val="18"/>
                <w:szCs w:val="18"/>
                <w:lang w:val="ru-RU"/>
              </w:rPr>
              <w:t xml:space="preserve"> расходы</w:t>
            </w:r>
          </w:p>
        </w:tc>
        <w:tc>
          <w:tcPr>
            <w:tcW w:w="851" w:type="dxa"/>
            <w:tcMar>
              <w:left w:w="28" w:type="dxa"/>
              <w:right w:w="85" w:type="dxa"/>
            </w:tcMar>
          </w:tcPr>
          <w:p w14:paraId="18F70B46" w14:textId="7CA35DD5" w:rsidR="00AA41EE" w:rsidRPr="008855F1" w:rsidRDefault="00AA41EE" w:rsidP="00AA41EE">
            <w:pPr>
              <w:spacing w:before="20" w:after="20"/>
              <w:ind w:left="-28"/>
              <w:jc w:val="right"/>
              <w:rPr>
                <w:color w:val="000000"/>
                <w:sz w:val="18"/>
                <w:szCs w:val="18"/>
                <w:lang w:val="en-US" w:eastAsia="en-CA"/>
              </w:rPr>
            </w:pPr>
            <w:r w:rsidRPr="008855F1">
              <w:rPr>
                <w:color w:val="000000"/>
                <w:sz w:val="18"/>
                <w:szCs w:val="18"/>
              </w:rPr>
              <w:t>20</w:t>
            </w:r>
            <w:r w:rsidR="006E6C26" w:rsidRPr="008855F1">
              <w:rPr>
                <w:color w:val="000000"/>
                <w:sz w:val="18"/>
                <w:szCs w:val="18"/>
              </w:rPr>
              <w:t xml:space="preserve"> </w:t>
            </w:r>
            <w:r w:rsidRPr="008855F1">
              <w:rPr>
                <w:color w:val="000000"/>
                <w:sz w:val="18"/>
                <w:szCs w:val="18"/>
              </w:rPr>
              <w:t>493</w:t>
            </w:r>
          </w:p>
        </w:tc>
        <w:tc>
          <w:tcPr>
            <w:tcW w:w="709" w:type="dxa"/>
            <w:tcMar>
              <w:left w:w="28" w:type="dxa"/>
              <w:right w:w="85" w:type="dxa"/>
            </w:tcMar>
          </w:tcPr>
          <w:p w14:paraId="58784C87" w14:textId="27178399" w:rsidR="00AA41EE" w:rsidRPr="008855F1" w:rsidRDefault="00AA41EE" w:rsidP="00AA41EE">
            <w:pPr>
              <w:spacing w:before="20" w:after="20"/>
              <w:ind w:left="38"/>
              <w:jc w:val="right"/>
              <w:rPr>
                <w:color w:val="000000"/>
                <w:sz w:val="18"/>
                <w:szCs w:val="18"/>
                <w:lang w:val="en-US" w:eastAsia="en-CA"/>
              </w:rPr>
            </w:pPr>
            <w:r w:rsidRPr="008855F1">
              <w:rPr>
                <w:color w:val="000000"/>
                <w:sz w:val="18"/>
                <w:szCs w:val="18"/>
                <w:lang w:val="en-US" w:eastAsia="en-CA"/>
              </w:rPr>
              <w:t>0</w:t>
            </w:r>
          </w:p>
        </w:tc>
        <w:tc>
          <w:tcPr>
            <w:tcW w:w="850" w:type="dxa"/>
            <w:tcMar>
              <w:left w:w="28" w:type="dxa"/>
              <w:right w:w="85" w:type="dxa"/>
            </w:tcMar>
          </w:tcPr>
          <w:p w14:paraId="1A1CB78E" w14:textId="7F1B771E" w:rsidR="00AA41EE" w:rsidRPr="008855F1" w:rsidRDefault="00AA41EE" w:rsidP="00AA41EE">
            <w:pPr>
              <w:spacing w:before="20" w:after="20"/>
              <w:jc w:val="right"/>
              <w:rPr>
                <w:color w:val="000000"/>
                <w:sz w:val="18"/>
                <w:szCs w:val="18"/>
                <w:lang w:val="en-US" w:eastAsia="en-CA"/>
              </w:rPr>
            </w:pPr>
            <w:r w:rsidRPr="008855F1">
              <w:rPr>
                <w:color w:val="000000"/>
                <w:sz w:val="18"/>
                <w:szCs w:val="18"/>
              </w:rPr>
              <w:t>36</w:t>
            </w:r>
            <w:r w:rsidR="006E6C26" w:rsidRPr="008855F1">
              <w:rPr>
                <w:color w:val="000000"/>
                <w:sz w:val="18"/>
                <w:szCs w:val="18"/>
              </w:rPr>
              <w:t xml:space="preserve"> </w:t>
            </w:r>
            <w:r w:rsidRPr="008855F1">
              <w:rPr>
                <w:color w:val="000000"/>
                <w:sz w:val="18"/>
                <w:szCs w:val="18"/>
              </w:rPr>
              <w:t>908</w:t>
            </w:r>
          </w:p>
        </w:tc>
        <w:tc>
          <w:tcPr>
            <w:tcW w:w="709" w:type="dxa"/>
            <w:tcMar>
              <w:left w:w="28" w:type="dxa"/>
              <w:right w:w="85" w:type="dxa"/>
            </w:tcMar>
          </w:tcPr>
          <w:p w14:paraId="5ABA7443" w14:textId="2804CBAF" w:rsidR="00AA41EE" w:rsidRPr="008855F1" w:rsidRDefault="00AA41EE" w:rsidP="00AA41EE">
            <w:pPr>
              <w:spacing w:before="20" w:after="20"/>
              <w:ind w:left="38"/>
              <w:jc w:val="right"/>
              <w:rPr>
                <w:color w:val="000000"/>
                <w:sz w:val="18"/>
                <w:szCs w:val="18"/>
                <w:lang w:val="en-US" w:eastAsia="en-CA"/>
              </w:rPr>
            </w:pPr>
            <w:r w:rsidRPr="008855F1">
              <w:rPr>
                <w:color w:val="000000"/>
                <w:sz w:val="18"/>
                <w:szCs w:val="18"/>
                <w:lang w:val="en-US" w:eastAsia="en-CA"/>
              </w:rPr>
              <w:t>0</w:t>
            </w:r>
          </w:p>
        </w:tc>
        <w:tc>
          <w:tcPr>
            <w:tcW w:w="709" w:type="dxa"/>
            <w:tcMar>
              <w:left w:w="28" w:type="dxa"/>
              <w:right w:w="85" w:type="dxa"/>
            </w:tcMar>
          </w:tcPr>
          <w:p w14:paraId="6A46AE0D" w14:textId="2049261E" w:rsidR="00AA41EE" w:rsidRPr="008855F1" w:rsidRDefault="00AA41EE" w:rsidP="00AA41EE">
            <w:pPr>
              <w:spacing w:before="20" w:after="20"/>
              <w:ind w:left="38"/>
              <w:jc w:val="right"/>
              <w:rPr>
                <w:color w:val="000000"/>
                <w:sz w:val="18"/>
                <w:szCs w:val="18"/>
                <w:lang w:val="en-US" w:eastAsia="en-CA"/>
              </w:rPr>
            </w:pPr>
            <w:r w:rsidRPr="008855F1">
              <w:rPr>
                <w:color w:val="000000"/>
                <w:sz w:val="18"/>
                <w:szCs w:val="18"/>
                <w:lang w:val="en-US" w:eastAsia="en-CA"/>
              </w:rPr>
              <w:t>0</w:t>
            </w:r>
          </w:p>
        </w:tc>
        <w:tc>
          <w:tcPr>
            <w:tcW w:w="850" w:type="dxa"/>
            <w:tcMar>
              <w:left w:w="28" w:type="dxa"/>
              <w:right w:w="85" w:type="dxa"/>
            </w:tcMar>
          </w:tcPr>
          <w:p w14:paraId="34902AE0" w14:textId="14C8788C" w:rsidR="00AA41EE" w:rsidRPr="008855F1" w:rsidRDefault="00AA41EE" w:rsidP="00AA41EE">
            <w:pPr>
              <w:spacing w:before="20" w:after="20"/>
              <w:jc w:val="right"/>
              <w:rPr>
                <w:color w:val="000000"/>
                <w:sz w:val="18"/>
                <w:szCs w:val="18"/>
                <w:lang w:val="en-US" w:eastAsia="en-CA"/>
              </w:rPr>
            </w:pPr>
          </w:p>
        </w:tc>
        <w:tc>
          <w:tcPr>
            <w:tcW w:w="851" w:type="dxa"/>
            <w:tcMar>
              <w:left w:w="28" w:type="dxa"/>
              <w:right w:w="85" w:type="dxa"/>
            </w:tcMar>
          </w:tcPr>
          <w:p w14:paraId="19C99A69" w14:textId="0E4CF8D5" w:rsidR="00AA41EE" w:rsidRPr="008855F1" w:rsidRDefault="00AA41EE" w:rsidP="00AA41EE">
            <w:pPr>
              <w:spacing w:before="20" w:after="20"/>
              <w:jc w:val="right"/>
              <w:rPr>
                <w:color w:val="000000"/>
                <w:sz w:val="18"/>
                <w:szCs w:val="18"/>
                <w:lang w:val="en-US" w:eastAsia="en-CA"/>
              </w:rPr>
            </w:pPr>
            <w:r w:rsidRPr="008855F1">
              <w:rPr>
                <w:color w:val="000000"/>
                <w:sz w:val="18"/>
                <w:szCs w:val="18"/>
                <w:lang w:val="en-US" w:eastAsia="en-CA"/>
              </w:rPr>
              <w:t>0</w:t>
            </w:r>
          </w:p>
        </w:tc>
        <w:tc>
          <w:tcPr>
            <w:tcW w:w="708" w:type="dxa"/>
            <w:tcMar>
              <w:left w:w="28" w:type="dxa"/>
              <w:right w:w="85" w:type="dxa"/>
            </w:tcMar>
          </w:tcPr>
          <w:p w14:paraId="6635691C" w14:textId="31B22D3F" w:rsidR="00AA41EE" w:rsidRPr="008855F1" w:rsidRDefault="00AA41EE" w:rsidP="00AA41EE">
            <w:pPr>
              <w:spacing w:before="20" w:after="20"/>
              <w:jc w:val="right"/>
              <w:rPr>
                <w:color w:val="000000"/>
                <w:sz w:val="18"/>
                <w:szCs w:val="18"/>
                <w:lang w:val="en-US" w:eastAsia="en-CA"/>
              </w:rPr>
            </w:pPr>
            <w:r w:rsidRPr="008855F1">
              <w:rPr>
                <w:color w:val="000000"/>
                <w:sz w:val="18"/>
                <w:szCs w:val="18"/>
                <w:lang w:val="en-US" w:eastAsia="en-CA"/>
              </w:rPr>
              <w:t>0</w:t>
            </w:r>
          </w:p>
        </w:tc>
        <w:tc>
          <w:tcPr>
            <w:tcW w:w="851" w:type="dxa"/>
            <w:tcMar>
              <w:left w:w="28" w:type="dxa"/>
              <w:right w:w="85" w:type="dxa"/>
            </w:tcMar>
          </w:tcPr>
          <w:p w14:paraId="2A0E5581" w14:textId="3770D6AC" w:rsidR="00AA41EE" w:rsidRPr="008855F1" w:rsidRDefault="00AA41EE" w:rsidP="00AA41EE">
            <w:pPr>
              <w:spacing w:before="20" w:after="20"/>
              <w:jc w:val="right"/>
              <w:rPr>
                <w:color w:val="000000"/>
                <w:sz w:val="18"/>
                <w:szCs w:val="18"/>
                <w:lang w:val="en-US" w:eastAsia="en-CA"/>
              </w:rPr>
            </w:pPr>
            <w:r w:rsidRPr="008855F1">
              <w:rPr>
                <w:color w:val="000000"/>
                <w:sz w:val="18"/>
                <w:szCs w:val="18"/>
                <w:lang w:val="en-US" w:eastAsia="en-CA"/>
              </w:rPr>
              <w:t>0</w:t>
            </w:r>
          </w:p>
        </w:tc>
        <w:tc>
          <w:tcPr>
            <w:tcW w:w="995" w:type="dxa"/>
            <w:tcMar>
              <w:left w:w="28" w:type="dxa"/>
              <w:right w:w="85" w:type="dxa"/>
            </w:tcMar>
          </w:tcPr>
          <w:p w14:paraId="02F2F2C9" w14:textId="65FEE5C6" w:rsidR="00AA41EE" w:rsidRPr="008855F1" w:rsidRDefault="00AA41EE" w:rsidP="00AA41EE">
            <w:pPr>
              <w:spacing w:before="20" w:after="20"/>
              <w:jc w:val="right"/>
              <w:rPr>
                <w:color w:val="000000"/>
                <w:sz w:val="18"/>
                <w:szCs w:val="18"/>
                <w:lang w:val="en-US" w:eastAsia="en-CA"/>
              </w:rPr>
            </w:pPr>
            <w:r w:rsidRPr="008855F1">
              <w:rPr>
                <w:color w:val="000000"/>
                <w:sz w:val="18"/>
                <w:szCs w:val="18"/>
                <w:lang w:val="en-US" w:eastAsia="en-CA"/>
              </w:rPr>
              <w:t>57</w:t>
            </w:r>
            <w:r w:rsidR="006E6C26" w:rsidRPr="008855F1">
              <w:rPr>
                <w:color w:val="000000"/>
                <w:sz w:val="18"/>
                <w:szCs w:val="18"/>
                <w:lang w:val="en-US" w:eastAsia="en-CA"/>
              </w:rPr>
              <w:t xml:space="preserve"> </w:t>
            </w:r>
            <w:r w:rsidRPr="008855F1">
              <w:rPr>
                <w:color w:val="000000"/>
                <w:sz w:val="18"/>
                <w:szCs w:val="18"/>
                <w:lang w:val="en-US" w:eastAsia="en-CA"/>
              </w:rPr>
              <w:t>401</w:t>
            </w:r>
          </w:p>
        </w:tc>
      </w:tr>
      <w:tr w:rsidR="00AA41EE" w:rsidRPr="008855F1" w14:paraId="317CC2B0" w14:textId="77777777" w:rsidTr="00BF58FD">
        <w:trPr>
          <w:trHeight w:val="475"/>
          <w:jc w:val="center"/>
        </w:trPr>
        <w:tc>
          <w:tcPr>
            <w:tcW w:w="1698" w:type="dxa"/>
            <w:vMerge w:val="restart"/>
            <w:tcMar>
              <w:left w:w="28" w:type="dxa"/>
            </w:tcMar>
            <w:vAlign w:val="center"/>
            <w:hideMark/>
          </w:tcPr>
          <w:p w14:paraId="0E641B69" w14:textId="042F8CDC" w:rsidR="00AA41EE" w:rsidRPr="008855F1" w:rsidRDefault="002C7FFB" w:rsidP="00AA41EE">
            <w:pPr>
              <w:spacing w:before="20" w:after="20"/>
              <w:ind w:left="38" w:right="-85"/>
              <w:jc w:val="left"/>
              <w:rPr>
                <w:sz w:val="18"/>
                <w:szCs w:val="18"/>
                <w:lang w:val="ru-RU"/>
              </w:rPr>
            </w:pPr>
            <w:r w:rsidRPr="008855F1">
              <w:rPr>
                <w:sz w:val="18"/>
                <w:szCs w:val="18"/>
                <w:lang w:val="ru-RU"/>
              </w:rPr>
              <w:t>Общий объем средств, рекоменд</w:t>
            </w:r>
            <w:r w:rsidR="005D52D9" w:rsidRPr="008855F1">
              <w:rPr>
                <w:sz w:val="18"/>
                <w:szCs w:val="18"/>
                <w:lang w:val="ru-RU"/>
              </w:rPr>
              <w:t>.</w:t>
            </w:r>
            <w:r w:rsidRPr="008855F1">
              <w:rPr>
                <w:sz w:val="18"/>
                <w:szCs w:val="18"/>
                <w:lang w:val="ru-RU"/>
              </w:rPr>
              <w:t xml:space="preserve"> к утвержд</w:t>
            </w:r>
            <w:r w:rsidR="005D52D9" w:rsidRPr="008855F1">
              <w:rPr>
                <w:sz w:val="18"/>
                <w:szCs w:val="18"/>
                <w:lang w:val="ru-RU"/>
              </w:rPr>
              <w:t>ению</w:t>
            </w:r>
            <w:r w:rsidRPr="008855F1">
              <w:rPr>
                <w:sz w:val="18"/>
                <w:szCs w:val="18"/>
                <w:lang w:val="ru-RU"/>
              </w:rPr>
              <w:t xml:space="preserve"> на данном </w:t>
            </w:r>
            <w:r w:rsidR="00537D7B" w:rsidRPr="008855F1">
              <w:rPr>
                <w:sz w:val="18"/>
                <w:szCs w:val="18"/>
                <w:lang w:val="ru-RU"/>
              </w:rPr>
              <w:t>совещан</w:t>
            </w:r>
            <w:r w:rsidRPr="008855F1">
              <w:rPr>
                <w:sz w:val="18"/>
                <w:szCs w:val="18"/>
                <w:lang w:val="ru-RU"/>
              </w:rPr>
              <w:t>ии (долл. США)</w:t>
            </w:r>
          </w:p>
        </w:tc>
        <w:tc>
          <w:tcPr>
            <w:tcW w:w="1134" w:type="dxa"/>
            <w:tcMar>
              <w:left w:w="28" w:type="dxa"/>
            </w:tcMar>
            <w:vAlign w:val="center"/>
            <w:hideMark/>
          </w:tcPr>
          <w:p w14:paraId="317C52DA" w14:textId="0C9E146E" w:rsidR="00AA41EE" w:rsidRPr="008855F1" w:rsidRDefault="006557DC" w:rsidP="00AA41EE">
            <w:pPr>
              <w:spacing w:before="20" w:after="20"/>
              <w:ind w:left="38"/>
              <w:jc w:val="left"/>
              <w:rPr>
                <w:sz w:val="18"/>
                <w:szCs w:val="18"/>
                <w:lang w:val="en-US"/>
              </w:rPr>
            </w:pPr>
            <w:r w:rsidRPr="008855F1">
              <w:rPr>
                <w:sz w:val="18"/>
                <w:szCs w:val="18"/>
                <w:lang w:val="ru-RU"/>
              </w:rPr>
              <w:t>Расходы по проекту</w:t>
            </w:r>
          </w:p>
        </w:tc>
        <w:tc>
          <w:tcPr>
            <w:tcW w:w="851" w:type="dxa"/>
            <w:tcMar>
              <w:left w:w="28" w:type="dxa"/>
              <w:right w:w="85" w:type="dxa"/>
            </w:tcMar>
            <w:vAlign w:val="center"/>
          </w:tcPr>
          <w:p w14:paraId="26E9840C" w14:textId="77777777" w:rsidR="00AA41EE" w:rsidRPr="008855F1" w:rsidRDefault="00AA41EE" w:rsidP="00AA41EE">
            <w:pPr>
              <w:spacing w:before="20" w:after="20"/>
              <w:ind w:left="38"/>
              <w:jc w:val="right"/>
              <w:rPr>
                <w:color w:val="000000"/>
                <w:sz w:val="18"/>
                <w:szCs w:val="18"/>
                <w:lang w:val="en-US" w:eastAsia="en-CA"/>
              </w:rPr>
            </w:pPr>
          </w:p>
        </w:tc>
        <w:tc>
          <w:tcPr>
            <w:tcW w:w="709" w:type="dxa"/>
            <w:tcMar>
              <w:left w:w="28" w:type="dxa"/>
              <w:right w:w="85" w:type="dxa"/>
            </w:tcMar>
            <w:vAlign w:val="center"/>
          </w:tcPr>
          <w:p w14:paraId="677B976D" w14:textId="77777777" w:rsidR="00AA41EE" w:rsidRPr="008855F1" w:rsidRDefault="00AA41EE" w:rsidP="00AA41EE">
            <w:pPr>
              <w:spacing w:before="20" w:after="20"/>
              <w:ind w:left="38"/>
              <w:jc w:val="right"/>
              <w:rPr>
                <w:color w:val="000000"/>
                <w:sz w:val="18"/>
                <w:szCs w:val="18"/>
                <w:lang w:val="en-US" w:eastAsia="en-CA"/>
              </w:rPr>
            </w:pPr>
          </w:p>
        </w:tc>
        <w:tc>
          <w:tcPr>
            <w:tcW w:w="850" w:type="dxa"/>
            <w:tcMar>
              <w:left w:w="28" w:type="dxa"/>
              <w:right w:w="85" w:type="dxa"/>
            </w:tcMar>
            <w:vAlign w:val="center"/>
          </w:tcPr>
          <w:p w14:paraId="0B6D0CFD" w14:textId="77777777" w:rsidR="00AA41EE" w:rsidRPr="008855F1" w:rsidRDefault="00AA41EE" w:rsidP="00AA41EE">
            <w:pPr>
              <w:spacing w:before="20" w:after="20"/>
              <w:ind w:left="38"/>
              <w:jc w:val="right"/>
              <w:rPr>
                <w:color w:val="000000"/>
                <w:sz w:val="18"/>
                <w:szCs w:val="18"/>
                <w:lang w:val="en-US" w:eastAsia="en-CA"/>
              </w:rPr>
            </w:pPr>
          </w:p>
        </w:tc>
        <w:tc>
          <w:tcPr>
            <w:tcW w:w="709" w:type="dxa"/>
            <w:tcMar>
              <w:left w:w="28" w:type="dxa"/>
              <w:right w:w="85" w:type="dxa"/>
            </w:tcMar>
            <w:vAlign w:val="center"/>
          </w:tcPr>
          <w:p w14:paraId="7197F7F6" w14:textId="77777777" w:rsidR="00AA41EE" w:rsidRPr="008855F1" w:rsidRDefault="00AA41EE" w:rsidP="00AA41EE">
            <w:pPr>
              <w:spacing w:before="20" w:after="20"/>
              <w:ind w:left="38"/>
              <w:jc w:val="right"/>
              <w:rPr>
                <w:color w:val="000000"/>
                <w:sz w:val="18"/>
                <w:szCs w:val="18"/>
                <w:lang w:val="en-US" w:eastAsia="en-CA"/>
              </w:rPr>
            </w:pPr>
          </w:p>
        </w:tc>
        <w:tc>
          <w:tcPr>
            <w:tcW w:w="709" w:type="dxa"/>
            <w:tcMar>
              <w:left w:w="28" w:type="dxa"/>
              <w:right w:w="85" w:type="dxa"/>
            </w:tcMar>
            <w:vAlign w:val="center"/>
          </w:tcPr>
          <w:p w14:paraId="09834885" w14:textId="33A27E8C" w:rsidR="00AA41EE" w:rsidRPr="008855F1" w:rsidRDefault="00AA41EE" w:rsidP="00AA41EE">
            <w:pPr>
              <w:spacing w:before="20" w:after="20"/>
              <w:ind w:left="-173"/>
              <w:jc w:val="right"/>
              <w:rPr>
                <w:color w:val="000000"/>
                <w:sz w:val="18"/>
                <w:szCs w:val="18"/>
                <w:lang w:val="en-US" w:eastAsia="en-CA"/>
              </w:rPr>
            </w:pPr>
          </w:p>
        </w:tc>
        <w:tc>
          <w:tcPr>
            <w:tcW w:w="850" w:type="dxa"/>
            <w:tcMar>
              <w:left w:w="28" w:type="dxa"/>
              <w:right w:w="85" w:type="dxa"/>
            </w:tcMar>
            <w:vAlign w:val="center"/>
          </w:tcPr>
          <w:p w14:paraId="0C81C932" w14:textId="6B25775D" w:rsidR="00AA41EE" w:rsidRPr="008855F1" w:rsidRDefault="00AA41EE" w:rsidP="00AA41EE">
            <w:pPr>
              <w:spacing w:before="20" w:after="20"/>
              <w:jc w:val="right"/>
              <w:rPr>
                <w:color w:val="000000"/>
                <w:sz w:val="18"/>
                <w:szCs w:val="18"/>
                <w:lang w:val="en-US" w:eastAsia="en-CA"/>
              </w:rPr>
            </w:pPr>
            <w:r w:rsidRPr="008855F1">
              <w:rPr>
                <w:color w:val="000000"/>
                <w:sz w:val="18"/>
                <w:szCs w:val="18"/>
              </w:rPr>
              <w:t>255</w:t>
            </w:r>
            <w:r w:rsidR="006E6C26" w:rsidRPr="008855F1">
              <w:rPr>
                <w:color w:val="000000"/>
                <w:sz w:val="18"/>
                <w:szCs w:val="18"/>
              </w:rPr>
              <w:t xml:space="preserve"> </w:t>
            </w:r>
            <w:r w:rsidRPr="008855F1">
              <w:rPr>
                <w:color w:val="000000"/>
                <w:sz w:val="18"/>
                <w:szCs w:val="18"/>
              </w:rPr>
              <w:t>500</w:t>
            </w:r>
          </w:p>
        </w:tc>
        <w:tc>
          <w:tcPr>
            <w:tcW w:w="851" w:type="dxa"/>
            <w:tcMar>
              <w:left w:w="28" w:type="dxa"/>
              <w:right w:w="85" w:type="dxa"/>
            </w:tcMar>
            <w:vAlign w:val="center"/>
          </w:tcPr>
          <w:p w14:paraId="6A104373" w14:textId="77777777" w:rsidR="00AA41EE" w:rsidRPr="008855F1" w:rsidRDefault="00AA41EE" w:rsidP="00AA41EE">
            <w:pPr>
              <w:spacing w:before="20" w:after="20"/>
              <w:jc w:val="right"/>
              <w:rPr>
                <w:color w:val="000000"/>
                <w:sz w:val="18"/>
                <w:szCs w:val="18"/>
                <w:lang w:val="en-US" w:eastAsia="en-CA"/>
              </w:rPr>
            </w:pPr>
          </w:p>
        </w:tc>
        <w:tc>
          <w:tcPr>
            <w:tcW w:w="708" w:type="dxa"/>
            <w:tcMar>
              <w:left w:w="28" w:type="dxa"/>
              <w:right w:w="85" w:type="dxa"/>
            </w:tcMar>
            <w:vAlign w:val="center"/>
          </w:tcPr>
          <w:p w14:paraId="0CF88D24" w14:textId="77777777" w:rsidR="00AA41EE" w:rsidRPr="008855F1" w:rsidRDefault="00AA41EE" w:rsidP="00AA41EE">
            <w:pPr>
              <w:spacing w:before="20" w:after="20"/>
              <w:jc w:val="right"/>
              <w:rPr>
                <w:color w:val="000000"/>
                <w:sz w:val="18"/>
                <w:szCs w:val="18"/>
                <w:lang w:val="en-US" w:eastAsia="en-CA"/>
              </w:rPr>
            </w:pPr>
          </w:p>
        </w:tc>
        <w:tc>
          <w:tcPr>
            <w:tcW w:w="851" w:type="dxa"/>
            <w:tcMar>
              <w:left w:w="28" w:type="dxa"/>
              <w:right w:w="85" w:type="dxa"/>
            </w:tcMar>
            <w:vAlign w:val="center"/>
          </w:tcPr>
          <w:p w14:paraId="364B42F2" w14:textId="77777777" w:rsidR="00AA41EE" w:rsidRPr="008855F1" w:rsidRDefault="00AA41EE" w:rsidP="00AA41EE">
            <w:pPr>
              <w:spacing w:before="20" w:after="20"/>
              <w:jc w:val="right"/>
              <w:rPr>
                <w:color w:val="000000"/>
                <w:sz w:val="18"/>
                <w:szCs w:val="18"/>
                <w:lang w:val="en-US" w:eastAsia="en-CA"/>
              </w:rPr>
            </w:pPr>
          </w:p>
        </w:tc>
        <w:tc>
          <w:tcPr>
            <w:tcW w:w="995" w:type="dxa"/>
            <w:tcMar>
              <w:left w:w="28" w:type="dxa"/>
              <w:right w:w="85" w:type="dxa"/>
            </w:tcMar>
            <w:vAlign w:val="center"/>
          </w:tcPr>
          <w:p w14:paraId="0053FF7B" w14:textId="00FDF43D" w:rsidR="00AA41EE" w:rsidRPr="008855F1" w:rsidRDefault="00AA41EE" w:rsidP="00AA41EE">
            <w:pPr>
              <w:spacing w:before="20" w:after="20"/>
              <w:jc w:val="right"/>
              <w:rPr>
                <w:color w:val="000000"/>
                <w:sz w:val="18"/>
                <w:szCs w:val="18"/>
                <w:lang w:val="en-US" w:eastAsia="en-CA"/>
              </w:rPr>
            </w:pPr>
            <w:r w:rsidRPr="008855F1">
              <w:rPr>
                <w:color w:val="000000"/>
                <w:sz w:val="18"/>
                <w:szCs w:val="18"/>
              </w:rPr>
              <w:t>255</w:t>
            </w:r>
            <w:r w:rsidR="006E6C26" w:rsidRPr="008855F1">
              <w:rPr>
                <w:color w:val="000000"/>
                <w:sz w:val="18"/>
                <w:szCs w:val="18"/>
              </w:rPr>
              <w:t xml:space="preserve"> </w:t>
            </w:r>
            <w:r w:rsidRPr="008855F1">
              <w:rPr>
                <w:color w:val="000000"/>
                <w:sz w:val="18"/>
                <w:szCs w:val="18"/>
              </w:rPr>
              <w:t>500</w:t>
            </w:r>
          </w:p>
        </w:tc>
      </w:tr>
      <w:tr w:rsidR="00AA41EE" w:rsidRPr="008855F1" w14:paraId="5A708A26" w14:textId="77777777" w:rsidTr="00BF58FD">
        <w:trPr>
          <w:trHeight w:val="475"/>
          <w:jc w:val="center"/>
        </w:trPr>
        <w:tc>
          <w:tcPr>
            <w:tcW w:w="1698" w:type="dxa"/>
            <w:vMerge/>
            <w:vAlign w:val="center"/>
            <w:hideMark/>
          </w:tcPr>
          <w:p w14:paraId="1A45ABD7" w14:textId="77777777" w:rsidR="00AA41EE" w:rsidRPr="008855F1" w:rsidRDefault="00AA41EE" w:rsidP="00AA41EE">
            <w:pPr>
              <w:spacing w:before="20" w:after="20"/>
              <w:ind w:left="38"/>
              <w:jc w:val="left"/>
              <w:rPr>
                <w:sz w:val="18"/>
                <w:szCs w:val="18"/>
                <w:lang w:val="en-US"/>
              </w:rPr>
            </w:pPr>
          </w:p>
        </w:tc>
        <w:tc>
          <w:tcPr>
            <w:tcW w:w="1134" w:type="dxa"/>
            <w:tcMar>
              <w:left w:w="28" w:type="dxa"/>
            </w:tcMar>
            <w:vAlign w:val="center"/>
            <w:hideMark/>
          </w:tcPr>
          <w:p w14:paraId="7DDE070E" w14:textId="5B97C047" w:rsidR="00AA41EE" w:rsidRPr="008855F1" w:rsidRDefault="006557DC" w:rsidP="00AA41EE">
            <w:pPr>
              <w:spacing w:before="20" w:after="20"/>
              <w:ind w:left="38"/>
              <w:jc w:val="left"/>
              <w:rPr>
                <w:sz w:val="18"/>
                <w:szCs w:val="18"/>
                <w:lang w:val="en-US"/>
              </w:rPr>
            </w:pPr>
            <w:r w:rsidRPr="008855F1">
              <w:rPr>
                <w:sz w:val="18"/>
                <w:szCs w:val="18"/>
                <w:lang w:val="ru-RU"/>
              </w:rPr>
              <w:t>Эксплуатац</w:t>
            </w:r>
            <w:r w:rsidR="00DA391F" w:rsidRPr="008855F1">
              <w:rPr>
                <w:sz w:val="18"/>
                <w:szCs w:val="18"/>
                <w:lang w:val="ru-RU"/>
              </w:rPr>
              <w:t xml:space="preserve">. </w:t>
            </w:r>
            <w:r w:rsidRPr="008855F1">
              <w:rPr>
                <w:sz w:val="18"/>
                <w:szCs w:val="18"/>
                <w:lang w:val="ru-RU"/>
              </w:rPr>
              <w:t>расходы</w:t>
            </w:r>
          </w:p>
        </w:tc>
        <w:tc>
          <w:tcPr>
            <w:tcW w:w="851" w:type="dxa"/>
            <w:tcMar>
              <w:left w:w="28" w:type="dxa"/>
              <w:right w:w="85" w:type="dxa"/>
            </w:tcMar>
            <w:vAlign w:val="center"/>
          </w:tcPr>
          <w:p w14:paraId="24105896" w14:textId="77777777" w:rsidR="00AA41EE" w:rsidRPr="008855F1" w:rsidRDefault="00AA41EE" w:rsidP="00AA41EE">
            <w:pPr>
              <w:spacing w:before="20" w:after="20"/>
              <w:ind w:left="38"/>
              <w:jc w:val="right"/>
              <w:rPr>
                <w:color w:val="000000"/>
                <w:sz w:val="18"/>
                <w:szCs w:val="18"/>
                <w:lang w:val="en-US" w:eastAsia="en-CA"/>
              </w:rPr>
            </w:pPr>
          </w:p>
        </w:tc>
        <w:tc>
          <w:tcPr>
            <w:tcW w:w="709" w:type="dxa"/>
            <w:tcMar>
              <w:left w:w="28" w:type="dxa"/>
              <w:right w:w="85" w:type="dxa"/>
            </w:tcMar>
            <w:vAlign w:val="center"/>
          </w:tcPr>
          <w:p w14:paraId="22234823" w14:textId="77777777" w:rsidR="00AA41EE" w:rsidRPr="008855F1" w:rsidRDefault="00AA41EE" w:rsidP="00AA41EE">
            <w:pPr>
              <w:spacing w:before="20" w:after="20"/>
              <w:ind w:left="38"/>
              <w:jc w:val="right"/>
              <w:rPr>
                <w:color w:val="000000"/>
                <w:sz w:val="18"/>
                <w:szCs w:val="18"/>
                <w:lang w:val="en-US" w:eastAsia="en-CA"/>
              </w:rPr>
            </w:pPr>
          </w:p>
        </w:tc>
        <w:tc>
          <w:tcPr>
            <w:tcW w:w="850" w:type="dxa"/>
            <w:tcMar>
              <w:left w:w="28" w:type="dxa"/>
              <w:right w:w="85" w:type="dxa"/>
            </w:tcMar>
            <w:vAlign w:val="center"/>
          </w:tcPr>
          <w:p w14:paraId="3E9331CB" w14:textId="77777777" w:rsidR="00AA41EE" w:rsidRPr="008855F1" w:rsidRDefault="00AA41EE" w:rsidP="00AA41EE">
            <w:pPr>
              <w:spacing w:before="20" w:after="20"/>
              <w:ind w:left="38"/>
              <w:jc w:val="right"/>
              <w:rPr>
                <w:color w:val="000000"/>
                <w:sz w:val="18"/>
                <w:szCs w:val="18"/>
                <w:lang w:val="en-US" w:eastAsia="en-CA"/>
              </w:rPr>
            </w:pPr>
          </w:p>
        </w:tc>
        <w:tc>
          <w:tcPr>
            <w:tcW w:w="709" w:type="dxa"/>
            <w:tcMar>
              <w:left w:w="28" w:type="dxa"/>
              <w:right w:w="85" w:type="dxa"/>
            </w:tcMar>
            <w:vAlign w:val="center"/>
          </w:tcPr>
          <w:p w14:paraId="2FEA12BC" w14:textId="77777777" w:rsidR="00AA41EE" w:rsidRPr="008855F1" w:rsidRDefault="00AA41EE" w:rsidP="00AA41EE">
            <w:pPr>
              <w:spacing w:before="20" w:after="20"/>
              <w:ind w:left="38"/>
              <w:jc w:val="right"/>
              <w:rPr>
                <w:color w:val="000000"/>
                <w:sz w:val="18"/>
                <w:szCs w:val="18"/>
                <w:lang w:val="en-US" w:eastAsia="en-CA"/>
              </w:rPr>
            </w:pPr>
          </w:p>
        </w:tc>
        <w:tc>
          <w:tcPr>
            <w:tcW w:w="709" w:type="dxa"/>
            <w:tcMar>
              <w:left w:w="28" w:type="dxa"/>
              <w:right w:w="85" w:type="dxa"/>
            </w:tcMar>
            <w:vAlign w:val="center"/>
          </w:tcPr>
          <w:p w14:paraId="49C1ADE1" w14:textId="7BDD996C" w:rsidR="00AA41EE" w:rsidRPr="008855F1" w:rsidRDefault="00AA41EE" w:rsidP="00AA41EE">
            <w:pPr>
              <w:spacing w:before="20" w:after="20"/>
              <w:ind w:left="38"/>
              <w:jc w:val="right"/>
              <w:rPr>
                <w:color w:val="000000"/>
                <w:sz w:val="18"/>
                <w:szCs w:val="18"/>
                <w:lang w:val="en-US" w:eastAsia="en-CA"/>
              </w:rPr>
            </w:pPr>
          </w:p>
        </w:tc>
        <w:tc>
          <w:tcPr>
            <w:tcW w:w="850" w:type="dxa"/>
            <w:tcMar>
              <w:left w:w="28" w:type="dxa"/>
              <w:right w:w="85" w:type="dxa"/>
            </w:tcMar>
            <w:vAlign w:val="center"/>
          </w:tcPr>
          <w:p w14:paraId="26386C14" w14:textId="7DA9EEDD" w:rsidR="00AA41EE" w:rsidRPr="008855F1" w:rsidRDefault="00AA41EE" w:rsidP="00AA41EE">
            <w:pPr>
              <w:spacing w:before="20" w:after="20"/>
              <w:jc w:val="right"/>
              <w:rPr>
                <w:color w:val="000000"/>
                <w:sz w:val="18"/>
                <w:szCs w:val="18"/>
                <w:lang w:val="en-US" w:eastAsia="en-CA"/>
              </w:rPr>
            </w:pPr>
            <w:r w:rsidRPr="008855F1">
              <w:rPr>
                <w:color w:val="000000"/>
                <w:sz w:val="18"/>
                <w:szCs w:val="18"/>
              </w:rPr>
              <w:t>17</w:t>
            </w:r>
            <w:r w:rsidR="006E6C26" w:rsidRPr="008855F1">
              <w:rPr>
                <w:color w:val="000000"/>
                <w:sz w:val="18"/>
                <w:szCs w:val="18"/>
              </w:rPr>
              <w:t xml:space="preserve"> </w:t>
            </w:r>
            <w:r w:rsidRPr="008855F1">
              <w:rPr>
                <w:color w:val="000000"/>
                <w:sz w:val="18"/>
                <w:szCs w:val="18"/>
              </w:rPr>
              <w:t>885</w:t>
            </w:r>
          </w:p>
        </w:tc>
        <w:tc>
          <w:tcPr>
            <w:tcW w:w="851" w:type="dxa"/>
            <w:tcMar>
              <w:left w:w="28" w:type="dxa"/>
              <w:right w:w="85" w:type="dxa"/>
            </w:tcMar>
            <w:vAlign w:val="center"/>
          </w:tcPr>
          <w:p w14:paraId="5D96FED9" w14:textId="77777777" w:rsidR="00AA41EE" w:rsidRPr="008855F1" w:rsidRDefault="00AA41EE" w:rsidP="00AA41EE">
            <w:pPr>
              <w:spacing w:before="20" w:after="20"/>
              <w:jc w:val="right"/>
              <w:rPr>
                <w:color w:val="000000"/>
                <w:sz w:val="18"/>
                <w:szCs w:val="18"/>
                <w:lang w:val="en-US" w:eastAsia="en-CA"/>
              </w:rPr>
            </w:pPr>
          </w:p>
        </w:tc>
        <w:tc>
          <w:tcPr>
            <w:tcW w:w="708" w:type="dxa"/>
            <w:tcMar>
              <w:left w:w="28" w:type="dxa"/>
              <w:right w:w="85" w:type="dxa"/>
            </w:tcMar>
            <w:vAlign w:val="center"/>
          </w:tcPr>
          <w:p w14:paraId="04BBC4E5" w14:textId="77777777" w:rsidR="00AA41EE" w:rsidRPr="008855F1" w:rsidRDefault="00AA41EE" w:rsidP="00AA41EE">
            <w:pPr>
              <w:spacing w:before="20" w:after="20"/>
              <w:jc w:val="right"/>
              <w:rPr>
                <w:color w:val="000000"/>
                <w:sz w:val="18"/>
                <w:szCs w:val="18"/>
                <w:lang w:val="en-US" w:eastAsia="en-CA"/>
              </w:rPr>
            </w:pPr>
          </w:p>
        </w:tc>
        <w:tc>
          <w:tcPr>
            <w:tcW w:w="851" w:type="dxa"/>
            <w:tcMar>
              <w:left w:w="28" w:type="dxa"/>
              <w:right w:w="85" w:type="dxa"/>
            </w:tcMar>
            <w:vAlign w:val="center"/>
          </w:tcPr>
          <w:p w14:paraId="327D348C" w14:textId="77777777" w:rsidR="00AA41EE" w:rsidRPr="008855F1" w:rsidRDefault="00AA41EE" w:rsidP="00AA41EE">
            <w:pPr>
              <w:spacing w:before="20" w:after="20"/>
              <w:jc w:val="right"/>
              <w:rPr>
                <w:color w:val="000000"/>
                <w:sz w:val="18"/>
                <w:szCs w:val="18"/>
                <w:lang w:val="en-US" w:eastAsia="en-CA"/>
              </w:rPr>
            </w:pPr>
          </w:p>
        </w:tc>
        <w:tc>
          <w:tcPr>
            <w:tcW w:w="995" w:type="dxa"/>
            <w:tcMar>
              <w:left w:w="28" w:type="dxa"/>
              <w:right w:w="85" w:type="dxa"/>
            </w:tcMar>
            <w:vAlign w:val="center"/>
          </w:tcPr>
          <w:p w14:paraId="0855B0E9" w14:textId="02A05645" w:rsidR="00AA41EE" w:rsidRPr="008855F1" w:rsidRDefault="00AA41EE" w:rsidP="00AA41EE">
            <w:pPr>
              <w:spacing w:before="20" w:after="20"/>
              <w:jc w:val="right"/>
              <w:rPr>
                <w:color w:val="000000"/>
                <w:sz w:val="18"/>
                <w:szCs w:val="18"/>
                <w:lang w:val="en-US" w:eastAsia="en-CA"/>
              </w:rPr>
            </w:pPr>
            <w:r w:rsidRPr="008855F1">
              <w:rPr>
                <w:color w:val="000000"/>
                <w:sz w:val="18"/>
                <w:szCs w:val="18"/>
              </w:rPr>
              <w:t>17</w:t>
            </w:r>
            <w:r w:rsidR="006E6C26" w:rsidRPr="008855F1">
              <w:rPr>
                <w:color w:val="000000"/>
                <w:sz w:val="18"/>
                <w:szCs w:val="18"/>
              </w:rPr>
              <w:t xml:space="preserve"> </w:t>
            </w:r>
            <w:r w:rsidRPr="008855F1">
              <w:rPr>
                <w:color w:val="000000"/>
                <w:sz w:val="18"/>
                <w:szCs w:val="18"/>
              </w:rPr>
              <w:t>885</w:t>
            </w:r>
          </w:p>
        </w:tc>
      </w:tr>
    </w:tbl>
    <w:p w14:paraId="07A5DBA2" w14:textId="5D7A010C" w:rsidR="006666DB" w:rsidRPr="008855F1" w:rsidRDefault="00D84A48" w:rsidP="008B1747">
      <w:pPr>
        <w:spacing w:before="20"/>
        <w:ind w:left="-709" w:right="-754"/>
        <w:rPr>
          <w:sz w:val="18"/>
          <w:szCs w:val="18"/>
          <w:lang w:val="ru-RU"/>
        </w:rPr>
      </w:pPr>
      <w:r w:rsidRPr="008855F1">
        <w:rPr>
          <w:sz w:val="18"/>
          <w:szCs w:val="18"/>
          <w:lang w:val="ru-RU"/>
        </w:rPr>
        <w:t>*</w:t>
      </w:r>
      <w:r w:rsidR="006666DB" w:rsidRPr="008855F1">
        <w:rPr>
          <w:sz w:val="18"/>
          <w:szCs w:val="18"/>
        </w:rPr>
        <w:t> </w:t>
      </w:r>
      <w:r w:rsidR="00A34A0B" w:rsidRPr="008855F1">
        <w:rPr>
          <w:sz w:val="18"/>
          <w:szCs w:val="18"/>
          <w:lang w:val="ru-RU"/>
        </w:rPr>
        <w:t>Финансирование на 2023 год включает 120 000 долл. США</w:t>
      </w:r>
      <w:r w:rsidR="00782C61" w:rsidRPr="008855F1">
        <w:rPr>
          <w:sz w:val="18"/>
          <w:szCs w:val="18"/>
          <w:lang w:val="ru-RU"/>
        </w:rPr>
        <w:t>, плюс</w:t>
      </w:r>
      <w:r w:rsidR="00A34A0B" w:rsidRPr="008855F1">
        <w:rPr>
          <w:sz w:val="18"/>
          <w:szCs w:val="18"/>
          <w:lang w:val="ru-RU"/>
        </w:rPr>
        <w:t xml:space="preserve"> </w:t>
      </w:r>
      <w:r w:rsidR="00782C61" w:rsidRPr="008855F1">
        <w:rPr>
          <w:sz w:val="18"/>
          <w:szCs w:val="18"/>
          <w:lang w:val="ru-RU"/>
        </w:rPr>
        <w:t>8 401 долл. США</w:t>
      </w:r>
      <w:r w:rsidR="00A34A0B" w:rsidRPr="008855F1">
        <w:rPr>
          <w:sz w:val="18"/>
          <w:szCs w:val="18"/>
          <w:lang w:val="ru-RU"/>
        </w:rPr>
        <w:t xml:space="preserve"> эксплуатационных расходов учреждения</w:t>
      </w:r>
      <w:r w:rsidR="00782C61" w:rsidRPr="008855F1">
        <w:rPr>
          <w:sz w:val="18"/>
          <w:szCs w:val="18"/>
          <w:lang w:val="ru-RU"/>
        </w:rPr>
        <w:t>,</w:t>
      </w:r>
      <w:r w:rsidR="00A34A0B" w:rsidRPr="008855F1">
        <w:rPr>
          <w:sz w:val="18"/>
          <w:szCs w:val="18"/>
          <w:lang w:val="ru-RU"/>
        </w:rPr>
        <w:t xml:space="preserve"> на дополнительные мероприятия по поддержанию энергоэффективности (решение 89/6).</w:t>
      </w:r>
    </w:p>
    <w:p w14:paraId="40AE1A02" w14:textId="36244180" w:rsidR="00F72392" w:rsidRPr="008855F1" w:rsidRDefault="006666DB" w:rsidP="006666DB">
      <w:pPr>
        <w:spacing w:before="20" w:after="240"/>
        <w:ind w:left="-709" w:right="-754"/>
        <w:jc w:val="left"/>
        <w:rPr>
          <w:sz w:val="18"/>
          <w:szCs w:val="18"/>
          <w:lang w:val="ru-RU"/>
        </w:rPr>
      </w:pPr>
      <w:r w:rsidRPr="008855F1">
        <w:rPr>
          <w:sz w:val="18"/>
          <w:szCs w:val="18"/>
          <w:lang w:val="ru-RU"/>
        </w:rPr>
        <w:t>**</w:t>
      </w:r>
      <w:r w:rsidRPr="008855F1">
        <w:rPr>
          <w:sz w:val="18"/>
          <w:szCs w:val="18"/>
        </w:rPr>
        <w:t> </w:t>
      </w:r>
      <w:r w:rsidR="002A0518" w:rsidRPr="008855F1">
        <w:rPr>
          <w:sz w:val="18"/>
          <w:szCs w:val="18"/>
          <w:lang w:val="ru-RU"/>
        </w:rPr>
        <w:t>Запрос на финансирование третьего транша был перенесен с 2027 года на 2026 год</w:t>
      </w:r>
    </w:p>
    <w:tbl>
      <w:tblPr>
        <w:tblStyle w:val="TableGrid"/>
        <w:tblW w:w="5744"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86"/>
        <w:gridCol w:w="5063"/>
      </w:tblGrid>
      <w:tr w:rsidR="00F72392" w:rsidRPr="008855F1" w14:paraId="3AD471D0" w14:textId="77777777" w:rsidTr="00905F1B">
        <w:trPr>
          <w:trHeight w:val="128"/>
          <w:jc w:val="center"/>
        </w:trPr>
        <w:tc>
          <w:tcPr>
            <w:tcW w:w="5787" w:type="dxa"/>
            <w:vAlign w:val="center"/>
            <w:hideMark/>
          </w:tcPr>
          <w:p w14:paraId="72289F75" w14:textId="661CD3C4" w:rsidR="00F72392" w:rsidRPr="008855F1" w:rsidRDefault="00177687">
            <w:pPr>
              <w:spacing w:before="20" w:after="20"/>
              <w:jc w:val="left"/>
              <w:rPr>
                <w:b/>
                <w:sz w:val="18"/>
                <w:szCs w:val="18"/>
                <w:lang w:val="en-US"/>
              </w:rPr>
            </w:pPr>
            <w:r w:rsidRPr="008855F1">
              <w:rPr>
                <w:b/>
                <w:sz w:val="18"/>
                <w:szCs w:val="18"/>
                <w:lang w:val="ru-RU"/>
              </w:rPr>
              <w:t>Рекомендация Секретариата</w:t>
            </w:r>
            <w:r w:rsidR="00F72392" w:rsidRPr="008855F1">
              <w:rPr>
                <w:b/>
                <w:sz w:val="18"/>
                <w:szCs w:val="18"/>
                <w:lang w:val="en-US"/>
              </w:rPr>
              <w:t>:</w:t>
            </w:r>
          </w:p>
        </w:tc>
        <w:tc>
          <w:tcPr>
            <w:tcW w:w="5063" w:type="dxa"/>
            <w:vAlign w:val="center"/>
            <w:hideMark/>
          </w:tcPr>
          <w:p w14:paraId="1B7A3874" w14:textId="277B2A4C" w:rsidR="00F72392" w:rsidRPr="008855F1" w:rsidRDefault="00177687">
            <w:pPr>
              <w:spacing w:before="20" w:after="20"/>
              <w:jc w:val="center"/>
              <w:rPr>
                <w:sz w:val="18"/>
                <w:szCs w:val="18"/>
                <w:lang w:val="ru-RU"/>
              </w:rPr>
            </w:pPr>
            <w:r w:rsidRPr="008855F1">
              <w:rPr>
                <w:sz w:val="18"/>
                <w:szCs w:val="18"/>
                <w:lang w:val="ru-RU"/>
              </w:rPr>
              <w:t>Общее одобрение</w:t>
            </w:r>
          </w:p>
        </w:tc>
      </w:tr>
    </w:tbl>
    <w:p w14:paraId="031F10D5" w14:textId="77777777" w:rsidR="00F72392" w:rsidRPr="00E9063C" w:rsidRDefault="00F72392">
      <w:r w:rsidRPr="00E9063C">
        <w:br w:type="page"/>
      </w:r>
    </w:p>
    <w:p w14:paraId="59D56DCE" w14:textId="243DFF0A" w:rsidR="00F72392" w:rsidRPr="00C06319" w:rsidRDefault="00C06319">
      <w:pPr>
        <w:keepNext/>
        <w:spacing w:after="240"/>
        <w:jc w:val="center"/>
        <w:rPr>
          <w:b/>
          <w:lang w:val="ru-RU"/>
        </w:rPr>
      </w:pPr>
      <w:r>
        <w:rPr>
          <w:b/>
          <w:lang w:val="ru-RU"/>
        </w:rPr>
        <w:lastRenderedPageBreak/>
        <w:t>ОПИСАНИЕ ПРОЕКТА</w:t>
      </w:r>
    </w:p>
    <w:p w14:paraId="6BE25B0A" w14:textId="4BED612F" w:rsidR="0016491C" w:rsidRPr="00E15D20" w:rsidRDefault="00E15D20" w:rsidP="007F5CB0">
      <w:pPr>
        <w:pStyle w:val="Heading1"/>
        <w:rPr>
          <w:lang w:val="ru-RU"/>
        </w:rPr>
      </w:pPr>
      <w:r w:rsidRPr="00E15D20">
        <w:rPr>
          <w:lang w:val="ru-RU"/>
        </w:rPr>
        <w:t xml:space="preserve">От имени правительства Эквадора ЮНИДО в качестве назначенного </w:t>
      </w:r>
      <w:r w:rsidR="008E1229">
        <w:rPr>
          <w:lang w:val="ru-RU"/>
        </w:rPr>
        <w:t>учреждения-исполнителя</w:t>
      </w:r>
      <w:r w:rsidRPr="00E15D20">
        <w:rPr>
          <w:lang w:val="ru-RU"/>
        </w:rPr>
        <w:t xml:space="preserve"> представила запрос на финансирование третьего транша этапа </w:t>
      </w:r>
      <w:r w:rsidRPr="00E15D20">
        <w:t>II</w:t>
      </w:r>
      <w:r w:rsidRPr="00E15D20">
        <w:rPr>
          <w:lang w:val="ru-RU"/>
        </w:rPr>
        <w:t xml:space="preserve"> Плана организационной деятельности по поэтапному отказу от ГХФУ (ПОДПО) в размере 255 500 долл. США, а также 17 885 долл. США</w:t>
      </w:r>
      <w:r w:rsidR="00E308B4" w:rsidRPr="005D105C">
        <w:rPr>
          <w:vertAlign w:val="superscript"/>
        </w:rPr>
        <w:footnoteReference w:id="2"/>
      </w:r>
      <w:r w:rsidRPr="00E15D20">
        <w:rPr>
          <w:lang w:val="ru-RU"/>
        </w:rPr>
        <w:t xml:space="preserve"> на покрытие </w:t>
      </w:r>
      <w:r w:rsidR="002255E4">
        <w:rPr>
          <w:lang w:val="ru-RU"/>
        </w:rPr>
        <w:t>эксплуатацион</w:t>
      </w:r>
      <w:r w:rsidRPr="00E15D20">
        <w:rPr>
          <w:lang w:val="ru-RU"/>
        </w:rPr>
        <w:t xml:space="preserve">ных расходов </w:t>
      </w:r>
      <w:r w:rsidR="002255E4">
        <w:rPr>
          <w:lang w:val="ru-RU"/>
        </w:rPr>
        <w:t>учреждения</w:t>
      </w:r>
      <w:r w:rsidRPr="00E15D20">
        <w:rPr>
          <w:lang w:val="ru-RU"/>
        </w:rPr>
        <w:t xml:space="preserve">. </w:t>
      </w:r>
      <w:r w:rsidR="00E308B4">
        <w:rPr>
          <w:lang w:val="ru-RU"/>
        </w:rPr>
        <w:t>Запрос</w:t>
      </w:r>
      <w:r w:rsidRPr="00E15D20">
        <w:rPr>
          <w:lang w:val="ru-RU"/>
        </w:rPr>
        <w:t xml:space="preserve"> включает </w:t>
      </w:r>
      <w:r w:rsidR="00E308B4">
        <w:rPr>
          <w:lang w:val="ru-RU"/>
        </w:rPr>
        <w:t xml:space="preserve">доклад </w:t>
      </w:r>
      <w:r w:rsidRPr="00E15D20">
        <w:rPr>
          <w:lang w:val="ru-RU"/>
        </w:rPr>
        <w:t xml:space="preserve">о ходе </w:t>
      </w:r>
      <w:r w:rsidR="00E308B4">
        <w:rPr>
          <w:lang w:val="ru-RU"/>
        </w:rPr>
        <w:t>освоения</w:t>
      </w:r>
      <w:r w:rsidRPr="00E15D20">
        <w:rPr>
          <w:lang w:val="ru-RU"/>
        </w:rPr>
        <w:t xml:space="preserve"> второго транша и план </w:t>
      </w:r>
      <w:r w:rsidR="00E308B4">
        <w:rPr>
          <w:lang w:val="ru-RU"/>
        </w:rPr>
        <w:t>освоения</w:t>
      </w:r>
      <w:r w:rsidRPr="00E15D20">
        <w:rPr>
          <w:lang w:val="ru-RU"/>
        </w:rPr>
        <w:t xml:space="preserve"> транша на период 2026–2029 годов</w:t>
      </w:r>
      <w:r w:rsidR="00F72392" w:rsidRPr="00E15D20">
        <w:rPr>
          <w:lang w:val="ru-RU"/>
        </w:rPr>
        <w:t>.</w:t>
      </w:r>
      <w:r w:rsidR="00E308B4">
        <w:rPr>
          <w:lang w:val="ru-RU"/>
        </w:rPr>
        <w:t xml:space="preserve"> </w:t>
      </w:r>
    </w:p>
    <w:p w14:paraId="65CB925B" w14:textId="06BC63B1" w:rsidR="00F72392" w:rsidRPr="00F874D1" w:rsidRDefault="00F874D1">
      <w:pPr>
        <w:keepNext/>
        <w:spacing w:after="240"/>
        <w:rPr>
          <w:u w:val="single"/>
          <w:lang w:val="ru-RU"/>
        </w:rPr>
      </w:pPr>
      <w:r>
        <w:rPr>
          <w:u w:val="single"/>
          <w:lang w:val="ru-RU"/>
        </w:rPr>
        <w:t>Доклад о потреблении ГХФУ</w:t>
      </w:r>
    </w:p>
    <w:p w14:paraId="4DBA937C" w14:textId="192016CF" w:rsidR="00F72392" w:rsidRPr="00DA46C5" w:rsidRDefault="006C793B" w:rsidP="00DA46C5">
      <w:pPr>
        <w:pStyle w:val="Heading1"/>
        <w:rPr>
          <w:lang w:val="ru-RU"/>
        </w:rPr>
      </w:pPr>
      <w:r>
        <w:rPr>
          <w:lang w:val="ru-RU"/>
        </w:rPr>
        <w:t xml:space="preserve">Правительство Эквадора сообщило </w:t>
      </w:r>
      <w:r w:rsidR="00CB6EFC">
        <w:rPr>
          <w:lang w:val="ru-RU"/>
        </w:rPr>
        <w:t>о</w:t>
      </w:r>
      <w:r w:rsidR="006C3A79" w:rsidRPr="006C3A79">
        <w:rPr>
          <w:lang w:val="ru-RU"/>
        </w:rPr>
        <w:t xml:space="preserve"> потреблении </w:t>
      </w:r>
      <w:r w:rsidR="000C71BB">
        <w:rPr>
          <w:lang w:val="ru-RU"/>
        </w:rPr>
        <w:t xml:space="preserve">6,81 тонн ОРС </w:t>
      </w:r>
      <w:r w:rsidR="006C3A79" w:rsidRPr="006C3A79">
        <w:rPr>
          <w:lang w:val="ru-RU"/>
        </w:rPr>
        <w:t>ГХФУ</w:t>
      </w:r>
      <w:r w:rsidR="00DA46C5">
        <w:rPr>
          <w:lang w:val="ru-RU"/>
        </w:rPr>
        <w:t xml:space="preserve"> в 2025 году</w:t>
      </w:r>
      <w:r w:rsidR="006C3A79" w:rsidRPr="00DA46C5">
        <w:rPr>
          <w:lang w:val="ru-RU"/>
        </w:rPr>
        <w:t xml:space="preserve">, </w:t>
      </w:r>
      <w:r w:rsidR="007A31AB" w:rsidRPr="00DA46C5">
        <w:rPr>
          <w:lang w:val="ru-RU"/>
        </w:rPr>
        <w:t>что на</w:t>
      </w:r>
      <w:r w:rsidR="00DA46C5">
        <w:rPr>
          <w:lang w:val="ru-RU"/>
        </w:rPr>
        <w:t> </w:t>
      </w:r>
      <w:r w:rsidR="007A31AB" w:rsidRPr="00DA46C5">
        <w:rPr>
          <w:lang w:val="ru-RU"/>
        </w:rPr>
        <w:t>71 процент ниже базового уровня потребления ГХФУ, установленного для соблюдения обязательств страны. Данные о потреблении ГХФУ в 2021–2025 годах представлены в таблице 1</w:t>
      </w:r>
      <w:r w:rsidR="00F72392" w:rsidRPr="00DA46C5">
        <w:rPr>
          <w:lang w:val="ru-RU"/>
        </w:rPr>
        <w:t>.</w:t>
      </w:r>
    </w:p>
    <w:p w14:paraId="081639EE" w14:textId="7636638A" w:rsidR="00F72392" w:rsidRPr="007A31AB" w:rsidRDefault="007A31AB">
      <w:pPr>
        <w:keepNext/>
        <w:spacing w:before="240"/>
        <w:rPr>
          <w:b/>
          <w:lang w:val="ru-RU"/>
        </w:rPr>
      </w:pPr>
      <w:r>
        <w:rPr>
          <w:b/>
          <w:lang w:val="ru-RU"/>
        </w:rPr>
        <w:t>Таблица</w:t>
      </w:r>
      <w:r w:rsidR="00F72392" w:rsidRPr="00E9063C">
        <w:rPr>
          <w:b/>
        </w:rPr>
        <w:t> </w:t>
      </w:r>
      <w:r w:rsidR="00F72392" w:rsidRPr="007A31AB">
        <w:rPr>
          <w:b/>
          <w:lang w:val="ru-RU"/>
        </w:rPr>
        <w:t xml:space="preserve">1. </w:t>
      </w:r>
      <w:r w:rsidRPr="007A31AB">
        <w:rPr>
          <w:b/>
          <w:lang w:val="ru-RU"/>
        </w:rPr>
        <w:t>Потребление ГХФУ в Эквадоре в 2021–2025 годах (данные по статье 7)</w:t>
      </w:r>
    </w:p>
    <w:tbl>
      <w:tblPr>
        <w:tblW w:w="5000" w:type="pct"/>
        <w:tblLayout w:type="fixed"/>
        <w:tblLook w:val="04A0" w:firstRow="1" w:lastRow="0" w:firstColumn="1" w:lastColumn="0" w:noHBand="0" w:noVBand="1"/>
      </w:tblPr>
      <w:tblGrid>
        <w:gridCol w:w="2287"/>
        <w:gridCol w:w="1193"/>
        <w:gridCol w:w="1193"/>
        <w:gridCol w:w="1193"/>
        <w:gridCol w:w="1197"/>
        <w:gridCol w:w="1197"/>
        <w:gridCol w:w="1180"/>
      </w:tblGrid>
      <w:tr w:rsidR="00F72392" w:rsidRPr="00E9063C" w14:paraId="59A40AA6" w14:textId="77777777" w:rsidTr="006E7EA9">
        <w:trPr>
          <w:tblHeader/>
        </w:trPr>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7B90F6A" w14:textId="56067A53" w:rsidR="00F72392" w:rsidRPr="007A31AB" w:rsidRDefault="007A31AB">
            <w:pPr>
              <w:keepNext/>
              <w:spacing w:before="20" w:after="20"/>
              <w:jc w:val="center"/>
              <w:rPr>
                <w:b/>
                <w:bCs/>
                <w:color w:val="000000"/>
                <w:sz w:val="20"/>
                <w:szCs w:val="20"/>
                <w:lang w:val="ru-RU"/>
              </w:rPr>
            </w:pPr>
            <w:r>
              <w:rPr>
                <w:b/>
                <w:bCs/>
                <w:color w:val="000000"/>
                <w:sz w:val="20"/>
                <w:szCs w:val="20"/>
                <w:lang w:val="ru-RU"/>
              </w:rPr>
              <w:t>ГХФУ</w:t>
            </w:r>
          </w:p>
        </w:tc>
        <w:tc>
          <w:tcPr>
            <w:tcW w:w="632" w:type="pct"/>
            <w:tcBorders>
              <w:top w:val="single" w:sz="4" w:space="0" w:color="auto"/>
              <w:left w:val="nil"/>
              <w:bottom w:val="single" w:sz="4" w:space="0" w:color="auto"/>
              <w:right w:val="single" w:sz="4" w:space="0" w:color="auto"/>
            </w:tcBorders>
            <w:noWrap/>
            <w:vAlign w:val="center"/>
            <w:hideMark/>
          </w:tcPr>
          <w:p w14:paraId="719138EF" w14:textId="77777777" w:rsidR="00F72392" w:rsidRPr="00E9063C" w:rsidRDefault="00F72392">
            <w:pPr>
              <w:keepNext/>
              <w:spacing w:before="20" w:after="20"/>
              <w:jc w:val="center"/>
              <w:rPr>
                <w:b/>
                <w:bCs/>
                <w:color w:val="000000"/>
                <w:sz w:val="20"/>
                <w:szCs w:val="20"/>
              </w:rPr>
            </w:pPr>
            <w:r w:rsidRPr="00E9063C">
              <w:rPr>
                <w:b/>
                <w:bCs/>
                <w:color w:val="000000"/>
                <w:sz w:val="20"/>
                <w:szCs w:val="20"/>
              </w:rPr>
              <w:t>202</w:t>
            </w:r>
            <w:r>
              <w:rPr>
                <w:b/>
                <w:bCs/>
                <w:color w:val="000000"/>
                <w:sz w:val="20"/>
                <w:szCs w:val="20"/>
              </w:rPr>
              <w:t>1</w:t>
            </w:r>
          </w:p>
        </w:tc>
        <w:tc>
          <w:tcPr>
            <w:tcW w:w="632" w:type="pct"/>
            <w:tcBorders>
              <w:top w:val="single" w:sz="4" w:space="0" w:color="auto"/>
              <w:left w:val="nil"/>
              <w:bottom w:val="single" w:sz="4" w:space="0" w:color="auto"/>
              <w:right w:val="single" w:sz="4" w:space="0" w:color="auto"/>
            </w:tcBorders>
            <w:noWrap/>
            <w:vAlign w:val="center"/>
            <w:hideMark/>
          </w:tcPr>
          <w:p w14:paraId="6B422A73" w14:textId="77777777" w:rsidR="00F72392" w:rsidRPr="00E9063C" w:rsidRDefault="00F72392">
            <w:pPr>
              <w:keepNext/>
              <w:spacing w:before="20" w:after="20"/>
              <w:jc w:val="center"/>
              <w:rPr>
                <w:b/>
                <w:bCs/>
                <w:color w:val="000000"/>
                <w:sz w:val="20"/>
                <w:szCs w:val="20"/>
              </w:rPr>
            </w:pPr>
            <w:r w:rsidRPr="00E9063C">
              <w:rPr>
                <w:b/>
                <w:bCs/>
                <w:color w:val="000000"/>
                <w:sz w:val="20"/>
                <w:szCs w:val="20"/>
              </w:rPr>
              <w:t>202</w:t>
            </w:r>
            <w:r>
              <w:rPr>
                <w:b/>
                <w:bCs/>
                <w:color w:val="000000"/>
                <w:sz w:val="20"/>
                <w:szCs w:val="20"/>
              </w:rPr>
              <w:t>2</w:t>
            </w:r>
          </w:p>
        </w:tc>
        <w:tc>
          <w:tcPr>
            <w:tcW w:w="632" w:type="pct"/>
            <w:tcBorders>
              <w:top w:val="single" w:sz="4" w:space="0" w:color="auto"/>
              <w:left w:val="nil"/>
              <w:bottom w:val="single" w:sz="4" w:space="0" w:color="auto"/>
              <w:right w:val="single" w:sz="4" w:space="0" w:color="auto"/>
            </w:tcBorders>
            <w:noWrap/>
            <w:vAlign w:val="center"/>
            <w:hideMark/>
          </w:tcPr>
          <w:p w14:paraId="646360E8" w14:textId="77777777" w:rsidR="00F72392" w:rsidRPr="00E9063C" w:rsidRDefault="00F72392">
            <w:pPr>
              <w:keepNext/>
              <w:spacing w:before="20" w:after="20"/>
              <w:jc w:val="center"/>
              <w:rPr>
                <w:b/>
                <w:bCs/>
                <w:color w:val="000000"/>
                <w:sz w:val="20"/>
                <w:szCs w:val="20"/>
              </w:rPr>
            </w:pPr>
            <w:r w:rsidRPr="00E9063C">
              <w:rPr>
                <w:b/>
                <w:bCs/>
                <w:color w:val="000000"/>
                <w:sz w:val="20"/>
                <w:szCs w:val="20"/>
              </w:rPr>
              <w:t>202</w:t>
            </w:r>
            <w:r>
              <w:rPr>
                <w:b/>
                <w:bCs/>
                <w:color w:val="000000"/>
                <w:sz w:val="20"/>
                <w:szCs w:val="20"/>
              </w:rPr>
              <w:t>3</w:t>
            </w:r>
          </w:p>
        </w:tc>
        <w:tc>
          <w:tcPr>
            <w:tcW w:w="634" w:type="pct"/>
            <w:tcBorders>
              <w:top w:val="single" w:sz="4" w:space="0" w:color="auto"/>
              <w:left w:val="nil"/>
              <w:bottom w:val="single" w:sz="4" w:space="0" w:color="auto"/>
              <w:right w:val="single" w:sz="4" w:space="0" w:color="auto"/>
            </w:tcBorders>
          </w:tcPr>
          <w:p w14:paraId="53898A1C" w14:textId="44EC0000" w:rsidR="004115A3" w:rsidRPr="00E9063C" w:rsidRDefault="00F72392" w:rsidP="004115A3">
            <w:pPr>
              <w:keepNext/>
              <w:spacing w:before="20" w:after="20"/>
              <w:jc w:val="center"/>
              <w:rPr>
                <w:b/>
                <w:bCs/>
                <w:color w:val="000000"/>
                <w:sz w:val="20"/>
                <w:szCs w:val="20"/>
              </w:rPr>
            </w:pPr>
            <w:r w:rsidRPr="00E9063C">
              <w:rPr>
                <w:b/>
                <w:bCs/>
                <w:color w:val="000000"/>
                <w:sz w:val="20"/>
                <w:szCs w:val="20"/>
              </w:rPr>
              <w:t>202</w:t>
            </w:r>
            <w:r>
              <w:rPr>
                <w:b/>
                <w:bCs/>
                <w:color w:val="000000"/>
                <w:sz w:val="20"/>
                <w:szCs w:val="20"/>
              </w:rPr>
              <w:t>4</w:t>
            </w:r>
          </w:p>
        </w:tc>
        <w:tc>
          <w:tcPr>
            <w:tcW w:w="634" w:type="pct"/>
            <w:tcBorders>
              <w:top w:val="single" w:sz="4" w:space="0" w:color="auto"/>
              <w:left w:val="single" w:sz="4" w:space="0" w:color="auto"/>
              <w:bottom w:val="single" w:sz="4" w:space="0" w:color="auto"/>
              <w:right w:val="single" w:sz="4" w:space="0" w:color="auto"/>
            </w:tcBorders>
          </w:tcPr>
          <w:p w14:paraId="5E84283D" w14:textId="09FF1A42" w:rsidR="00F72392" w:rsidRPr="00E9063C" w:rsidRDefault="00F72392">
            <w:pPr>
              <w:keepNext/>
              <w:spacing w:before="20" w:after="20"/>
              <w:jc w:val="center"/>
              <w:rPr>
                <w:b/>
                <w:bCs/>
                <w:color w:val="000000"/>
                <w:sz w:val="20"/>
                <w:szCs w:val="20"/>
              </w:rPr>
            </w:pPr>
            <w:r w:rsidRPr="00E9063C">
              <w:rPr>
                <w:b/>
                <w:bCs/>
                <w:color w:val="000000"/>
                <w:sz w:val="20"/>
                <w:szCs w:val="20"/>
              </w:rPr>
              <w:t>202</w:t>
            </w:r>
            <w:r>
              <w:rPr>
                <w:b/>
                <w:bCs/>
                <w:color w:val="000000"/>
                <w:sz w:val="20"/>
                <w:szCs w:val="20"/>
              </w:rPr>
              <w:t>5</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0F08A4B9" w14:textId="688059A5" w:rsidR="00F72392" w:rsidRPr="007A31AB" w:rsidRDefault="007A31AB">
            <w:pPr>
              <w:keepNext/>
              <w:spacing w:before="20" w:after="20"/>
              <w:jc w:val="center"/>
              <w:rPr>
                <w:b/>
                <w:bCs/>
                <w:color w:val="000000"/>
                <w:sz w:val="20"/>
                <w:szCs w:val="20"/>
                <w:lang w:val="ru-RU"/>
              </w:rPr>
            </w:pPr>
            <w:r>
              <w:rPr>
                <w:b/>
                <w:bCs/>
                <w:color w:val="000000"/>
                <w:sz w:val="20"/>
                <w:szCs w:val="20"/>
                <w:lang w:val="ru-RU"/>
              </w:rPr>
              <w:t>Базовый уровень</w:t>
            </w:r>
          </w:p>
        </w:tc>
      </w:tr>
      <w:tr w:rsidR="00F72392" w:rsidRPr="00E9063C" w14:paraId="04404CBD" w14:textId="77777777">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05395A0D" w14:textId="2C3E8A3A" w:rsidR="00F72392" w:rsidRPr="00E9063C" w:rsidRDefault="007A31AB">
            <w:pPr>
              <w:keepNext/>
              <w:spacing w:before="20" w:after="20"/>
              <w:ind w:left="96"/>
              <w:jc w:val="center"/>
              <w:rPr>
                <w:b/>
                <w:bCs/>
                <w:color w:val="000000"/>
                <w:sz w:val="20"/>
                <w:szCs w:val="20"/>
              </w:rPr>
            </w:pPr>
            <w:r>
              <w:rPr>
                <w:b/>
                <w:bCs/>
                <w:color w:val="000000"/>
                <w:sz w:val="20"/>
                <w:szCs w:val="20"/>
                <w:lang w:val="ru-RU"/>
              </w:rPr>
              <w:t>Метрические тонны</w:t>
            </w:r>
            <w:r w:rsidR="00F72392" w:rsidRPr="00E9063C">
              <w:rPr>
                <w:b/>
                <w:bCs/>
                <w:color w:val="000000"/>
                <w:sz w:val="20"/>
                <w:szCs w:val="20"/>
              </w:rPr>
              <w:t xml:space="preserve"> (</w:t>
            </w:r>
            <w:r>
              <w:rPr>
                <w:b/>
                <w:bCs/>
                <w:color w:val="000000"/>
                <w:sz w:val="20"/>
                <w:szCs w:val="20"/>
                <w:lang w:val="ru-RU"/>
              </w:rPr>
              <w:t>т</w:t>
            </w:r>
            <w:r w:rsidR="00F72392" w:rsidRPr="00E9063C">
              <w:rPr>
                <w:b/>
                <w:bCs/>
                <w:color w:val="000000"/>
                <w:sz w:val="20"/>
                <w:szCs w:val="20"/>
              </w:rPr>
              <w:t>)</w:t>
            </w:r>
          </w:p>
        </w:tc>
      </w:tr>
      <w:tr w:rsidR="008B2E6F" w:rsidRPr="00E9063C" w14:paraId="1A695753" w14:textId="77777777">
        <w:trPr>
          <w:trHeight w:val="60"/>
        </w:trPr>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1CCA1FD" w14:textId="7F456B90" w:rsidR="008B2E6F" w:rsidRPr="00E9063C" w:rsidRDefault="007A31AB" w:rsidP="008B2E6F">
            <w:pPr>
              <w:keepNext/>
              <w:spacing w:before="20" w:after="20"/>
              <w:ind w:left="96"/>
              <w:jc w:val="left"/>
              <w:rPr>
                <w:color w:val="000000"/>
                <w:sz w:val="20"/>
                <w:szCs w:val="20"/>
              </w:rPr>
            </w:pPr>
            <w:r>
              <w:rPr>
                <w:color w:val="000000"/>
                <w:sz w:val="20"/>
                <w:szCs w:val="20"/>
              </w:rPr>
              <w:t>ГХФУ</w:t>
            </w:r>
            <w:r w:rsidR="008B2E6F" w:rsidRPr="00E9063C">
              <w:rPr>
                <w:color w:val="000000"/>
                <w:sz w:val="20"/>
                <w:szCs w:val="20"/>
              </w:rPr>
              <w:t>-22</w:t>
            </w:r>
          </w:p>
        </w:tc>
        <w:tc>
          <w:tcPr>
            <w:tcW w:w="632" w:type="pct"/>
            <w:tcBorders>
              <w:top w:val="single" w:sz="4" w:space="0" w:color="auto"/>
              <w:left w:val="single" w:sz="4" w:space="0" w:color="auto"/>
              <w:bottom w:val="single" w:sz="4" w:space="0" w:color="auto"/>
              <w:right w:val="single" w:sz="4" w:space="0" w:color="auto"/>
            </w:tcBorders>
            <w:noWrap/>
            <w:vAlign w:val="bottom"/>
          </w:tcPr>
          <w:p w14:paraId="126F2AA6" w14:textId="447F4B67" w:rsidR="008B2E6F" w:rsidRPr="008B2E6F" w:rsidRDefault="003E1D36" w:rsidP="000E3060">
            <w:pPr>
              <w:tabs>
                <w:tab w:val="left" w:pos="430"/>
              </w:tabs>
              <w:spacing w:before="20" w:after="20"/>
              <w:ind w:left="-137" w:right="63"/>
              <w:jc w:val="right"/>
              <w:rPr>
                <w:sz w:val="20"/>
                <w:szCs w:val="20"/>
              </w:rPr>
            </w:pPr>
            <w:r>
              <w:rPr>
                <w:sz w:val="20"/>
                <w:szCs w:val="20"/>
              </w:rPr>
              <w:t>****</w:t>
            </w:r>
            <w:r w:rsidR="008B2E6F" w:rsidRPr="008B2E6F">
              <w:rPr>
                <w:sz w:val="20"/>
                <w:szCs w:val="20"/>
              </w:rPr>
              <w:t>185</w:t>
            </w:r>
            <w:r w:rsidR="007A31AB">
              <w:rPr>
                <w:sz w:val="20"/>
                <w:szCs w:val="20"/>
              </w:rPr>
              <w:t>,</w:t>
            </w:r>
            <w:r w:rsidR="008B2E6F" w:rsidRPr="008B2E6F">
              <w:rPr>
                <w:sz w:val="20"/>
                <w:szCs w:val="20"/>
              </w:rPr>
              <w:t>2</w:t>
            </w:r>
            <w:r w:rsidR="000E3060">
              <w:rPr>
                <w:sz w:val="20"/>
                <w:szCs w:val="20"/>
              </w:rPr>
              <w:t>2</w:t>
            </w:r>
          </w:p>
        </w:tc>
        <w:tc>
          <w:tcPr>
            <w:tcW w:w="632" w:type="pct"/>
            <w:tcBorders>
              <w:top w:val="single" w:sz="4" w:space="0" w:color="auto"/>
              <w:left w:val="nil"/>
              <w:bottom w:val="single" w:sz="4" w:space="0" w:color="auto"/>
              <w:right w:val="single" w:sz="4" w:space="0" w:color="auto"/>
            </w:tcBorders>
            <w:noWrap/>
            <w:vAlign w:val="bottom"/>
          </w:tcPr>
          <w:p w14:paraId="4DC3DD93" w14:textId="5C87548A" w:rsidR="008B2E6F" w:rsidRPr="008B2E6F" w:rsidRDefault="008B2E6F" w:rsidP="000E3060">
            <w:pPr>
              <w:tabs>
                <w:tab w:val="left" w:pos="430"/>
              </w:tabs>
              <w:spacing w:before="20" w:after="20"/>
              <w:ind w:left="-137" w:right="63"/>
              <w:jc w:val="right"/>
              <w:rPr>
                <w:sz w:val="20"/>
                <w:szCs w:val="20"/>
              </w:rPr>
            </w:pPr>
            <w:r w:rsidRPr="008B2E6F">
              <w:rPr>
                <w:sz w:val="20"/>
                <w:szCs w:val="20"/>
              </w:rPr>
              <w:t>166</w:t>
            </w:r>
            <w:r w:rsidR="007A31AB">
              <w:rPr>
                <w:sz w:val="20"/>
                <w:szCs w:val="20"/>
              </w:rPr>
              <w:t>,</w:t>
            </w:r>
            <w:r w:rsidRPr="008B2E6F">
              <w:rPr>
                <w:sz w:val="20"/>
                <w:szCs w:val="20"/>
              </w:rPr>
              <w:t>28</w:t>
            </w:r>
          </w:p>
        </w:tc>
        <w:tc>
          <w:tcPr>
            <w:tcW w:w="632" w:type="pct"/>
            <w:tcBorders>
              <w:top w:val="single" w:sz="4" w:space="0" w:color="auto"/>
              <w:left w:val="nil"/>
              <w:bottom w:val="single" w:sz="4" w:space="0" w:color="auto"/>
              <w:right w:val="single" w:sz="4" w:space="0" w:color="auto"/>
            </w:tcBorders>
            <w:noWrap/>
            <w:vAlign w:val="bottom"/>
          </w:tcPr>
          <w:p w14:paraId="6E181DE0" w14:textId="2BB20100" w:rsidR="008B2E6F" w:rsidRPr="008B2E6F" w:rsidRDefault="008B2E6F" w:rsidP="000E3060">
            <w:pPr>
              <w:tabs>
                <w:tab w:val="left" w:pos="430"/>
              </w:tabs>
              <w:spacing w:before="20" w:after="20"/>
              <w:ind w:left="-137" w:right="63"/>
              <w:jc w:val="right"/>
              <w:rPr>
                <w:sz w:val="20"/>
                <w:szCs w:val="20"/>
              </w:rPr>
            </w:pPr>
            <w:r w:rsidRPr="008B2E6F">
              <w:rPr>
                <w:sz w:val="20"/>
                <w:szCs w:val="20"/>
              </w:rPr>
              <w:t>164</w:t>
            </w:r>
            <w:r w:rsidR="007A31AB">
              <w:rPr>
                <w:sz w:val="20"/>
                <w:szCs w:val="20"/>
              </w:rPr>
              <w:t>,</w:t>
            </w:r>
            <w:r w:rsidRPr="008B2E6F">
              <w:rPr>
                <w:sz w:val="20"/>
                <w:szCs w:val="20"/>
              </w:rPr>
              <w:t>3</w:t>
            </w:r>
            <w:r w:rsidR="000E3060">
              <w:rPr>
                <w:sz w:val="20"/>
                <w:szCs w:val="20"/>
              </w:rPr>
              <w:t>3</w:t>
            </w:r>
          </w:p>
        </w:tc>
        <w:tc>
          <w:tcPr>
            <w:tcW w:w="634" w:type="pct"/>
            <w:tcBorders>
              <w:top w:val="single" w:sz="4" w:space="0" w:color="auto"/>
              <w:left w:val="nil"/>
              <w:bottom w:val="single" w:sz="4" w:space="0" w:color="auto"/>
              <w:right w:val="single" w:sz="4" w:space="0" w:color="auto"/>
            </w:tcBorders>
            <w:vAlign w:val="bottom"/>
          </w:tcPr>
          <w:p w14:paraId="2E3F1389" w14:textId="4EDE4FAA" w:rsidR="008B2E6F" w:rsidRPr="008B2E6F" w:rsidRDefault="008B2E6F" w:rsidP="000E3060">
            <w:pPr>
              <w:tabs>
                <w:tab w:val="left" w:pos="430"/>
              </w:tabs>
              <w:spacing w:before="20" w:after="20"/>
              <w:ind w:left="-137" w:right="63"/>
              <w:jc w:val="right"/>
              <w:rPr>
                <w:sz w:val="20"/>
                <w:szCs w:val="20"/>
              </w:rPr>
            </w:pPr>
            <w:r w:rsidRPr="008B2E6F">
              <w:rPr>
                <w:sz w:val="20"/>
                <w:szCs w:val="20"/>
              </w:rPr>
              <w:t>138</w:t>
            </w:r>
            <w:r w:rsidR="007A31AB">
              <w:rPr>
                <w:sz w:val="20"/>
                <w:szCs w:val="20"/>
              </w:rPr>
              <w:t>,</w:t>
            </w:r>
            <w:r w:rsidRPr="008B2E6F">
              <w:rPr>
                <w:sz w:val="20"/>
                <w:szCs w:val="20"/>
              </w:rPr>
              <w:t>1</w:t>
            </w:r>
            <w:r w:rsidR="000E3060">
              <w:rPr>
                <w:sz w:val="20"/>
                <w:szCs w:val="20"/>
              </w:rPr>
              <w:t>5</w:t>
            </w:r>
          </w:p>
        </w:tc>
        <w:tc>
          <w:tcPr>
            <w:tcW w:w="634" w:type="pct"/>
            <w:tcBorders>
              <w:top w:val="single" w:sz="2" w:space="0" w:color="auto"/>
              <w:left w:val="single" w:sz="2" w:space="0" w:color="auto"/>
              <w:bottom w:val="single" w:sz="2" w:space="0" w:color="auto"/>
              <w:right w:val="single" w:sz="2" w:space="0" w:color="auto"/>
            </w:tcBorders>
          </w:tcPr>
          <w:p w14:paraId="44DD3DAB" w14:textId="295D296F" w:rsidR="008B2E6F" w:rsidRPr="000E3060" w:rsidRDefault="00557C13" w:rsidP="00557C13">
            <w:pPr>
              <w:tabs>
                <w:tab w:val="left" w:pos="430"/>
              </w:tabs>
              <w:spacing w:before="20" w:after="20"/>
              <w:ind w:left="-137" w:right="63"/>
              <w:jc w:val="right"/>
              <w:rPr>
                <w:sz w:val="20"/>
                <w:szCs w:val="20"/>
              </w:rPr>
            </w:pPr>
            <w:r>
              <w:rPr>
                <w:sz w:val="20"/>
                <w:szCs w:val="20"/>
              </w:rPr>
              <w:t>123</w:t>
            </w:r>
            <w:r w:rsidR="007A31AB">
              <w:rPr>
                <w:sz w:val="20"/>
                <w:szCs w:val="20"/>
              </w:rPr>
              <w:t>,</w:t>
            </w:r>
            <w:r>
              <w:rPr>
                <w:sz w:val="20"/>
                <w:szCs w:val="20"/>
              </w:rPr>
              <w:t>89</w:t>
            </w:r>
          </w:p>
        </w:tc>
        <w:tc>
          <w:tcPr>
            <w:tcW w:w="625" w:type="pct"/>
            <w:tcBorders>
              <w:top w:val="nil"/>
              <w:left w:val="single" w:sz="2" w:space="0" w:color="auto"/>
              <w:bottom w:val="single" w:sz="4" w:space="0" w:color="auto"/>
              <w:right w:val="single" w:sz="4" w:space="0" w:color="auto"/>
            </w:tcBorders>
            <w:noWrap/>
          </w:tcPr>
          <w:p w14:paraId="7693AD39" w14:textId="2931ACC2" w:rsidR="008B2E6F" w:rsidRPr="000E3060" w:rsidRDefault="00094B8D" w:rsidP="000E3060">
            <w:pPr>
              <w:tabs>
                <w:tab w:val="left" w:pos="430"/>
              </w:tabs>
              <w:spacing w:before="20" w:after="20"/>
              <w:ind w:left="-137" w:right="63"/>
              <w:jc w:val="right"/>
              <w:rPr>
                <w:sz w:val="20"/>
                <w:szCs w:val="20"/>
              </w:rPr>
            </w:pPr>
            <w:r w:rsidRPr="00094B8D">
              <w:rPr>
                <w:sz w:val="20"/>
                <w:szCs w:val="20"/>
              </w:rPr>
              <w:t>382</w:t>
            </w:r>
            <w:r w:rsidR="007A31AB">
              <w:rPr>
                <w:sz w:val="20"/>
                <w:szCs w:val="20"/>
              </w:rPr>
              <w:t>,</w:t>
            </w:r>
            <w:r w:rsidRPr="00094B8D">
              <w:rPr>
                <w:sz w:val="20"/>
                <w:szCs w:val="20"/>
              </w:rPr>
              <w:t>27</w:t>
            </w:r>
          </w:p>
        </w:tc>
      </w:tr>
      <w:tr w:rsidR="000D57F6" w:rsidRPr="00E9063C" w14:paraId="76AFF16E" w14:textId="77777777" w:rsidTr="00D25AEA">
        <w:trPr>
          <w:trHeight w:val="122"/>
        </w:trPr>
        <w:tc>
          <w:tcPr>
            <w:tcW w:w="1211" w:type="pct"/>
            <w:tcBorders>
              <w:top w:val="nil"/>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51CB0B3E" w14:textId="1ADAC41F" w:rsidR="000D57F6" w:rsidRPr="00F55DA8" w:rsidRDefault="007A31AB" w:rsidP="000D57F6">
            <w:pPr>
              <w:spacing w:before="20" w:after="20"/>
              <w:ind w:left="98"/>
              <w:jc w:val="left"/>
              <w:rPr>
                <w:color w:val="000000"/>
                <w:sz w:val="20"/>
                <w:szCs w:val="20"/>
              </w:rPr>
            </w:pPr>
            <w:r>
              <w:rPr>
                <w:color w:val="000000"/>
                <w:sz w:val="20"/>
                <w:szCs w:val="20"/>
              </w:rPr>
              <w:t>ГХФУ</w:t>
            </w:r>
            <w:r w:rsidR="000D57F6" w:rsidRPr="00F55DA8">
              <w:rPr>
                <w:color w:val="000000"/>
                <w:sz w:val="20"/>
                <w:szCs w:val="20"/>
              </w:rPr>
              <w:t>-124</w:t>
            </w:r>
          </w:p>
        </w:tc>
        <w:tc>
          <w:tcPr>
            <w:tcW w:w="632" w:type="pct"/>
            <w:tcBorders>
              <w:top w:val="nil"/>
              <w:left w:val="nil"/>
              <w:bottom w:val="single" w:sz="4" w:space="0" w:color="auto"/>
              <w:right w:val="single" w:sz="4" w:space="0" w:color="auto"/>
            </w:tcBorders>
            <w:shd w:val="clear" w:color="auto" w:fill="FFFFFF" w:themeFill="background1"/>
            <w:noWrap/>
          </w:tcPr>
          <w:p w14:paraId="757B3DBC" w14:textId="05C8B19C" w:rsidR="000D57F6" w:rsidRPr="00F55DA8" w:rsidRDefault="000D57F6" w:rsidP="000D57F6">
            <w:pPr>
              <w:tabs>
                <w:tab w:val="left" w:pos="430"/>
              </w:tabs>
              <w:spacing w:before="20" w:after="20"/>
              <w:ind w:left="-137" w:right="63"/>
              <w:jc w:val="right"/>
              <w:rPr>
                <w:sz w:val="20"/>
                <w:szCs w:val="20"/>
              </w:rPr>
            </w:pPr>
            <w:r>
              <w:rPr>
                <w:sz w:val="20"/>
                <w:szCs w:val="20"/>
              </w:rPr>
              <w:t>0</w:t>
            </w:r>
            <w:r w:rsidR="007A31AB">
              <w:rPr>
                <w:sz w:val="20"/>
                <w:szCs w:val="20"/>
              </w:rPr>
              <w:t>,</w:t>
            </w:r>
            <w:r>
              <w:rPr>
                <w:sz w:val="20"/>
                <w:szCs w:val="20"/>
              </w:rPr>
              <w:t>27</w:t>
            </w:r>
          </w:p>
        </w:tc>
        <w:tc>
          <w:tcPr>
            <w:tcW w:w="632" w:type="pct"/>
            <w:tcBorders>
              <w:top w:val="nil"/>
              <w:left w:val="nil"/>
              <w:bottom w:val="single" w:sz="4" w:space="0" w:color="auto"/>
              <w:right w:val="single" w:sz="4" w:space="0" w:color="auto"/>
            </w:tcBorders>
            <w:shd w:val="clear" w:color="auto" w:fill="FFFFFF" w:themeFill="background1"/>
            <w:noWrap/>
          </w:tcPr>
          <w:p w14:paraId="13FC4AF0" w14:textId="141B5ADD" w:rsidR="000D57F6" w:rsidRPr="00F55DA8" w:rsidRDefault="000D57F6" w:rsidP="000D57F6">
            <w:pPr>
              <w:tabs>
                <w:tab w:val="left" w:pos="430"/>
              </w:tabs>
              <w:spacing w:before="20" w:after="20"/>
              <w:ind w:left="-137" w:right="63"/>
              <w:jc w:val="right"/>
              <w:rPr>
                <w:sz w:val="20"/>
                <w:szCs w:val="20"/>
              </w:rPr>
            </w:pPr>
            <w:r>
              <w:rPr>
                <w:sz w:val="20"/>
                <w:szCs w:val="20"/>
              </w:rPr>
              <w:t>0</w:t>
            </w:r>
            <w:r w:rsidR="007A31AB">
              <w:rPr>
                <w:sz w:val="20"/>
                <w:szCs w:val="20"/>
              </w:rPr>
              <w:t>,</w:t>
            </w:r>
            <w:r>
              <w:rPr>
                <w:sz w:val="20"/>
                <w:szCs w:val="20"/>
              </w:rPr>
              <w:t>0</w:t>
            </w:r>
          </w:p>
        </w:tc>
        <w:tc>
          <w:tcPr>
            <w:tcW w:w="632" w:type="pct"/>
            <w:tcBorders>
              <w:top w:val="nil"/>
              <w:left w:val="nil"/>
              <w:bottom w:val="single" w:sz="4" w:space="0" w:color="auto"/>
              <w:right w:val="single" w:sz="4" w:space="0" w:color="auto"/>
            </w:tcBorders>
            <w:shd w:val="clear" w:color="auto" w:fill="FFFFFF" w:themeFill="background1"/>
            <w:noWrap/>
          </w:tcPr>
          <w:p w14:paraId="50D3938E" w14:textId="6836A7B8" w:rsidR="000D57F6" w:rsidRPr="00F55DA8" w:rsidRDefault="000D57F6" w:rsidP="000D57F6">
            <w:pPr>
              <w:tabs>
                <w:tab w:val="left" w:pos="430"/>
              </w:tabs>
              <w:spacing w:before="20" w:after="20"/>
              <w:ind w:left="-137" w:right="63"/>
              <w:jc w:val="right"/>
              <w:rPr>
                <w:color w:val="000000"/>
                <w:sz w:val="20"/>
                <w:szCs w:val="20"/>
              </w:rPr>
            </w:pPr>
            <w:r>
              <w:rPr>
                <w:color w:val="000000"/>
                <w:sz w:val="20"/>
                <w:szCs w:val="20"/>
              </w:rPr>
              <w:t>0</w:t>
            </w:r>
            <w:r w:rsidR="007A31AB">
              <w:rPr>
                <w:color w:val="000000"/>
                <w:sz w:val="20"/>
                <w:szCs w:val="20"/>
              </w:rPr>
              <w:t>,</w:t>
            </w:r>
            <w:r>
              <w:rPr>
                <w:color w:val="000000"/>
                <w:sz w:val="20"/>
                <w:szCs w:val="20"/>
              </w:rPr>
              <w:t>0</w:t>
            </w:r>
          </w:p>
        </w:tc>
        <w:tc>
          <w:tcPr>
            <w:tcW w:w="634" w:type="pct"/>
            <w:tcBorders>
              <w:top w:val="single" w:sz="4" w:space="0" w:color="auto"/>
              <w:left w:val="nil"/>
              <w:bottom w:val="single" w:sz="4" w:space="0" w:color="auto"/>
              <w:right w:val="single" w:sz="4" w:space="0" w:color="auto"/>
            </w:tcBorders>
            <w:shd w:val="clear" w:color="auto" w:fill="FFFFFF" w:themeFill="background1"/>
          </w:tcPr>
          <w:p w14:paraId="5FD09B88" w14:textId="3EECDC6B" w:rsidR="000D57F6" w:rsidRPr="00F55DA8" w:rsidRDefault="000D57F6" w:rsidP="000D57F6">
            <w:pPr>
              <w:tabs>
                <w:tab w:val="left" w:pos="430"/>
              </w:tabs>
              <w:spacing w:before="20" w:after="20"/>
              <w:ind w:left="-137" w:right="63"/>
              <w:jc w:val="right"/>
              <w:rPr>
                <w:color w:val="000000"/>
                <w:sz w:val="20"/>
                <w:szCs w:val="20"/>
              </w:rPr>
            </w:pPr>
            <w:r>
              <w:rPr>
                <w:color w:val="000000"/>
                <w:sz w:val="20"/>
                <w:szCs w:val="20"/>
              </w:rPr>
              <w:t>0</w:t>
            </w:r>
            <w:r w:rsidR="007A31AB">
              <w:rPr>
                <w:color w:val="000000"/>
                <w:sz w:val="20"/>
                <w:szCs w:val="20"/>
              </w:rPr>
              <w:t>,</w:t>
            </w:r>
            <w:r>
              <w:rPr>
                <w:color w:val="000000"/>
                <w:sz w:val="20"/>
                <w:szCs w:val="20"/>
              </w:rPr>
              <w:t>0</w:t>
            </w:r>
          </w:p>
        </w:tc>
        <w:tc>
          <w:tcPr>
            <w:tcW w:w="634" w:type="pct"/>
            <w:tcBorders>
              <w:top w:val="single" w:sz="2" w:space="0" w:color="auto"/>
              <w:left w:val="single" w:sz="4" w:space="0" w:color="auto"/>
              <w:bottom w:val="single" w:sz="4" w:space="0" w:color="auto"/>
              <w:right w:val="single" w:sz="4" w:space="0" w:color="auto"/>
            </w:tcBorders>
            <w:shd w:val="clear" w:color="auto" w:fill="FFFFFF" w:themeFill="background1"/>
          </w:tcPr>
          <w:p w14:paraId="60EB8E4A" w14:textId="2794396E" w:rsidR="000D57F6" w:rsidRPr="00F55DA8" w:rsidRDefault="000D57F6" w:rsidP="000D57F6">
            <w:pPr>
              <w:tabs>
                <w:tab w:val="left" w:pos="430"/>
              </w:tabs>
              <w:spacing w:before="20" w:after="20"/>
              <w:ind w:left="-137" w:right="63"/>
              <w:jc w:val="right"/>
              <w:rPr>
                <w:color w:val="000000"/>
                <w:sz w:val="20"/>
                <w:szCs w:val="20"/>
              </w:rPr>
            </w:pPr>
            <w:r>
              <w:rPr>
                <w:color w:val="000000"/>
                <w:sz w:val="20"/>
                <w:szCs w:val="20"/>
              </w:rPr>
              <w:t>0</w:t>
            </w:r>
            <w:r w:rsidR="007A31AB">
              <w:rPr>
                <w:color w:val="000000"/>
                <w:sz w:val="20"/>
                <w:szCs w:val="20"/>
              </w:rPr>
              <w:t>,</w:t>
            </w:r>
            <w:r>
              <w:rPr>
                <w:color w:val="000000"/>
                <w:sz w:val="20"/>
                <w:szCs w:val="20"/>
              </w:rPr>
              <w:t>0</w:t>
            </w:r>
          </w:p>
        </w:tc>
        <w:tc>
          <w:tcPr>
            <w:tcW w:w="625" w:type="pct"/>
            <w:tcBorders>
              <w:top w:val="nil"/>
              <w:left w:val="single" w:sz="4" w:space="0" w:color="auto"/>
              <w:bottom w:val="single" w:sz="4" w:space="0" w:color="auto"/>
              <w:right w:val="single" w:sz="4" w:space="0" w:color="auto"/>
            </w:tcBorders>
            <w:shd w:val="clear" w:color="auto" w:fill="FFFFFF" w:themeFill="background1"/>
            <w:noWrap/>
          </w:tcPr>
          <w:p w14:paraId="47BE9D93" w14:textId="55ED42E8" w:rsidR="000D57F6" w:rsidRPr="00F55DA8" w:rsidRDefault="00094B8D" w:rsidP="000D57F6">
            <w:pPr>
              <w:tabs>
                <w:tab w:val="left" w:pos="430"/>
              </w:tabs>
              <w:spacing w:before="20" w:after="20"/>
              <w:ind w:left="-137" w:right="63"/>
              <w:jc w:val="right"/>
              <w:rPr>
                <w:color w:val="000000"/>
                <w:sz w:val="20"/>
                <w:szCs w:val="20"/>
              </w:rPr>
            </w:pPr>
            <w:r>
              <w:rPr>
                <w:color w:val="000000"/>
                <w:sz w:val="20"/>
                <w:szCs w:val="20"/>
              </w:rPr>
              <w:t>9</w:t>
            </w:r>
            <w:r w:rsidR="007A31AB">
              <w:rPr>
                <w:color w:val="000000"/>
                <w:sz w:val="20"/>
                <w:szCs w:val="20"/>
              </w:rPr>
              <w:t>,</w:t>
            </w:r>
            <w:r>
              <w:rPr>
                <w:color w:val="000000"/>
                <w:sz w:val="20"/>
                <w:szCs w:val="20"/>
              </w:rPr>
              <w:t>99</w:t>
            </w:r>
          </w:p>
        </w:tc>
      </w:tr>
      <w:tr w:rsidR="000D57F6" w:rsidRPr="00E9063C" w14:paraId="186EA1B1" w14:textId="77777777" w:rsidTr="00D25AEA">
        <w:tc>
          <w:tcPr>
            <w:tcW w:w="1211" w:type="pct"/>
            <w:tcBorders>
              <w:top w:val="nil"/>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2ACE97F0" w14:textId="575A27B4" w:rsidR="000D57F6" w:rsidRPr="00F55DA8" w:rsidRDefault="007A31AB" w:rsidP="000D57F6">
            <w:pPr>
              <w:spacing w:before="20" w:after="20"/>
              <w:ind w:left="98"/>
              <w:jc w:val="left"/>
              <w:rPr>
                <w:color w:val="000000"/>
                <w:sz w:val="20"/>
                <w:szCs w:val="20"/>
              </w:rPr>
            </w:pPr>
            <w:r>
              <w:rPr>
                <w:color w:val="000000"/>
                <w:sz w:val="20"/>
                <w:szCs w:val="20"/>
              </w:rPr>
              <w:t>ГХФУ</w:t>
            </w:r>
            <w:r w:rsidR="000D57F6" w:rsidRPr="00F55DA8">
              <w:rPr>
                <w:color w:val="000000"/>
                <w:sz w:val="20"/>
                <w:szCs w:val="20"/>
              </w:rPr>
              <w:t>-142b</w:t>
            </w:r>
          </w:p>
        </w:tc>
        <w:tc>
          <w:tcPr>
            <w:tcW w:w="632" w:type="pct"/>
            <w:tcBorders>
              <w:top w:val="nil"/>
              <w:left w:val="nil"/>
              <w:bottom w:val="single" w:sz="4" w:space="0" w:color="auto"/>
              <w:right w:val="single" w:sz="4" w:space="0" w:color="auto"/>
            </w:tcBorders>
            <w:shd w:val="clear" w:color="auto" w:fill="FFFFFF" w:themeFill="background1"/>
            <w:noWrap/>
          </w:tcPr>
          <w:p w14:paraId="52A7A099" w14:textId="6B3F35A8" w:rsidR="000D57F6" w:rsidRPr="00F55DA8" w:rsidRDefault="000D57F6" w:rsidP="000D57F6">
            <w:pPr>
              <w:tabs>
                <w:tab w:val="left" w:pos="430"/>
              </w:tabs>
              <w:spacing w:before="20" w:after="20"/>
              <w:ind w:left="-137" w:right="63"/>
              <w:jc w:val="right"/>
              <w:rPr>
                <w:sz w:val="20"/>
                <w:szCs w:val="20"/>
              </w:rPr>
            </w:pPr>
            <w:r>
              <w:rPr>
                <w:sz w:val="20"/>
                <w:szCs w:val="20"/>
              </w:rPr>
              <w:t>0</w:t>
            </w:r>
            <w:r w:rsidR="007A31AB">
              <w:rPr>
                <w:sz w:val="20"/>
                <w:szCs w:val="20"/>
              </w:rPr>
              <w:t>,</w:t>
            </w:r>
            <w:r>
              <w:rPr>
                <w:sz w:val="20"/>
                <w:szCs w:val="20"/>
              </w:rPr>
              <w:t>16</w:t>
            </w:r>
          </w:p>
        </w:tc>
        <w:tc>
          <w:tcPr>
            <w:tcW w:w="632" w:type="pct"/>
            <w:tcBorders>
              <w:top w:val="nil"/>
              <w:left w:val="nil"/>
              <w:bottom w:val="single" w:sz="4" w:space="0" w:color="auto"/>
              <w:right w:val="single" w:sz="4" w:space="0" w:color="auto"/>
            </w:tcBorders>
            <w:shd w:val="clear" w:color="auto" w:fill="FFFFFF" w:themeFill="background1"/>
            <w:noWrap/>
          </w:tcPr>
          <w:p w14:paraId="03C8FDF1" w14:textId="09F121BE" w:rsidR="000D57F6" w:rsidRPr="00F55DA8" w:rsidRDefault="000D57F6" w:rsidP="000D57F6">
            <w:pPr>
              <w:tabs>
                <w:tab w:val="left" w:pos="430"/>
              </w:tabs>
              <w:spacing w:before="20" w:after="20"/>
              <w:ind w:left="-137" w:right="63"/>
              <w:jc w:val="right"/>
              <w:rPr>
                <w:sz w:val="20"/>
                <w:szCs w:val="20"/>
              </w:rPr>
            </w:pPr>
            <w:r>
              <w:rPr>
                <w:sz w:val="20"/>
                <w:szCs w:val="20"/>
              </w:rPr>
              <w:t>0</w:t>
            </w:r>
            <w:r w:rsidR="007A31AB">
              <w:rPr>
                <w:sz w:val="20"/>
                <w:szCs w:val="20"/>
              </w:rPr>
              <w:t>,</w:t>
            </w:r>
            <w:r>
              <w:rPr>
                <w:sz w:val="20"/>
                <w:szCs w:val="20"/>
              </w:rPr>
              <w:t>0</w:t>
            </w:r>
          </w:p>
        </w:tc>
        <w:tc>
          <w:tcPr>
            <w:tcW w:w="632" w:type="pct"/>
            <w:tcBorders>
              <w:top w:val="nil"/>
              <w:left w:val="nil"/>
              <w:bottom w:val="single" w:sz="4" w:space="0" w:color="auto"/>
              <w:right w:val="single" w:sz="4" w:space="0" w:color="auto"/>
            </w:tcBorders>
            <w:shd w:val="clear" w:color="auto" w:fill="FFFFFF" w:themeFill="background1"/>
            <w:noWrap/>
          </w:tcPr>
          <w:p w14:paraId="50C2B501" w14:textId="05F14056" w:rsidR="000D57F6" w:rsidRPr="00F55DA8" w:rsidRDefault="000D57F6" w:rsidP="000D57F6">
            <w:pPr>
              <w:tabs>
                <w:tab w:val="left" w:pos="430"/>
              </w:tabs>
              <w:spacing w:before="20" w:after="20"/>
              <w:ind w:left="-137" w:right="63"/>
              <w:jc w:val="right"/>
              <w:rPr>
                <w:color w:val="000000"/>
                <w:sz w:val="20"/>
                <w:szCs w:val="20"/>
              </w:rPr>
            </w:pPr>
            <w:r>
              <w:rPr>
                <w:color w:val="000000"/>
                <w:sz w:val="20"/>
                <w:szCs w:val="20"/>
              </w:rPr>
              <w:t>0</w:t>
            </w:r>
            <w:r w:rsidR="007A31AB">
              <w:rPr>
                <w:color w:val="000000"/>
                <w:sz w:val="20"/>
                <w:szCs w:val="20"/>
              </w:rPr>
              <w:t>,</w:t>
            </w:r>
            <w:r>
              <w:rPr>
                <w:color w:val="000000"/>
                <w:sz w:val="20"/>
                <w:szCs w:val="20"/>
              </w:rPr>
              <w:t>0</w:t>
            </w:r>
          </w:p>
        </w:tc>
        <w:tc>
          <w:tcPr>
            <w:tcW w:w="634" w:type="pct"/>
            <w:tcBorders>
              <w:top w:val="single" w:sz="4" w:space="0" w:color="auto"/>
              <w:left w:val="nil"/>
              <w:bottom w:val="single" w:sz="4" w:space="0" w:color="auto"/>
              <w:right w:val="single" w:sz="4" w:space="0" w:color="auto"/>
            </w:tcBorders>
            <w:shd w:val="clear" w:color="auto" w:fill="FFFFFF" w:themeFill="background1"/>
          </w:tcPr>
          <w:p w14:paraId="58A6D8E1" w14:textId="43C85783" w:rsidR="000D57F6" w:rsidRPr="00F55DA8" w:rsidRDefault="000D57F6" w:rsidP="000D57F6">
            <w:pPr>
              <w:tabs>
                <w:tab w:val="left" w:pos="430"/>
              </w:tabs>
              <w:spacing w:before="20" w:after="20"/>
              <w:ind w:left="-137" w:right="63"/>
              <w:jc w:val="right"/>
              <w:rPr>
                <w:color w:val="000000"/>
                <w:sz w:val="20"/>
                <w:szCs w:val="20"/>
              </w:rPr>
            </w:pPr>
            <w:r>
              <w:rPr>
                <w:color w:val="000000"/>
                <w:sz w:val="20"/>
                <w:szCs w:val="20"/>
              </w:rPr>
              <w:t>0</w:t>
            </w:r>
            <w:r w:rsidR="007A31AB">
              <w:rPr>
                <w:color w:val="000000"/>
                <w:sz w:val="20"/>
                <w:szCs w:val="20"/>
              </w:rPr>
              <w:t>,</w:t>
            </w:r>
            <w:r>
              <w:rPr>
                <w:color w:val="000000"/>
                <w:sz w:val="20"/>
                <w:szCs w:val="20"/>
              </w:rPr>
              <w:t>0</w:t>
            </w:r>
          </w:p>
        </w:tc>
        <w:tc>
          <w:tcPr>
            <w:tcW w:w="634" w:type="pct"/>
            <w:tcBorders>
              <w:top w:val="nil"/>
              <w:left w:val="single" w:sz="4" w:space="0" w:color="auto"/>
              <w:bottom w:val="single" w:sz="4" w:space="0" w:color="auto"/>
              <w:right w:val="single" w:sz="4" w:space="0" w:color="auto"/>
            </w:tcBorders>
            <w:shd w:val="clear" w:color="auto" w:fill="FFFFFF" w:themeFill="background1"/>
          </w:tcPr>
          <w:p w14:paraId="13DB10B3" w14:textId="534A095F" w:rsidR="000D57F6" w:rsidRPr="00F55DA8" w:rsidRDefault="000D57F6" w:rsidP="000D57F6">
            <w:pPr>
              <w:tabs>
                <w:tab w:val="left" w:pos="430"/>
              </w:tabs>
              <w:spacing w:before="20" w:after="20"/>
              <w:ind w:left="-137" w:right="63"/>
              <w:jc w:val="right"/>
              <w:rPr>
                <w:color w:val="000000"/>
                <w:sz w:val="20"/>
                <w:szCs w:val="20"/>
              </w:rPr>
            </w:pPr>
            <w:r>
              <w:rPr>
                <w:color w:val="000000"/>
                <w:sz w:val="20"/>
                <w:szCs w:val="20"/>
              </w:rPr>
              <w:t>0</w:t>
            </w:r>
            <w:r w:rsidR="007A31AB">
              <w:rPr>
                <w:color w:val="000000"/>
                <w:sz w:val="20"/>
                <w:szCs w:val="20"/>
              </w:rPr>
              <w:t>,</w:t>
            </w:r>
            <w:r>
              <w:rPr>
                <w:color w:val="000000"/>
                <w:sz w:val="20"/>
                <w:szCs w:val="20"/>
              </w:rPr>
              <w:t>0</w:t>
            </w:r>
          </w:p>
        </w:tc>
        <w:tc>
          <w:tcPr>
            <w:tcW w:w="625" w:type="pct"/>
            <w:tcBorders>
              <w:top w:val="nil"/>
              <w:left w:val="single" w:sz="4" w:space="0" w:color="auto"/>
              <w:bottom w:val="single" w:sz="4" w:space="0" w:color="auto"/>
              <w:right w:val="single" w:sz="4" w:space="0" w:color="auto"/>
            </w:tcBorders>
            <w:shd w:val="clear" w:color="auto" w:fill="FFFFFF" w:themeFill="background1"/>
            <w:noWrap/>
          </w:tcPr>
          <w:p w14:paraId="561C5827" w14:textId="3D4EE521" w:rsidR="000D57F6" w:rsidRPr="00F55DA8" w:rsidRDefault="00094B8D" w:rsidP="000D57F6">
            <w:pPr>
              <w:tabs>
                <w:tab w:val="left" w:pos="430"/>
              </w:tabs>
              <w:spacing w:before="20" w:after="20"/>
              <w:ind w:left="-137" w:right="63"/>
              <w:jc w:val="right"/>
              <w:rPr>
                <w:color w:val="000000"/>
                <w:sz w:val="20"/>
                <w:szCs w:val="20"/>
              </w:rPr>
            </w:pPr>
            <w:r>
              <w:rPr>
                <w:color w:val="000000"/>
                <w:sz w:val="20"/>
                <w:szCs w:val="20"/>
              </w:rPr>
              <w:t>18</w:t>
            </w:r>
            <w:r w:rsidR="007A31AB">
              <w:rPr>
                <w:color w:val="000000"/>
                <w:sz w:val="20"/>
                <w:szCs w:val="20"/>
              </w:rPr>
              <w:t>,</w:t>
            </w:r>
            <w:r>
              <w:rPr>
                <w:color w:val="000000"/>
                <w:sz w:val="20"/>
                <w:szCs w:val="20"/>
              </w:rPr>
              <w:t>45</w:t>
            </w:r>
          </w:p>
        </w:tc>
      </w:tr>
      <w:tr w:rsidR="00F72392" w:rsidRPr="00E9063C" w14:paraId="73857BDD" w14:textId="77777777" w:rsidTr="006E7EA9">
        <w:tc>
          <w:tcPr>
            <w:tcW w:w="1211" w:type="pct"/>
            <w:tcBorders>
              <w:top w:val="nil"/>
              <w:left w:val="single" w:sz="4" w:space="0" w:color="auto"/>
              <w:bottom w:val="single" w:sz="4" w:space="0" w:color="auto"/>
              <w:right w:val="single" w:sz="4" w:space="0" w:color="auto"/>
            </w:tcBorders>
            <w:noWrap/>
            <w:tcMar>
              <w:left w:w="43" w:type="dxa"/>
              <w:right w:w="43" w:type="dxa"/>
            </w:tcMar>
            <w:hideMark/>
          </w:tcPr>
          <w:p w14:paraId="673DCEC0" w14:textId="03C825B5" w:rsidR="00F72392" w:rsidRPr="00E9063C" w:rsidRDefault="007A31AB">
            <w:pPr>
              <w:keepNext/>
              <w:spacing w:before="20" w:after="20"/>
              <w:ind w:left="96"/>
              <w:jc w:val="left"/>
              <w:rPr>
                <w:rFonts w:eastAsiaTheme="minorHAnsi"/>
                <w:b/>
                <w:color w:val="000000"/>
                <w:sz w:val="20"/>
                <w:szCs w:val="20"/>
              </w:rPr>
            </w:pPr>
            <w:r>
              <w:rPr>
                <w:b/>
                <w:color w:val="000000"/>
                <w:sz w:val="20"/>
                <w:szCs w:val="20"/>
                <w:lang w:val="ru-RU"/>
              </w:rPr>
              <w:t xml:space="preserve">Итого </w:t>
            </w:r>
            <w:r w:rsidR="00F72392" w:rsidRPr="00E9063C">
              <w:rPr>
                <w:b/>
                <w:color w:val="000000"/>
                <w:sz w:val="20"/>
                <w:szCs w:val="20"/>
              </w:rPr>
              <w:t>(</w:t>
            </w:r>
            <w:r>
              <w:rPr>
                <w:b/>
                <w:color w:val="000000"/>
                <w:sz w:val="20"/>
                <w:szCs w:val="20"/>
                <w:lang w:val="ru-RU"/>
              </w:rPr>
              <w:t>т</w:t>
            </w:r>
            <w:r w:rsidR="00F72392" w:rsidRPr="00E9063C">
              <w:rPr>
                <w:b/>
                <w:color w:val="000000"/>
                <w:sz w:val="20"/>
                <w:szCs w:val="20"/>
              </w:rPr>
              <w:t>)</w:t>
            </w:r>
          </w:p>
        </w:tc>
        <w:tc>
          <w:tcPr>
            <w:tcW w:w="632" w:type="pct"/>
            <w:tcBorders>
              <w:top w:val="nil"/>
              <w:left w:val="nil"/>
              <w:bottom w:val="single" w:sz="4" w:space="0" w:color="auto"/>
              <w:right w:val="single" w:sz="4" w:space="0" w:color="auto"/>
            </w:tcBorders>
            <w:noWrap/>
          </w:tcPr>
          <w:p w14:paraId="49319895" w14:textId="4E868831" w:rsidR="00F72392" w:rsidRPr="00E9063C" w:rsidRDefault="00776725">
            <w:pPr>
              <w:tabs>
                <w:tab w:val="left" w:pos="430"/>
              </w:tabs>
              <w:spacing w:before="20" w:after="20"/>
              <w:ind w:left="-137" w:right="63"/>
              <w:jc w:val="right"/>
              <w:rPr>
                <w:b/>
                <w:color w:val="000000"/>
                <w:sz w:val="20"/>
                <w:szCs w:val="20"/>
              </w:rPr>
            </w:pPr>
            <w:r>
              <w:rPr>
                <w:b/>
                <w:color w:val="000000"/>
                <w:sz w:val="20"/>
                <w:szCs w:val="20"/>
              </w:rPr>
              <w:t>185</w:t>
            </w:r>
            <w:r w:rsidR="007A31AB">
              <w:rPr>
                <w:b/>
                <w:color w:val="000000"/>
                <w:sz w:val="20"/>
                <w:szCs w:val="20"/>
              </w:rPr>
              <w:t>,</w:t>
            </w:r>
            <w:r>
              <w:rPr>
                <w:b/>
                <w:color w:val="000000"/>
                <w:sz w:val="20"/>
                <w:szCs w:val="20"/>
              </w:rPr>
              <w:t>65</w:t>
            </w:r>
          </w:p>
        </w:tc>
        <w:tc>
          <w:tcPr>
            <w:tcW w:w="632" w:type="pct"/>
            <w:tcBorders>
              <w:top w:val="nil"/>
              <w:left w:val="nil"/>
              <w:bottom w:val="single" w:sz="4" w:space="0" w:color="auto"/>
              <w:right w:val="single" w:sz="4" w:space="0" w:color="auto"/>
            </w:tcBorders>
            <w:noWrap/>
          </w:tcPr>
          <w:p w14:paraId="0EB75723" w14:textId="6398F0F0" w:rsidR="00F72392" w:rsidRPr="00E9063C" w:rsidRDefault="00776725">
            <w:pPr>
              <w:tabs>
                <w:tab w:val="left" w:pos="430"/>
              </w:tabs>
              <w:spacing w:before="20" w:after="20"/>
              <w:ind w:left="-137" w:right="63"/>
              <w:jc w:val="right"/>
              <w:rPr>
                <w:b/>
                <w:color w:val="000000"/>
                <w:sz w:val="20"/>
                <w:szCs w:val="20"/>
              </w:rPr>
            </w:pPr>
            <w:r>
              <w:rPr>
                <w:b/>
                <w:color w:val="000000"/>
                <w:sz w:val="20"/>
                <w:szCs w:val="20"/>
              </w:rPr>
              <w:t>166</w:t>
            </w:r>
            <w:r w:rsidR="007A31AB">
              <w:rPr>
                <w:b/>
                <w:color w:val="000000"/>
                <w:sz w:val="20"/>
                <w:szCs w:val="20"/>
              </w:rPr>
              <w:t>,</w:t>
            </w:r>
            <w:r w:rsidR="000D57F6">
              <w:rPr>
                <w:b/>
                <w:color w:val="000000"/>
                <w:sz w:val="20"/>
                <w:szCs w:val="20"/>
              </w:rPr>
              <w:t>28</w:t>
            </w:r>
          </w:p>
        </w:tc>
        <w:tc>
          <w:tcPr>
            <w:tcW w:w="632" w:type="pct"/>
            <w:tcBorders>
              <w:top w:val="nil"/>
              <w:left w:val="nil"/>
              <w:bottom w:val="single" w:sz="4" w:space="0" w:color="auto"/>
              <w:right w:val="single" w:sz="4" w:space="0" w:color="auto"/>
            </w:tcBorders>
            <w:noWrap/>
          </w:tcPr>
          <w:p w14:paraId="2A968660" w14:textId="6889EA66" w:rsidR="00F72392" w:rsidRPr="00E9063C" w:rsidRDefault="000D57F6">
            <w:pPr>
              <w:tabs>
                <w:tab w:val="left" w:pos="430"/>
              </w:tabs>
              <w:spacing w:before="20" w:after="20"/>
              <w:ind w:left="-137" w:right="63"/>
              <w:jc w:val="right"/>
              <w:rPr>
                <w:b/>
                <w:color w:val="000000"/>
                <w:sz w:val="20"/>
                <w:szCs w:val="20"/>
              </w:rPr>
            </w:pPr>
            <w:r>
              <w:rPr>
                <w:b/>
                <w:color w:val="000000"/>
                <w:sz w:val="20"/>
                <w:szCs w:val="20"/>
              </w:rPr>
              <w:t>164</w:t>
            </w:r>
            <w:r w:rsidR="007A31AB">
              <w:rPr>
                <w:b/>
                <w:color w:val="000000"/>
                <w:sz w:val="20"/>
                <w:szCs w:val="20"/>
              </w:rPr>
              <w:t>,</w:t>
            </w:r>
            <w:r>
              <w:rPr>
                <w:b/>
                <w:color w:val="000000"/>
                <w:sz w:val="20"/>
                <w:szCs w:val="20"/>
              </w:rPr>
              <w:t>33</w:t>
            </w:r>
          </w:p>
        </w:tc>
        <w:tc>
          <w:tcPr>
            <w:tcW w:w="634" w:type="pct"/>
            <w:tcBorders>
              <w:top w:val="single" w:sz="4" w:space="0" w:color="auto"/>
              <w:left w:val="nil"/>
              <w:bottom w:val="single" w:sz="4" w:space="0" w:color="auto"/>
              <w:right w:val="single" w:sz="4" w:space="0" w:color="auto"/>
            </w:tcBorders>
          </w:tcPr>
          <w:p w14:paraId="6BADCE3D" w14:textId="23607319" w:rsidR="00F72392" w:rsidRPr="00E9063C" w:rsidRDefault="001D32FD">
            <w:pPr>
              <w:tabs>
                <w:tab w:val="left" w:pos="430"/>
              </w:tabs>
              <w:spacing w:before="20" w:after="20"/>
              <w:ind w:left="-137" w:right="63"/>
              <w:jc w:val="right"/>
              <w:rPr>
                <w:b/>
                <w:color w:val="000000"/>
                <w:sz w:val="20"/>
                <w:szCs w:val="20"/>
              </w:rPr>
            </w:pPr>
            <w:r>
              <w:rPr>
                <w:b/>
                <w:color w:val="000000"/>
                <w:sz w:val="20"/>
                <w:szCs w:val="20"/>
              </w:rPr>
              <w:t>138</w:t>
            </w:r>
            <w:r w:rsidR="007A31AB">
              <w:rPr>
                <w:b/>
                <w:color w:val="000000"/>
                <w:sz w:val="20"/>
                <w:szCs w:val="20"/>
              </w:rPr>
              <w:t>,</w:t>
            </w:r>
            <w:r>
              <w:rPr>
                <w:b/>
                <w:color w:val="000000"/>
                <w:sz w:val="20"/>
                <w:szCs w:val="20"/>
              </w:rPr>
              <w:t>15</w:t>
            </w:r>
          </w:p>
        </w:tc>
        <w:tc>
          <w:tcPr>
            <w:tcW w:w="634" w:type="pct"/>
            <w:tcBorders>
              <w:top w:val="nil"/>
              <w:left w:val="single" w:sz="4" w:space="0" w:color="auto"/>
              <w:bottom w:val="single" w:sz="4" w:space="0" w:color="auto"/>
              <w:right w:val="single" w:sz="4" w:space="0" w:color="auto"/>
            </w:tcBorders>
          </w:tcPr>
          <w:p w14:paraId="05CDF14D" w14:textId="2DAE0653" w:rsidR="00F72392" w:rsidRPr="00E9063C" w:rsidRDefault="00C760BD">
            <w:pPr>
              <w:tabs>
                <w:tab w:val="left" w:pos="430"/>
              </w:tabs>
              <w:spacing w:before="20" w:after="20"/>
              <w:ind w:left="-137" w:right="63"/>
              <w:jc w:val="right"/>
              <w:rPr>
                <w:b/>
                <w:color w:val="000000"/>
                <w:sz w:val="20"/>
                <w:szCs w:val="20"/>
              </w:rPr>
            </w:pPr>
            <w:r>
              <w:rPr>
                <w:b/>
                <w:color w:val="000000"/>
                <w:sz w:val="20"/>
                <w:szCs w:val="20"/>
              </w:rPr>
              <w:t>123</w:t>
            </w:r>
            <w:r w:rsidR="007A31AB">
              <w:rPr>
                <w:b/>
                <w:color w:val="000000"/>
                <w:sz w:val="20"/>
                <w:szCs w:val="20"/>
              </w:rPr>
              <w:t>,</w:t>
            </w:r>
            <w:r>
              <w:rPr>
                <w:b/>
                <w:color w:val="000000"/>
                <w:sz w:val="20"/>
                <w:szCs w:val="20"/>
              </w:rPr>
              <w:t>89</w:t>
            </w:r>
          </w:p>
        </w:tc>
        <w:tc>
          <w:tcPr>
            <w:tcW w:w="625" w:type="pct"/>
            <w:tcBorders>
              <w:top w:val="nil"/>
              <w:left w:val="single" w:sz="4" w:space="0" w:color="auto"/>
              <w:bottom w:val="single" w:sz="4" w:space="0" w:color="auto"/>
              <w:right w:val="single" w:sz="4" w:space="0" w:color="auto"/>
            </w:tcBorders>
            <w:noWrap/>
          </w:tcPr>
          <w:p w14:paraId="48AEC341" w14:textId="03973BFD" w:rsidR="00F72392" w:rsidRPr="00E9063C" w:rsidRDefault="008828D6">
            <w:pPr>
              <w:tabs>
                <w:tab w:val="left" w:pos="430"/>
              </w:tabs>
              <w:spacing w:before="20" w:after="20"/>
              <w:ind w:left="-137" w:right="63"/>
              <w:jc w:val="right"/>
              <w:rPr>
                <w:b/>
                <w:color w:val="000000"/>
                <w:sz w:val="20"/>
                <w:szCs w:val="20"/>
              </w:rPr>
            </w:pPr>
            <w:r>
              <w:rPr>
                <w:b/>
                <w:color w:val="000000"/>
                <w:sz w:val="20"/>
                <w:szCs w:val="20"/>
              </w:rPr>
              <w:t>*427</w:t>
            </w:r>
            <w:r w:rsidR="007A31AB">
              <w:rPr>
                <w:b/>
                <w:color w:val="000000"/>
                <w:sz w:val="20"/>
                <w:szCs w:val="20"/>
              </w:rPr>
              <w:t>,</w:t>
            </w:r>
            <w:r>
              <w:rPr>
                <w:b/>
                <w:color w:val="000000"/>
                <w:sz w:val="20"/>
                <w:szCs w:val="20"/>
              </w:rPr>
              <w:t>73</w:t>
            </w:r>
          </w:p>
        </w:tc>
      </w:tr>
      <w:tr w:rsidR="00F72392" w:rsidRPr="00E9063C" w14:paraId="20876937" w14:textId="77777777" w:rsidTr="00914A25">
        <w:tc>
          <w:tcPr>
            <w:tcW w:w="1211" w:type="pct"/>
            <w:tcBorders>
              <w:top w:val="nil"/>
              <w:left w:val="single" w:sz="4" w:space="0" w:color="auto"/>
              <w:bottom w:val="single" w:sz="4" w:space="0" w:color="auto"/>
              <w:right w:val="single" w:sz="4" w:space="0" w:color="auto"/>
            </w:tcBorders>
            <w:shd w:val="clear" w:color="auto" w:fill="FFFFFF" w:themeFill="background1"/>
            <w:noWrap/>
            <w:tcMar>
              <w:left w:w="43" w:type="dxa"/>
              <w:right w:w="43" w:type="dxa"/>
            </w:tcMar>
            <w:hideMark/>
          </w:tcPr>
          <w:p w14:paraId="62EDB2A9" w14:textId="63EBFFCE" w:rsidR="00F72392" w:rsidRPr="007A31AB" w:rsidRDefault="007A31AB">
            <w:pPr>
              <w:spacing w:before="20" w:after="20"/>
              <w:ind w:left="98"/>
              <w:jc w:val="left"/>
              <w:rPr>
                <w:b/>
                <w:bCs/>
                <w:color w:val="000000"/>
                <w:sz w:val="20"/>
                <w:szCs w:val="20"/>
                <w:lang w:val="ru-RU"/>
              </w:rPr>
            </w:pPr>
            <w:r w:rsidRPr="007A31AB">
              <w:rPr>
                <w:color w:val="000000"/>
                <w:sz w:val="20"/>
                <w:szCs w:val="20"/>
                <w:lang w:val="ru-RU"/>
              </w:rPr>
              <w:t>ГХФУ</w:t>
            </w:r>
            <w:r w:rsidR="00F72392" w:rsidRPr="007A31AB">
              <w:rPr>
                <w:color w:val="000000"/>
                <w:sz w:val="20"/>
                <w:szCs w:val="20"/>
                <w:lang w:val="ru-RU"/>
              </w:rPr>
              <w:noBreakHyphen/>
              <w:t>141</w:t>
            </w:r>
            <w:r w:rsidR="00F72392" w:rsidRPr="00162F27">
              <w:rPr>
                <w:color w:val="000000"/>
                <w:sz w:val="20"/>
                <w:szCs w:val="20"/>
              </w:rPr>
              <w:t>b</w:t>
            </w:r>
            <w:r w:rsidR="00F72392" w:rsidRPr="007A31AB">
              <w:rPr>
                <w:color w:val="000000"/>
                <w:sz w:val="20"/>
                <w:szCs w:val="20"/>
                <w:lang w:val="ru-RU"/>
              </w:rPr>
              <w:t xml:space="preserve"> </w:t>
            </w:r>
            <w:r>
              <w:rPr>
                <w:color w:val="000000"/>
                <w:sz w:val="20"/>
                <w:szCs w:val="20"/>
                <w:lang w:val="ru-RU"/>
              </w:rPr>
              <w:t>в импортируемых предварительно смешанных полиолах</w:t>
            </w:r>
            <w:r w:rsidR="00F72392" w:rsidRPr="007A31AB">
              <w:rPr>
                <w:color w:val="000000"/>
                <w:sz w:val="20"/>
                <w:szCs w:val="20"/>
                <w:lang w:val="ru-RU"/>
              </w:rPr>
              <w:t>*</w:t>
            </w:r>
            <w:r w:rsidR="006142EB" w:rsidRPr="007A31AB">
              <w:rPr>
                <w:color w:val="000000"/>
                <w:sz w:val="20"/>
                <w:szCs w:val="20"/>
                <w:lang w:val="ru-RU"/>
              </w:rPr>
              <w:t>*</w:t>
            </w:r>
          </w:p>
        </w:tc>
        <w:tc>
          <w:tcPr>
            <w:tcW w:w="632" w:type="pct"/>
            <w:tcBorders>
              <w:top w:val="nil"/>
              <w:left w:val="nil"/>
              <w:bottom w:val="single" w:sz="4" w:space="0" w:color="auto"/>
              <w:right w:val="single" w:sz="4" w:space="0" w:color="auto"/>
            </w:tcBorders>
            <w:shd w:val="clear" w:color="auto" w:fill="FFFFFF" w:themeFill="background1"/>
            <w:noWrap/>
          </w:tcPr>
          <w:p w14:paraId="53EBF474" w14:textId="7BC5D2E5" w:rsidR="00F72392" w:rsidRPr="00F55DA8" w:rsidRDefault="00162F27">
            <w:pPr>
              <w:tabs>
                <w:tab w:val="left" w:pos="430"/>
              </w:tabs>
              <w:spacing w:before="20" w:after="20"/>
              <w:ind w:left="-137" w:right="63"/>
              <w:jc w:val="right"/>
              <w:rPr>
                <w:sz w:val="20"/>
                <w:szCs w:val="20"/>
              </w:rPr>
            </w:pPr>
            <w:r>
              <w:rPr>
                <w:sz w:val="20"/>
                <w:szCs w:val="20"/>
              </w:rPr>
              <w:t>67</w:t>
            </w:r>
            <w:r w:rsidR="007A31AB">
              <w:rPr>
                <w:sz w:val="20"/>
                <w:szCs w:val="20"/>
              </w:rPr>
              <w:t>,</w:t>
            </w:r>
            <w:r>
              <w:rPr>
                <w:sz w:val="20"/>
                <w:szCs w:val="20"/>
              </w:rPr>
              <w:t>08</w:t>
            </w:r>
          </w:p>
        </w:tc>
        <w:tc>
          <w:tcPr>
            <w:tcW w:w="632" w:type="pct"/>
            <w:tcBorders>
              <w:top w:val="nil"/>
              <w:left w:val="nil"/>
              <w:bottom w:val="single" w:sz="4" w:space="0" w:color="auto"/>
              <w:right w:val="single" w:sz="4" w:space="0" w:color="auto"/>
            </w:tcBorders>
            <w:shd w:val="clear" w:color="auto" w:fill="FFFFFF" w:themeFill="background1"/>
            <w:noWrap/>
          </w:tcPr>
          <w:p w14:paraId="1E0DF809" w14:textId="67BFD9AE" w:rsidR="00F72392" w:rsidRPr="00F55DA8" w:rsidRDefault="00A21D17">
            <w:pPr>
              <w:tabs>
                <w:tab w:val="left" w:pos="430"/>
              </w:tabs>
              <w:spacing w:before="20" w:after="20"/>
              <w:ind w:left="-137" w:right="63"/>
              <w:jc w:val="right"/>
              <w:rPr>
                <w:sz w:val="20"/>
                <w:szCs w:val="20"/>
              </w:rPr>
            </w:pPr>
            <w:r>
              <w:rPr>
                <w:sz w:val="20"/>
                <w:szCs w:val="20"/>
              </w:rPr>
              <w:t>1</w:t>
            </w:r>
            <w:r w:rsidR="007A31AB">
              <w:rPr>
                <w:sz w:val="20"/>
                <w:szCs w:val="20"/>
              </w:rPr>
              <w:t>,</w:t>
            </w:r>
            <w:r>
              <w:rPr>
                <w:sz w:val="20"/>
                <w:szCs w:val="20"/>
              </w:rPr>
              <w:t>51</w:t>
            </w:r>
          </w:p>
        </w:tc>
        <w:tc>
          <w:tcPr>
            <w:tcW w:w="632" w:type="pct"/>
            <w:tcBorders>
              <w:top w:val="nil"/>
              <w:left w:val="nil"/>
              <w:bottom w:val="single" w:sz="4" w:space="0" w:color="auto"/>
              <w:right w:val="single" w:sz="4" w:space="0" w:color="auto"/>
            </w:tcBorders>
            <w:shd w:val="clear" w:color="auto" w:fill="FFFFFF" w:themeFill="background1"/>
            <w:noWrap/>
          </w:tcPr>
          <w:p w14:paraId="18F12858" w14:textId="42F19375" w:rsidR="00F72392" w:rsidRPr="00F55DA8" w:rsidRDefault="00A21D17">
            <w:pPr>
              <w:tabs>
                <w:tab w:val="left" w:pos="430"/>
              </w:tabs>
              <w:spacing w:before="20" w:after="20"/>
              <w:ind w:left="-137" w:right="63"/>
              <w:jc w:val="right"/>
              <w:rPr>
                <w:color w:val="000000"/>
                <w:sz w:val="20"/>
                <w:szCs w:val="20"/>
              </w:rPr>
            </w:pPr>
            <w:r>
              <w:rPr>
                <w:color w:val="000000"/>
                <w:sz w:val="20"/>
                <w:szCs w:val="20"/>
              </w:rPr>
              <w:t>0</w:t>
            </w:r>
            <w:r w:rsidR="007A31AB">
              <w:rPr>
                <w:color w:val="000000"/>
                <w:sz w:val="20"/>
                <w:szCs w:val="20"/>
              </w:rPr>
              <w:t>,</w:t>
            </w:r>
            <w:r>
              <w:rPr>
                <w:color w:val="000000"/>
                <w:sz w:val="20"/>
                <w:szCs w:val="20"/>
              </w:rPr>
              <w:t>0</w:t>
            </w:r>
          </w:p>
        </w:tc>
        <w:tc>
          <w:tcPr>
            <w:tcW w:w="634" w:type="pct"/>
            <w:tcBorders>
              <w:top w:val="single" w:sz="4" w:space="0" w:color="auto"/>
              <w:left w:val="nil"/>
              <w:bottom w:val="single" w:sz="4" w:space="0" w:color="auto"/>
              <w:right w:val="single" w:sz="4" w:space="0" w:color="auto"/>
            </w:tcBorders>
            <w:shd w:val="clear" w:color="auto" w:fill="FFFFFF" w:themeFill="background1"/>
          </w:tcPr>
          <w:p w14:paraId="76A57ED9" w14:textId="0FC0312D" w:rsidR="00F72392" w:rsidRPr="00F55DA8" w:rsidRDefault="002F716B">
            <w:pPr>
              <w:tabs>
                <w:tab w:val="left" w:pos="430"/>
              </w:tabs>
              <w:spacing w:before="20" w:after="20"/>
              <w:ind w:left="-137" w:right="63"/>
              <w:jc w:val="right"/>
              <w:rPr>
                <w:color w:val="000000"/>
                <w:sz w:val="20"/>
                <w:szCs w:val="20"/>
              </w:rPr>
            </w:pPr>
            <w:r>
              <w:rPr>
                <w:color w:val="000000"/>
                <w:sz w:val="20"/>
                <w:szCs w:val="20"/>
              </w:rPr>
              <w:t>0</w:t>
            </w:r>
            <w:r w:rsidR="007A31AB">
              <w:rPr>
                <w:color w:val="000000"/>
                <w:sz w:val="20"/>
                <w:szCs w:val="20"/>
              </w:rPr>
              <w:t>,</w:t>
            </w:r>
            <w:r>
              <w:rPr>
                <w:color w:val="000000"/>
                <w:sz w:val="20"/>
                <w:szCs w:val="20"/>
              </w:rPr>
              <w:t>0</w:t>
            </w:r>
          </w:p>
        </w:tc>
        <w:tc>
          <w:tcPr>
            <w:tcW w:w="634" w:type="pct"/>
            <w:tcBorders>
              <w:top w:val="nil"/>
              <w:left w:val="single" w:sz="4" w:space="0" w:color="auto"/>
              <w:bottom w:val="single" w:sz="4" w:space="0" w:color="auto"/>
              <w:right w:val="single" w:sz="4" w:space="0" w:color="auto"/>
            </w:tcBorders>
            <w:shd w:val="clear" w:color="auto" w:fill="FFFFFF" w:themeFill="background1"/>
          </w:tcPr>
          <w:p w14:paraId="46004497" w14:textId="25FBEBFB" w:rsidR="00F72392" w:rsidRPr="00F55DA8" w:rsidRDefault="002F716B">
            <w:pPr>
              <w:tabs>
                <w:tab w:val="left" w:pos="430"/>
              </w:tabs>
              <w:spacing w:before="20" w:after="20"/>
              <w:ind w:left="-137" w:right="63"/>
              <w:jc w:val="right"/>
              <w:rPr>
                <w:sz w:val="20"/>
                <w:szCs w:val="20"/>
              </w:rPr>
            </w:pPr>
            <w:r>
              <w:rPr>
                <w:sz w:val="20"/>
                <w:szCs w:val="20"/>
              </w:rPr>
              <w:t>0</w:t>
            </w:r>
            <w:r w:rsidR="007A31AB">
              <w:rPr>
                <w:sz w:val="20"/>
                <w:szCs w:val="20"/>
              </w:rPr>
              <w:t>,</w:t>
            </w:r>
            <w:r>
              <w:rPr>
                <w:sz w:val="20"/>
                <w:szCs w:val="20"/>
              </w:rPr>
              <w:t>0</w:t>
            </w:r>
          </w:p>
        </w:tc>
        <w:tc>
          <w:tcPr>
            <w:tcW w:w="625" w:type="pct"/>
            <w:tcBorders>
              <w:top w:val="nil"/>
              <w:left w:val="single" w:sz="4" w:space="0" w:color="auto"/>
              <w:bottom w:val="single" w:sz="4" w:space="0" w:color="auto"/>
              <w:right w:val="single" w:sz="4" w:space="0" w:color="auto"/>
            </w:tcBorders>
            <w:shd w:val="clear" w:color="auto" w:fill="FFFFFF" w:themeFill="background1"/>
            <w:noWrap/>
          </w:tcPr>
          <w:p w14:paraId="13543524" w14:textId="1ADC5DF2" w:rsidR="00F72392" w:rsidRPr="00914A25" w:rsidRDefault="00162F27">
            <w:pPr>
              <w:tabs>
                <w:tab w:val="left" w:pos="430"/>
              </w:tabs>
              <w:spacing w:before="20" w:after="20"/>
              <w:ind w:left="-137" w:right="63"/>
              <w:jc w:val="right"/>
              <w:rPr>
                <w:sz w:val="20"/>
                <w:szCs w:val="20"/>
              </w:rPr>
            </w:pPr>
            <w:r w:rsidRPr="00914A25">
              <w:rPr>
                <w:sz w:val="20"/>
                <w:szCs w:val="20"/>
              </w:rPr>
              <w:t>***</w:t>
            </w:r>
            <w:r w:rsidR="00914A25" w:rsidRPr="00914A25">
              <w:rPr>
                <w:sz w:val="20"/>
                <w:szCs w:val="20"/>
              </w:rPr>
              <w:t>187</w:t>
            </w:r>
            <w:r w:rsidR="007A31AB">
              <w:rPr>
                <w:sz w:val="20"/>
                <w:szCs w:val="20"/>
              </w:rPr>
              <w:t>,</w:t>
            </w:r>
            <w:r w:rsidR="00914A25" w:rsidRPr="00914A25">
              <w:rPr>
                <w:sz w:val="20"/>
                <w:szCs w:val="20"/>
              </w:rPr>
              <w:t>91</w:t>
            </w:r>
          </w:p>
        </w:tc>
      </w:tr>
      <w:tr w:rsidR="00F72392" w:rsidRPr="00E9063C" w14:paraId="6BA62683" w14:textId="77777777">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5DC333C" w14:textId="24653934" w:rsidR="00F72392" w:rsidRPr="007A31AB" w:rsidRDefault="007A31AB">
            <w:pPr>
              <w:keepNext/>
              <w:spacing w:before="20" w:after="20"/>
              <w:ind w:left="96"/>
              <w:jc w:val="center"/>
              <w:rPr>
                <w:color w:val="000000"/>
                <w:sz w:val="20"/>
                <w:szCs w:val="20"/>
                <w:lang w:val="ru-RU"/>
              </w:rPr>
            </w:pPr>
            <w:r>
              <w:rPr>
                <w:b/>
                <w:bCs/>
                <w:color w:val="000000"/>
                <w:sz w:val="20"/>
                <w:szCs w:val="20"/>
                <w:lang w:val="ru-RU"/>
              </w:rPr>
              <w:t>Тонны ОРС</w:t>
            </w:r>
          </w:p>
        </w:tc>
      </w:tr>
      <w:tr w:rsidR="00F72392" w:rsidRPr="00E9063C" w14:paraId="35060E4D" w14:textId="77777777" w:rsidTr="006E7EA9">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02065C0" w14:textId="0AE42650" w:rsidR="00F72392" w:rsidRPr="00162F27" w:rsidRDefault="007A31AB">
            <w:pPr>
              <w:keepNext/>
              <w:spacing w:before="20" w:after="20"/>
              <w:ind w:left="96"/>
              <w:jc w:val="left"/>
              <w:rPr>
                <w:color w:val="000000"/>
                <w:sz w:val="20"/>
                <w:szCs w:val="20"/>
              </w:rPr>
            </w:pPr>
            <w:r>
              <w:rPr>
                <w:color w:val="000000"/>
                <w:sz w:val="20"/>
                <w:szCs w:val="20"/>
              </w:rPr>
              <w:t>ГХФУ</w:t>
            </w:r>
            <w:r w:rsidR="00F72392" w:rsidRPr="00162F27">
              <w:rPr>
                <w:color w:val="000000"/>
                <w:sz w:val="20"/>
                <w:szCs w:val="20"/>
              </w:rPr>
              <w:t>-22</w:t>
            </w:r>
          </w:p>
        </w:tc>
        <w:tc>
          <w:tcPr>
            <w:tcW w:w="632" w:type="pct"/>
            <w:tcBorders>
              <w:top w:val="single" w:sz="4" w:space="0" w:color="auto"/>
              <w:left w:val="single" w:sz="4" w:space="0" w:color="auto"/>
              <w:bottom w:val="single" w:sz="4" w:space="0" w:color="auto"/>
              <w:right w:val="single" w:sz="4" w:space="0" w:color="auto"/>
            </w:tcBorders>
            <w:noWrap/>
          </w:tcPr>
          <w:p w14:paraId="55EC61D2" w14:textId="6CE6FADB" w:rsidR="00F72392" w:rsidRPr="00E9063C" w:rsidRDefault="003E1D36">
            <w:pPr>
              <w:tabs>
                <w:tab w:val="left" w:pos="430"/>
              </w:tabs>
              <w:spacing w:before="20" w:after="20"/>
              <w:ind w:left="-137" w:right="63"/>
              <w:jc w:val="right"/>
              <w:rPr>
                <w:color w:val="000000"/>
                <w:sz w:val="20"/>
                <w:szCs w:val="20"/>
                <w:lang w:eastAsia="en-CA"/>
              </w:rPr>
            </w:pPr>
            <w:r>
              <w:rPr>
                <w:color w:val="000000"/>
                <w:sz w:val="20"/>
                <w:szCs w:val="20"/>
                <w:lang w:eastAsia="en-CA"/>
              </w:rPr>
              <w:t>****</w:t>
            </w:r>
            <w:r w:rsidR="00C80ED6">
              <w:rPr>
                <w:color w:val="000000"/>
                <w:sz w:val="20"/>
                <w:szCs w:val="20"/>
                <w:lang w:eastAsia="en-CA"/>
              </w:rPr>
              <w:t>10</w:t>
            </w:r>
            <w:r w:rsidR="007A31AB">
              <w:rPr>
                <w:color w:val="000000"/>
                <w:sz w:val="20"/>
                <w:szCs w:val="20"/>
                <w:lang w:eastAsia="en-CA"/>
              </w:rPr>
              <w:t>,</w:t>
            </w:r>
            <w:r w:rsidR="00C80ED6">
              <w:rPr>
                <w:color w:val="000000"/>
                <w:sz w:val="20"/>
                <w:szCs w:val="20"/>
                <w:lang w:eastAsia="en-CA"/>
              </w:rPr>
              <w:t>19</w:t>
            </w:r>
          </w:p>
        </w:tc>
        <w:tc>
          <w:tcPr>
            <w:tcW w:w="632" w:type="pct"/>
            <w:tcBorders>
              <w:top w:val="single" w:sz="4" w:space="0" w:color="auto"/>
              <w:left w:val="single" w:sz="4" w:space="0" w:color="auto"/>
              <w:bottom w:val="single" w:sz="4" w:space="0" w:color="auto"/>
              <w:right w:val="single" w:sz="4" w:space="0" w:color="auto"/>
            </w:tcBorders>
            <w:noWrap/>
          </w:tcPr>
          <w:p w14:paraId="6871A4C8" w14:textId="56457BA3" w:rsidR="00F72392" w:rsidRPr="00E9063C" w:rsidRDefault="00604B99">
            <w:pPr>
              <w:spacing w:before="20" w:after="20"/>
              <w:ind w:left="-279" w:right="63"/>
              <w:jc w:val="right"/>
              <w:rPr>
                <w:color w:val="000000"/>
                <w:sz w:val="20"/>
                <w:szCs w:val="20"/>
              </w:rPr>
            </w:pPr>
            <w:r>
              <w:rPr>
                <w:color w:val="000000"/>
                <w:sz w:val="20"/>
                <w:szCs w:val="20"/>
              </w:rPr>
              <w:t>9</w:t>
            </w:r>
            <w:r w:rsidR="007A31AB">
              <w:rPr>
                <w:color w:val="000000"/>
                <w:sz w:val="20"/>
                <w:szCs w:val="20"/>
              </w:rPr>
              <w:t>,</w:t>
            </w:r>
            <w:r>
              <w:rPr>
                <w:color w:val="000000"/>
                <w:sz w:val="20"/>
                <w:szCs w:val="20"/>
              </w:rPr>
              <w:t>15</w:t>
            </w:r>
          </w:p>
        </w:tc>
        <w:tc>
          <w:tcPr>
            <w:tcW w:w="632" w:type="pct"/>
            <w:tcBorders>
              <w:top w:val="single" w:sz="4" w:space="0" w:color="auto"/>
              <w:left w:val="single" w:sz="4" w:space="0" w:color="auto"/>
              <w:bottom w:val="single" w:sz="4" w:space="0" w:color="auto"/>
              <w:right w:val="single" w:sz="4" w:space="0" w:color="auto"/>
            </w:tcBorders>
            <w:noWrap/>
          </w:tcPr>
          <w:p w14:paraId="6ACB7148" w14:textId="4ED3797F" w:rsidR="00F72392" w:rsidRPr="00E9063C" w:rsidRDefault="00604B99">
            <w:pPr>
              <w:spacing w:before="20" w:after="20"/>
              <w:ind w:left="-279" w:right="63"/>
              <w:jc w:val="right"/>
              <w:rPr>
                <w:color w:val="000000"/>
                <w:sz w:val="20"/>
                <w:szCs w:val="20"/>
              </w:rPr>
            </w:pPr>
            <w:r>
              <w:rPr>
                <w:color w:val="000000"/>
                <w:sz w:val="20"/>
                <w:szCs w:val="20"/>
              </w:rPr>
              <w:t>9</w:t>
            </w:r>
            <w:r w:rsidR="007A31AB">
              <w:rPr>
                <w:color w:val="000000"/>
                <w:sz w:val="20"/>
                <w:szCs w:val="20"/>
              </w:rPr>
              <w:t>,</w:t>
            </w:r>
            <w:r>
              <w:rPr>
                <w:color w:val="000000"/>
                <w:sz w:val="20"/>
                <w:szCs w:val="20"/>
              </w:rPr>
              <w:t>04</w:t>
            </w:r>
          </w:p>
        </w:tc>
        <w:tc>
          <w:tcPr>
            <w:tcW w:w="634" w:type="pct"/>
            <w:tcBorders>
              <w:top w:val="single" w:sz="4" w:space="0" w:color="auto"/>
              <w:left w:val="single" w:sz="4" w:space="0" w:color="auto"/>
              <w:bottom w:val="single" w:sz="4" w:space="0" w:color="auto"/>
              <w:right w:val="single" w:sz="4" w:space="0" w:color="auto"/>
            </w:tcBorders>
          </w:tcPr>
          <w:p w14:paraId="19C5D530" w14:textId="7E57F1CC" w:rsidR="00F72392" w:rsidRPr="00E9063C" w:rsidRDefault="00604B99">
            <w:pPr>
              <w:spacing w:before="20" w:after="20"/>
              <w:ind w:left="-279" w:right="63"/>
              <w:jc w:val="right"/>
              <w:rPr>
                <w:color w:val="000000"/>
                <w:sz w:val="20"/>
                <w:szCs w:val="20"/>
              </w:rPr>
            </w:pPr>
            <w:r>
              <w:rPr>
                <w:color w:val="000000"/>
                <w:sz w:val="20"/>
                <w:szCs w:val="20"/>
              </w:rPr>
              <w:t>7</w:t>
            </w:r>
            <w:r w:rsidR="007A31AB">
              <w:rPr>
                <w:color w:val="000000"/>
                <w:sz w:val="20"/>
                <w:szCs w:val="20"/>
              </w:rPr>
              <w:t>,</w:t>
            </w:r>
            <w:r>
              <w:rPr>
                <w:color w:val="000000"/>
                <w:sz w:val="20"/>
                <w:szCs w:val="20"/>
              </w:rPr>
              <w:t>60</w:t>
            </w:r>
          </w:p>
        </w:tc>
        <w:tc>
          <w:tcPr>
            <w:tcW w:w="634" w:type="pct"/>
            <w:tcBorders>
              <w:top w:val="single" w:sz="4" w:space="0" w:color="auto"/>
              <w:left w:val="single" w:sz="4" w:space="0" w:color="auto"/>
              <w:bottom w:val="single" w:sz="4" w:space="0" w:color="auto"/>
              <w:right w:val="single" w:sz="4" w:space="0" w:color="auto"/>
            </w:tcBorders>
          </w:tcPr>
          <w:p w14:paraId="559059FE" w14:textId="5F6CDF00" w:rsidR="00F72392" w:rsidRPr="00E9063C" w:rsidRDefault="00604B99">
            <w:pPr>
              <w:spacing w:before="20" w:after="20"/>
              <w:ind w:left="-279" w:right="63"/>
              <w:jc w:val="right"/>
              <w:rPr>
                <w:color w:val="000000"/>
                <w:sz w:val="20"/>
                <w:szCs w:val="20"/>
              </w:rPr>
            </w:pPr>
            <w:r>
              <w:rPr>
                <w:color w:val="000000"/>
                <w:sz w:val="20"/>
                <w:szCs w:val="20"/>
              </w:rPr>
              <w:t>6</w:t>
            </w:r>
            <w:r w:rsidR="007A31AB">
              <w:rPr>
                <w:color w:val="000000"/>
                <w:sz w:val="20"/>
                <w:szCs w:val="20"/>
              </w:rPr>
              <w:t>,</w:t>
            </w:r>
            <w:r>
              <w:rPr>
                <w:color w:val="000000"/>
                <w:sz w:val="20"/>
                <w:szCs w:val="20"/>
              </w:rPr>
              <w:t>81</w:t>
            </w:r>
          </w:p>
        </w:tc>
        <w:tc>
          <w:tcPr>
            <w:tcW w:w="625" w:type="pct"/>
            <w:tcBorders>
              <w:top w:val="single" w:sz="4" w:space="0" w:color="auto"/>
              <w:left w:val="single" w:sz="4" w:space="0" w:color="auto"/>
              <w:bottom w:val="single" w:sz="4" w:space="0" w:color="auto"/>
              <w:right w:val="single" w:sz="4" w:space="0" w:color="auto"/>
            </w:tcBorders>
            <w:noWrap/>
          </w:tcPr>
          <w:p w14:paraId="1DD95106" w14:textId="05E6CD60" w:rsidR="00F72392" w:rsidRPr="00914A25" w:rsidRDefault="00B977EB">
            <w:pPr>
              <w:spacing w:before="20" w:after="20"/>
              <w:ind w:left="-279" w:right="63"/>
              <w:jc w:val="right"/>
              <w:rPr>
                <w:color w:val="000000"/>
                <w:sz w:val="20"/>
                <w:szCs w:val="20"/>
              </w:rPr>
            </w:pPr>
            <w:r w:rsidRPr="00914A25">
              <w:rPr>
                <w:color w:val="000000"/>
                <w:sz w:val="20"/>
                <w:szCs w:val="20"/>
              </w:rPr>
              <w:t>21</w:t>
            </w:r>
            <w:r w:rsidR="007A31AB">
              <w:rPr>
                <w:color w:val="000000"/>
                <w:sz w:val="20"/>
                <w:szCs w:val="20"/>
              </w:rPr>
              <w:t>,</w:t>
            </w:r>
            <w:r w:rsidRPr="00914A25">
              <w:rPr>
                <w:color w:val="000000"/>
                <w:sz w:val="20"/>
                <w:szCs w:val="20"/>
              </w:rPr>
              <w:t>02</w:t>
            </w:r>
          </w:p>
        </w:tc>
      </w:tr>
      <w:tr w:rsidR="00051ADB" w:rsidRPr="00E9063C" w14:paraId="309338FC" w14:textId="77777777" w:rsidTr="00D25AEA">
        <w:trPr>
          <w:trHeight w:val="60"/>
        </w:trPr>
        <w:tc>
          <w:tcPr>
            <w:tcW w:w="1211"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1ECECD34" w14:textId="76B68B4A" w:rsidR="00051ADB" w:rsidRPr="00162F27" w:rsidRDefault="007A31AB" w:rsidP="00051ADB">
            <w:pPr>
              <w:spacing w:before="20" w:after="20"/>
              <w:ind w:left="98"/>
              <w:jc w:val="left"/>
              <w:rPr>
                <w:color w:val="000000"/>
                <w:sz w:val="20"/>
                <w:szCs w:val="20"/>
              </w:rPr>
            </w:pPr>
            <w:r>
              <w:rPr>
                <w:color w:val="000000"/>
                <w:sz w:val="20"/>
                <w:szCs w:val="20"/>
              </w:rPr>
              <w:t>ГХФУ</w:t>
            </w:r>
            <w:r w:rsidR="00051ADB" w:rsidRPr="00162F27">
              <w:rPr>
                <w:color w:val="000000"/>
                <w:sz w:val="20"/>
                <w:szCs w:val="20"/>
              </w:rPr>
              <w:t>-124</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EA2F45E" w14:textId="73D0C0D9" w:rsidR="00051ADB" w:rsidRPr="00E9063C" w:rsidRDefault="00051ADB" w:rsidP="00051ADB">
            <w:pPr>
              <w:spacing w:before="20" w:after="20"/>
              <w:ind w:left="-279" w:right="63"/>
              <w:jc w:val="right"/>
              <w:rPr>
                <w:color w:val="000000"/>
                <w:sz w:val="20"/>
                <w:szCs w:val="20"/>
                <w:lang w:eastAsia="en-CA"/>
              </w:rPr>
            </w:pPr>
            <w:r>
              <w:rPr>
                <w:color w:val="000000"/>
                <w:sz w:val="20"/>
                <w:szCs w:val="20"/>
                <w:lang w:eastAsia="en-CA"/>
              </w:rPr>
              <w:t>0</w:t>
            </w:r>
            <w:r w:rsidR="007A31AB">
              <w:rPr>
                <w:color w:val="000000"/>
                <w:sz w:val="20"/>
                <w:szCs w:val="20"/>
                <w:lang w:eastAsia="en-CA"/>
              </w:rPr>
              <w:t>,</w:t>
            </w:r>
            <w:r>
              <w:rPr>
                <w:color w:val="000000"/>
                <w:sz w:val="20"/>
                <w:szCs w:val="20"/>
                <w:lang w:eastAsia="en-CA"/>
              </w:rPr>
              <w:t>01</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4C85A7FE" w14:textId="0672B02D" w:rsidR="00051ADB" w:rsidRPr="00E9063C" w:rsidRDefault="00051ADB" w:rsidP="00051ADB">
            <w:pPr>
              <w:spacing w:before="20" w:after="20"/>
              <w:ind w:left="-279" w:right="63"/>
              <w:jc w:val="right"/>
              <w:rPr>
                <w:color w:val="000000"/>
                <w:sz w:val="20"/>
                <w:szCs w:val="20"/>
              </w:rPr>
            </w:pPr>
            <w:r>
              <w:rPr>
                <w:color w:val="000000"/>
                <w:sz w:val="20"/>
                <w:szCs w:val="20"/>
              </w:rPr>
              <w:t>0</w:t>
            </w:r>
            <w:r w:rsidR="007A31AB">
              <w:rPr>
                <w:color w:val="000000"/>
                <w:sz w:val="20"/>
                <w:szCs w:val="20"/>
              </w:rPr>
              <w:t>,</w:t>
            </w:r>
            <w:r>
              <w:rPr>
                <w:color w:val="000000"/>
                <w:sz w:val="20"/>
                <w:szCs w:val="20"/>
              </w:rPr>
              <w:t>0</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E8AA034" w14:textId="6029CB62" w:rsidR="00051ADB" w:rsidRPr="00E9063C" w:rsidRDefault="00051ADB" w:rsidP="00051ADB">
            <w:pPr>
              <w:spacing w:before="20" w:after="20"/>
              <w:ind w:left="-279" w:right="63"/>
              <w:jc w:val="right"/>
              <w:rPr>
                <w:color w:val="000000"/>
                <w:sz w:val="20"/>
                <w:szCs w:val="20"/>
              </w:rPr>
            </w:pPr>
            <w:r>
              <w:rPr>
                <w:color w:val="000000"/>
                <w:sz w:val="20"/>
                <w:szCs w:val="20"/>
              </w:rPr>
              <w:t>0</w:t>
            </w:r>
            <w:r w:rsidR="007A31AB">
              <w:rPr>
                <w:color w:val="000000"/>
                <w:sz w:val="20"/>
                <w:szCs w:val="20"/>
              </w:rPr>
              <w:t>,</w:t>
            </w:r>
            <w:r>
              <w:rPr>
                <w:color w:val="000000"/>
                <w:sz w:val="20"/>
                <w:szCs w:val="20"/>
              </w:rPr>
              <w:t>0</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Pr>
          <w:p w14:paraId="6730B811" w14:textId="5D518FA2" w:rsidR="00051ADB" w:rsidRPr="00E9063C" w:rsidRDefault="00051ADB" w:rsidP="00051ADB">
            <w:pPr>
              <w:spacing w:before="20" w:after="20"/>
              <w:ind w:left="-279" w:right="63"/>
              <w:jc w:val="right"/>
              <w:rPr>
                <w:color w:val="000000"/>
                <w:sz w:val="20"/>
                <w:szCs w:val="20"/>
              </w:rPr>
            </w:pPr>
            <w:r>
              <w:rPr>
                <w:color w:val="000000"/>
                <w:sz w:val="20"/>
                <w:szCs w:val="20"/>
              </w:rPr>
              <w:t>0</w:t>
            </w:r>
            <w:r w:rsidR="007A31AB">
              <w:rPr>
                <w:color w:val="000000"/>
                <w:sz w:val="20"/>
                <w:szCs w:val="20"/>
              </w:rPr>
              <w:t>,</w:t>
            </w:r>
            <w:r>
              <w:rPr>
                <w:color w:val="000000"/>
                <w:sz w:val="20"/>
                <w:szCs w:val="20"/>
              </w:rPr>
              <w:t>0</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Pr>
          <w:p w14:paraId="53124176" w14:textId="27DAB525" w:rsidR="00051ADB" w:rsidRPr="00E9063C" w:rsidRDefault="00051ADB" w:rsidP="00051ADB">
            <w:pPr>
              <w:spacing w:before="20" w:after="20"/>
              <w:ind w:left="-279" w:right="63"/>
              <w:jc w:val="right"/>
              <w:rPr>
                <w:color w:val="000000"/>
                <w:sz w:val="20"/>
                <w:szCs w:val="20"/>
              </w:rPr>
            </w:pPr>
            <w:r>
              <w:rPr>
                <w:color w:val="000000"/>
                <w:sz w:val="20"/>
                <w:szCs w:val="20"/>
              </w:rPr>
              <w:t>0</w:t>
            </w:r>
            <w:r w:rsidR="007A31AB">
              <w:rPr>
                <w:color w:val="000000"/>
                <w:sz w:val="20"/>
                <w:szCs w:val="20"/>
              </w:rPr>
              <w:t>,</w:t>
            </w:r>
            <w:r>
              <w:rPr>
                <w:color w:val="000000"/>
                <w:sz w:val="20"/>
                <w:szCs w:val="20"/>
              </w:rPr>
              <w:t>0</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E662B2C" w14:textId="781AB577" w:rsidR="00051ADB" w:rsidRPr="00914A25" w:rsidRDefault="00B977EB" w:rsidP="00051ADB">
            <w:pPr>
              <w:spacing w:before="20" w:after="20"/>
              <w:ind w:left="-279" w:right="63"/>
              <w:jc w:val="right"/>
              <w:rPr>
                <w:color w:val="000000"/>
                <w:sz w:val="20"/>
                <w:szCs w:val="20"/>
              </w:rPr>
            </w:pPr>
            <w:r w:rsidRPr="00914A25">
              <w:rPr>
                <w:color w:val="000000"/>
                <w:sz w:val="20"/>
                <w:szCs w:val="20"/>
              </w:rPr>
              <w:t>0</w:t>
            </w:r>
            <w:r w:rsidR="007A31AB">
              <w:rPr>
                <w:color w:val="000000"/>
                <w:sz w:val="20"/>
                <w:szCs w:val="20"/>
              </w:rPr>
              <w:t>,</w:t>
            </w:r>
            <w:r w:rsidRPr="00914A25">
              <w:rPr>
                <w:color w:val="000000"/>
                <w:sz w:val="20"/>
                <w:szCs w:val="20"/>
              </w:rPr>
              <w:t>22</w:t>
            </w:r>
          </w:p>
        </w:tc>
      </w:tr>
      <w:tr w:rsidR="00051ADB" w:rsidRPr="00E9063C" w14:paraId="64BAC8B9" w14:textId="77777777" w:rsidTr="00D25AEA">
        <w:tc>
          <w:tcPr>
            <w:tcW w:w="1211"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vAlign w:val="center"/>
            <w:hideMark/>
          </w:tcPr>
          <w:p w14:paraId="1359AC1B" w14:textId="34FE9DCF" w:rsidR="00051ADB" w:rsidRPr="00162F27" w:rsidRDefault="007A31AB" w:rsidP="00051ADB">
            <w:pPr>
              <w:keepNext/>
              <w:spacing w:before="20" w:after="20"/>
              <w:ind w:left="96"/>
              <w:jc w:val="left"/>
              <w:rPr>
                <w:color w:val="000000"/>
                <w:sz w:val="20"/>
                <w:szCs w:val="20"/>
              </w:rPr>
            </w:pPr>
            <w:r>
              <w:rPr>
                <w:color w:val="000000"/>
                <w:sz w:val="20"/>
                <w:szCs w:val="20"/>
              </w:rPr>
              <w:t>ГХФУ</w:t>
            </w:r>
            <w:r w:rsidR="00051ADB" w:rsidRPr="00162F27">
              <w:rPr>
                <w:color w:val="000000"/>
                <w:sz w:val="20"/>
                <w:szCs w:val="20"/>
              </w:rPr>
              <w:t>-142b</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22C428D" w14:textId="168E08D6" w:rsidR="00051ADB" w:rsidRPr="00E9063C" w:rsidRDefault="00051ADB" w:rsidP="00051ADB">
            <w:pPr>
              <w:spacing w:before="20" w:after="20"/>
              <w:ind w:left="-279" w:right="63"/>
              <w:jc w:val="right"/>
              <w:rPr>
                <w:color w:val="000000"/>
                <w:sz w:val="20"/>
                <w:szCs w:val="20"/>
                <w:lang w:eastAsia="en-CA"/>
              </w:rPr>
            </w:pPr>
            <w:r>
              <w:rPr>
                <w:color w:val="000000"/>
                <w:sz w:val="20"/>
                <w:szCs w:val="20"/>
                <w:lang w:eastAsia="en-CA"/>
              </w:rPr>
              <w:t>0</w:t>
            </w:r>
            <w:r w:rsidR="007A31AB">
              <w:rPr>
                <w:color w:val="000000"/>
                <w:sz w:val="20"/>
                <w:szCs w:val="20"/>
                <w:lang w:eastAsia="en-CA"/>
              </w:rPr>
              <w:t>,</w:t>
            </w:r>
            <w:r>
              <w:rPr>
                <w:color w:val="000000"/>
                <w:sz w:val="20"/>
                <w:szCs w:val="20"/>
                <w:lang w:eastAsia="en-CA"/>
              </w:rPr>
              <w:t>01</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270204A6" w14:textId="297329F9" w:rsidR="00051ADB" w:rsidRPr="00E9063C" w:rsidRDefault="00051ADB" w:rsidP="00051ADB">
            <w:pPr>
              <w:spacing w:before="20" w:after="20"/>
              <w:ind w:left="-279" w:right="63"/>
              <w:jc w:val="right"/>
              <w:rPr>
                <w:color w:val="000000"/>
                <w:sz w:val="20"/>
                <w:szCs w:val="20"/>
              </w:rPr>
            </w:pPr>
            <w:r>
              <w:rPr>
                <w:color w:val="000000"/>
                <w:sz w:val="20"/>
                <w:szCs w:val="20"/>
              </w:rPr>
              <w:t>0</w:t>
            </w:r>
            <w:r w:rsidR="007A31AB">
              <w:rPr>
                <w:color w:val="000000"/>
                <w:sz w:val="20"/>
                <w:szCs w:val="20"/>
              </w:rPr>
              <w:t>,</w:t>
            </w:r>
            <w:r>
              <w:rPr>
                <w:color w:val="000000"/>
                <w:sz w:val="20"/>
                <w:szCs w:val="20"/>
              </w:rPr>
              <w:t>0</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13791DAA" w14:textId="1515959B" w:rsidR="00051ADB" w:rsidRPr="00E9063C" w:rsidRDefault="00051ADB" w:rsidP="00051ADB">
            <w:pPr>
              <w:spacing w:before="20" w:after="20"/>
              <w:ind w:left="-279" w:right="63"/>
              <w:jc w:val="right"/>
              <w:rPr>
                <w:color w:val="000000"/>
                <w:sz w:val="20"/>
                <w:szCs w:val="20"/>
              </w:rPr>
            </w:pPr>
            <w:r>
              <w:rPr>
                <w:color w:val="000000"/>
                <w:sz w:val="20"/>
                <w:szCs w:val="20"/>
              </w:rPr>
              <w:t>0</w:t>
            </w:r>
            <w:r w:rsidR="007A31AB">
              <w:rPr>
                <w:color w:val="000000"/>
                <w:sz w:val="20"/>
                <w:szCs w:val="20"/>
              </w:rPr>
              <w:t>,</w:t>
            </w:r>
            <w:r>
              <w:rPr>
                <w:color w:val="000000"/>
                <w:sz w:val="20"/>
                <w:szCs w:val="20"/>
              </w:rPr>
              <w:t>0</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Pr>
          <w:p w14:paraId="2873AF91" w14:textId="74A6A332" w:rsidR="00051ADB" w:rsidRPr="00E9063C" w:rsidRDefault="00051ADB" w:rsidP="00051ADB">
            <w:pPr>
              <w:spacing w:before="20" w:after="20"/>
              <w:ind w:left="-279" w:right="63"/>
              <w:jc w:val="right"/>
              <w:rPr>
                <w:color w:val="000000"/>
                <w:sz w:val="20"/>
                <w:szCs w:val="20"/>
              </w:rPr>
            </w:pPr>
            <w:r>
              <w:rPr>
                <w:color w:val="000000"/>
                <w:sz w:val="20"/>
                <w:szCs w:val="20"/>
              </w:rPr>
              <w:t>0</w:t>
            </w:r>
            <w:r w:rsidR="007A31AB">
              <w:rPr>
                <w:color w:val="000000"/>
                <w:sz w:val="20"/>
                <w:szCs w:val="20"/>
              </w:rPr>
              <w:t>,</w:t>
            </w:r>
            <w:r>
              <w:rPr>
                <w:color w:val="000000"/>
                <w:sz w:val="20"/>
                <w:szCs w:val="20"/>
              </w:rPr>
              <w:t>0</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Pr>
          <w:p w14:paraId="792318FA" w14:textId="36F1E2F2" w:rsidR="00051ADB" w:rsidRPr="00E9063C" w:rsidRDefault="00051ADB" w:rsidP="00051ADB">
            <w:pPr>
              <w:spacing w:before="20" w:after="20"/>
              <w:ind w:left="-279" w:right="63"/>
              <w:jc w:val="right"/>
              <w:rPr>
                <w:color w:val="000000"/>
                <w:sz w:val="20"/>
                <w:szCs w:val="20"/>
              </w:rPr>
            </w:pPr>
            <w:r>
              <w:rPr>
                <w:color w:val="000000"/>
                <w:sz w:val="20"/>
                <w:szCs w:val="20"/>
              </w:rPr>
              <w:t>0</w:t>
            </w:r>
            <w:r w:rsidR="007A31AB">
              <w:rPr>
                <w:color w:val="000000"/>
                <w:sz w:val="20"/>
                <w:szCs w:val="20"/>
              </w:rPr>
              <w:t>,</w:t>
            </w:r>
            <w:r>
              <w:rPr>
                <w:color w:val="000000"/>
                <w:sz w:val="20"/>
                <w:szCs w:val="20"/>
              </w:rPr>
              <w:t>0</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2821DB7" w14:textId="1D6409A8" w:rsidR="00051ADB" w:rsidRPr="00914A25" w:rsidRDefault="00B977EB" w:rsidP="00051ADB">
            <w:pPr>
              <w:spacing w:before="20" w:after="20"/>
              <w:ind w:left="-279" w:right="63"/>
              <w:jc w:val="right"/>
              <w:rPr>
                <w:color w:val="000000"/>
                <w:sz w:val="20"/>
                <w:szCs w:val="20"/>
              </w:rPr>
            </w:pPr>
            <w:r w:rsidRPr="00914A25">
              <w:rPr>
                <w:color w:val="000000"/>
                <w:sz w:val="20"/>
                <w:szCs w:val="20"/>
              </w:rPr>
              <w:t>1</w:t>
            </w:r>
            <w:r w:rsidR="007A31AB">
              <w:rPr>
                <w:color w:val="000000"/>
                <w:sz w:val="20"/>
                <w:szCs w:val="20"/>
              </w:rPr>
              <w:t>,</w:t>
            </w:r>
            <w:r w:rsidRPr="00914A25">
              <w:rPr>
                <w:color w:val="000000"/>
                <w:sz w:val="20"/>
                <w:szCs w:val="20"/>
              </w:rPr>
              <w:t>20</w:t>
            </w:r>
          </w:p>
        </w:tc>
      </w:tr>
      <w:tr w:rsidR="00F72392" w:rsidRPr="00E9063C" w14:paraId="53E013FD" w14:textId="77777777" w:rsidTr="006E7EA9">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CB359D7" w14:textId="7B8DC4CF" w:rsidR="00F72392" w:rsidRPr="00162F27" w:rsidRDefault="007A31AB">
            <w:pPr>
              <w:keepNext/>
              <w:spacing w:before="20" w:after="20"/>
              <w:ind w:left="96"/>
              <w:jc w:val="left"/>
              <w:rPr>
                <w:rFonts w:eastAsiaTheme="minorHAnsi"/>
                <w:b/>
                <w:sz w:val="20"/>
                <w:szCs w:val="20"/>
              </w:rPr>
            </w:pPr>
            <w:r>
              <w:rPr>
                <w:b/>
                <w:sz w:val="20"/>
                <w:szCs w:val="20"/>
                <w:lang w:val="ru-RU"/>
              </w:rPr>
              <w:t>Итого</w:t>
            </w:r>
            <w:r w:rsidR="00F72392" w:rsidRPr="00162F27">
              <w:rPr>
                <w:b/>
                <w:sz w:val="20"/>
                <w:szCs w:val="20"/>
              </w:rPr>
              <w:t xml:space="preserve"> (</w:t>
            </w:r>
            <w:r>
              <w:rPr>
                <w:b/>
                <w:sz w:val="20"/>
                <w:szCs w:val="20"/>
                <w:lang w:val="ru-RU"/>
              </w:rPr>
              <w:t>тонны ОРС</w:t>
            </w:r>
            <w:r w:rsidR="00F72392" w:rsidRPr="00162F27">
              <w:rPr>
                <w:b/>
                <w:sz w:val="20"/>
                <w:szCs w:val="20"/>
              </w:rPr>
              <w:t>)</w:t>
            </w:r>
          </w:p>
        </w:tc>
        <w:tc>
          <w:tcPr>
            <w:tcW w:w="632" w:type="pct"/>
            <w:tcBorders>
              <w:top w:val="single" w:sz="4" w:space="0" w:color="auto"/>
              <w:left w:val="single" w:sz="4" w:space="0" w:color="auto"/>
              <w:bottom w:val="single" w:sz="4" w:space="0" w:color="auto"/>
              <w:right w:val="single" w:sz="4" w:space="0" w:color="auto"/>
            </w:tcBorders>
            <w:noWrap/>
          </w:tcPr>
          <w:p w14:paraId="378A77E1" w14:textId="3EBFA1F7" w:rsidR="00F72392" w:rsidRPr="00F55DA8" w:rsidRDefault="00051ADB">
            <w:pPr>
              <w:spacing w:before="20" w:after="20"/>
              <w:ind w:left="-279" w:right="63"/>
              <w:jc w:val="right"/>
              <w:rPr>
                <w:b/>
                <w:color w:val="000000"/>
                <w:sz w:val="20"/>
                <w:szCs w:val="20"/>
                <w:lang w:eastAsia="en-CA"/>
              </w:rPr>
            </w:pPr>
            <w:r>
              <w:rPr>
                <w:b/>
                <w:color w:val="000000"/>
                <w:sz w:val="20"/>
                <w:szCs w:val="20"/>
                <w:lang w:eastAsia="en-CA"/>
              </w:rPr>
              <w:t>10</w:t>
            </w:r>
            <w:r w:rsidR="007A31AB">
              <w:rPr>
                <w:b/>
                <w:color w:val="000000"/>
                <w:sz w:val="20"/>
                <w:szCs w:val="20"/>
                <w:lang w:eastAsia="en-CA"/>
              </w:rPr>
              <w:t>,</w:t>
            </w:r>
            <w:r>
              <w:rPr>
                <w:b/>
                <w:color w:val="000000"/>
                <w:sz w:val="20"/>
                <w:szCs w:val="20"/>
                <w:lang w:eastAsia="en-CA"/>
              </w:rPr>
              <w:t>21</w:t>
            </w:r>
          </w:p>
        </w:tc>
        <w:tc>
          <w:tcPr>
            <w:tcW w:w="632" w:type="pct"/>
            <w:tcBorders>
              <w:top w:val="single" w:sz="4" w:space="0" w:color="auto"/>
              <w:left w:val="single" w:sz="4" w:space="0" w:color="auto"/>
              <w:bottom w:val="single" w:sz="4" w:space="0" w:color="auto"/>
              <w:right w:val="single" w:sz="4" w:space="0" w:color="auto"/>
            </w:tcBorders>
            <w:noWrap/>
          </w:tcPr>
          <w:p w14:paraId="5625C66F" w14:textId="3F2432F0" w:rsidR="00F72392" w:rsidRPr="00F55DA8" w:rsidRDefault="00051ADB">
            <w:pPr>
              <w:spacing w:before="20" w:after="20"/>
              <w:ind w:left="-279" w:right="63"/>
              <w:jc w:val="right"/>
              <w:rPr>
                <w:b/>
                <w:color w:val="000000"/>
                <w:sz w:val="20"/>
                <w:szCs w:val="20"/>
              </w:rPr>
            </w:pPr>
            <w:r>
              <w:rPr>
                <w:b/>
                <w:color w:val="000000"/>
                <w:sz w:val="20"/>
                <w:szCs w:val="20"/>
              </w:rPr>
              <w:t>9</w:t>
            </w:r>
            <w:r w:rsidR="007A31AB">
              <w:rPr>
                <w:b/>
                <w:color w:val="000000"/>
                <w:sz w:val="20"/>
                <w:szCs w:val="20"/>
              </w:rPr>
              <w:t>,</w:t>
            </w:r>
            <w:r>
              <w:rPr>
                <w:b/>
                <w:color w:val="000000"/>
                <w:sz w:val="20"/>
                <w:szCs w:val="20"/>
              </w:rPr>
              <w:t>15</w:t>
            </w:r>
          </w:p>
        </w:tc>
        <w:tc>
          <w:tcPr>
            <w:tcW w:w="632" w:type="pct"/>
            <w:tcBorders>
              <w:top w:val="single" w:sz="4" w:space="0" w:color="auto"/>
              <w:left w:val="single" w:sz="4" w:space="0" w:color="auto"/>
              <w:bottom w:val="single" w:sz="4" w:space="0" w:color="auto"/>
              <w:right w:val="single" w:sz="4" w:space="0" w:color="auto"/>
            </w:tcBorders>
            <w:noWrap/>
          </w:tcPr>
          <w:p w14:paraId="023A660C" w14:textId="54059A26" w:rsidR="00F72392" w:rsidRPr="00F55DA8" w:rsidRDefault="00051ADB">
            <w:pPr>
              <w:spacing w:before="20" w:after="20"/>
              <w:ind w:left="-279" w:right="63"/>
              <w:jc w:val="right"/>
              <w:rPr>
                <w:b/>
                <w:color w:val="000000"/>
                <w:sz w:val="20"/>
                <w:szCs w:val="20"/>
              </w:rPr>
            </w:pPr>
            <w:r>
              <w:rPr>
                <w:b/>
                <w:color w:val="000000"/>
                <w:sz w:val="20"/>
                <w:szCs w:val="20"/>
              </w:rPr>
              <w:t>9</w:t>
            </w:r>
            <w:r w:rsidR="007A31AB">
              <w:rPr>
                <w:b/>
                <w:color w:val="000000"/>
                <w:sz w:val="20"/>
                <w:szCs w:val="20"/>
              </w:rPr>
              <w:t>,</w:t>
            </w:r>
            <w:r>
              <w:rPr>
                <w:b/>
                <w:color w:val="000000"/>
                <w:sz w:val="20"/>
                <w:szCs w:val="20"/>
              </w:rPr>
              <w:t>04</w:t>
            </w:r>
          </w:p>
        </w:tc>
        <w:tc>
          <w:tcPr>
            <w:tcW w:w="634" w:type="pct"/>
            <w:tcBorders>
              <w:top w:val="single" w:sz="4" w:space="0" w:color="auto"/>
              <w:left w:val="single" w:sz="4" w:space="0" w:color="auto"/>
              <w:bottom w:val="single" w:sz="4" w:space="0" w:color="auto"/>
              <w:right w:val="single" w:sz="4" w:space="0" w:color="auto"/>
            </w:tcBorders>
          </w:tcPr>
          <w:p w14:paraId="1569860C" w14:textId="310F4676" w:rsidR="00F72392" w:rsidRPr="00F55DA8" w:rsidRDefault="00051ADB">
            <w:pPr>
              <w:spacing w:before="20" w:after="20"/>
              <w:ind w:left="-279" w:right="63"/>
              <w:jc w:val="right"/>
              <w:rPr>
                <w:b/>
                <w:color w:val="000000"/>
                <w:sz w:val="20"/>
                <w:szCs w:val="20"/>
              </w:rPr>
            </w:pPr>
            <w:r>
              <w:rPr>
                <w:b/>
                <w:color w:val="000000"/>
                <w:sz w:val="20"/>
                <w:szCs w:val="20"/>
              </w:rPr>
              <w:t>7</w:t>
            </w:r>
            <w:r w:rsidR="007A31AB">
              <w:rPr>
                <w:b/>
                <w:color w:val="000000"/>
                <w:sz w:val="20"/>
                <w:szCs w:val="20"/>
              </w:rPr>
              <w:t>,</w:t>
            </w:r>
            <w:r>
              <w:rPr>
                <w:b/>
                <w:color w:val="000000"/>
                <w:sz w:val="20"/>
                <w:szCs w:val="20"/>
              </w:rPr>
              <w:t>60</w:t>
            </w:r>
          </w:p>
        </w:tc>
        <w:tc>
          <w:tcPr>
            <w:tcW w:w="634" w:type="pct"/>
            <w:tcBorders>
              <w:top w:val="single" w:sz="4" w:space="0" w:color="auto"/>
              <w:left w:val="single" w:sz="4" w:space="0" w:color="auto"/>
              <w:bottom w:val="single" w:sz="4" w:space="0" w:color="auto"/>
              <w:right w:val="single" w:sz="4" w:space="0" w:color="auto"/>
            </w:tcBorders>
          </w:tcPr>
          <w:p w14:paraId="0C4829DF" w14:textId="02075BD8" w:rsidR="00F72392" w:rsidRPr="00F55DA8" w:rsidRDefault="00051ADB">
            <w:pPr>
              <w:spacing w:before="20" w:after="20"/>
              <w:ind w:left="-279" w:right="63"/>
              <w:jc w:val="right"/>
              <w:rPr>
                <w:b/>
                <w:color w:val="000000"/>
                <w:sz w:val="20"/>
                <w:szCs w:val="20"/>
              </w:rPr>
            </w:pPr>
            <w:r>
              <w:rPr>
                <w:b/>
                <w:color w:val="000000"/>
                <w:sz w:val="20"/>
                <w:szCs w:val="20"/>
              </w:rPr>
              <w:t>6</w:t>
            </w:r>
            <w:r w:rsidR="007A31AB">
              <w:rPr>
                <w:b/>
                <w:color w:val="000000"/>
                <w:sz w:val="20"/>
                <w:szCs w:val="20"/>
              </w:rPr>
              <w:t>,</w:t>
            </w:r>
            <w:r>
              <w:rPr>
                <w:b/>
                <w:color w:val="000000"/>
                <w:sz w:val="20"/>
                <w:szCs w:val="20"/>
              </w:rPr>
              <w:t>81</w:t>
            </w:r>
          </w:p>
        </w:tc>
        <w:tc>
          <w:tcPr>
            <w:tcW w:w="625" w:type="pct"/>
            <w:tcBorders>
              <w:top w:val="single" w:sz="4" w:space="0" w:color="auto"/>
              <w:left w:val="single" w:sz="4" w:space="0" w:color="auto"/>
              <w:bottom w:val="single" w:sz="4" w:space="0" w:color="auto"/>
              <w:right w:val="single" w:sz="4" w:space="0" w:color="auto"/>
            </w:tcBorders>
            <w:noWrap/>
          </w:tcPr>
          <w:p w14:paraId="477AFA45" w14:textId="17C661AD" w:rsidR="00F72392" w:rsidRPr="00914A25" w:rsidRDefault="00AD21E3">
            <w:pPr>
              <w:spacing w:before="20" w:after="20"/>
              <w:ind w:left="-279" w:right="63"/>
              <w:jc w:val="right"/>
              <w:rPr>
                <w:rFonts w:eastAsiaTheme="minorHAnsi"/>
                <w:b/>
                <w:color w:val="000000"/>
                <w:sz w:val="20"/>
                <w:szCs w:val="20"/>
              </w:rPr>
            </w:pPr>
            <w:r w:rsidRPr="00914A25">
              <w:rPr>
                <w:rFonts w:eastAsiaTheme="minorHAnsi"/>
                <w:b/>
                <w:color w:val="000000"/>
                <w:sz w:val="20"/>
                <w:szCs w:val="20"/>
              </w:rPr>
              <w:t>*23</w:t>
            </w:r>
            <w:r w:rsidR="007A31AB">
              <w:rPr>
                <w:rFonts w:eastAsiaTheme="minorHAnsi"/>
                <w:b/>
                <w:color w:val="000000"/>
                <w:sz w:val="20"/>
                <w:szCs w:val="20"/>
              </w:rPr>
              <w:t>,</w:t>
            </w:r>
            <w:r w:rsidRPr="00914A25">
              <w:rPr>
                <w:rFonts w:eastAsiaTheme="minorHAnsi"/>
                <w:b/>
                <w:color w:val="000000"/>
                <w:sz w:val="20"/>
                <w:szCs w:val="20"/>
              </w:rPr>
              <w:t>49</w:t>
            </w:r>
          </w:p>
        </w:tc>
      </w:tr>
      <w:tr w:rsidR="00F72392" w:rsidRPr="00E9063C" w14:paraId="7DC5023B" w14:textId="77777777" w:rsidTr="00914A25">
        <w:tc>
          <w:tcPr>
            <w:tcW w:w="1211" w:type="pct"/>
            <w:tcBorders>
              <w:top w:val="single" w:sz="4" w:space="0" w:color="auto"/>
              <w:left w:val="single" w:sz="4" w:space="0" w:color="auto"/>
              <w:bottom w:val="single" w:sz="4" w:space="0" w:color="auto"/>
              <w:right w:val="single" w:sz="4" w:space="0" w:color="auto"/>
            </w:tcBorders>
            <w:shd w:val="clear" w:color="auto" w:fill="FFFFFF" w:themeFill="background1"/>
            <w:noWrap/>
            <w:tcMar>
              <w:left w:w="43" w:type="dxa"/>
              <w:right w:w="43" w:type="dxa"/>
            </w:tcMar>
            <w:hideMark/>
          </w:tcPr>
          <w:p w14:paraId="566BB277" w14:textId="28F0BB72" w:rsidR="00F72392" w:rsidRPr="007A31AB" w:rsidRDefault="007A31AB">
            <w:pPr>
              <w:keepNext/>
              <w:spacing w:before="20" w:after="20"/>
              <w:ind w:left="96"/>
              <w:jc w:val="left"/>
              <w:rPr>
                <w:color w:val="000000"/>
                <w:sz w:val="20"/>
                <w:szCs w:val="20"/>
                <w:lang w:val="ru-RU"/>
              </w:rPr>
            </w:pPr>
            <w:r w:rsidRPr="007A31AB">
              <w:rPr>
                <w:color w:val="000000"/>
                <w:sz w:val="20"/>
                <w:szCs w:val="20"/>
                <w:lang w:val="ru-RU"/>
              </w:rPr>
              <w:t>ГХФУ</w:t>
            </w:r>
            <w:r w:rsidR="00F72392" w:rsidRPr="007A31AB">
              <w:rPr>
                <w:color w:val="000000"/>
                <w:sz w:val="20"/>
                <w:szCs w:val="20"/>
                <w:lang w:val="ru-RU"/>
              </w:rPr>
              <w:noBreakHyphen/>
              <w:t>141</w:t>
            </w:r>
            <w:r w:rsidR="00F72392" w:rsidRPr="00162F27">
              <w:rPr>
                <w:color w:val="000000"/>
                <w:sz w:val="20"/>
                <w:szCs w:val="20"/>
              </w:rPr>
              <w:t>b</w:t>
            </w:r>
            <w:r w:rsidR="00F72392" w:rsidRPr="007A31AB">
              <w:rPr>
                <w:color w:val="000000"/>
                <w:sz w:val="20"/>
                <w:szCs w:val="20"/>
                <w:lang w:val="ru-RU"/>
              </w:rPr>
              <w:t xml:space="preserve"> </w:t>
            </w:r>
            <w:r>
              <w:rPr>
                <w:color w:val="000000"/>
                <w:sz w:val="20"/>
                <w:szCs w:val="20"/>
                <w:lang w:val="ru-RU"/>
              </w:rPr>
              <w:t>в импортируемых предварительно смешанных полиолах</w:t>
            </w:r>
            <w:r w:rsidR="00F72392" w:rsidRPr="007A31AB">
              <w:rPr>
                <w:color w:val="000000"/>
                <w:sz w:val="20"/>
                <w:szCs w:val="20"/>
                <w:lang w:val="ru-RU"/>
              </w:rPr>
              <w:t>**</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7CAA6C19" w14:textId="338587B9" w:rsidR="00F72392" w:rsidRPr="00E9063C" w:rsidRDefault="00386331">
            <w:pPr>
              <w:spacing w:before="20" w:after="20"/>
              <w:ind w:left="-279" w:right="63"/>
              <w:jc w:val="right"/>
              <w:rPr>
                <w:rFonts w:eastAsiaTheme="minorHAnsi"/>
                <w:color w:val="000000"/>
                <w:sz w:val="20"/>
                <w:szCs w:val="20"/>
              </w:rPr>
            </w:pPr>
            <w:r>
              <w:rPr>
                <w:rFonts w:eastAsiaTheme="minorHAnsi"/>
                <w:color w:val="000000"/>
                <w:sz w:val="20"/>
                <w:szCs w:val="20"/>
              </w:rPr>
              <w:t>7</w:t>
            </w:r>
            <w:r w:rsidR="007A31AB">
              <w:rPr>
                <w:rFonts w:eastAsiaTheme="minorHAnsi"/>
                <w:color w:val="000000"/>
                <w:sz w:val="20"/>
                <w:szCs w:val="20"/>
              </w:rPr>
              <w:t>,</w:t>
            </w:r>
            <w:r>
              <w:rPr>
                <w:rFonts w:eastAsiaTheme="minorHAnsi"/>
                <w:color w:val="000000"/>
                <w:sz w:val="20"/>
                <w:szCs w:val="20"/>
              </w:rPr>
              <w:t>38</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101F85D" w14:textId="3CBBEB17" w:rsidR="00F72392" w:rsidRPr="00E9063C" w:rsidRDefault="00977B9F">
            <w:pPr>
              <w:spacing w:before="20" w:after="20"/>
              <w:ind w:left="-279" w:right="63"/>
              <w:jc w:val="right"/>
              <w:rPr>
                <w:rFonts w:eastAsiaTheme="minorHAnsi"/>
                <w:color w:val="000000"/>
                <w:sz w:val="20"/>
                <w:szCs w:val="20"/>
              </w:rPr>
            </w:pPr>
            <w:r>
              <w:rPr>
                <w:rFonts w:eastAsiaTheme="minorHAnsi"/>
                <w:color w:val="000000"/>
                <w:sz w:val="20"/>
                <w:szCs w:val="20"/>
              </w:rPr>
              <w:t>0</w:t>
            </w:r>
            <w:r w:rsidR="007A31AB">
              <w:rPr>
                <w:rFonts w:eastAsiaTheme="minorHAnsi"/>
                <w:color w:val="000000"/>
                <w:sz w:val="20"/>
                <w:szCs w:val="20"/>
              </w:rPr>
              <w:t>,</w:t>
            </w:r>
            <w:r>
              <w:rPr>
                <w:rFonts w:eastAsiaTheme="minorHAnsi"/>
                <w:color w:val="000000"/>
                <w:sz w:val="20"/>
                <w:szCs w:val="20"/>
              </w:rPr>
              <w:t>17</w:t>
            </w:r>
          </w:p>
        </w:tc>
        <w:tc>
          <w:tcPr>
            <w:tcW w:w="632"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33A1D63C" w14:textId="190B149A" w:rsidR="00F72392" w:rsidRPr="00E9063C" w:rsidRDefault="00E846F2">
            <w:pPr>
              <w:spacing w:before="20" w:after="20"/>
              <w:ind w:left="-279" w:right="63"/>
              <w:jc w:val="right"/>
              <w:rPr>
                <w:rFonts w:eastAsiaTheme="minorHAnsi"/>
                <w:color w:val="000000"/>
                <w:sz w:val="20"/>
                <w:szCs w:val="20"/>
              </w:rPr>
            </w:pPr>
            <w:r>
              <w:rPr>
                <w:rFonts w:eastAsiaTheme="minorHAnsi"/>
                <w:color w:val="000000"/>
                <w:sz w:val="20"/>
                <w:szCs w:val="20"/>
              </w:rPr>
              <w:t>0</w:t>
            </w:r>
            <w:r w:rsidR="007A31AB">
              <w:rPr>
                <w:rFonts w:eastAsiaTheme="minorHAnsi"/>
                <w:color w:val="000000"/>
                <w:sz w:val="20"/>
                <w:szCs w:val="20"/>
              </w:rPr>
              <w:t>,</w:t>
            </w:r>
            <w:r>
              <w:rPr>
                <w:rFonts w:eastAsiaTheme="minorHAnsi"/>
                <w:color w:val="000000"/>
                <w:sz w:val="20"/>
                <w:szCs w:val="20"/>
              </w:rPr>
              <w:t>0</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Pr>
          <w:p w14:paraId="62A49C74" w14:textId="0C28285F" w:rsidR="00F72392" w:rsidRPr="00E9063C" w:rsidRDefault="00E846F2">
            <w:pPr>
              <w:spacing w:before="20" w:after="20"/>
              <w:ind w:left="-279" w:right="63"/>
              <w:jc w:val="right"/>
              <w:rPr>
                <w:color w:val="000000"/>
                <w:sz w:val="20"/>
                <w:szCs w:val="20"/>
              </w:rPr>
            </w:pPr>
            <w:r>
              <w:rPr>
                <w:color w:val="000000"/>
                <w:sz w:val="20"/>
                <w:szCs w:val="20"/>
              </w:rPr>
              <w:t>0</w:t>
            </w:r>
            <w:r w:rsidR="007A31AB">
              <w:rPr>
                <w:color w:val="000000"/>
                <w:sz w:val="20"/>
                <w:szCs w:val="20"/>
              </w:rPr>
              <w:t>,</w:t>
            </w:r>
            <w:r>
              <w:rPr>
                <w:color w:val="000000"/>
                <w:sz w:val="20"/>
                <w:szCs w:val="20"/>
              </w:rPr>
              <w:t>0</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tcPr>
          <w:p w14:paraId="6012F41E" w14:textId="7F08D99C" w:rsidR="00F72392" w:rsidRPr="00E9063C" w:rsidRDefault="00E846F2">
            <w:pPr>
              <w:spacing w:before="20" w:after="20"/>
              <w:ind w:left="-279" w:right="63"/>
              <w:jc w:val="right"/>
              <w:rPr>
                <w:rFonts w:eastAsiaTheme="minorHAnsi"/>
                <w:color w:val="000000"/>
                <w:sz w:val="20"/>
                <w:szCs w:val="20"/>
              </w:rPr>
            </w:pPr>
            <w:r>
              <w:rPr>
                <w:rFonts w:eastAsiaTheme="minorHAnsi"/>
                <w:color w:val="000000"/>
                <w:sz w:val="20"/>
                <w:szCs w:val="20"/>
              </w:rPr>
              <w:t>0</w:t>
            </w:r>
            <w:r w:rsidR="007A31AB">
              <w:rPr>
                <w:rFonts w:eastAsiaTheme="minorHAnsi"/>
                <w:color w:val="000000"/>
                <w:sz w:val="20"/>
                <w:szCs w:val="20"/>
              </w:rPr>
              <w:t>,</w:t>
            </w:r>
            <w:r>
              <w:rPr>
                <w:rFonts w:eastAsiaTheme="minorHAnsi"/>
                <w:color w:val="000000"/>
                <w:sz w:val="20"/>
                <w:szCs w:val="20"/>
              </w:rPr>
              <w:t>0</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noWrap/>
          </w:tcPr>
          <w:p w14:paraId="522C04E7" w14:textId="1A4A216B" w:rsidR="00F72392" w:rsidRPr="00914A25" w:rsidRDefault="00162F27">
            <w:pPr>
              <w:spacing w:before="20" w:after="20"/>
              <w:ind w:left="-279" w:right="63"/>
              <w:jc w:val="right"/>
              <w:rPr>
                <w:rFonts w:eastAsiaTheme="minorHAnsi"/>
                <w:color w:val="000000"/>
                <w:sz w:val="20"/>
                <w:szCs w:val="20"/>
              </w:rPr>
            </w:pPr>
            <w:r w:rsidRPr="00914A25">
              <w:rPr>
                <w:rFonts w:eastAsiaTheme="minorHAnsi"/>
                <w:color w:val="000000"/>
                <w:sz w:val="20"/>
                <w:szCs w:val="20"/>
              </w:rPr>
              <w:t>***</w:t>
            </w:r>
            <w:r w:rsidR="00914A25" w:rsidRPr="00914A25">
              <w:rPr>
                <w:rFonts w:eastAsiaTheme="minorHAnsi"/>
                <w:color w:val="000000"/>
                <w:sz w:val="20"/>
                <w:szCs w:val="20"/>
              </w:rPr>
              <w:t>20</w:t>
            </w:r>
            <w:r w:rsidR="002015C9">
              <w:rPr>
                <w:rFonts w:eastAsiaTheme="minorHAnsi"/>
                <w:color w:val="000000"/>
                <w:sz w:val="20"/>
                <w:szCs w:val="20"/>
              </w:rPr>
              <w:t>,</w:t>
            </w:r>
            <w:r w:rsidR="00914A25" w:rsidRPr="00914A25">
              <w:rPr>
                <w:rFonts w:eastAsiaTheme="minorHAnsi"/>
                <w:color w:val="000000"/>
                <w:sz w:val="20"/>
                <w:szCs w:val="20"/>
              </w:rPr>
              <w:t>67</w:t>
            </w:r>
          </w:p>
        </w:tc>
      </w:tr>
    </w:tbl>
    <w:p w14:paraId="67BCF028" w14:textId="6FEC21AE" w:rsidR="006142EB" w:rsidRPr="00D038DB" w:rsidRDefault="00B32B04">
      <w:pPr>
        <w:keepNext/>
        <w:rPr>
          <w:sz w:val="18"/>
          <w:szCs w:val="18"/>
          <w:lang w:val="ru-RU"/>
        </w:rPr>
      </w:pPr>
      <w:r>
        <w:rPr>
          <w:sz w:val="18"/>
          <w:szCs w:val="18"/>
          <w:lang w:val="ru-RU"/>
        </w:rPr>
        <w:t xml:space="preserve">* </w:t>
      </w:r>
      <w:r w:rsidR="00D038DB" w:rsidRPr="00D038DB">
        <w:rPr>
          <w:sz w:val="18"/>
          <w:szCs w:val="18"/>
          <w:lang w:val="ru-RU"/>
        </w:rPr>
        <w:t>Включая 9,18 т (0,18 тонны ОРС) ГХФУ-123 и 7,84 мт (0,86 тонны ОРС) ГХФУ-141</w:t>
      </w:r>
      <w:r w:rsidR="00D038DB" w:rsidRPr="00D038DB">
        <w:rPr>
          <w:sz w:val="18"/>
          <w:szCs w:val="18"/>
        </w:rPr>
        <w:t>b</w:t>
      </w:r>
    </w:p>
    <w:p w14:paraId="61C1F98B" w14:textId="0A9ED044" w:rsidR="00F72392" w:rsidRPr="00E03CCA" w:rsidRDefault="006142EB">
      <w:pPr>
        <w:keepNext/>
        <w:rPr>
          <w:strike/>
          <w:sz w:val="18"/>
          <w:szCs w:val="18"/>
          <w:lang w:val="ru-RU"/>
        </w:rPr>
      </w:pPr>
      <w:r w:rsidRPr="00E03CCA">
        <w:rPr>
          <w:sz w:val="18"/>
          <w:szCs w:val="18"/>
          <w:lang w:val="ru-RU"/>
        </w:rPr>
        <w:t>**</w:t>
      </w:r>
      <w:r w:rsidR="00F72392" w:rsidRPr="00E03CCA">
        <w:rPr>
          <w:sz w:val="18"/>
          <w:szCs w:val="18"/>
          <w:lang w:val="ru-RU"/>
        </w:rPr>
        <w:t xml:space="preserve"> </w:t>
      </w:r>
      <w:r w:rsidR="00D038DB">
        <w:rPr>
          <w:sz w:val="18"/>
          <w:szCs w:val="18"/>
          <w:lang w:val="ru-RU"/>
        </w:rPr>
        <w:t>Данные СП</w:t>
      </w:r>
    </w:p>
    <w:p w14:paraId="44A50784" w14:textId="4D397B6B" w:rsidR="003903FD" w:rsidRPr="00E03CCA" w:rsidRDefault="00F72392">
      <w:pPr>
        <w:rPr>
          <w:lang w:val="ru-RU"/>
        </w:rPr>
      </w:pPr>
      <w:r w:rsidRPr="00E03CCA">
        <w:rPr>
          <w:sz w:val="18"/>
          <w:szCs w:val="18"/>
          <w:lang w:val="ru-RU"/>
        </w:rPr>
        <w:t>**</w:t>
      </w:r>
      <w:r w:rsidR="006142EB" w:rsidRPr="00E03CCA">
        <w:rPr>
          <w:sz w:val="18"/>
          <w:szCs w:val="18"/>
          <w:lang w:val="ru-RU"/>
        </w:rPr>
        <w:t>*</w:t>
      </w:r>
      <w:r w:rsidRPr="00E03CCA">
        <w:rPr>
          <w:sz w:val="18"/>
          <w:szCs w:val="18"/>
          <w:lang w:val="ru-RU"/>
        </w:rPr>
        <w:t xml:space="preserve"> </w:t>
      </w:r>
      <w:r w:rsidR="00E03CCA">
        <w:rPr>
          <w:sz w:val="18"/>
          <w:szCs w:val="18"/>
          <w:lang w:val="ru-RU"/>
        </w:rPr>
        <w:t>Отправ</w:t>
      </w:r>
      <w:r w:rsidR="00E03CCA" w:rsidRPr="00E03CCA">
        <w:rPr>
          <w:sz w:val="18"/>
          <w:szCs w:val="18"/>
          <w:lang w:val="ru-RU"/>
        </w:rPr>
        <w:t>ная точка, установленная в Соглашении с Исполнительным комитетом</w:t>
      </w:r>
      <w:r w:rsidRPr="00E03CCA">
        <w:rPr>
          <w:sz w:val="18"/>
          <w:szCs w:val="18"/>
          <w:lang w:val="ru-RU"/>
        </w:rPr>
        <w:t>.</w:t>
      </w:r>
      <w:r w:rsidR="003903FD" w:rsidRPr="00E03CCA">
        <w:rPr>
          <w:lang w:val="ru-RU"/>
        </w:rPr>
        <w:t xml:space="preserve"> </w:t>
      </w:r>
    </w:p>
    <w:p w14:paraId="698F22F5" w14:textId="42CB7613" w:rsidR="00F72392" w:rsidRPr="00E30C95" w:rsidRDefault="003E1D36">
      <w:pPr>
        <w:rPr>
          <w:sz w:val="18"/>
          <w:szCs w:val="18"/>
          <w:lang w:val="ru-RU"/>
        </w:rPr>
      </w:pPr>
      <w:r w:rsidRPr="00E03CCA">
        <w:rPr>
          <w:sz w:val="18"/>
          <w:szCs w:val="18"/>
          <w:lang w:val="ru-RU"/>
        </w:rPr>
        <w:t xml:space="preserve">**** </w:t>
      </w:r>
      <w:r w:rsidR="00E03CCA" w:rsidRPr="00E03CCA">
        <w:rPr>
          <w:sz w:val="18"/>
          <w:szCs w:val="18"/>
          <w:lang w:val="ru-RU"/>
        </w:rPr>
        <w:t>По результатам проверки потребление было подтверждено на уровне 10,17 тонны ОРС (документ</w:t>
      </w:r>
      <w:r w:rsidR="00E30C95">
        <w:rPr>
          <w:sz w:val="18"/>
          <w:szCs w:val="18"/>
          <w:lang w:val="ru-RU"/>
        </w:rPr>
        <w:t> </w:t>
      </w:r>
      <w:r w:rsidR="00E03CCA" w:rsidRPr="00E03CCA">
        <w:rPr>
          <w:sz w:val="18"/>
          <w:szCs w:val="18"/>
        </w:rPr>
        <w:t>UNEP</w:t>
      </w:r>
      <w:r w:rsidR="00E03CCA" w:rsidRPr="00E03CCA">
        <w:rPr>
          <w:sz w:val="18"/>
          <w:szCs w:val="18"/>
          <w:lang w:val="ru-RU"/>
        </w:rPr>
        <w:t>/</w:t>
      </w:r>
      <w:r w:rsidR="00E03CCA" w:rsidRPr="00E03CCA">
        <w:rPr>
          <w:sz w:val="18"/>
          <w:szCs w:val="18"/>
        </w:rPr>
        <w:t>OzL</w:t>
      </w:r>
      <w:r w:rsidR="00E03CCA" w:rsidRPr="00E03CCA">
        <w:rPr>
          <w:sz w:val="18"/>
          <w:szCs w:val="18"/>
          <w:lang w:val="ru-RU"/>
        </w:rPr>
        <w:t>.</w:t>
      </w:r>
      <w:r w:rsidR="00E03CCA" w:rsidRPr="00E03CCA">
        <w:rPr>
          <w:sz w:val="18"/>
          <w:szCs w:val="18"/>
        </w:rPr>
        <w:t>Pro</w:t>
      </w:r>
      <w:r w:rsidR="00E03CCA" w:rsidRPr="00E03CCA">
        <w:rPr>
          <w:sz w:val="18"/>
          <w:szCs w:val="18"/>
          <w:lang w:val="ru-RU"/>
        </w:rPr>
        <w:t>/</w:t>
      </w:r>
      <w:r w:rsidR="00E03CCA" w:rsidRPr="00E03CCA">
        <w:rPr>
          <w:sz w:val="18"/>
          <w:szCs w:val="18"/>
        </w:rPr>
        <w:t>ExCom</w:t>
      </w:r>
      <w:r w:rsidR="00E03CCA" w:rsidRPr="00E03CCA">
        <w:rPr>
          <w:sz w:val="18"/>
          <w:szCs w:val="18"/>
          <w:lang w:val="ru-RU"/>
        </w:rPr>
        <w:t xml:space="preserve">/93/52). </w:t>
      </w:r>
      <w:r w:rsidR="00E03CCA" w:rsidRPr="00E30C95">
        <w:rPr>
          <w:sz w:val="18"/>
          <w:szCs w:val="18"/>
          <w:lang w:val="ru-RU"/>
        </w:rPr>
        <w:t>В настоящее время данные, представленные по статье 7, корректируются</w:t>
      </w:r>
      <w:r w:rsidRPr="00E30C95">
        <w:rPr>
          <w:sz w:val="18"/>
          <w:szCs w:val="18"/>
          <w:lang w:val="ru-RU"/>
        </w:rPr>
        <w:t>.</w:t>
      </w:r>
    </w:p>
    <w:p w14:paraId="70646150" w14:textId="723582D2" w:rsidR="00EB56AF" w:rsidRPr="002034F0" w:rsidRDefault="00C50B8E" w:rsidP="00EB56AF">
      <w:pPr>
        <w:pStyle w:val="Heading1"/>
        <w:spacing w:before="240"/>
        <w:rPr>
          <w:lang w:val="ru-RU"/>
        </w:rPr>
      </w:pPr>
      <w:r w:rsidRPr="00C50B8E">
        <w:rPr>
          <w:lang w:val="ru-RU"/>
        </w:rPr>
        <w:t xml:space="preserve">В настоящее время ГХФУ используются исключительно для технического обслуживания холодильного оборудования и </w:t>
      </w:r>
      <w:r w:rsidR="002034F0">
        <w:rPr>
          <w:lang w:val="ru-RU"/>
        </w:rPr>
        <w:t>систем</w:t>
      </w:r>
      <w:r w:rsidRPr="00C50B8E">
        <w:rPr>
          <w:lang w:val="ru-RU"/>
        </w:rPr>
        <w:t xml:space="preserve"> кондиционирования воздуха (Х</w:t>
      </w:r>
      <w:r w:rsidR="002034F0">
        <w:rPr>
          <w:lang w:val="ru-RU"/>
        </w:rPr>
        <w:t>О</w:t>
      </w:r>
      <w:r w:rsidRPr="00C50B8E">
        <w:rPr>
          <w:lang w:val="ru-RU"/>
        </w:rPr>
        <w:t>КВ), первоначально разработанного для работы на ГХФУ-22, включая коммерческое холодильное оборудование, бытовые и малые коммерческие кондиционеры воздуха</w:t>
      </w:r>
      <w:r w:rsidR="00B527BD">
        <w:rPr>
          <w:lang w:val="ru-RU"/>
        </w:rPr>
        <w:t xml:space="preserve"> (КВ)</w:t>
      </w:r>
      <w:r w:rsidRPr="00C50B8E">
        <w:rPr>
          <w:lang w:val="ru-RU"/>
        </w:rPr>
        <w:t xml:space="preserve">, а также крупные холодильные установки в секторе промышленного рыболовства. </w:t>
      </w:r>
      <w:r w:rsidRPr="002034F0">
        <w:rPr>
          <w:lang w:val="ru-RU"/>
        </w:rPr>
        <w:t>Использование всех других ГХФУ, кроме ГХФУ-22, уже прекращено</w:t>
      </w:r>
      <w:r w:rsidR="00EB56AF" w:rsidRPr="002034F0">
        <w:rPr>
          <w:lang w:val="ru-RU"/>
        </w:rPr>
        <w:t>.</w:t>
      </w:r>
    </w:p>
    <w:p w14:paraId="55F637DE" w14:textId="16120FFD" w:rsidR="00EB56AF" w:rsidRPr="00B91913" w:rsidRDefault="00B91913" w:rsidP="00EB56AF">
      <w:pPr>
        <w:pStyle w:val="Heading1"/>
        <w:rPr>
          <w:lang w:val="ru-RU"/>
        </w:rPr>
      </w:pPr>
      <w:r w:rsidRPr="00B91913">
        <w:rPr>
          <w:lang w:val="ru-RU"/>
        </w:rPr>
        <w:t xml:space="preserve">Устойчивое снижение потребления ГХФУ отражает результаты реализации мероприятий ПОДПО в стране, включая применение мер регулирования, системы лицензирования и квотирования, </w:t>
      </w:r>
      <w:r w:rsidRPr="00B91913">
        <w:rPr>
          <w:lang w:val="ru-RU"/>
        </w:rPr>
        <w:lastRenderedPageBreak/>
        <w:t xml:space="preserve">а также продолжение </w:t>
      </w:r>
      <w:r w:rsidR="00111F63">
        <w:rPr>
          <w:lang w:val="ru-RU"/>
        </w:rPr>
        <w:t xml:space="preserve">оказания </w:t>
      </w:r>
      <w:r w:rsidRPr="00B91913">
        <w:rPr>
          <w:lang w:val="ru-RU"/>
        </w:rPr>
        <w:t>технической поддержки сектор</w:t>
      </w:r>
      <w:r w:rsidR="00111F63">
        <w:rPr>
          <w:lang w:val="ru-RU"/>
        </w:rPr>
        <w:t>у</w:t>
      </w:r>
      <w:r w:rsidRPr="00B91913">
        <w:rPr>
          <w:lang w:val="ru-RU"/>
        </w:rPr>
        <w:t xml:space="preserve"> </w:t>
      </w:r>
      <w:r w:rsidR="00111F63">
        <w:rPr>
          <w:lang w:val="ru-RU"/>
        </w:rPr>
        <w:t>ХОКВ</w:t>
      </w:r>
      <w:r w:rsidR="00CE0B59">
        <w:rPr>
          <w:lang w:val="ru-RU"/>
        </w:rPr>
        <w:t xml:space="preserve">; </w:t>
      </w:r>
      <w:r w:rsidRPr="00B91913">
        <w:rPr>
          <w:lang w:val="ru-RU"/>
        </w:rPr>
        <w:t>постепенный вывод из</w:t>
      </w:r>
      <w:r w:rsidR="00D61E59">
        <w:rPr>
          <w:lang w:val="ru-RU"/>
        </w:rPr>
        <w:t> </w:t>
      </w:r>
      <w:r w:rsidRPr="00B91913">
        <w:rPr>
          <w:lang w:val="ru-RU"/>
        </w:rPr>
        <w:t xml:space="preserve">эксплуатации оборудования на базе ГХФУ и переход рынка на альтернативные хладагенты, </w:t>
      </w:r>
      <w:r w:rsidR="00D61E59">
        <w:rPr>
          <w:lang w:val="ru-RU"/>
        </w:rPr>
        <w:t>такие как</w:t>
      </w:r>
      <w:r w:rsidRPr="00B91913">
        <w:rPr>
          <w:lang w:val="ru-RU"/>
        </w:rPr>
        <w:t xml:space="preserve"> гидрофторуглероды (ГФУ)</w:t>
      </w:r>
      <w:r w:rsidR="00EB56AF" w:rsidRPr="00B91913">
        <w:rPr>
          <w:lang w:val="ru-RU"/>
        </w:rPr>
        <w:t>.</w:t>
      </w:r>
    </w:p>
    <w:p w14:paraId="2731270F" w14:textId="5DF8AA80" w:rsidR="00EB56AF" w:rsidRPr="00B91913" w:rsidRDefault="00B91913" w:rsidP="00EB56AF">
      <w:pPr>
        <w:pStyle w:val="Heading1"/>
        <w:rPr>
          <w:i/>
          <w:lang w:val="ru-RU"/>
        </w:rPr>
      </w:pPr>
      <w:r w:rsidRPr="00B91913">
        <w:rPr>
          <w:lang w:val="ru-RU"/>
        </w:rPr>
        <w:t>В секторе производства пен</w:t>
      </w:r>
      <w:r w:rsidR="00D61E59">
        <w:rPr>
          <w:lang w:val="ru-RU"/>
        </w:rPr>
        <w:t>ы</w:t>
      </w:r>
      <w:r w:rsidRPr="00B91913">
        <w:rPr>
          <w:lang w:val="ru-RU"/>
        </w:rPr>
        <w:t xml:space="preserve"> потребление ГХФУ-141</w:t>
      </w:r>
      <w:r w:rsidRPr="00B91913">
        <w:t>b</w:t>
      </w:r>
      <w:r w:rsidRPr="00B91913">
        <w:rPr>
          <w:lang w:val="ru-RU"/>
        </w:rPr>
        <w:t>, содержащегося в импортируемых предварительно смешанных полиолах, полностью ликвидировано. Импорт данной продукции прекращен благодаря национальным нормативным мерам и переходу сектора на альтернативные вспенивающие агенты, такие как смеси ГФУ-365</w:t>
      </w:r>
      <w:r w:rsidRPr="00B91913">
        <w:t>mfc</w:t>
      </w:r>
      <w:r w:rsidRPr="00B91913">
        <w:rPr>
          <w:lang w:val="ru-RU"/>
        </w:rPr>
        <w:t>/227</w:t>
      </w:r>
      <w:r w:rsidRPr="00B91913">
        <w:t>ea</w:t>
      </w:r>
      <w:r w:rsidRPr="00B91913">
        <w:rPr>
          <w:lang w:val="ru-RU"/>
        </w:rPr>
        <w:t xml:space="preserve"> и ГФУ-245</w:t>
      </w:r>
      <w:r w:rsidRPr="00B91913">
        <w:t>fa</w:t>
      </w:r>
      <w:r w:rsidR="00EB56AF" w:rsidRPr="00B91913">
        <w:rPr>
          <w:lang w:val="ru-RU"/>
        </w:rPr>
        <w:t>.</w:t>
      </w:r>
    </w:p>
    <w:p w14:paraId="4817B7F2" w14:textId="11C5D049" w:rsidR="00F72392" w:rsidRPr="00FD222B" w:rsidRDefault="00FD222B" w:rsidP="001B4B01">
      <w:pPr>
        <w:pStyle w:val="Heading1"/>
        <w:keepNext/>
        <w:numPr>
          <w:ilvl w:val="0"/>
          <w:numId w:val="0"/>
        </w:numPr>
        <w:rPr>
          <w:i/>
          <w:lang w:val="ru-RU"/>
        </w:rPr>
      </w:pPr>
      <w:r>
        <w:rPr>
          <w:i/>
          <w:lang w:val="ru-RU"/>
        </w:rPr>
        <w:t xml:space="preserve">Доклад </w:t>
      </w:r>
      <w:r w:rsidRPr="00FD222B">
        <w:rPr>
          <w:i/>
          <w:lang w:val="ru-RU"/>
        </w:rPr>
        <w:t>о реализации страновой программы</w:t>
      </w:r>
    </w:p>
    <w:p w14:paraId="50F88B44" w14:textId="34CEF296" w:rsidR="00F72392" w:rsidRPr="00FD222B" w:rsidRDefault="00FD222B">
      <w:pPr>
        <w:pStyle w:val="Heading1"/>
        <w:rPr>
          <w:lang w:val="ru-RU"/>
        </w:rPr>
      </w:pPr>
      <w:r w:rsidRPr="00FD222B">
        <w:rPr>
          <w:lang w:val="ru-RU"/>
        </w:rPr>
        <w:t xml:space="preserve">Данные о потреблении ГХФУ, представленные правительством Эквадора в </w:t>
      </w:r>
      <w:r w:rsidR="00945134">
        <w:rPr>
          <w:lang w:val="ru-RU"/>
        </w:rPr>
        <w:t>доклад</w:t>
      </w:r>
      <w:r w:rsidRPr="00FD222B">
        <w:rPr>
          <w:lang w:val="ru-RU"/>
        </w:rPr>
        <w:t>е о</w:t>
      </w:r>
      <w:r w:rsidR="00945134">
        <w:rPr>
          <w:lang w:val="ru-RU"/>
        </w:rPr>
        <w:t> </w:t>
      </w:r>
      <w:r w:rsidRPr="00FD222B">
        <w:rPr>
          <w:lang w:val="ru-RU"/>
        </w:rPr>
        <w:t>реализации страновой программы (СП) за 2025 год, соответствуют данным, представленным в</w:t>
      </w:r>
      <w:r w:rsidR="00945134">
        <w:rPr>
          <w:lang w:val="ru-RU"/>
        </w:rPr>
        <w:t> </w:t>
      </w:r>
      <w:r w:rsidRPr="00FD222B">
        <w:rPr>
          <w:lang w:val="ru-RU"/>
        </w:rPr>
        <w:t>соответствии со статьей 7 Монреальского протокола</w:t>
      </w:r>
      <w:r w:rsidR="00F72392" w:rsidRPr="00FD222B">
        <w:rPr>
          <w:lang w:val="ru-RU"/>
        </w:rPr>
        <w:t>.</w:t>
      </w:r>
    </w:p>
    <w:p w14:paraId="4FF61085" w14:textId="49040469" w:rsidR="00F72392" w:rsidRPr="00FD222B" w:rsidRDefault="00FD222B">
      <w:pPr>
        <w:keepNext/>
        <w:spacing w:after="240"/>
        <w:rPr>
          <w:u w:val="single"/>
          <w:lang w:val="ru-RU"/>
        </w:rPr>
      </w:pPr>
      <w:r>
        <w:rPr>
          <w:u w:val="single"/>
          <w:lang w:val="ru-RU"/>
        </w:rPr>
        <w:t>Доклад</w:t>
      </w:r>
      <w:r w:rsidRPr="00FD222B">
        <w:rPr>
          <w:u w:val="single"/>
          <w:lang w:val="ru-RU"/>
        </w:rPr>
        <w:t xml:space="preserve"> о ходе </w:t>
      </w:r>
      <w:r w:rsidR="00A60C26">
        <w:rPr>
          <w:u w:val="single"/>
          <w:lang w:val="ru-RU"/>
        </w:rPr>
        <w:t>освоения</w:t>
      </w:r>
      <w:r w:rsidRPr="00FD222B">
        <w:rPr>
          <w:u w:val="single"/>
          <w:lang w:val="ru-RU"/>
        </w:rPr>
        <w:t xml:space="preserve"> второго транша этапа </w:t>
      </w:r>
      <w:r w:rsidRPr="00FD222B">
        <w:rPr>
          <w:u w:val="single"/>
        </w:rPr>
        <w:t>II</w:t>
      </w:r>
      <w:r w:rsidRPr="00FD222B">
        <w:rPr>
          <w:u w:val="single"/>
          <w:lang w:val="ru-RU"/>
        </w:rPr>
        <w:t xml:space="preserve"> Плана организационной деятельности по</w:t>
      </w:r>
      <w:r w:rsidR="00017833">
        <w:rPr>
          <w:u w:val="single"/>
          <w:lang w:val="ru-RU"/>
        </w:rPr>
        <w:t> </w:t>
      </w:r>
      <w:r w:rsidRPr="00FD222B">
        <w:rPr>
          <w:u w:val="single"/>
          <w:lang w:val="ru-RU"/>
        </w:rPr>
        <w:t>поэтапному отказу от ГХФУ (ПОДПО)</w:t>
      </w:r>
    </w:p>
    <w:p w14:paraId="74F7759D" w14:textId="23EBA95D" w:rsidR="00086478" w:rsidRPr="00FD222B" w:rsidRDefault="00FD222B" w:rsidP="00086478">
      <w:pPr>
        <w:spacing w:after="240"/>
        <w:rPr>
          <w:i/>
          <w:iCs/>
          <w:lang w:val="ru-RU"/>
        </w:rPr>
      </w:pPr>
      <w:r>
        <w:rPr>
          <w:i/>
          <w:iCs/>
          <w:lang w:val="ru-RU"/>
        </w:rPr>
        <w:t>Правовая основа</w:t>
      </w:r>
    </w:p>
    <w:p w14:paraId="40A52BDE" w14:textId="276AEBF6" w:rsidR="007F5CB0" w:rsidRPr="00243978" w:rsidRDefault="007F5CB0" w:rsidP="00836824">
      <w:pPr>
        <w:pStyle w:val="Heading1"/>
        <w:spacing w:before="240"/>
        <w:rPr>
          <w:lang w:val="ru-RU"/>
        </w:rPr>
      </w:pPr>
      <w:r w:rsidRPr="007F5CB0">
        <w:rPr>
          <w:lang w:val="ru-RU"/>
        </w:rPr>
        <w:t>В настоящее время импорт предварительно смешанных полиолов, содержащих ГХФУ, в</w:t>
      </w:r>
      <w:r w:rsidR="005246DE">
        <w:rPr>
          <w:lang w:val="ru-RU"/>
        </w:rPr>
        <w:t> </w:t>
      </w:r>
      <w:r w:rsidRPr="007F5CB0">
        <w:rPr>
          <w:lang w:val="ru-RU"/>
        </w:rPr>
        <w:t>Эквадоре запрещен. Первоначально такие полиолы регулировались посредством системы предварительного лицензирования импорта в соответствии с тарифным кодом 3907.20.30.10 на</w:t>
      </w:r>
      <w:r w:rsidR="00243978">
        <w:rPr>
          <w:lang w:val="ru-RU"/>
        </w:rPr>
        <w:t> </w:t>
      </w:r>
      <w:r w:rsidRPr="007F5CB0">
        <w:rPr>
          <w:lang w:val="ru-RU"/>
        </w:rPr>
        <w:t xml:space="preserve">основании Резолюции </w:t>
      </w:r>
      <w:r w:rsidRPr="007F5CB0">
        <w:rPr>
          <w:lang w:val="de-CH"/>
        </w:rPr>
        <w:t>COMEX</w:t>
      </w:r>
      <w:r w:rsidRPr="007F5CB0">
        <w:rPr>
          <w:lang w:val="ru-RU"/>
        </w:rPr>
        <w:t xml:space="preserve"> № 009-2022. Впоследствии Резолюция </w:t>
      </w:r>
      <w:r w:rsidRPr="007F5CB0">
        <w:rPr>
          <w:lang w:val="de-CH"/>
        </w:rPr>
        <w:t>COMEX</w:t>
      </w:r>
      <w:r w:rsidRPr="007F5CB0">
        <w:rPr>
          <w:lang w:val="ru-RU"/>
        </w:rPr>
        <w:t xml:space="preserve"> № 001-2024, принятая 26 января 2024 года и вступившая в силу 30 января 2024 года, внесла изменения в</w:t>
      </w:r>
      <w:r w:rsidR="00243978">
        <w:rPr>
          <w:lang w:val="ru-RU"/>
        </w:rPr>
        <w:t> </w:t>
      </w:r>
      <w:r w:rsidRPr="007F5CB0">
        <w:rPr>
          <w:lang w:val="ru-RU"/>
        </w:rPr>
        <w:t>национальную систему торгового регулирования, исключив данную продукцию из режима лицензирования импорта и включив ее в национальный перечень запрещенных к ввозу товаров. В</w:t>
      </w:r>
      <w:r w:rsidR="00243978">
        <w:rPr>
          <w:lang w:val="ru-RU"/>
        </w:rPr>
        <w:t> </w:t>
      </w:r>
      <w:r w:rsidRPr="007F5CB0">
        <w:rPr>
          <w:lang w:val="ru-RU"/>
        </w:rPr>
        <w:t xml:space="preserve">частности, тарифный код 3907.29.30.10, соответствующий «полиэфирным полиолам на основе оксида пропилена, содержащим ГХФУ», был включен в перечень запрещенного импорта. </w:t>
      </w:r>
      <w:r w:rsidRPr="00243978">
        <w:rPr>
          <w:lang w:val="ru-RU"/>
        </w:rPr>
        <w:t>В</w:t>
      </w:r>
      <w:r w:rsidR="00243978">
        <w:rPr>
          <w:lang w:val="ru-RU"/>
        </w:rPr>
        <w:t> </w:t>
      </w:r>
      <w:r w:rsidRPr="00243978">
        <w:rPr>
          <w:lang w:val="ru-RU"/>
        </w:rPr>
        <w:t>отчетный период были реализованы следующие мероприятия:</w:t>
      </w:r>
    </w:p>
    <w:p w14:paraId="5C2C2C81" w14:textId="3FF2E0E1" w:rsidR="00496EF5" w:rsidRPr="0054753A" w:rsidRDefault="002536E8" w:rsidP="00E75148">
      <w:pPr>
        <w:pStyle w:val="Heading2"/>
        <w:ind w:left="1418" w:hanging="709"/>
        <w:rPr>
          <w:i/>
          <w:iCs/>
          <w:lang w:val="ru-RU"/>
        </w:rPr>
      </w:pPr>
      <w:r>
        <w:rPr>
          <w:i/>
          <w:iCs/>
          <w:lang w:val="ru-RU"/>
        </w:rPr>
        <w:t>о</w:t>
      </w:r>
      <w:r w:rsidR="00496EF5" w:rsidRPr="0054753A">
        <w:rPr>
          <w:i/>
          <w:iCs/>
          <w:lang w:val="ru-RU"/>
        </w:rPr>
        <w:t>казание технического содействия по укреплению контроля за оборотом озоноразрушающих веществ (ОРВ):</w:t>
      </w:r>
      <w:r w:rsidR="0054753A" w:rsidRPr="0054753A">
        <w:rPr>
          <w:i/>
          <w:iCs/>
          <w:lang w:val="ru-RU"/>
        </w:rPr>
        <w:t xml:space="preserve"> </w:t>
      </w:r>
      <w:r w:rsidR="00496EF5" w:rsidRPr="0054753A">
        <w:rPr>
          <w:lang w:val="ru-RU"/>
        </w:rPr>
        <w:t>проведено обучение 105 сотрудников Национальной таможенной службы Эквадора (</w:t>
      </w:r>
      <w:r w:rsidR="00496EF5" w:rsidRPr="0054753A">
        <w:rPr>
          <w:lang w:val="de-CH"/>
        </w:rPr>
        <w:t>SENAE</w:t>
      </w:r>
      <w:r w:rsidR="00496EF5" w:rsidRPr="0054753A">
        <w:rPr>
          <w:lang w:val="ru-RU"/>
        </w:rPr>
        <w:t>), включая 27 женщин, по вопросам контроля импорта ГХФУ и предотвращения незаконной торговли; проведено обучение для 105 импортеров и таможенных брокеров</w:t>
      </w:r>
      <w:r w:rsidR="004C2EBB">
        <w:rPr>
          <w:lang w:val="ru-RU"/>
        </w:rPr>
        <w:t xml:space="preserve">, </w:t>
      </w:r>
      <w:r w:rsidR="00496EF5" w:rsidRPr="0054753A">
        <w:rPr>
          <w:lang w:val="ru-RU"/>
        </w:rPr>
        <w:t>включая 79 женщин</w:t>
      </w:r>
      <w:r w:rsidR="004C2EBB">
        <w:rPr>
          <w:lang w:val="ru-RU"/>
        </w:rPr>
        <w:t xml:space="preserve">, </w:t>
      </w:r>
      <w:r w:rsidR="00496EF5" w:rsidRPr="0054753A">
        <w:rPr>
          <w:lang w:val="ru-RU"/>
        </w:rPr>
        <w:t xml:space="preserve">по вопросам системы лицензирования, тарифной классификации и инструментов отчетности по </w:t>
      </w:r>
      <w:r>
        <w:rPr>
          <w:lang w:val="ru-RU"/>
        </w:rPr>
        <w:t>регулируе</w:t>
      </w:r>
      <w:r w:rsidR="00496EF5" w:rsidRPr="0054753A">
        <w:rPr>
          <w:lang w:val="ru-RU"/>
        </w:rPr>
        <w:t xml:space="preserve">мым веществам; разработаны информационные материалы для импортеров в целях совершенствования отчетности и мониторинга; проведено профилактическое обслуживание переносных газоанализаторов, используемых </w:t>
      </w:r>
      <w:r w:rsidR="00496EF5" w:rsidRPr="0054753A">
        <w:rPr>
          <w:lang w:val="de-CH"/>
        </w:rPr>
        <w:t>SENAE</w:t>
      </w:r>
      <w:r w:rsidR="0054753A">
        <w:rPr>
          <w:i/>
          <w:iCs/>
          <w:lang w:val="ru-RU"/>
        </w:rPr>
        <w:t>;</w:t>
      </w:r>
    </w:p>
    <w:p w14:paraId="556191F2" w14:textId="45062B0D" w:rsidR="00010427" w:rsidRPr="00272458" w:rsidRDefault="002536E8" w:rsidP="00272458">
      <w:pPr>
        <w:pStyle w:val="Heading2"/>
        <w:ind w:left="1418" w:hanging="709"/>
        <w:rPr>
          <w:lang w:val="ru-RU"/>
        </w:rPr>
      </w:pPr>
      <w:r w:rsidRPr="00750947">
        <w:rPr>
          <w:i/>
          <w:iCs/>
          <w:lang w:val="ru-RU"/>
        </w:rPr>
        <w:t>разработка и внедрение руководящих принципов по альтернативным хладагентам</w:t>
      </w:r>
      <w:r w:rsidR="000159F1" w:rsidRPr="00750947">
        <w:rPr>
          <w:lang w:val="ru-RU"/>
        </w:rPr>
        <w:t xml:space="preserve">: </w:t>
      </w:r>
      <w:r w:rsidR="00750947" w:rsidRPr="00750947">
        <w:rPr>
          <w:lang w:val="ru-RU"/>
        </w:rPr>
        <w:t xml:space="preserve">завершена подготовка руководства по оценке рисков при обслуживании </w:t>
      </w:r>
      <w:r w:rsidR="00BF6CE5">
        <w:rPr>
          <w:lang w:val="ru-RU"/>
        </w:rPr>
        <w:t>ХОКВ</w:t>
      </w:r>
      <w:r w:rsidR="00750947" w:rsidRPr="00750947">
        <w:rPr>
          <w:lang w:val="ru-RU"/>
        </w:rPr>
        <w:t xml:space="preserve"> с</w:t>
      </w:r>
      <w:r w:rsidR="00BF6CE5">
        <w:rPr>
          <w:lang w:val="ru-RU"/>
        </w:rPr>
        <w:t> </w:t>
      </w:r>
      <w:r w:rsidR="00750947" w:rsidRPr="00750947">
        <w:rPr>
          <w:lang w:val="ru-RU"/>
        </w:rPr>
        <w:t>использованием углеводородов (УВ); напечатано и распространено 2</w:t>
      </w:r>
      <w:r w:rsidR="00856F9B">
        <w:rPr>
          <w:lang w:val="ru-RU"/>
        </w:rPr>
        <w:t> </w:t>
      </w:r>
      <w:r w:rsidR="00750947" w:rsidRPr="00750947">
        <w:rPr>
          <w:lang w:val="ru-RU"/>
        </w:rPr>
        <w:t>200</w:t>
      </w:r>
      <w:r w:rsidR="00856F9B">
        <w:rPr>
          <w:lang w:val="ru-RU"/>
        </w:rPr>
        <w:t> </w:t>
      </w:r>
      <w:r w:rsidR="00750947" w:rsidRPr="00750947">
        <w:rPr>
          <w:lang w:val="ru-RU"/>
        </w:rPr>
        <w:t>экземпляров руководства среди пяти учреждений профессионально</w:t>
      </w:r>
      <w:r w:rsidR="00BF6CE5">
        <w:rPr>
          <w:lang w:val="ru-RU"/>
        </w:rPr>
        <w:t>й подготовки</w:t>
      </w:r>
      <w:r w:rsidR="00750947" w:rsidRPr="00750947">
        <w:rPr>
          <w:lang w:val="ru-RU"/>
        </w:rPr>
        <w:t>;</w:t>
      </w:r>
      <w:r w:rsidR="00750947">
        <w:rPr>
          <w:lang w:val="ru-RU"/>
        </w:rPr>
        <w:t xml:space="preserve"> </w:t>
      </w:r>
      <w:r w:rsidR="00750947" w:rsidRPr="00750947">
        <w:rPr>
          <w:lang w:val="ru-RU"/>
        </w:rPr>
        <w:t>оказан</w:t>
      </w:r>
      <w:r w:rsidR="00856F9B">
        <w:rPr>
          <w:lang w:val="ru-RU"/>
        </w:rPr>
        <w:t>о</w:t>
      </w:r>
      <w:r w:rsidR="00750947" w:rsidRPr="00750947">
        <w:rPr>
          <w:lang w:val="ru-RU"/>
        </w:rPr>
        <w:t xml:space="preserve"> техническ</w:t>
      </w:r>
      <w:r w:rsidR="00856F9B">
        <w:rPr>
          <w:lang w:val="ru-RU"/>
        </w:rPr>
        <w:t>ое</w:t>
      </w:r>
      <w:r w:rsidR="00750947" w:rsidRPr="00750947">
        <w:rPr>
          <w:lang w:val="ru-RU"/>
        </w:rPr>
        <w:t xml:space="preserve"> и финансов</w:t>
      </w:r>
      <w:r w:rsidR="00856F9B">
        <w:rPr>
          <w:lang w:val="ru-RU"/>
        </w:rPr>
        <w:t xml:space="preserve">ое содействие </w:t>
      </w:r>
      <w:r w:rsidR="00750947" w:rsidRPr="00750947">
        <w:rPr>
          <w:lang w:val="ru-RU"/>
        </w:rPr>
        <w:t>Центру повышения квалификации по использованию хладагентов при Национальной политехнической школе (</w:t>
      </w:r>
      <w:r w:rsidR="00272458" w:rsidRPr="000159F1">
        <w:t>Centro</w:t>
      </w:r>
      <w:r w:rsidR="00272458" w:rsidRPr="00272458">
        <w:rPr>
          <w:lang w:val="ru-RU"/>
        </w:rPr>
        <w:t xml:space="preserve"> </w:t>
      </w:r>
      <w:r w:rsidR="00272458" w:rsidRPr="000159F1">
        <w:t>de</w:t>
      </w:r>
      <w:r w:rsidR="00272458" w:rsidRPr="00272458">
        <w:rPr>
          <w:lang w:val="ru-RU"/>
        </w:rPr>
        <w:t xml:space="preserve"> </w:t>
      </w:r>
      <w:r w:rsidR="00272458" w:rsidRPr="000159F1">
        <w:t>Perfeccionamiento</w:t>
      </w:r>
      <w:r w:rsidR="00272458" w:rsidRPr="00272458">
        <w:rPr>
          <w:lang w:val="ru-RU"/>
        </w:rPr>
        <w:t xml:space="preserve"> </w:t>
      </w:r>
      <w:r w:rsidR="00272458" w:rsidRPr="000159F1">
        <w:t>en</w:t>
      </w:r>
      <w:r w:rsidR="00272458" w:rsidRPr="00272458">
        <w:rPr>
          <w:lang w:val="ru-RU"/>
        </w:rPr>
        <w:t xml:space="preserve"> </w:t>
      </w:r>
      <w:r w:rsidR="00272458" w:rsidRPr="000159F1">
        <w:t>el</w:t>
      </w:r>
      <w:r w:rsidR="00272458" w:rsidRPr="00272458">
        <w:rPr>
          <w:lang w:val="ru-RU"/>
        </w:rPr>
        <w:t xml:space="preserve"> </w:t>
      </w:r>
      <w:r w:rsidR="00272458" w:rsidRPr="000159F1">
        <w:t>Uso</w:t>
      </w:r>
      <w:r w:rsidR="00272458" w:rsidRPr="00272458">
        <w:rPr>
          <w:lang w:val="ru-RU"/>
        </w:rPr>
        <w:t xml:space="preserve"> </w:t>
      </w:r>
      <w:r w:rsidR="00272458" w:rsidRPr="000159F1">
        <w:t>de</w:t>
      </w:r>
      <w:r w:rsidR="00272458" w:rsidRPr="00272458">
        <w:rPr>
          <w:lang w:val="ru-RU"/>
        </w:rPr>
        <w:t xml:space="preserve"> </w:t>
      </w:r>
      <w:r w:rsidR="00272458" w:rsidRPr="000159F1">
        <w:t>Refrigerantes</w:t>
      </w:r>
      <w:r w:rsidR="00272458" w:rsidRPr="00272458">
        <w:rPr>
          <w:lang w:val="ru-RU"/>
        </w:rPr>
        <w:t xml:space="preserve"> </w:t>
      </w:r>
      <w:r w:rsidR="00272458" w:rsidRPr="000159F1">
        <w:t>at</w:t>
      </w:r>
      <w:r w:rsidR="00272458" w:rsidRPr="00272458">
        <w:rPr>
          <w:lang w:val="ru-RU"/>
        </w:rPr>
        <w:t xml:space="preserve"> </w:t>
      </w:r>
      <w:r w:rsidR="00272458" w:rsidRPr="000159F1">
        <w:t>the</w:t>
      </w:r>
      <w:r w:rsidR="00272458" w:rsidRPr="00272458">
        <w:rPr>
          <w:lang w:val="ru-RU"/>
        </w:rPr>
        <w:t xml:space="preserve"> </w:t>
      </w:r>
      <w:r w:rsidR="00272458" w:rsidRPr="000159F1">
        <w:t>Escuela</w:t>
      </w:r>
      <w:r w:rsidR="00272458" w:rsidRPr="00272458">
        <w:rPr>
          <w:lang w:val="ru-RU"/>
        </w:rPr>
        <w:t xml:space="preserve"> </w:t>
      </w:r>
      <w:r w:rsidR="00272458" w:rsidRPr="000159F1">
        <w:t>Polit</w:t>
      </w:r>
      <w:r w:rsidR="00272458" w:rsidRPr="00272458">
        <w:rPr>
          <w:lang w:val="ru-RU"/>
        </w:rPr>
        <w:t>é</w:t>
      </w:r>
      <w:r w:rsidR="00272458" w:rsidRPr="000159F1">
        <w:t>cnica</w:t>
      </w:r>
      <w:r w:rsidR="00272458" w:rsidRPr="00272458">
        <w:rPr>
          <w:lang w:val="ru-RU"/>
        </w:rPr>
        <w:t xml:space="preserve"> </w:t>
      </w:r>
      <w:r w:rsidR="00272458" w:rsidRPr="000159F1">
        <w:t>Nacional</w:t>
      </w:r>
      <w:r w:rsidR="00272458">
        <w:rPr>
          <w:lang w:val="ru-RU"/>
        </w:rPr>
        <w:t xml:space="preserve">, </w:t>
      </w:r>
      <w:r w:rsidR="00750947">
        <w:t>EPN</w:t>
      </w:r>
      <w:r w:rsidR="00750947" w:rsidRPr="00272458">
        <w:rPr>
          <w:lang w:val="ru-RU"/>
        </w:rPr>
        <w:t>)</w:t>
      </w:r>
      <w:r w:rsidR="00BF6CE5" w:rsidRPr="00272458">
        <w:rPr>
          <w:lang w:val="ru-RU"/>
        </w:rPr>
        <w:t>.</w:t>
      </w:r>
    </w:p>
    <w:p w14:paraId="42F8882A" w14:textId="77777777" w:rsidR="00E04E2D" w:rsidRDefault="00E04E2D">
      <w:pPr>
        <w:rPr>
          <w:i/>
          <w:iCs/>
          <w:lang w:val="ru-RU"/>
        </w:rPr>
      </w:pPr>
      <w:r>
        <w:rPr>
          <w:i/>
          <w:iCs/>
          <w:lang w:val="ru-RU"/>
        </w:rPr>
        <w:br w:type="page"/>
      </w:r>
    </w:p>
    <w:p w14:paraId="1410AA94" w14:textId="4719C71D" w:rsidR="00732194" w:rsidRPr="00BF6CE5" w:rsidRDefault="00BF6CE5" w:rsidP="00377550">
      <w:pPr>
        <w:pStyle w:val="Heading2"/>
        <w:numPr>
          <w:ilvl w:val="0"/>
          <w:numId w:val="0"/>
        </w:numPr>
        <w:rPr>
          <w:i/>
          <w:iCs/>
          <w:lang w:val="ru-RU"/>
        </w:rPr>
      </w:pPr>
      <w:r>
        <w:rPr>
          <w:i/>
          <w:iCs/>
          <w:lang w:val="ru-RU"/>
        </w:rPr>
        <w:lastRenderedPageBreak/>
        <w:t>С</w:t>
      </w:r>
      <w:r w:rsidRPr="00BF6CE5">
        <w:rPr>
          <w:i/>
          <w:iCs/>
          <w:lang w:val="ru-RU"/>
        </w:rPr>
        <w:t>ектор обслуживания холодильного оборудования</w:t>
      </w:r>
    </w:p>
    <w:p w14:paraId="12E96B8E" w14:textId="3C77B42C" w:rsidR="00A428CD" w:rsidRPr="00B93CA5" w:rsidRDefault="00B93CA5" w:rsidP="00A428CD">
      <w:pPr>
        <w:pStyle w:val="Heading1"/>
        <w:rPr>
          <w:i/>
          <w:iCs/>
          <w:u w:val="single"/>
          <w:lang w:val="ru-RU"/>
        </w:rPr>
      </w:pPr>
      <w:r w:rsidRPr="00B93CA5">
        <w:rPr>
          <w:lang w:val="ru-RU"/>
        </w:rPr>
        <w:t>В отчетный период были реализованы следующие мероприятия</w:t>
      </w:r>
      <w:r w:rsidR="00A428CD" w:rsidRPr="00B93CA5">
        <w:rPr>
          <w:lang w:val="ru-RU"/>
        </w:rPr>
        <w:t>:</w:t>
      </w:r>
    </w:p>
    <w:p w14:paraId="56D549A7" w14:textId="685A2AEC" w:rsidR="00635E65" w:rsidRPr="002E0C18" w:rsidRDefault="002E0C18" w:rsidP="000A74E2">
      <w:pPr>
        <w:pStyle w:val="Heading2"/>
        <w:ind w:left="1418" w:hanging="709"/>
        <w:rPr>
          <w:i/>
          <w:iCs/>
          <w:lang w:val="ru-RU"/>
        </w:rPr>
      </w:pPr>
      <w:r>
        <w:rPr>
          <w:i/>
          <w:iCs/>
          <w:lang w:val="ru-RU"/>
        </w:rPr>
        <w:t>в</w:t>
      </w:r>
      <w:r w:rsidRPr="002E0C18">
        <w:rPr>
          <w:i/>
          <w:iCs/>
          <w:lang w:val="ru-RU"/>
        </w:rPr>
        <w:t xml:space="preserve">недрение передовой практики использования </w:t>
      </w:r>
      <w:r w:rsidR="00377DDE">
        <w:rPr>
          <w:i/>
          <w:iCs/>
          <w:lang w:val="ru-RU"/>
        </w:rPr>
        <w:t>УВ</w:t>
      </w:r>
      <w:r w:rsidRPr="002E0C18">
        <w:rPr>
          <w:i/>
          <w:iCs/>
          <w:lang w:val="ru-RU"/>
        </w:rPr>
        <w:t xml:space="preserve"> и других альтернативных хладагентов</w:t>
      </w:r>
      <w:r w:rsidR="008E0F5F" w:rsidRPr="002E0C18">
        <w:rPr>
          <w:i/>
          <w:iCs/>
          <w:lang w:val="ru-RU"/>
        </w:rPr>
        <w:t xml:space="preserve">: </w:t>
      </w:r>
      <w:r w:rsidRPr="002E0C18">
        <w:rPr>
          <w:lang w:val="ru-RU"/>
        </w:rPr>
        <w:t>16 учащихся</w:t>
      </w:r>
      <w:r w:rsidR="00377DDE">
        <w:rPr>
          <w:lang w:val="ru-RU"/>
        </w:rPr>
        <w:t xml:space="preserve">, </w:t>
      </w:r>
      <w:r w:rsidRPr="002E0C18">
        <w:rPr>
          <w:lang w:val="ru-RU"/>
        </w:rPr>
        <w:t>в том числе четыре женщины</w:t>
      </w:r>
      <w:r w:rsidR="00377DDE">
        <w:rPr>
          <w:lang w:val="ru-RU"/>
        </w:rPr>
        <w:t>,</w:t>
      </w:r>
      <w:r w:rsidRPr="002E0C18">
        <w:rPr>
          <w:lang w:val="ru-RU"/>
        </w:rPr>
        <w:t xml:space="preserve"> из</w:t>
      </w:r>
      <w:r w:rsidR="00B63D93">
        <w:rPr>
          <w:lang w:val="ru-RU"/>
        </w:rPr>
        <w:t> </w:t>
      </w:r>
      <w:r w:rsidRPr="002E0C18">
        <w:rPr>
          <w:lang w:val="ru-RU"/>
        </w:rPr>
        <w:t xml:space="preserve">технических учебных заведений страны приняли участие в </w:t>
      </w:r>
      <w:r w:rsidR="00615B9A">
        <w:rPr>
          <w:lang w:val="ru-RU"/>
        </w:rPr>
        <w:t xml:space="preserve">программе </w:t>
      </w:r>
      <w:r w:rsidR="006F5513">
        <w:rPr>
          <w:lang w:val="ru-RU"/>
        </w:rPr>
        <w:t>Л</w:t>
      </w:r>
      <w:r w:rsidR="006F5513" w:rsidRPr="006F5513">
        <w:rPr>
          <w:lang w:val="ru-RU"/>
        </w:rPr>
        <w:t xml:space="preserve">етней школы по холодильной технике, посвященной </w:t>
      </w:r>
      <w:r w:rsidR="00965B65">
        <w:rPr>
          <w:lang w:val="ru-RU"/>
        </w:rPr>
        <w:t>рациональным практикам</w:t>
      </w:r>
      <w:r w:rsidR="006F5513" w:rsidRPr="006F5513">
        <w:rPr>
          <w:lang w:val="ru-RU"/>
        </w:rPr>
        <w:t xml:space="preserve"> в холодильной отрасли и безопасному использованию хладагентов с низким потенциалом глобального потепления (ПГП); была разработана национальная техническая программа по холодильным системам на</w:t>
      </w:r>
      <w:r w:rsidR="00615B9A">
        <w:rPr>
          <w:lang w:val="ru-RU"/>
        </w:rPr>
        <w:t> </w:t>
      </w:r>
      <w:r w:rsidR="006F5513" w:rsidRPr="006F5513">
        <w:rPr>
          <w:lang w:val="ru-RU"/>
        </w:rPr>
        <w:t>основе аммиака (</w:t>
      </w:r>
      <w:r w:rsidR="006F5513" w:rsidRPr="006F5513">
        <w:t>NH</w:t>
      </w:r>
      <w:r w:rsidR="006F5513" w:rsidRPr="006F5513">
        <w:rPr>
          <w:lang w:val="ru-RU"/>
        </w:rPr>
        <w:t xml:space="preserve">₃), включающая семинары, технические обсуждения и мероприятия по обмену знаниями, направленные на укрепление технического потенциала в области промышленного холодильного оборудования, чиллеров и конденсаторов, использующих </w:t>
      </w:r>
      <w:r w:rsidR="006F5513" w:rsidRPr="006F5513">
        <w:t>NH</w:t>
      </w:r>
      <w:r w:rsidR="006F5513" w:rsidRPr="006F5513">
        <w:rPr>
          <w:lang w:val="ru-RU"/>
        </w:rPr>
        <w:t>₃; были закуплены 20 базовых комплектов инструментов для применения надлежащей практики в системах ХОКВ на основе УВ, которые планируется передать отобранным специалистам по техническому обслуживанию во второй половине 2026 года</w:t>
      </w:r>
      <w:r w:rsidR="000B600F" w:rsidRPr="002E0C18">
        <w:rPr>
          <w:lang w:val="ru-RU"/>
        </w:rPr>
        <w:t>;</w:t>
      </w:r>
    </w:p>
    <w:p w14:paraId="3A7D3996" w14:textId="53B2175B" w:rsidR="00F2453C" w:rsidRPr="009F7EF8" w:rsidRDefault="00080DF7" w:rsidP="000A74E2">
      <w:pPr>
        <w:pStyle w:val="Heading2"/>
        <w:ind w:left="1418" w:hanging="709"/>
        <w:rPr>
          <w:i/>
          <w:iCs/>
          <w:lang w:val="ru-RU"/>
        </w:rPr>
      </w:pPr>
      <w:r>
        <w:rPr>
          <w:i/>
          <w:iCs/>
          <w:lang w:val="ru-RU"/>
        </w:rPr>
        <w:t>у</w:t>
      </w:r>
      <w:r w:rsidR="008217A3" w:rsidRPr="009F7EF8">
        <w:rPr>
          <w:i/>
          <w:iCs/>
          <w:lang w:val="ru-RU"/>
        </w:rPr>
        <w:t>крепление программы подготовки п</w:t>
      </w:r>
      <w:r w:rsidR="00965B65">
        <w:rPr>
          <w:i/>
          <w:iCs/>
          <w:lang w:val="ru-RU"/>
        </w:rPr>
        <w:t>о рациональным</w:t>
      </w:r>
      <w:r w:rsidR="008217A3" w:rsidRPr="009F7EF8">
        <w:rPr>
          <w:i/>
          <w:iCs/>
          <w:lang w:val="ru-RU"/>
        </w:rPr>
        <w:t xml:space="preserve"> практикам технического обслуживания</w:t>
      </w:r>
      <w:r w:rsidR="008E0F5F" w:rsidRPr="009F7EF8">
        <w:rPr>
          <w:i/>
          <w:iCs/>
          <w:lang w:val="ru-RU"/>
        </w:rPr>
        <w:t xml:space="preserve">: </w:t>
      </w:r>
      <w:r w:rsidR="009F7EF8" w:rsidRPr="009F7EF8">
        <w:rPr>
          <w:lang w:val="ru-RU"/>
        </w:rPr>
        <w:t>обновлено руководство по рациональным практикам в холодильной отрасли в соответствии с национальным профессиональным стандартом для</w:t>
      </w:r>
      <w:r w:rsidR="00B63D93">
        <w:rPr>
          <w:lang w:val="ru-RU"/>
        </w:rPr>
        <w:t> </w:t>
      </w:r>
      <w:r w:rsidR="009F7EF8" w:rsidRPr="009F7EF8">
        <w:rPr>
          <w:lang w:val="ru-RU"/>
        </w:rPr>
        <w:t>технических специалистов ХОКВ</w:t>
      </w:r>
      <w:r w:rsidR="00B63D93">
        <w:rPr>
          <w:lang w:val="ru-RU"/>
        </w:rPr>
        <w:t xml:space="preserve"> (печать и распространение запланированы на 2026 год)</w:t>
      </w:r>
      <w:r w:rsidR="009F7EF8" w:rsidRPr="009F7EF8">
        <w:rPr>
          <w:lang w:val="ru-RU"/>
        </w:rPr>
        <w:t xml:space="preserve">; разработаны практические учебные материалы на основе модулей </w:t>
      </w:r>
      <w:r w:rsidR="009F7EF8">
        <w:t>EPN</w:t>
      </w:r>
      <w:r w:rsidR="009F7EF8" w:rsidRPr="009F7EF8">
        <w:rPr>
          <w:lang w:val="ru-RU"/>
        </w:rPr>
        <w:t xml:space="preserve">; переданы два учебных лабораторных модуля Техническому университету Манаби; подготовлено предложение о межведомственном соглашении с Министерством образования, спорта и культуры; учебным заведениям предоставлены расходные материалы </w:t>
      </w:r>
      <w:r w:rsidR="00B16941">
        <w:rPr>
          <w:lang w:val="ru-RU"/>
        </w:rPr>
        <w:t>(</w:t>
      </w:r>
      <w:r w:rsidR="00EE137A" w:rsidRPr="00EE137A">
        <w:rPr>
          <w:lang w:val="ru-RU"/>
        </w:rPr>
        <w:t>хладагенты, материалы для пайки, фильтры, медные трубки и другие лабораторные расходные материалы</w:t>
      </w:r>
      <w:r w:rsidR="00B16941">
        <w:rPr>
          <w:lang w:val="ru-RU"/>
        </w:rPr>
        <w:t xml:space="preserve">) </w:t>
      </w:r>
      <w:r w:rsidR="009F7EF8" w:rsidRPr="009F7EF8">
        <w:rPr>
          <w:lang w:val="ru-RU"/>
        </w:rPr>
        <w:t>и дополнительн</w:t>
      </w:r>
      <w:r w:rsidR="00EE137A">
        <w:rPr>
          <w:lang w:val="ru-RU"/>
        </w:rPr>
        <w:t>ы</w:t>
      </w:r>
      <w:r w:rsidR="009F7EF8" w:rsidRPr="009F7EF8">
        <w:rPr>
          <w:lang w:val="ru-RU"/>
        </w:rPr>
        <w:t>е учебн</w:t>
      </w:r>
      <w:r w:rsidR="00EE137A">
        <w:rPr>
          <w:lang w:val="ru-RU"/>
        </w:rPr>
        <w:t>ы</w:t>
      </w:r>
      <w:r w:rsidR="009F7EF8" w:rsidRPr="009F7EF8">
        <w:rPr>
          <w:lang w:val="ru-RU"/>
        </w:rPr>
        <w:t xml:space="preserve">е </w:t>
      </w:r>
      <w:r w:rsidR="00EE137A">
        <w:rPr>
          <w:lang w:val="ru-RU"/>
        </w:rPr>
        <w:t>и технические материалы</w:t>
      </w:r>
      <w:r w:rsidR="009F7EF8" w:rsidRPr="009F7EF8">
        <w:rPr>
          <w:lang w:val="ru-RU"/>
        </w:rPr>
        <w:t xml:space="preserve">; подписано соглашение </w:t>
      </w:r>
      <w:r w:rsidR="002D1CE1">
        <w:rPr>
          <w:lang w:val="ru-RU"/>
        </w:rPr>
        <w:t xml:space="preserve">об оказании услуг </w:t>
      </w:r>
      <w:r w:rsidR="009F7EF8" w:rsidRPr="009F7EF8">
        <w:rPr>
          <w:lang w:val="ru-RU"/>
        </w:rPr>
        <w:t xml:space="preserve">с одним техническим учебным заведением для укрепления программ подготовки </w:t>
      </w:r>
      <w:r w:rsidR="002D1CE1">
        <w:rPr>
          <w:lang w:val="ru-RU"/>
        </w:rPr>
        <w:t xml:space="preserve">технических </w:t>
      </w:r>
      <w:r w:rsidR="009F7EF8" w:rsidRPr="009F7EF8">
        <w:rPr>
          <w:lang w:val="ru-RU"/>
        </w:rPr>
        <w:t>специалистов</w:t>
      </w:r>
      <w:r w:rsidR="002D1CE1">
        <w:rPr>
          <w:lang w:val="ru-RU"/>
        </w:rPr>
        <w:t xml:space="preserve"> ХОКВ</w:t>
      </w:r>
      <w:r w:rsidR="009F7EF8" w:rsidRPr="009F7EF8">
        <w:rPr>
          <w:lang w:val="ru-RU"/>
        </w:rPr>
        <w:t>;</w:t>
      </w:r>
      <w:r w:rsidR="009F7EF8">
        <w:rPr>
          <w:lang w:val="ru-RU"/>
        </w:rPr>
        <w:t xml:space="preserve"> </w:t>
      </w:r>
      <w:r w:rsidR="009F7EF8" w:rsidRPr="009F7EF8">
        <w:rPr>
          <w:lang w:val="ru-RU"/>
        </w:rPr>
        <w:t xml:space="preserve">в </w:t>
      </w:r>
      <w:r w:rsidR="00205091" w:rsidRPr="00205091">
        <w:rPr>
          <w:lang w:val="ru-RU"/>
        </w:rPr>
        <w:t>различных учебных мероприятиях по надлежащ</w:t>
      </w:r>
      <w:r w:rsidR="00205091">
        <w:rPr>
          <w:lang w:val="ru-RU"/>
        </w:rPr>
        <w:t>им</w:t>
      </w:r>
      <w:r w:rsidR="00205091" w:rsidRPr="00205091">
        <w:rPr>
          <w:lang w:val="ru-RU"/>
        </w:rPr>
        <w:t xml:space="preserve"> практик</w:t>
      </w:r>
      <w:r w:rsidR="00205091">
        <w:rPr>
          <w:lang w:val="ru-RU"/>
        </w:rPr>
        <w:t>ам</w:t>
      </w:r>
      <w:r w:rsidR="00205091" w:rsidRPr="00205091">
        <w:rPr>
          <w:lang w:val="ru-RU"/>
        </w:rPr>
        <w:t xml:space="preserve"> технического обслуживания </w:t>
      </w:r>
      <w:r w:rsidR="00757273">
        <w:rPr>
          <w:lang w:val="ru-RU"/>
        </w:rPr>
        <w:t>ХОКВ и</w:t>
      </w:r>
      <w:r w:rsidR="00205091" w:rsidRPr="00205091">
        <w:rPr>
          <w:lang w:val="ru-RU"/>
        </w:rPr>
        <w:t xml:space="preserve"> безопасному обращению с УВ, </w:t>
      </w:r>
      <w:r w:rsidR="00AA0C89">
        <w:rPr>
          <w:lang w:val="ru-RU"/>
        </w:rPr>
        <w:t>рекуперации</w:t>
      </w:r>
      <w:r w:rsidR="00757273">
        <w:rPr>
          <w:lang w:val="ru-RU"/>
        </w:rPr>
        <w:t xml:space="preserve"> </w:t>
      </w:r>
      <w:r w:rsidR="00205091" w:rsidRPr="00205091">
        <w:rPr>
          <w:lang w:val="ru-RU"/>
        </w:rPr>
        <w:t>хладагентов, ремонту бытового холодильного оборудования и практ</w:t>
      </w:r>
      <w:r w:rsidR="00103B75">
        <w:rPr>
          <w:lang w:val="ru-RU"/>
        </w:rPr>
        <w:t xml:space="preserve">икам по его </w:t>
      </w:r>
      <w:r w:rsidR="00205091" w:rsidRPr="00205091">
        <w:rPr>
          <w:lang w:val="ru-RU"/>
        </w:rPr>
        <w:t>обслуживан</w:t>
      </w:r>
      <w:r w:rsidR="00103B75">
        <w:rPr>
          <w:lang w:val="ru-RU"/>
        </w:rPr>
        <w:t>ию</w:t>
      </w:r>
      <w:r w:rsidR="00205091" w:rsidRPr="00205091">
        <w:rPr>
          <w:lang w:val="ru-RU"/>
        </w:rPr>
        <w:t>, психрометрии, пайке и сварке, а также практических лабораторных занятиях по</w:t>
      </w:r>
      <w:r w:rsidR="00310506">
        <w:rPr>
          <w:lang w:val="ru-RU"/>
        </w:rPr>
        <w:t> </w:t>
      </w:r>
      <w:r w:rsidR="00205091" w:rsidRPr="00205091">
        <w:rPr>
          <w:lang w:val="ru-RU"/>
        </w:rPr>
        <w:t xml:space="preserve">обращению с хладагентами, их </w:t>
      </w:r>
      <w:r w:rsidR="00AA0C89">
        <w:rPr>
          <w:lang w:val="ru-RU"/>
        </w:rPr>
        <w:t>рекуперации</w:t>
      </w:r>
      <w:r w:rsidR="00205091" w:rsidRPr="00205091">
        <w:rPr>
          <w:lang w:val="ru-RU"/>
        </w:rPr>
        <w:t>, монтажу оборудования и процедурам технического обслуживания приняли участие 651 человек (77 женщин)</w:t>
      </w:r>
      <w:r w:rsidR="00505F80" w:rsidRPr="009F7EF8">
        <w:rPr>
          <w:lang w:val="ru-RU"/>
        </w:rPr>
        <w:t>;</w:t>
      </w:r>
    </w:p>
    <w:p w14:paraId="4F7AB52C" w14:textId="2CD5761F" w:rsidR="00ED734F" w:rsidRPr="006F1219" w:rsidRDefault="006F1219" w:rsidP="000A74E2">
      <w:pPr>
        <w:pStyle w:val="Heading2"/>
        <w:ind w:left="1418" w:hanging="709"/>
        <w:rPr>
          <w:lang w:val="ru-RU"/>
        </w:rPr>
      </w:pPr>
      <w:r>
        <w:rPr>
          <w:i/>
          <w:iCs/>
          <w:lang w:val="ru-RU"/>
        </w:rPr>
        <w:t>у</w:t>
      </w:r>
      <w:r w:rsidRPr="006F1219">
        <w:rPr>
          <w:i/>
          <w:iCs/>
          <w:lang w:val="ru-RU"/>
        </w:rPr>
        <w:t>крепление с</w:t>
      </w:r>
      <w:r w:rsidR="002A1427">
        <w:rPr>
          <w:i/>
          <w:iCs/>
          <w:lang w:val="ru-RU"/>
        </w:rPr>
        <w:t>истемы</w:t>
      </w:r>
      <w:r w:rsidRPr="006F1219">
        <w:rPr>
          <w:i/>
          <w:iCs/>
          <w:lang w:val="ru-RU"/>
        </w:rPr>
        <w:t xml:space="preserve"> сертификации </w:t>
      </w:r>
      <w:r w:rsidR="009A22A0">
        <w:rPr>
          <w:i/>
          <w:iCs/>
          <w:lang w:val="ru-RU"/>
        </w:rPr>
        <w:t xml:space="preserve">технических </w:t>
      </w:r>
      <w:r w:rsidRPr="006F1219">
        <w:rPr>
          <w:i/>
          <w:iCs/>
          <w:lang w:val="ru-RU"/>
        </w:rPr>
        <w:t xml:space="preserve">специалистов: </w:t>
      </w:r>
      <w:r>
        <w:rPr>
          <w:lang w:val="ru-RU"/>
        </w:rPr>
        <w:t>в</w:t>
      </w:r>
      <w:r w:rsidRPr="006F1219">
        <w:rPr>
          <w:lang w:val="ru-RU"/>
        </w:rPr>
        <w:t xml:space="preserve"> декабре 2024 года был официально утвержден новый национальный профиль профессиональных компетенций сроком действия пять лет, предусматривающий две схемы сертификации на основе компетенций: «Эксплуатация аммиачных холодильных систем (</w:t>
      </w:r>
      <w:r w:rsidRPr="006F1219">
        <w:t>NH</w:t>
      </w:r>
      <w:r w:rsidRPr="006F1219">
        <w:rPr>
          <w:lang w:val="ru-RU"/>
        </w:rPr>
        <w:t>₃)» и «Надлежащ</w:t>
      </w:r>
      <w:r w:rsidR="002A1427">
        <w:rPr>
          <w:lang w:val="ru-RU"/>
        </w:rPr>
        <w:t>ие</w:t>
      </w:r>
      <w:r w:rsidRPr="006F1219">
        <w:rPr>
          <w:lang w:val="ru-RU"/>
        </w:rPr>
        <w:t xml:space="preserve"> практик</w:t>
      </w:r>
      <w:r w:rsidR="002A1427">
        <w:rPr>
          <w:lang w:val="ru-RU"/>
        </w:rPr>
        <w:t>и</w:t>
      </w:r>
      <w:r w:rsidRPr="006F1219">
        <w:rPr>
          <w:lang w:val="ru-RU"/>
        </w:rPr>
        <w:t xml:space="preserve"> монтажа и технического обслуживания </w:t>
      </w:r>
      <w:r w:rsidR="009520CC">
        <w:rPr>
          <w:lang w:val="ru-RU"/>
        </w:rPr>
        <w:t xml:space="preserve">систем </w:t>
      </w:r>
      <w:r w:rsidRPr="006F1219">
        <w:rPr>
          <w:lang w:val="ru-RU"/>
        </w:rPr>
        <w:t>Х</w:t>
      </w:r>
      <w:r w:rsidR="009520CC">
        <w:rPr>
          <w:lang w:val="ru-RU"/>
        </w:rPr>
        <w:t>О</w:t>
      </w:r>
      <w:r w:rsidRPr="006F1219">
        <w:rPr>
          <w:lang w:val="ru-RU"/>
        </w:rPr>
        <w:t>КВ». Техническ</w:t>
      </w:r>
      <w:r w:rsidR="009520CC">
        <w:rPr>
          <w:lang w:val="ru-RU"/>
        </w:rPr>
        <w:t>ое содействие</w:t>
      </w:r>
      <w:r w:rsidRPr="006F1219">
        <w:rPr>
          <w:lang w:val="ru-RU"/>
        </w:rPr>
        <w:t xml:space="preserve"> был</w:t>
      </w:r>
      <w:r w:rsidR="009520CC">
        <w:rPr>
          <w:lang w:val="ru-RU"/>
        </w:rPr>
        <w:t>о</w:t>
      </w:r>
      <w:r w:rsidRPr="006F1219">
        <w:rPr>
          <w:lang w:val="ru-RU"/>
        </w:rPr>
        <w:t xml:space="preserve"> оказан</w:t>
      </w:r>
      <w:r w:rsidR="009520CC">
        <w:rPr>
          <w:lang w:val="ru-RU"/>
        </w:rPr>
        <w:t>о</w:t>
      </w:r>
      <w:r w:rsidRPr="006F1219">
        <w:rPr>
          <w:lang w:val="ru-RU"/>
        </w:rPr>
        <w:t xml:space="preserve"> учебным заведениям для</w:t>
      </w:r>
      <w:r w:rsidR="00FF203D">
        <w:rPr>
          <w:lang w:val="ru-RU"/>
        </w:rPr>
        <w:t> </w:t>
      </w:r>
      <w:r w:rsidRPr="006F1219">
        <w:rPr>
          <w:lang w:val="ru-RU"/>
        </w:rPr>
        <w:t xml:space="preserve">получения статуса уполномоченных органов по сертификации, включая </w:t>
      </w:r>
      <w:r w:rsidRPr="006F1219">
        <w:t>EPN</w:t>
      </w:r>
      <w:r w:rsidRPr="006F1219">
        <w:rPr>
          <w:lang w:val="ru-RU"/>
        </w:rPr>
        <w:t>, Высший технологический университетский институт имени Луиса Арболеды Мартинеса (</w:t>
      </w:r>
      <w:r w:rsidRPr="006F1219">
        <w:t>ITSULAM</w:t>
      </w:r>
      <w:r w:rsidRPr="006F1219">
        <w:rPr>
          <w:lang w:val="ru-RU"/>
        </w:rPr>
        <w:t>), Эквадорскую службу профессиональной подготовки (</w:t>
      </w:r>
      <w:r w:rsidRPr="006F1219">
        <w:t>Servicio</w:t>
      </w:r>
      <w:r w:rsidRPr="006F1219">
        <w:rPr>
          <w:lang w:val="ru-RU"/>
        </w:rPr>
        <w:t xml:space="preserve"> </w:t>
      </w:r>
      <w:r w:rsidRPr="006F1219">
        <w:t>Ecuatoriano</w:t>
      </w:r>
      <w:r w:rsidRPr="006F1219">
        <w:rPr>
          <w:lang w:val="ru-RU"/>
        </w:rPr>
        <w:t xml:space="preserve"> </w:t>
      </w:r>
      <w:r w:rsidRPr="006F1219">
        <w:t>de</w:t>
      </w:r>
      <w:r w:rsidRPr="006F1219">
        <w:rPr>
          <w:lang w:val="ru-RU"/>
        </w:rPr>
        <w:t xml:space="preserve"> </w:t>
      </w:r>
      <w:r w:rsidRPr="006F1219">
        <w:t>Capacitaci</w:t>
      </w:r>
      <w:r w:rsidRPr="006F1219">
        <w:rPr>
          <w:lang w:val="ru-RU"/>
        </w:rPr>
        <w:t>ó</w:t>
      </w:r>
      <w:r w:rsidRPr="006F1219">
        <w:t>n</w:t>
      </w:r>
      <w:r w:rsidRPr="006F1219">
        <w:rPr>
          <w:lang w:val="ru-RU"/>
        </w:rPr>
        <w:t xml:space="preserve"> </w:t>
      </w:r>
      <w:r w:rsidRPr="006F1219">
        <w:t>Profesional</w:t>
      </w:r>
      <w:r w:rsidRPr="006F1219">
        <w:rPr>
          <w:lang w:val="ru-RU"/>
        </w:rPr>
        <w:t>) и другие учреждения; сертификацию прошли 145 специалистов; для 37 участников был проведен вебинар с целью представления профилей профессиональных компетенций и схем сертификации, содействия внедрению системы сертификации и повышения осведомленности заинтересованных сторон сектора Х</w:t>
      </w:r>
      <w:r w:rsidR="00DA740E">
        <w:rPr>
          <w:lang w:val="ru-RU"/>
        </w:rPr>
        <w:t>О</w:t>
      </w:r>
      <w:r w:rsidRPr="006F1219">
        <w:rPr>
          <w:lang w:val="ru-RU"/>
        </w:rPr>
        <w:t>КВ; кроме того, был разработан онлайн-курс по</w:t>
      </w:r>
      <w:r w:rsidR="004751E8">
        <w:rPr>
          <w:lang w:val="ru-RU"/>
        </w:rPr>
        <w:t> </w:t>
      </w:r>
      <w:r w:rsidRPr="006F1219">
        <w:rPr>
          <w:lang w:val="ru-RU"/>
        </w:rPr>
        <w:t>надлежащ</w:t>
      </w:r>
      <w:r w:rsidR="004751E8">
        <w:rPr>
          <w:lang w:val="ru-RU"/>
        </w:rPr>
        <w:t>им</w:t>
      </w:r>
      <w:r w:rsidRPr="006F1219">
        <w:rPr>
          <w:lang w:val="ru-RU"/>
        </w:rPr>
        <w:t xml:space="preserve"> практик</w:t>
      </w:r>
      <w:r w:rsidR="004751E8">
        <w:rPr>
          <w:lang w:val="ru-RU"/>
        </w:rPr>
        <w:t>ам</w:t>
      </w:r>
      <w:r w:rsidRPr="006F1219">
        <w:rPr>
          <w:lang w:val="ru-RU"/>
        </w:rPr>
        <w:t xml:space="preserve"> в холодильной отрасли, в котором приняли участие 121</w:t>
      </w:r>
      <w:r w:rsidR="004751E8">
        <w:rPr>
          <w:lang w:val="ru-RU"/>
        </w:rPr>
        <w:t> </w:t>
      </w:r>
      <w:r w:rsidRPr="006F1219">
        <w:rPr>
          <w:lang w:val="ru-RU"/>
        </w:rPr>
        <w:t xml:space="preserve">человек. В настоящее время курс размещен на платформе электронного обучения </w:t>
      </w:r>
      <w:r w:rsidRPr="006F1219">
        <w:lastRenderedPageBreak/>
        <w:t>EPN</w:t>
      </w:r>
      <w:r w:rsidRPr="006F1219">
        <w:rPr>
          <w:lang w:val="ru-RU"/>
        </w:rPr>
        <w:t xml:space="preserve"> и адаптируется для внедрения в Высшей политехнической школе побережья (</w:t>
      </w:r>
      <w:r w:rsidRPr="006F1219">
        <w:t>ESPOL</w:t>
      </w:r>
      <w:r w:rsidRPr="006F1219">
        <w:rPr>
          <w:lang w:val="ru-RU"/>
        </w:rPr>
        <w:t>); завершение этой работы ожидается к середине 2026 года. Дополнительно 131</w:t>
      </w:r>
      <w:r w:rsidR="006B5D81">
        <w:rPr>
          <w:lang w:val="ru-RU"/>
        </w:rPr>
        <w:t> </w:t>
      </w:r>
      <w:r w:rsidR="00CF75EA">
        <w:rPr>
          <w:lang w:val="ru-RU"/>
        </w:rPr>
        <w:t xml:space="preserve">технический </w:t>
      </w:r>
      <w:r w:rsidRPr="006F1219">
        <w:rPr>
          <w:lang w:val="ru-RU"/>
        </w:rPr>
        <w:t>специалист (в том числе четыре женщины) приняли участие в</w:t>
      </w:r>
      <w:r w:rsidR="00CF75EA">
        <w:rPr>
          <w:lang w:val="ru-RU"/>
        </w:rPr>
        <w:t> </w:t>
      </w:r>
      <w:r w:rsidRPr="006F1219">
        <w:rPr>
          <w:lang w:val="ru-RU"/>
        </w:rPr>
        <w:t>технических курсах и семинарах по надлежащ</w:t>
      </w:r>
      <w:r w:rsidR="006B5D81">
        <w:rPr>
          <w:lang w:val="ru-RU"/>
        </w:rPr>
        <w:t>им</w:t>
      </w:r>
      <w:r w:rsidRPr="006F1219">
        <w:rPr>
          <w:lang w:val="ru-RU"/>
        </w:rPr>
        <w:t xml:space="preserve"> практик</w:t>
      </w:r>
      <w:r w:rsidR="006B5D81">
        <w:rPr>
          <w:lang w:val="ru-RU"/>
        </w:rPr>
        <w:t>ам</w:t>
      </w:r>
      <w:r w:rsidRPr="006F1219">
        <w:rPr>
          <w:lang w:val="ru-RU"/>
        </w:rPr>
        <w:t xml:space="preserve"> обслуживания, </w:t>
      </w:r>
      <w:r w:rsidR="00B80109">
        <w:rPr>
          <w:lang w:val="ru-RU"/>
        </w:rPr>
        <w:t>рекуперации</w:t>
      </w:r>
      <w:r w:rsidRPr="006F1219">
        <w:rPr>
          <w:lang w:val="ru-RU"/>
        </w:rPr>
        <w:t xml:space="preserve"> хладагентов и подготовке к сертификации профессиональных компетенций в секторе Х</w:t>
      </w:r>
      <w:r w:rsidR="004A736A">
        <w:rPr>
          <w:lang w:val="ru-RU"/>
        </w:rPr>
        <w:t>О</w:t>
      </w:r>
      <w:r w:rsidRPr="006F1219">
        <w:rPr>
          <w:lang w:val="ru-RU"/>
        </w:rPr>
        <w:t>КВ в</w:t>
      </w:r>
      <w:r w:rsidR="004A736A">
        <w:rPr>
          <w:lang w:val="ru-RU"/>
        </w:rPr>
        <w:t> </w:t>
      </w:r>
      <w:r w:rsidRPr="006F1219">
        <w:t>ESPOL</w:t>
      </w:r>
      <w:r w:rsidRPr="006F1219">
        <w:rPr>
          <w:lang w:val="ru-RU"/>
        </w:rPr>
        <w:t xml:space="preserve"> (252 участника прошли обучение, но не</w:t>
      </w:r>
      <w:r w:rsidR="00CF75EA">
        <w:rPr>
          <w:lang w:val="ru-RU"/>
        </w:rPr>
        <w:t> </w:t>
      </w:r>
      <w:r w:rsidRPr="006F1219">
        <w:rPr>
          <w:lang w:val="ru-RU"/>
        </w:rPr>
        <w:t>получили сертификацию)</w:t>
      </w:r>
      <w:r w:rsidR="008E0F5F" w:rsidRPr="006F1219">
        <w:rPr>
          <w:lang w:val="ru-RU"/>
        </w:rPr>
        <w:t>;</w:t>
      </w:r>
    </w:p>
    <w:p w14:paraId="3E757D46" w14:textId="39EF8DB8" w:rsidR="002568ED" w:rsidRPr="00356870" w:rsidRDefault="00E17464" w:rsidP="000A74E2">
      <w:pPr>
        <w:pStyle w:val="Heading2"/>
        <w:ind w:left="1418" w:hanging="709"/>
        <w:rPr>
          <w:lang w:val="ru-RU"/>
        </w:rPr>
      </w:pPr>
      <w:r w:rsidRPr="00356870">
        <w:rPr>
          <w:i/>
          <w:iCs/>
          <w:lang w:val="ru-RU"/>
        </w:rPr>
        <w:t xml:space="preserve">укрепление сети </w:t>
      </w:r>
      <w:r w:rsidR="00B80109">
        <w:rPr>
          <w:i/>
          <w:iCs/>
          <w:lang w:val="ru-RU"/>
        </w:rPr>
        <w:t>рекуперации</w:t>
      </w:r>
      <w:r w:rsidRPr="00356870">
        <w:rPr>
          <w:i/>
          <w:iCs/>
          <w:lang w:val="ru-RU"/>
        </w:rPr>
        <w:t xml:space="preserve">, </w:t>
      </w:r>
      <w:r w:rsidR="00B80109">
        <w:rPr>
          <w:i/>
          <w:iCs/>
          <w:lang w:val="ru-RU"/>
        </w:rPr>
        <w:t>восстановления</w:t>
      </w:r>
      <w:r w:rsidRPr="00356870">
        <w:rPr>
          <w:i/>
          <w:iCs/>
          <w:lang w:val="ru-RU"/>
        </w:rPr>
        <w:t xml:space="preserve"> и </w:t>
      </w:r>
      <w:r w:rsidR="00B80109">
        <w:rPr>
          <w:i/>
          <w:iCs/>
          <w:lang w:val="ru-RU"/>
        </w:rPr>
        <w:t xml:space="preserve">рециркуляции (РВР) </w:t>
      </w:r>
      <w:r w:rsidRPr="00356870">
        <w:rPr>
          <w:i/>
          <w:iCs/>
          <w:lang w:val="ru-RU"/>
        </w:rPr>
        <w:t>хладагентов</w:t>
      </w:r>
      <w:r w:rsidR="008E0F5F" w:rsidRPr="00356870">
        <w:rPr>
          <w:lang w:val="ru-RU"/>
        </w:rPr>
        <w:t xml:space="preserve">: </w:t>
      </w:r>
      <w:r w:rsidR="0006092F" w:rsidRPr="00356870">
        <w:rPr>
          <w:lang w:val="ru-RU"/>
        </w:rPr>
        <w:t xml:space="preserve">была разработана модель управления и функционирования центра </w:t>
      </w:r>
      <w:r w:rsidR="00A33179">
        <w:rPr>
          <w:lang w:val="ru-RU"/>
        </w:rPr>
        <w:t>восстановления</w:t>
      </w:r>
      <w:r w:rsidR="0006092F" w:rsidRPr="00356870">
        <w:rPr>
          <w:lang w:val="ru-RU"/>
        </w:rPr>
        <w:t xml:space="preserve"> хладагентов </w:t>
      </w:r>
      <w:r w:rsidR="0006092F">
        <w:t>ESPOL</w:t>
      </w:r>
      <w:r w:rsidR="0006092F" w:rsidRPr="00356870">
        <w:rPr>
          <w:lang w:val="ru-RU"/>
        </w:rPr>
        <w:t>, которая в настоящее время используется в качестве национального эталон</w:t>
      </w:r>
      <w:r w:rsidR="00CD7808" w:rsidRPr="00356870">
        <w:rPr>
          <w:lang w:val="ru-RU"/>
        </w:rPr>
        <w:t>а</w:t>
      </w:r>
      <w:r w:rsidR="0006092F" w:rsidRPr="00356870">
        <w:rPr>
          <w:lang w:val="ru-RU"/>
        </w:rPr>
        <w:t xml:space="preserve">. Одна установка для </w:t>
      </w:r>
      <w:r w:rsidR="006516BD">
        <w:rPr>
          <w:lang w:val="ru-RU"/>
        </w:rPr>
        <w:t>восстановления</w:t>
      </w:r>
      <w:r w:rsidR="0006092F" w:rsidRPr="00356870">
        <w:rPr>
          <w:lang w:val="ru-RU"/>
        </w:rPr>
        <w:t xml:space="preserve"> хладагентов была передана </w:t>
      </w:r>
      <w:r w:rsidR="0006092F">
        <w:t>ITSULAM</w:t>
      </w:r>
      <w:r w:rsidR="0006092F" w:rsidRPr="00356870">
        <w:rPr>
          <w:lang w:val="ru-RU"/>
        </w:rPr>
        <w:t>, установка местного производства была предоставлена предприятию по</w:t>
      </w:r>
      <w:r w:rsidR="00CD7808" w:rsidRPr="00356870">
        <w:rPr>
          <w:lang w:val="ru-RU"/>
        </w:rPr>
        <w:t> </w:t>
      </w:r>
      <w:r w:rsidR="0006092F" w:rsidRPr="00356870">
        <w:rPr>
          <w:lang w:val="ru-RU"/>
        </w:rPr>
        <w:t xml:space="preserve">обращению с отходами электрического и электронного оборудования (ОЭЭО), а </w:t>
      </w:r>
      <w:r w:rsidR="0006092F">
        <w:t>ESPOL</w:t>
      </w:r>
      <w:r w:rsidR="0006092F" w:rsidRPr="00356870">
        <w:rPr>
          <w:lang w:val="ru-RU"/>
        </w:rPr>
        <w:t xml:space="preserve"> получила восемь баллонов для рекуперации хладагентов емкостью 50 фунтов и весы для хладагентов. Национальн</w:t>
      </w:r>
      <w:r w:rsidR="00CD7808" w:rsidRPr="00356870">
        <w:rPr>
          <w:lang w:val="ru-RU"/>
        </w:rPr>
        <w:t>ый</w:t>
      </w:r>
      <w:r w:rsidR="0006092F" w:rsidRPr="00356870">
        <w:rPr>
          <w:lang w:val="ru-RU"/>
        </w:rPr>
        <w:t xml:space="preserve"> </w:t>
      </w:r>
      <w:r w:rsidR="00CD7808" w:rsidRPr="00356870">
        <w:rPr>
          <w:lang w:val="ru-RU"/>
        </w:rPr>
        <w:t>о</w:t>
      </w:r>
      <w:r w:rsidR="00E02BEC">
        <w:rPr>
          <w:lang w:val="ru-RU"/>
        </w:rPr>
        <w:t>рган</w:t>
      </w:r>
      <w:r w:rsidR="0006092F" w:rsidRPr="00356870">
        <w:rPr>
          <w:lang w:val="ru-RU"/>
        </w:rPr>
        <w:t xml:space="preserve"> по</w:t>
      </w:r>
      <w:r w:rsidR="00373A20">
        <w:rPr>
          <w:lang w:val="ru-RU"/>
        </w:rPr>
        <w:t> </w:t>
      </w:r>
      <w:r w:rsidR="0006092F" w:rsidRPr="00356870">
        <w:rPr>
          <w:lang w:val="ru-RU"/>
        </w:rPr>
        <w:t>озон</w:t>
      </w:r>
      <w:r w:rsidR="00567396">
        <w:rPr>
          <w:lang w:val="ru-RU"/>
        </w:rPr>
        <w:t>овом</w:t>
      </w:r>
      <w:r w:rsidR="0006092F" w:rsidRPr="00356870">
        <w:rPr>
          <w:lang w:val="ru-RU"/>
        </w:rPr>
        <w:t>у</w:t>
      </w:r>
      <w:r w:rsidR="00567396">
        <w:rPr>
          <w:lang w:val="ru-RU"/>
        </w:rPr>
        <w:t xml:space="preserve"> слою</w:t>
      </w:r>
      <w:r w:rsidR="0006092F" w:rsidRPr="00356870">
        <w:rPr>
          <w:lang w:val="ru-RU"/>
        </w:rPr>
        <w:t xml:space="preserve"> (</w:t>
      </w:r>
      <w:r w:rsidR="00CD7808" w:rsidRPr="00356870">
        <w:rPr>
          <w:lang w:val="ru-RU"/>
        </w:rPr>
        <w:t>НОО</w:t>
      </w:r>
      <w:r w:rsidR="0006092F" w:rsidRPr="00356870">
        <w:rPr>
          <w:lang w:val="ru-RU"/>
        </w:rPr>
        <w:t>) наладил сотрудничество с</w:t>
      </w:r>
      <w:r w:rsidR="00CD7808" w:rsidRPr="00356870">
        <w:rPr>
          <w:lang w:val="ru-RU"/>
        </w:rPr>
        <w:t> </w:t>
      </w:r>
      <w:r w:rsidR="0006092F" w:rsidRPr="00356870">
        <w:rPr>
          <w:lang w:val="ru-RU"/>
        </w:rPr>
        <w:t xml:space="preserve">цементным предприятием в целях безвозмездного уничтожения </w:t>
      </w:r>
      <w:r w:rsidR="00F87473">
        <w:rPr>
          <w:lang w:val="ru-RU"/>
        </w:rPr>
        <w:t>рекуперированных</w:t>
      </w:r>
      <w:r w:rsidR="0006092F" w:rsidRPr="00356870">
        <w:rPr>
          <w:lang w:val="ru-RU"/>
        </w:rPr>
        <w:t xml:space="preserve"> хладагентов и оказало </w:t>
      </w:r>
      <w:r w:rsidR="00143228" w:rsidRPr="00356870">
        <w:rPr>
          <w:lang w:val="ru-RU"/>
        </w:rPr>
        <w:t>техническое содействие</w:t>
      </w:r>
      <w:r w:rsidR="0006092F" w:rsidRPr="00356870">
        <w:rPr>
          <w:lang w:val="ru-RU"/>
        </w:rPr>
        <w:t xml:space="preserve"> компании </w:t>
      </w:r>
      <w:r w:rsidR="0006092F">
        <w:t>HAZWAT</w:t>
      </w:r>
      <w:r w:rsidR="00143228" w:rsidRPr="00356870">
        <w:rPr>
          <w:lang w:val="ru-RU"/>
        </w:rPr>
        <w:t>,</w:t>
      </w:r>
      <w:r w:rsidR="0006092F" w:rsidRPr="00356870">
        <w:rPr>
          <w:lang w:val="ru-RU"/>
        </w:rPr>
        <w:t xml:space="preserve"> </w:t>
      </w:r>
      <w:r w:rsidR="00143228" w:rsidRPr="00356870">
        <w:rPr>
          <w:lang w:val="ru-RU"/>
        </w:rPr>
        <w:t>эксплуатант</w:t>
      </w:r>
      <w:r w:rsidR="0006092F" w:rsidRPr="00356870">
        <w:rPr>
          <w:lang w:val="ru-RU"/>
        </w:rPr>
        <w:t>у, обладающему возможностями для</w:t>
      </w:r>
      <w:r w:rsidR="00373A20">
        <w:rPr>
          <w:lang w:val="ru-RU"/>
        </w:rPr>
        <w:t> </w:t>
      </w:r>
      <w:r w:rsidR="0006092F" w:rsidRPr="00356870">
        <w:rPr>
          <w:lang w:val="ru-RU"/>
        </w:rPr>
        <w:t xml:space="preserve">уничтожения </w:t>
      </w:r>
      <w:r w:rsidR="00143228" w:rsidRPr="00356870">
        <w:rPr>
          <w:lang w:val="ru-RU"/>
        </w:rPr>
        <w:t>регулируе</w:t>
      </w:r>
      <w:r w:rsidR="0006092F" w:rsidRPr="00356870">
        <w:rPr>
          <w:lang w:val="ru-RU"/>
        </w:rPr>
        <w:t xml:space="preserve">мых веществ; в учебных семинарах по </w:t>
      </w:r>
      <w:r w:rsidR="00F87473">
        <w:rPr>
          <w:lang w:val="ru-RU"/>
        </w:rPr>
        <w:t>рекуперации</w:t>
      </w:r>
      <w:r w:rsidR="0006092F" w:rsidRPr="00356870">
        <w:rPr>
          <w:lang w:val="ru-RU"/>
        </w:rPr>
        <w:t xml:space="preserve"> хладагентов из оборудования, выведенного из эксплуатации, проведенных в </w:t>
      </w:r>
      <w:r w:rsidR="0006092F">
        <w:t>ESPOL</w:t>
      </w:r>
      <w:r w:rsidR="0006092F" w:rsidRPr="00356870">
        <w:rPr>
          <w:lang w:val="ru-RU"/>
        </w:rPr>
        <w:t xml:space="preserve"> и </w:t>
      </w:r>
      <w:r w:rsidR="0006092F">
        <w:t>EPN</w:t>
      </w:r>
      <w:r w:rsidR="0006092F" w:rsidRPr="00356870">
        <w:rPr>
          <w:lang w:val="ru-RU"/>
        </w:rPr>
        <w:t>, приняли участие 111 представителей предприятий по обращению с ОЭЭО (в</w:t>
      </w:r>
      <w:r w:rsidR="00373A20">
        <w:rPr>
          <w:lang w:val="ru-RU"/>
        </w:rPr>
        <w:t> </w:t>
      </w:r>
      <w:r w:rsidR="0006092F" w:rsidRPr="00356870">
        <w:rPr>
          <w:lang w:val="ru-RU"/>
        </w:rPr>
        <w:t xml:space="preserve">том числе восемь женщин); были переведены и подготовлены </w:t>
      </w:r>
      <w:r w:rsidR="004E0C6E" w:rsidRPr="00356870">
        <w:rPr>
          <w:lang w:val="ru-RU"/>
        </w:rPr>
        <w:t>справочники</w:t>
      </w:r>
      <w:r w:rsidR="0006092F" w:rsidRPr="00356870">
        <w:rPr>
          <w:lang w:val="ru-RU"/>
        </w:rPr>
        <w:t xml:space="preserve"> по</w:t>
      </w:r>
      <w:r w:rsidR="00EE710E">
        <w:rPr>
          <w:lang w:val="ru-RU"/>
        </w:rPr>
        <w:t> </w:t>
      </w:r>
      <w:r w:rsidR="0006092F" w:rsidRPr="00356870">
        <w:rPr>
          <w:lang w:val="ru-RU"/>
        </w:rPr>
        <w:t xml:space="preserve">эксплуатации установок для </w:t>
      </w:r>
      <w:r w:rsidR="00F87473">
        <w:rPr>
          <w:lang w:val="ru-RU"/>
        </w:rPr>
        <w:t xml:space="preserve">рекуперации </w:t>
      </w:r>
      <w:r w:rsidR="0006092F" w:rsidRPr="00356870">
        <w:rPr>
          <w:lang w:val="ru-RU"/>
        </w:rPr>
        <w:t xml:space="preserve">и </w:t>
      </w:r>
      <w:r w:rsidR="00F87473">
        <w:rPr>
          <w:lang w:val="ru-RU"/>
        </w:rPr>
        <w:t>восстановлению</w:t>
      </w:r>
      <w:r w:rsidR="0006092F" w:rsidRPr="00356870">
        <w:rPr>
          <w:lang w:val="ru-RU"/>
        </w:rPr>
        <w:t xml:space="preserve"> хладагентов; четыре предприятия по обращению с ОЭЭО приобрели оборудование для </w:t>
      </w:r>
      <w:r w:rsidR="00F87473">
        <w:rPr>
          <w:lang w:val="ru-RU"/>
        </w:rPr>
        <w:t>рекуперации</w:t>
      </w:r>
      <w:r w:rsidR="00167978" w:rsidRPr="00356870">
        <w:rPr>
          <w:lang w:val="ru-RU"/>
        </w:rPr>
        <w:t xml:space="preserve"> </w:t>
      </w:r>
      <w:r w:rsidR="0006092F" w:rsidRPr="00356870">
        <w:rPr>
          <w:lang w:val="ru-RU"/>
        </w:rPr>
        <w:t xml:space="preserve">хладагентов; </w:t>
      </w:r>
      <w:r w:rsidR="006B6329" w:rsidRPr="00356870">
        <w:rPr>
          <w:lang w:val="ru-RU"/>
        </w:rPr>
        <w:t xml:space="preserve">а также </w:t>
      </w:r>
      <w:r w:rsidR="0006092F" w:rsidRPr="00356870">
        <w:rPr>
          <w:lang w:val="ru-RU"/>
        </w:rPr>
        <w:t xml:space="preserve">были организованы две ознакомительные поездки: одна </w:t>
      </w:r>
      <w:r w:rsidR="006B6329" w:rsidRPr="00356870">
        <w:rPr>
          <w:lang w:val="ru-RU"/>
        </w:rPr>
        <w:t>–</w:t>
      </w:r>
      <w:r w:rsidR="0006092F" w:rsidRPr="00356870">
        <w:rPr>
          <w:lang w:val="ru-RU"/>
        </w:rPr>
        <w:t xml:space="preserve"> в</w:t>
      </w:r>
      <w:r w:rsidR="006B6329" w:rsidRPr="00356870">
        <w:rPr>
          <w:lang w:val="ru-RU"/>
        </w:rPr>
        <w:t> </w:t>
      </w:r>
      <w:r w:rsidR="0006092F" w:rsidRPr="00356870">
        <w:rPr>
          <w:lang w:val="ru-RU"/>
        </w:rPr>
        <w:t xml:space="preserve">Колумбию для 12 представителей (в том числе пяти женщин) в целях укрепления технического потенциала на всех этапах жизненного цикла хладагентов, и другая </w:t>
      </w:r>
      <w:r w:rsidR="006B6329" w:rsidRPr="00356870">
        <w:rPr>
          <w:lang w:val="ru-RU"/>
        </w:rPr>
        <w:t>–</w:t>
      </w:r>
      <w:r w:rsidR="0006092F" w:rsidRPr="00356870">
        <w:rPr>
          <w:lang w:val="ru-RU"/>
        </w:rPr>
        <w:t xml:space="preserve"> в</w:t>
      </w:r>
      <w:r w:rsidR="006B6329" w:rsidRPr="00356870">
        <w:rPr>
          <w:lang w:val="ru-RU"/>
        </w:rPr>
        <w:t> </w:t>
      </w:r>
      <w:r w:rsidR="0006092F" w:rsidRPr="00356870">
        <w:rPr>
          <w:lang w:val="ru-RU"/>
        </w:rPr>
        <w:t>Чили для двух представителей, посвященная вопросам обращения с хладагентами после окончания срока их службы.</w:t>
      </w:r>
      <w:r w:rsidR="00356870">
        <w:rPr>
          <w:lang w:val="ru-RU"/>
        </w:rPr>
        <w:t xml:space="preserve"> </w:t>
      </w:r>
      <w:r w:rsidR="0006092F" w:rsidRPr="00356870">
        <w:rPr>
          <w:lang w:val="ru-RU"/>
        </w:rPr>
        <w:t>Завершенное в ноябре 2024 года кабинетное исследование проанализировало проблемы и возможности, связанные с обращением с</w:t>
      </w:r>
      <w:r w:rsidR="008C6A39">
        <w:rPr>
          <w:lang w:val="ru-RU"/>
        </w:rPr>
        <w:t> </w:t>
      </w:r>
      <w:r w:rsidR="0006092F" w:rsidRPr="00356870">
        <w:rPr>
          <w:lang w:val="ru-RU"/>
        </w:rPr>
        <w:t xml:space="preserve">теплоизоляционными пеноматериалами, </w:t>
      </w:r>
      <w:r w:rsidR="00F87473">
        <w:rPr>
          <w:lang w:val="ru-RU"/>
        </w:rPr>
        <w:t>рекуперированными</w:t>
      </w:r>
      <w:r w:rsidR="0006092F" w:rsidRPr="00356870">
        <w:rPr>
          <w:lang w:val="ru-RU"/>
        </w:rPr>
        <w:t xml:space="preserve"> из теплообменного оборудования, и предложило варианты нормативно-правовых и технологических решений для дальнейшей работы; в рамках пилотного проекта на одном из</w:t>
      </w:r>
      <w:r w:rsidR="00FF7A78">
        <w:rPr>
          <w:lang w:val="ru-RU"/>
        </w:rPr>
        <w:t> </w:t>
      </w:r>
      <w:r w:rsidR="0006092F" w:rsidRPr="00356870">
        <w:rPr>
          <w:lang w:val="ru-RU"/>
        </w:rPr>
        <w:t>авторизованных предприятий по обращению с ОЭЭО было демонтировано 100</w:t>
      </w:r>
      <w:r w:rsidR="00FF7A78">
        <w:rPr>
          <w:lang w:val="ru-RU"/>
        </w:rPr>
        <w:t> </w:t>
      </w:r>
      <w:r w:rsidR="0006092F" w:rsidRPr="00356870">
        <w:rPr>
          <w:lang w:val="ru-RU"/>
        </w:rPr>
        <w:t xml:space="preserve">холодильников, выведенных из эксплуатации, в результате чего было </w:t>
      </w:r>
      <w:r w:rsidR="00F87473">
        <w:rPr>
          <w:lang w:val="ru-RU"/>
        </w:rPr>
        <w:t>рекуперирова</w:t>
      </w:r>
      <w:r w:rsidR="0006092F" w:rsidRPr="00356870">
        <w:rPr>
          <w:lang w:val="ru-RU"/>
        </w:rPr>
        <w:t>но 24,2</w:t>
      </w:r>
      <w:r w:rsidR="00C873D5">
        <w:rPr>
          <w:lang w:val="ru-RU"/>
        </w:rPr>
        <w:t> </w:t>
      </w:r>
      <w:r w:rsidR="0006092F" w:rsidRPr="00356870">
        <w:rPr>
          <w:lang w:val="ru-RU"/>
        </w:rPr>
        <w:t xml:space="preserve">кг ГФУ-134а, 1,11 кг </w:t>
      </w:r>
      <w:r w:rsidR="0006092F">
        <w:t>R</w:t>
      </w:r>
      <w:r w:rsidR="0006092F" w:rsidRPr="00356870">
        <w:rPr>
          <w:lang w:val="ru-RU"/>
        </w:rPr>
        <w:t>-12, 9,5 кг компрессорного масла и 887</w:t>
      </w:r>
      <w:r w:rsidR="008D253C">
        <w:rPr>
          <w:lang w:val="ru-RU"/>
        </w:rPr>
        <w:t> </w:t>
      </w:r>
      <w:r w:rsidR="0006092F" w:rsidRPr="00356870">
        <w:rPr>
          <w:lang w:val="ru-RU"/>
        </w:rPr>
        <w:t>кг пенополиуретана (16,7 процента от общей массы оборудования). Пилотный проект также выявил пробелы в обеспечении прослеживаемости, поскольку у 31 процента единиц оборудования отсутствовали идентификационные таблички или серийные номера, что подчеркивает необходимость усиления мониторинга холодильного оборудования, выведенного из</w:t>
      </w:r>
      <w:r w:rsidR="008F3D67">
        <w:rPr>
          <w:lang w:val="ru-RU"/>
        </w:rPr>
        <w:t> </w:t>
      </w:r>
      <w:r w:rsidR="0006092F" w:rsidRPr="00356870">
        <w:rPr>
          <w:lang w:val="ru-RU"/>
        </w:rPr>
        <w:t>эксплуатации</w:t>
      </w:r>
      <w:r w:rsidR="00B81D80" w:rsidRPr="00356870">
        <w:rPr>
          <w:lang w:val="ru-RU"/>
        </w:rPr>
        <w:t>;</w:t>
      </w:r>
    </w:p>
    <w:p w14:paraId="76EBD6AB" w14:textId="1C394964" w:rsidR="00F30A12" w:rsidRPr="00E51AE4" w:rsidRDefault="00E51AE4" w:rsidP="000A74E2">
      <w:pPr>
        <w:pStyle w:val="Heading2"/>
        <w:ind w:left="1418" w:hanging="709"/>
        <w:rPr>
          <w:lang w:val="ru-RU"/>
        </w:rPr>
      </w:pPr>
      <w:r w:rsidRPr="00E51AE4">
        <w:rPr>
          <w:i/>
          <w:iCs/>
          <w:lang w:val="ru-RU"/>
        </w:rPr>
        <w:t>пилотные проекты по переводу оборудования на альтернативные хладагенты и техническ</w:t>
      </w:r>
      <w:r w:rsidR="00F8470C">
        <w:rPr>
          <w:i/>
          <w:iCs/>
          <w:lang w:val="ru-RU"/>
        </w:rPr>
        <w:t xml:space="preserve">ое содействие для </w:t>
      </w:r>
      <w:r w:rsidRPr="00E51AE4">
        <w:rPr>
          <w:i/>
          <w:iCs/>
          <w:lang w:val="ru-RU"/>
        </w:rPr>
        <w:t>крупны</w:t>
      </w:r>
      <w:r w:rsidR="00F8470C">
        <w:rPr>
          <w:i/>
          <w:iCs/>
          <w:lang w:val="ru-RU"/>
        </w:rPr>
        <w:t>х</w:t>
      </w:r>
      <w:r w:rsidRPr="00E51AE4">
        <w:rPr>
          <w:i/>
          <w:iCs/>
          <w:lang w:val="ru-RU"/>
        </w:rPr>
        <w:t xml:space="preserve"> конечны</w:t>
      </w:r>
      <w:r w:rsidR="00F8470C">
        <w:rPr>
          <w:i/>
          <w:iCs/>
          <w:lang w:val="ru-RU"/>
        </w:rPr>
        <w:t>х</w:t>
      </w:r>
      <w:r w:rsidRPr="00E51AE4">
        <w:rPr>
          <w:i/>
          <w:iCs/>
          <w:lang w:val="ru-RU"/>
        </w:rPr>
        <w:t xml:space="preserve"> пользовате</w:t>
      </w:r>
      <w:r w:rsidR="00F8470C">
        <w:rPr>
          <w:i/>
          <w:iCs/>
          <w:lang w:val="ru-RU"/>
        </w:rPr>
        <w:t>лей</w:t>
      </w:r>
      <w:r w:rsidR="00F30A12" w:rsidRPr="00E51AE4">
        <w:rPr>
          <w:lang w:val="ru-RU"/>
        </w:rPr>
        <w:t xml:space="preserve">: </w:t>
      </w:r>
      <w:r w:rsidRPr="00E51AE4">
        <w:rPr>
          <w:lang w:val="ru-RU"/>
        </w:rPr>
        <w:t>в рамках пилотного проекта, реализованного в Продовольственном банке Кито (</w:t>
      </w:r>
      <w:r>
        <w:t>Banco</w:t>
      </w:r>
      <w:r w:rsidRPr="00E51AE4">
        <w:rPr>
          <w:lang w:val="ru-RU"/>
        </w:rPr>
        <w:t xml:space="preserve"> </w:t>
      </w:r>
      <w:r>
        <w:t>de</w:t>
      </w:r>
      <w:r w:rsidRPr="00E51AE4">
        <w:rPr>
          <w:lang w:val="ru-RU"/>
        </w:rPr>
        <w:t xml:space="preserve"> </w:t>
      </w:r>
      <w:r>
        <w:t>Alimentos</w:t>
      </w:r>
      <w:r w:rsidRPr="00E51AE4">
        <w:rPr>
          <w:lang w:val="ru-RU"/>
        </w:rPr>
        <w:t xml:space="preserve"> </w:t>
      </w:r>
      <w:r>
        <w:t>de</w:t>
      </w:r>
      <w:r w:rsidRPr="00E51AE4">
        <w:rPr>
          <w:lang w:val="ru-RU"/>
        </w:rPr>
        <w:t xml:space="preserve"> </w:t>
      </w:r>
      <w:r>
        <w:t>Quito</w:t>
      </w:r>
      <w:r w:rsidRPr="00E51AE4">
        <w:rPr>
          <w:lang w:val="ru-RU"/>
        </w:rPr>
        <w:t xml:space="preserve">), была проведена </w:t>
      </w:r>
      <w:r w:rsidR="00016D52">
        <w:rPr>
          <w:lang w:val="ru-RU"/>
        </w:rPr>
        <w:t>оптимизац</w:t>
      </w:r>
      <w:r w:rsidRPr="00E51AE4">
        <w:rPr>
          <w:lang w:val="ru-RU"/>
        </w:rPr>
        <w:t xml:space="preserve">ия двух холодильных камер, ранее работавших на ГХФУ-22 и </w:t>
      </w:r>
      <w:r>
        <w:t>R</w:t>
      </w:r>
      <w:r w:rsidRPr="00E51AE4">
        <w:rPr>
          <w:lang w:val="ru-RU"/>
        </w:rPr>
        <w:t>-507, путем изменения производительности системы, модернизации оборудования с</w:t>
      </w:r>
      <w:r w:rsidR="00A403AB">
        <w:rPr>
          <w:lang w:val="ru-RU"/>
        </w:rPr>
        <w:t> </w:t>
      </w:r>
      <w:r w:rsidRPr="00E51AE4">
        <w:rPr>
          <w:lang w:val="ru-RU"/>
        </w:rPr>
        <w:t xml:space="preserve">переводом на </w:t>
      </w:r>
      <w:r>
        <w:t>R</w:t>
      </w:r>
      <w:r w:rsidRPr="00E51AE4">
        <w:rPr>
          <w:lang w:val="ru-RU"/>
        </w:rPr>
        <w:t>-438</w:t>
      </w:r>
      <w:r>
        <w:t>A</w:t>
      </w:r>
      <w:r w:rsidRPr="00E51AE4">
        <w:rPr>
          <w:lang w:val="ru-RU"/>
        </w:rPr>
        <w:t xml:space="preserve"> и </w:t>
      </w:r>
      <w:r w:rsidR="00F109DA">
        <w:rPr>
          <w:lang w:val="ru-RU"/>
        </w:rPr>
        <w:t>перехода</w:t>
      </w:r>
      <w:r w:rsidRPr="00E51AE4">
        <w:rPr>
          <w:lang w:val="ru-RU"/>
        </w:rPr>
        <w:t xml:space="preserve"> на пропан (</w:t>
      </w:r>
      <w:r w:rsidR="00F109DA">
        <w:rPr>
          <w:lang w:val="ru-RU"/>
        </w:rPr>
        <w:t>УВ</w:t>
      </w:r>
      <w:r w:rsidRPr="00E51AE4">
        <w:rPr>
          <w:lang w:val="ru-RU"/>
        </w:rPr>
        <w:t xml:space="preserve">-290), а также посредством мониторинга эксплуатационных характеристик, проведения оценок безопасности и модернизации электротехнического оборудования; в результате реализации проекта была достигнута экономия энергии в размере 35–42 процентов и предотвращен выброс 4 кг ГХФУ-22 (6,5 тонн </w:t>
      </w:r>
      <w:r>
        <w:t>CO</w:t>
      </w:r>
      <w:r w:rsidRPr="00E51AE4">
        <w:rPr>
          <w:lang w:val="ru-RU"/>
        </w:rPr>
        <w:t>₂</w:t>
      </w:r>
      <w:r w:rsidR="000869B5">
        <w:rPr>
          <w:lang w:val="ru-RU"/>
        </w:rPr>
        <w:t>-экв.</w:t>
      </w:r>
      <w:r w:rsidRPr="00E51AE4">
        <w:rPr>
          <w:lang w:val="ru-RU"/>
        </w:rPr>
        <w:t xml:space="preserve">); результаты проекта были </w:t>
      </w:r>
      <w:r w:rsidRPr="00E51AE4">
        <w:rPr>
          <w:lang w:val="ru-RU"/>
        </w:rPr>
        <w:lastRenderedPageBreak/>
        <w:t>представлены Глобальной сети продовольственных банков (</w:t>
      </w:r>
      <w:r>
        <w:t>Global</w:t>
      </w:r>
      <w:r w:rsidRPr="00E51AE4">
        <w:rPr>
          <w:lang w:val="ru-RU"/>
        </w:rPr>
        <w:t xml:space="preserve"> </w:t>
      </w:r>
      <w:r>
        <w:t>Food</w:t>
      </w:r>
      <w:r w:rsidRPr="00E51AE4">
        <w:rPr>
          <w:lang w:val="ru-RU"/>
        </w:rPr>
        <w:t xml:space="preserve"> </w:t>
      </w:r>
      <w:r>
        <w:t>Banking</w:t>
      </w:r>
      <w:r w:rsidRPr="00E51AE4">
        <w:rPr>
          <w:lang w:val="ru-RU"/>
        </w:rPr>
        <w:t xml:space="preserve"> </w:t>
      </w:r>
      <w:r>
        <w:t>Network</w:t>
      </w:r>
      <w:r w:rsidRPr="00E51AE4">
        <w:rPr>
          <w:lang w:val="ru-RU"/>
        </w:rPr>
        <w:t>), что вызвало интерес со</w:t>
      </w:r>
      <w:r w:rsidR="00314E23">
        <w:rPr>
          <w:lang w:val="ru-RU"/>
        </w:rPr>
        <w:t> </w:t>
      </w:r>
      <w:r w:rsidRPr="00E51AE4">
        <w:rPr>
          <w:lang w:val="ru-RU"/>
        </w:rPr>
        <w:t>стороны организаций-членов, заинтересованных в получении поддержки для</w:t>
      </w:r>
      <w:r w:rsidR="00314E23">
        <w:rPr>
          <w:lang w:val="ru-RU"/>
        </w:rPr>
        <w:t> </w:t>
      </w:r>
      <w:r w:rsidRPr="00E51AE4">
        <w:rPr>
          <w:lang w:val="ru-RU"/>
        </w:rPr>
        <w:t>воспроизведения аналогичных проектов по конверсии оборудования. В рамках второго пилотного проекта на</w:t>
      </w:r>
      <w:r w:rsidR="00F95E98">
        <w:rPr>
          <w:lang w:val="ru-RU"/>
        </w:rPr>
        <w:t> </w:t>
      </w:r>
      <w:r w:rsidRPr="00E51AE4">
        <w:rPr>
          <w:lang w:val="ru-RU"/>
        </w:rPr>
        <w:t xml:space="preserve">предприятии </w:t>
      </w:r>
      <w:r>
        <w:t>La</w:t>
      </w:r>
      <w:r w:rsidRPr="00E51AE4">
        <w:rPr>
          <w:lang w:val="ru-RU"/>
        </w:rPr>
        <w:t xml:space="preserve"> </w:t>
      </w:r>
      <w:r>
        <w:t>Fabril</w:t>
      </w:r>
      <w:r w:rsidRPr="00E51AE4">
        <w:rPr>
          <w:lang w:val="ru-RU"/>
        </w:rPr>
        <w:t xml:space="preserve"> </w:t>
      </w:r>
      <w:r>
        <w:t>S</w:t>
      </w:r>
      <w:r w:rsidRPr="00E51AE4">
        <w:rPr>
          <w:lang w:val="ru-RU"/>
        </w:rPr>
        <w:t>.</w:t>
      </w:r>
      <w:r>
        <w:t>A</w:t>
      </w:r>
      <w:r w:rsidRPr="00E51AE4">
        <w:rPr>
          <w:lang w:val="ru-RU"/>
        </w:rPr>
        <w:t>. промышленный водоохладитель производительностью 30</w:t>
      </w:r>
      <w:r w:rsidR="00F95E98">
        <w:rPr>
          <w:lang w:val="ru-RU"/>
        </w:rPr>
        <w:t> </w:t>
      </w:r>
      <w:r w:rsidRPr="00E51AE4">
        <w:rPr>
          <w:lang w:val="ru-RU"/>
        </w:rPr>
        <w:t>тонн холода был переведен с ГХФУ-22 на</w:t>
      </w:r>
      <w:r w:rsidR="00355D63">
        <w:rPr>
          <w:lang w:val="ru-RU"/>
        </w:rPr>
        <w:t> </w:t>
      </w:r>
      <w:r w:rsidRPr="00E51AE4">
        <w:rPr>
          <w:lang w:val="ru-RU"/>
        </w:rPr>
        <w:t>пропан; проект включал оценку рисков для безопасности, замену компонентов на</w:t>
      </w:r>
      <w:r w:rsidR="00355D63">
        <w:rPr>
          <w:lang w:val="ru-RU"/>
        </w:rPr>
        <w:t> </w:t>
      </w:r>
      <w:r w:rsidRPr="00E51AE4">
        <w:rPr>
          <w:lang w:val="ru-RU"/>
        </w:rPr>
        <w:t>оборудование, пригодное для использования с воспламеняющимися хладагентами, а также техническое обучение персонала; модернизированная система обеспечила экономию эл</w:t>
      </w:r>
      <w:r w:rsidR="00C46E4C">
        <w:rPr>
          <w:lang w:val="ru-RU"/>
        </w:rPr>
        <w:t>ектро</w:t>
      </w:r>
      <w:r w:rsidRPr="00E51AE4">
        <w:rPr>
          <w:lang w:val="ru-RU"/>
        </w:rPr>
        <w:t xml:space="preserve">энергии примерно на 20 процентов и повышение производительности до 30 процентов, а также позволила избежать выбросов 25 кг ГХФУ-22 (45 тонн </w:t>
      </w:r>
      <w:r>
        <w:t>CO</w:t>
      </w:r>
      <w:r w:rsidRPr="00E51AE4">
        <w:rPr>
          <w:lang w:val="ru-RU"/>
        </w:rPr>
        <w:t>₂</w:t>
      </w:r>
      <w:r w:rsidR="00A147AD">
        <w:rPr>
          <w:lang w:val="ru-RU"/>
        </w:rPr>
        <w:t>-экв.</w:t>
      </w:r>
      <w:r w:rsidRPr="00E51AE4">
        <w:rPr>
          <w:lang w:val="ru-RU"/>
        </w:rPr>
        <w:t>); в настоящее время предприятие рассматривает возможность более масштабной замены оборудования на базе ГХФУ системами</w:t>
      </w:r>
      <w:r w:rsidR="008F0721">
        <w:rPr>
          <w:lang w:val="ru-RU"/>
        </w:rPr>
        <w:t xml:space="preserve"> на УВ</w:t>
      </w:r>
      <w:r w:rsidRPr="00E51AE4">
        <w:rPr>
          <w:lang w:val="ru-RU"/>
        </w:rPr>
        <w:t xml:space="preserve">. В обоих пилотных проектах были проведены комплексные оценки безопасности совместно со службами охраны труда соответствующих организаций, обеспечено соблюдение требований стандартов безопасности и реализованы мероприятия по укреплению потенциала технического персонала. Мониторинг работы систем продолжается в целях отслеживания их стабильности, эффективности и безопасности; результаты проектов свидетельствуют о высоком потенциале их тиражирования в соответствующих секторах. Дополнительные технические мероприятия на Оптовом рынке Кито позволили повысить производительность и энергоэффективность холодильного оборудования на малых коммерческих объектах по хранению пищевых продуктов; мероприятия включали обслуживание и оптимизацию трех систем в секциях мясной и молочной продукции путем замены дверных уплотнителей и петель, улучшения дренажа испарителей, герметизации мест утечки воздуха, установки регуляторов температуры, технического обслуживания конденсаторных агрегатов и модернизации электрических соединений </w:t>
      </w:r>
      <w:r w:rsidR="0010120C">
        <w:rPr>
          <w:lang w:val="ru-RU"/>
        </w:rPr>
        <w:t>для </w:t>
      </w:r>
      <w:r w:rsidRPr="00E51AE4">
        <w:rPr>
          <w:lang w:val="ru-RU"/>
        </w:rPr>
        <w:t>повышения надежности и эффективности хранения скоропортящихся продуктов</w:t>
      </w:r>
      <w:r w:rsidR="00F30A12" w:rsidRPr="00E51AE4">
        <w:rPr>
          <w:lang w:val="ru-RU"/>
        </w:rPr>
        <w:t>;</w:t>
      </w:r>
      <w:r w:rsidR="003511DD" w:rsidRPr="00E51AE4">
        <w:rPr>
          <w:lang w:val="ru-RU"/>
        </w:rPr>
        <w:t xml:space="preserve"> </w:t>
      </w:r>
    </w:p>
    <w:p w14:paraId="3C983F5A" w14:textId="6A709F6E" w:rsidR="00146387" w:rsidRPr="00A124C3" w:rsidRDefault="00A124C3" w:rsidP="000A74E2">
      <w:pPr>
        <w:pStyle w:val="Heading2"/>
        <w:ind w:left="1418" w:hanging="709"/>
        <w:rPr>
          <w:lang w:val="ru-RU"/>
        </w:rPr>
      </w:pPr>
      <w:r>
        <w:rPr>
          <w:i/>
          <w:iCs/>
          <w:lang w:val="ru-RU"/>
        </w:rPr>
        <w:t>м</w:t>
      </w:r>
      <w:r w:rsidRPr="00A124C3">
        <w:rPr>
          <w:i/>
          <w:iCs/>
          <w:lang w:val="ru-RU"/>
        </w:rPr>
        <w:t>ероприятия по повышению осведомленности общественности</w:t>
      </w:r>
      <w:r w:rsidR="00F30A12" w:rsidRPr="00A124C3">
        <w:rPr>
          <w:lang w:val="ru-RU"/>
        </w:rPr>
        <w:t xml:space="preserve">: </w:t>
      </w:r>
      <w:r>
        <w:rPr>
          <w:lang w:val="ru-RU"/>
        </w:rPr>
        <w:t>п</w:t>
      </w:r>
      <w:r w:rsidRPr="00A124C3">
        <w:rPr>
          <w:lang w:val="ru-RU"/>
        </w:rPr>
        <w:t xml:space="preserve">рограмма сертификации профессиональных компетенций распространялась в рамках всех семинаров, проводившихся для </w:t>
      </w:r>
      <w:r w:rsidR="00C36B3F">
        <w:rPr>
          <w:lang w:val="ru-RU"/>
        </w:rPr>
        <w:t xml:space="preserve">технических </w:t>
      </w:r>
      <w:r w:rsidRPr="00A124C3">
        <w:rPr>
          <w:lang w:val="ru-RU"/>
        </w:rPr>
        <w:t xml:space="preserve">специалистов и инструкторов сектора </w:t>
      </w:r>
      <w:r w:rsidR="00C36B3F">
        <w:rPr>
          <w:lang w:val="ru-RU"/>
        </w:rPr>
        <w:t xml:space="preserve">ХОКВ </w:t>
      </w:r>
      <w:r w:rsidRPr="00A124C3">
        <w:rPr>
          <w:lang w:val="ru-RU"/>
        </w:rPr>
        <w:t>в рамках второго транша. Национальные обязательства страны по</w:t>
      </w:r>
      <w:r w:rsidR="0027057D">
        <w:rPr>
          <w:lang w:val="ru-RU"/>
        </w:rPr>
        <w:t> </w:t>
      </w:r>
      <w:r w:rsidRPr="00A124C3">
        <w:rPr>
          <w:lang w:val="ru-RU"/>
        </w:rPr>
        <w:t>Монреальскому протоколу подтверждались в ходе трех ежегодных совещаний по</w:t>
      </w:r>
      <w:r w:rsidR="0027057D">
        <w:rPr>
          <w:lang w:val="ru-RU"/>
        </w:rPr>
        <w:t> </w:t>
      </w:r>
      <w:r w:rsidRPr="00A124C3">
        <w:rPr>
          <w:lang w:val="ru-RU"/>
        </w:rPr>
        <w:t xml:space="preserve">вопросам распределения импортных квот. Информация о мероприятиях, реализуемых в рамках этапа </w:t>
      </w:r>
      <w:r w:rsidRPr="00A124C3">
        <w:t>II</w:t>
      </w:r>
      <w:r w:rsidRPr="00A124C3">
        <w:rPr>
          <w:lang w:val="ru-RU"/>
        </w:rPr>
        <w:t xml:space="preserve"> ПОДПО, распространялась через социальные сети и пресс-релизы Министерства производства, внешней торговли и инвестиций Эквадора (</w:t>
      </w:r>
      <w:r w:rsidRPr="00A124C3">
        <w:t>MPCEI</w:t>
      </w:r>
      <w:r w:rsidRPr="00A124C3">
        <w:rPr>
          <w:lang w:val="ru-RU"/>
        </w:rPr>
        <w:t>). Проводились регулярные посещения предприятий розничной торговли хладагентами и сервисных мастерских, таможенных объектов и конечных пользователей; кроме того, как в очном, так и в онлайн-формате было организовано несколько информационно-просветительских семинаров в целях содействия выполнению обязательств по поэтапному отказу от ГХФУ и продвижения альтернативных хладагентов</w:t>
      </w:r>
      <w:r w:rsidR="00146387" w:rsidRPr="00A124C3">
        <w:rPr>
          <w:lang w:val="ru-RU"/>
        </w:rPr>
        <w:t>.</w:t>
      </w:r>
    </w:p>
    <w:p w14:paraId="31D9CCB1" w14:textId="5FC2CD90" w:rsidR="00146387" w:rsidRPr="000A74E2" w:rsidRDefault="000A74E2" w:rsidP="00146387">
      <w:pPr>
        <w:spacing w:after="240"/>
        <w:rPr>
          <w:i/>
          <w:u w:val="single"/>
          <w:lang w:val="ru-RU"/>
        </w:rPr>
      </w:pPr>
      <w:r>
        <w:rPr>
          <w:i/>
          <w:u w:val="single"/>
          <w:lang w:val="ru-RU"/>
        </w:rPr>
        <w:t>Осуществление и мониторинг проекта</w:t>
      </w:r>
    </w:p>
    <w:p w14:paraId="50FE0962" w14:textId="17696EA3" w:rsidR="00146387" w:rsidRPr="008F0A73" w:rsidRDefault="005904D6" w:rsidP="00F30A12">
      <w:pPr>
        <w:pStyle w:val="Heading1"/>
        <w:rPr>
          <w:lang w:val="ru-RU"/>
        </w:rPr>
      </w:pPr>
      <w:bookmarkStart w:id="0" w:name="_Hlk190692798"/>
      <w:r w:rsidRPr="00C6142A">
        <w:rPr>
          <w:lang w:val="ru-RU"/>
        </w:rPr>
        <w:t xml:space="preserve">В рамках межведомственного соглашения о сотрудничестве между </w:t>
      </w:r>
      <w:r w:rsidRPr="005904D6">
        <w:t>MPCEI</w:t>
      </w:r>
      <w:r w:rsidRPr="00C6142A">
        <w:rPr>
          <w:lang w:val="ru-RU"/>
        </w:rPr>
        <w:t xml:space="preserve"> и заместителем министра производства и промышленности через Управление по экологической и технологической реконверсии ЮНИДО обеспечила техническое и финансовое взаимодействие между основными задействованными секторами. </w:t>
      </w:r>
      <w:r w:rsidR="00C72EFA">
        <w:rPr>
          <w:lang w:val="ru-RU"/>
        </w:rPr>
        <w:t>НОО</w:t>
      </w:r>
      <w:r w:rsidRPr="00C6142A">
        <w:rPr>
          <w:lang w:val="ru-RU"/>
        </w:rPr>
        <w:t xml:space="preserve"> и ЮНИДО осуществляли мониторинг мероприятий, готовили </w:t>
      </w:r>
      <w:r w:rsidR="00257FCE">
        <w:rPr>
          <w:lang w:val="ru-RU"/>
        </w:rPr>
        <w:t>доклад</w:t>
      </w:r>
      <w:r w:rsidRPr="00C6142A">
        <w:rPr>
          <w:lang w:val="ru-RU"/>
        </w:rPr>
        <w:t>ы о ходе их реализации и взаимодействовали с заинтересованными сторонами в целях поэтапного отказа от ГХФУ. Из 26 000 долл. США, утвержденных в рамках второго транша на</w:t>
      </w:r>
      <w:r w:rsidR="008F0A73">
        <w:rPr>
          <w:lang w:val="ru-RU"/>
        </w:rPr>
        <w:t> </w:t>
      </w:r>
      <w:r w:rsidRPr="00C6142A">
        <w:rPr>
          <w:lang w:val="ru-RU"/>
        </w:rPr>
        <w:t xml:space="preserve">управление проектом и мониторинг, 22 905 долл. США были освоены на оплату труда </w:t>
      </w:r>
      <w:r w:rsidRPr="00C6142A">
        <w:rPr>
          <w:lang w:val="ru-RU"/>
        </w:rPr>
        <w:lastRenderedPageBreak/>
        <w:t>сотрудников проекта и консультантов (10 000 долл. США), а также на поездки</w:t>
      </w:r>
      <w:r w:rsidR="008F0A73">
        <w:rPr>
          <w:lang w:val="ru-RU"/>
        </w:rPr>
        <w:t xml:space="preserve"> внутри страны</w:t>
      </w:r>
      <w:r w:rsidRPr="00C6142A">
        <w:rPr>
          <w:lang w:val="ru-RU"/>
        </w:rPr>
        <w:t xml:space="preserve">, проведение совещаний и семинаров (12 905 долл. </w:t>
      </w:r>
      <w:r w:rsidRPr="008F0A73">
        <w:rPr>
          <w:lang w:val="ru-RU"/>
        </w:rPr>
        <w:t>США)</w:t>
      </w:r>
      <w:bookmarkEnd w:id="0"/>
      <w:r w:rsidR="00146387" w:rsidRPr="008F0A73">
        <w:rPr>
          <w:lang w:val="ru-RU"/>
        </w:rPr>
        <w:t>.</w:t>
      </w:r>
    </w:p>
    <w:p w14:paraId="659C13A2" w14:textId="480DEF42" w:rsidR="00F72392" w:rsidRPr="00B12786" w:rsidRDefault="00B12786" w:rsidP="00A74821">
      <w:pPr>
        <w:pStyle w:val="Heading2"/>
        <w:numPr>
          <w:ilvl w:val="0"/>
          <w:numId w:val="0"/>
        </w:numPr>
        <w:rPr>
          <w:i/>
          <w:iCs/>
          <w:lang w:val="ru-RU"/>
        </w:rPr>
      </w:pPr>
      <w:r>
        <w:rPr>
          <w:i/>
          <w:iCs/>
          <w:lang w:val="ru-RU"/>
        </w:rPr>
        <w:t>Мероприятия по поддержанию энергоэффективности</w:t>
      </w:r>
    </w:p>
    <w:p w14:paraId="487B6827" w14:textId="7D3DAC60" w:rsidR="00A74821" w:rsidRPr="008E72C2" w:rsidRDefault="008E72C2" w:rsidP="00A74821">
      <w:pPr>
        <w:pStyle w:val="Heading1"/>
        <w:rPr>
          <w:lang w:val="ru-RU"/>
        </w:rPr>
      </w:pPr>
      <w:r w:rsidRPr="008E72C2">
        <w:rPr>
          <w:lang w:val="ru-RU"/>
        </w:rPr>
        <w:t>С 2023 года реализованы следующие дополнительные мероприятия по поддержанию энергоэффективности</w:t>
      </w:r>
      <w:r w:rsidR="00176F64" w:rsidRPr="008E72C2">
        <w:rPr>
          <w:lang w:val="ru-RU"/>
        </w:rPr>
        <w:t>:</w:t>
      </w:r>
    </w:p>
    <w:p w14:paraId="782612A7" w14:textId="6007EE87" w:rsidR="00950B00" w:rsidRPr="009F41F9" w:rsidRDefault="008E72C2" w:rsidP="00B640A1">
      <w:pPr>
        <w:pStyle w:val="Heading2"/>
        <w:ind w:left="1418" w:hanging="698"/>
        <w:rPr>
          <w:lang w:val="ru-RU"/>
        </w:rPr>
      </w:pPr>
      <w:r>
        <w:rPr>
          <w:i/>
          <w:iCs/>
          <w:lang w:val="ru-RU"/>
        </w:rPr>
        <w:t>ук</w:t>
      </w:r>
      <w:r w:rsidRPr="009F41F9">
        <w:rPr>
          <w:i/>
          <w:iCs/>
          <w:lang w:val="ru-RU"/>
        </w:rPr>
        <w:t>репление потенциала импортеров и таможенных агентов</w:t>
      </w:r>
      <w:r w:rsidR="00F30A12" w:rsidRPr="009F41F9">
        <w:rPr>
          <w:lang w:val="ru-RU"/>
        </w:rPr>
        <w:t xml:space="preserve">: </w:t>
      </w:r>
      <w:r w:rsidR="009F41F9" w:rsidRPr="009F41F9">
        <w:rPr>
          <w:lang w:val="ru-RU"/>
        </w:rPr>
        <w:t>подготовлен проект руководств</w:t>
      </w:r>
      <w:r w:rsidR="009F41F9">
        <w:rPr>
          <w:lang w:val="ru-RU"/>
        </w:rPr>
        <w:t>а</w:t>
      </w:r>
      <w:r w:rsidR="009F41F9" w:rsidRPr="009F41F9">
        <w:rPr>
          <w:lang w:val="ru-RU"/>
        </w:rPr>
        <w:t xml:space="preserve"> для импортеров и таможенных агентов по процедурам оценки соответствия, маркировке энергоэффективности и минимальным стандартам энерг</w:t>
      </w:r>
      <w:r w:rsidR="004B1245">
        <w:rPr>
          <w:lang w:val="ru-RU"/>
        </w:rPr>
        <w:t>о</w:t>
      </w:r>
      <w:r w:rsidR="009F41F9" w:rsidRPr="009F41F9">
        <w:rPr>
          <w:lang w:val="ru-RU"/>
        </w:rPr>
        <w:t xml:space="preserve">эффективности </w:t>
      </w:r>
      <w:r w:rsidR="004B1245">
        <w:rPr>
          <w:lang w:val="ru-RU"/>
        </w:rPr>
        <w:t xml:space="preserve">для </w:t>
      </w:r>
      <w:r w:rsidR="009F41F9" w:rsidRPr="009F41F9">
        <w:rPr>
          <w:lang w:val="ru-RU"/>
        </w:rPr>
        <w:t xml:space="preserve">оборудования </w:t>
      </w:r>
      <w:r w:rsidR="004B1245">
        <w:rPr>
          <w:lang w:val="ru-RU"/>
        </w:rPr>
        <w:t>ХОКВ</w:t>
      </w:r>
      <w:r w:rsidR="009F41F9" w:rsidRPr="009F41F9">
        <w:rPr>
          <w:lang w:val="ru-RU"/>
        </w:rPr>
        <w:t>, эффективному использованию инструментов анализа рисков, а также практическим мерам по предотвращению контрафакции, пиратства и ложной маркировки происхождения товаров; были проведены два информационно-просветительских мероприятия для руководителей отрасли и ключевых заинтересованных сторон с целью обсуждения возможностей повышения энергоэффективности систем Х</w:t>
      </w:r>
      <w:r w:rsidR="005212B8">
        <w:rPr>
          <w:lang w:val="ru-RU"/>
        </w:rPr>
        <w:t>О</w:t>
      </w:r>
      <w:r w:rsidR="009F41F9" w:rsidRPr="009F41F9">
        <w:rPr>
          <w:lang w:val="ru-RU"/>
        </w:rPr>
        <w:t>КВ и содействия диалогу с частным сектором; кроме того, обучение прошли шесть специалистов Института геологических и энергетических исследований (</w:t>
      </w:r>
      <w:r w:rsidR="009F41F9" w:rsidRPr="009F41F9">
        <w:t>Instituto</w:t>
      </w:r>
      <w:r w:rsidR="009F41F9" w:rsidRPr="009F41F9">
        <w:rPr>
          <w:lang w:val="ru-RU"/>
        </w:rPr>
        <w:t xml:space="preserve"> </w:t>
      </w:r>
      <w:r w:rsidR="009F41F9" w:rsidRPr="009F41F9">
        <w:t>de</w:t>
      </w:r>
      <w:r w:rsidR="009F41F9" w:rsidRPr="009F41F9">
        <w:rPr>
          <w:lang w:val="ru-RU"/>
        </w:rPr>
        <w:t xml:space="preserve"> </w:t>
      </w:r>
      <w:r w:rsidR="009F41F9" w:rsidRPr="009F41F9">
        <w:t>Investigaci</w:t>
      </w:r>
      <w:r w:rsidR="009F41F9" w:rsidRPr="009F41F9">
        <w:rPr>
          <w:lang w:val="ru-RU"/>
        </w:rPr>
        <w:t>ó</w:t>
      </w:r>
      <w:r w:rsidR="009F41F9" w:rsidRPr="009F41F9">
        <w:t>n</w:t>
      </w:r>
      <w:r w:rsidR="009F41F9" w:rsidRPr="009F41F9">
        <w:rPr>
          <w:lang w:val="ru-RU"/>
        </w:rPr>
        <w:t xml:space="preserve"> </w:t>
      </w:r>
      <w:r w:rsidR="009F41F9" w:rsidRPr="009F41F9">
        <w:t>Geol</w:t>
      </w:r>
      <w:r w:rsidR="009F41F9" w:rsidRPr="009F41F9">
        <w:rPr>
          <w:lang w:val="ru-RU"/>
        </w:rPr>
        <w:t>ó</w:t>
      </w:r>
      <w:r w:rsidR="009F41F9" w:rsidRPr="009F41F9">
        <w:t>gico</w:t>
      </w:r>
      <w:r w:rsidR="009F41F9" w:rsidRPr="009F41F9">
        <w:rPr>
          <w:lang w:val="ru-RU"/>
        </w:rPr>
        <w:t xml:space="preserve"> </w:t>
      </w:r>
      <w:r w:rsidR="009F41F9" w:rsidRPr="009F41F9">
        <w:t>y</w:t>
      </w:r>
      <w:r w:rsidR="009F41F9" w:rsidRPr="009F41F9">
        <w:rPr>
          <w:lang w:val="ru-RU"/>
        </w:rPr>
        <w:t xml:space="preserve"> </w:t>
      </w:r>
      <w:r w:rsidR="009F41F9" w:rsidRPr="009F41F9">
        <w:t>Energ</w:t>
      </w:r>
      <w:r w:rsidR="009F41F9" w:rsidRPr="009F41F9">
        <w:rPr>
          <w:lang w:val="ru-RU"/>
        </w:rPr>
        <w:t>é</w:t>
      </w:r>
      <w:r w:rsidR="009F41F9" w:rsidRPr="009F41F9">
        <w:t>tico</w:t>
      </w:r>
      <w:r w:rsidR="009F41F9" w:rsidRPr="009F41F9">
        <w:rPr>
          <w:lang w:val="ru-RU"/>
        </w:rPr>
        <w:t>)</w:t>
      </w:r>
      <w:r w:rsidR="00E41A32">
        <w:rPr>
          <w:lang w:val="ru-RU"/>
        </w:rPr>
        <w:t>,</w:t>
      </w:r>
      <w:r w:rsidR="009F41F9" w:rsidRPr="009F41F9">
        <w:rPr>
          <w:lang w:val="ru-RU"/>
        </w:rPr>
        <w:t xml:space="preserve"> учреждения, отвечающего за проведение энергетических аудитов в</w:t>
      </w:r>
      <w:r w:rsidR="00182BD2">
        <w:rPr>
          <w:lang w:val="ru-RU"/>
        </w:rPr>
        <w:t> </w:t>
      </w:r>
      <w:r w:rsidR="009F41F9" w:rsidRPr="009F41F9">
        <w:rPr>
          <w:lang w:val="ru-RU"/>
        </w:rPr>
        <w:t>промышленном секторе</w:t>
      </w:r>
      <w:r w:rsidR="005572D8" w:rsidRPr="009F41F9">
        <w:rPr>
          <w:lang w:val="ru-RU"/>
        </w:rPr>
        <w:t>;</w:t>
      </w:r>
    </w:p>
    <w:p w14:paraId="0DB35709" w14:textId="35A1BD83" w:rsidR="00FB4039" w:rsidRPr="00873ABA" w:rsidRDefault="00F62B4C" w:rsidP="00B640A1">
      <w:pPr>
        <w:pStyle w:val="Heading2"/>
        <w:ind w:left="1418" w:hanging="698"/>
        <w:rPr>
          <w:lang w:val="ru-RU"/>
        </w:rPr>
      </w:pPr>
      <w:r w:rsidRPr="00873ABA">
        <w:rPr>
          <w:lang w:val="ru-RU"/>
        </w:rPr>
        <w:t>развитие потенциала и дополнительная подготовка по вопросам энергоэффективности в</w:t>
      </w:r>
      <w:r w:rsidR="00873ABA" w:rsidRPr="00873ABA">
        <w:rPr>
          <w:lang w:val="ru-RU"/>
        </w:rPr>
        <w:t> </w:t>
      </w:r>
      <w:r w:rsidRPr="00873ABA">
        <w:rPr>
          <w:lang w:val="ru-RU"/>
        </w:rPr>
        <w:t>секторе обслуживания холодильного оборудования</w:t>
      </w:r>
      <w:r w:rsidR="004208BF" w:rsidRPr="00873ABA">
        <w:rPr>
          <w:lang w:val="ru-RU"/>
        </w:rPr>
        <w:t xml:space="preserve">: </w:t>
      </w:r>
      <w:r w:rsidR="006816E7" w:rsidRPr="00873ABA">
        <w:rPr>
          <w:lang w:val="ru-RU"/>
        </w:rPr>
        <w:t>закупка восьми комплектов оборудования</w:t>
      </w:r>
      <w:r w:rsidR="004208BF">
        <w:rPr>
          <w:rStyle w:val="FootnoteReference"/>
        </w:rPr>
        <w:footnoteReference w:id="3"/>
      </w:r>
      <w:r w:rsidR="004208BF" w:rsidRPr="00873ABA">
        <w:rPr>
          <w:lang w:val="ru-RU"/>
        </w:rPr>
        <w:t xml:space="preserve"> </w:t>
      </w:r>
      <w:r w:rsidR="003D7056" w:rsidRPr="00873ABA">
        <w:rPr>
          <w:lang w:val="ru-RU"/>
        </w:rPr>
        <w:t>для учреждений профессиональной подготовки и базовых учебных заведений в целях поддержки подготовки</w:t>
      </w:r>
      <w:r w:rsidR="00873ABA" w:rsidRPr="00873ABA">
        <w:rPr>
          <w:lang w:val="ru-RU"/>
        </w:rPr>
        <w:t xml:space="preserve"> технических</w:t>
      </w:r>
      <w:r w:rsidR="003D7056" w:rsidRPr="00873ABA">
        <w:rPr>
          <w:lang w:val="ru-RU"/>
        </w:rPr>
        <w:t xml:space="preserve"> специалистов по оценке производительности и энергоэффективности систем </w:t>
      </w:r>
      <w:r w:rsidR="00873ABA" w:rsidRPr="00873ABA">
        <w:rPr>
          <w:lang w:val="ru-RU"/>
        </w:rPr>
        <w:t>ХОКВ</w:t>
      </w:r>
      <w:r w:rsidR="003D7056" w:rsidRPr="00873ABA">
        <w:rPr>
          <w:lang w:val="ru-RU"/>
        </w:rPr>
        <w:t xml:space="preserve"> была завершена ЮНИДО в</w:t>
      </w:r>
      <w:r w:rsidR="00873ABA" w:rsidRPr="00873ABA">
        <w:rPr>
          <w:lang w:val="ru-RU"/>
        </w:rPr>
        <w:t> </w:t>
      </w:r>
      <w:r w:rsidR="003D7056" w:rsidRPr="00873ABA">
        <w:rPr>
          <w:lang w:val="ru-RU"/>
        </w:rPr>
        <w:t>2025 году; ожидается, что данные комплекты поступят в Эквадор к середине 2026 года. В ходе технического визита на Галапагосские острова была проведена оценка холодильных и электрических систем предприятий по переработке рыбы с целью выявления проблем, связанных с энергоэффективностью, и разработки технических рекомендаций по коррекции коэффициента мощности и снижению затрат, связанных с</w:t>
      </w:r>
      <w:r w:rsidR="00873ABA">
        <w:rPr>
          <w:lang w:val="ru-RU"/>
        </w:rPr>
        <w:t> </w:t>
      </w:r>
      <w:r w:rsidR="003D7056" w:rsidRPr="00873ABA">
        <w:rPr>
          <w:lang w:val="ru-RU"/>
        </w:rPr>
        <w:t xml:space="preserve">потреблением электроэнергии; </w:t>
      </w:r>
      <w:r w:rsidR="00F33274">
        <w:rPr>
          <w:lang w:val="ru-RU"/>
        </w:rPr>
        <w:t>также</w:t>
      </w:r>
      <w:r w:rsidR="003D7056" w:rsidRPr="00873ABA">
        <w:rPr>
          <w:lang w:val="ru-RU"/>
        </w:rPr>
        <w:t xml:space="preserve"> была разработана система регистрации данных для обеспечения непрерывного мониторинга, анализа эксплуатационных характеристик и прогнозного технического обслуживания оборудования Х</w:t>
      </w:r>
      <w:r w:rsidR="00FE39A1">
        <w:rPr>
          <w:lang w:val="ru-RU"/>
        </w:rPr>
        <w:t>О</w:t>
      </w:r>
      <w:r w:rsidR="003D7056" w:rsidRPr="00873ABA">
        <w:rPr>
          <w:lang w:val="ru-RU"/>
        </w:rPr>
        <w:t>КВ.</w:t>
      </w:r>
      <w:r w:rsidR="00873ABA" w:rsidRPr="00873ABA">
        <w:rPr>
          <w:lang w:val="ru-RU"/>
        </w:rPr>
        <w:t xml:space="preserve"> </w:t>
      </w:r>
      <w:r w:rsidR="003D7056" w:rsidRPr="00873ABA">
        <w:rPr>
          <w:lang w:val="ru-RU"/>
        </w:rPr>
        <w:t>В Куэнка было проведено техническое обучение по вопросам энергоэффективности холодильных систем для 18 участников (в том числе трех женщин); Продовольственному банку «Диакония» (</w:t>
      </w:r>
      <w:r w:rsidR="003D7056">
        <w:t>Diakon</w:t>
      </w:r>
      <w:r w:rsidR="003D7056" w:rsidRPr="00873ABA">
        <w:rPr>
          <w:lang w:val="ru-RU"/>
        </w:rPr>
        <w:t>í</w:t>
      </w:r>
      <w:r w:rsidR="003D7056">
        <w:t>a</w:t>
      </w:r>
      <w:r w:rsidR="003D7056" w:rsidRPr="00873ABA">
        <w:rPr>
          <w:lang w:val="ru-RU"/>
        </w:rPr>
        <w:t xml:space="preserve"> </w:t>
      </w:r>
      <w:r w:rsidR="003D7056">
        <w:t>Food</w:t>
      </w:r>
      <w:r w:rsidR="003D7056" w:rsidRPr="00873ABA">
        <w:rPr>
          <w:lang w:val="ru-RU"/>
        </w:rPr>
        <w:t xml:space="preserve"> </w:t>
      </w:r>
      <w:r w:rsidR="003D7056">
        <w:t>Bank</w:t>
      </w:r>
      <w:r w:rsidR="003D7056" w:rsidRPr="00873ABA">
        <w:rPr>
          <w:lang w:val="ru-RU"/>
        </w:rPr>
        <w:t>) был</w:t>
      </w:r>
      <w:r w:rsidR="00D439E3">
        <w:rPr>
          <w:lang w:val="ru-RU"/>
        </w:rPr>
        <w:t>о</w:t>
      </w:r>
      <w:r w:rsidR="003D7056" w:rsidRPr="00873ABA">
        <w:rPr>
          <w:lang w:val="ru-RU"/>
        </w:rPr>
        <w:t xml:space="preserve"> оказан</w:t>
      </w:r>
      <w:r w:rsidR="00D439E3">
        <w:rPr>
          <w:lang w:val="ru-RU"/>
        </w:rPr>
        <w:t>о</w:t>
      </w:r>
      <w:r w:rsidR="003D7056" w:rsidRPr="00873ABA">
        <w:rPr>
          <w:lang w:val="ru-RU"/>
        </w:rPr>
        <w:t xml:space="preserve"> техническ</w:t>
      </w:r>
      <w:r w:rsidR="00D439E3">
        <w:rPr>
          <w:lang w:val="ru-RU"/>
        </w:rPr>
        <w:t xml:space="preserve">ое содействие </w:t>
      </w:r>
      <w:r w:rsidR="003D7056" w:rsidRPr="00873ABA">
        <w:rPr>
          <w:lang w:val="ru-RU"/>
        </w:rPr>
        <w:t xml:space="preserve">посредством проведения оценки и повышения энергетической эффективности холодильных камер и систем </w:t>
      </w:r>
      <w:r w:rsidR="0061787E">
        <w:rPr>
          <w:lang w:val="ru-RU"/>
        </w:rPr>
        <w:t>КВ</w:t>
      </w:r>
      <w:r w:rsidR="003D7056" w:rsidRPr="00873ABA">
        <w:rPr>
          <w:lang w:val="ru-RU"/>
        </w:rPr>
        <w:t>, организации обучения по вопросам энергоэффективности и сокращения углеродного следа для</w:t>
      </w:r>
      <w:r w:rsidR="008D58BD">
        <w:rPr>
          <w:lang w:val="ru-RU"/>
        </w:rPr>
        <w:t> </w:t>
      </w:r>
      <w:r w:rsidR="003D7056" w:rsidRPr="00873ABA">
        <w:rPr>
          <w:lang w:val="ru-RU"/>
        </w:rPr>
        <w:t>10</w:t>
      </w:r>
      <w:r w:rsidR="008D58BD">
        <w:rPr>
          <w:lang w:val="ru-RU"/>
        </w:rPr>
        <w:t> </w:t>
      </w:r>
      <w:r w:rsidR="003D7056" w:rsidRPr="00873ABA">
        <w:rPr>
          <w:lang w:val="ru-RU"/>
        </w:rPr>
        <w:t>сотрудников (в том числе пяти женщин), а также предоставления последующих рекомендаций и консультационной поддержки по</w:t>
      </w:r>
      <w:r w:rsidR="0061787E">
        <w:rPr>
          <w:lang w:val="ru-RU"/>
        </w:rPr>
        <w:t> </w:t>
      </w:r>
      <w:r w:rsidR="003D7056" w:rsidRPr="00873ABA">
        <w:rPr>
          <w:lang w:val="ru-RU"/>
        </w:rPr>
        <w:t xml:space="preserve">энергоэффективной интеграции вновь установленного </w:t>
      </w:r>
      <w:r w:rsidR="00C60EC2">
        <w:rPr>
          <w:lang w:val="ru-RU"/>
        </w:rPr>
        <w:t>оборудования для охлаждения</w:t>
      </w:r>
      <w:r w:rsidR="003D7056" w:rsidRPr="00873ABA">
        <w:rPr>
          <w:lang w:val="ru-RU"/>
        </w:rPr>
        <w:t>; в</w:t>
      </w:r>
      <w:r w:rsidR="0061787E">
        <w:rPr>
          <w:lang w:val="ru-RU"/>
        </w:rPr>
        <w:t> </w:t>
      </w:r>
      <w:r w:rsidR="003D7056" w:rsidRPr="00873ABA">
        <w:rPr>
          <w:lang w:val="ru-RU"/>
        </w:rPr>
        <w:t>Кито было проведено обучение по вопросам энергоэффективности зданий с акцентом на</w:t>
      </w:r>
      <w:r w:rsidR="008D58BD">
        <w:rPr>
          <w:lang w:val="ru-RU"/>
        </w:rPr>
        <w:t> </w:t>
      </w:r>
      <w:r w:rsidR="003D7056" w:rsidRPr="00873ABA">
        <w:rPr>
          <w:lang w:val="ru-RU"/>
        </w:rPr>
        <w:t>системы кондиционирования воздуха, естественную вентиляцию и устойчивую архитектуру для 150 участников (в том числе 30 женщин)</w:t>
      </w:r>
      <w:r w:rsidR="00E22E7C" w:rsidRPr="00873ABA">
        <w:rPr>
          <w:lang w:val="ru-RU"/>
        </w:rPr>
        <w:t>;</w:t>
      </w:r>
    </w:p>
    <w:p w14:paraId="26D5DF99" w14:textId="41224800" w:rsidR="004208BF" w:rsidRPr="00D11CB1" w:rsidRDefault="00D11CB1" w:rsidP="00B640A1">
      <w:pPr>
        <w:pStyle w:val="Heading2"/>
        <w:ind w:left="1418" w:hanging="698"/>
        <w:rPr>
          <w:lang w:val="ru-RU"/>
        </w:rPr>
      </w:pPr>
      <w:r>
        <w:rPr>
          <w:i/>
          <w:iCs/>
          <w:lang w:val="ru-RU"/>
        </w:rPr>
        <w:lastRenderedPageBreak/>
        <w:t>мероприятия по повышению осведомленности и и</w:t>
      </w:r>
      <w:r w:rsidR="007942D8" w:rsidRPr="00D11CB1">
        <w:rPr>
          <w:i/>
          <w:iCs/>
          <w:lang w:val="ru-RU"/>
        </w:rPr>
        <w:t xml:space="preserve">нформационно-просветительские мероприятия </w:t>
      </w:r>
      <w:r>
        <w:rPr>
          <w:i/>
          <w:iCs/>
          <w:lang w:val="ru-RU"/>
        </w:rPr>
        <w:t>для продвижения</w:t>
      </w:r>
      <w:r w:rsidR="007942D8" w:rsidRPr="00D11CB1">
        <w:rPr>
          <w:i/>
          <w:iCs/>
          <w:lang w:val="ru-RU"/>
        </w:rPr>
        <w:t xml:space="preserve"> энергоэффективности</w:t>
      </w:r>
      <w:r w:rsidR="004208BF" w:rsidRPr="00D11CB1">
        <w:rPr>
          <w:lang w:val="ru-RU"/>
        </w:rPr>
        <w:t xml:space="preserve">: </w:t>
      </w:r>
      <w:r>
        <w:rPr>
          <w:lang w:val="ru-RU"/>
        </w:rPr>
        <w:t>и</w:t>
      </w:r>
      <w:r w:rsidRPr="00D11CB1">
        <w:rPr>
          <w:lang w:val="ru-RU"/>
        </w:rPr>
        <w:t xml:space="preserve">нформационные материалы по вопросам энергоэффективности в секторе </w:t>
      </w:r>
      <w:r w:rsidR="00403CC5">
        <w:rPr>
          <w:lang w:val="ru-RU"/>
        </w:rPr>
        <w:t>ХОКВ</w:t>
      </w:r>
      <w:r w:rsidRPr="00D11CB1">
        <w:rPr>
          <w:lang w:val="ru-RU"/>
        </w:rPr>
        <w:t xml:space="preserve"> также распространялись посредством инфографики, электронных публикаций и специализированных материалов, размещенных на официальном веб-сайте учреждения, что способствовало расширению охвата аудитории и повышению осведомленности общественности о важности энергоэффективных технологий Х</w:t>
      </w:r>
      <w:r w:rsidR="00403CC5">
        <w:rPr>
          <w:lang w:val="ru-RU"/>
        </w:rPr>
        <w:t>О</w:t>
      </w:r>
      <w:r w:rsidRPr="00D11CB1">
        <w:rPr>
          <w:lang w:val="ru-RU"/>
        </w:rPr>
        <w:t xml:space="preserve">КВ; сотрудники </w:t>
      </w:r>
      <w:r w:rsidR="00403CC5">
        <w:rPr>
          <w:lang w:val="ru-RU"/>
        </w:rPr>
        <w:t>НОО</w:t>
      </w:r>
      <w:r w:rsidRPr="00D11CB1">
        <w:rPr>
          <w:lang w:val="ru-RU"/>
        </w:rPr>
        <w:t xml:space="preserve"> приняли участие в отраслевом мероприятии в Бразилии, посвященном укреплению потенциала в области разработки и реализации политики по вопросам энергоэффективности в странах с формирующейся экономикой; 120 участников прошли обучение в рамках четырех курсов подготовки внутренних аудиторов по</w:t>
      </w:r>
      <w:r w:rsidR="00B43D69">
        <w:rPr>
          <w:lang w:val="ru-RU"/>
        </w:rPr>
        <w:t> </w:t>
      </w:r>
      <w:r w:rsidRPr="00D11CB1">
        <w:rPr>
          <w:lang w:val="ru-RU"/>
        </w:rPr>
        <w:t>системам энергетического менеджмента в соответствии со</w:t>
      </w:r>
      <w:r w:rsidR="00F11E45">
        <w:rPr>
          <w:lang w:val="ru-RU"/>
        </w:rPr>
        <w:t> </w:t>
      </w:r>
      <w:r w:rsidRPr="00D11CB1">
        <w:rPr>
          <w:lang w:val="ru-RU"/>
        </w:rPr>
        <w:t xml:space="preserve">стандартом </w:t>
      </w:r>
      <w:r w:rsidRPr="00D11CB1">
        <w:t>ISO</w:t>
      </w:r>
      <w:r w:rsidRPr="00D11CB1">
        <w:rPr>
          <w:lang w:val="ru-RU"/>
        </w:rPr>
        <w:t xml:space="preserve"> 50001; кроме того, информационно-просветительские материалы по вопросам энергоэффективности в секторе Х</w:t>
      </w:r>
      <w:r w:rsidR="00F11E45">
        <w:rPr>
          <w:lang w:val="ru-RU"/>
        </w:rPr>
        <w:t>О</w:t>
      </w:r>
      <w:r w:rsidRPr="00D11CB1">
        <w:rPr>
          <w:lang w:val="ru-RU"/>
        </w:rPr>
        <w:t>КВ распространялись в форме инфографики, электронных публикаций и материалов, размещенных на веб-сайтах.</w:t>
      </w:r>
    </w:p>
    <w:p w14:paraId="038DB700" w14:textId="6B821B54" w:rsidR="00F72392" w:rsidRPr="00E9063C" w:rsidRDefault="00F11E45" w:rsidP="00003560">
      <w:pPr>
        <w:pStyle w:val="Heading1"/>
        <w:numPr>
          <w:ilvl w:val="0"/>
          <w:numId w:val="0"/>
        </w:numPr>
        <w:ind w:right="62"/>
        <w:jc w:val="left"/>
      </w:pPr>
      <w:r>
        <w:rPr>
          <w:u w:val="single"/>
          <w:lang w:val="ru-RU"/>
        </w:rPr>
        <w:t xml:space="preserve">Уровень </w:t>
      </w:r>
      <w:r w:rsidR="00DC6CA9">
        <w:rPr>
          <w:u w:val="single"/>
          <w:lang w:val="ru-RU"/>
        </w:rPr>
        <w:t xml:space="preserve">освоения </w:t>
      </w:r>
      <w:r>
        <w:rPr>
          <w:u w:val="single"/>
          <w:lang w:val="ru-RU"/>
        </w:rPr>
        <w:t>средств</w:t>
      </w:r>
      <w:r w:rsidR="00F72392" w:rsidRPr="00E9063C">
        <w:t xml:space="preserve"> </w:t>
      </w:r>
    </w:p>
    <w:p w14:paraId="6EB2246F" w14:textId="417A0ECF" w:rsidR="00F72392" w:rsidRPr="00DC6CA9" w:rsidRDefault="00DC6CA9" w:rsidP="007F5CB0">
      <w:pPr>
        <w:pStyle w:val="Heading1"/>
        <w:rPr>
          <w:lang w:val="ru-RU"/>
        </w:rPr>
      </w:pPr>
      <w:r w:rsidRPr="00DC6CA9">
        <w:rPr>
          <w:lang w:val="ru-RU"/>
        </w:rPr>
        <w:t>По состоянию на май 2026 года из утвержденного на сегодняшний день объема финансирования в размере 820 000 долл. США было освоено 669 092 долл. США (82 процента), как показано в таблице 2. Остаток в размере 150 908 долл. США будет освоен в рамках третьего транша</w:t>
      </w:r>
      <w:r w:rsidR="00F72392" w:rsidRPr="00DC6CA9">
        <w:rPr>
          <w:lang w:val="ru-RU"/>
        </w:rPr>
        <w:t>.</w:t>
      </w:r>
    </w:p>
    <w:p w14:paraId="432CA152" w14:textId="14401420" w:rsidR="00F72392" w:rsidRPr="00B12786" w:rsidRDefault="00B12786" w:rsidP="003915B1">
      <w:pPr>
        <w:keepNext/>
        <w:rPr>
          <w:b/>
          <w:lang w:val="ru-RU"/>
        </w:rPr>
      </w:pPr>
      <w:r>
        <w:rPr>
          <w:b/>
          <w:lang w:val="ru-RU"/>
        </w:rPr>
        <w:t>Таблица</w:t>
      </w:r>
      <w:r w:rsidR="00F72392" w:rsidRPr="00E9063C">
        <w:rPr>
          <w:b/>
        </w:rPr>
        <w:t> </w:t>
      </w:r>
      <w:r w:rsidR="00F72392" w:rsidRPr="00B12786">
        <w:rPr>
          <w:b/>
          <w:lang w:val="ru-RU"/>
        </w:rPr>
        <w:t xml:space="preserve">2. </w:t>
      </w:r>
      <w:r>
        <w:rPr>
          <w:b/>
          <w:lang w:val="ru-RU"/>
        </w:rPr>
        <w:t>Финансовый доклад по этапу</w:t>
      </w:r>
      <w:r w:rsidR="00F72392" w:rsidRPr="00B12786">
        <w:rPr>
          <w:b/>
          <w:lang w:val="ru-RU"/>
        </w:rPr>
        <w:t xml:space="preserve"> </w:t>
      </w:r>
      <w:r w:rsidR="00CD4A15" w:rsidRPr="002A0C7C">
        <w:rPr>
          <w:b/>
        </w:rPr>
        <w:t>II</w:t>
      </w:r>
      <w:r w:rsidR="00F72392" w:rsidRPr="00B12786">
        <w:rPr>
          <w:lang w:val="ru-RU"/>
        </w:rPr>
        <w:t xml:space="preserve"> </w:t>
      </w:r>
      <w:r>
        <w:rPr>
          <w:b/>
          <w:lang w:val="ru-RU"/>
        </w:rPr>
        <w:t>ПОДПО для Эквадора</w:t>
      </w:r>
      <w:r w:rsidR="00F72392" w:rsidRPr="00B12786">
        <w:rPr>
          <w:b/>
          <w:lang w:val="ru-RU"/>
        </w:rPr>
        <w:t xml:space="preserve"> (</w:t>
      </w:r>
      <w:r>
        <w:rPr>
          <w:b/>
          <w:lang w:val="ru-RU"/>
        </w:rPr>
        <w:t>долл. США</w:t>
      </w:r>
      <w:r w:rsidR="00F72392" w:rsidRPr="00B12786">
        <w:rPr>
          <w:b/>
          <w:lang w:val="ru-RU"/>
        </w:rPr>
        <w:t>)</w:t>
      </w:r>
    </w:p>
    <w:tbl>
      <w:tblPr>
        <w:tblW w:w="5000" w:type="pct"/>
        <w:tblLayout w:type="fixed"/>
        <w:tblLook w:val="04A0" w:firstRow="1" w:lastRow="0" w:firstColumn="1" w:lastColumn="0" w:noHBand="0" w:noVBand="1"/>
      </w:tblPr>
      <w:tblGrid>
        <w:gridCol w:w="2372"/>
        <w:gridCol w:w="1672"/>
        <w:gridCol w:w="1441"/>
        <w:gridCol w:w="2341"/>
        <w:gridCol w:w="1614"/>
      </w:tblGrid>
      <w:tr w:rsidR="00F72392" w:rsidRPr="00E04E2D" w14:paraId="696A5BE7" w14:textId="77777777" w:rsidTr="00E04E2D">
        <w:trPr>
          <w:tblHeader/>
        </w:trPr>
        <w:tc>
          <w:tcPr>
            <w:tcW w:w="1256"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2235AF51" w14:textId="565B184F" w:rsidR="00F72392" w:rsidRPr="00E04E2D" w:rsidRDefault="00B12786">
            <w:pPr>
              <w:keepNext/>
              <w:spacing w:before="20" w:after="20"/>
              <w:jc w:val="center"/>
              <w:rPr>
                <w:b/>
                <w:color w:val="000000"/>
                <w:sz w:val="18"/>
                <w:szCs w:val="18"/>
                <w:lang w:val="ru-RU" w:eastAsia="en-CA"/>
              </w:rPr>
            </w:pPr>
            <w:r w:rsidRPr="00E04E2D">
              <w:rPr>
                <w:b/>
                <w:color w:val="000000"/>
                <w:sz w:val="18"/>
                <w:szCs w:val="18"/>
                <w:lang w:val="ru-RU" w:eastAsia="en-CA"/>
              </w:rPr>
              <w:t>Транш финансирования</w:t>
            </w:r>
          </w:p>
        </w:tc>
        <w:tc>
          <w:tcPr>
            <w:tcW w:w="885"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009378D1" w14:textId="64CE3150" w:rsidR="00F72392" w:rsidRPr="00E04E2D" w:rsidRDefault="00FF2C4B">
            <w:pPr>
              <w:keepNext/>
              <w:spacing w:before="20" w:after="20"/>
              <w:jc w:val="center"/>
              <w:rPr>
                <w:b/>
                <w:color w:val="000000"/>
                <w:sz w:val="18"/>
                <w:szCs w:val="18"/>
                <w:lang w:val="ru-RU" w:eastAsia="en-CA"/>
              </w:rPr>
            </w:pPr>
            <w:r w:rsidRPr="00E04E2D">
              <w:rPr>
                <w:b/>
                <w:color w:val="000000"/>
                <w:sz w:val="18"/>
                <w:szCs w:val="18"/>
                <w:lang w:val="ru-RU" w:eastAsia="en-CA"/>
              </w:rPr>
              <w:t>Утвержденный объем</w:t>
            </w:r>
          </w:p>
        </w:tc>
        <w:tc>
          <w:tcPr>
            <w:tcW w:w="763"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348E9ADB" w14:textId="02F522AF" w:rsidR="00F72392" w:rsidRPr="00E04E2D" w:rsidRDefault="00DC6CA9">
            <w:pPr>
              <w:keepNext/>
              <w:spacing w:before="20" w:after="20"/>
              <w:jc w:val="center"/>
              <w:rPr>
                <w:b/>
                <w:color w:val="000000"/>
                <w:sz w:val="18"/>
                <w:szCs w:val="18"/>
                <w:lang w:val="ru-RU" w:eastAsia="en-CA"/>
              </w:rPr>
            </w:pPr>
            <w:r w:rsidRPr="00E04E2D">
              <w:rPr>
                <w:b/>
                <w:color w:val="000000"/>
                <w:sz w:val="18"/>
                <w:szCs w:val="18"/>
                <w:lang w:val="ru-RU" w:eastAsia="en-CA"/>
              </w:rPr>
              <w:t xml:space="preserve">Освоенный </w:t>
            </w:r>
            <w:r w:rsidR="00FF2C4B" w:rsidRPr="00E04E2D">
              <w:rPr>
                <w:b/>
                <w:color w:val="000000"/>
                <w:sz w:val="18"/>
                <w:szCs w:val="18"/>
                <w:lang w:val="ru-RU" w:eastAsia="en-CA"/>
              </w:rPr>
              <w:t>объем</w:t>
            </w:r>
          </w:p>
        </w:tc>
        <w:tc>
          <w:tcPr>
            <w:tcW w:w="124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5DD78E7D" w14:textId="058B71DC" w:rsidR="00F72392" w:rsidRPr="00E04E2D" w:rsidRDefault="00FF2C4B">
            <w:pPr>
              <w:keepNext/>
              <w:spacing w:before="20" w:after="20"/>
              <w:jc w:val="center"/>
              <w:rPr>
                <w:b/>
                <w:color w:val="000000"/>
                <w:sz w:val="18"/>
                <w:szCs w:val="18"/>
                <w:lang w:eastAsia="en-CA"/>
              </w:rPr>
            </w:pPr>
            <w:r w:rsidRPr="00E04E2D">
              <w:rPr>
                <w:b/>
                <w:color w:val="000000"/>
                <w:sz w:val="18"/>
                <w:szCs w:val="18"/>
                <w:lang w:val="ru-RU" w:eastAsia="en-CA"/>
              </w:rPr>
              <w:t xml:space="preserve">Процент </w:t>
            </w:r>
            <w:r w:rsidR="00DC6CA9" w:rsidRPr="00E04E2D">
              <w:rPr>
                <w:b/>
                <w:color w:val="000000"/>
                <w:sz w:val="18"/>
                <w:szCs w:val="18"/>
                <w:lang w:val="ru-RU" w:eastAsia="en-CA"/>
              </w:rPr>
              <w:t>освоения</w:t>
            </w:r>
            <w:r w:rsidRPr="00E04E2D">
              <w:rPr>
                <w:b/>
                <w:color w:val="000000"/>
                <w:sz w:val="18"/>
                <w:szCs w:val="18"/>
                <w:lang w:val="ru-RU" w:eastAsia="en-CA"/>
              </w:rPr>
              <w:t> </w:t>
            </w:r>
            <w:r w:rsidR="00F72392" w:rsidRPr="00E04E2D">
              <w:rPr>
                <w:b/>
                <w:color w:val="000000"/>
                <w:sz w:val="18"/>
                <w:szCs w:val="18"/>
                <w:lang w:eastAsia="en-CA"/>
              </w:rPr>
              <w:t>(%)</w:t>
            </w:r>
          </w:p>
        </w:tc>
        <w:tc>
          <w:tcPr>
            <w:tcW w:w="855" w:type="pct"/>
            <w:tcBorders>
              <w:top w:val="single" w:sz="4" w:space="0" w:color="auto"/>
              <w:left w:val="nil"/>
              <w:bottom w:val="single" w:sz="4" w:space="0" w:color="auto"/>
              <w:right w:val="single" w:sz="4" w:space="0" w:color="auto"/>
            </w:tcBorders>
            <w:vAlign w:val="center"/>
          </w:tcPr>
          <w:p w14:paraId="318228F7" w14:textId="5DA770BC" w:rsidR="00F72392" w:rsidRPr="00E04E2D" w:rsidRDefault="00FF2C4B">
            <w:pPr>
              <w:keepNext/>
              <w:spacing w:before="20" w:after="20"/>
              <w:jc w:val="center"/>
              <w:rPr>
                <w:b/>
                <w:color w:val="000000"/>
                <w:sz w:val="18"/>
                <w:szCs w:val="18"/>
                <w:highlight w:val="green"/>
                <w:lang w:val="ru-RU" w:eastAsia="en-CA"/>
              </w:rPr>
            </w:pPr>
            <w:r w:rsidRPr="00E04E2D">
              <w:rPr>
                <w:b/>
                <w:color w:val="000000"/>
                <w:sz w:val="18"/>
                <w:szCs w:val="18"/>
                <w:lang w:val="ru-RU" w:eastAsia="en-CA"/>
              </w:rPr>
              <w:t>Баланс фонда</w:t>
            </w:r>
          </w:p>
        </w:tc>
      </w:tr>
      <w:tr w:rsidR="00F72392" w:rsidRPr="00E04E2D" w14:paraId="0122BF95" w14:textId="77777777" w:rsidTr="00E04E2D">
        <w:tc>
          <w:tcPr>
            <w:tcW w:w="1256" w:type="pct"/>
            <w:tcBorders>
              <w:top w:val="nil"/>
              <w:left w:val="single" w:sz="4" w:space="0" w:color="auto"/>
              <w:bottom w:val="single" w:sz="4" w:space="0" w:color="auto"/>
              <w:right w:val="single" w:sz="4" w:space="0" w:color="auto"/>
            </w:tcBorders>
            <w:noWrap/>
            <w:tcMar>
              <w:left w:w="115" w:type="dxa"/>
              <w:right w:w="72" w:type="dxa"/>
            </w:tcMar>
            <w:vAlign w:val="center"/>
            <w:hideMark/>
          </w:tcPr>
          <w:p w14:paraId="30549465" w14:textId="31F27325" w:rsidR="00F72392" w:rsidRPr="00E04E2D" w:rsidRDefault="00B12786" w:rsidP="00FD4E74">
            <w:pPr>
              <w:keepNext/>
              <w:spacing w:before="20" w:after="20"/>
              <w:jc w:val="left"/>
              <w:rPr>
                <w:color w:val="000000"/>
                <w:sz w:val="18"/>
                <w:szCs w:val="18"/>
                <w:lang w:val="ru-RU" w:eastAsia="en-CA"/>
              </w:rPr>
            </w:pPr>
            <w:r w:rsidRPr="00E04E2D">
              <w:rPr>
                <w:color w:val="000000"/>
                <w:sz w:val="18"/>
                <w:szCs w:val="18"/>
                <w:lang w:val="ru-RU" w:eastAsia="en-CA"/>
              </w:rPr>
              <w:t>Первый</w:t>
            </w:r>
          </w:p>
        </w:tc>
        <w:tc>
          <w:tcPr>
            <w:tcW w:w="885" w:type="pct"/>
            <w:tcBorders>
              <w:top w:val="nil"/>
              <w:left w:val="nil"/>
              <w:bottom w:val="single" w:sz="4" w:space="0" w:color="auto"/>
              <w:right w:val="single" w:sz="4" w:space="0" w:color="auto"/>
            </w:tcBorders>
            <w:noWrap/>
            <w:tcMar>
              <w:left w:w="72" w:type="dxa"/>
              <w:right w:w="115" w:type="dxa"/>
            </w:tcMar>
            <w:vAlign w:val="center"/>
            <w:hideMark/>
          </w:tcPr>
          <w:p w14:paraId="37CDBA9D" w14:textId="2F3336E2" w:rsidR="00F72392" w:rsidRPr="00E04E2D" w:rsidRDefault="00D661ED" w:rsidP="00FD4E74">
            <w:pPr>
              <w:keepNext/>
              <w:spacing w:before="20" w:after="20"/>
              <w:ind w:right="65"/>
              <w:jc w:val="right"/>
              <w:rPr>
                <w:color w:val="000000"/>
                <w:sz w:val="18"/>
                <w:szCs w:val="18"/>
                <w:lang w:eastAsia="en-CA"/>
              </w:rPr>
            </w:pPr>
            <w:r w:rsidRPr="00E04E2D">
              <w:rPr>
                <w:color w:val="000000"/>
                <w:sz w:val="18"/>
                <w:szCs w:val="18"/>
                <w:lang w:eastAsia="en-CA"/>
              </w:rPr>
              <w:t>292</w:t>
            </w:r>
            <w:r w:rsidR="00FF2C4B" w:rsidRPr="00E04E2D">
              <w:rPr>
                <w:color w:val="000000"/>
                <w:sz w:val="18"/>
                <w:szCs w:val="18"/>
                <w:lang w:val="ru-RU" w:eastAsia="en-CA"/>
              </w:rPr>
              <w:t xml:space="preserve"> </w:t>
            </w:r>
            <w:r w:rsidR="00F23620" w:rsidRPr="00E04E2D">
              <w:rPr>
                <w:color w:val="000000"/>
                <w:sz w:val="18"/>
                <w:szCs w:val="18"/>
                <w:lang w:eastAsia="en-CA"/>
              </w:rPr>
              <w:t>750</w:t>
            </w:r>
          </w:p>
        </w:tc>
        <w:tc>
          <w:tcPr>
            <w:tcW w:w="763" w:type="pct"/>
            <w:tcBorders>
              <w:top w:val="nil"/>
              <w:left w:val="nil"/>
              <w:bottom w:val="single" w:sz="4" w:space="0" w:color="auto"/>
              <w:right w:val="single" w:sz="4" w:space="0" w:color="auto"/>
            </w:tcBorders>
            <w:noWrap/>
            <w:tcMar>
              <w:left w:w="72" w:type="dxa"/>
              <w:right w:w="115" w:type="dxa"/>
            </w:tcMar>
            <w:vAlign w:val="center"/>
            <w:hideMark/>
          </w:tcPr>
          <w:p w14:paraId="6A7CDD4B" w14:textId="2FB5F452" w:rsidR="00F72392" w:rsidRPr="00E04E2D" w:rsidRDefault="00F23620" w:rsidP="00FD4E74">
            <w:pPr>
              <w:keepNext/>
              <w:spacing w:before="20" w:after="20"/>
              <w:ind w:right="65"/>
              <w:jc w:val="right"/>
              <w:rPr>
                <w:color w:val="000000"/>
                <w:sz w:val="18"/>
                <w:szCs w:val="18"/>
                <w:lang w:eastAsia="en-CA"/>
              </w:rPr>
            </w:pPr>
            <w:r w:rsidRPr="00E04E2D">
              <w:rPr>
                <w:color w:val="000000"/>
                <w:sz w:val="18"/>
                <w:szCs w:val="18"/>
                <w:lang w:eastAsia="en-CA"/>
              </w:rPr>
              <w:t>292</w:t>
            </w:r>
            <w:r w:rsidR="00FF2C4B" w:rsidRPr="00E04E2D">
              <w:rPr>
                <w:color w:val="000000"/>
                <w:sz w:val="18"/>
                <w:szCs w:val="18"/>
                <w:lang w:val="ru-RU" w:eastAsia="en-CA"/>
              </w:rPr>
              <w:t xml:space="preserve"> </w:t>
            </w:r>
            <w:r w:rsidRPr="00E04E2D">
              <w:rPr>
                <w:color w:val="000000"/>
                <w:sz w:val="18"/>
                <w:szCs w:val="18"/>
                <w:lang w:eastAsia="en-CA"/>
              </w:rPr>
              <w:t>750</w:t>
            </w:r>
          </w:p>
        </w:tc>
        <w:tc>
          <w:tcPr>
            <w:tcW w:w="1240" w:type="pct"/>
            <w:tcBorders>
              <w:top w:val="nil"/>
              <w:left w:val="nil"/>
              <w:bottom w:val="single" w:sz="4" w:space="0" w:color="auto"/>
              <w:right w:val="single" w:sz="4" w:space="0" w:color="auto"/>
            </w:tcBorders>
            <w:noWrap/>
            <w:tcMar>
              <w:left w:w="72" w:type="dxa"/>
              <w:right w:w="72" w:type="dxa"/>
            </w:tcMar>
            <w:vAlign w:val="center"/>
            <w:hideMark/>
          </w:tcPr>
          <w:p w14:paraId="5342724B" w14:textId="13F8D879" w:rsidR="00F72392" w:rsidRPr="00E04E2D" w:rsidRDefault="00F23620" w:rsidP="00FD4E74">
            <w:pPr>
              <w:keepNext/>
              <w:spacing w:before="20" w:after="20"/>
              <w:jc w:val="center"/>
              <w:rPr>
                <w:color w:val="000000"/>
                <w:sz w:val="18"/>
                <w:szCs w:val="18"/>
                <w:lang w:eastAsia="en-CA"/>
              </w:rPr>
            </w:pPr>
            <w:r w:rsidRPr="00E04E2D">
              <w:rPr>
                <w:color w:val="000000"/>
                <w:sz w:val="18"/>
                <w:szCs w:val="18"/>
                <w:lang w:eastAsia="en-CA"/>
              </w:rPr>
              <w:t>100</w:t>
            </w:r>
          </w:p>
        </w:tc>
        <w:tc>
          <w:tcPr>
            <w:tcW w:w="855" w:type="pct"/>
            <w:tcBorders>
              <w:top w:val="nil"/>
              <w:left w:val="nil"/>
              <w:bottom w:val="single" w:sz="4" w:space="0" w:color="auto"/>
              <w:right w:val="single" w:sz="4" w:space="0" w:color="auto"/>
            </w:tcBorders>
            <w:vAlign w:val="center"/>
          </w:tcPr>
          <w:p w14:paraId="37277E3D" w14:textId="5F8799A2" w:rsidR="00F72392" w:rsidRPr="00E04E2D" w:rsidRDefault="00155A99" w:rsidP="00FD4E74">
            <w:pPr>
              <w:keepNext/>
              <w:spacing w:before="20" w:after="20"/>
              <w:ind w:right="65"/>
              <w:jc w:val="right"/>
              <w:rPr>
                <w:color w:val="000000"/>
                <w:sz w:val="18"/>
                <w:szCs w:val="18"/>
                <w:lang w:eastAsia="en-CA"/>
              </w:rPr>
            </w:pPr>
            <w:r w:rsidRPr="00E04E2D">
              <w:rPr>
                <w:color w:val="000000"/>
                <w:sz w:val="18"/>
                <w:szCs w:val="18"/>
                <w:lang w:eastAsia="en-CA"/>
              </w:rPr>
              <w:t>0</w:t>
            </w:r>
          </w:p>
        </w:tc>
      </w:tr>
      <w:tr w:rsidR="00F72392" w:rsidRPr="00E04E2D" w14:paraId="6F152F33" w14:textId="77777777" w:rsidTr="00E04E2D">
        <w:trPr>
          <w:trHeight w:val="77"/>
        </w:trPr>
        <w:tc>
          <w:tcPr>
            <w:tcW w:w="1256" w:type="pct"/>
            <w:tcBorders>
              <w:top w:val="nil"/>
              <w:left w:val="single" w:sz="4" w:space="0" w:color="auto"/>
              <w:bottom w:val="single" w:sz="4" w:space="0" w:color="auto"/>
              <w:right w:val="single" w:sz="4" w:space="0" w:color="auto"/>
            </w:tcBorders>
            <w:noWrap/>
            <w:tcMar>
              <w:left w:w="115" w:type="dxa"/>
              <w:right w:w="72" w:type="dxa"/>
            </w:tcMar>
            <w:vAlign w:val="center"/>
            <w:hideMark/>
          </w:tcPr>
          <w:p w14:paraId="2D1C6D4E" w14:textId="214317A0" w:rsidR="00F72392" w:rsidRPr="00E04E2D" w:rsidRDefault="00B12786">
            <w:pPr>
              <w:spacing w:before="20" w:after="20"/>
              <w:jc w:val="left"/>
              <w:rPr>
                <w:color w:val="000000"/>
                <w:sz w:val="18"/>
                <w:szCs w:val="18"/>
                <w:lang w:val="ru-RU" w:eastAsia="en-CA"/>
              </w:rPr>
            </w:pPr>
            <w:r w:rsidRPr="00E04E2D">
              <w:rPr>
                <w:color w:val="000000"/>
                <w:sz w:val="18"/>
                <w:szCs w:val="18"/>
                <w:lang w:val="ru-RU" w:eastAsia="en-CA"/>
              </w:rPr>
              <w:t>Второй</w:t>
            </w:r>
          </w:p>
        </w:tc>
        <w:tc>
          <w:tcPr>
            <w:tcW w:w="885" w:type="pct"/>
            <w:tcBorders>
              <w:top w:val="nil"/>
              <w:left w:val="nil"/>
              <w:bottom w:val="single" w:sz="4" w:space="0" w:color="auto"/>
              <w:right w:val="single" w:sz="4" w:space="0" w:color="auto"/>
            </w:tcBorders>
            <w:noWrap/>
            <w:tcMar>
              <w:left w:w="72" w:type="dxa"/>
              <w:right w:w="115" w:type="dxa"/>
            </w:tcMar>
            <w:vAlign w:val="center"/>
            <w:hideMark/>
          </w:tcPr>
          <w:p w14:paraId="369A0954" w14:textId="3E5823E5" w:rsidR="00F72392" w:rsidRPr="00E04E2D" w:rsidRDefault="00155A99">
            <w:pPr>
              <w:spacing w:before="20" w:after="20"/>
              <w:ind w:right="65"/>
              <w:jc w:val="right"/>
              <w:rPr>
                <w:color w:val="000000"/>
                <w:sz w:val="18"/>
                <w:szCs w:val="18"/>
                <w:lang w:eastAsia="en-CA"/>
              </w:rPr>
            </w:pPr>
            <w:r w:rsidRPr="00E04E2D">
              <w:rPr>
                <w:color w:val="000000"/>
                <w:sz w:val="18"/>
                <w:szCs w:val="18"/>
                <w:lang w:eastAsia="en-CA"/>
              </w:rPr>
              <w:t>527</w:t>
            </w:r>
            <w:r w:rsidR="00FF2C4B" w:rsidRPr="00E04E2D">
              <w:rPr>
                <w:color w:val="000000"/>
                <w:sz w:val="18"/>
                <w:szCs w:val="18"/>
                <w:lang w:val="ru-RU" w:eastAsia="en-CA"/>
              </w:rPr>
              <w:t xml:space="preserve"> </w:t>
            </w:r>
            <w:r w:rsidRPr="00E04E2D">
              <w:rPr>
                <w:color w:val="000000"/>
                <w:sz w:val="18"/>
                <w:szCs w:val="18"/>
                <w:lang w:eastAsia="en-CA"/>
              </w:rPr>
              <w:t>250</w:t>
            </w:r>
          </w:p>
        </w:tc>
        <w:tc>
          <w:tcPr>
            <w:tcW w:w="763" w:type="pct"/>
            <w:tcBorders>
              <w:top w:val="nil"/>
              <w:left w:val="nil"/>
              <w:bottom w:val="single" w:sz="4" w:space="0" w:color="auto"/>
              <w:right w:val="single" w:sz="4" w:space="0" w:color="auto"/>
            </w:tcBorders>
            <w:noWrap/>
            <w:tcMar>
              <w:left w:w="72" w:type="dxa"/>
              <w:right w:w="115" w:type="dxa"/>
            </w:tcMar>
            <w:vAlign w:val="center"/>
            <w:hideMark/>
          </w:tcPr>
          <w:p w14:paraId="4E649F23" w14:textId="02C19C76" w:rsidR="00F72392" w:rsidRPr="00E04E2D" w:rsidRDefault="00164849">
            <w:pPr>
              <w:spacing w:before="20" w:after="20"/>
              <w:ind w:right="65"/>
              <w:jc w:val="right"/>
              <w:rPr>
                <w:color w:val="000000"/>
                <w:sz w:val="18"/>
                <w:szCs w:val="18"/>
                <w:lang w:eastAsia="en-CA"/>
              </w:rPr>
            </w:pPr>
            <w:r w:rsidRPr="00E04E2D">
              <w:rPr>
                <w:color w:val="000000"/>
                <w:sz w:val="18"/>
                <w:szCs w:val="18"/>
                <w:lang w:eastAsia="en-CA"/>
              </w:rPr>
              <w:t>376</w:t>
            </w:r>
            <w:r w:rsidR="00FF2C4B" w:rsidRPr="00E04E2D">
              <w:rPr>
                <w:color w:val="000000"/>
                <w:sz w:val="18"/>
                <w:szCs w:val="18"/>
                <w:lang w:val="ru-RU" w:eastAsia="en-CA"/>
              </w:rPr>
              <w:t xml:space="preserve"> </w:t>
            </w:r>
            <w:r w:rsidR="00063E67" w:rsidRPr="00E04E2D">
              <w:rPr>
                <w:color w:val="000000"/>
                <w:sz w:val="18"/>
                <w:szCs w:val="18"/>
                <w:lang w:eastAsia="en-CA"/>
              </w:rPr>
              <w:t>342</w:t>
            </w:r>
          </w:p>
        </w:tc>
        <w:tc>
          <w:tcPr>
            <w:tcW w:w="1240" w:type="pct"/>
            <w:tcBorders>
              <w:top w:val="nil"/>
              <w:left w:val="nil"/>
              <w:bottom w:val="single" w:sz="4" w:space="0" w:color="auto"/>
              <w:right w:val="single" w:sz="4" w:space="0" w:color="auto"/>
            </w:tcBorders>
            <w:noWrap/>
            <w:tcMar>
              <w:left w:w="72" w:type="dxa"/>
              <w:right w:w="72" w:type="dxa"/>
            </w:tcMar>
            <w:vAlign w:val="center"/>
            <w:hideMark/>
          </w:tcPr>
          <w:p w14:paraId="0539EC1E" w14:textId="7F62E5AE" w:rsidR="00F72392" w:rsidRPr="00E04E2D" w:rsidRDefault="00CA1847">
            <w:pPr>
              <w:spacing w:before="20" w:after="20"/>
              <w:jc w:val="center"/>
              <w:rPr>
                <w:color w:val="000000"/>
                <w:sz w:val="18"/>
                <w:szCs w:val="18"/>
                <w:lang w:eastAsia="en-CA"/>
              </w:rPr>
            </w:pPr>
            <w:r w:rsidRPr="00E04E2D">
              <w:rPr>
                <w:color w:val="000000"/>
                <w:sz w:val="18"/>
                <w:szCs w:val="18"/>
                <w:lang w:eastAsia="en-CA"/>
              </w:rPr>
              <w:t>71</w:t>
            </w:r>
          </w:p>
        </w:tc>
        <w:tc>
          <w:tcPr>
            <w:tcW w:w="855" w:type="pct"/>
            <w:tcBorders>
              <w:top w:val="nil"/>
              <w:left w:val="nil"/>
              <w:bottom w:val="single" w:sz="4" w:space="0" w:color="auto"/>
              <w:right w:val="single" w:sz="4" w:space="0" w:color="auto"/>
            </w:tcBorders>
            <w:vAlign w:val="center"/>
          </w:tcPr>
          <w:p w14:paraId="1A23EBAE" w14:textId="580639FE" w:rsidR="00F72392" w:rsidRPr="00E04E2D" w:rsidRDefault="00E15E0E">
            <w:pPr>
              <w:spacing w:before="20" w:after="20"/>
              <w:ind w:right="65"/>
              <w:jc w:val="right"/>
              <w:rPr>
                <w:color w:val="000000"/>
                <w:sz w:val="18"/>
                <w:szCs w:val="18"/>
                <w:lang w:eastAsia="en-CA"/>
              </w:rPr>
            </w:pPr>
            <w:r w:rsidRPr="00E04E2D">
              <w:rPr>
                <w:color w:val="000000"/>
                <w:sz w:val="18"/>
                <w:szCs w:val="18"/>
                <w:lang w:eastAsia="en-CA"/>
              </w:rPr>
              <w:t>150</w:t>
            </w:r>
            <w:r w:rsidR="00FF2C4B" w:rsidRPr="00E04E2D">
              <w:rPr>
                <w:color w:val="000000"/>
                <w:sz w:val="18"/>
                <w:szCs w:val="18"/>
                <w:lang w:val="ru-RU" w:eastAsia="en-CA"/>
              </w:rPr>
              <w:t xml:space="preserve"> </w:t>
            </w:r>
            <w:r w:rsidRPr="00E04E2D">
              <w:rPr>
                <w:color w:val="000000"/>
                <w:sz w:val="18"/>
                <w:szCs w:val="18"/>
                <w:lang w:eastAsia="en-CA"/>
              </w:rPr>
              <w:t>908</w:t>
            </w:r>
          </w:p>
        </w:tc>
      </w:tr>
      <w:tr w:rsidR="00F72392" w:rsidRPr="00E04E2D" w14:paraId="2FBC239F" w14:textId="77777777" w:rsidTr="00E04E2D">
        <w:tc>
          <w:tcPr>
            <w:tcW w:w="1256" w:type="pct"/>
            <w:tcBorders>
              <w:top w:val="nil"/>
              <w:left w:val="single" w:sz="4" w:space="0" w:color="auto"/>
              <w:bottom w:val="single" w:sz="4" w:space="0" w:color="auto"/>
              <w:right w:val="single" w:sz="4" w:space="0" w:color="auto"/>
            </w:tcBorders>
            <w:noWrap/>
            <w:tcMar>
              <w:left w:w="115" w:type="dxa"/>
              <w:right w:w="72" w:type="dxa"/>
            </w:tcMar>
            <w:vAlign w:val="center"/>
            <w:hideMark/>
          </w:tcPr>
          <w:p w14:paraId="1D47587E" w14:textId="06A183D8" w:rsidR="00F72392" w:rsidRPr="00E04E2D" w:rsidRDefault="00B12786">
            <w:pPr>
              <w:spacing w:before="20" w:after="20"/>
              <w:jc w:val="left"/>
              <w:rPr>
                <w:b/>
                <w:color w:val="000000"/>
                <w:sz w:val="18"/>
                <w:szCs w:val="18"/>
                <w:lang w:val="ru-RU" w:eastAsia="en-CA"/>
              </w:rPr>
            </w:pPr>
            <w:r w:rsidRPr="00E04E2D">
              <w:rPr>
                <w:b/>
                <w:color w:val="000000"/>
                <w:sz w:val="18"/>
                <w:szCs w:val="18"/>
                <w:lang w:val="ru-RU" w:eastAsia="en-CA"/>
              </w:rPr>
              <w:t>Итого</w:t>
            </w:r>
          </w:p>
        </w:tc>
        <w:tc>
          <w:tcPr>
            <w:tcW w:w="885" w:type="pct"/>
            <w:tcBorders>
              <w:top w:val="nil"/>
              <w:left w:val="nil"/>
              <w:bottom w:val="single" w:sz="4" w:space="0" w:color="auto"/>
              <w:right w:val="single" w:sz="4" w:space="0" w:color="auto"/>
            </w:tcBorders>
            <w:noWrap/>
            <w:tcMar>
              <w:left w:w="72" w:type="dxa"/>
              <w:right w:w="115" w:type="dxa"/>
            </w:tcMar>
            <w:vAlign w:val="center"/>
            <w:hideMark/>
          </w:tcPr>
          <w:p w14:paraId="551A9929" w14:textId="1CA5E9B4" w:rsidR="00F72392" w:rsidRPr="00E04E2D" w:rsidRDefault="00B92A8C">
            <w:pPr>
              <w:spacing w:before="20" w:after="20"/>
              <w:ind w:right="65"/>
              <w:jc w:val="right"/>
              <w:rPr>
                <w:b/>
                <w:color w:val="000000"/>
                <w:sz w:val="18"/>
                <w:szCs w:val="18"/>
                <w:lang w:eastAsia="en-CA"/>
              </w:rPr>
            </w:pPr>
            <w:r w:rsidRPr="00E04E2D">
              <w:rPr>
                <w:b/>
                <w:color w:val="000000"/>
                <w:sz w:val="18"/>
                <w:szCs w:val="18"/>
                <w:lang w:eastAsia="en-CA"/>
              </w:rPr>
              <w:t>820</w:t>
            </w:r>
            <w:r w:rsidR="00FF2C4B" w:rsidRPr="00E04E2D">
              <w:rPr>
                <w:b/>
                <w:color w:val="000000"/>
                <w:sz w:val="18"/>
                <w:szCs w:val="18"/>
                <w:lang w:val="ru-RU" w:eastAsia="en-CA"/>
              </w:rPr>
              <w:t xml:space="preserve"> </w:t>
            </w:r>
            <w:r w:rsidRPr="00E04E2D">
              <w:rPr>
                <w:b/>
                <w:color w:val="000000"/>
                <w:sz w:val="18"/>
                <w:szCs w:val="18"/>
                <w:lang w:eastAsia="en-CA"/>
              </w:rPr>
              <w:t>000</w:t>
            </w:r>
          </w:p>
        </w:tc>
        <w:tc>
          <w:tcPr>
            <w:tcW w:w="763" w:type="pct"/>
            <w:tcBorders>
              <w:top w:val="nil"/>
              <w:left w:val="nil"/>
              <w:bottom w:val="single" w:sz="4" w:space="0" w:color="auto"/>
              <w:right w:val="single" w:sz="4" w:space="0" w:color="auto"/>
            </w:tcBorders>
            <w:noWrap/>
            <w:tcMar>
              <w:left w:w="72" w:type="dxa"/>
              <w:right w:w="115" w:type="dxa"/>
            </w:tcMar>
            <w:vAlign w:val="center"/>
            <w:hideMark/>
          </w:tcPr>
          <w:p w14:paraId="7872AD5B" w14:textId="75C818AD" w:rsidR="00F72392" w:rsidRPr="00E04E2D" w:rsidRDefault="008A4439">
            <w:pPr>
              <w:spacing w:before="20" w:after="20"/>
              <w:ind w:right="65"/>
              <w:jc w:val="right"/>
              <w:rPr>
                <w:b/>
                <w:bCs/>
                <w:color w:val="000000"/>
                <w:sz w:val="18"/>
                <w:szCs w:val="18"/>
                <w:lang w:eastAsia="en-CA"/>
              </w:rPr>
            </w:pPr>
            <w:r w:rsidRPr="00E04E2D">
              <w:rPr>
                <w:b/>
                <w:bCs/>
                <w:color w:val="000000"/>
                <w:sz w:val="18"/>
                <w:szCs w:val="18"/>
                <w:lang w:eastAsia="en-CA"/>
              </w:rPr>
              <w:t>669</w:t>
            </w:r>
            <w:r w:rsidR="00FF2C4B" w:rsidRPr="00E04E2D">
              <w:rPr>
                <w:b/>
                <w:bCs/>
                <w:color w:val="000000"/>
                <w:sz w:val="18"/>
                <w:szCs w:val="18"/>
                <w:lang w:val="ru-RU" w:eastAsia="en-CA"/>
              </w:rPr>
              <w:t xml:space="preserve"> </w:t>
            </w:r>
            <w:r w:rsidR="002A0332" w:rsidRPr="00E04E2D">
              <w:rPr>
                <w:b/>
                <w:bCs/>
                <w:color w:val="000000"/>
                <w:sz w:val="18"/>
                <w:szCs w:val="18"/>
                <w:lang w:eastAsia="en-CA"/>
              </w:rPr>
              <w:t>092</w:t>
            </w:r>
          </w:p>
        </w:tc>
        <w:tc>
          <w:tcPr>
            <w:tcW w:w="1240" w:type="pct"/>
            <w:tcBorders>
              <w:top w:val="nil"/>
              <w:left w:val="nil"/>
              <w:bottom w:val="single" w:sz="4" w:space="0" w:color="auto"/>
              <w:right w:val="single" w:sz="4" w:space="0" w:color="auto"/>
            </w:tcBorders>
            <w:noWrap/>
            <w:tcMar>
              <w:left w:w="72" w:type="dxa"/>
              <w:right w:w="72" w:type="dxa"/>
            </w:tcMar>
            <w:vAlign w:val="center"/>
            <w:hideMark/>
          </w:tcPr>
          <w:p w14:paraId="627178BD" w14:textId="10CC7A5C" w:rsidR="00F72392" w:rsidRPr="00E04E2D" w:rsidRDefault="00291999">
            <w:pPr>
              <w:spacing w:before="20" w:after="20"/>
              <w:jc w:val="center"/>
              <w:rPr>
                <w:b/>
                <w:bCs/>
                <w:color w:val="000000"/>
                <w:sz w:val="18"/>
                <w:szCs w:val="18"/>
                <w:lang w:eastAsia="en-CA"/>
              </w:rPr>
            </w:pPr>
            <w:r w:rsidRPr="00E04E2D">
              <w:rPr>
                <w:b/>
                <w:bCs/>
                <w:color w:val="000000"/>
                <w:sz w:val="18"/>
                <w:szCs w:val="18"/>
                <w:lang w:eastAsia="en-CA"/>
              </w:rPr>
              <w:t>82</w:t>
            </w:r>
          </w:p>
        </w:tc>
        <w:tc>
          <w:tcPr>
            <w:tcW w:w="855" w:type="pct"/>
            <w:tcBorders>
              <w:top w:val="nil"/>
              <w:left w:val="nil"/>
              <w:bottom w:val="single" w:sz="4" w:space="0" w:color="auto"/>
              <w:right w:val="single" w:sz="4" w:space="0" w:color="auto"/>
            </w:tcBorders>
            <w:vAlign w:val="center"/>
          </w:tcPr>
          <w:p w14:paraId="3631CE17" w14:textId="497FF379" w:rsidR="00F72392" w:rsidRPr="00E04E2D" w:rsidRDefault="00291999">
            <w:pPr>
              <w:spacing w:before="20" w:after="20"/>
              <w:ind w:right="65"/>
              <w:jc w:val="right"/>
              <w:rPr>
                <w:b/>
                <w:bCs/>
                <w:color w:val="000000"/>
                <w:sz w:val="18"/>
                <w:szCs w:val="18"/>
                <w:lang w:eastAsia="en-CA"/>
              </w:rPr>
            </w:pPr>
            <w:r w:rsidRPr="00E04E2D">
              <w:rPr>
                <w:b/>
                <w:bCs/>
                <w:color w:val="000000"/>
                <w:sz w:val="18"/>
                <w:szCs w:val="18"/>
                <w:lang w:eastAsia="en-CA"/>
              </w:rPr>
              <w:t>150</w:t>
            </w:r>
            <w:r w:rsidR="00FF2C4B" w:rsidRPr="00E04E2D">
              <w:rPr>
                <w:b/>
                <w:bCs/>
                <w:color w:val="000000"/>
                <w:sz w:val="18"/>
                <w:szCs w:val="18"/>
                <w:lang w:val="ru-RU" w:eastAsia="en-CA"/>
              </w:rPr>
              <w:t xml:space="preserve"> </w:t>
            </w:r>
            <w:r w:rsidRPr="00E04E2D">
              <w:rPr>
                <w:b/>
                <w:bCs/>
                <w:color w:val="000000"/>
                <w:sz w:val="18"/>
                <w:szCs w:val="18"/>
                <w:lang w:eastAsia="en-CA"/>
              </w:rPr>
              <w:t>908</w:t>
            </w:r>
          </w:p>
        </w:tc>
      </w:tr>
    </w:tbl>
    <w:p w14:paraId="46FC17F6" w14:textId="3344A0DD" w:rsidR="00F72392" w:rsidRPr="00466A99" w:rsidRDefault="00466A99" w:rsidP="00477DEE">
      <w:pPr>
        <w:keepNext/>
        <w:spacing w:before="240" w:after="240"/>
        <w:rPr>
          <w:u w:val="single"/>
          <w:lang w:val="ru-RU"/>
        </w:rPr>
      </w:pPr>
      <w:r w:rsidRPr="00466A99">
        <w:rPr>
          <w:u w:val="single"/>
          <w:lang w:val="ru-RU"/>
        </w:rPr>
        <w:t xml:space="preserve">План </w:t>
      </w:r>
      <w:r>
        <w:rPr>
          <w:u w:val="single"/>
          <w:lang w:val="ru-RU"/>
        </w:rPr>
        <w:t xml:space="preserve">освоения </w:t>
      </w:r>
      <w:r w:rsidRPr="00466A99">
        <w:rPr>
          <w:u w:val="single"/>
          <w:lang w:val="ru-RU"/>
        </w:rPr>
        <w:t xml:space="preserve">третьего транша этапа </w:t>
      </w:r>
      <w:r w:rsidRPr="00466A99">
        <w:rPr>
          <w:u w:val="single"/>
        </w:rPr>
        <w:t>II</w:t>
      </w:r>
      <w:r w:rsidRPr="00466A99">
        <w:rPr>
          <w:u w:val="single"/>
          <w:lang w:val="ru-RU"/>
        </w:rPr>
        <w:t xml:space="preserve"> Плана организационной деятельности по поэтапному отказу от</w:t>
      </w:r>
      <w:r>
        <w:rPr>
          <w:u w:val="single"/>
          <w:lang w:val="ru-RU"/>
        </w:rPr>
        <w:t> </w:t>
      </w:r>
      <w:r w:rsidRPr="00466A99">
        <w:rPr>
          <w:u w:val="single"/>
          <w:lang w:val="ru-RU"/>
        </w:rPr>
        <w:t>ГХФУ</w:t>
      </w:r>
    </w:p>
    <w:p w14:paraId="50300D43" w14:textId="404BEBB7" w:rsidR="00F72392" w:rsidRPr="00466A99" w:rsidRDefault="00466A99" w:rsidP="0015035B">
      <w:pPr>
        <w:pStyle w:val="Heading1"/>
        <w:keepNext/>
        <w:rPr>
          <w:lang w:val="ru-RU"/>
        </w:rPr>
      </w:pPr>
      <w:bookmarkStart w:id="1" w:name="_Hlk126934425"/>
      <w:bookmarkStart w:id="2" w:name="_Hlk126663552"/>
      <w:r w:rsidRPr="00466A99">
        <w:rPr>
          <w:lang w:val="ru-RU"/>
        </w:rPr>
        <w:t>В период с июля 2026 года по декабрь 2029 года ЮНИДО будут реализованы следующие мероприятия</w:t>
      </w:r>
      <w:r w:rsidR="00F72392" w:rsidRPr="00466A99">
        <w:rPr>
          <w:lang w:val="ru-RU"/>
        </w:rPr>
        <w:t>:</w:t>
      </w:r>
    </w:p>
    <w:p w14:paraId="3713A75B" w14:textId="18A94698" w:rsidR="00762DB5" w:rsidRPr="00AF2E8A" w:rsidRDefault="00661984" w:rsidP="00410138">
      <w:pPr>
        <w:pStyle w:val="Heading2"/>
        <w:ind w:left="1418" w:hanging="709"/>
        <w:rPr>
          <w:lang w:val="ru-RU"/>
        </w:rPr>
      </w:pPr>
      <w:r>
        <w:rPr>
          <w:i/>
          <w:iCs/>
          <w:lang w:val="ru-RU"/>
        </w:rPr>
        <w:t>о</w:t>
      </w:r>
      <w:r w:rsidR="00BF1877">
        <w:rPr>
          <w:i/>
          <w:iCs/>
          <w:lang w:val="ru-RU"/>
        </w:rPr>
        <w:t>казание</w:t>
      </w:r>
      <w:r w:rsidR="00BF1877" w:rsidRPr="00BF1877">
        <w:rPr>
          <w:i/>
          <w:iCs/>
          <w:lang w:val="ru-RU"/>
        </w:rPr>
        <w:t xml:space="preserve"> </w:t>
      </w:r>
      <w:r w:rsidR="00BF1877">
        <w:rPr>
          <w:i/>
          <w:iCs/>
          <w:lang w:val="ru-RU"/>
        </w:rPr>
        <w:t>технического</w:t>
      </w:r>
      <w:r w:rsidR="00BF1877" w:rsidRPr="00BF1877">
        <w:rPr>
          <w:i/>
          <w:iCs/>
          <w:lang w:val="ru-RU"/>
        </w:rPr>
        <w:t xml:space="preserve"> </w:t>
      </w:r>
      <w:r w:rsidR="00BF1877">
        <w:rPr>
          <w:i/>
          <w:iCs/>
          <w:lang w:val="ru-RU"/>
        </w:rPr>
        <w:t>содействия</w:t>
      </w:r>
      <w:r w:rsidR="00BF1877" w:rsidRPr="00BF1877">
        <w:rPr>
          <w:i/>
          <w:iCs/>
          <w:lang w:val="ru-RU"/>
        </w:rPr>
        <w:t xml:space="preserve"> в укреплении контроля за оборотом ОРВ и разработке руководящих принципов по альтернативным хладагентам </w:t>
      </w:r>
      <w:r w:rsidR="00BF1877" w:rsidRPr="00BF1877">
        <w:rPr>
          <w:lang w:val="ru-RU"/>
        </w:rPr>
        <w:t xml:space="preserve">(20 500 долл. </w:t>
      </w:r>
      <w:r w:rsidR="00BF1877" w:rsidRPr="00410138">
        <w:rPr>
          <w:lang w:val="ru-RU"/>
        </w:rPr>
        <w:t>США, а также средства, перенесенные из предыдущего транша)</w:t>
      </w:r>
      <w:r w:rsidR="00D131B9" w:rsidRPr="00410138">
        <w:rPr>
          <w:lang w:val="ru-RU"/>
        </w:rPr>
        <w:t>:</w:t>
      </w:r>
      <w:r w:rsidR="00902BA2" w:rsidRPr="00410138">
        <w:rPr>
          <w:lang w:val="ru-RU"/>
        </w:rPr>
        <w:t xml:space="preserve"> </w:t>
      </w:r>
      <w:r w:rsidR="00410138" w:rsidRPr="00410138">
        <w:rPr>
          <w:lang w:val="ru-RU"/>
        </w:rPr>
        <w:t>проведение как минимум одного учебного курса для сотрудников таможенных органов и других заинтересованных сторон, разработка как минимум одного онлайн-курса для</w:t>
      </w:r>
      <w:r w:rsidR="003B5094">
        <w:rPr>
          <w:lang w:val="ru-RU"/>
        </w:rPr>
        <w:t> </w:t>
      </w:r>
      <w:r w:rsidR="00410138" w:rsidRPr="00410138">
        <w:rPr>
          <w:lang w:val="ru-RU"/>
        </w:rPr>
        <w:t xml:space="preserve">таможенных органов и содействие разработке профилей риска для предотвращения незаконной торговли </w:t>
      </w:r>
      <w:r w:rsidR="0070559A">
        <w:rPr>
          <w:lang w:val="ru-RU"/>
        </w:rPr>
        <w:t>регу</w:t>
      </w:r>
      <w:r w:rsidR="00410138" w:rsidRPr="00410138">
        <w:rPr>
          <w:lang w:val="ru-RU"/>
        </w:rPr>
        <w:t>лируемыми веществами (12 000 долл. США); принятие и внедрение стандартов/руководящих принципов по безопасному использованию альтернативных хладагентов, а также разработка руководств по конверсии систем Х</w:t>
      </w:r>
      <w:r w:rsidR="00AF2E8A">
        <w:rPr>
          <w:lang w:val="ru-RU"/>
        </w:rPr>
        <w:t>О</w:t>
      </w:r>
      <w:r w:rsidR="00410138" w:rsidRPr="00410138">
        <w:rPr>
          <w:lang w:val="ru-RU"/>
        </w:rPr>
        <w:t xml:space="preserve">КВ, включая печатные пособия (8 500 долл. </w:t>
      </w:r>
      <w:r w:rsidR="00410138" w:rsidRPr="00AF2E8A">
        <w:rPr>
          <w:lang w:val="ru-RU"/>
        </w:rPr>
        <w:t>США)</w:t>
      </w:r>
      <w:r w:rsidR="00902BA2" w:rsidRPr="00AF2E8A">
        <w:rPr>
          <w:lang w:val="ru-RU"/>
        </w:rPr>
        <w:t>;</w:t>
      </w:r>
    </w:p>
    <w:p w14:paraId="4D2CF32B" w14:textId="7EB9859E" w:rsidR="00993F5C" w:rsidRPr="008F3054" w:rsidRDefault="00CD58B5" w:rsidP="00410138">
      <w:pPr>
        <w:pStyle w:val="Heading2"/>
        <w:ind w:left="1418" w:hanging="709"/>
        <w:rPr>
          <w:lang w:val="ru-RU"/>
        </w:rPr>
      </w:pPr>
      <w:r>
        <w:rPr>
          <w:i/>
          <w:iCs/>
          <w:lang w:val="ru-RU"/>
        </w:rPr>
        <w:t>ук</w:t>
      </w:r>
      <w:r w:rsidRPr="00CD58B5">
        <w:rPr>
          <w:i/>
          <w:iCs/>
          <w:lang w:val="ru-RU"/>
        </w:rPr>
        <w:t>репление программ подготовки по надлежащей практике технического обслуживания систем Х</w:t>
      </w:r>
      <w:r>
        <w:rPr>
          <w:i/>
          <w:iCs/>
          <w:lang w:val="ru-RU"/>
        </w:rPr>
        <w:t>О</w:t>
      </w:r>
      <w:r w:rsidRPr="00CD58B5">
        <w:rPr>
          <w:i/>
          <w:iCs/>
          <w:lang w:val="ru-RU"/>
        </w:rPr>
        <w:t xml:space="preserve">КВ </w:t>
      </w:r>
      <w:r w:rsidRPr="00CD58B5">
        <w:rPr>
          <w:lang w:val="ru-RU"/>
        </w:rPr>
        <w:t xml:space="preserve">(35 000 долл. </w:t>
      </w:r>
      <w:r w:rsidRPr="00D40C61">
        <w:rPr>
          <w:lang w:val="ru-RU"/>
        </w:rPr>
        <w:t>США, а также средства, перенесенные из</w:t>
      </w:r>
      <w:r w:rsidR="008F3054">
        <w:rPr>
          <w:lang w:val="ru-RU"/>
        </w:rPr>
        <w:t> </w:t>
      </w:r>
      <w:r w:rsidRPr="00D40C61">
        <w:rPr>
          <w:lang w:val="ru-RU"/>
        </w:rPr>
        <w:t>предыдущего транша)</w:t>
      </w:r>
      <w:r w:rsidR="00D40C61">
        <w:rPr>
          <w:lang w:val="ru-RU"/>
        </w:rPr>
        <w:t xml:space="preserve">: </w:t>
      </w:r>
      <w:r w:rsidR="00D40C61" w:rsidRPr="00D40C61">
        <w:rPr>
          <w:lang w:val="ru-RU"/>
        </w:rPr>
        <w:t xml:space="preserve">обновление программы подготовки </w:t>
      </w:r>
      <w:r w:rsidR="009E4AD2">
        <w:rPr>
          <w:lang w:val="ru-RU"/>
        </w:rPr>
        <w:t xml:space="preserve">технических </w:t>
      </w:r>
      <w:r w:rsidR="00D40C61" w:rsidRPr="00D40C61">
        <w:rPr>
          <w:lang w:val="ru-RU"/>
        </w:rPr>
        <w:t xml:space="preserve">специалистов по </w:t>
      </w:r>
      <w:r w:rsidR="009E4AD2">
        <w:rPr>
          <w:lang w:val="ru-RU"/>
        </w:rPr>
        <w:t>ХОКВ</w:t>
      </w:r>
      <w:r w:rsidR="00D40C61" w:rsidRPr="00D40C61">
        <w:rPr>
          <w:lang w:val="ru-RU"/>
        </w:rPr>
        <w:t>, внедрение онлайн-курса обучения как минимум в трех учреждениях и проведение трех учебных курсов для женщин-специалистов (15</w:t>
      </w:r>
      <w:r w:rsidR="003B5094">
        <w:rPr>
          <w:lang w:val="ru-RU"/>
        </w:rPr>
        <w:t> </w:t>
      </w:r>
      <w:r w:rsidR="00D40C61" w:rsidRPr="00D40C61">
        <w:rPr>
          <w:lang w:val="ru-RU"/>
        </w:rPr>
        <w:t>000</w:t>
      </w:r>
      <w:r w:rsidR="003B5094">
        <w:rPr>
          <w:lang w:val="ru-RU"/>
        </w:rPr>
        <w:t> </w:t>
      </w:r>
      <w:r w:rsidR="00D40C61" w:rsidRPr="00D40C61">
        <w:rPr>
          <w:lang w:val="ru-RU"/>
        </w:rPr>
        <w:t xml:space="preserve">долл. США); проведение трех учебных курсов по безопасному </w:t>
      </w:r>
      <w:r w:rsidR="00D40C61" w:rsidRPr="00D40C61">
        <w:rPr>
          <w:lang w:val="ru-RU"/>
        </w:rPr>
        <w:lastRenderedPageBreak/>
        <w:t xml:space="preserve">использованию УВ и других альтернативных хладагентов для 90 </w:t>
      </w:r>
      <w:r w:rsidR="008F3054">
        <w:rPr>
          <w:lang w:val="ru-RU"/>
        </w:rPr>
        <w:t xml:space="preserve">технических </w:t>
      </w:r>
      <w:r w:rsidR="00D40C61" w:rsidRPr="00D40C61">
        <w:rPr>
          <w:lang w:val="ru-RU"/>
        </w:rPr>
        <w:t xml:space="preserve">специалистов </w:t>
      </w:r>
      <w:r w:rsidR="008F3054">
        <w:rPr>
          <w:lang w:val="ru-RU"/>
        </w:rPr>
        <w:t>ХОКВ</w:t>
      </w:r>
      <w:r w:rsidR="00D40C61" w:rsidRPr="00D40C61">
        <w:rPr>
          <w:lang w:val="ru-RU"/>
        </w:rPr>
        <w:t xml:space="preserve"> (20</w:t>
      </w:r>
      <w:r w:rsidR="008F3054">
        <w:rPr>
          <w:lang w:val="ru-RU"/>
        </w:rPr>
        <w:t> </w:t>
      </w:r>
      <w:r w:rsidR="00D40C61" w:rsidRPr="00D40C61">
        <w:rPr>
          <w:lang w:val="ru-RU"/>
        </w:rPr>
        <w:t>000</w:t>
      </w:r>
      <w:r w:rsidR="008F3054">
        <w:rPr>
          <w:lang w:val="ru-RU"/>
        </w:rPr>
        <w:t> </w:t>
      </w:r>
      <w:r w:rsidR="00D40C61" w:rsidRPr="00D40C61">
        <w:rPr>
          <w:lang w:val="ru-RU"/>
        </w:rPr>
        <w:t xml:space="preserve">долл. </w:t>
      </w:r>
      <w:r w:rsidR="00D40C61" w:rsidRPr="008F3054">
        <w:rPr>
          <w:lang w:val="ru-RU"/>
        </w:rPr>
        <w:t>США)</w:t>
      </w:r>
      <w:r w:rsidR="00902BA2" w:rsidRPr="008F3054">
        <w:rPr>
          <w:lang w:val="ru-RU"/>
        </w:rPr>
        <w:t>;</w:t>
      </w:r>
    </w:p>
    <w:p w14:paraId="67687F5B" w14:textId="7E3AEC30" w:rsidR="00762DB5" w:rsidRPr="00DD27AA" w:rsidRDefault="002B16E2" w:rsidP="00410138">
      <w:pPr>
        <w:pStyle w:val="Heading2"/>
        <w:ind w:left="1418" w:hanging="709"/>
        <w:rPr>
          <w:lang w:val="ru-RU"/>
        </w:rPr>
      </w:pPr>
      <w:r>
        <w:rPr>
          <w:i/>
          <w:iCs/>
          <w:lang w:val="ru-RU"/>
        </w:rPr>
        <w:t>укрепление</w:t>
      </w:r>
      <w:r w:rsidR="00762DB5" w:rsidRPr="002B16E2">
        <w:rPr>
          <w:i/>
          <w:iCs/>
          <w:lang w:val="ru-RU"/>
        </w:rPr>
        <w:t xml:space="preserve"> </w:t>
      </w:r>
      <w:r w:rsidRPr="002B16E2">
        <w:rPr>
          <w:i/>
          <w:iCs/>
          <w:lang w:val="ru-RU"/>
        </w:rPr>
        <w:t xml:space="preserve">системы сертификации </w:t>
      </w:r>
      <w:r w:rsidR="003B5094">
        <w:rPr>
          <w:i/>
          <w:iCs/>
          <w:lang w:val="ru-RU"/>
        </w:rPr>
        <w:t xml:space="preserve">технических </w:t>
      </w:r>
      <w:r w:rsidRPr="002B16E2">
        <w:rPr>
          <w:i/>
          <w:iCs/>
          <w:lang w:val="ru-RU"/>
        </w:rPr>
        <w:t>специалистов Х</w:t>
      </w:r>
      <w:r>
        <w:rPr>
          <w:i/>
          <w:iCs/>
          <w:lang w:val="ru-RU"/>
        </w:rPr>
        <w:t>О</w:t>
      </w:r>
      <w:r w:rsidRPr="002B16E2">
        <w:rPr>
          <w:i/>
          <w:iCs/>
          <w:lang w:val="ru-RU"/>
        </w:rPr>
        <w:t xml:space="preserve">КВ (30 000 долл. </w:t>
      </w:r>
      <w:r w:rsidRPr="00DD27AA">
        <w:rPr>
          <w:i/>
          <w:iCs/>
          <w:lang w:val="ru-RU"/>
        </w:rPr>
        <w:t>США)</w:t>
      </w:r>
      <w:r w:rsidR="00993F5C" w:rsidRPr="00DD27AA">
        <w:rPr>
          <w:lang w:val="ru-RU"/>
        </w:rPr>
        <w:t xml:space="preserve">: </w:t>
      </w:r>
      <w:r w:rsidR="00DD27AA" w:rsidRPr="00DD27AA">
        <w:rPr>
          <w:lang w:val="ru-RU"/>
        </w:rPr>
        <w:t>проведение как минимум двух информационных кампаний по продвижению системы сертификации</w:t>
      </w:r>
      <w:r w:rsidR="00DD27AA">
        <w:rPr>
          <w:lang w:val="ru-RU"/>
        </w:rPr>
        <w:t xml:space="preserve"> технических</w:t>
      </w:r>
      <w:r w:rsidR="00DD27AA" w:rsidRPr="00DD27AA">
        <w:rPr>
          <w:lang w:val="ru-RU"/>
        </w:rPr>
        <w:t xml:space="preserve"> специалистов; разработка и внедрение системы регистрации и лицензирования на основе идентификационных карточек; сертификация не менее 100 специалистов сектора Х</w:t>
      </w:r>
      <w:r w:rsidR="00DD27AA">
        <w:rPr>
          <w:lang w:val="ru-RU"/>
        </w:rPr>
        <w:t>О</w:t>
      </w:r>
      <w:r w:rsidR="00DD27AA" w:rsidRPr="00DD27AA">
        <w:rPr>
          <w:lang w:val="ru-RU"/>
        </w:rPr>
        <w:t>КВ в соответствии с</w:t>
      </w:r>
      <w:r w:rsidR="00DD27AA">
        <w:rPr>
          <w:lang w:val="ru-RU"/>
        </w:rPr>
        <w:t> </w:t>
      </w:r>
      <w:r w:rsidR="00DD27AA" w:rsidRPr="00DD27AA">
        <w:rPr>
          <w:lang w:val="ru-RU"/>
        </w:rPr>
        <w:t>утвержденными стандартами профессиональных компетенций</w:t>
      </w:r>
      <w:r w:rsidR="002D6FF1" w:rsidRPr="00DD27AA">
        <w:rPr>
          <w:lang w:val="ru-RU"/>
        </w:rPr>
        <w:t>;</w:t>
      </w:r>
    </w:p>
    <w:p w14:paraId="2494E09C" w14:textId="3CC165C8" w:rsidR="00762DB5" w:rsidRPr="00CB64D8" w:rsidRDefault="00C60424" w:rsidP="00410138">
      <w:pPr>
        <w:pStyle w:val="Heading2"/>
        <w:ind w:left="1418" w:hanging="709"/>
        <w:rPr>
          <w:lang w:val="ru-RU"/>
        </w:rPr>
      </w:pPr>
      <w:r>
        <w:rPr>
          <w:i/>
          <w:iCs/>
          <w:lang w:val="ru-RU"/>
        </w:rPr>
        <w:t>укрепление</w:t>
      </w:r>
      <w:r w:rsidR="00762DB5" w:rsidRPr="00C60424">
        <w:rPr>
          <w:i/>
          <w:iCs/>
          <w:lang w:val="ru-RU"/>
        </w:rPr>
        <w:t xml:space="preserve"> </w:t>
      </w:r>
      <w:r w:rsidRPr="00C60424">
        <w:rPr>
          <w:i/>
          <w:iCs/>
          <w:lang w:val="ru-RU"/>
        </w:rPr>
        <w:t xml:space="preserve">сети </w:t>
      </w:r>
      <w:r w:rsidR="00F87473">
        <w:rPr>
          <w:i/>
          <w:iCs/>
          <w:lang w:val="ru-RU"/>
        </w:rPr>
        <w:t>рекуперации</w:t>
      </w:r>
      <w:r w:rsidRPr="00C60424">
        <w:rPr>
          <w:i/>
          <w:iCs/>
          <w:lang w:val="ru-RU"/>
        </w:rPr>
        <w:t xml:space="preserve">, </w:t>
      </w:r>
      <w:r w:rsidR="00F87473">
        <w:rPr>
          <w:i/>
          <w:iCs/>
          <w:lang w:val="ru-RU"/>
        </w:rPr>
        <w:t>восстановления</w:t>
      </w:r>
      <w:r w:rsidRPr="00C60424">
        <w:rPr>
          <w:i/>
          <w:iCs/>
          <w:lang w:val="ru-RU"/>
        </w:rPr>
        <w:t xml:space="preserve"> и </w:t>
      </w:r>
      <w:r w:rsidR="00F87473">
        <w:rPr>
          <w:i/>
          <w:iCs/>
          <w:lang w:val="ru-RU"/>
        </w:rPr>
        <w:t>рециркуляции (РВР)</w:t>
      </w:r>
      <w:r w:rsidRPr="00C60424">
        <w:rPr>
          <w:i/>
          <w:iCs/>
          <w:lang w:val="ru-RU"/>
        </w:rPr>
        <w:t xml:space="preserve"> хладагентов </w:t>
      </w:r>
      <w:r w:rsidRPr="00D269E0">
        <w:rPr>
          <w:lang w:val="ru-RU"/>
        </w:rPr>
        <w:t>(40</w:t>
      </w:r>
      <w:r w:rsidR="00DB6264">
        <w:rPr>
          <w:lang w:val="ru-RU"/>
        </w:rPr>
        <w:t> </w:t>
      </w:r>
      <w:r w:rsidRPr="00D269E0">
        <w:rPr>
          <w:lang w:val="ru-RU"/>
        </w:rPr>
        <w:t xml:space="preserve">000 долл. </w:t>
      </w:r>
      <w:r w:rsidRPr="00CB64D8">
        <w:rPr>
          <w:lang w:val="ru-RU"/>
        </w:rPr>
        <w:t>США)</w:t>
      </w:r>
      <w:r w:rsidR="002D6FF1" w:rsidRPr="00CB64D8">
        <w:rPr>
          <w:lang w:val="ru-RU"/>
        </w:rPr>
        <w:t xml:space="preserve">: </w:t>
      </w:r>
      <w:r w:rsidR="00CB64D8" w:rsidRPr="00CB64D8">
        <w:rPr>
          <w:lang w:val="ru-RU"/>
        </w:rPr>
        <w:t xml:space="preserve">мониторинг функционирования действующих центров </w:t>
      </w:r>
      <w:r w:rsidR="00DB6264">
        <w:rPr>
          <w:lang w:val="ru-RU"/>
        </w:rPr>
        <w:t>восстановления</w:t>
      </w:r>
      <w:r w:rsidR="00CB64D8" w:rsidRPr="00CB64D8">
        <w:rPr>
          <w:lang w:val="ru-RU"/>
        </w:rPr>
        <w:t xml:space="preserve"> хладагентов; обучение 70 специалистов </w:t>
      </w:r>
      <w:r w:rsidR="00E72BD9">
        <w:rPr>
          <w:lang w:val="ru-RU"/>
        </w:rPr>
        <w:t xml:space="preserve">по вопросам </w:t>
      </w:r>
      <w:r w:rsidR="00CB64D8" w:rsidRPr="00CB64D8">
        <w:rPr>
          <w:lang w:val="ru-RU"/>
        </w:rPr>
        <w:t>надлежащ</w:t>
      </w:r>
      <w:r w:rsidR="00E72BD9">
        <w:rPr>
          <w:lang w:val="ru-RU"/>
        </w:rPr>
        <w:t>их</w:t>
      </w:r>
      <w:r w:rsidR="00CB64D8" w:rsidRPr="00CB64D8">
        <w:rPr>
          <w:lang w:val="ru-RU"/>
        </w:rPr>
        <w:t xml:space="preserve"> практик</w:t>
      </w:r>
      <w:r w:rsidR="00E72BD9">
        <w:rPr>
          <w:lang w:val="ru-RU"/>
        </w:rPr>
        <w:t xml:space="preserve"> </w:t>
      </w:r>
      <w:r w:rsidR="00F87473">
        <w:rPr>
          <w:lang w:val="ru-RU"/>
        </w:rPr>
        <w:t>рекуперации</w:t>
      </w:r>
      <w:r w:rsidR="00CB64D8" w:rsidRPr="00CB64D8">
        <w:rPr>
          <w:lang w:val="ru-RU"/>
        </w:rPr>
        <w:t xml:space="preserve"> и </w:t>
      </w:r>
      <w:r w:rsidR="00F87473">
        <w:rPr>
          <w:lang w:val="ru-RU"/>
        </w:rPr>
        <w:t>восстановления</w:t>
      </w:r>
      <w:r w:rsidR="00CB64D8" w:rsidRPr="00CB64D8">
        <w:rPr>
          <w:lang w:val="ru-RU"/>
        </w:rPr>
        <w:t xml:space="preserve"> хладагентов</w:t>
      </w:r>
      <w:r w:rsidR="002D6FF1" w:rsidRPr="00CB64D8">
        <w:rPr>
          <w:lang w:val="ru-RU"/>
        </w:rPr>
        <w:t>;</w:t>
      </w:r>
    </w:p>
    <w:p w14:paraId="0CCB9E4E" w14:textId="2A073F09" w:rsidR="00762DB5" w:rsidRPr="00530206" w:rsidRDefault="00B85789" w:rsidP="00410138">
      <w:pPr>
        <w:pStyle w:val="Heading2"/>
        <w:ind w:left="1418" w:hanging="709"/>
        <w:rPr>
          <w:lang w:val="ru-RU"/>
        </w:rPr>
      </w:pPr>
      <w:r>
        <w:rPr>
          <w:i/>
          <w:iCs/>
          <w:lang w:val="ru-RU"/>
        </w:rPr>
        <w:t>пилотные</w:t>
      </w:r>
      <w:r w:rsidR="00762DB5" w:rsidRPr="00B85789">
        <w:rPr>
          <w:i/>
          <w:iCs/>
          <w:lang w:val="ru-RU"/>
        </w:rPr>
        <w:t xml:space="preserve"> </w:t>
      </w:r>
      <w:r w:rsidRPr="00B85789">
        <w:rPr>
          <w:i/>
          <w:iCs/>
          <w:lang w:val="ru-RU"/>
        </w:rPr>
        <w:t xml:space="preserve">проекты по переводу оборудования на альтернативные хладагенты и </w:t>
      </w:r>
      <w:r>
        <w:rPr>
          <w:i/>
          <w:iCs/>
          <w:lang w:val="ru-RU"/>
        </w:rPr>
        <w:t xml:space="preserve">оказание </w:t>
      </w:r>
      <w:r w:rsidRPr="00B85789">
        <w:rPr>
          <w:i/>
          <w:iCs/>
          <w:lang w:val="ru-RU"/>
        </w:rPr>
        <w:t>техническ</w:t>
      </w:r>
      <w:r>
        <w:rPr>
          <w:i/>
          <w:iCs/>
          <w:lang w:val="ru-RU"/>
        </w:rPr>
        <w:t>ого содействия</w:t>
      </w:r>
      <w:r w:rsidRPr="00B85789">
        <w:rPr>
          <w:i/>
          <w:iCs/>
          <w:lang w:val="ru-RU"/>
        </w:rPr>
        <w:t xml:space="preserve"> крупным конечным пользователям </w:t>
      </w:r>
      <w:r w:rsidRPr="00B85789">
        <w:rPr>
          <w:lang w:val="ru-RU"/>
        </w:rPr>
        <w:t xml:space="preserve">(100 000 долл. </w:t>
      </w:r>
      <w:r w:rsidRPr="00530206">
        <w:rPr>
          <w:lang w:val="ru-RU"/>
        </w:rPr>
        <w:t>США)</w:t>
      </w:r>
      <w:r w:rsidR="00D81926" w:rsidRPr="00530206">
        <w:rPr>
          <w:lang w:val="ru-RU"/>
        </w:rPr>
        <w:t>:</w:t>
      </w:r>
      <w:r w:rsidR="00D81926" w:rsidRPr="00530206">
        <w:rPr>
          <w:i/>
          <w:iCs/>
          <w:lang w:val="ru-RU"/>
        </w:rPr>
        <w:t xml:space="preserve"> </w:t>
      </w:r>
      <w:r w:rsidR="00530206" w:rsidRPr="00530206">
        <w:rPr>
          <w:lang w:val="ru-RU"/>
        </w:rPr>
        <w:t>реализация как минимум трех пилотных проектов по переводу оборудования на хладагенты с низким ПГП; проведение четырех информационных совещаний или учебных семинаров в различных подсекторах для обмена извлеченными уроками, распространения передовой практики и повышения осведомленности</w:t>
      </w:r>
      <w:r w:rsidR="00231403" w:rsidRPr="00530206">
        <w:rPr>
          <w:lang w:val="ru-RU"/>
        </w:rPr>
        <w:t>;</w:t>
      </w:r>
    </w:p>
    <w:p w14:paraId="221950C6" w14:textId="63DF8EC6" w:rsidR="00BD73E6" w:rsidRPr="007826DC" w:rsidRDefault="00530206" w:rsidP="00410138">
      <w:pPr>
        <w:pStyle w:val="Heading2"/>
        <w:ind w:left="1418" w:hanging="709"/>
        <w:rPr>
          <w:lang w:val="ru-RU"/>
        </w:rPr>
      </w:pPr>
      <w:r>
        <w:rPr>
          <w:i/>
          <w:iCs/>
          <w:lang w:val="ru-RU"/>
        </w:rPr>
        <w:t>м</w:t>
      </w:r>
      <w:r w:rsidRPr="00530206">
        <w:rPr>
          <w:i/>
          <w:iCs/>
          <w:lang w:val="ru-RU"/>
        </w:rPr>
        <w:t xml:space="preserve">ероприятия по повышению осведомленности общественности в целях содействия поэтапному отказу от ГХФУ </w:t>
      </w:r>
      <w:r w:rsidRPr="00530206">
        <w:rPr>
          <w:lang w:val="ru-RU"/>
        </w:rPr>
        <w:t xml:space="preserve">(10 000 долл. </w:t>
      </w:r>
      <w:r w:rsidRPr="007826DC">
        <w:rPr>
          <w:lang w:val="ru-RU"/>
        </w:rPr>
        <w:t>США, а также средства, перенесенные из</w:t>
      </w:r>
      <w:r w:rsidR="00E72BD9">
        <w:rPr>
          <w:lang w:val="ru-RU"/>
        </w:rPr>
        <w:t> </w:t>
      </w:r>
      <w:r w:rsidRPr="007826DC">
        <w:rPr>
          <w:lang w:val="ru-RU"/>
        </w:rPr>
        <w:t>предыдущего транша)</w:t>
      </w:r>
      <w:r w:rsidR="009E2C57" w:rsidRPr="007826DC">
        <w:rPr>
          <w:lang w:val="ru-RU"/>
        </w:rPr>
        <w:t>:</w:t>
      </w:r>
      <w:r w:rsidR="00475434" w:rsidRPr="007826DC">
        <w:rPr>
          <w:i/>
          <w:iCs/>
          <w:lang w:val="ru-RU"/>
        </w:rPr>
        <w:t xml:space="preserve"> </w:t>
      </w:r>
      <w:r w:rsidR="007826DC" w:rsidRPr="007826DC">
        <w:rPr>
          <w:lang w:val="ru-RU"/>
        </w:rPr>
        <w:t xml:space="preserve">проведение информационной кампании для конечных пользователей по вопросам экологически ответственного использования хладагентов и внедрения энергоэффективных технологий с низким ПГП, а также информационной кампании для </w:t>
      </w:r>
      <w:r w:rsidR="007826DC">
        <w:rPr>
          <w:lang w:val="ru-RU"/>
        </w:rPr>
        <w:t xml:space="preserve">технических </w:t>
      </w:r>
      <w:r w:rsidR="007826DC" w:rsidRPr="007826DC">
        <w:rPr>
          <w:lang w:val="ru-RU"/>
        </w:rPr>
        <w:t>специалистов по вопросам надлежащ</w:t>
      </w:r>
      <w:r w:rsidR="007826DC">
        <w:rPr>
          <w:lang w:val="ru-RU"/>
        </w:rPr>
        <w:t>их</w:t>
      </w:r>
      <w:r w:rsidR="007826DC" w:rsidRPr="007826DC">
        <w:rPr>
          <w:lang w:val="ru-RU"/>
        </w:rPr>
        <w:t xml:space="preserve"> практик обслуживания и правильного обращения с хладагентами </w:t>
      </w:r>
      <w:r w:rsidR="0044217A">
        <w:rPr>
          <w:lang w:val="ru-RU"/>
        </w:rPr>
        <w:t>для</w:t>
      </w:r>
      <w:r w:rsidR="007826DC" w:rsidRPr="007826DC">
        <w:rPr>
          <w:lang w:val="ru-RU"/>
        </w:rPr>
        <w:t xml:space="preserve"> сокращения выбросов</w:t>
      </w:r>
      <w:r w:rsidR="00475434" w:rsidRPr="007826DC">
        <w:rPr>
          <w:lang w:val="ru-RU"/>
        </w:rPr>
        <w:t>;</w:t>
      </w:r>
    </w:p>
    <w:p w14:paraId="3B7CB30D" w14:textId="693ABF9A" w:rsidR="00762DB5" w:rsidRPr="008B4189" w:rsidRDefault="0044217A" w:rsidP="00410138">
      <w:pPr>
        <w:pStyle w:val="Heading2"/>
        <w:ind w:left="1418" w:hanging="709"/>
        <w:rPr>
          <w:lang w:val="ru-RU"/>
        </w:rPr>
      </w:pPr>
      <w:r>
        <w:rPr>
          <w:i/>
          <w:lang w:val="ru-RU"/>
        </w:rPr>
        <w:t>м</w:t>
      </w:r>
      <w:r w:rsidRPr="008B4189">
        <w:rPr>
          <w:i/>
          <w:lang w:val="ru-RU"/>
        </w:rPr>
        <w:t xml:space="preserve">ероприятия по поддержанию энергоэффективности в секторе обслуживания холодильного оборудования </w:t>
      </w:r>
      <w:r w:rsidRPr="008B4189">
        <w:rPr>
          <w:iCs/>
          <w:lang w:val="ru-RU"/>
        </w:rPr>
        <w:t>(за счет средств предыдущего транша)</w:t>
      </w:r>
      <w:r w:rsidR="005F0DE3" w:rsidRPr="008B4189">
        <w:rPr>
          <w:iCs/>
          <w:lang w:val="ru-RU"/>
        </w:rPr>
        <w:t>:</w:t>
      </w:r>
      <w:r w:rsidR="005F0DE3" w:rsidRPr="008B4189">
        <w:rPr>
          <w:i/>
          <w:lang w:val="ru-RU"/>
        </w:rPr>
        <w:t xml:space="preserve"> </w:t>
      </w:r>
      <w:r w:rsidR="008B4189" w:rsidRPr="008B4189">
        <w:rPr>
          <w:iCs/>
          <w:lang w:val="ru-RU"/>
        </w:rPr>
        <w:t xml:space="preserve">проведение четырех учебных семинаров для 90 импортеров, сотрудников таможенных органов и торговых ведомств по вопросам мониторинга, маркировки и инспектирования продукции, использующей хладагенты с низким ПГП, а также классификации такой продукции по показателям энергоэффективности; организация четырех учебных семинаров для 80 </w:t>
      </w:r>
      <w:r w:rsidR="008B4189">
        <w:rPr>
          <w:iCs/>
          <w:lang w:val="ru-RU"/>
        </w:rPr>
        <w:t>инструкторов</w:t>
      </w:r>
      <w:r w:rsidR="008B4189" w:rsidRPr="008B4189">
        <w:rPr>
          <w:iCs/>
          <w:lang w:val="ru-RU"/>
        </w:rPr>
        <w:t xml:space="preserve"> и </w:t>
      </w:r>
      <w:r w:rsidR="00571EF6">
        <w:rPr>
          <w:iCs/>
          <w:lang w:val="ru-RU"/>
        </w:rPr>
        <w:t xml:space="preserve">технических </w:t>
      </w:r>
      <w:r w:rsidR="008B4189" w:rsidRPr="008B4189">
        <w:rPr>
          <w:iCs/>
          <w:lang w:val="ru-RU"/>
        </w:rPr>
        <w:t xml:space="preserve">специалистов по процедурам ограничения снижения энергоэффективности в процессе обслуживания, </w:t>
      </w:r>
      <w:r w:rsidR="00332F8F">
        <w:rPr>
          <w:iCs/>
          <w:lang w:val="ru-RU"/>
        </w:rPr>
        <w:t>поддержания работоспособности</w:t>
      </w:r>
      <w:r w:rsidR="008B4189" w:rsidRPr="008B4189">
        <w:rPr>
          <w:iCs/>
          <w:lang w:val="ru-RU"/>
        </w:rPr>
        <w:t xml:space="preserve"> и монтажа оборудования Х</w:t>
      </w:r>
      <w:r w:rsidR="00332F8F">
        <w:rPr>
          <w:iCs/>
          <w:lang w:val="ru-RU"/>
        </w:rPr>
        <w:t>О</w:t>
      </w:r>
      <w:r w:rsidR="008B4189" w:rsidRPr="008B4189">
        <w:rPr>
          <w:iCs/>
          <w:lang w:val="ru-RU"/>
        </w:rPr>
        <w:t>КВ; распространение 3</w:t>
      </w:r>
      <w:r w:rsidR="00BC3BD5">
        <w:rPr>
          <w:iCs/>
          <w:lang w:val="ru-RU"/>
        </w:rPr>
        <w:t> </w:t>
      </w:r>
      <w:r w:rsidR="008B4189" w:rsidRPr="008B4189">
        <w:rPr>
          <w:iCs/>
          <w:lang w:val="ru-RU"/>
        </w:rPr>
        <w:t>0</w:t>
      </w:r>
      <w:r w:rsidR="00BC3BD5">
        <w:rPr>
          <w:iCs/>
          <w:lang w:val="ru-RU"/>
        </w:rPr>
        <w:t>0</w:t>
      </w:r>
      <w:r w:rsidR="008B4189" w:rsidRPr="008B4189">
        <w:rPr>
          <w:iCs/>
          <w:lang w:val="ru-RU"/>
        </w:rPr>
        <w:t>0</w:t>
      </w:r>
      <w:r w:rsidR="00BC3BD5">
        <w:rPr>
          <w:iCs/>
          <w:lang w:val="ru-RU"/>
        </w:rPr>
        <w:t> </w:t>
      </w:r>
      <w:r w:rsidR="008B4189" w:rsidRPr="008B4189">
        <w:rPr>
          <w:iCs/>
          <w:lang w:val="ru-RU"/>
        </w:rPr>
        <w:t>экземпляров двух инфографических материалов по вопросам интерпретации маркировки энергоэффективности, значений ОРС и ПГП хладагентов, связанных с</w:t>
      </w:r>
      <w:r w:rsidR="00BC3BD5">
        <w:rPr>
          <w:iCs/>
          <w:lang w:val="ru-RU"/>
        </w:rPr>
        <w:t> </w:t>
      </w:r>
      <w:r w:rsidR="008B4189" w:rsidRPr="008B4189">
        <w:rPr>
          <w:iCs/>
          <w:lang w:val="ru-RU"/>
        </w:rPr>
        <w:t>ними затрат и преимуществ</w:t>
      </w:r>
      <w:r w:rsidR="002F06DB" w:rsidRPr="002F06DB">
        <w:rPr>
          <w:iCs/>
          <w:lang w:val="ru-RU"/>
        </w:rPr>
        <w:t xml:space="preserve"> </w:t>
      </w:r>
      <w:r w:rsidR="002F06DB">
        <w:rPr>
          <w:iCs/>
          <w:lang w:val="ru-RU"/>
        </w:rPr>
        <w:t>для окружающей среды</w:t>
      </w:r>
      <w:r w:rsidR="005F0DE3" w:rsidRPr="008B4189">
        <w:rPr>
          <w:iCs/>
          <w:lang w:val="ru-RU"/>
        </w:rPr>
        <w:t>;</w:t>
      </w:r>
      <w:r w:rsidR="005F0DE3" w:rsidRPr="008B4189">
        <w:rPr>
          <w:i/>
          <w:lang w:val="ru-RU"/>
        </w:rPr>
        <w:t xml:space="preserve"> </w:t>
      </w:r>
    </w:p>
    <w:p w14:paraId="4F72AB09" w14:textId="63469563" w:rsidR="00762DB5" w:rsidRPr="00C618B6" w:rsidRDefault="00BC3BD5" w:rsidP="00410138">
      <w:pPr>
        <w:pStyle w:val="Heading2"/>
        <w:ind w:left="1418" w:hanging="709"/>
        <w:rPr>
          <w:lang w:val="ru-RU"/>
        </w:rPr>
      </w:pPr>
      <w:r>
        <w:rPr>
          <w:i/>
          <w:iCs/>
          <w:lang w:val="ru-RU"/>
        </w:rPr>
        <w:t xml:space="preserve">мониторинг и </w:t>
      </w:r>
      <w:r w:rsidRPr="00BC3BD5">
        <w:rPr>
          <w:i/>
          <w:iCs/>
          <w:lang w:val="ru-RU"/>
        </w:rPr>
        <w:t xml:space="preserve">реализация проекта </w:t>
      </w:r>
      <w:r w:rsidRPr="00BC3BD5">
        <w:rPr>
          <w:lang w:val="ru-RU"/>
        </w:rPr>
        <w:t xml:space="preserve">(20 000 долл. </w:t>
      </w:r>
      <w:r w:rsidRPr="00C618B6">
        <w:rPr>
          <w:lang w:val="ru-RU"/>
        </w:rPr>
        <w:t>США, а также средства, перенесенные из предыдущего транша)</w:t>
      </w:r>
      <w:r w:rsidR="00475434" w:rsidRPr="00C618B6">
        <w:rPr>
          <w:lang w:val="ru-RU"/>
        </w:rPr>
        <w:t>:</w:t>
      </w:r>
      <w:r w:rsidR="00475434" w:rsidRPr="00C618B6">
        <w:rPr>
          <w:i/>
          <w:iCs/>
          <w:lang w:val="ru-RU"/>
        </w:rPr>
        <w:t xml:space="preserve"> </w:t>
      </w:r>
      <w:r w:rsidR="00C618B6" w:rsidRPr="00C618B6">
        <w:rPr>
          <w:lang w:val="ru-RU"/>
        </w:rPr>
        <w:t>контроль выполнения всех мероприятий; мониторинг закупок оборудования, материалов и инструментов; обеспечение соответствия контрактов на оказание услуг применимым правилам и нормативным требованиям; подготовка отчетности о ходе реализации проекта и соблюдении графиков выполнения работ, а также решение возникающих проблем</w:t>
      </w:r>
      <w:r w:rsidR="00762DB5" w:rsidRPr="00C618B6">
        <w:rPr>
          <w:lang w:val="ru-RU"/>
        </w:rPr>
        <w:t>.</w:t>
      </w:r>
    </w:p>
    <w:bookmarkEnd w:id="1"/>
    <w:bookmarkEnd w:id="2"/>
    <w:p w14:paraId="59B07ED1" w14:textId="7B8B97A0" w:rsidR="00F72392" w:rsidRPr="00562644" w:rsidRDefault="00562644" w:rsidP="00BB3985">
      <w:pPr>
        <w:keepNext/>
        <w:spacing w:after="240"/>
        <w:jc w:val="center"/>
        <w:outlineLvl w:val="0"/>
        <w:rPr>
          <w:b/>
          <w:lang w:val="ru-RU"/>
        </w:rPr>
      </w:pPr>
      <w:r>
        <w:rPr>
          <w:b/>
          <w:lang w:val="ru-RU"/>
        </w:rPr>
        <w:lastRenderedPageBreak/>
        <w:t>КОММЕНТАРИИ И РЕКОМЕНДАЦИЯ СЕКРЕТАРИАТА</w:t>
      </w:r>
    </w:p>
    <w:p w14:paraId="62FE0DA3" w14:textId="50FC1302" w:rsidR="00F72392" w:rsidRPr="00562644" w:rsidRDefault="00C373C6">
      <w:pPr>
        <w:keepNext/>
        <w:keepLines/>
        <w:rPr>
          <w:b/>
          <w:lang w:val="ru-RU"/>
        </w:rPr>
      </w:pPr>
      <w:r>
        <w:rPr>
          <w:b/>
          <w:lang w:val="ru-RU"/>
        </w:rPr>
        <w:t>КОММЕНТАРИИ</w:t>
      </w:r>
    </w:p>
    <w:p w14:paraId="4B009C5A" w14:textId="5DF17806" w:rsidR="002E3A28" w:rsidRPr="008E71DE" w:rsidRDefault="008E71DE" w:rsidP="002E3A28">
      <w:pPr>
        <w:keepNext/>
        <w:keepLines/>
        <w:spacing w:before="240" w:after="240"/>
        <w:rPr>
          <w:rFonts w:eastAsia="Times New Roman"/>
          <w:u w:val="single"/>
          <w:lang w:val="ru-RU" w:eastAsia="en-US"/>
        </w:rPr>
      </w:pPr>
      <w:r>
        <w:rPr>
          <w:rFonts w:eastAsia="Times New Roman"/>
          <w:u w:val="single"/>
          <w:lang w:val="ru-RU" w:eastAsia="en-US"/>
        </w:rPr>
        <w:t>Досрочное представление запроса</w:t>
      </w:r>
    </w:p>
    <w:p w14:paraId="717B030E" w14:textId="77261CEF" w:rsidR="002E3A28" w:rsidRPr="00F800AD" w:rsidRDefault="00F800AD" w:rsidP="005642DA">
      <w:pPr>
        <w:pStyle w:val="Heading1"/>
        <w:rPr>
          <w:lang w:val="ru-RU" w:eastAsia="en-US"/>
        </w:rPr>
      </w:pPr>
      <w:r w:rsidRPr="00F800AD">
        <w:rPr>
          <w:lang w:val="ru-RU" w:eastAsia="en-US"/>
        </w:rPr>
        <w:t xml:space="preserve">В соответствии с Соглашением между правительством Эквадора и Исполнительным комитетом запрос на финансирование третьего транша этапа </w:t>
      </w:r>
      <w:r w:rsidRPr="00F800AD">
        <w:rPr>
          <w:lang w:eastAsia="en-US"/>
        </w:rPr>
        <w:t>II</w:t>
      </w:r>
      <w:r w:rsidRPr="00F800AD">
        <w:rPr>
          <w:lang w:val="ru-RU" w:eastAsia="en-US"/>
        </w:rPr>
        <w:t xml:space="preserve"> ПОДПО должен был быть представлен на 100-м совещании в 2027 году. С учетом значительного прогресса в реализации мероприятий и уровня освоения средств, достигнутого на сегодняшний день, ЮНИДО по</w:t>
      </w:r>
      <w:r w:rsidR="009E3277">
        <w:rPr>
          <w:lang w:val="ru-RU" w:eastAsia="en-US"/>
        </w:rPr>
        <w:t> </w:t>
      </w:r>
      <w:r w:rsidRPr="00F800AD">
        <w:rPr>
          <w:lang w:val="ru-RU" w:eastAsia="en-US"/>
        </w:rPr>
        <w:t>согласованию с Секретариатом представила настоящий запрос на 98-м совещании, то есть до</w:t>
      </w:r>
      <w:r w:rsidR="009E3277">
        <w:rPr>
          <w:lang w:val="ru-RU" w:eastAsia="en-US"/>
        </w:rPr>
        <w:t> </w:t>
      </w:r>
      <w:r w:rsidR="009A115B">
        <w:rPr>
          <w:lang w:val="ru-RU" w:eastAsia="en-US"/>
        </w:rPr>
        <w:t xml:space="preserve">наступления </w:t>
      </w:r>
      <w:r w:rsidRPr="00F800AD">
        <w:rPr>
          <w:lang w:val="ru-RU" w:eastAsia="en-US"/>
        </w:rPr>
        <w:t>установленного срока, с тем чтобы синхронизировать его с представлением запроса на</w:t>
      </w:r>
      <w:r w:rsidR="009E3277">
        <w:rPr>
          <w:lang w:val="ru-RU" w:eastAsia="en-US"/>
        </w:rPr>
        <w:t> </w:t>
      </w:r>
      <w:r w:rsidRPr="00F800AD">
        <w:rPr>
          <w:lang w:val="ru-RU" w:eastAsia="en-US"/>
        </w:rPr>
        <w:t xml:space="preserve">финансирование транша Кигалийского плана </w:t>
      </w:r>
      <w:r w:rsidR="00230F04">
        <w:rPr>
          <w:lang w:val="ru-RU" w:eastAsia="en-US"/>
        </w:rPr>
        <w:t>реализации по ГФУ (КПР)</w:t>
      </w:r>
      <w:r w:rsidRPr="00F800AD">
        <w:rPr>
          <w:lang w:val="ru-RU" w:eastAsia="en-US"/>
        </w:rPr>
        <w:t xml:space="preserve"> на том же совещании и тем самым снизить административную нагрузку на правительство и </w:t>
      </w:r>
      <w:r w:rsidR="00230F04">
        <w:rPr>
          <w:lang w:val="ru-RU" w:eastAsia="en-US"/>
        </w:rPr>
        <w:t>учреждение-исполнитель</w:t>
      </w:r>
      <w:r w:rsidRPr="00F800AD">
        <w:rPr>
          <w:lang w:val="ru-RU" w:eastAsia="en-US"/>
        </w:rPr>
        <w:t xml:space="preserve">. Секретариат рассмотрел запрос и рекомендовал утвердить транш на основании достигнутого уровня прогресса и освоения средств (71 процент), отметив, что отсрочка утверждения данного транша может нарушить динамику </w:t>
      </w:r>
      <w:r w:rsidR="002B3533">
        <w:rPr>
          <w:lang w:val="ru-RU" w:eastAsia="en-US"/>
        </w:rPr>
        <w:t>осуществления</w:t>
      </w:r>
      <w:r w:rsidRPr="00F800AD">
        <w:rPr>
          <w:lang w:val="ru-RU" w:eastAsia="en-US"/>
        </w:rPr>
        <w:t xml:space="preserve"> и что после утверждения всех проектов и мероприятий, предусмотренных бизнес-планом на текущий год, имеющихся средств будет достаточно для</w:t>
      </w:r>
      <w:r w:rsidR="008E6A41">
        <w:rPr>
          <w:lang w:val="ru-RU" w:eastAsia="en-US"/>
        </w:rPr>
        <w:t> </w:t>
      </w:r>
      <w:r w:rsidRPr="00F800AD">
        <w:rPr>
          <w:lang w:val="ru-RU" w:eastAsia="en-US"/>
        </w:rPr>
        <w:t>финансирования данного транша</w:t>
      </w:r>
      <w:r w:rsidR="002E3A28" w:rsidRPr="00F800AD">
        <w:rPr>
          <w:lang w:val="ru-RU" w:eastAsia="en-US"/>
        </w:rPr>
        <w:t>.</w:t>
      </w:r>
    </w:p>
    <w:p w14:paraId="69749FDB" w14:textId="4DB5C4BC" w:rsidR="00F72392" w:rsidRPr="00335519" w:rsidRDefault="008E6A41">
      <w:pPr>
        <w:keepNext/>
        <w:keepLines/>
        <w:spacing w:before="240" w:after="240"/>
        <w:rPr>
          <w:u w:val="single"/>
          <w:lang w:val="ru-RU"/>
        </w:rPr>
      </w:pPr>
      <w:r>
        <w:rPr>
          <w:u w:val="single"/>
          <w:lang w:val="ru-RU"/>
        </w:rPr>
        <w:t>Доклад</w:t>
      </w:r>
      <w:r w:rsidR="00335519" w:rsidRPr="00335519">
        <w:rPr>
          <w:u w:val="single"/>
          <w:lang w:val="ru-RU"/>
        </w:rPr>
        <w:t xml:space="preserve"> о ходе реализации второго транша этапа </w:t>
      </w:r>
      <w:r w:rsidR="00335519" w:rsidRPr="00335519">
        <w:rPr>
          <w:u w:val="single"/>
        </w:rPr>
        <w:t>II</w:t>
      </w:r>
      <w:r w:rsidR="00335519" w:rsidRPr="00335519">
        <w:rPr>
          <w:u w:val="single"/>
          <w:lang w:val="ru-RU"/>
        </w:rPr>
        <w:t xml:space="preserve"> Плана организационной деятельности по поэтапному отказу от ГХФУ</w:t>
      </w:r>
    </w:p>
    <w:p w14:paraId="3A2580FB" w14:textId="146316A9" w:rsidR="00F72392" w:rsidRPr="00562644" w:rsidRDefault="00562644">
      <w:pPr>
        <w:keepNext/>
        <w:keepLines/>
        <w:spacing w:before="240" w:after="240"/>
        <w:rPr>
          <w:i/>
          <w:lang w:val="ru-RU"/>
        </w:rPr>
      </w:pPr>
      <w:r>
        <w:rPr>
          <w:i/>
          <w:lang w:val="ru-RU"/>
        </w:rPr>
        <w:t>Правовая основа</w:t>
      </w:r>
    </w:p>
    <w:p w14:paraId="4BD1F0A7" w14:textId="0C47E928" w:rsidR="00F72392" w:rsidRPr="00841218" w:rsidRDefault="00841218" w:rsidP="005642DA">
      <w:pPr>
        <w:pStyle w:val="Heading1"/>
        <w:rPr>
          <w:lang w:val="ru-RU"/>
        </w:rPr>
      </w:pPr>
      <w:r w:rsidRPr="00841218">
        <w:rPr>
          <w:lang w:val="ru-RU"/>
        </w:rPr>
        <w:t>Правительство Эквадора установило импортные квоты на ГХФУ на 2026 год в объеме 6,11</w:t>
      </w:r>
      <w:r>
        <w:rPr>
          <w:lang w:val="ru-RU"/>
        </w:rPr>
        <w:t> </w:t>
      </w:r>
      <w:r w:rsidRPr="00841218">
        <w:rPr>
          <w:lang w:val="ru-RU"/>
        </w:rPr>
        <w:t>тонны ОРС, что ниже контрольных показателей, установленных Монреальским протоколом</w:t>
      </w:r>
      <w:r w:rsidR="00F72392" w:rsidRPr="00841218">
        <w:rPr>
          <w:lang w:val="ru-RU"/>
        </w:rPr>
        <w:t>.</w:t>
      </w:r>
    </w:p>
    <w:p w14:paraId="23DF1D7C" w14:textId="2C0618EF" w:rsidR="00F72392" w:rsidRPr="00841218" w:rsidRDefault="00841218">
      <w:pPr>
        <w:keepNext/>
        <w:spacing w:after="240"/>
        <w:rPr>
          <w:i/>
          <w:lang w:val="ru-RU"/>
        </w:rPr>
      </w:pPr>
      <w:r w:rsidRPr="00841218">
        <w:rPr>
          <w:i/>
          <w:lang w:val="ru-RU"/>
        </w:rPr>
        <w:t>Сектор обслуживания холодильного оборудования</w:t>
      </w:r>
    </w:p>
    <w:p w14:paraId="1E8D6EC6" w14:textId="7D442E63" w:rsidR="00B7403A" w:rsidRPr="00D24249" w:rsidRDefault="00D24249" w:rsidP="00B7403A">
      <w:pPr>
        <w:pStyle w:val="Heading1"/>
        <w:rPr>
          <w:lang w:val="ru-RU"/>
        </w:rPr>
      </w:pPr>
      <w:r w:rsidRPr="00D24249">
        <w:rPr>
          <w:lang w:val="ru-RU"/>
        </w:rPr>
        <w:t xml:space="preserve">Закупка 80 баллонов для </w:t>
      </w:r>
      <w:r w:rsidR="00F87473">
        <w:rPr>
          <w:lang w:val="ru-RU"/>
        </w:rPr>
        <w:t>рекуперации</w:t>
      </w:r>
      <w:r w:rsidRPr="00D24249">
        <w:rPr>
          <w:lang w:val="ru-RU"/>
        </w:rPr>
        <w:t xml:space="preserve"> хладагентов и 40 установок для </w:t>
      </w:r>
      <w:r w:rsidR="00F87473">
        <w:rPr>
          <w:lang w:val="ru-RU"/>
        </w:rPr>
        <w:t>рекуперации</w:t>
      </w:r>
      <w:r w:rsidRPr="00D24249">
        <w:rPr>
          <w:lang w:val="ru-RU"/>
        </w:rPr>
        <w:t xml:space="preserve"> была задержана в связи с процедурами закупок; ожидается, что оборудование поступит в Эквадор в</w:t>
      </w:r>
      <w:r>
        <w:rPr>
          <w:lang w:val="ru-RU"/>
        </w:rPr>
        <w:t> </w:t>
      </w:r>
      <w:r w:rsidRPr="00D24249">
        <w:rPr>
          <w:lang w:val="ru-RU"/>
        </w:rPr>
        <w:t>последнем квартале 2026 года. Несмотря на эту задержку, был достигнут прогресс благодаря налаживанию сотрудничества с четырьмя компаниями ОЭЭО (</w:t>
      </w:r>
      <w:r w:rsidRPr="00D24249">
        <w:t>Reciclaelectronics</w:t>
      </w:r>
      <w:r w:rsidRPr="00D24249">
        <w:rPr>
          <w:lang w:val="ru-RU"/>
        </w:rPr>
        <w:t xml:space="preserve">, </w:t>
      </w:r>
      <w:r w:rsidRPr="00D24249">
        <w:t>Recitec</w:t>
      </w:r>
      <w:r w:rsidRPr="00D24249">
        <w:rPr>
          <w:lang w:val="ru-RU"/>
        </w:rPr>
        <w:t xml:space="preserve">, </w:t>
      </w:r>
      <w:r w:rsidRPr="00D24249">
        <w:t>Recygreen</w:t>
      </w:r>
      <w:r w:rsidRPr="00D24249">
        <w:rPr>
          <w:lang w:val="ru-RU"/>
        </w:rPr>
        <w:t xml:space="preserve"> и </w:t>
      </w:r>
      <w:r w:rsidRPr="00D24249">
        <w:t>Recynter</w:t>
      </w:r>
      <w:r w:rsidRPr="00D24249">
        <w:rPr>
          <w:lang w:val="ru-RU"/>
        </w:rPr>
        <w:t xml:space="preserve">) и проведению обучающих мероприятий. Для максимально эффективного использования ресурсов и оптимизации имеющихся бюджетов ряд мероприятий был объединен и скоординирован между Кито и Гуаякилем, включая учебные занятия, посвященные практике </w:t>
      </w:r>
      <w:r w:rsidR="00F87473">
        <w:rPr>
          <w:lang w:val="ru-RU"/>
        </w:rPr>
        <w:t>рекуперации</w:t>
      </w:r>
      <w:r w:rsidRPr="00D24249">
        <w:rPr>
          <w:lang w:val="ru-RU"/>
        </w:rPr>
        <w:t xml:space="preserve"> хладагентов из выведенного из</w:t>
      </w:r>
      <w:r w:rsidR="00762592">
        <w:rPr>
          <w:lang w:val="ru-RU"/>
        </w:rPr>
        <w:t> </w:t>
      </w:r>
      <w:r w:rsidRPr="00D24249">
        <w:rPr>
          <w:lang w:val="ru-RU"/>
        </w:rPr>
        <w:t>эксплуатации оборудования Х</w:t>
      </w:r>
      <w:r w:rsidR="00762592">
        <w:rPr>
          <w:lang w:val="ru-RU"/>
        </w:rPr>
        <w:t>О</w:t>
      </w:r>
      <w:r w:rsidRPr="00D24249">
        <w:rPr>
          <w:lang w:val="ru-RU"/>
        </w:rPr>
        <w:t>КВ и ОЭЭО</w:t>
      </w:r>
      <w:r w:rsidR="009B403E" w:rsidRPr="00D24249">
        <w:rPr>
          <w:lang w:val="ru-RU"/>
        </w:rPr>
        <w:t>.</w:t>
      </w:r>
    </w:p>
    <w:p w14:paraId="72C8F990" w14:textId="7A00223F" w:rsidR="00CB0722" w:rsidRPr="00A02701" w:rsidRDefault="00A02701" w:rsidP="009B403E">
      <w:pPr>
        <w:pStyle w:val="Heading1"/>
        <w:rPr>
          <w:lang w:val="ru-RU"/>
        </w:rPr>
      </w:pPr>
      <w:r w:rsidRPr="00A02701">
        <w:rPr>
          <w:lang w:val="ru-RU"/>
        </w:rPr>
        <w:t xml:space="preserve">ЮНИДО проинформировала Секретариат о том, что </w:t>
      </w:r>
      <w:r>
        <w:rPr>
          <w:lang w:val="ru-RU"/>
        </w:rPr>
        <w:t>НОО</w:t>
      </w:r>
      <w:r w:rsidR="00577D49">
        <w:rPr>
          <w:lang w:val="ru-RU"/>
        </w:rPr>
        <w:t xml:space="preserve"> достигнуто</w:t>
      </w:r>
      <w:r w:rsidRPr="00A02701">
        <w:rPr>
          <w:lang w:val="ru-RU"/>
        </w:rPr>
        <w:t xml:space="preserve"> неформальное </w:t>
      </w:r>
      <w:r w:rsidR="00577D49">
        <w:rPr>
          <w:lang w:val="ru-RU"/>
        </w:rPr>
        <w:t xml:space="preserve">соглашение о </w:t>
      </w:r>
      <w:r w:rsidRPr="00A02701">
        <w:rPr>
          <w:lang w:val="ru-RU"/>
        </w:rPr>
        <w:t>сотрудничеств</w:t>
      </w:r>
      <w:r w:rsidR="00577D49">
        <w:rPr>
          <w:lang w:val="ru-RU"/>
        </w:rPr>
        <w:t>е</w:t>
      </w:r>
      <w:r w:rsidRPr="00A02701">
        <w:rPr>
          <w:lang w:val="ru-RU"/>
        </w:rPr>
        <w:t xml:space="preserve"> с цементным предприятием </w:t>
      </w:r>
      <w:r w:rsidRPr="00A02701">
        <w:t>UNACEM</w:t>
      </w:r>
      <w:r w:rsidRPr="00A02701">
        <w:rPr>
          <w:lang w:val="ru-RU"/>
        </w:rPr>
        <w:t xml:space="preserve"> для экологически безопасного уничтожения (сжигания) </w:t>
      </w:r>
      <w:r w:rsidR="00F87473">
        <w:rPr>
          <w:lang w:val="ru-RU"/>
        </w:rPr>
        <w:t>рекуперирова</w:t>
      </w:r>
      <w:r w:rsidRPr="00A02701">
        <w:rPr>
          <w:lang w:val="ru-RU"/>
        </w:rPr>
        <w:t xml:space="preserve">нных хладагентов без каких-либо затрат. На сегодняшний день через национальную сеть </w:t>
      </w:r>
      <w:r w:rsidR="00F87473">
        <w:rPr>
          <w:lang w:val="ru-RU"/>
        </w:rPr>
        <w:t>рекуперации</w:t>
      </w:r>
      <w:r w:rsidRPr="00A02701">
        <w:rPr>
          <w:lang w:val="ru-RU"/>
        </w:rPr>
        <w:t xml:space="preserve"> было обработано 392,56 кг хладагентов, из которых 273,82 кг были уничтожены путем совместной переработки в цементных печах </w:t>
      </w:r>
      <w:r w:rsidRPr="00A02701">
        <w:t>UNACEM</w:t>
      </w:r>
      <w:r w:rsidRPr="00A02701">
        <w:rPr>
          <w:lang w:val="ru-RU"/>
        </w:rPr>
        <w:t>, а 118,74</w:t>
      </w:r>
      <w:r w:rsidR="00680272">
        <w:rPr>
          <w:lang w:val="ru-RU"/>
        </w:rPr>
        <w:t> </w:t>
      </w:r>
      <w:r w:rsidRPr="00A02701">
        <w:rPr>
          <w:lang w:val="ru-RU"/>
        </w:rPr>
        <w:t xml:space="preserve">кг были </w:t>
      </w:r>
      <w:r w:rsidR="00B21FC6">
        <w:rPr>
          <w:lang w:val="ru-RU"/>
        </w:rPr>
        <w:t>восстановлены</w:t>
      </w:r>
      <w:r w:rsidR="00CB0722" w:rsidRPr="00A02701">
        <w:rPr>
          <w:lang w:val="ru-RU"/>
        </w:rPr>
        <w:t xml:space="preserve">. </w:t>
      </w:r>
    </w:p>
    <w:p w14:paraId="6827A68E" w14:textId="1C5452E2" w:rsidR="009B403E" w:rsidRPr="00FA0832" w:rsidRDefault="00FA0832" w:rsidP="009B403E">
      <w:pPr>
        <w:pStyle w:val="Heading1"/>
        <w:rPr>
          <w:lang w:val="ru-RU"/>
        </w:rPr>
      </w:pPr>
      <w:r w:rsidRPr="00FA0832">
        <w:rPr>
          <w:lang w:val="ru-RU"/>
        </w:rPr>
        <w:t>Секретариат запросил дополнительную информацию об онлайн-курсе подготовки сотрудников таможенных органов; ЮНИДО пояснила, что курс все еще находится в стадии разработки, поскольку ожидается заключение институционального соглашения с Национальной таможенной службой Эквадора (</w:t>
      </w:r>
      <w:r w:rsidRPr="00FA0832">
        <w:t>SENAE</w:t>
      </w:r>
      <w:r w:rsidRPr="00FA0832">
        <w:rPr>
          <w:lang w:val="ru-RU"/>
        </w:rPr>
        <w:t xml:space="preserve">) о его официальном включении в систему подготовки таможенных кадров. Содержание и структура курса разрабатываются в координации с </w:t>
      </w:r>
      <w:r w:rsidRPr="00FA0832">
        <w:t>SENAE</w:t>
      </w:r>
      <w:r w:rsidRPr="00FA0832">
        <w:rPr>
          <w:lang w:val="ru-RU"/>
        </w:rPr>
        <w:t xml:space="preserve">. Реализация мероприятий по подготовке сотрудников таможенных органов, таможенных брокеров и импортеров столкнулась с организационными трудностями, связанными с недавней </w:t>
      </w:r>
      <w:r w:rsidRPr="00FA0832">
        <w:rPr>
          <w:lang w:val="ru-RU"/>
        </w:rPr>
        <w:lastRenderedPageBreak/>
        <w:t>реструктуризацией государственных учреждений и мерами по оптимизации государственного аппарата, что привело к сокращению доступности персонала таможенных органов и других заинтересованных сторон. На сегодняшний день обучение прошли в общей сложности 330 человек по сравнению с общим целевым показателем в 800 человек, установленным для данного этапа. Для</w:t>
      </w:r>
      <w:r w:rsidR="00D24168">
        <w:rPr>
          <w:lang w:val="ru-RU"/>
        </w:rPr>
        <w:t> </w:t>
      </w:r>
      <w:r w:rsidRPr="00FA0832">
        <w:rPr>
          <w:lang w:val="ru-RU"/>
        </w:rPr>
        <w:t>сохранения темпов работы и учета кадровых ограничений проведение учебных мероприятий было перенесено из Кито в регионы</w:t>
      </w:r>
      <w:r w:rsidR="009B403E" w:rsidRPr="00FA0832">
        <w:rPr>
          <w:lang w:val="ru-RU"/>
        </w:rPr>
        <w:t>.</w:t>
      </w:r>
    </w:p>
    <w:p w14:paraId="6F20EE5E" w14:textId="51F75A19" w:rsidR="009B403E" w:rsidRPr="002E563C" w:rsidRDefault="002E563C" w:rsidP="001A6D12">
      <w:pPr>
        <w:pStyle w:val="Heading1"/>
        <w:rPr>
          <w:lang w:val="ru-RU"/>
        </w:rPr>
      </w:pPr>
      <w:r w:rsidRPr="002E563C">
        <w:rPr>
          <w:lang w:val="ru-RU"/>
        </w:rPr>
        <w:t>Секретариат также запросил разъяснения относительно изменений в бюджете, и ЮНИДО подтвердила, что существенных изменений по сравнению с первоначально утвержденным планом не</w:t>
      </w:r>
      <w:r w:rsidR="00866CEC">
        <w:rPr>
          <w:lang w:val="ru-RU"/>
        </w:rPr>
        <w:t> </w:t>
      </w:r>
      <w:r w:rsidRPr="002E563C">
        <w:rPr>
          <w:lang w:val="ru-RU"/>
        </w:rPr>
        <w:t>производилось. В ходе реализации проекта возникла необходимость в незначительном перераспределении средств между отдельными мероприятиями для удовлетворения операционных потребностей и адаптации к институциональным изменениям, произошедшим в процессе реализации. Такое перераспределение осуществлялось в пределах гибкости, предусмотренной рамками проекта, и во всех случаях не превышало 20-процентный порог, установленный Исполнительным комитетом</w:t>
      </w:r>
      <w:r w:rsidR="001A6D12" w:rsidRPr="002E563C">
        <w:rPr>
          <w:lang w:val="ru-RU"/>
        </w:rPr>
        <w:t>.</w:t>
      </w:r>
    </w:p>
    <w:p w14:paraId="1F44B553" w14:textId="4DA54F2E" w:rsidR="00F72392" w:rsidRPr="00E9063C" w:rsidRDefault="00D85630">
      <w:pPr>
        <w:keepNext/>
        <w:spacing w:after="240"/>
        <w:rPr>
          <w:u w:val="single"/>
        </w:rPr>
      </w:pPr>
      <w:r w:rsidRPr="00D85630">
        <w:rPr>
          <w:u w:val="single"/>
        </w:rPr>
        <w:t>Реализация гендерной политики</w:t>
      </w:r>
    </w:p>
    <w:p w14:paraId="3CEBAA95" w14:textId="2C3C6790" w:rsidR="00F72392" w:rsidRPr="00AD7639" w:rsidRDefault="00AD7639" w:rsidP="007F5CB0">
      <w:pPr>
        <w:pStyle w:val="Heading1"/>
        <w:rPr>
          <w:lang w:val="ru-RU"/>
        </w:rPr>
      </w:pPr>
      <w:r w:rsidRPr="00AD7639">
        <w:rPr>
          <w:lang w:val="ru-RU"/>
        </w:rPr>
        <w:t>В соответствии с решениями 84/92</w:t>
      </w:r>
      <w:r>
        <w:rPr>
          <w:lang w:val="ru-RU"/>
        </w:rPr>
        <w:t> </w:t>
      </w:r>
      <w:r w:rsidRPr="00AD7639">
        <w:t>d</w:t>
      </w:r>
      <w:r w:rsidRPr="00AD7639">
        <w:rPr>
          <w:lang w:val="ru-RU"/>
        </w:rPr>
        <w:t>) и 90/48</w:t>
      </w:r>
      <w:r>
        <w:rPr>
          <w:lang w:val="ru-RU"/>
        </w:rPr>
        <w:t> </w:t>
      </w:r>
      <w:r w:rsidRPr="00AD7639">
        <w:t>c</w:t>
      </w:r>
      <w:r w:rsidRPr="00AD7639">
        <w:rPr>
          <w:lang w:val="ru-RU"/>
        </w:rPr>
        <w:t xml:space="preserve">) ЮНИДО планирует расширять участие женщин в секторе </w:t>
      </w:r>
      <w:r>
        <w:rPr>
          <w:lang w:val="ru-RU"/>
        </w:rPr>
        <w:t>ХОКВ</w:t>
      </w:r>
      <w:r w:rsidRPr="00AD7639">
        <w:rPr>
          <w:lang w:val="ru-RU"/>
        </w:rPr>
        <w:t xml:space="preserve"> путем создания благоприятных условий, улучшения возможностей трудоустройства и условий труда женщин, а также укрепления технического потенциала женщин-специалистов посредством обучения и предоставления комплектов инструментов. В рамках проекта осуществляется сбор данных с разбивкой по полу и качественной информации для анализа и мониторинга гендерных аспектов; ожидаемые результаты, мероприятия и показатели проекта разработаны с учетом различных потребностей и приоритетов женщин и мужчин; обеспечивается возможность участия и внесения предложений как женщинами, так и мужчинами; поддерживается сбалансированный подход к набору проектного персонала и представительству в руководящих и консультативных органах проекта; компонент мониторинга и оценки предусматривает отдельную отчетность по участию женщин и достигнутому прогрессу. В ходе </w:t>
      </w:r>
      <w:r w:rsidR="008B738C">
        <w:rPr>
          <w:lang w:val="ru-RU"/>
        </w:rPr>
        <w:t>освоения</w:t>
      </w:r>
      <w:r w:rsidRPr="00AD7639">
        <w:rPr>
          <w:lang w:val="ru-RU"/>
        </w:rPr>
        <w:t xml:space="preserve"> первого транша ряд мероприятий, включая обучение </w:t>
      </w:r>
      <w:r w:rsidR="00BB34EC">
        <w:rPr>
          <w:lang w:val="ru-RU"/>
        </w:rPr>
        <w:t xml:space="preserve">технических </w:t>
      </w:r>
      <w:r w:rsidRPr="00AD7639">
        <w:rPr>
          <w:lang w:val="ru-RU"/>
        </w:rPr>
        <w:t>специалистов надлежащей практике, сертификацию профессиональных компетенций, программу «Нулевые утечки» и продвижение альтернативных веществ в секторе Х</w:t>
      </w:r>
      <w:r w:rsidR="00BB34EC">
        <w:rPr>
          <w:lang w:val="ru-RU"/>
        </w:rPr>
        <w:t>О</w:t>
      </w:r>
      <w:r w:rsidRPr="00AD7639">
        <w:rPr>
          <w:lang w:val="ru-RU"/>
        </w:rPr>
        <w:t>КВ, осуществлялись под руководством национальных и международных консультантов-женщин</w:t>
      </w:r>
      <w:r w:rsidR="001A6D12" w:rsidRPr="00AD7639">
        <w:rPr>
          <w:lang w:val="ru-RU"/>
        </w:rPr>
        <w:t>.</w:t>
      </w:r>
    </w:p>
    <w:p w14:paraId="7B8DD8C9" w14:textId="3373B671" w:rsidR="00F72392" w:rsidRPr="00BB34EC" w:rsidRDefault="00BB34EC">
      <w:pPr>
        <w:keepNext/>
        <w:spacing w:before="100" w:beforeAutospacing="1" w:after="100" w:afterAutospacing="1"/>
        <w:jc w:val="left"/>
        <w:rPr>
          <w:u w:val="single"/>
          <w:lang w:val="ru-RU"/>
        </w:rPr>
      </w:pPr>
      <w:r w:rsidRPr="00BB34EC">
        <w:rPr>
          <w:u w:val="single"/>
          <w:lang w:val="ru-RU"/>
        </w:rPr>
        <w:t>Устойчивость результатов поэтапного отказа от ГХФУ и оценка рисков</w:t>
      </w:r>
    </w:p>
    <w:p w14:paraId="3EDB654A" w14:textId="0AE30F78" w:rsidR="001A6D12" w:rsidRPr="007926A4" w:rsidRDefault="007926A4" w:rsidP="001A6D12">
      <w:pPr>
        <w:pStyle w:val="Heading1"/>
        <w:rPr>
          <w:lang w:val="ru-RU"/>
        </w:rPr>
      </w:pPr>
      <w:r w:rsidRPr="007926A4">
        <w:rPr>
          <w:lang w:val="ru-RU"/>
        </w:rPr>
        <w:t xml:space="preserve">Для обеспечения долгосрочной устойчивости результатов поэтапного отказа от ГХФУ применение Национальным подразделением по озону системы лицензирования и квотирования импорта ГХФУ будет сопровождаться ее </w:t>
      </w:r>
      <w:r>
        <w:rPr>
          <w:lang w:val="ru-RU"/>
        </w:rPr>
        <w:t>непрерывны</w:t>
      </w:r>
      <w:r w:rsidRPr="007926A4">
        <w:rPr>
          <w:lang w:val="ru-RU"/>
        </w:rPr>
        <w:t xml:space="preserve">м совершенствованием; онлайн-система лицензирования была модернизирована для улучшения мониторинга, прослеживаемости и отчетности по </w:t>
      </w:r>
      <w:r>
        <w:rPr>
          <w:lang w:val="ru-RU"/>
        </w:rPr>
        <w:t>регу</w:t>
      </w:r>
      <w:r w:rsidRPr="007926A4">
        <w:rPr>
          <w:lang w:val="ru-RU"/>
        </w:rPr>
        <w:t>лируемым веществам, что укрепляет потенциал страны по управлению потреблением ГХФУ</w:t>
      </w:r>
      <w:r w:rsidR="00AC237C">
        <w:rPr>
          <w:lang w:val="ru-RU"/>
        </w:rPr>
        <w:t xml:space="preserve"> в долгосрочной перспективе</w:t>
      </w:r>
      <w:r w:rsidRPr="007926A4">
        <w:rPr>
          <w:lang w:val="ru-RU"/>
        </w:rPr>
        <w:t>. Соблюдение запрета на импорт чистого ГХФУ-141</w:t>
      </w:r>
      <w:r w:rsidRPr="007926A4">
        <w:t>b</w:t>
      </w:r>
      <w:r w:rsidRPr="007926A4">
        <w:rPr>
          <w:lang w:val="ru-RU"/>
        </w:rPr>
        <w:t xml:space="preserve"> (с января 2020 года) и ограничения на импорт полиолов, предварительно смешанных с ГХФУ-141</w:t>
      </w:r>
      <w:r w:rsidRPr="007926A4">
        <w:t>b</w:t>
      </w:r>
      <w:r w:rsidRPr="007926A4">
        <w:rPr>
          <w:lang w:val="ru-RU"/>
        </w:rPr>
        <w:t xml:space="preserve"> для производства пеноматериалов (с января 2023 года), обеспечит устойчивый отказ от</w:t>
      </w:r>
      <w:r w:rsidR="003D1FF7">
        <w:rPr>
          <w:lang w:val="ru-RU"/>
        </w:rPr>
        <w:t> </w:t>
      </w:r>
      <w:r w:rsidRPr="007926A4">
        <w:rPr>
          <w:lang w:val="ru-RU"/>
        </w:rPr>
        <w:t>использования данного вещества</w:t>
      </w:r>
      <w:r w:rsidR="001A6D12" w:rsidRPr="007926A4">
        <w:rPr>
          <w:lang w:val="ru-RU"/>
        </w:rPr>
        <w:t>.</w:t>
      </w:r>
    </w:p>
    <w:p w14:paraId="0BC29A39" w14:textId="0D848D73" w:rsidR="00F72392" w:rsidRPr="00F10E1A" w:rsidRDefault="003D1FF7" w:rsidP="00070B91">
      <w:pPr>
        <w:pStyle w:val="Heading1"/>
        <w:rPr>
          <w:lang w:val="ru-RU"/>
        </w:rPr>
      </w:pPr>
      <w:r w:rsidRPr="00F10E1A">
        <w:rPr>
          <w:lang w:val="ru-RU"/>
        </w:rPr>
        <w:t>Программы подготовки по надлежащ</w:t>
      </w:r>
      <w:r w:rsidR="00E13F80">
        <w:rPr>
          <w:lang w:val="ru-RU"/>
        </w:rPr>
        <w:t>им</w:t>
      </w:r>
      <w:r w:rsidRPr="00F10E1A">
        <w:rPr>
          <w:lang w:val="ru-RU"/>
        </w:rPr>
        <w:t xml:space="preserve"> практик</w:t>
      </w:r>
      <w:r w:rsidR="00E13F80">
        <w:rPr>
          <w:lang w:val="ru-RU"/>
        </w:rPr>
        <w:t>ам</w:t>
      </w:r>
      <w:r w:rsidRPr="00F10E1A">
        <w:rPr>
          <w:lang w:val="ru-RU"/>
        </w:rPr>
        <w:t xml:space="preserve"> обслуживания, рекуперации хладагентов и безопасному обращению с альтернативными хладагентами с низким ПГП постепенно интегрируются в деятельность национальных учреждений профессионально</w:t>
      </w:r>
      <w:r w:rsidR="00A6553D">
        <w:rPr>
          <w:lang w:val="ru-RU"/>
        </w:rPr>
        <w:t>й подготовки</w:t>
      </w:r>
      <w:r w:rsidRPr="00F10E1A">
        <w:rPr>
          <w:lang w:val="ru-RU"/>
        </w:rPr>
        <w:t xml:space="preserve"> и технических учебных центров. Такая институционализация обеспечивает продолжение учебных мероприятий после завершения реализации ПОДПО. Кроме того, укрепление систем сертификации специалистов и расширение сети рекуперации, </w:t>
      </w:r>
      <w:r w:rsidR="00187A77">
        <w:rPr>
          <w:lang w:val="ru-RU"/>
        </w:rPr>
        <w:t>восстановления</w:t>
      </w:r>
      <w:r w:rsidRPr="00F10E1A">
        <w:rPr>
          <w:lang w:val="ru-RU"/>
        </w:rPr>
        <w:t xml:space="preserve"> и рециркуляции хладагентов способствует сохранению достигнутых в рамках ПОДПО результатов по сокращению потребления ГХФУ. Правительство Эквадора намерено продолжать разработку и внедрение новых норм и </w:t>
      </w:r>
      <w:r w:rsidRPr="00F10E1A">
        <w:rPr>
          <w:lang w:val="ru-RU"/>
        </w:rPr>
        <w:lastRenderedPageBreak/>
        <w:t>стандартов по</w:t>
      </w:r>
      <w:r w:rsidR="00187A77">
        <w:rPr>
          <w:lang w:val="ru-RU"/>
        </w:rPr>
        <w:t> </w:t>
      </w:r>
      <w:r w:rsidRPr="00F10E1A">
        <w:rPr>
          <w:lang w:val="ru-RU"/>
        </w:rPr>
        <w:t>безопасному обращению с альтернативными хладагентами, а также проводить информационно-просветительскую работу по вопросам поэтапного отказа от ГХФУ в целях содействия переходу на</w:t>
      </w:r>
      <w:r w:rsidR="00187A77">
        <w:rPr>
          <w:lang w:val="ru-RU"/>
        </w:rPr>
        <w:t> </w:t>
      </w:r>
      <w:r w:rsidRPr="00F10E1A">
        <w:rPr>
          <w:lang w:val="ru-RU"/>
        </w:rPr>
        <w:t>технологии с низким ПГП</w:t>
      </w:r>
      <w:r w:rsidR="001A6D12" w:rsidRPr="00F10E1A">
        <w:rPr>
          <w:lang w:val="ru-RU"/>
        </w:rPr>
        <w:t>.</w:t>
      </w:r>
    </w:p>
    <w:p w14:paraId="43A33248" w14:textId="6AAF572E" w:rsidR="00F72392" w:rsidRPr="00187A77" w:rsidRDefault="00187A77">
      <w:pPr>
        <w:keepNext/>
        <w:spacing w:before="240" w:after="240"/>
        <w:rPr>
          <w:u w:val="single"/>
          <w:lang w:val="ru-RU"/>
        </w:rPr>
      </w:pPr>
      <w:r>
        <w:rPr>
          <w:u w:val="single"/>
          <w:lang w:val="ru-RU"/>
        </w:rPr>
        <w:t>Заключение</w:t>
      </w:r>
    </w:p>
    <w:p w14:paraId="2CA3EC8A" w14:textId="07B4AA84" w:rsidR="00070B91" w:rsidRPr="002B4CE2" w:rsidRDefault="002B4CE2" w:rsidP="004329B2">
      <w:pPr>
        <w:pStyle w:val="Heading1"/>
        <w:rPr>
          <w:lang w:val="ru-RU"/>
        </w:rPr>
      </w:pPr>
      <w:r w:rsidRPr="002B4CE2">
        <w:rPr>
          <w:lang w:val="ru-RU"/>
        </w:rPr>
        <w:t xml:space="preserve">Правительство Эквадора продолжает выполнять целевые показатели, установленные Монреальским протоколом и закрепленные в его Соглашении с Исполнительным комитетом. Реализован широкий комплекс мероприятий по укреплению национального потенциала в области контроля торговли ГХФУ, внедрению технических стандартов в холодильной отрасли, подготовке 210 сотрудников таможенных органов и брокеров, сертификации 145 специалистов, закупке комплектов инструментов и оборудования для специалистов и учебных заведений, а также поощрению мер по удержанию хладагентов в системе и сокращению утечек среди крупных конечных пользователей. Общий уровень освоения утвержденных средств составляет 82 процента. Мероприятия по поддержанию энергоэффективности в секторе обслуживания холодильного оборудования также реализуются успешно. Представление запроса на финансирование третьего транша этапа </w:t>
      </w:r>
      <w:r w:rsidRPr="002B4CE2">
        <w:t>II</w:t>
      </w:r>
      <w:r w:rsidRPr="002B4CE2">
        <w:rPr>
          <w:lang w:val="ru-RU"/>
        </w:rPr>
        <w:t xml:space="preserve"> первоначально было предусмотрено только на 100-м совещании Исполнительного комитета в 2027 году; однако с учетом достигнутого прогресса и уровня освоения средств Секретариат считает, что утверждение третьего транша на текущем совещании будет способствовать непрерывной реализации мероприятий по поэтапному отказу от ГХФУ, тем более что это согласуется по срокам с представлением транша </w:t>
      </w:r>
      <w:r w:rsidR="00F44EB4">
        <w:rPr>
          <w:lang w:val="ru-RU"/>
        </w:rPr>
        <w:t>КПР</w:t>
      </w:r>
      <w:r w:rsidRPr="002B4CE2">
        <w:rPr>
          <w:lang w:val="ru-RU"/>
        </w:rPr>
        <w:t xml:space="preserve"> и позволяет избежать дополнительной административной нагрузки для правительства и ЮНИДО. Секретариат рекомендует утвердить данный транш в рамках процедуры общего утверждения, поскольку в текущем трехлетнем периоде име</w:t>
      </w:r>
      <w:r w:rsidR="007C34F7">
        <w:rPr>
          <w:lang w:val="ru-RU"/>
        </w:rPr>
        <w:t>е</w:t>
      </w:r>
      <w:r w:rsidRPr="002B4CE2">
        <w:rPr>
          <w:lang w:val="ru-RU"/>
        </w:rPr>
        <w:t>тся достаточны</w:t>
      </w:r>
      <w:r w:rsidR="007C34F7">
        <w:rPr>
          <w:lang w:val="ru-RU"/>
        </w:rPr>
        <w:t xml:space="preserve">й объем </w:t>
      </w:r>
      <w:r w:rsidRPr="002B4CE2">
        <w:rPr>
          <w:lang w:val="ru-RU"/>
        </w:rPr>
        <w:t>финансовы</w:t>
      </w:r>
      <w:r w:rsidR="007C34F7">
        <w:rPr>
          <w:lang w:val="ru-RU"/>
        </w:rPr>
        <w:t>х</w:t>
      </w:r>
      <w:r w:rsidRPr="002B4CE2">
        <w:rPr>
          <w:lang w:val="ru-RU"/>
        </w:rPr>
        <w:t xml:space="preserve"> </w:t>
      </w:r>
      <w:r w:rsidR="007C34F7">
        <w:rPr>
          <w:lang w:val="ru-RU"/>
        </w:rPr>
        <w:t>средств</w:t>
      </w:r>
      <w:r w:rsidR="00070B91" w:rsidRPr="002B4CE2">
        <w:rPr>
          <w:lang w:val="ru-RU"/>
        </w:rPr>
        <w:t>.</w:t>
      </w:r>
    </w:p>
    <w:p w14:paraId="594CA9B7" w14:textId="4B814F65" w:rsidR="00F72392" w:rsidRPr="00E13409" w:rsidRDefault="00E13409">
      <w:pPr>
        <w:keepNext/>
        <w:spacing w:before="360" w:after="240"/>
        <w:rPr>
          <w:b/>
          <w:lang w:val="ru-RU"/>
        </w:rPr>
      </w:pPr>
      <w:r>
        <w:rPr>
          <w:b/>
          <w:lang w:val="ru-RU"/>
        </w:rPr>
        <w:t>РЕКОМЕНДАЦИЯ</w:t>
      </w:r>
    </w:p>
    <w:p w14:paraId="509BD108" w14:textId="493EBDDF" w:rsidR="00F72392" w:rsidRPr="00E13409" w:rsidRDefault="00E13409" w:rsidP="00B537B3">
      <w:pPr>
        <w:pStyle w:val="Heading1"/>
        <w:rPr>
          <w:lang w:val="ru-RU"/>
        </w:rPr>
      </w:pPr>
      <w:bookmarkStart w:id="3" w:name="_Hlk122622077"/>
      <w:r w:rsidRPr="00E13409">
        <w:rPr>
          <w:lang w:val="ru-RU"/>
        </w:rPr>
        <w:t xml:space="preserve">Секретариат Фонда рекомендует Исполнительному комитету принять к сведению </w:t>
      </w:r>
      <w:r w:rsidR="00257FCE">
        <w:rPr>
          <w:lang w:val="ru-RU"/>
        </w:rPr>
        <w:t>доклад</w:t>
      </w:r>
      <w:r w:rsidRPr="00E13409">
        <w:rPr>
          <w:lang w:val="ru-RU"/>
        </w:rPr>
        <w:t xml:space="preserve"> о</w:t>
      </w:r>
      <w:r>
        <w:rPr>
          <w:lang w:val="ru-RU"/>
        </w:rPr>
        <w:t> </w:t>
      </w:r>
      <w:r w:rsidRPr="00E13409">
        <w:rPr>
          <w:lang w:val="ru-RU"/>
        </w:rPr>
        <w:t xml:space="preserve">ходе реализации второго транша этапа </w:t>
      </w:r>
      <w:r w:rsidRPr="00E13409">
        <w:t>II</w:t>
      </w:r>
      <w:r w:rsidRPr="00E13409">
        <w:rPr>
          <w:lang w:val="ru-RU"/>
        </w:rPr>
        <w:t xml:space="preserve"> Плана организационной деятельности по поэтапному отказу от ГХФУ (ПОДПО) для Эквадора</w:t>
      </w:r>
      <w:r w:rsidR="003B41C5">
        <w:rPr>
          <w:lang w:val="ru-RU"/>
        </w:rPr>
        <w:t>, а также</w:t>
      </w:r>
      <w:r w:rsidRPr="00E13409">
        <w:rPr>
          <w:lang w:val="ru-RU"/>
        </w:rPr>
        <w:t xml:space="preserve"> рекомендует утвердить в рамках процедуры общего утверждения третий транш этапа </w:t>
      </w:r>
      <w:r w:rsidRPr="00E13409">
        <w:t>II</w:t>
      </w:r>
      <w:r w:rsidRPr="00E13409">
        <w:rPr>
          <w:lang w:val="ru-RU"/>
        </w:rPr>
        <w:t xml:space="preserve"> ПОДПО и соответствующий план реализации транша на 2026–2029 годы для Эквадора на уровн</w:t>
      </w:r>
      <w:r w:rsidR="00557693">
        <w:rPr>
          <w:lang w:val="ru-RU"/>
        </w:rPr>
        <w:t xml:space="preserve">е </w:t>
      </w:r>
      <w:r w:rsidRPr="00E13409">
        <w:rPr>
          <w:lang w:val="ru-RU"/>
        </w:rPr>
        <w:t>финансирования, указанн</w:t>
      </w:r>
      <w:r w:rsidR="00557693">
        <w:rPr>
          <w:lang w:val="ru-RU"/>
        </w:rPr>
        <w:t>ом</w:t>
      </w:r>
      <w:r w:rsidRPr="00E13409">
        <w:rPr>
          <w:lang w:val="ru-RU"/>
        </w:rPr>
        <w:t xml:space="preserve"> в таблице ниже</w:t>
      </w:r>
      <w:r w:rsidR="00F72392" w:rsidRPr="00E13409">
        <w:rPr>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4"/>
        <w:gridCol w:w="4481"/>
        <w:gridCol w:w="1441"/>
        <w:gridCol w:w="1529"/>
        <w:gridCol w:w="1435"/>
      </w:tblGrid>
      <w:tr w:rsidR="00F72392" w:rsidRPr="00E9063C" w14:paraId="2C2B947C" w14:textId="77777777" w:rsidTr="007B60EF">
        <w:trPr>
          <w:tblHeader/>
        </w:trPr>
        <w:tc>
          <w:tcPr>
            <w:tcW w:w="293" w:type="pct"/>
            <w:vAlign w:val="center"/>
          </w:tcPr>
          <w:p w14:paraId="4725EC44" w14:textId="77777777" w:rsidR="00F72392" w:rsidRPr="00E13409" w:rsidRDefault="00F72392">
            <w:pPr>
              <w:keepNext/>
              <w:spacing w:before="20" w:after="20"/>
              <w:jc w:val="center"/>
              <w:rPr>
                <w:b/>
                <w:bCs/>
                <w:sz w:val="20"/>
                <w:szCs w:val="20"/>
                <w:lang w:val="ru-RU"/>
              </w:rPr>
            </w:pPr>
          </w:p>
        </w:tc>
        <w:tc>
          <w:tcPr>
            <w:tcW w:w="2373" w:type="pct"/>
            <w:vAlign w:val="center"/>
          </w:tcPr>
          <w:p w14:paraId="14E5CC17" w14:textId="46FCBA54" w:rsidR="00F72392" w:rsidRPr="00E13409" w:rsidRDefault="00E13409">
            <w:pPr>
              <w:keepNext/>
              <w:spacing w:before="20" w:after="20"/>
              <w:jc w:val="center"/>
              <w:rPr>
                <w:b/>
                <w:bCs/>
                <w:sz w:val="20"/>
                <w:szCs w:val="20"/>
                <w:lang w:val="ru-RU"/>
              </w:rPr>
            </w:pPr>
            <w:r>
              <w:rPr>
                <w:b/>
                <w:bCs/>
                <w:sz w:val="20"/>
                <w:szCs w:val="20"/>
                <w:lang w:val="ru-RU"/>
              </w:rPr>
              <w:t>Наименование проекта</w:t>
            </w:r>
          </w:p>
        </w:tc>
        <w:tc>
          <w:tcPr>
            <w:tcW w:w="763" w:type="pct"/>
            <w:tcMar>
              <w:left w:w="29" w:type="dxa"/>
              <w:right w:w="29" w:type="dxa"/>
            </w:tcMar>
            <w:vAlign w:val="center"/>
          </w:tcPr>
          <w:p w14:paraId="4ED34A99" w14:textId="3D83C978" w:rsidR="00F72392" w:rsidRPr="00E9063C" w:rsidRDefault="00E13409">
            <w:pPr>
              <w:keepNext/>
              <w:spacing w:before="20" w:after="20"/>
              <w:jc w:val="center"/>
              <w:rPr>
                <w:b/>
                <w:bCs/>
                <w:sz w:val="20"/>
                <w:szCs w:val="20"/>
              </w:rPr>
            </w:pPr>
            <w:r w:rsidRPr="00E13409">
              <w:rPr>
                <w:b/>
                <w:bCs/>
                <w:sz w:val="20"/>
                <w:szCs w:val="20"/>
              </w:rPr>
              <w:t>Финансирование проекта (долл. США)</w:t>
            </w:r>
          </w:p>
        </w:tc>
        <w:tc>
          <w:tcPr>
            <w:tcW w:w="810" w:type="pct"/>
            <w:tcMar>
              <w:left w:w="29" w:type="dxa"/>
              <w:right w:w="29" w:type="dxa"/>
            </w:tcMar>
            <w:vAlign w:val="center"/>
          </w:tcPr>
          <w:p w14:paraId="1AE1AAEC" w14:textId="15DC8365" w:rsidR="00F72392" w:rsidRPr="00E13409" w:rsidRDefault="00E13409">
            <w:pPr>
              <w:keepNext/>
              <w:spacing w:before="20" w:after="20"/>
              <w:jc w:val="center"/>
              <w:rPr>
                <w:b/>
                <w:bCs/>
                <w:sz w:val="20"/>
                <w:szCs w:val="20"/>
                <w:lang w:val="ru-RU"/>
              </w:rPr>
            </w:pPr>
            <w:r>
              <w:rPr>
                <w:b/>
                <w:bCs/>
                <w:sz w:val="20"/>
                <w:szCs w:val="20"/>
                <w:lang w:val="ru-RU"/>
              </w:rPr>
              <w:t>Эксплуатационные расходы (</w:t>
            </w:r>
            <w:r w:rsidRPr="00E13409">
              <w:rPr>
                <w:b/>
                <w:bCs/>
                <w:sz w:val="20"/>
                <w:szCs w:val="20"/>
                <w:lang w:val="ru-RU"/>
              </w:rPr>
              <w:t xml:space="preserve">долл. </w:t>
            </w:r>
            <w:r w:rsidRPr="00E13409">
              <w:rPr>
                <w:b/>
                <w:bCs/>
                <w:sz w:val="20"/>
                <w:szCs w:val="20"/>
              </w:rPr>
              <w:t>США)</w:t>
            </w:r>
          </w:p>
        </w:tc>
        <w:tc>
          <w:tcPr>
            <w:tcW w:w="760" w:type="pct"/>
            <w:tcBorders>
              <w:bottom w:val="single" w:sz="4" w:space="0" w:color="auto"/>
            </w:tcBorders>
            <w:tcMar>
              <w:left w:w="29" w:type="dxa"/>
              <w:right w:w="29" w:type="dxa"/>
            </w:tcMar>
            <w:vAlign w:val="center"/>
          </w:tcPr>
          <w:p w14:paraId="5E66E351" w14:textId="3FDB7A4B" w:rsidR="00F72392" w:rsidRPr="00E13409" w:rsidRDefault="00E13409">
            <w:pPr>
              <w:keepNext/>
              <w:spacing w:before="20" w:after="20"/>
              <w:jc w:val="center"/>
              <w:rPr>
                <w:b/>
                <w:bCs/>
                <w:sz w:val="20"/>
                <w:szCs w:val="20"/>
                <w:lang w:val="ru-RU"/>
              </w:rPr>
            </w:pPr>
            <w:r>
              <w:rPr>
                <w:b/>
                <w:bCs/>
                <w:sz w:val="20"/>
                <w:szCs w:val="20"/>
                <w:lang w:val="ru-RU"/>
              </w:rPr>
              <w:t>Учреждение-исполнитель</w:t>
            </w:r>
          </w:p>
        </w:tc>
      </w:tr>
      <w:tr w:rsidR="00F72392" w:rsidRPr="00E9063C" w14:paraId="1EB7654E" w14:textId="77777777" w:rsidTr="007B60EF">
        <w:tc>
          <w:tcPr>
            <w:tcW w:w="293" w:type="pct"/>
          </w:tcPr>
          <w:p w14:paraId="1EEC2EC4" w14:textId="61EF5634" w:rsidR="00F72392" w:rsidRPr="00E9063C" w:rsidRDefault="00F72392">
            <w:pPr>
              <w:keepNext/>
              <w:spacing w:before="20" w:after="20"/>
              <w:rPr>
                <w:sz w:val="20"/>
                <w:szCs w:val="20"/>
              </w:rPr>
            </w:pPr>
            <w:r w:rsidRPr="00E9063C">
              <w:rPr>
                <w:sz w:val="20"/>
                <w:szCs w:val="20"/>
              </w:rPr>
              <w:t>a)</w:t>
            </w:r>
          </w:p>
        </w:tc>
        <w:tc>
          <w:tcPr>
            <w:tcW w:w="2373" w:type="pct"/>
          </w:tcPr>
          <w:p w14:paraId="65CAE73F" w14:textId="4A84F2A6" w:rsidR="00F72392" w:rsidRPr="00ED56DE" w:rsidRDefault="00ED56DE">
            <w:pPr>
              <w:keepNext/>
              <w:spacing w:before="20" w:after="20"/>
              <w:jc w:val="left"/>
              <w:rPr>
                <w:sz w:val="20"/>
                <w:szCs w:val="20"/>
                <w:lang w:val="ru-RU"/>
              </w:rPr>
            </w:pPr>
            <w:r w:rsidRPr="00ED56DE">
              <w:rPr>
                <w:sz w:val="20"/>
                <w:szCs w:val="20"/>
                <w:lang w:val="ru-RU"/>
              </w:rPr>
              <w:t>План организационной деятельности по</w:t>
            </w:r>
            <w:r>
              <w:rPr>
                <w:sz w:val="20"/>
                <w:szCs w:val="20"/>
                <w:lang w:val="ru-RU"/>
              </w:rPr>
              <w:t> </w:t>
            </w:r>
            <w:r w:rsidRPr="00ED56DE">
              <w:rPr>
                <w:sz w:val="20"/>
                <w:szCs w:val="20"/>
                <w:lang w:val="ru-RU"/>
              </w:rPr>
              <w:t xml:space="preserve">поэтапному отказу от ГХФУ (этап </w:t>
            </w:r>
            <w:r w:rsidRPr="00ED56DE">
              <w:rPr>
                <w:sz w:val="20"/>
                <w:szCs w:val="20"/>
              </w:rPr>
              <w:t>II</w:t>
            </w:r>
            <w:r w:rsidRPr="00ED56DE">
              <w:rPr>
                <w:sz w:val="20"/>
                <w:szCs w:val="20"/>
                <w:lang w:val="ru-RU"/>
              </w:rPr>
              <w:t>, третий</w:t>
            </w:r>
            <w:r>
              <w:rPr>
                <w:sz w:val="20"/>
                <w:szCs w:val="20"/>
                <w:lang w:val="ru-RU"/>
              </w:rPr>
              <w:t> </w:t>
            </w:r>
            <w:r w:rsidRPr="00ED56DE">
              <w:rPr>
                <w:sz w:val="20"/>
                <w:szCs w:val="20"/>
                <w:lang w:val="ru-RU"/>
              </w:rPr>
              <w:t>транш)</w:t>
            </w:r>
          </w:p>
        </w:tc>
        <w:tc>
          <w:tcPr>
            <w:tcW w:w="763" w:type="pct"/>
            <w:vAlign w:val="center"/>
          </w:tcPr>
          <w:p w14:paraId="3416581E" w14:textId="4B770E32" w:rsidR="00F72392" w:rsidRPr="00B7403A" w:rsidRDefault="00B7403A">
            <w:pPr>
              <w:keepNext/>
              <w:spacing w:before="20" w:after="20"/>
              <w:jc w:val="right"/>
              <w:rPr>
                <w:sz w:val="20"/>
                <w:szCs w:val="20"/>
              </w:rPr>
            </w:pPr>
            <w:r w:rsidRPr="00B7403A">
              <w:rPr>
                <w:sz w:val="20"/>
                <w:szCs w:val="20"/>
              </w:rPr>
              <w:t>255</w:t>
            </w:r>
            <w:r w:rsidR="00ED56DE">
              <w:rPr>
                <w:sz w:val="20"/>
                <w:szCs w:val="20"/>
                <w:lang w:val="ru-RU"/>
              </w:rPr>
              <w:t xml:space="preserve"> </w:t>
            </w:r>
            <w:r w:rsidRPr="00B7403A">
              <w:rPr>
                <w:sz w:val="20"/>
                <w:szCs w:val="20"/>
              </w:rPr>
              <w:t>500</w:t>
            </w:r>
          </w:p>
        </w:tc>
        <w:tc>
          <w:tcPr>
            <w:tcW w:w="810" w:type="pct"/>
            <w:vAlign w:val="center"/>
          </w:tcPr>
          <w:p w14:paraId="583F56E1" w14:textId="0E39EF13" w:rsidR="00F72392" w:rsidRPr="00B7403A" w:rsidRDefault="00B7403A">
            <w:pPr>
              <w:keepNext/>
              <w:spacing w:before="20" w:after="20"/>
              <w:jc w:val="right"/>
            </w:pPr>
            <w:r w:rsidRPr="00B7403A">
              <w:rPr>
                <w:sz w:val="20"/>
                <w:szCs w:val="20"/>
              </w:rPr>
              <w:t>17</w:t>
            </w:r>
            <w:r w:rsidR="00ED56DE">
              <w:rPr>
                <w:sz w:val="20"/>
                <w:szCs w:val="20"/>
                <w:lang w:val="ru-RU"/>
              </w:rPr>
              <w:t xml:space="preserve"> </w:t>
            </w:r>
            <w:r w:rsidRPr="00B7403A">
              <w:rPr>
                <w:sz w:val="20"/>
                <w:szCs w:val="20"/>
              </w:rPr>
              <w:t>885</w:t>
            </w:r>
          </w:p>
        </w:tc>
        <w:tc>
          <w:tcPr>
            <w:tcW w:w="760" w:type="pct"/>
            <w:tcBorders>
              <w:top w:val="single" w:sz="4" w:space="0" w:color="auto"/>
            </w:tcBorders>
            <w:vAlign w:val="center"/>
          </w:tcPr>
          <w:p w14:paraId="10F4E9BB" w14:textId="60BC84FE" w:rsidR="00F72392" w:rsidRPr="00ED56DE" w:rsidRDefault="00ED56DE">
            <w:pPr>
              <w:keepNext/>
              <w:spacing w:before="20" w:after="20"/>
              <w:jc w:val="center"/>
              <w:rPr>
                <w:sz w:val="20"/>
                <w:szCs w:val="20"/>
                <w:lang w:val="ru-RU"/>
              </w:rPr>
            </w:pPr>
            <w:r>
              <w:rPr>
                <w:sz w:val="20"/>
                <w:szCs w:val="20"/>
                <w:lang w:val="ru-RU"/>
              </w:rPr>
              <w:t>ЮНИДО</w:t>
            </w:r>
          </w:p>
        </w:tc>
      </w:tr>
      <w:bookmarkEnd w:id="3"/>
    </w:tbl>
    <w:p w14:paraId="799047B0" w14:textId="43D117C3" w:rsidR="003054DA" w:rsidRDefault="003054DA" w:rsidP="0051710D">
      <w:pPr>
        <w:jc w:val="center"/>
      </w:pPr>
    </w:p>
    <w:p w14:paraId="4789703B" w14:textId="77777777" w:rsidR="003054DA" w:rsidRDefault="003054DA">
      <w:r>
        <w:br w:type="page"/>
      </w:r>
    </w:p>
    <w:p w14:paraId="5C4C9664" w14:textId="77777777" w:rsidR="00456FDA" w:rsidRDefault="00456FDA" w:rsidP="00CC5BF2">
      <w:pPr>
        <w:spacing w:after="200"/>
        <w:jc w:val="center"/>
        <w:rPr>
          <w:b/>
          <w:lang w:val="ru-RU"/>
        </w:rPr>
      </w:pPr>
      <w:r w:rsidRPr="00456FDA">
        <w:rPr>
          <w:b/>
        </w:rPr>
        <w:lastRenderedPageBreak/>
        <w:t>ЛИСТ ОЦЕНКИ ПРОЕКТА – МНОГОЛЕТНИЕ ПРОЕКТЫ</w:t>
      </w:r>
    </w:p>
    <w:p w14:paraId="24070B76" w14:textId="3CA32701" w:rsidR="00CC5BF2" w:rsidRPr="00DD285C" w:rsidRDefault="00456FDA" w:rsidP="00CC5BF2">
      <w:pPr>
        <w:spacing w:after="200"/>
        <w:jc w:val="center"/>
        <w:rPr>
          <w:b/>
        </w:rPr>
      </w:pPr>
      <w:r>
        <w:rPr>
          <w:b/>
          <w:lang w:val="ru-RU"/>
        </w:rPr>
        <w:t>Эквадор</w:t>
      </w:r>
    </w:p>
    <w:tbl>
      <w:tblPr>
        <w:tblStyle w:val="TableGrid"/>
        <w:tblW w:w="6221" w:type="pct"/>
        <w:jc w:val="center"/>
        <w:tblLayout w:type="fixed"/>
        <w:tblLook w:val="04A0" w:firstRow="1" w:lastRow="0" w:firstColumn="1" w:lastColumn="0" w:noHBand="0" w:noVBand="1"/>
      </w:tblPr>
      <w:tblGrid>
        <w:gridCol w:w="4855"/>
        <w:gridCol w:w="2152"/>
        <w:gridCol w:w="2410"/>
        <w:gridCol w:w="2328"/>
      </w:tblGrid>
      <w:tr w:rsidR="00DB3129" w:rsidRPr="00860E26" w14:paraId="16A9CA17" w14:textId="77777777" w:rsidTr="00760BF4">
        <w:trPr>
          <w:trHeight w:val="246"/>
          <w:jc w:val="center"/>
        </w:trPr>
        <w:tc>
          <w:tcPr>
            <w:tcW w:w="2067" w:type="pct"/>
            <w:vAlign w:val="center"/>
          </w:tcPr>
          <w:p w14:paraId="3D4F63E4" w14:textId="20CC5804" w:rsidR="00DB3129" w:rsidRPr="00860E26" w:rsidRDefault="00DB3129" w:rsidP="00DB3129">
            <w:pPr>
              <w:spacing w:before="20" w:after="20"/>
              <w:jc w:val="center"/>
              <w:rPr>
                <w:b/>
                <w:bCs/>
                <w:sz w:val="17"/>
                <w:szCs w:val="17"/>
              </w:rPr>
            </w:pPr>
            <w:r w:rsidRPr="00860E26">
              <w:rPr>
                <w:b/>
                <w:sz w:val="17"/>
                <w:szCs w:val="17"/>
                <w:lang w:val="ru-RU"/>
              </w:rPr>
              <w:t>НАЗВАНИЕ ПРОЕКТА</w:t>
            </w:r>
          </w:p>
        </w:tc>
        <w:tc>
          <w:tcPr>
            <w:tcW w:w="916" w:type="pct"/>
            <w:vAlign w:val="center"/>
          </w:tcPr>
          <w:p w14:paraId="29B7FA3F" w14:textId="2F5F9CFE" w:rsidR="00DB3129" w:rsidRPr="00860E26" w:rsidRDefault="00DB3129" w:rsidP="00DB3129">
            <w:pPr>
              <w:spacing w:before="20" w:after="20"/>
              <w:jc w:val="center"/>
              <w:rPr>
                <w:b/>
                <w:bCs/>
                <w:sz w:val="17"/>
                <w:szCs w:val="17"/>
              </w:rPr>
            </w:pPr>
            <w:r w:rsidRPr="00860E26">
              <w:rPr>
                <w:b/>
                <w:sz w:val="17"/>
                <w:szCs w:val="17"/>
                <w:lang w:val="ru-RU"/>
              </w:rPr>
              <w:t>УЧРЕЖДЕНИЕ</w:t>
            </w:r>
          </w:p>
        </w:tc>
        <w:tc>
          <w:tcPr>
            <w:tcW w:w="1026" w:type="pct"/>
            <w:vAlign w:val="center"/>
          </w:tcPr>
          <w:p w14:paraId="12080341" w14:textId="68F87BF4" w:rsidR="00DB3129" w:rsidRPr="00860E26" w:rsidRDefault="00DB3129" w:rsidP="00DB3129">
            <w:pPr>
              <w:spacing w:before="20" w:after="20"/>
              <w:jc w:val="center"/>
              <w:rPr>
                <w:b/>
                <w:bCs/>
                <w:sz w:val="17"/>
                <w:szCs w:val="17"/>
              </w:rPr>
            </w:pPr>
            <w:r w:rsidRPr="00860E26">
              <w:rPr>
                <w:b/>
                <w:sz w:val="17"/>
                <w:szCs w:val="17"/>
                <w:lang w:val="ru-RU"/>
              </w:rPr>
              <w:t xml:space="preserve">ОДОБР. НА </w:t>
            </w:r>
            <w:r w:rsidR="00537D7B">
              <w:rPr>
                <w:b/>
                <w:sz w:val="17"/>
                <w:szCs w:val="17"/>
                <w:lang w:val="ru-RU"/>
              </w:rPr>
              <w:t>СОВЕЩ</w:t>
            </w:r>
            <w:r w:rsidRPr="00860E26">
              <w:rPr>
                <w:b/>
                <w:sz w:val="17"/>
                <w:szCs w:val="17"/>
                <w:lang w:val="ru-RU"/>
              </w:rPr>
              <w:t>АНИИ</w:t>
            </w:r>
          </w:p>
        </w:tc>
        <w:tc>
          <w:tcPr>
            <w:tcW w:w="991" w:type="pct"/>
            <w:vAlign w:val="center"/>
          </w:tcPr>
          <w:p w14:paraId="58718936" w14:textId="3382527F" w:rsidR="00DB3129" w:rsidRPr="00860E26" w:rsidRDefault="00DB3129" w:rsidP="00DB3129">
            <w:pPr>
              <w:spacing w:before="20" w:after="20"/>
              <w:jc w:val="center"/>
              <w:rPr>
                <w:b/>
                <w:bCs/>
                <w:sz w:val="17"/>
                <w:szCs w:val="17"/>
              </w:rPr>
            </w:pPr>
            <w:r w:rsidRPr="00860E26">
              <w:rPr>
                <w:b/>
                <w:sz w:val="17"/>
                <w:szCs w:val="17"/>
                <w:lang w:val="ru-RU"/>
              </w:rPr>
              <w:t>КОНТР.ПОКАЗАТЕЛЬ</w:t>
            </w:r>
          </w:p>
        </w:tc>
      </w:tr>
      <w:tr w:rsidR="00CC5BF2" w:rsidRPr="00860E26" w14:paraId="4BA644CF" w14:textId="77777777" w:rsidTr="00760BF4">
        <w:trPr>
          <w:trHeight w:val="40"/>
          <w:jc w:val="center"/>
        </w:trPr>
        <w:tc>
          <w:tcPr>
            <w:tcW w:w="2067" w:type="pct"/>
            <w:vAlign w:val="center"/>
          </w:tcPr>
          <w:p w14:paraId="0ABA964C" w14:textId="2153B67C" w:rsidR="00CC5BF2" w:rsidRPr="00860E26" w:rsidRDefault="00686B89">
            <w:pPr>
              <w:spacing w:before="20" w:after="20"/>
              <w:jc w:val="center"/>
              <w:rPr>
                <w:color w:val="000000" w:themeColor="text1"/>
                <w:sz w:val="17"/>
                <w:szCs w:val="17"/>
                <w:lang w:val="ru-RU"/>
              </w:rPr>
            </w:pPr>
            <w:r>
              <w:rPr>
                <w:sz w:val="17"/>
                <w:szCs w:val="17"/>
                <w:lang w:val="ru-RU"/>
              </w:rPr>
              <w:t>Кигалийский план реализации по ГФУ</w:t>
            </w:r>
            <w:r w:rsidR="00A31BC6" w:rsidRPr="00860E26">
              <w:rPr>
                <w:sz w:val="17"/>
                <w:szCs w:val="17"/>
                <w:lang w:val="ru-RU"/>
              </w:rPr>
              <w:t xml:space="preserve"> (этап </w:t>
            </w:r>
            <w:r w:rsidR="00A31BC6" w:rsidRPr="00860E26">
              <w:rPr>
                <w:sz w:val="17"/>
                <w:szCs w:val="17"/>
              </w:rPr>
              <w:t>I</w:t>
            </w:r>
            <w:r w:rsidR="00CC5BF2" w:rsidRPr="00860E26">
              <w:rPr>
                <w:color w:val="000000" w:themeColor="text1"/>
                <w:sz w:val="17"/>
                <w:szCs w:val="17"/>
                <w:lang w:val="ru-RU"/>
              </w:rPr>
              <w:t>)</w:t>
            </w:r>
          </w:p>
        </w:tc>
        <w:tc>
          <w:tcPr>
            <w:tcW w:w="916" w:type="pct"/>
            <w:vAlign w:val="center"/>
          </w:tcPr>
          <w:p w14:paraId="33248F18" w14:textId="16696C06" w:rsidR="00CC5BF2" w:rsidRPr="00860E26" w:rsidRDefault="00927980">
            <w:pPr>
              <w:spacing w:before="20" w:after="20"/>
              <w:jc w:val="center"/>
              <w:rPr>
                <w:color w:val="000000" w:themeColor="text1"/>
                <w:sz w:val="17"/>
                <w:szCs w:val="17"/>
              </w:rPr>
            </w:pPr>
            <w:r w:rsidRPr="00860E26">
              <w:rPr>
                <w:color w:val="000000" w:themeColor="text1"/>
                <w:sz w:val="17"/>
                <w:szCs w:val="17"/>
                <w:lang w:val="ru-RU"/>
              </w:rPr>
              <w:t>ЮНИДО</w:t>
            </w:r>
            <w:r w:rsidRPr="00860E26">
              <w:rPr>
                <w:color w:val="000000" w:themeColor="text1"/>
                <w:sz w:val="17"/>
                <w:szCs w:val="17"/>
              </w:rPr>
              <w:t xml:space="preserve"> (</w:t>
            </w:r>
            <w:r w:rsidRPr="00860E26">
              <w:rPr>
                <w:color w:val="000000" w:themeColor="text1"/>
                <w:sz w:val="17"/>
                <w:szCs w:val="17"/>
                <w:lang w:val="ru-RU"/>
              </w:rPr>
              <w:t>ведущ.</w:t>
            </w:r>
            <w:r w:rsidRPr="00860E26">
              <w:rPr>
                <w:color w:val="000000" w:themeColor="text1"/>
                <w:sz w:val="17"/>
                <w:szCs w:val="17"/>
              </w:rPr>
              <w:t>)</w:t>
            </w:r>
          </w:p>
        </w:tc>
        <w:tc>
          <w:tcPr>
            <w:tcW w:w="1026" w:type="pct"/>
            <w:vAlign w:val="center"/>
          </w:tcPr>
          <w:p w14:paraId="1C924903" w14:textId="0D4361BB" w:rsidR="00CC5BF2" w:rsidRPr="00860E26" w:rsidRDefault="00CC5BF2">
            <w:pPr>
              <w:spacing w:before="20" w:after="20"/>
              <w:jc w:val="center"/>
              <w:rPr>
                <w:color w:val="000000" w:themeColor="text1"/>
                <w:sz w:val="17"/>
                <w:szCs w:val="17"/>
                <w:lang w:val="ru-RU"/>
              </w:rPr>
            </w:pPr>
            <w:r w:rsidRPr="00860E26">
              <w:rPr>
                <w:color w:val="000000" w:themeColor="text1"/>
                <w:sz w:val="17"/>
                <w:szCs w:val="17"/>
              </w:rPr>
              <w:t>93</w:t>
            </w:r>
            <w:r w:rsidR="00927980" w:rsidRPr="00860E26">
              <w:rPr>
                <w:color w:val="000000" w:themeColor="text1"/>
                <w:sz w:val="17"/>
                <w:szCs w:val="17"/>
                <w:vertAlign w:val="superscript"/>
                <w:lang w:val="ru-RU"/>
              </w:rPr>
              <w:t>е</w:t>
            </w:r>
          </w:p>
        </w:tc>
        <w:tc>
          <w:tcPr>
            <w:tcW w:w="991" w:type="pct"/>
            <w:vAlign w:val="center"/>
          </w:tcPr>
          <w:p w14:paraId="3307C1E5" w14:textId="068268F0" w:rsidR="00CC5BF2" w:rsidRPr="00860E26" w:rsidRDefault="00CC5BF2">
            <w:pPr>
              <w:spacing w:before="20" w:after="20"/>
              <w:jc w:val="center"/>
              <w:rPr>
                <w:color w:val="000000" w:themeColor="text1"/>
                <w:sz w:val="17"/>
                <w:szCs w:val="17"/>
                <w:lang w:val="ru-RU"/>
              </w:rPr>
            </w:pPr>
            <w:r w:rsidRPr="00860E26">
              <w:rPr>
                <w:color w:val="000000" w:themeColor="text1"/>
                <w:sz w:val="17"/>
                <w:szCs w:val="17"/>
              </w:rPr>
              <w:t>14</w:t>
            </w:r>
            <w:r w:rsidR="00927980" w:rsidRPr="00860E26">
              <w:rPr>
                <w:color w:val="000000" w:themeColor="text1"/>
                <w:sz w:val="17"/>
                <w:szCs w:val="17"/>
                <w:lang w:val="ru-RU"/>
              </w:rPr>
              <w:t>,</w:t>
            </w:r>
            <w:r w:rsidRPr="00860E26">
              <w:rPr>
                <w:color w:val="000000" w:themeColor="text1"/>
                <w:sz w:val="17"/>
                <w:szCs w:val="17"/>
              </w:rPr>
              <w:t>1</w:t>
            </w:r>
            <w:r w:rsidR="00927980" w:rsidRPr="00860E26">
              <w:rPr>
                <w:color w:val="000000" w:themeColor="text1"/>
                <w:sz w:val="17"/>
                <w:szCs w:val="17"/>
                <w:lang w:val="ru-RU"/>
              </w:rPr>
              <w:t> </w:t>
            </w:r>
            <w:r w:rsidRPr="00860E26">
              <w:rPr>
                <w:color w:val="000000" w:themeColor="text1"/>
                <w:sz w:val="17"/>
                <w:szCs w:val="17"/>
              </w:rPr>
              <w:t xml:space="preserve">% </w:t>
            </w:r>
            <w:r w:rsidR="00533ACE" w:rsidRPr="00860E26">
              <w:rPr>
                <w:sz w:val="17"/>
                <w:szCs w:val="17"/>
                <w:lang w:val="ru-RU"/>
              </w:rPr>
              <w:t>отказ к</w:t>
            </w:r>
            <w:r w:rsidR="00533ACE" w:rsidRPr="00860E26">
              <w:rPr>
                <w:sz w:val="17"/>
                <w:szCs w:val="17"/>
                <w:lang w:val="en-US"/>
              </w:rPr>
              <w:t xml:space="preserve"> </w:t>
            </w:r>
            <w:r w:rsidRPr="00860E26">
              <w:rPr>
                <w:color w:val="000000" w:themeColor="text1"/>
                <w:sz w:val="17"/>
                <w:szCs w:val="17"/>
              </w:rPr>
              <w:t>2029</w:t>
            </w:r>
            <w:r w:rsidR="00533ACE" w:rsidRPr="00860E26">
              <w:rPr>
                <w:color w:val="000000" w:themeColor="text1"/>
                <w:sz w:val="17"/>
                <w:szCs w:val="17"/>
                <w:lang w:val="ru-RU"/>
              </w:rPr>
              <w:t xml:space="preserve"> году</w:t>
            </w:r>
          </w:p>
        </w:tc>
      </w:tr>
    </w:tbl>
    <w:p w14:paraId="44AA9224" w14:textId="77777777" w:rsidR="00CC5BF2" w:rsidRPr="00860E26" w:rsidRDefault="00CC5BF2" w:rsidP="00CC5BF2">
      <w:pPr>
        <w:spacing w:before="20" w:after="20"/>
        <w:jc w:val="center"/>
        <w:rPr>
          <w:sz w:val="17"/>
          <w:szCs w:val="17"/>
        </w:rPr>
      </w:pPr>
    </w:p>
    <w:tbl>
      <w:tblPr>
        <w:tblStyle w:val="TableGrid"/>
        <w:tblW w:w="6224" w:type="pct"/>
        <w:jc w:val="center"/>
        <w:tblLayout w:type="fixed"/>
        <w:tblLook w:val="04A0" w:firstRow="1" w:lastRow="0" w:firstColumn="1" w:lastColumn="0" w:noHBand="0" w:noVBand="1"/>
      </w:tblPr>
      <w:tblGrid>
        <w:gridCol w:w="5311"/>
        <w:gridCol w:w="1558"/>
        <w:gridCol w:w="2341"/>
        <w:gridCol w:w="2541"/>
      </w:tblGrid>
      <w:tr w:rsidR="00CC5BF2" w:rsidRPr="00860E26" w14:paraId="49424A76" w14:textId="77777777" w:rsidTr="005C55CD">
        <w:trPr>
          <w:trHeight w:val="77"/>
          <w:jc w:val="center"/>
        </w:trPr>
        <w:tc>
          <w:tcPr>
            <w:tcW w:w="2260" w:type="pct"/>
            <w:vAlign w:val="center"/>
          </w:tcPr>
          <w:p w14:paraId="5EB539DB" w14:textId="3694F5BF" w:rsidR="00CC5BF2" w:rsidRPr="00860E26" w:rsidRDefault="00A662EF">
            <w:pPr>
              <w:spacing w:before="20" w:after="20"/>
              <w:jc w:val="left"/>
              <w:rPr>
                <w:b/>
                <w:bCs/>
                <w:sz w:val="17"/>
                <w:szCs w:val="17"/>
                <w:lang w:val="ru-RU"/>
              </w:rPr>
            </w:pPr>
            <w:r w:rsidRPr="00860E26">
              <w:rPr>
                <w:b/>
                <w:sz w:val="17"/>
                <w:szCs w:val="17"/>
                <w:lang w:val="ru-RU"/>
              </w:rPr>
              <w:t>ДАННЫЕ ПО СТАТЬЕ 7 (Приложение</w:t>
            </w:r>
            <w:r w:rsidR="00CC5BF2" w:rsidRPr="00860E26">
              <w:rPr>
                <w:b/>
                <w:bCs/>
                <w:sz w:val="17"/>
                <w:szCs w:val="17"/>
                <w:lang w:val="ru-RU"/>
              </w:rPr>
              <w:t xml:space="preserve"> </w:t>
            </w:r>
            <w:r w:rsidR="00CC5BF2" w:rsidRPr="00860E26">
              <w:rPr>
                <w:b/>
                <w:bCs/>
                <w:sz w:val="17"/>
                <w:szCs w:val="17"/>
              </w:rPr>
              <w:t>F</w:t>
            </w:r>
            <w:r w:rsidR="00CC5BF2" w:rsidRPr="00860E26">
              <w:rPr>
                <w:b/>
                <w:bCs/>
                <w:sz w:val="17"/>
                <w:szCs w:val="17"/>
                <w:lang w:val="ru-RU"/>
              </w:rPr>
              <w:t>)</w:t>
            </w:r>
          </w:p>
        </w:tc>
        <w:tc>
          <w:tcPr>
            <w:tcW w:w="663" w:type="pct"/>
            <w:vAlign w:val="center"/>
          </w:tcPr>
          <w:p w14:paraId="69796B09" w14:textId="61CEFDA4" w:rsidR="00CC5BF2" w:rsidRPr="00860E26" w:rsidRDefault="00A662EF">
            <w:pPr>
              <w:spacing w:before="20" w:after="20"/>
              <w:ind w:right="-109"/>
              <w:jc w:val="center"/>
              <w:rPr>
                <w:b/>
                <w:bCs/>
                <w:sz w:val="17"/>
                <w:szCs w:val="17"/>
              </w:rPr>
            </w:pPr>
            <w:r w:rsidRPr="00860E26">
              <w:rPr>
                <w:b/>
                <w:bCs/>
                <w:sz w:val="17"/>
                <w:szCs w:val="17"/>
                <w:lang w:val="ru-RU"/>
              </w:rPr>
              <w:t>Год</w:t>
            </w:r>
            <w:r w:rsidR="00CC5BF2" w:rsidRPr="00860E26">
              <w:rPr>
                <w:b/>
                <w:bCs/>
                <w:sz w:val="17"/>
                <w:szCs w:val="17"/>
              </w:rPr>
              <w:t xml:space="preserve">: </w:t>
            </w:r>
            <w:r w:rsidR="00CC5BF2" w:rsidRPr="00860E26">
              <w:rPr>
                <w:b/>
                <w:bCs/>
                <w:color w:val="000000" w:themeColor="text1"/>
                <w:sz w:val="17"/>
                <w:szCs w:val="17"/>
              </w:rPr>
              <w:t>2025</w:t>
            </w:r>
          </w:p>
        </w:tc>
        <w:tc>
          <w:tcPr>
            <w:tcW w:w="996" w:type="pct"/>
            <w:vAlign w:val="center"/>
          </w:tcPr>
          <w:p w14:paraId="720C285C" w14:textId="17888A0F" w:rsidR="00CC5BF2" w:rsidRPr="00860E26" w:rsidRDefault="00CC5BF2">
            <w:pPr>
              <w:spacing w:before="20" w:after="20"/>
              <w:ind w:left="-109"/>
              <w:jc w:val="right"/>
              <w:rPr>
                <w:sz w:val="17"/>
                <w:szCs w:val="17"/>
              </w:rPr>
            </w:pPr>
            <w:r w:rsidRPr="00860E26">
              <w:rPr>
                <w:color w:val="000000" w:themeColor="text1"/>
                <w:sz w:val="17"/>
                <w:szCs w:val="17"/>
              </w:rPr>
              <w:t>1</w:t>
            </w:r>
            <w:r w:rsidR="00A662EF" w:rsidRPr="00860E26">
              <w:rPr>
                <w:color w:val="000000" w:themeColor="text1"/>
                <w:sz w:val="17"/>
                <w:szCs w:val="17"/>
                <w:lang w:val="ru-RU"/>
              </w:rPr>
              <w:t xml:space="preserve"> </w:t>
            </w:r>
            <w:r w:rsidRPr="00860E26">
              <w:rPr>
                <w:color w:val="000000" w:themeColor="text1"/>
                <w:sz w:val="17"/>
                <w:szCs w:val="17"/>
              </w:rPr>
              <w:t>238</w:t>
            </w:r>
            <w:r w:rsidR="00A662EF" w:rsidRPr="00860E26">
              <w:rPr>
                <w:color w:val="000000" w:themeColor="text1"/>
                <w:sz w:val="17"/>
                <w:szCs w:val="17"/>
                <w:lang w:val="ru-RU"/>
              </w:rPr>
              <w:t>,</w:t>
            </w:r>
            <w:r w:rsidRPr="00860E26">
              <w:rPr>
                <w:color w:val="000000" w:themeColor="text1"/>
                <w:sz w:val="17"/>
                <w:szCs w:val="17"/>
              </w:rPr>
              <w:t xml:space="preserve">20 </w:t>
            </w:r>
            <w:r w:rsidR="00A662EF" w:rsidRPr="00860E26">
              <w:rPr>
                <w:color w:val="000000" w:themeColor="text1"/>
                <w:sz w:val="17"/>
                <w:szCs w:val="17"/>
                <w:lang w:val="ru-RU"/>
              </w:rPr>
              <w:t>т</w:t>
            </w:r>
          </w:p>
        </w:tc>
        <w:tc>
          <w:tcPr>
            <w:tcW w:w="1081" w:type="pct"/>
            <w:vAlign w:val="center"/>
          </w:tcPr>
          <w:p w14:paraId="5775476F" w14:textId="4F553AB4" w:rsidR="00CC5BF2" w:rsidRPr="00860E26" w:rsidRDefault="00CC5BF2">
            <w:pPr>
              <w:spacing w:before="20" w:after="20"/>
              <w:ind w:left="-110" w:right="33"/>
              <w:jc w:val="right"/>
              <w:rPr>
                <w:sz w:val="17"/>
                <w:szCs w:val="17"/>
              </w:rPr>
            </w:pPr>
            <w:r w:rsidRPr="00860E26">
              <w:rPr>
                <w:color w:val="000000" w:themeColor="text1"/>
                <w:sz w:val="17"/>
                <w:szCs w:val="17"/>
              </w:rPr>
              <w:t>2</w:t>
            </w:r>
            <w:r w:rsidR="00A662EF" w:rsidRPr="00860E26">
              <w:rPr>
                <w:color w:val="000000" w:themeColor="text1"/>
                <w:sz w:val="17"/>
                <w:szCs w:val="17"/>
                <w:lang w:val="ru-RU"/>
              </w:rPr>
              <w:t xml:space="preserve"> </w:t>
            </w:r>
            <w:r w:rsidRPr="00860E26">
              <w:rPr>
                <w:color w:val="000000" w:themeColor="text1"/>
                <w:sz w:val="17"/>
                <w:szCs w:val="17"/>
              </w:rPr>
              <w:t>730</w:t>
            </w:r>
            <w:r w:rsidR="00A662EF" w:rsidRPr="00860E26">
              <w:rPr>
                <w:color w:val="000000" w:themeColor="text1"/>
                <w:sz w:val="17"/>
                <w:szCs w:val="17"/>
                <w:lang w:val="ru-RU"/>
              </w:rPr>
              <w:t xml:space="preserve"> </w:t>
            </w:r>
            <w:r w:rsidRPr="00860E26">
              <w:rPr>
                <w:color w:val="000000" w:themeColor="text1"/>
                <w:sz w:val="17"/>
                <w:szCs w:val="17"/>
              </w:rPr>
              <w:t xml:space="preserve">306 </w:t>
            </w:r>
            <w:r w:rsidR="00D14EB8" w:rsidRPr="00860E26">
              <w:rPr>
                <w:color w:val="000000" w:themeColor="text1"/>
                <w:sz w:val="17"/>
                <w:szCs w:val="17"/>
                <w:lang w:val="ru-RU"/>
              </w:rPr>
              <w:t xml:space="preserve">тонн </w:t>
            </w:r>
            <w:r w:rsidRPr="00860E26">
              <w:rPr>
                <w:sz w:val="17"/>
                <w:szCs w:val="17"/>
              </w:rPr>
              <w:t>CO</w:t>
            </w:r>
            <w:r w:rsidRPr="00860E26">
              <w:rPr>
                <w:sz w:val="17"/>
                <w:szCs w:val="17"/>
                <w:vertAlign w:val="subscript"/>
              </w:rPr>
              <w:t>2</w:t>
            </w:r>
            <w:r w:rsidRPr="00860E26">
              <w:rPr>
                <w:sz w:val="17"/>
                <w:szCs w:val="17"/>
              </w:rPr>
              <w:t>-</w:t>
            </w:r>
            <w:r w:rsidR="00D14EB8" w:rsidRPr="00860E26">
              <w:rPr>
                <w:sz w:val="17"/>
                <w:szCs w:val="17"/>
                <w:lang w:val="ru-RU"/>
              </w:rPr>
              <w:t>экв.</w:t>
            </w:r>
          </w:p>
        </w:tc>
      </w:tr>
    </w:tbl>
    <w:p w14:paraId="0F2F623E" w14:textId="77777777" w:rsidR="00CC5BF2" w:rsidRPr="00860E26" w:rsidRDefault="00CC5BF2" w:rsidP="00CC5BF2">
      <w:pPr>
        <w:spacing w:before="20" w:after="20"/>
        <w:jc w:val="center"/>
        <w:rPr>
          <w:sz w:val="17"/>
          <w:szCs w:val="17"/>
        </w:rPr>
      </w:pPr>
    </w:p>
    <w:tbl>
      <w:tblPr>
        <w:tblStyle w:val="TableGrid"/>
        <w:tblW w:w="6224" w:type="pct"/>
        <w:jc w:val="center"/>
        <w:tblLayout w:type="fixed"/>
        <w:tblLook w:val="04A0" w:firstRow="1" w:lastRow="0" w:firstColumn="1" w:lastColumn="0" w:noHBand="0" w:noVBand="1"/>
      </w:tblPr>
      <w:tblGrid>
        <w:gridCol w:w="2245"/>
        <w:gridCol w:w="1081"/>
        <w:gridCol w:w="989"/>
        <w:gridCol w:w="1608"/>
        <w:gridCol w:w="1290"/>
        <w:gridCol w:w="999"/>
        <w:gridCol w:w="787"/>
        <w:gridCol w:w="1076"/>
        <w:gridCol w:w="860"/>
        <w:gridCol w:w="816"/>
      </w:tblGrid>
      <w:tr w:rsidR="00CC5BF2" w:rsidRPr="00860E26" w14:paraId="561A2EC5" w14:textId="77777777" w:rsidTr="005C55CD">
        <w:trPr>
          <w:trHeight w:val="77"/>
          <w:jc w:val="center"/>
        </w:trPr>
        <w:tc>
          <w:tcPr>
            <w:tcW w:w="4287" w:type="pct"/>
            <w:gridSpan w:val="8"/>
            <w:tcBorders>
              <w:right w:val="single" w:sz="4" w:space="0" w:color="auto"/>
            </w:tcBorders>
            <w:vAlign w:val="center"/>
          </w:tcPr>
          <w:p w14:paraId="27D8A20B" w14:textId="31312FD0" w:rsidR="00CC5BF2" w:rsidRPr="00860E26" w:rsidRDefault="003F3409">
            <w:pPr>
              <w:spacing w:before="20" w:after="20"/>
              <w:jc w:val="left"/>
              <w:rPr>
                <w:b/>
                <w:bCs/>
                <w:sz w:val="17"/>
                <w:szCs w:val="17"/>
                <w:highlight w:val="cyan"/>
                <w:lang w:val="ru-RU"/>
              </w:rPr>
            </w:pPr>
            <w:r w:rsidRPr="00860E26">
              <w:rPr>
                <w:b/>
                <w:sz w:val="17"/>
                <w:szCs w:val="17"/>
                <w:lang w:val="ru-RU"/>
              </w:rPr>
              <w:t>СЕКТОРАЛЬНЫЕ ДАННЫЕ СТРАНОВОЙ ПРОГРАММЫ (тонны</w:t>
            </w:r>
            <w:r w:rsidRPr="00860E26">
              <w:rPr>
                <w:b/>
                <w:bCs/>
                <w:sz w:val="17"/>
                <w:szCs w:val="17"/>
                <w:lang w:val="ru-RU"/>
              </w:rPr>
              <w:t xml:space="preserve"> </w:t>
            </w:r>
            <w:r w:rsidR="00CC5BF2" w:rsidRPr="00860E26">
              <w:rPr>
                <w:b/>
                <w:bCs/>
                <w:sz w:val="17"/>
                <w:szCs w:val="17"/>
              </w:rPr>
              <w:t>CO</w:t>
            </w:r>
            <w:r w:rsidR="00CC5BF2" w:rsidRPr="00860E26">
              <w:rPr>
                <w:b/>
                <w:bCs/>
                <w:sz w:val="17"/>
                <w:szCs w:val="17"/>
                <w:vertAlign w:val="subscript"/>
                <w:lang w:val="ru-RU"/>
              </w:rPr>
              <w:t>2</w:t>
            </w:r>
            <w:r w:rsidR="00CC5BF2" w:rsidRPr="00860E26">
              <w:rPr>
                <w:b/>
                <w:bCs/>
                <w:sz w:val="17"/>
                <w:szCs w:val="17"/>
                <w:lang w:val="ru-RU"/>
              </w:rPr>
              <w:t>-</w:t>
            </w:r>
            <w:r w:rsidRPr="00860E26">
              <w:rPr>
                <w:b/>
                <w:bCs/>
                <w:sz w:val="17"/>
                <w:szCs w:val="17"/>
                <w:lang w:val="ru-RU"/>
              </w:rPr>
              <w:t>экв.</w:t>
            </w:r>
            <w:r w:rsidR="00CC5BF2" w:rsidRPr="00860E26">
              <w:rPr>
                <w:b/>
                <w:bCs/>
                <w:sz w:val="17"/>
                <w:szCs w:val="17"/>
                <w:lang w:val="ru-RU"/>
              </w:rPr>
              <w:t>)</w:t>
            </w:r>
          </w:p>
        </w:tc>
        <w:tc>
          <w:tcPr>
            <w:tcW w:w="366" w:type="pct"/>
            <w:tcBorders>
              <w:top w:val="single" w:sz="4" w:space="0" w:color="auto"/>
              <w:left w:val="single" w:sz="4" w:space="0" w:color="auto"/>
              <w:bottom w:val="single" w:sz="4" w:space="0" w:color="auto"/>
              <w:right w:val="nil"/>
            </w:tcBorders>
            <w:vAlign w:val="center"/>
          </w:tcPr>
          <w:p w14:paraId="3CCD3858" w14:textId="43DCE59E" w:rsidR="00CC5BF2" w:rsidRPr="00860E26" w:rsidRDefault="003F3409">
            <w:pPr>
              <w:spacing w:before="20" w:after="20"/>
              <w:ind w:right="36"/>
              <w:jc w:val="left"/>
              <w:rPr>
                <w:b/>
                <w:bCs/>
                <w:sz w:val="17"/>
                <w:szCs w:val="17"/>
                <w:highlight w:val="cyan"/>
                <w:lang w:val="ru-RU"/>
              </w:rPr>
            </w:pPr>
            <w:r w:rsidRPr="00860E26">
              <w:rPr>
                <w:b/>
                <w:bCs/>
                <w:sz w:val="17"/>
                <w:szCs w:val="17"/>
                <w:lang w:val="ru-RU"/>
              </w:rPr>
              <w:t>Год</w:t>
            </w:r>
          </w:p>
        </w:tc>
        <w:tc>
          <w:tcPr>
            <w:tcW w:w="347" w:type="pct"/>
            <w:tcBorders>
              <w:top w:val="single" w:sz="4" w:space="0" w:color="auto"/>
              <w:left w:val="nil"/>
              <w:bottom w:val="single" w:sz="4" w:space="0" w:color="auto"/>
              <w:right w:val="single" w:sz="4" w:space="0" w:color="auto"/>
            </w:tcBorders>
            <w:vAlign w:val="center"/>
          </w:tcPr>
          <w:p w14:paraId="27F75239" w14:textId="77777777" w:rsidR="00CC5BF2" w:rsidRPr="00860E26" w:rsidRDefault="00CC5BF2">
            <w:pPr>
              <w:spacing w:before="20" w:after="20"/>
              <w:ind w:right="36"/>
              <w:jc w:val="right"/>
              <w:rPr>
                <w:b/>
                <w:bCs/>
                <w:sz w:val="17"/>
                <w:szCs w:val="17"/>
                <w:highlight w:val="cyan"/>
              </w:rPr>
            </w:pPr>
            <w:r w:rsidRPr="00860E26">
              <w:rPr>
                <w:b/>
                <w:bCs/>
                <w:sz w:val="17"/>
                <w:szCs w:val="17"/>
              </w:rPr>
              <w:t>2025</w:t>
            </w:r>
          </w:p>
        </w:tc>
      </w:tr>
      <w:tr w:rsidR="00C669EA" w:rsidRPr="00860E26" w14:paraId="1E237C46" w14:textId="77777777" w:rsidTr="005C55CD">
        <w:trPr>
          <w:trHeight w:val="96"/>
          <w:jc w:val="center"/>
        </w:trPr>
        <w:tc>
          <w:tcPr>
            <w:tcW w:w="955" w:type="pct"/>
            <w:vMerge w:val="restart"/>
            <w:tcMar>
              <w:left w:w="85" w:type="dxa"/>
              <w:right w:w="85" w:type="dxa"/>
            </w:tcMar>
            <w:vAlign w:val="center"/>
          </w:tcPr>
          <w:p w14:paraId="45812225" w14:textId="45BF021D" w:rsidR="00C669EA" w:rsidRPr="00860E26" w:rsidRDefault="00C669EA" w:rsidP="00C669EA">
            <w:pPr>
              <w:spacing w:before="20" w:after="20"/>
              <w:jc w:val="center"/>
              <w:rPr>
                <w:sz w:val="17"/>
                <w:szCs w:val="17"/>
              </w:rPr>
            </w:pPr>
            <w:r w:rsidRPr="00860E26">
              <w:rPr>
                <w:sz w:val="17"/>
                <w:szCs w:val="17"/>
                <w:lang w:val="ru-RU"/>
              </w:rPr>
              <w:t>Вещество</w:t>
            </w:r>
          </w:p>
        </w:tc>
        <w:tc>
          <w:tcPr>
            <w:tcW w:w="460" w:type="pct"/>
            <w:vMerge w:val="restart"/>
            <w:tcMar>
              <w:left w:w="85" w:type="dxa"/>
              <w:right w:w="85" w:type="dxa"/>
            </w:tcMar>
            <w:vAlign w:val="center"/>
          </w:tcPr>
          <w:p w14:paraId="0607B279" w14:textId="4402277E" w:rsidR="00C669EA" w:rsidRPr="00860E26" w:rsidRDefault="00C669EA" w:rsidP="00C669EA">
            <w:pPr>
              <w:spacing w:before="20" w:after="20"/>
              <w:jc w:val="center"/>
              <w:rPr>
                <w:sz w:val="17"/>
                <w:szCs w:val="17"/>
              </w:rPr>
            </w:pPr>
            <w:r w:rsidRPr="00860E26">
              <w:rPr>
                <w:sz w:val="17"/>
                <w:szCs w:val="17"/>
                <w:lang w:val="ru-RU"/>
              </w:rPr>
              <w:t>Аэрозоли</w:t>
            </w:r>
          </w:p>
        </w:tc>
        <w:tc>
          <w:tcPr>
            <w:tcW w:w="421" w:type="pct"/>
            <w:vMerge w:val="restart"/>
            <w:tcMar>
              <w:left w:w="85" w:type="dxa"/>
              <w:right w:w="85" w:type="dxa"/>
            </w:tcMar>
            <w:vAlign w:val="center"/>
          </w:tcPr>
          <w:p w14:paraId="705674F1" w14:textId="439AC7AB" w:rsidR="00C669EA" w:rsidRPr="00860E26" w:rsidRDefault="00C669EA" w:rsidP="00C669EA">
            <w:pPr>
              <w:spacing w:before="20" w:after="20"/>
              <w:jc w:val="center"/>
              <w:rPr>
                <w:sz w:val="17"/>
                <w:szCs w:val="17"/>
              </w:rPr>
            </w:pPr>
            <w:r w:rsidRPr="00860E26">
              <w:rPr>
                <w:sz w:val="17"/>
                <w:szCs w:val="17"/>
                <w:lang w:val="ru-RU"/>
              </w:rPr>
              <w:t>Пена</w:t>
            </w:r>
          </w:p>
        </w:tc>
        <w:tc>
          <w:tcPr>
            <w:tcW w:w="684" w:type="pct"/>
            <w:vMerge w:val="restart"/>
            <w:tcMar>
              <w:left w:w="85" w:type="dxa"/>
              <w:right w:w="85" w:type="dxa"/>
            </w:tcMar>
            <w:vAlign w:val="center"/>
          </w:tcPr>
          <w:p w14:paraId="3FD1291A" w14:textId="01C39556" w:rsidR="00C669EA" w:rsidRPr="00860E26" w:rsidRDefault="00C669EA" w:rsidP="00C669EA">
            <w:pPr>
              <w:spacing w:before="20" w:after="20"/>
              <w:jc w:val="center"/>
              <w:rPr>
                <w:sz w:val="17"/>
                <w:szCs w:val="17"/>
              </w:rPr>
            </w:pPr>
            <w:r w:rsidRPr="00860E26">
              <w:rPr>
                <w:sz w:val="17"/>
                <w:szCs w:val="17"/>
                <w:lang w:val="ru-RU"/>
              </w:rPr>
              <w:t>Пожаротушение</w:t>
            </w:r>
          </w:p>
        </w:tc>
        <w:tc>
          <w:tcPr>
            <w:tcW w:w="1767" w:type="pct"/>
            <w:gridSpan w:val="4"/>
            <w:tcMar>
              <w:left w:w="85" w:type="dxa"/>
              <w:right w:w="85" w:type="dxa"/>
            </w:tcMar>
            <w:vAlign w:val="center"/>
          </w:tcPr>
          <w:p w14:paraId="5622A57B" w14:textId="42A9E510" w:rsidR="00C669EA" w:rsidRPr="00860E26" w:rsidRDefault="00C669EA" w:rsidP="00C669EA">
            <w:pPr>
              <w:spacing w:before="20" w:after="20"/>
              <w:jc w:val="center"/>
              <w:rPr>
                <w:sz w:val="17"/>
                <w:szCs w:val="17"/>
                <w:lang w:val="ru-RU"/>
              </w:rPr>
            </w:pPr>
            <w:r w:rsidRPr="00860E26">
              <w:rPr>
                <w:sz w:val="17"/>
                <w:szCs w:val="17"/>
                <w:lang w:val="ru-RU"/>
              </w:rPr>
              <w:t>Кондиционир</w:t>
            </w:r>
            <w:r w:rsidR="00860E26">
              <w:rPr>
                <w:sz w:val="17"/>
                <w:szCs w:val="17"/>
                <w:lang w:val="ru-RU"/>
              </w:rPr>
              <w:t>.</w:t>
            </w:r>
            <w:r w:rsidRPr="00860E26">
              <w:rPr>
                <w:sz w:val="17"/>
                <w:szCs w:val="17"/>
                <w:lang w:val="ru-RU"/>
              </w:rPr>
              <w:t xml:space="preserve"> воздуха (КВ) и холодильное оборуд</w:t>
            </w:r>
            <w:r w:rsidR="00860E26">
              <w:rPr>
                <w:sz w:val="17"/>
                <w:szCs w:val="17"/>
                <w:lang w:val="ru-RU"/>
              </w:rPr>
              <w:t>.</w:t>
            </w:r>
          </w:p>
        </w:tc>
        <w:tc>
          <w:tcPr>
            <w:tcW w:w="366" w:type="pct"/>
            <w:vMerge w:val="restart"/>
            <w:tcMar>
              <w:left w:w="85" w:type="dxa"/>
              <w:right w:w="85" w:type="dxa"/>
            </w:tcMar>
            <w:vAlign w:val="center"/>
          </w:tcPr>
          <w:p w14:paraId="0A335420" w14:textId="1C9F5444" w:rsidR="00C669EA" w:rsidRPr="00860E26" w:rsidRDefault="00C669EA" w:rsidP="00C669EA">
            <w:pPr>
              <w:spacing w:before="20" w:after="20"/>
              <w:ind w:left="-26"/>
              <w:jc w:val="center"/>
              <w:rPr>
                <w:sz w:val="17"/>
                <w:szCs w:val="17"/>
                <w:lang w:val="ru-RU"/>
              </w:rPr>
            </w:pPr>
            <w:r w:rsidRPr="00860E26">
              <w:rPr>
                <w:sz w:val="17"/>
                <w:szCs w:val="17"/>
                <w:lang w:val="ru-RU"/>
              </w:rPr>
              <w:t>Растворители</w:t>
            </w:r>
          </w:p>
        </w:tc>
        <w:tc>
          <w:tcPr>
            <w:tcW w:w="347" w:type="pct"/>
            <w:vMerge w:val="restart"/>
            <w:tcMar>
              <w:left w:w="85" w:type="dxa"/>
              <w:right w:w="85" w:type="dxa"/>
            </w:tcMar>
            <w:vAlign w:val="center"/>
          </w:tcPr>
          <w:p w14:paraId="6E2F0D70" w14:textId="1EEE8D31" w:rsidR="00C669EA" w:rsidRPr="00860E26" w:rsidRDefault="00C669EA" w:rsidP="00C669EA">
            <w:pPr>
              <w:spacing w:before="20" w:after="20"/>
              <w:jc w:val="center"/>
              <w:rPr>
                <w:sz w:val="17"/>
                <w:szCs w:val="17"/>
                <w:lang w:val="ru-RU"/>
              </w:rPr>
            </w:pPr>
            <w:r w:rsidRPr="00860E26">
              <w:rPr>
                <w:sz w:val="17"/>
                <w:szCs w:val="17"/>
                <w:lang w:val="ru-RU"/>
              </w:rPr>
              <w:t>Прочее</w:t>
            </w:r>
          </w:p>
        </w:tc>
      </w:tr>
      <w:tr w:rsidR="00CC5BF2" w:rsidRPr="00860E26" w14:paraId="3CFB3959" w14:textId="77777777" w:rsidTr="005C55CD">
        <w:trPr>
          <w:trHeight w:val="96"/>
          <w:jc w:val="center"/>
        </w:trPr>
        <w:tc>
          <w:tcPr>
            <w:tcW w:w="955" w:type="pct"/>
            <w:vMerge/>
            <w:tcMar>
              <w:left w:w="85" w:type="dxa"/>
              <w:right w:w="85" w:type="dxa"/>
            </w:tcMar>
            <w:vAlign w:val="center"/>
          </w:tcPr>
          <w:p w14:paraId="52634333" w14:textId="77777777" w:rsidR="00CC5BF2" w:rsidRPr="00860E26" w:rsidRDefault="00CC5BF2">
            <w:pPr>
              <w:spacing w:before="20" w:after="20"/>
              <w:jc w:val="center"/>
              <w:rPr>
                <w:sz w:val="17"/>
                <w:szCs w:val="17"/>
              </w:rPr>
            </w:pPr>
          </w:p>
        </w:tc>
        <w:tc>
          <w:tcPr>
            <w:tcW w:w="460" w:type="pct"/>
            <w:vMerge/>
            <w:tcMar>
              <w:left w:w="85" w:type="dxa"/>
              <w:right w:w="85" w:type="dxa"/>
            </w:tcMar>
            <w:vAlign w:val="center"/>
          </w:tcPr>
          <w:p w14:paraId="4515D717" w14:textId="77777777" w:rsidR="00CC5BF2" w:rsidRPr="00860E26" w:rsidRDefault="00CC5BF2">
            <w:pPr>
              <w:spacing w:before="20" w:after="20"/>
              <w:jc w:val="center"/>
              <w:rPr>
                <w:sz w:val="17"/>
                <w:szCs w:val="17"/>
              </w:rPr>
            </w:pPr>
          </w:p>
        </w:tc>
        <w:tc>
          <w:tcPr>
            <w:tcW w:w="421" w:type="pct"/>
            <w:vMerge/>
            <w:tcMar>
              <w:left w:w="85" w:type="dxa"/>
              <w:right w:w="85" w:type="dxa"/>
            </w:tcMar>
            <w:vAlign w:val="center"/>
          </w:tcPr>
          <w:p w14:paraId="71E965D8" w14:textId="77777777" w:rsidR="00CC5BF2" w:rsidRPr="00860E26" w:rsidRDefault="00CC5BF2">
            <w:pPr>
              <w:spacing w:before="20" w:after="20"/>
              <w:jc w:val="center"/>
              <w:rPr>
                <w:sz w:val="17"/>
                <w:szCs w:val="17"/>
              </w:rPr>
            </w:pPr>
          </w:p>
        </w:tc>
        <w:tc>
          <w:tcPr>
            <w:tcW w:w="684" w:type="pct"/>
            <w:vMerge/>
            <w:tcMar>
              <w:left w:w="85" w:type="dxa"/>
              <w:right w:w="85" w:type="dxa"/>
            </w:tcMar>
            <w:vAlign w:val="center"/>
          </w:tcPr>
          <w:p w14:paraId="21F4FD2A" w14:textId="77777777" w:rsidR="00CC5BF2" w:rsidRPr="00860E26" w:rsidRDefault="00CC5BF2">
            <w:pPr>
              <w:spacing w:before="20" w:after="20"/>
              <w:jc w:val="center"/>
              <w:rPr>
                <w:sz w:val="17"/>
                <w:szCs w:val="17"/>
              </w:rPr>
            </w:pPr>
          </w:p>
        </w:tc>
        <w:tc>
          <w:tcPr>
            <w:tcW w:w="1309" w:type="pct"/>
            <w:gridSpan w:val="3"/>
            <w:tcMar>
              <w:left w:w="85" w:type="dxa"/>
              <w:right w:w="85" w:type="dxa"/>
            </w:tcMar>
            <w:vAlign w:val="center"/>
          </w:tcPr>
          <w:p w14:paraId="4EA10B19" w14:textId="65805681" w:rsidR="00CC5BF2" w:rsidRPr="00860E26" w:rsidRDefault="00860E26">
            <w:pPr>
              <w:spacing w:before="20" w:after="20"/>
              <w:jc w:val="center"/>
              <w:rPr>
                <w:sz w:val="17"/>
                <w:szCs w:val="17"/>
                <w:lang w:val="ru-RU"/>
              </w:rPr>
            </w:pPr>
            <w:r>
              <w:rPr>
                <w:sz w:val="17"/>
                <w:szCs w:val="17"/>
                <w:lang w:val="ru-RU"/>
              </w:rPr>
              <w:t>Производство</w:t>
            </w:r>
          </w:p>
        </w:tc>
        <w:tc>
          <w:tcPr>
            <w:tcW w:w="458" w:type="pct"/>
            <w:vMerge w:val="restart"/>
            <w:tcMar>
              <w:left w:w="85" w:type="dxa"/>
              <w:right w:w="85" w:type="dxa"/>
            </w:tcMar>
            <w:vAlign w:val="center"/>
          </w:tcPr>
          <w:p w14:paraId="1333ABEE" w14:textId="26DA45A1" w:rsidR="00CC5BF2" w:rsidRPr="00860E26" w:rsidRDefault="001B2CC4">
            <w:pPr>
              <w:spacing w:before="20" w:after="20"/>
              <w:jc w:val="center"/>
              <w:rPr>
                <w:sz w:val="17"/>
                <w:szCs w:val="17"/>
                <w:lang w:val="ru-RU"/>
              </w:rPr>
            </w:pPr>
            <w:r w:rsidRPr="00860E26">
              <w:rPr>
                <w:sz w:val="17"/>
                <w:szCs w:val="17"/>
                <w:lang w:val="ru-RU"/>
              </w:rPr>
              <w:t>Обслуживание</w:t>
            </w:r>
          </w:p>
        </w:tc>
        <w:tc>
          <w:tcPr>
            <w:tcW w:w="366" w:type="pct"/>
            <w:vMerge/>
            <w:tcMar>
              <w:left w:w="85" w:type="dxa"/>
              <w:right w:w="85" w:type="dxa"/>
            </w:tcMar>
            <w:vAlign w:val="center"/>
          </w:tcPr>
          <w:p w14:paraId="405787E0" w14:textId="77777777" w:rsidR="00CC5BF2" w:rsidRPr="00860E26" w:rsidRDefault="00CC5BF2">
            <w:pPr>
              <w:spacing w:before="20" w:after="20"/>
              <w:jc w:val="center"/>
              <w:rPr>
                <w:sz w:val="17"/>
                <w:szCs w:val="17"/>
              </w:rPr>
            </w:pPr>
          </w:p>
        </w:tc>
        <w:tc>
          <w:tcPr>
            <w:tcW w:w="347" w:type="pct"/>
            <w:vMerge/>
            <w:tcMar>
              <w:left w:w="85" w:type="dxa"/>
              <w:right w:w="85" w:type="dxa"/>
            </w:tcMar>
            <w:vAlign w:val="center"/>
          </w:tcPr>
          <w:p w14:paraId="790481F9" w14:textId="77777777" w:rsidR="00CC5BF2" w:rsidRPr="00860E26" w:rsidRDefault="00CC5BF2">
            <w:pPr>
              <w:spacing w:before="20" w:after="20"/>
              <w:jc w:val="center"/>
              <w:rPr>
                <w:sz w:val="17"/>
                <w:szCs w:val="17"/>
              </w:rPr>
            </w:pPr>
          </w:p>
        </w:tc>
      </w:tr>
      <w:tr w:rsidR="00CC5BF2" w:rsidRPr="00860E26" w14:paraId="150B4E48" w14:textId="77777777" w:rsidTr="005C55CD">
        <w:trPr>
          <w:trHeight w:val="96"/>
          <w:jc w:val="center"/>
        </w:trPr>
        <w:tc>
          <w:tcPr>
            <w:tcW w:w="955" w:type="pct"/>
            <w:vMerge/>
            <w:tcMar>
              <w:left w:w="85" w:type="dxa"/>
              <w:right w:w="85" w:type="dxa"/>
            </w:tcMar>
            <w:vAlign w:val="center"/>
          </w:tcPr>
          <w:p w14:paraId="0CD3E9F8" w14:textId="77777777" w:rsidR="00CC5BF2" w:rsidRPr="00860E26" w:rsidRDefault="00CC5BF2">
            <w:pPr>
              <w:spacing w:before="20" w:after="20"/>
              <w:jc w:val="center"/>
              <w:rPr>
                <w:sz w:val="17"/>
                <w:szCs w:val="17"/>
              </w:rPr>
            </w:pPr>
          </w:p>
        </w:tc>
        <w:tc>
          <w:tcPr>
            <w:tcW w:w="460" w:type="pct"/>
            <w:vMerge/>
            <w:tcMar>
              <w:left w:w="85" w:type="dxa"/>
              <w:right w:w="85" w:type="dxa"/>
            </w:tcMar>
            <w:vAlign w:val="center"/>
          </w:tcPr>
          <w:p w14:paraId="38C39261" w14:textId="77777777" w:rsidR="00CC5BF2" w:rsidRPr="00860E26" w:rsidRDefault="00CC5BF2">
            <w:pPr>
              <w:spacing w:before="20" w:after="20"/>
              <w:jc w:val="center"/>
              <w:rPr>
                <w:sz w:val="17"/>
                <w:szCs w:val="17"/>
              </w:rPr>
            </w:pPr>
          </w:p>
        </w:tc>
        <w:tc>
          <w:tcPr>
            <w:tcW w:w="421" w:type="pct"/>
            <w:vMerge/>
            <w:tcMar>
              <w:left w:w="85" w:type="dxa"/>
              <w:right w:w="85" w:type="dxa"/>
            </w:tcMar>
            <w:vAlign w:val="center"/>
          </w:tcPr>
          <w:p w14:paraId="41D3716C" w14:textId="77777777" w:rsidR="00CC5BF2" w:rsidRPr="00860E26" w:rsidRDefault="00CC5BF2">
            <w:pPr>
              <w:spacing w:before="20" w:after="20"/>
              <w:jc w:val="center"/>
              <w:rPr>
                <w:sz w:val="17"/>
                <w:szCs w:val="17"/>
              </w:rPr>
            </w:pPr>
          </w:p>
        </w:tc>
        <w:tc>
          <w:tcPr>
            <w:tcW w:w="684" w:type="pct"/>
            <w:vMerge/>
            <w:tcMar>
              <w:left w:w="85" w:type="dxa"/>
              <w:right w:w="85" w:type="dxa"/>
            </w:tcMar>
            <w:vAlign w:val="center"/>
          </w:tcPr>
          <w:p w14:paraId="67B3226F" w14:textId="77777777" w:rsidR="00CC5BF2" w:rsidRPr="00860E26" w:rsidRDefault="00CC5BF2">
            <w:pPr>
              <w:spacing w:before="20" w:after="20"/>
              <w:jc w:val="center"/>
              <w:rPr>
                <w:sz w:val="17"/>
                <w:szCs w:val="17"/>
              </w:rPr>
            </w:pPr>
          </w:p>
        </w:tc>
        <w:tc>
          <w:tcPr>
            <w:tcW w:w="549" w:type="pct"/>
            <w:tcMar>
              <w:left w:w="85" w:type="dxa"/>
              <w:right w:w="85" w:type="dxa"/>
            </w:tcMar>
            <w:vAlign w:val="center"/>
          </w:tcPr>
          <w:p w14:paraId="5E3CF33C" w14:textId="51F61825" w:rsidR="00CC5BF2" w:rsidRPr="00860E26" w:rsidRDefault="001B2CC4">
            <w:pPr>
              <w:spacing w:before="20" w:after="20"/>
              <w:jc w:val="center"/>
              <w:rPr>
                <w:sz w:val="17"/>
                <w:szCs w:val="17"/>
              </w:rPr>
            </w:pPr>
            <w:r w:rsidRPr="00860E26">
              <w:rPr>
                <w:sz w:val="17"/>
                <w:szCs w:val="17"/>
                <w:lang w:val="ru-RU"/>
              </w:rPr>
              <w:t>Охлаждение</w:t>
            </w:r>
          </w:p>
        </w:tc>
        <w:tc>
          <w:tcPr>
            <w:tcW w:w="425" w:type="pct"/>
            <w:tcMar>
              <w:left w:w="85" w:type="dxa"/>
              <w:right w:w="85" w:type="dxa"/>
            </w:tcMar>
            <w:vAlign w:val="center"/>
          </w:tcPr>
          <w:p w14:paraId="634C28C0" w14:textId="78CAC88A" w:rsidR="00CC5BF2" w:rsidRPr="00860E26" w:rsidRDefault="001B2CC4">
            <w:pPr>
              <w:spacing w:before="20" w:after="20"/>
              <w:jc w:val="center"/>
              <w:rPr>
                <w:sz w:val="17"/>
                <w:szCs w:val="17"/>
                <w:lang w:val="ru-RU"/>
              </w:rPr>
            </w:pPr>
            <w:r w:rsidRPr="00860E26">
              <w:rPr>
                <w:sz w:val="17"/>
                <w:szCs w:val="17"/>
                <w:lang w:val="ru-RU"/>
              </w:rPr>
              <w:t>КВ</w:t>
            </w:r>
          </w:p>
        </w:tc>
        <w:tc>
          <w:tcPr>
            <w:tcW w:w="335" w:type="pct"/>
            <w:vAlign w:val="center"/>
          </w:tcPr>
          <w:p w14:paraId="7BC4336D" w14:textId="5D2ABAC8" w:rsidR="00CC5BF2" w:rsidRPr="00860E26" w:rsidRDefault="001B2CC4">
            <w:pPr>
              <w:spacing w:before="20" w:after="20"/>
              <w:jc w:val="center"/>
              <w:rPr>
                <w:sz w:val="17"/>
                <w:szCs w:val="17"/>
                <w:lang w:val="ru-RU"/>
              </w:rPr>
            </w:pPr>
            <w:r w:rsidRPr="00860E26">
              <w:rPr>
                <w:sz w:val="17"/>
                <w:szCs w:val="17"/>
                <w:lang w:val="ru-RU"/>
              </w:rPr>
              <w:t>Прочее</w:t>
            </w:r>
          </w:p>
        </w:tc>
        <w:tc>
          <w:tcPr>
            <w:tcW w:w="458" w:type="pct"/>
            <w:vMerge/>
            <w:tcMar>
              <w:left w:w="85" w:type="dxa"/>
              <w:right w:w="85" w:type="dxa"/>
            </w:tcMar>
            <w:vAlign w:val="center"/>
          </w:tcPr>
          <w:p w14:paraId="30F5C918" w14:textId="77777777" w:rsidR="00CC5BF2" w:rsidRPr="00860E26" w:rsidRDefault="00CC5BF2">
            <w:pPr>
              <w:spacing w:before="20" w:after="20"/>
              <w:jc w:val="center"/>
              <w:rPr>
                <w:sz w:val="17"/>
                <w:szCs w:val="17"/>
              </w:rPr>
            </w:pPr>
          </w:p>
        </w:tc>
        <w:tc>
          <w:tcPr>
            <w:tcW w:w="366" w:type="pct"/>
            <w:vMerge/>
            <w:tcMar>
              <w:left w:w="85" w:type="dxa"/>
              <w:right w:w="85" w:type="dxa"/>
            </w:tcMar>
            <w:vAlign w:val="center"/>
          </w:tcPr>
          <w:p w14:paraId="60307828" w14:textId="77777777" w:rsidR="00CC5BF2" w:rsidRPr="00860E26" w:rsidRDefault="00CC5BF2">
            <w:pPr>
              <w:spacing w:before="20" w:after="20"/>
              <w:jc w:val="center"/>
              <w:rPr>
                <w:sz w:val="17"/>
                <w:szCs w:val="17"/>
              </w:rPr>
            </w:pPr>
          </w:p>
        </w:tc>
        <w:tc>
          <w:tcPr>
            <w:tcW w:w="347" w:type="pct"/>
            <w:vMerge/>
            <w:tcMar>
              <w:left w:w="85" w:type="dxa"/>
              <w:right w:w="85" w:type="dxa"/>
            </w:tcMar>
            <w:vAlign w:val="center"/>
          </w:tcPr>
          <w:p w14:paraId="3E7E7996" w14:textId="77777777" w:rsidR="00CC5BF2" w:rsidRPr="00860E26" w:rsidRDefault="00CC5BF2">
            <w:pPr>
              <w:spacing w:before="20" w:after="20"/>
              <w:jc w:val="center"/>
              <w:rPr>
                <w:sz w:val="17"/>
                <w:szCs w:val="17"/>
              </w:rPr>
            </w:pPr>
          </w:p>
        </w:tc>
      </w:tr>
      <w:tr w:rsidR="00CC5BF2" w:rsidRPr="00860E26" w14:paraId="5B9E754C" w14:textId="77777777" w:rsidTr="005C55CD">
        <w:trPr>
          <w:trHeight w:val="121"/>
          <w:jc w:val="center"/>
        </w:trPr>
        <w:tc>
          <w:tcPr>
            <w:tcW w:w="955" w:type="pct"/>
          </w:tcPr>
          <w:p w14:paraId="6DC6CB03" w14:textId="1F52D62F" w:rsidR="00CC5BF2" w:rsidRPr="00860E26" w:rsidRDefault="001B2CC4">
            <w:pPr>
              <w:spacing w:before="20" w:after="20"/>
              <w:jc w:val="left"/>
              <w:rPr>
                <w:sz w:val="17"/>
                <w:szCs w:val="17"/>
              </w:rPr>
            </w:pPr>
            <w:r w:rsidRPr="00860E26">
              <w:rPr>
                <w:sz w:val="17"/>
                <w:szCs w:val="17"/>
                <w:lang w:val="ru-RU"/>
              </w:rPr>
              <w:t>ГФУ</w:t>
            </w:r>
          </w:p>
        </w:tc>
        <w:tc>
          <w:tcPr>
            <w:tcW w:w="460" w:type="pct"/>
            <w:vAlign w:val="center"/>
          </w:tcPr>
          <w:p w14:paraId="7E672E64" w14:textId="77777777" w:rsidR="00CC5BF2" w:rsidRPr="00860E26" w:rsidRDefault="00CC5BF2">
            <w:pPr>
              <w:spacing w:before="20" w:after="20"/>
              <w:ind w:left="-113"/>
              <w:jc w:val="right"/>
              <w:rPr>
                <w:sz w:val="17"/>
                <w:szCs w:val="17"/>
              </w:rPr>
            </w:pPr>
          </w:p>
        </w:tc>
        <w:tc>
          <w:tcPr>
            <w:tcW w:w="421" w:type="pct"/>
            <w:vAlign w:val="center"/>
          </w:tcPr>
          <w:p w14:paraId="576BBFB7" w14:textId="77777777" w:rsidR="00CC5BF2" w:rsidRPr="00860E26" w:rsidRDefault="00CC5BF2">
            <w:pPr>
              <w:spacing w:before="20" w:after="20"/>
              <w:ind w:left="-120"/>
              <w:jc w:val="right"/>
              <w:rPr>
                <w:sz w:val="17"/>
                <w:szCs w:val="17"/>
              </w:rPr>
            </w:pPr>
          </w:p>
        </w:tc>
        <w:tc>
          <w:tcPr>
            <w:tcW w:w="684" w:type="pct"/>
            <w:vAlign w:val="center"/>
          </w:tcPr>
          <w:p w14:paraId="5BA6C664" w14:textId="77777777" w:rsidR="00CC5BF2" w:rsidRPr="00860E26" w:rsidRDefault="00CC5BF2">
            <w:pPr>
              <w:spacing w:before="20" w:after="20"/>
              <w:ind w:left="-110"/>
              <w:jc w:val="right"/>
              <w:rPr>
                <w:sz w:val="17"/>
                <w:szCs w:val="17"/>
              </w:rPr>
            </w:pPr>
          </w:p>
        </w:tc>
        <w:tc>
          <w:tcPr>
            <w:tcW w:w="549" w:type="pct"/>
            <w:vAlign w:val="center"/>
          </w:tcPr>
          <w:p w14:paraId="2815CE49" w14:textId="17EB4B4B" w:rsidR="00CC5BF2" w:rsidRPr="00860E26" w:rsidRDefault="00CC5BF2">
            <w:pPr>
              <w:spacing w:before="20" w:after="20"/>
              <w:ind w:left="-108"/>
              <w:jc w:val="right"/>
              <w:rPr>
                <w:sz w:val="17"/>
                <w:szCs w:val="17"/>
              </w:rPr>
            </w:pPr>
            <w:r w:rsidRPr="00860E26">
              <w:rPr>
                <w:sz w:val="17"/>
                <w:szCs w:val="17"/>
              </w:rPr>
              <w:t>115</w:t>
            </w:r>
            <w:r w:rsidR="001B2CC4" w:rsidRPr="00860E26">
              <w:rPr>
                <w:sz w:val="17"/>
                <w:szCs w:val="17"/>
                <w:lang w:val="ru-RU"/>
              </w:rPr>
              <w:t xml:space="preserve"> </w:t>
            </w:r>
            <w:r w:rsidRPr="00860E26">
              <w:rPr>
                <w:sz w:val="17"/>
                <w:szCs w:val="17"/>
              </w:rPr>
              <w:t>073</w:t>
            </w:r>
          </w:p>
        </w:tc>
        <w:tc>
          <w:tcPr>
            <w:tcW w:w="425" w:type="pct"/>
            <w:vAlign w:val="center"/>
          </w:tcPr>
          <w:p w14:paraId="679785D5" w14:textId="77777777" w:rsidR="00CC5BF2" w:rsidRPr="00860E26" w:rsidRDefault="00CC5BF2">
            <w:pPr>
              <w:spacing w:before="20" w:after="20"/>
              <w:ind w:left="-106"/>
              <w:jc w:val="right"/>
              <w:rPr>
                <w:sz w:val="17"/>
                <w:szCs w:val="17"/>
              </w:rPr>
            </w:pPr>
          </w:p>
        </w:tc>
        <w:tc>
          <w:tcPr>
            <w:tcW w:w="335" w:type="pct"/>
            <w:vAlign w:val="center"/>
          </w:tcPr>
          <w:p w14:paraId="3AF628E0" w14:textId="77777777" w:rsidR="00CC5BF2" w:rsidRPr="00860E26" w:rsidRDefault="00CC5BF2">
            <w:pPr>
              <w:spacing w:before="20" w:after="20"/>
              <w:ind w:left="-106"/>
              <w:jc w:val="right"/>
              <w:rPr>
                <w:sz w:val="17"/>
                <w:szCs w:val="17"/>
              </w:rPr>
            </w:pPr>
          </w:p>
        </w:tc>
        <w:tc>
          <w:tcPr>
            <w:tcW w:w="458" w:type="pct"/>
            <w:vAlign w:val="center"/>
          </w:tcPr>
          <w:p w14:paraId="108AF3D1" w14:textId="27928264" w:rsidR="00CC5BF2" w:rsidRPr="00860E26" w:rsidRDefault="00CC5BF2">
            <w:pPr>
              <w:spacing w:before="20" w:after="20"/>
              <w:ind w:left="-110"/>
              <w:jc w:val="right"/>
              <w:rPr>
                <w:sz w:val="17"/>
                <w:szCs w:val="17"/>
              </w:rPr>
            </w:pPr>
            <w:r w:rsidRPr="00860E26">
              <w:rPr>
                <w:sz w:val="17"/>
                <w:szCs w:val="17"/>
              </w:rPr>
              <w:t>2</w:t>
            </w:r>
            <w:r w:rsidR="001B2CC4" w:rsidRPr="00860E26">
              <w:rPr>
                <w:sz w:val="17"/>
                <w:szCs w:val="17"/>
                <w:lang w:val="ru-RU"/>
              </w:rPr>
              <w:t xml:space="preserve"> 6</w:t>
            </w:r>
            <w:r w:rsidRPr="00860E26">
              <w:rPr>
                <w:sz w:val="17"/>
                <w:szCs w:val="17"/>
              </w:rPr>
              <w:t>15</w:t>
            </w:r>
            <w:r w:rsidR="001B2CC4" w:rsidRPr="00860E26">
              <w:rPr>
                <w:sz w:val="17"/>
                <w:szCs w:val="17"/>
                <w:lang w:val="ru-RU"/>
              </w:rPr>
              <w:t xml:space="preserve"> </w:t>
            </w:r>
            <w:r w:rsidRPr="00860E26">
              <w:rPr>
                <w:sz w:val="17"/>
                <w:szCs w:val="17"/>
              </w:rPr>
              <w:t>874</w:t>
            </w:r>
          </w:p>
        </w:tc>
        <w:tc>
          <w:tcPr>
            <w:tcW w:w="366" w:type="pct"/>
            <w:vAlign w:val="center"/>
          </w:tcPr>
          <w:p w14:paraId="3DB8559E" w14:textId="77777777" w:rsidR="00CC5BF2" w:rsidRPr="00860E26" w:rsidRDefault="00CC5BF2">
            <w:pPr>
              <w:spacing w:before="20" w:after="20"/>
              <w:ind w:left="-108"/>
              <w:jc w:val="right"/>
              <w:rPr>
                <w:sz w:val="17"/>
                <w:szCs w:val="17"/>
              </w:rPr>
            </w:pPr>
          </w:p>
        </w:tc>
        <w:tc>
          <w:tcPr>
            <w:tcW w:w="347" w:type="pct"/>
            <w:vAlign w:val="center"/>
          </w:tcPr>
          <w:p w14:paraId="63B96D2E" w14:textId="77777777" w:rsidR="00CC5BF2" w:rsidRPr="00860E26" w:rsidRDefault="00CC5BF2">
            <w:pPr>
              <w:spacing w:before="20" w:after="20"/>
              <w:ind w:left="-114" w:right="-10"/>
              <w:jc w:val="right"/>
              <w:rPr>
                <w:sz w:val="17"/>
                <w:szCs w:val="17"/>
              </w:rPr>
            </w:pPr>
          </w:p>
        </w:tc>
      </w:tr>
      <w:tr w:rsidR="00CC5BF2" w:rsidRPr="00860E26" w14:paraId="1B9E16A7" w14:textId="77777777" w:rsidTr="005C55CD">
        <w:trPr>
          <w:trHeight w:val="121"/>
          <w:jc w:val="center"/>
        </w:trPr>
        <w:tc>
          <w:tcPr>
            <w:tcW w:w="955" w:type="pct"/>
            <w:shd w:val="clear" w:color="auto" w:fill="FFFFFF" w:themeFill="background1"/>
          </w:tcPr>
          <w:p w14:paraId="6906BA8D" w14:textId="45B66AA9" w:rsidR="00CC5BF2" w:rsidRPr="00860E26" w:rsidRDefault="001B2CC4">
            <w:pPr>
              <w:spacing w:before="20" w:after="20"/>
              <w:ind w:right="-110"/>
              <w:jc w:val="left"/>
              <w:rPr>
                <w:sz w:val="17"/>
                <w:szCs w:val="17"/>
                <w:highlight w:val="lightGray"/>
                <w:lang w:val="ru-RU"/>
              </w:rPr>
            </w:pPr>
            <w:r w:rsidRPr="00860E26">
              <w:rPr>
                <w:sz w:val="17"/>
                <w:szCs w:val="17"/>
                <w:lang w:val="ru-RU"/>
              </w:rPr>
              <w:t>ГФУ в импортир</w:t>
            </w:r>
            <w:r w:rsidR="00CF7114">
              <w:rPr>
                <w:sz w:val="17"/>
                <w:szCs w:val="17"/>
                <w:lang w:val="ru-RU"/>
              </w:rPr>
              <w:t xml:space="preserve">.предв. </w:t>
            </w:r>
            <w:r w:rsidRPr="00860E26">
              <w:rPr>
                <w:sz w:val="17"/>
                <w:szCs w:val="17"/>
                <w:lang w:val="ru-RU"/>
              </w:rPr>
              <w:t>смеш</w:t>
            </w:r>
            <w:r w:rsidR="00C17190" w:rsidRPr="00860E26">
              <w:rPr>
                <w:sz w:val="17"/>
                <w:szCs w:val="17"/>
                <w:lang w:val="ru-RU"/>
              </w:rPr>
              <w:t xml:space="preserve">. </w:t>
            </w:r>
            <w:r w:rsidRPr="00860E26">
              <w:rPr>
                <w:sz w:val="17"/>
                <w:szCs w:val="17"/>
                <w:lang w:val="ru-RU"/>
              </w:rPr>
              <w:t>полиолах</w:t>
            </w:r>
            <w:r w:rsidR="00CC5BF2" w:rsidRPr="00860E26">
              <w:rPr>
                <w:sz w:val="17"/>
                <w:szCs w:val="17"/>
                <w:lang w:val="ru-RU"/>
              </w:rPr>
              <w:t>*</w:t>
            </w:r>
          </w:p>
        </w:tc>
        <w:tc>
          <w:tcPr>
            <w:tcW w:w="460" w:type="pct"/>
            <w:shd w:val="clear" w:color="auto" w:fill="FFFFFF" w:themeFill="background1"/>
            <w:vAlign w:val="center"/>
          </w:tcPr>
          <w:p w14:paraId="422F9A2D" w14:textId="77777777" w:rsidR="00CC5BF2" w:rsidRPr="00860E26" w:rsidRDefault="00CC5BF2">
            <w:pPr>
              <w:spacing w:before="20" w:after="20"/>
              <w:ind w:left="-113"/>
              <w:jc w:val="right"/>
              <w:rPr>
                <w:sz w:val="17"/>
                <w:szCs w:val="17"/>
                <w:highlight w:val="lightGray"/>
                <w:lang w:val="ru-RU"/>
              </w:rPr>
            </w:pPr>
          </w:p>
        </w:tc>
        <w:tc>
          <w:tcPr>
            <w:tcW w:w="421" w:type="pct"/>
            <w:shd w:val="clear" w:color="auto" w:fill="FFFFFF" w:themeFill="background1"/>
            <w:vAlign w:val="center"/>
          </w:tcPr>
          <w:p w14:paraId="373A79DA" w14:textId="6ED5E21F" w:rsidR="00CC5BF2" w:rsidRPr="00860E26" w:rsidRDefault="00CC5BF2">
            <w:pPr>
              <w:spacing w:before="20" w:after="20"/>
              <w:ind w:left="-120"/>
              <w:jc w:val="right"/>
              <w:rPr>
                <w:sz w:val="17"/>
                <w:szCs w:val="17"/>
              </w:rPr>
            </w:pPr>
            <w:r w:rsidRPr="00860E26">
              <w:rPr>
                <w:sz w:val="17"/>
                <w:szCs w:val="17"/>
              </w:rPr>
              <w:t>91</w:t>
            </w:r>
            <w:r w:rsidR="001B2CC4" w:rsidRPr="00860E26">
              <w:rPr>
                <w:sz w:val="17"/>
                <w:szCs w:val="17"/>
                <w:lang w:val="ru-RU"/>
              </w:rPr>
              <w:t xml:space="preserve"> </w:t>
            </w:r>
            <w:r w:rsidRPr="00860E26">
              <w:rPr>
                <w:sz w:val="17"/>
                <w:szCs w:val="17"/>
              </w:rPr>
              <w:t>536</w:t>
            </w:r>
          </w:p>
        </w:tc>
        <w:tc>
          <w:tcPr>
            <w:tcW w:w="684" w:type="pct"/>
            <w:shd w:val="clear" w:color="auto" w:fill="FFFFFF" w:themeFill="background1"/>
            <w:vAlign w:val="center"/>
          </w:tcPr>
          <w:p w14:paraId="5961814D" w14:textId="77777777" w:rsidR="00CC5BF2" w:rsidRPr="00860E26" w:rsidRDefault="00CC5BF2">
            <w:pPr>
              <w:spacing w:before="20" w:after="20"/>
              <w:ind w:left="-110"/>
              <w:jc w:val="right"/>
              <w:rPr>
                <w:sz w:val="17"/>
                <w:szCs w:val="17"/>
              </w:rPr>
            </w:pPr>
          </w:p>
        </w:tc>
        <w:tc>
          <w:tcPr>
            <w:tcW w:w="549" w:type="pct"/>
            <w:shd w:val="clear" w:color="auto" w:fill="FFFFFF" w:themeFill="background1"/>
            <w:vAlign w:val="center"/>
          </w:tcPr>
          <w:p w14:paraId="0CAA5066" w14:textId="77777777" w:rsidR="00CC5BF2" w:rsidRPr="00860E26" w:rsidRDefault="00CC5BF2">
            <w:pPr>
              <w:spacing w:before="20" w:after="20"/>
              <w:ind w:left="-108"/>
              <w:jc w:val="right"/>
              <w:rPr>
                <w:sz w:val="17"/>
                <w:szCs w:val="17"/>
                <w:highlight w:val="lightGray"/>
              </w:rPr>
            </w:pPr>
          </w:p>
        </w:tc>
        <w:tc>
          <w:tcPr>
            <w:tcW w:w="425" w:type="pct"/>
            <w:shd w:val="clear" w:color="auto" w:fill="FFFFFF" w:themeFill="background1"/>
            <w:vAlign w:val="center"/>
          </w:tcPr>
          <w:p w14:paraId="7CDB2255" w14:textId="77777777" w:rsidR="00CC5BF2" w:rsidRPr="00860E26" w:rsidRDefault="00CC5BF2">
            <w:pPr>
              <w:spacing w:before="20" w:after="20"/>
              <w:ind w:left="-106"/>
              <w:jc w:val="right"/>
              <w:rPr>
                <w:sz w:val="17"/>
                <w:szCs w:val="17"/>
                <w:highlight w:val="lightGray"/>
              </w:rPr>
            </w:pPr>
          </w:p>
        </w:tc>
        <w:tc>
          <w:tcPr>
            <w:tcW w:w="335" w:type="pct"/>
            <w:shd w:val="clear" w:color="auto" w:fill="FFFFFF" w:themeFill="background1"/>
            <w:vAlign w:val="center"/>
          </w:tcPr>
          <w:p w14:paraId="7DC10971" w14:textId="77777777" w:rsidR="00CC5BF2" w:rsidRPr="00860E26" w:rsidRDefault="00CC5BF2">
            <w:pPr>
              <w:spacing w:before="20" w:after="20"/>
              <w:ind w:left="-106"/>
              <w:jc w:val="right"/>
              <w:rPr>
                <w:sz w:val="17"/>
                <w:szCs w:val="17"/>
                <w:highlight w:val="lightGray"/>
              </w:rPr>
            </w:pPr>
          </w:p>
        </w:tc>
        <w:tc>
          <w:tcPr>
            <w:tcW w:w="458" w:type="pct"/>
            <w:shd w:val="clear" w:color="auto" w:fill="FFFFFF" w:themeFill="background1"/>
            <w:vAlign w:val="center"/>
          </w:tcPr>
          <w:p w14:paraId="719429E9" w14:textId="77777777" w:rsidR="00CC5BF2" w:rsidRPr="00860E26" w:rsidRDefault="00CC5BF2">
            <w:pPr>
              <w:spacing w:before="20" w:after="20"/>
              <w:ind w:left="-110"/>
              <w:jc w:val="right"/>
              <w:rPr>
                <w:sz w:val="17"/>
                <w:szCs w:val="17"/>
                <w:highlight w:val="lightGray"/>
              </w:rPr>
            </w:pPr>
          </w:p>
        </w:tc>
        <w:tc>
          <w:tcPr>
            <w:tcW w:w="366" w:type="pct"/>
            <w:shd w:val="clear" w:color="auto" w:fill="FFFFFF" w:themeFill="background1"/>
            <w:vAlign w:val="center"/>
          </w:tcPr>
          <w:p w14:paraId="5C18C535" w14:textId="77777777" w:rsidR="00CC5BF2" w:rsidRPr="00860E26" w:rsidRDefault="00CC5BF2">
            <w:pPr>
              <w:spacing w:before="20" w:after="20"/>
              <w:ind w:left="-108"/>
              <w:jc w:val="right"/>
              <w:rPr>
                <w:sz w:val="17"/>
                <w:szCs w:val="17"/>
                <w:highlight w:val="lightGray"/>
              </w:rPr>
            </w:pPr>
          </w:p>
        </w:tc>
        <w:tc>
          <w:tcPr>
            <w:tcW w:w="347" w:type="pct"/>
            <w:shd w:val="clear" w:color="auto" w:fill="FFFFFF" w:themeFill="background1"/>
            <w:vAlign w:val="center"/>
          </w:tcPr>
          <w:p w14:paraId="3D525BF2" w14:textId="77777777" w:rsidR="00CC5BF2" w:rsidRPr="00860E26" w:rsidRDefault="00CC5BF2">
            <w:pPr>
              <w:spacing w:before="20" w:after="20"/>
              <w:ind w:left="-114" w:right="-10"/>
              <w:jc w:val="right"/>
              <w:rPr>
                <w:sz w:val="17"/>
                <w:szCs w:val="17"/>
                <w:highlight w:val="lightGray"/>
              </w:rPr>
            </w:pPr>
          </w:p>
        </w:tc>
      </w:tr>
    </w:tbl>
    <w:p w14:paraId="1AD7BFF0" w14:textId="050A22E0" w:rsidR="00CC5BF2" w:rsidRPr="00860E26" w:rsidRDefault="00CC5BF2" w:rsidP="005C55CD">
      <w:pPr>
        <w:shd w:val="clear" w:color="auto" w:fill="FFFFFF" w:themeFill="background1"/>
        <w:spacing w:before="20" w:after="20"/>
        <w:ind w:left="-284" w:right="-279" w:hanging="886"/>
        <w:jc w:val="left"/>
        <w:rPr>
          <w:sz w:val="16"/>
          <w:szCs w:val="16"/>
          <w:lang w:val="ru-RU"/>
        </w:rPr>
      </w:pPr>
      <w:r w:rsidRPr="00860E26">
        <w:rPr>
          <w:sz w:val="16"/>
          <w:szCs w:val="16"/>
          <w:lang w:val="ru-RU"/>
        </w:rPr>
        <w:t>*</w:t>
      </w:r>
      <w:r w:rsidR="00FA7A82" w:rsidRPr="00860E26">
        <w:rPr>
          <w:sz w:val="16"/>
          <w:szCs w:val="16"/>
          <w:lang w:val="ru-RU"/>
        </w:rPr>
        <w:t>Средний объем потребления ГФУ, содержащихся в импортир</w:t>
      </w:r>
      <w:r w:rsidR="00DC1871" w:rsidRPr="00860E26">
        <w:rPr>
          <w:sz w:val="16"/>
          <w:szCs w:val="16"/>
          <w:lang w:val="ru-RU"/>
        </w:rPr>
        <w:t>.</w:t>
      </w:r>
      <w:r w:rsidR="00FA7A82" w:rsidRPr="00860E26">
        <w:rPr>
          <w:sz w:val="16"/>
          <w:szCs w:val="16"/>
          <w:lang w:val="ru-RU"/>
        </w:rPr>
        <w:t xml:space="preserve"> предварительно смешанных полиолах, в 2022–2024 годах: 96 263 тонны </w:t>
      </w:r>
      <w:r w:rsidR="00FA7A82" w:rsidRPr="00860E26">
        <w:rPr>
          <w:sz w:val="16"/>
          <w:szCs w:val="16"/>
        </w:rPr>
        <w:t>CO</w:t>
      </w:r>
      <w:r w:rsidR="00FA7A82" w:rsidRPr="00860E26">
        <w:rPr>
          <w:sz w:val="16"/>
          <w:szCs w:val="16"/>
          <w:lang w:val="ru-RU"/>
        </w:rPr>
        <w:t>₂-экв.</w:t>
      </w:r>
    </w:p>
    <w:p w14:paraId="61EB27A9" w14:textId="77777777" w:rsidR="00CC5BF2" w:rsidRPr="00860E26" w:rsidRDefault="00CC5BF2" w:rsidP="00CC5BF2">
      <w:pPr>
        <w:spacing w:before="20" w:after="20"/>
        <w:jc w:val="center"/>
        <w:rPr>
          <w:sz w:val="17"/>
          <w:szCs w:val="17"/>
          <w:lang w:val="ru-RU"/>
        </w:rPr>
      </w:pPr>
    </w:p>
    <w:tbl>
      <w:tblPr>
        <w:tblStyle w:val="TableGrid"/>
        <w:tblW w:w="6226" w:type="pct"/>
        <w:jc w:val="center"/>
        <w:tblLayout w:type="fixed"/>
        <w:tblLook w:val="04A0" w:firstRow="1" w:lastRow="0" w:firstColumn="1" w:lastColumn="0" w:noHBand="0" w:noVBand="1"/>
      </w:tblPr>
      <w:tblGrid>
        <w:gridCol w:w="4207"/>
        <w:gridCol w:w="1959"/>
        <w:gridCol w:w="4253"/>
        <w:gridCol w:w="1336"/>
      </w:tblGrid>
      <w:tr w:rsidR="00CC5BF2" w:rsidRPr="00EA088E" w14:paraId="3DC05169" w14:textId="77777777" w:rsidTr="005C55CD">
        <w:trPr>
          <w:trHeight w:val="77"/>
          <w:jc w:val="center"/>
        </w:trPr>
        <w:tc>
          <w:tcPr>
            <w:tcW w:w="11755" w:type="dxa"/>
            <w:gridSpan w:val="4"/>
            <w:vAlign w:val="center"/>
            <w:hideMark/>
          </w:tcPr>
          <w:p w14:paraId="155D778E" w14:textId="799B2F0C" w:rsidR="00CC5BF2" w:rsidRPr="00860E26" w:rsidRDefault="00FA7A82">
            <w:pPr>
              <w:spacing w:before="20" w:after="20"/>
              <w:jc w:val="left"/>
              <w:rPr>
                <w:b/>
                <w:sz w:val="17"/>
                <w:szCs w:val="17"/>
                <w:lang w:val="ru-RU"/>
              </w:rPr>
            </w:pPr>
            <w:r w:rsidRPr="00860E26">
              <w:rPr>
                <w:b/>
                <w:sz w:val="17"/>
                <w:szCs w:val="17"/>
                <w:lang w:val="ru-RU"/>
              </w:rPr>
              <w:t xml:space="preserve">ДАННЫЕ О ПОТРЕБЛЕНИИ (тонны </w:t>
            </w:r>
            <w:r w:rsidRPr="00860E26">
              <w:rPr>
                <w:b/>
                <w:sz w:val="17"/>
                <w:szCs w:val="17"/>
              </w:rPr>
              <w:t>CO</w:t>
            </w:r>
            <w:r w:rsidRPr="00860E26">
              <w:rPr>
                <w:b/>
                <w:sz w:val="17"/>
                <w:szCs w:val="17"/>
                <w:lang w:val="ru-RU"/>
              </w:rPr>
              <w:t>₂-экв.)</w:t>
            </w:r>
            <w:r w:rsidR="00CC5BF2" w:rsidRPr="00860E26">
              <w:rPr>
                <w:b/>
                <w:sz w:val="17"/>
                <w:szCs w:val="17"/>
                <w:lang w:val="ru-RU"/>
              </w:rPr>
              <w:t xml:space="preserve"> </w:t>
            </w:r>
          </w:p>
        </w:tc>
      </w:tr>
      <w:tr w:rsidR="00CC5BF2" w:rsidRPr="00860E26" w14:paraId="38AF26AB" w14:textId="77777777" w:rsidTr="005C55CD">
        <w:trPr>
          <w:trHeight w:val="132"/>
          <w:jc w:val="center"/>
        </w:trPr>
        <w:tc>
          <w:tcPr>
            <w:tcW w:w="4207" w:type="dxa"/>
            <w:hideMark/>
          </w:tcPr>
          <w:p w14:paraId="16000649" w14:textId="4D7B9E2A" w:rsidR="00CC5BF2" w:rsidRPr="00860E26" w:rsidRDefault="00FA7A82">
            <w:pPr>
              <w:spacing w:before="20" w:after="20"/>
              <w:jc w:val="center"/>
              <w:rPr>
                <w:sz w:val="17"/>
                <w:szCs w:val="17"/>
                <w:lang w:val="en-US"/>
              </w:rPr>
            </w:pPr>
            <w:r w:rsidRPr="00860E26">
              <w:rPr>
                <w:sz w:val="17"/>
                <w:szCs w:val="17"/>
                <w:lang w:val="ru-RU"/>
              </w:rPr>
              <w:t>Базовый уровень ГФУ</w:t>
            </w:r>
            <w:r w:rsidR="00CC5BF2" w:rsidRPr="00860E26">
              <w:rPr>
                <w:sz w:val="17"/>
                <w:szCs w:val="17"/>
                <w:lang w:val="en-US"/>
              </w:rPr>
              <w:t>:</w:t>
            </w:r>
          </w:p>
        </w:tc>
        <w:tc>
          <w:tcPr>
            <w:tcW w:w="1959" w:type="dxa"/>
            <w:hideMark/>
          </w:tcPr>
          <w:p w14:paraId="19FDC988" w14:textId="238A4F67" w:rsidR="00CC5BF2" w:rsidRPr="00860E26" w:rsidRDefault="00CC5BF2">
            <w:pPr>
              <w:spacing w:before="20" w:after="20"/>
              <w:jc w:val="right"/>
              <w:rPr>
                <w:sz w:val="17"/>
                <w:szCs w:val="17"/>
                <w:lang w:val="en-US"/>
              </w:rPr>
            </w:pPr>
            <w:r w:rsidRPr="00860E26">
              <w:rPr>
                <w:color w:val="000000" w:themeColor="text1"/>
                <w:sz w:val="17"/>
                <w:szCs w:val="17"/>
              </w:rPr>
              <w:t>3</w:t>
            </w:r>
            <w:r w:rsidR="00FA7A82" w:rsidRPr="00860E26">
              <w:rPr>
                <w:color w:val="000000" w:themeColor="text1"/>
                <w:sz w:val="17"/>
                <w:szCs w:val="17"/>
                <w:lang w:val="ru-RU"/>
              </w:rPr>
              <w:t xml:space="preserve"> </w:t>
            </w:r>
            <w:r w:rsidRPr="00860E26">
              <w:rPr>
                <w:color w:val="000000" w:themeColor="text1"/>
                <w:sz w:val="17"/>
                <w:szCs w:val="17"/>
              </w:rPr>
              <w:t>179</w:t>
            </w:r>
            <w:r w:rsidR="00FA7A82" w:rsidRPr="00860E26">
              <w:rPr>
                <w:color w:val="000000" w:themeColor="text1"/>
                <w:sz w:val="17"/>
                <w:szCs w:val="17"/>
                <w:lang w:val="ru-RU"/>
              </w:rPr>
              <w:t xml:space="preserve"> </w:t>
            </w:r>
            <w:r w:rsidRPr="00860E26">
              <w:rPr>
                <w:color w:val="000000" w:themeColor="text1"/>
                <w:sz w:val="17"/>
                <w:szCs w:val="17"/>
              </w:rPr>
              <w:t>294</w:t>
            </w:r>
          </w:p>
        </w:tc>
        <w:tc>
          <w:tcPr>
            <w:tcW w:w="4253" w:type="dxa"/>
            <w:hideMark/>
          </w:tcPr>
          <w:p w14:paraId="382923EC" w14:textId="5AB33BC6" w:rsidR="00CC5BF2" w:rsidRPr="00860E26" w:rsidRDefault="00FA7A82">
            <w:pPr>
              <w:spacing w:before="20" w:after="20"/>
              <w:ind w:left="-387" w:right="-448"/>
              <w:jc w:val="center"/>
              <w:rPr>
                <w:sz w:val="17"/>
                <w:szCs w:val="17"/>
                <w:lang w:val="ru-RU"/>
              </w:rPr>
            </w:pPr>
            <w:r w:rsidRPr="00860E26">
              <w:rPr>
                <w:sz w:val="17"/>
                <w:szCs w:val="17"/>
                <w:lang w:val="ru-RU"/>
              </w:rPr>
              <w:t>Отправная точка для достиж</w:t>
            </w:r>
            <w:r w:rsidR="00CF7114">
              <w:rPr>
                <w:sz w:val="17"/>
                <w:szCs w:val="17"/>
                <w:lang w:val="ru-RU"/>
              </w:rPr>
              <w:t>.</w:t>
            </w:r>
            <w:r w:rsidR="00FB56E9" w:rsidRPr="00860E26">
              <w:rPr>
                <w:sz w:val="17"/>
                <w:szCs w:val="17"/>
                <w:lang w:val="ru-RU"/>
              </w:rPr>
              <w:t>у</w:t>
            </w:r>
            <w:r w:rsidRPr="00860E26">
              <w:rPr>
                <w:sz w:val="17"/>
                <w:szCs w:val="17"/>
                <w:lang w:val="ru-RU"/>
              </w:rPr>
              <w:t>стойч</w:t>
            </w:r>
            <w:r w:rsidR="00FB56E9" w:rsidRPr="00860E26">
              <w:rPr>
                <w:sz w:val="17"/>
                <w:szCs w:val="17"/>
                <w:lang w:val="ru-RU"/>
              </w:rPr>
              <w:t>.</w:t>
            </w:r>
            <w:r w:rsidRPr="00860E26">
              <w:rPr>
                <w:sz w:val="17"/>
                <w:szCs w:val="17"/>
                <w:lang w:val="ru-RU"/>
              </w:rPr>
              <w:t>совокупного сокращ</w:t>
            </w:r>
            <w:r w:rsidR="00CF7114">
              <w:rPr>
                <w:sz w:val="17"/>
                <w:szCs w:val="17"/>
                <w:lang w:val="ru-RU"/>
              </w:rPr>
              <w:t>.</w:t>
            </w:r>
          </w:p>
        </w:tc>
        <w:tc>
          <w:tcPr>
            <w:tcW w:w="1336" w:type="dxa"/>
            <w:hideMark/>
          </w:tcPr>
          <w:p w14:paraId="1D53F372" w14:textId="44133CF2" w:rsidR="00CC5BF2" w:rsidRPr="00860E26" w:rsidRDefault="00FA7A82">
            <w:pPr>
              <w:spacing w:before="20" w:after="20"/>
              <w:jc w:val="right"/>
              <w:rPr>
                <w:sz w:val="17"/>
                <w:szCs w:val="17"/>
                <w:lang w:val="ru-RU"/>
              </w:rPr>
            </w:pPr>
            <w:r w:rsidRPr="00860E26">
              <w:rPr>
                <w:color w:val="000000" w:themeColor="text1"/>
                <w:sz w:val="17"/>
                <w:szCs w:val="17"/>
                <w:lang w:val="ru-RU"/>
              </w:rPr>
              <w:t>н</w:t>
            </w:r>
            <w:r w:rsidR="00CC5BF2" w:rsidRPr="00860E26">
              <w:rPr>
                <w:color w:val="000000" w:themeColor="text1"/>
                <w:sz w:val="17"/>
                <w:szCs w:val="17"/>
              </w:rPr>
              <w:t>/</w:t>
            </w:r>
            <w:r w:rsidRPr="00860E26">
              <w:rPr>
                <w:color w:val="000000" w:themeColor="text1"/>
                <w:sz w:val="17"/>
                <w:szCs w:val="17"/>
                <w:lang w:val="ru-RU"/>
              </w:rPr>
              <w:t>п</w:t>
            </w:r>
          </w:p>
        </w:tc>
      </w:tr>
      <w:tr w:rsidR="00CC5BF2" w:rsidRPr="00860E26" w14:paraId="58BD19A6" w14:textId="77777777" w:rsidTr="005C55CD">
        <w:trPr>
          <w:trHeight w:val="164"/>
          <w:jc w:val="center"/>
        </w:trPr>
        <w:tc>
          <w:tcPr>
            <w:tcW w:w="11755" w:type="dxa"/>
            <w:gridSpan w:val="4"/>
            <w:vAlign w:val="center"/>
            <w:hideMark/>
          </w:tcPr>
          <w:p w14:paraId="326B4830" w14:textId="5D9BE47F" w:rsidR="00CC5BF2" w:rsidRPr="00860E26" w:rsidRDefault="00FA7A82">
            <w:pPr>
              <w:spacing w:before="20" w:after="20"/>
              <w:jc w:val="left"/>
              <w:rPr>
                <w:b/>
                <w:sz w:val="17"/>
                <w:szCs w:val="17"/>
                <w:lang w:val="ru-RU"/>
              </w:rPr>
            </w:pPr>
            <w:r w:rsidRPr="00860E26">
              <w:rPr>
                <w:b/>
                <w:sz w:val="17"/>
                <w:szCs w:val="17"/>
                <w:lang w:val="ru-RU"/>
              </w:rPr>
              <w:t>ПОТРЕБЛЕНИЕ, ОТВЕЧАЮЩЕЕ КРИТЕРИЯМ ФИНАНСИРОВАНИЯ</w:t>
            </w:r>
          </w:p>
        </w:tc>
      </w:tr>
      <w:tr w:rsidR="00CC5BF2" w:rsidRPr="00860E26" w14:paraId="1ED12FBC" w14:textId="77777777" w:rsidTr="005C55CD">
        <w:trPr>
          <w:trHeight w:val="77"/>
          <w:jc w:val="center"/>
        </w:trPr>
        <w:tc>
          <w:tcPr>
            <w:tcW w:w="4207" w:type="dxa"/>
            <w:hideMark/>
          </w:tcPr>
          <w:p w14:paraId="698DE8B1" w14:textId="5D044058" w:rsidR="00CC5BF2" w:rsidRPr="00860E26" w:rsidRDefault="003109AC">
            <w:pPr>
              <w:spacing w:before="20" w:after="20"/>
              <w:jc w:val="center"/>
              <w:rPr>
                <w:sz w:val="17"/>
                <w:szCs w:val="17"/>
                <w:lang w:val="en-US"/>
              </w:rPr>
            </w:pPr>
            <w:r w:rsidRPr="00860E26">
              <w:rPr>
                <w:sz w:val="17"/>
                <w:szCs w:val="17"/>
                <w:lang w:val="ru-RU"/>
              </w:rPr>
              <w:t>Уже утверждено</w:t>
            </w:r>
            <w:r w:rsidR="00CC5BF2" w:rsidRPr="00860E26">
              <w:rPr>
                <w:sz w:val="17"/>
                <w:szCs w:val="17"/>
                <w:lang w:val="en-US"/>
              </w:rPr>
              <w:t>:</w:t>
            </w:r>
          </w:p>
        </w:tc>
        <w:tc>
          <w:tcPr>
            <w:tcW w:w="1959" w:type="dxa"/>
            <w:hideMark/>
          </w:tcPr>
          <w:p w14:paraId="0424C404" w14:textId="0CD95571" w:rsidR="00CC5BF2" w:rsidRPr="00860E26" w:rsidRDefault="00CC5BF2">
            <w:pPr>
              <w:spacing w:before="20" w:after="20"/>
              <w:jc w:val="right"/>
              <w:rPr>
                <w:sz w:val="17"/>
                <w:szCs w:val="17"/>
                <w:lang w:val="en-US"/>
              </w:rPr>
            </w:pPr>
            <w:r w:rsidRPr="00860E26">
              <w:rPr>
                <w:color w:val="000000" w:themeColor="text1"/>
                <w:sz w:val="17"/>
                <w:szCs w:val="17"/>
              </w:rPr>
              <w:t>449</w:t>
            </w:r>
            <w:r w:rsidR="003109AC" w:rsidRPr="00860E26">
              <w:rPr>
                <w:color w:val="000000" w:themeColor="text1"/>
                <w:sz w:val="17"/>
                <w:szCs w:val="17"/>
                <w:lang w:val="ru-RU"/>
              </w:rPr>
              <w:t xml:space="preserve"> </w:t>
            </w:r>
            <w:r w:rsidRPr="00860E26">
              <w:rPr>
                <w:color w:val="000000" w:themeColor="text1"/>
                <w:sz w:val="17"/>
                <w:szCs w:val="17"/>
              </w:rPr>
              <w:t>126</w:t>
            </w:r>
          </w:p>
        </w:tc>
        <w:tc>
          <w:tcPr>
            <w:tcW w:w="4253" w:type="dxa"/>
            <w:hideMark/>
          </w:tcPr>
          <w:p w14:paraId="11808EA5" w14:textId="279C7630" w:rsidR="00CC5BF2" w:rsidRPr="00860E26" w:rsidRDefault="003109AC">
            <w:pPr>
              <w:spacing w:before="20" w:after="20"/>
              <w:jc w:val="center"/>
              <w:rPr>
                <w:i/>
                <w:sz w:val="17"/>
                <w:szCs w:val="17"/>
                <w:lang w:val="en-US"/>
              </w:rPr>
            </w:pPr>
            <w:r w:rsidRPr="00860E26">
              <w:rPr>
                <w:sz w:val="17"/>
                <w:szCs w:val="17"/>
                <w:lang w:val="ru-RU"/>
              </w:rPr>
              <w:t>Остаток</w:t>
            </w:r>
            <w:r w:rsidR="00CC5BF2" w:rsidRPr="00860E26">
              <w:rPr>
                <w:sz w:val="17"/>
                <w:szCs w:val="17"/>
                <w:lang w:val="en-US"/>
              </w:rPr>
              <w:t>:</w:t>
            </w:r>
          </w:p>
        </w:tc>
        <w:tc>
          <w:tcPr>
            <w:tcW w:w="1336" w:type="dxa"/>
            <w:hideMark/>
          </w:tcPr>
          <w:p w14:paraId="0BED0478" w14:textId="63AE80E7" w:rsidR="00CC5BF2" w:rsidRPr="00860E26" w:rsidRDefault="00FA7A82">
            <w:pPr>
              <w:spacing w:before="20" w:after="20"/>
              <w:jc w:val="right"/>
              <w:rPr>
                <w:sz w:val="17"/>
                <w:szCs w:val="17"/>
                <w:lang w:val="ru-RU"/>
              </w:rPr>
            </w:pPr>
            <w:r w:rsidRPr="00860E26">
              <w:rPr>
                <w:color w:val="000000" w:themeColor="text1"/>
                <w:sz w:val="17"/>
                <w:szCs w:val="17"/>
                <w:lang w:val="ru-RU"/>
              </w:rPr>
              <w:t>н</w:t>
            </w:r>
            <w:r w:rsidR="00CC5BF2" w:rsidRPr="00860E26">
              <w:rPr>
                <w:color w:val="000000" w:themeColor="text1"/>
                <w:sz w:val="17"/>
                <w:szCs w:val="17"/>
              </w:rPr>
              <w:t>/</w:t>
            </w:r>
            <w:r w:rsidRPr="00860E26">
              <w:rPr>
                <w:color w:val="000000" w:themeColor="text1"/>
                <w:sz w:val="17"/>
                <w:szCs w:val="17"/>
                <w:lang w:val="ru-RU"/>
              </w:rPr>
              <w:t>п</w:t>
            </w:r>
          </w:p>
        </w:tc>
      </w:tr>
    </w:tbl>
    <w:p w14:paraId="5A21055B" w14:textId="77777777" w:rsidR="00CC5BF2" w:rsidRPr="00860E26" w:rsidRDefault="00CC5BF2" w:rsidP="00CC5BF2">
      <w:pPr>
        <w:spacing w:before="20" w:after="20"/>
        <w:jc w:val="center"/>
        <w:rPr>
          <w:sz w:val="17"/>
          <w:szCs w:val="17"/>
        </w:rPr>
      </w:pPr>
    </w:p>
    <w:tbl>
      <w:tblPr>
        <w:tblStyle w:val="TableGrid"/>
        <w:tblW w:w="6221" w:type="pct"/>
        <w:jc w:val="center"/>
        <w:tblLayout w:type="fixed"/>
        <w:tblLook w:val="04A0" w:firstRow="1" w:lastRow="0" w:firstColumn="1" w:lastColumn="0" w:noHBand="0" w:noVBand="1"/>
      </w:tblPr>
      <w:tblGrid>
        <w:gridCol w:w="2964"/>
        <w:gridCol w:w="3195"/>
        <w:gridCol w:w="1226"/>
        <w:gridCol w:w="1454"/>
        <w:gridCol w:w="1454"/>
        <w:gridCol w:w="1452"/>
      </w:tblGrid>
      <w:tr w:rsidR="00CC5BF2" w:rsidRPr="00860E26" w14:paraId="6343C3E3" w14:textId="77777777" w:rsidTr="005C55CD">
        <w:trPr>
          <w:trHeight w:val="133"/>
          <w:jc w:val="center"/>
        </w:trPr>
        <w:tc>
          <w:tcPr>
            <w:tcW w:w="2622" w:type="pct"/>
            <w:gridSpan w:val="2"/>
            <w:vAlign w:val="center"/>
            <w:hideMark/>
          </w:tcPr>
          <w:p w14:paraId="3FD74787" w14:textId="3253DD5A" w:rsidR="00CC5BF2" w:rsidRPr="00860E26" w:rsidRDefault="007F3732">
            <w:pPr>
              <w:spacing w:before="20" w:after="20"/>
              <w:jc w:val="left"/>
              <w:rPr>
                <w:b/>
                <w:sz w:val="17"/>
                <w:szCs w:val="17"/>
                <w:lang w:val="en-US"/>
              </w:rPr>
            </w:pPr>
            <w:r w:rsidRPr="00860E26">
              <w:rPr>
                <w:b/>
                <w:sz w:val="17"/>
                <w:szCs w:val="17"/>
              </w:rPr>
              <w:t>УТВЕРЖДЕННЫЙ БИЗНЕС-ПЛАН</w:t>
            </w:r>
          </w:p>
        </w:tc>
        <w:tc>
          <w:tcPr>
            <w:tcW w:w="522" w:type="pct"/>
            <w:vAlign w:val="center"/>
            <w:hideMark/>
          </w:tcPr>
          <w:p w14:paraId="40DFED38" w14:textId="77777777" w:rsidR="00CC5BF2" w:rsidRPr="00860E26" w:rsidRDefault="00CC5BF2">
            <w:pPr>
              <w:spacing w:before="20" w:after="20"/>
              <w:jc w:val="center"/>
              <w:rPr>
                <w:b/>
                <w:sz w:val="17"/>
                <w:szCs w:val="17"/>
                <w:lang w:val="en-US"/>
              </w:rPr>
            </w:pPr>
            <w:r w:rsidRPr="00860E26">
              <w:rPr>
                <w:b/>
                <w:sz w:val="17"/>
                <w:szCs w:val="17"/>
                <w:lang w:val="en-US"/>
              </w:rPr>
              <w:t>2026</w:t>
            </w:r>
          </w:p>
        </w:tc>
        <w:tc>
          <w:tcPr>
            <w:tcW w:w="619" w:type="pct"/>
            <w:vAlign w:val="center"/>
            <w:hideMark/>
          </w:tcPr>
          <w:p w14:paraId="699C5BC0" w14:textId="77777777" w:rsidR="00CC5BF2" w:rsidRPr="00860E26" w:rsidRDefault="00CC5BF2">
            <w:pPr>
              <w:spacing w:before="20" w:after="20"/>
              <w:jc w:val="center"/>
              <w:rPr>
                <w:b/>
                <w:sz w:val="17"/>
                <w:szCs w:val="17"/>
                <w:lang w:val="en-US"/>
              </w:rPr>
            </w:pPr>
            <w:r w:rsidRPr="00860E26">
              <w:rPr>
                <w:b/>
                <w:sz w:val="17"/>
                <w:szCs w:val="17"/>
                <w:lang w:val="en-US"/>
              </w:rPr>
              <w:t>2027</w:t>
            </w:r>
          </w:p>
        </w:tc>
        <w:tc>
          <w:tcPr>
            <w:tcW w:w="619" w:type="pct"/>
            <w:vAlign w:val="center"/>
            <w:hideMark/>
          </w:tcPr>
          <w:p w14:paraId="2E78CFDC" w14:textId="77777777" w:rsidR="00CC5BF2" w:rsidRPr="00860E26" w:rsidRDefault="00CC5BF2">
            <w:pPr>
              <w:spacing w:before="20" w:after="20"/>
              <w:jc w:val="center"/>
              <w:rPr>
                <w:b/>
                <w:sz w:val="17"/>
                <w:szCs w:val="17"/>
                <w:lang w:val="en-US"/>
              </w:rPr>
            </w:pPr>
            <w:r w:rsidRPr="00860E26">
              <w:rPr>
                <w:b/>
                <w:sz w:val="17"/>
                <w:szCs w:val="17"/>
                <w:lang w:val="en-US"/>
              </w:rPr>
              <w:t>2028</w:t>
            </w:r>
          </w:p>
        </w:tc>
        <w:tc>
          <w:tcPr>
            <w:tcW w:w="618" w:type="pct"/>
            <w:vAlign w:val="center"/>
            <w:hideMark/>
          </w:tcPr>
          <w:p w14:paraId="6BCAEF1B" w14:textId="501AD19B" w:rsidR="00CC5BF2" w:rsidRPr="00860E26" w:rsidRDefault="007F3732">
            <w:pPr>
              <w:spacing w:before="20" w:after="20"/>
              <w:jc w:val="center"/>
              <w:rPr>
                <w:b/>
                <w:sz w:val="17"/>
                <w:szCs w:val="17"/>
                <w:lang w:val="ru-RU"/>
              </w:rPr>
            </w:pPr>
            <w:r w:rsidRPr="00860E26">
              <w:rPr>
                <w:b/>
                <w:sz w:val="17"/>
                <w:szCs w:val="17"/>
                <w:lang w:val="ru-RU"/>
              </w:rPr>
              <w:t>Итого</w:t>
            </w:r>
          </w:p>
        </w:tc>
      </w:tr>
      <w:tr w:rsidR="00CC5BF2" w:rsidRPr="00860E26" w14:paraId="43BD9FA5" w14:textId="77777777" w:rsidTr="005C55CD">
        <w:trPr>
          <w:trHeight w:val="227"/>
          <w:jc w:val="center"/>
        </w:trPr>
        <w:tc>
          <w:tcPr>
            <w:tcW w:w="1262" w:type="pct"/>
            <w:vMerge w:val="restart"/>
            <w:vAlign w:val="center"/>
            <w:hideMark/>
          </w:tcPr>
          <w:p w14:paraId="39BEB6A7" w14:textId="6CF74622" w:rsidR="00CC5BF2" w:rsidRPr="00860E26" w:rsidRDefault="007F3732">
            <w:pPr>
              <w:spacing w:before="20" w:after="20"/>
              <w:jc w:val="center"/>
              <w:rPr>
                <w:sz w:val="17"/>
                <w:szCs w:val="17"/>
                <w:lang w:val="ru-RU"/>
              </w:rPr>
            </w:pPr>
            <w:r w:rsidRPr="00860E26">
              <w:rPr>
                <w:color w:val="000000" w:themeColor="text1"/>
                <w:sz w:val="17"/>
                <w:szCs w:val="17"/>
                <w:lang w:val="ru-RU"/>
              </w:rPr>
              <w:t>ЮНИДО</w:t>
            </w:r>
          </w:p>
        </w:tc>
        <w:tc>
          <w:tcPr>
            <w:tcW w:w="1360" w:type="pct"/>
            <w:hideMark/>
          </w:tcPr>
          <w:p w14:paraId="647200AE" w14:textId="1ABA0521" w:rsidR="00CC5BF2" w:rsidRPr="00860E26" w:rsidRDefault="00566F37">
            <w:pPr>
              <w:spacing w:before="20" w:after="20"/>
              <w:jc w:val="left"/>
              <w:rPr>
                <w:sz w:val="17"/>
                <w:szCs w:val="17"/>
                <w:lang w:val="ru-RU"/>
              </w:rPr>
            </w:pPr>
            <w:r w:rsidRPr="00860E26">
              <w:rPr>
                <w:sz w:val="17"/>
                <w:szCs w:val="17"/>
                <w:lang w:val="ru-RU"/>
              </w:rPr>
              <w:t>Вывод из эксплуатац</w:t>
            </w:r>
            <w:r w:rsidR="00FB56E9" w:rsidRPr="00860E26">
              <w:rPr>
                <w:sz w:val="17"/>
                <w:szCs w:val="17"/>
                <w:lang w:val="ru-RU"/>
              </w:rPr>
              <w:t>.</w:t>
            </w:r>
            <w:r w:rsidRPr="00860E26">
              <w:rPr>
                <w:sz w:val="17"/>
                <w:szCs w:val="17"/>
                <w:lang w:val="ru-RU"/>
              </w:rPr>
              <w:t xml:space="preserve"> ГФУ </w:t>
            </w:r>
            <w:r w:rsidR="00CC5BF2" w:rsidRPr="00860E26">
              <w:rPr>
                <w:sz w:val="17"/>
                <w:szCs w:val="17"/>
                <w:lang w:val="ru-RU"/>
              </w:rPr>
              <w:t>(</w:t>
            </w:r>
            <w:r w:rsidRPr="00860E26">
              <w:rPr>
                <w:sz w:val="17"/>
                <w:szCs w:val="17"/>
                <w:lang w:val="ru-RU"/>
              </w:rPr>
              <w:t>т</w:t>
            </w:r>
            <w:r w:rsidR="00CC5BF2" w:rsidRPr="00860E26">
              <w:rPr>
                <w:sz w:val="17"/>
                <w:szCs w:val="17"/>
                <w:lang w:val="ru-RU"/>
              </w:rPr>
              <w:t>)</w:t>
            </w:r>
          </w:p>
        </w:tc>
        <w:tc>
          <w:tcPr>
            <w:tcW w:w="522" w:type="pct"/>
          </w:tcPr>
          <w:p w14:paraId="0490EF27" w14:textId="4ECBEB9F" w:rsidR="00CC5BF2" w:rsidRPr="00860E26" w:rsidRDefault="00CC5BF2">
            <w:pPr>
              <w:spacing w:before="20" w:after="20"/>
              <w:jc w:val="right"/>
              <w:rPr>
                <w:sz w:val="17"/>
                <w:szCs w:val="17"/>
                <w:lang w:val="en-US"/>
              </w:rPr>
            </w:pPr>
            <w:r w:rsidRPr="00860E26">
              <w:rPr>
                <w:sz w:val="17"/>
                <w:szCs w:val="17"/>
              </w:rPr>
              <w:t>64</w:t>
            </w:r>
            <w:r w:rsidR="00566F37" w:rsidRPr="00860E26">
              <w:rPr>
                <w:sz w:val="17"/>
                <w:szCs w:val="17"/>
                <w:lang w:val="ru-RU"/>
              </w:rPr>
              <w:t>,</w:t>
            </w:r>
            <w:r w:rsidRPr="00860E26">
              <w:rPr>
                <w:sz w:val="17"/>
                <w:szCs w:val="17"/>
              </w:rPr>
              <w:t>95</w:t>
            </w:r>
          </w:p>
        </w:tc>
        <w:tc>
          <w:tcPr>
            <w:tcW w:w="619" w:type="pct"/>
          </w:tcPr>
          <w:p w14:paraId="473359C6" w14:textId="703ADF28" w:rsidR="00CC5BF2" w:rsidRPr="00860E26" w:rsidRDefault="00CC5BF2">
            <w:pPr>
              <w:spacing w:before="20" w:after="20"/>
              <w:jc w:val="right"/>
              <w:rPr>
                <w:sz w:val="17"/>
                <w:szCs w:val="17"/>
                <w:lang w:val="en-US"/>
              </w:rPr>
            </w:pPr>
            <w:r w:rsidRPr="00860E26">
              <w:rPr>
                <w:sz w:val="17"/>
                <w:szCs w:val="17"/>
                <w:lang w:val="en-US"/>
              </w:rPr>
              <w:t>0</w:t>
            </w:r>
            <w:r w:rsidR="00566F37" w:rsidRPr="00860E26">
              <w:rPr>
                <w:sz w:val="17"/>
                <w:szCs w:val="17"/>
                <w:lang w:val="ru-RU"/>
              </w:rPr>
              <w:t>,</w:t>
            </w:r>
            <w:r w:rsidRPr="00860E26">
              <w:rPr>
                <w:sz w:val="17"/>
                <w:szCs w:val="17"/>
                <w:lang w:val="en-US"/>
              </w:rPr>
              <w:t>0</w:t>
            </w:r>
          </w:p>
        </w:tc>
        <w:tc>
          <w:tcPr>
            <w:tcW w:w="619" w:type="pct"/>
          </w:tcPr>
          <w:p w14:paraId="1807DA06" w14:textId="3934D452" w:rsidR="00CC5BF2" w:rsidRPr="00860E26" w:rsidRDefault="00CC5BF2">
            <w:pPr>
              <w:spacing w:before="20" w:after="20"/>
              <w:jc w:val="right"/>
              <w:rPr>
                <w:sz w:val="17"/>
                <w:szCs w:val="17"/>
                <w:lang w:val="en-US"/>
              </w:rPr>
            </w:pPr>
            <w:r w:rsidRPr="00860E26">
              <w:rPr>
                <w:sz w:val="17"/>
                <w:szCs w:val="17"/>
                <w:lang w:val="en-US"/>
              </w:rPr>
              <w:t>0</w:t>
            </w:r>
            <w:r w:rsidR="00566F37" w:rsidRPr="00860E26">
              <w:rPr>
                <w:sz w:val="17"/>
                <w:szCs w:val="17"/>
                <w:lang w:val="ru-RU"/>
              </w:rPr>
              <w:t>,</w:t>
            </w:r>
            <w:r w:rsidRPr="00860E26">
              <w:rPr>
                <w:sz w:val="17"/>
                <w:szCs w:val="17"/>
                <w:lang w:val="en-US"/>
              </w:rPr>
              <w:t>0</w:t>
            </w:r>
          </w:p>
        </w:tc>
        <w:tc>
          <w:tcPr>
            <w:tcW w:w="618" w:type="pct"/>
          </w:tcPr>
          <w:p w14:paraId="0043CA89" w14:textId="4312D8B5" w:rsidR="00CC5BF2" w:rsidRPr="00860E26" w:rsidRDefault="00CC5BF2">
            <w:pPr>
              <w:spacing w:before="20" w:after="20"/>
              <w:jc w:val="right"/>
              <w:rPr>
                <w:sz w:val="17"/>
                <w:szCs w:val="17"/>
                <w:lang w:val="en-US"/>
              </w:rPr>
            </w:pPr>
            <w:r w:rsidRPr="00860E26">
              <w:rPr>
                <w:sz w:val="17"/>
                <w:szCs w:val="17"/>
              </w:rPr>
              <w:t>64</w:t>
            </w:r>
            <w:r w:rsidR="00566F37" w:rsidRPr="00860E26">
              <w:rPr>
                <w:sz w:val="17"/>
                <w:szCs w:val="17"/>
                <w:lang w:val="ru-RU"/>
              </w:rPr>
              <w:t>,</w:t>
            </w:r>
            <w:r w:rsidRPr="00860E26">
              <w:rPr>
                <w:sz w:val="17"/>
                <w:szCs w:val="17"/>
              </w:rPr>
              <w:t>95</w:t>
            </w:r>
          </w:p>
        </w:tc>
      </w:tr>
      <w:tr w:rsidR="00CC5BF2" w:rsidRPr="00860E26" w14:paraId="51320FE4" w14:textId="77777777" w:rsidTr="005C55CD">
        <w:trPr>
          <w:trHeight w:val="227"/>
          <w:jc w:val="center"/>
        </w:trPr>
        <w:tc>
          <w:tcPr>
            <w:tcW w:w="1262" w:type="pct"/>
            <w:vMerge/>
            <w:vAlign w:val="center"/>
            <w:hideMark/>
          </w:tcPr>
          <w:p w14:paraId="5CA2476C" w14:textId="77777777" w:rsidR="00CC5BF2" w:rsidRPr="00860E26" w:rsidRDefault="00CC5BF2">
            <w:pPr>
              <w:spacing w:before="20" w:after="20"/>
              <w:rPr>
                <w:sz w:val="17"/>
                <w:szCs w:val="17"/>
                <w:lang w:val="en-US"/>
              </w:rPr>
            </w:pPr>
          </w:p>
        </w:tc>
        <w:tc>
          <w:tcPr>
            <w:tcW w:w="1360" w:type="pct"/>
            <w:hideMark/>
          </w:tcPr>
          <w:p w14:paraId="589AD13A" w14:textId="279B0909" w:rsidR="00CC5BF2" w:rsidRPr="00860E26" w:rsidRDefault="00566F37">
            <w:pPr>
              <w:spacing w:before="20" w:after="20"/>
              <w:jc w:val="left"/>
              <w:rPr>
                <w:sz w:val="17"/>
                <w:szCs w:val="17"/>
                <w:lang w:val="en-US"/>
              </w:rPr>
            </w:pPr>
            <w:r w:rsidRPr="00860E26">
              <w:rPr>
                <w:sz w:val="17"/>
                <w:szCs w:val="17"/>
                <w:lang w:val="ru-RU"/>
              </w:rPr>
              <w:t xml:space="preserve">Финансирование </w:t>
            </w:r>
            <w:r w:rsidR="00CC5BF2" w:rsidRPr="00860E26">
              <w:rPr>
                <w:sz w:val="17"/>
                <w:szCs w:val="17"/>
                <w:lang w:val="en-US"/>
              </w:rPr>
              <w:t>(</w:t>
            </w:r>
            <w:r w:rsidRPr="00860E26">
              <w:rPr>
                <w:sz w:val="17"/>
                <w:szCs w:val="17"/>
                <w:lang w:val="ru-RU"/>
              </w:rPr>
              <w:t>долл. США</w:t>
            </w:r>
            <w:r w:rsidR="00CC5BF2" w:rsidRPr="00860E26">
              <w:rPr>
                <w:sz w:val="17"/>
                <w:szCs w:val="17"/>
                <w:lang w:val="en-US"/>
              </w:rPr>
              <w:t>)</w:t>
            </w:r>
          </w:p>
        </w:tc>
        <w:tc>
          <w:tcPr>
            <w:tcW w:w="522" w:type="pct"/>
          </w:tcPr>
          <w:p w14:paraId="4659737D" w14:textId="2949526A" w:rsidR="00CC5BF2" w:rsidRPr="00860E26" w:rsidRDefault="00CC5BF2">
            <w:pPr>
              <w:spacing w:before="20" w:after="20"/>
              <w:jc w:val="right"/>
              <w:rPr>
                <w:sz w:val="17"/>
                <w:szCs w:val="17"/>
                <w:lang w:val="en-US"/>
              </w:rPr>
            </w:pPr>
            <w:r w:rsidRPr="00860E26">
              <w:rPr>
                <w:sz w:val="17"/>
                <w:szCs w:val="17"/>
                <w:lang w:val="en-US"/>
              </w:rPr>
              <w:t>389</w:t>
            </w:r>
            <w:r w:rsidR="00566F37" w:rsidRPr="00860E26">
              <w:rPr>
                <w:sz w:val="17"/>
                <w:szCs w:val="17"/>
                <w:lang w:val="ru-RU"/>
              </w:rPr>
              <w:t xml:space="preserve"> </w:t>
            </w:r>
            <w:r w:rsidRPr="00860E26">
              <w:rPr>
                <w:sz w:val="17"/>
                <w:szCs w:val="17"/>
                <w:lang w:val="en-US"/>
              </w:rPr>
              <w:t>923</w:t>
            </w:r>
          </w:p>
        </w:tc>
        <w:tc>
          <w:tcPr>
            <w:tcW w:w="619" w:type="pct"/>
          </w:tcPr>
          <w:p w14:paraId="70B05EF2" w14:textId="77777777" w:rsidR="00CC5BF2" w:rsidRPr="00860E26" w:rsidRDefault="00CC5BF2">
            <w:pPr>
              <w:spacing w:before="20" w:after="20"/>
              <w:jc w:val="right"/>
              <w:rPr>
                <w:sz w:val="17"/>
                <w:szCs w:val="17"/>
                <w:lang w:val="en-US"/>
              </w:rPr>
            </w:pPr>
            <w:r w:rsidRPr="00860E26">
              <w:rPr>
                <w:sz w:val="17"/>
                <w:szCs w:val="17"/>
                <w:lang w:val="en-US"/>
              </w:rPr>
              <w:t>0</w:t>
            </w:r>
          </w:p>
        </w:tc>
        <w:tc>
          <w:tcPr>
            <w:tcW w:w="619" w:type="pct"/>
          </w:tcPr>
          <w:p w14:paraId="39375044" w14:textId="77777777" w:rsidR="00CC5BF2" w:rsidRPr="00860E26" w:rsidRDefault="00CC5BF2">
            <w:pPr>
              <w:spacing w:before="20" w:after="20"/>
              <w:jc w:val="right"/>
              <w:rPr>
                <w:sz w:val="17"/>
                <w:szCs w:val="17"/>
                <w:lang w:val="en-US"/>
              </w:rPr>
            </w:pPr>
            <w:r w:rsidRPr="00860E26">
              <w:rPr>
                <w:sz w:val="17"/>
                <w:szCs w:val="17"/>
                <w:lang w:val="en-US"/>
              </w:rPr>
              <w:t>0</w:t>
            </w:r>
          </w:p>
        </w:tc>
        <w:tc>
          <w:tcPr>
            <w:tcW w:w="618" w:type="pct"/>
          </w:tcPr>
          <w:p w14:paraId="1A0F1F57" w14:textId="22220E8F" w:rsidR="00CC5BF2" w:rsidRPr="00860E26" w:rsidRDefault="00CC5BF2">
            <w:pPr>
              <w:spacing w:before="20" w:after="20"/>
              <w:jc w:val="right"/>
              <w:rPr>
                <w:sz w:val="17"/>
                <w:szCs w:val="17"/>
                <w:lang w:val="en-US"/>
              </w:rPr>
            </w:pPr>
            <w:r w:rsidRPr="00860E26">
              <w:rPr>
                <w:sz w:val="17"/>
                <w:szCs w:val="17"/>
                <w:lang w:val="en-US"/>
              </w:rPr>
              <w:t>389</w:t>
            </w:r>
            <w:r w:rsidR="00566F37" w:rsidRPr="00860E26">
              <w:rPr>
                <w:sz w:val="17"/>
                <w:szCs w:val="17"/>
                <w:lang w:val="ru-RU"/>
              </w:rPr>
              <w:t xml:space="preserve"> </w:t>
            </w:r>
            <w:r w:rsidRPr="00860E26">
              <w:rPr>
                <w:sz w:val="17"/>
                <w:szCs w:val="17"/>
                <w:lang w:val="en-US"/>
              </w:rPr>
              <w:t>923</w:t>
            </w:r>
          </w:p>
        </w:tc>
      </w:tr>
    </w:tbl>
    <w:p w14:paraId="08987C04" w14:textId="77777777" w:rsidR="00CC5BF2" w:rsidRPr="00AD05E6" w:rsidRDefault="00CC5BF2" w:rsidP="00CC5BF2">
      <w:pPr>
        <w:spacing w:before="20" w:after="20"/>
        <w:jc w:val="center"/>
        <w:rPr>
          <w:sz w:val="18"/>
          <w:szCs w:val="18"/>
        </w:rPr>
      </w:pPr>
    </w:p>
    <w:tbl>
      <w:tblPr>
        <w:tblStyle w:val="1"/>
        <w:tblW w:w="11700" w:type="dxa"/>
        <w:jc w:val="center"/>
        <w:tblLayout w:type="fixed"/>
        <w:tblLook w:val="04A0" w:firstRow="1" w:lastRow="0" w:firstColumn="1" w:lastColumn="0" w:noHBand="0" w:noVBand="1"/>
      </w:tblPr>
      <w:tblGrid>
        <w:gridCol w:w="1800"/>
        <w:gridCol w:w="1165"/>
        <w:gridCol w:w="833"/>
        <w:gridCol w:w="834"/>
        <w:gridCol w:w="976"/>
        <w:gridCol w:w="976"/>
        <w:gridCol w:w="976"/>
        <w:gridCol w:w="976"/>
        <w:gridCol w:w="1094"/>
        <w:gridCol w:w="1075"/>
        <w:gridCol w:w="995"/>
      </w:tblGrid>
      <w:tr w:rsidR="00CC5BF2" w:rsidRPr="005C55CD" w14:paraId="6EA4E3D5" w14:textId="77777777" w:rsidTr="005C55CD">
        <w:trPr>
          <w:trHeight w:val="140"/>
          <w:jc w:val="center"/>
        </w:trPr>
        <w:tc>
          <w:tcPr>
            <w:tcW w:w="2965" w:type="dxa"/>
            <w:gridSpan w:val="2"/>
            <w:vAlign w:val="center"/>
          </w:tcPr>
          <w:p w14:paraId="5CDA654A" w14:textId="629A3DB3" w:rsidR="00CC5BF2" w:rsidRPr="005C55CD" w:rsidRDefault="00945126">
            <w:pPr>
              <w:spacing w:before="20" w:after="20"/>
              <w:jc w:val="left"/>
              <w:rPr>
                <w:b/>
                <w:bCs/>
                <w:sz w:val="17"/>
                <w:szCs w:val="17"/>
              </w:rPr>
            </w:pPr>
            <w:r w:rsidRPr="005C55CD">
              <w:rPr>
                <w:b/>
                <w:sz w:val="17"/>
                <w:szCs w:val="17"/>
                <w:lang w:val="ru-RU"/>
              </w:rPr>
              <w:t>ПРОЕКТНЫЕ ДАННЫЕ</w:t>
            </w:r>
          </w:p>
        </w:tc>
        <w:tc>
          <w:tcPr>
            <w:tcW w:w="833" w:type="dxa"/>
            <w:vAlign w:val="center"/>
          </w:tcPr>
          <w:p w14:paraId="416CBECB" w14:textId="77777777" w:rsidR="00CC5BF2" w:rsidRPr="005C55CD" w:rsidRDefault="00CC5BF2">
            <w:pPr>
              <w:spacing w:before="20" w:after="20"/>
              <w:jc w:val="center"/>
              <w:rPr>
                <w:b/>
                <w:bCs/>
                <w:sz w:val="17"/>
                <w:szCs w:val="17"/>
              </w:rPr>
            </w:pPr>
            <w:r w:rsidRPr="005C55CD">
              <w:rPr>
                <w:b/>
                <w:sz w:val="17"/>
                <w:szCs w:val="17"/>
                <w:lang w:val="en-US"/>
              </w:rPr>
              <w:t>2022*</w:t>
            </w:r>
          </w:p>
        </w:tc>
        <w:tc>
          <w:tcPr>
            <w:tcW w:w="834" w:type="dxa"/>
            <w:vAlign w:val="center"/>
          </w:tcPr>
          <w:p w14:paraId="03E055B4" w14:textId="77777777" w:rsidR="00CC5BF2" w:rsidRPr="005C55CD" w:rsidRDefault="00CC5BF2">
            <w:pPr>
              <w:spacing w:before="20" w:after="20"/>
              <w:jc w:val="center"/>
              <w:rPr>
                <w:b/>
                <w:sz w:val="17"/>
                <w:szCs w:val="17"/>
                <w:lang w:val="en-US"/>
              </w:rPr>
            </w:pPr>
            <w:r w:rsidRPr="005C55CD">
              <w:rPr>
                <w:b/>
                <w:sz w:val="17"/>
                <w:szCs w:val="17"/>
                <w:lang w:val="en-US"/>
              </w:rPr>
              <w:t>2023</w:t>
            </w:r>
          </w:p>
        </w:tc>
        <w:tc>
          <w:tcPr>
            <w:tcW w:w="976" w:type="dxa"/>
            <w:vAlign w:val="center"/>
          </w:tcPr>
          <w:p w14:paraId="504499B4" w14:textId="77777777" w:rsidR="00CC5BF2" w:rsidRPr="005C55CD" w:rsidRDefault="00CC5BF2">
            <w:pPr>
              <w:spacing w:before="20" w:after="20"/>
              <w:jc w:val="center"/>
              <w:rPr>
                <w:b/>
                <w:bCs/>
                <w:sz w:val="17"/>
                <w:szCs w:val="17"/>
              </w:rPr>
            </w:pPr>
            <w:r w:rsidRPr="005C55CD">
              <w:rPr>
                <w:b/>
                <w:sz w:val="17"/>
                <w:szCs w:val="17"/>
                <w:lang w:val="en-US"/>
              </w:rPr>
              <w:t>2024</w:t>
            </w:r>
          </w:p>
        </w:tc>
        <w:tc>
          <w:tcPr>
            <w:tcW w:w="976" w:type="dxa"/>
            <w:vAlign w:val="center"/>
          </w:tcPr>
          <w:p w14:paraId="72C97AE2" w14:textId="77777777" w:rsidR="00CC5BF2" w:rsidRPr="005C55CD" w:rsidRDefault="00CC5BF2">
            <w:pPr>
              <w:spacing w:before="20" w:after="20"/>
              <w:jc w:val="center"/>
              <w:rPr>
                <w:b/>
                <w:bCs/>
                <w:sz w:val="17"/>
                <w:szCs w:val="17"/>
              </w:rPr>
            </w:pPr>
            <w:r w:rsidRPr="005C55CD">
              <w:rPr>
                <w:b/>
                <w:bCs/>
                <w:sz w:val="17"/>
                <w:szCs w:val="17"/>
              </w:rPr>
              <w:t>2025</w:t>
            </w:r>
          </w:p>
        </w:tc>
        <w:tc>
          <w:tcPr>
            <w:tcW w:w="976" w:type="dxa"/>
            <w:vAlign w:val="center"/>
          </w:tcPr>
          <w:p w14:paraId="367C30E7" w14:textId="77777777" w:rsidR="00CC5BF2" w:rsidRPr="005C55CD" w:rsidRDefault="00CC5BF2">
            <w:pPr>
              <w:spacing w:before="20" w:after="20"/>
              <w:jc w:val="center"/>
              <w:rPr>
                <w:b/>
                <w:bCs/>
                <w:sz w:val="17"/>
                <w:szCs w:val="17"/>
              </w:rPr>
            </w:pPr>
            <w:r w:rsidRPr="005C55CD">
              <w:rPr>
                <w:b/>
                <w:bCs/>
                <w:sz w:val="17"/>
                <w:szCs w:val="17"/>
              </w:rPr>
              <w:t>2026</w:t>
            </w:r>
          </w:p>
        </w:tc>
        <w:tc>
          <w:tcPr>
            <w:tcW w:w="976" w:type="dxa"/>
            <w:vAlign w:val="center"/>
          </w:tcPr>
          <w:p w14:paraId="556CF10C" w14:textId="77777777" w:rsidR="00CC5BF2" w:rsidRPr="005C55CD" w:rsidRDefault="00CC5BF2">
            <w:pPr>
              <w:spacing w:before="20" w:after="20"/>
              <w:jc w:val="center"/>
              <w:rPr>
                <w:b/>
                <w:bCs/>
                <w:sz w:val="17"/>
                <w:szCs w:val="17"/>
              </w:rPr>
            </w:pPr>
            <w:r w:rsidRPr="005C55CD">
              <w:rPr>
                <w:b/>
                <w:bCs/>
                <w:sz w:val="17"/>
                <w:szCs w:val="17"/>
              </w:rPr>
              <w:t>2027</w:t>
            </w:r>
          </w:p>
        </w:tc>
        <w:tc>
          <w:tcPr>
            <w:tcW w:w="1094" w:type="dxa"/>
          </w:tcPr>
          <w:p w14:paraId="4F683F1D" w14:textId="77777777" w:rsidR="00CC5BF2" w:rsidRPr="005C55CD" w:rsidRDefault="00CC5BF2">
            <w:pPr>
              <w:spacing w:before="20" w:after="20"/>
              <w:jc w:val="center"/>
              <w:rPr>
                <w:b/>
                <w:bCs/>
                <w:sz w:val="17"/>
                <w:szCs w:val="17"/>
              </w:rPr>
            </w:pPr>
            <w:r w:rsidRPr="005C55CD">
              <w:rPr>
                <w:b/>
                <w:bCs/>
                <w:sz w:val="17"/>
                <w:szCs w:val="17"/>
              </w:rPr>
              <w:t>2028</w:t>
            </w:r>
          </w:p>
        </w:tc>
        <w:tc>
          <w:tcPr>
            <w:tcW w:w="1075" w:type="dxa"/>
            <w:vAlign w:val="center"/>
          </w:tcPr>
          <w:p w14:paraId="6D4A08A2" w14:textId="77777777" w:rsidR="00CC5BF2" w:rsidRPr="005C55CD" w:rsidRDefault="00CC5BF2">
            <w:pPr>
              <w:spacing w:before="20" w:after="20"/>
              <w:jc w:val="center"/>
              <w:rPr>
                <w:b/>
                <w:bCs/>
                <w:sz w:val="17"/>
                <w:szCs w:val="17"/>
              </w:rPr>
            </w:pPr>
            <w:r w:rsidRPr="005C55CD">
              <w:rPr>
                <w:b/>
                <w:bCs/>
                <w:sz w:val="17"/>
                <w:szCs w:val="17"/>
              </w:rPr>
              <w:t>2029</w:t>
            </w:r>
          </w:p>
        </w:tc>
        <w:tc>
          <w:tcPr>
            <w:tcW w:w="995" w:type="dxa"/>
            <w:vAlign w:val="center"/>
          </w:tcPr>
          <w:p w14:paraId="4C3A2B88" w14:textId="4BD64E14" w:rsidR="00CC5BF2" w:rsidRPr="005C55CD" w:rsidRDefault="00945126">
            <w:pPr>
              <w:spacing w:before="20" w:after="20"/>
              <w:jc w:val="center"/>
              <w:rPr>
                <w:b/>
                <w:bCs/>
                <w:sz w:val="17"/>
                <w:szCs w:val="17"/>
                <w:lang w:val="ru-RU"/>
              </w:rPr>
            </w:pPr>
            <w:r w:rsidRPr="005C55CD">
              <w:rPr>
                <w:b/>
                <w:bCs/>
                <w:sz w:val="17"/>
                <w:szCs w:val="17"/>
                <w:lang w:val="ru-RU"/>
              </w:rPr>
              <w:t>Итого</w:t>
            </w:r>
          </w:p>
        </w:tc>
      </w:tr>
      <w:tr w:rsidR="00CC5BF2" w:rsidRPr="005C55CD" w14:paraId="02CC3464" w14:textId="77777777" w:rsidTr="005C55CD">
        <w:trPr>
          <w:trHeight w:val="121"/>
          <w:jc w:val="center"/>
        </w:trPr>
        <w:tc>
          <w:tcPr>
            <w:tcW w:w="2965" w:type="dxa"/>
            <w:gridSpan w:val="2"/>
            <w:vAlign w:val="center"/>
          </w:tcPr>
          <w:p w14:paraId="46C56401" w14:textId="2A9385C9" w:rsidR="00CC5BF2" w:rsidRPr="005C55CD" w:rsidRDefault="00945126">
            <w:pPr>
              <w:spacing w:before="20" w:after="20"/>
              <w:jc w:val="left"/>
              <w:rPr>
                <w:sz w:val="17"/>
                <w:szCs w:val="17"/>
                <w:lang w:val="ru-RU"/>
              </w:rPr>
            </w:pPr>
            <w:r w:rsidRPr="005C55CD">
              <w:rPr>
                <w:sz w:val="17"/>
                <w:szCs w:val="17"/>
                <w:lang w:val="ru-RU"/>
              </w:rPr>
              <w:t>Предельные уровни потребл</w:t>
            </w:r>
            <w:r w:rsidR="00FB56E9" w:rsidRPr="005C55CD">
              <w:rPr>
                <w:sz w:val="17"/>
                <w:szCs w:val="17"/>
                <w:lang w:val="ru-RU"/>
              </w:rPr>
              <w:t>.</w:t>
            </w:r>
            <w:r w:rsidRPr="005C55CD">
              <w:rPr>
                <w:sz w:val="17"/>
                <w:szCs w:val="17"/>
                <w:lang w:val="ru-RU"/>
              </w:rPr>
              <w:t xml:space="preserve"> по Монреальскому протоколу (тонны </w:t>
            </w:r>
            <w:r w:rsidRPr="005C55CD">
              <w:rPr>
                <w:sz w:val="17"/>
                <w:szCs w:val="17"/>
              </w:rPr>
              <w:t>CO</w:t>
            </w:r>
            <w:r w:rsidRPr="005C55CD">
              <w:rPr>
                <w:sz w:val="17"/>
                <w:szCs w:val="17"/>
                <w:lang w:val="ru-RU"/>
              </w:rPr>
              <w:t>₂-экв.)</w:t>
            </w:r>
          </w:p>
        </w:tc>
        <w:tc>
          <w:tcPr>
            <w:tcW w:w="833" w:type="dxa"/>
            <w:vAlign w:val="center"/>
          </w:tcPr>
          <w:p w14:paraId="1D9A5D7F" w14:textId="0C870D1E" w:rsidR="00CC5BF2" w:rsidRPr="005C55CD" w:rsidRDefault="00FD29FD">
            <w:pPr>
              <w:spacing w:before="20" w:after="20"/>
              <w:jc w:val="center"/>
              <w:rPr>
                <w:sz w:val="17"/>
                <w:szCs w:val="17"/>
              </w:rPr>
            </w:pPr>
            <w:r w:rsidRPr="005C55CD">
              <w:rPr>
                <w:color w:val="000000" w:themeColor="text1"/>
                <w:sz w:val="17"/>
                <w:szCs w:val="17"/>
                <w:lang w:val="ru-RU"/>
              </w:rPr>
              <w:t>н</w:t>
            </w:r>
            <w:r w:rsidRPr="005C55CD">
              <w:rPr>
                <w:color w:val="000000" w:themeColor="text1"/>
                <w:sz w:val="17"/>
                <w:szCs w:val="17"/>
              </w:rPr>
              <w:t>/</w:t>
            </w:r>
            <w:r w:rsidRPr="005C55CD">
              <w:rPr>
                <w:color w:val="000000" w:themeColor="text1"/>
                <w:sz w:val="17"/>
                <w:szCs w:val="17"/>
                <w:lang w:val="ru-RU"/>
              </w:rPr>
              <w:t>п</w:t>
            </w:r>
          </w:p>
        </w:tc>
        <w:tc>
          <w:tcPr>
            <w:tcW w:w="834" w:type="dxa"/>
            <w:vAlign w:val="center"/>
          </w:tcPr>
          <w:p w14:paraId="46019087" w14:textId="3AAADC15" w:rsidR="00CC5BF2" w:rsidRPr="005C55CD" w:rsidRDefault="00FD29FD">
            <w:pPr>
              <w:spacing w:before="20" w:after="20"/>
              <w:jc w:val="center"/>
              <w:rPr>
                <w:sz w:val="17"/>
                <w:szCs w:val="17"/>
              </w:rPr>
            </w:pPr>
            <w:r w:rsidRPr="005C55CD">
              <w:rPr>
                <w:color w:val="000000" w:themeColor="text1"/>
                <w:sz w:val="17"/>
                <w:szCs w:val="17"/>
                <w:lang w:val="ru-RU"/>
              </w:rPr>
              <w:t>н</w:t>
            </w:r>
            <w:r w:rsidRPr="005C55CD">
              <w:rPr>
                <w:color w:val="000000" w:themeColor="text1"/>
                <w:sz w:val="17"/>
                <w:szCs w:val="17"/>
              </w:rPr>
              <w:t>/</w:t>
            </w:r>
            <w:r w:rsidRPr="005C55CD">
              <w:rPr>
                <w:color w:val="000000" w:themeColor="text1"/>
                <w:sz w:val="17"/>
                <w:szCs w:val="17"/>
                <w:lang w:val="ru-RU"/>
              </w:rPr>
              <w:t>п</w:t>
            </w:r>
          </w:p>
        </w:tc>
        <w:tc>
          <w:tcPr>
            <w:tcW w:w="976" w:type="dxa"/>
            <w:vAlign w:val="center"/>
          </w:tcPr>
          <w:p w14:paraId="45125825" w14:textId="6434BCC5" w:rsidR="00CC5BF2" w:rsidRPr="005C55CD" w:rsidRDefault="00CC5BF2">
            <w:pPr>
              <w:spacing w:before="20" w:after="20"/>
              <w:ind w:left="-106"/>
              <w:jc w:val="right"/>
              <w:rPr>
                <w:sz w:val="17"/>
                <w:szCs w:val="17"/>
              </w:rPr>
            </w:pPr>
            <w:r w:rsidRPr="005C55CD">
              <w:rPr>
                <w:sz w:val="17"/>
                <w:szCs w:val="17"/>
              </w:rPr>
              <w:t>3</w:t>
            </w:r>
            <w:r w:rsidR="00FD29FD" w:rsidRPr="005C55CD">
              <w:rPr>
                <w:sz w:val="17"/>
                <w:szCs w:val="17"/>
                <w:lang w:val="ru-RU"/>
              </w:rPr>
              <w:t xml:space="preserve"> </w:t>
            </w:r>
            <w:r w:rsidRPr="005C55CD">
              <w:rPr>
                <w:sz w:val="17"/>
                <w:szCs w:val="17"/>
              </w:rPr>
              <w:t>179</w:t>
            </w:r>
            <w:r w:rsidR="00FD29FD" w:rsidRPr="005C55CD">
              <w:rPr>
                <w:sz w:val="17"/>
                <w:szCs w:val="17"/>
                <w:lang w:val="ru-RU"/>
              </w:rPr>
              <w:t xml:space="preserve"> </w:t>
            </w:r>
            <w:r w:rsidRPr="005C55CD">
              <w:rPr>
                <w:sz w:val="17"/>
                <w:szCs w:val="17"/>
              </w:rPr>
              <w:t>294</w:t>
            </w:r>
          </w:p>
        </w:tc>
        <w:tc>
          <w:tcPr>
            <w:tcW w:w="976" w:type="dxa"/>
            <w:vAlign w:val="center"/>
          </w:tcPr>
          <w:p w14:paraId="6BCC59C2" w14:textId="24D1DB21" w:rsidR="00CC5BF2" w:rsidRPr="005C55CD" w:rsidRDefault="00CC5BF2">
            <w:pPr>
              <w:spacing w:before="20" w:after="20"/>
              <w:jc w:val="right"/>
              <w:rPr>
                <w:sz w:val="17"/>
                <w:szCs w:val="17"/>
              </w:rPr>
            </w:pPr>
            <w:r w:rsidRPr="005C55CD">
              <w:rPr>
                <w:sz w:val="17"/>
                <w:szCs w:val="17"/>
              </w:rPr>
              <w:t>3</w:t>
            </w:r>
            <w:r w:rsidR="00FD29FD" w:rsidRPr="005C55CD">
              <w:rPr>
                <w:sz w:val="17"/>
                <w:szCs w:val="17"/>
                <w:lang w:val="ru-RU"/>
              </w:rPr>
              <w:t xml:space="preserve"> </w:t>
            </w:r>
            <w:r w:rsidRPr="005C55CD">
              <w:rPr>
                <w:sz w:val="17"/>
                <w:szCs w:val="17"/>
              </w:rPr>
              <w:t>179</w:t>
            </w:r>
            <w:r w:rsidR="00FD29FD" w:rsidRPr="005C55CD">
              <w:rPr>
                <w:sz w:val="17"/>
                <w:szCs w:val="17"/>
                <w:lang w:val="ru-RU"/>
              </w:rPr>
              <w:t xml:space="preserve"> </w:t>
            </w:r>
            <w:r w:rsidRPr="005C55CD">
              <w:rPr>
                <w:sz w:val="17"/>
                <w:szCs w:val="17"/>
              </w:rPr>
              <w:t>294</w:t>
            </w:r>
          </w:p>
        </w:tc>
        <w:tc>
          <w:tcPr>
            <w:tcW w:w="976" w:type="dxa"/>
            <w:vAlign w:val="center"/>
          </w:tcPr>
          <w:p w14:paraId="199C4AE9" w14:textId="0167B6A5" w:rsidR="00CC5BF2" w:rsidRPr="005C55CD" w:rsidRDefault="00CC5BF2">
            <w:pPr>
              <w:spacing w:before="20" w:after="20"/>
              <w:jc w:val="right"/>
              <w:rPr>
                <w:sz w:val="17"/>
                <w:szCs w:val="17"/>
              </w:rPr>
            </w:pPr>
            <w:r w:rsidRPr="005C55CD">
              <w:rPr>
                <w:sz w:val="17"/>
                <w:szCs w:val="17"/>
              </w:rPr>
              <w:t>3</w:t>
            </w:r>
            <w:r w:rsidR="00FD29FD" w:rsidRPr="005C55CD">
              <w:rPr>
                <w:sz w:val="17"/>
                <w:szCs w:val="17"/>
                <w:lang w:val="ru-RU"/>
              </w:rPr>
              <w:t xml:space="preserve"> </w:t>
            </w:r>
            <w:r w:rsidRPr="005C55CD">
              <w:rPr>
                <w:sz w:val="17"/>
                <w:szCs w:val="17"/>
              </w:rPr>
              <w:t>179</w:t>
            </w:r>
            <w:r w:rsidR="00FD29FD" w:rsidRPr="005C55CD">
              <w:rPr>
                <w:sz w:val="17"/>
                <w:szCs w:val="17"/>
                <w:lang w:val="ru-RU"/>
              </w:rPr>
              <w:t xml:space="preserve"> </w:t>
            </w:r>
            <w:r w:rsidRPr="005C55CD">
              <w:rPr>
                <w:sz w:val="17"/>
                <w:szCs w:val="17"/>
              </w:rPr>
              <w:t>294</w:t>
            </w:r>
          </w:p>
        </w:tc>
        <w:tc>
          <w:tcPr>
            <w:tcW w:w="976" w:type="dxa"/>
            <w:vAlign w:val="center"/>
          </w:tcPr>
          <w:p w14:paraId="1BF2819F" w14:textId="709311E6" w:rsidR="00CC5BF2" w:rsidRPr="005C55CD" w:rsidRDefault="00CC5BF2">
            <w:pPr>
              <w:spacing w:before="20" w:after="20"/>
              <w:jc w:val="right"/>
              <w:rPr>
                <w:sz w:val="17"/>
                <w:szCs w:val="17"/>
              </w:rPr>
            </w:pPr>
            <w:r w:rsidRPr="005C55CD">
              <w:rPr>
                <w:sz w:val="17"/>
                <w:szCs w:val="17"/>
              </w:rPr>
              <w:t>3</w:t>
            </w:r>
            <w:r w:rsidR="00FD29FD" w:rsidRPr="005C55CD">
              <w:rPr>
                <w:sz w:val="17"/>
                <w:szCs w:val="17"/>
                <w:lang w:val="ru-RU"/>
              </w:rPr>
              <w:t xml:space="preserve"> </w:t>
            </w:r>
            <w:r w:rsidRPr="005C55CD">
              <w:rPr>
                <w:sz w:val="17"/>
                <w:szCs w:val="17"/>
              </w:rPr>
              <w:t>179</w:t>
            </w:r>
            <w:r w:rsidR="00FD29FD" w:rsidRPr="005C55CD">
              <w:rPr>
                <w:sz w:val="17"/>
                <w:szCs w:val="17"/>
                <w:lang w:val="ru-RU"/>
              </w:rPr>
              <w:t xml:space="preserve"> </w:t>
            </w:r>
            <w:r w:rsidRPr="005C55CD">
              <w:rPr>
                <w:sz w:val="17"/>
                <w:szCs w:val="17"/>
              </w:rPr>
              <w:t>294</w:t>
            </w:r>
          </w:p>
        </w:tc>
        <w:tc>
          <w:tcPr>
            <w:tcW w:w="1094" w:type="dxa"/>
            <w:vAlign w:val="center"/>
          </w:tcPr>
          <w:p w14:paraId="41637459" w14:textId="5179230D" w:rsidR="00CC5BF2" w:rsidRPr="005C55CD" w:rsidRDefault="00CC5BF2">
            <w:pPr>
              <w:spacing w:before="20" w:after="20"/>
              <w:jc w:val="right"/>
              <w:rPr>
                <w:sz w:val="17"/>
                <w:szCs w:val="17"/>
              </w:rPr>
            </w:pPr>
            <w:r w:rsidRPr="005C55CD">
              <w:rPr>
                <w:sz w:val="17"/>
                <w:szCs w:val="17"/>
              </w:rPr>
              <w:t>3</w:t>
            </w:r>
            <w:r w:rsidR="00FD29FD" w:rsidRPr="005C55CD">
              <w:rPr>
                <w:sz w:val="17"/>
                <w:szCs w:val="17"/>
                <w:lang w:val="ru-RU"/>
              </w:rPr>
              <w:t xml:space="preserve"> </w:t>
            </w:r>
            <w:r w:rsidRPr="005C55CD">
              <w:rPr>
                <w:sz w:val="17"/>
                <w:szCs w:val="17"/>
              </w:rPr>
              <w:t>179</w:t>
            </w:r>
            <w:r w:rsidR="00FD29FD" w:rsidRPr="005C55CD">
              <w:rPr>
                <w:sz w:val="17"/>
                <w:szCs w:val="17"/>
                <w:lang w:val="ru-RU"/>
              </w:rPr>
              <w:t xml:space="preserve"> </w:t>
            </w:r>
            <w:r w:rsidRPr="005C55CD">
              <w:rPr>
                <w:sz w:val="17"/>
                <w:szCs w:val="17"/>
              </w:rPr>
              <w:t>294</w:t>
            </w:r>
          </w:p>
        </w:tc>
        <w:tc>
          <w:tcPr>
            <w:tcW w:w="1075" w:type="dxa"/>
            <w:vAlign w:val="center"/>
          </w:tcPr>
          <w:p w14:paraId="1F734E07" w14:textId="18233EFE" w:rsidR="00CC5BF2" w:rsidRPr="005C55CD" w:rsidRDefault="00CC5BF2">
            <w:pPr>
              <w:spacing w:before="20" w:after="20"/>
              <w:jc w:val="right"/>
              <w:rPr>
                <w:sz w:val="17"/>
                <w:szCs w:val="17"/>
              </w:rPr>
            </w:pPr>
            <w:r w:rsidRPr="005C55CD">
              <w:rPr>
                <w:sz w:val="17"/>
                <w:szCs w:val="17"/>
              </w:rPr>
              <w:t>2</w:t>
            </w:r>
            <w:r w:rsidR="00FD29FD" w:rsidRPr="005C55CD">
              <w:rPr>
                <w:sz w:val="17"/>
                <w:szCs w:val="17"/>
                <w:lang w:val="ru-RU"/>
              </w:rPr>
              <w:t xml:space="preserve"> </w:t>
            </w:r>
            <w:r w:rsidRPr="005C55CD">
              <w:rPr>
                <w:sz w:val="17"/>
                <w:szCs w:val="17"/>
              </w:rPr>
              <w:t>861</w:t>
            </w:r>
            <w:r w:rsidR="00FD29FD" w:rsidRPr="005C55CD">
              <w:rPr>
                <w:sz w:val="17"/>
                <w:szCs w:val="17"/>
                <w:lang w:val="ru-RU"/>
              </w:rPr>
              <w:t xml:space="preserve"> </w:t>
            </w:r>
            <w:r w:rsidRPr="005C55CD">
              <w:rPr>
                <w:sz w:val="17"/>
                <w:szCs w:val="17"/>
              </w:rPr>
              <w:t>265</w:t>
            </w:r>
          </w:p>
        </w:tc>
        <w:tc>
          <w:tcPr>
            <w:tcW w:w="995" w:type="dxa"/>
            <w:vAlign w:val="center"/>
          </w:tcPr>
          <w:p w14:paraId="25853843" w14:textId="02B52FD0" w:rsidR="00CC5BF2" w:rsidRPr="005C55CD" w:rsidRDefault="00FD29FD">
            <w:pPr>
              <w:spacing w:before="20" w:after="20"/>
              <w:jc w:val="center"/>
              <w:rPr>
                <w:sz w:val="17"/>
                <w:szCs w:val="17"/>
              </w:rPr>
            </w:pPr>
            <w:r w:rsidRPr="005C55CD">
              <w:rPr>
                <w:color w:val="000000" w:themeColor="text1"/>
                <w:sz w:val="17"/>
                <w:szCs w:val="17"/>
                <w:lang w:val="ru-RU"/>
              </w:rPr>
              <w:t>н</w:t>
            </w:r>
            <w:r w:rsidRPr="005C55CD">
              <w:rPr>
                <w:color w:val="000000" w:themeColor="text1"/>
                <w:sz w:val="17"/>
                <w:szCs w:val="17"/>
              </w:rPr>
              <w:t>/</w:t>
            </w:r>
            <w:r w:rsidRPr="005C55CD">
              <w:rPr>
                <w:color w:val="000000" w:themeColor="text1"/>
                <w:sz w:val="17"/>
                <w:szCs w:val="17"/>
                <w:lang w:val="ru-RU"/>
              </w:rPr>
              <w:t>п</w:t>
            </w:r>
          </w:p>
        </w:tc>
      </w:tr>
      <w:tr w:rsidR="00CC5BF2" w:rsidRPr="005C55CD" w14:paraId="75177ACE" w14:textId="77777777" w:rsidTr="005C55CD">
        <w:trPr>
          <w:trHeight w:val="46"/>
          <w:jc w:val="center"/>
        </w:trPr>
        <w:tc>
          <w:tcPr>
            <w:tcW w:w="2965" w:type="dxa"/>
            <w:gridSpan w:val="2"/>
            <w:vAlign w:val="center"/>
          </w:tcPr>
          <w:p w14:paraId="6F028FD5" w14:textId="18C7B7F2" w:rsidR="00CC5BF2" w:rsidRPr="005C55CD" w:rsidRDefault="00945126">
            <w:pPr>
              <w:spacing w:before="20" w:after="20"/>
              <w:jc w:val="left"/>
              <w:rPr>
                <w:sz w:val="17"/>
                <w:szCs w:val="17"/>
                <w:lang w:val="ru-RU"/>
              </w:rPr>
            </w:pPr>
            <w:r w:rsidRPr="005C55CD">
              <w:rPr>
                <w:sz w:val="17"/>
                <w:szCs w:val="17"/>
                <w:lang w:val="ru-RU"/>
              </w:rPr>
              <w:t xml:space="preserve">Максимально допустимое потребление (тонны </w:t>
            </w:r>
            <w:r w:rsidRPr="005C55CD">
              <w:rPr>
                <w:sz w:val="17"/>
                <w:szCs w:val="17"/>
              </w:rPr>
              <w:t>CO</w:t>
            </w:r>
            <w:r w:rsidRPr="005C55CD">
              <w:rPr>
                <w:sz w:val="17"/>
                <w:szCs w:val="17"/>
                <w:lang w:val="ru-RU"/>
              </w:rPr>
              <w:t>₂-экв.)</w:t>
            </w:r>
          </w:p>
        </w:tc>
        <w:tc>
          <w:tcPr>
            <w:tcW w:w="833" w:type="dxa"/>
            <w:vAlign w:val="center"/>
          </w:tcPr>
          <w:p w14:paraId="5054BE5D" w14:textId="28CE2718" w:rsidR="00CC5BF2" w:rsidRPr="005C55CD" w:rsidRDefault="00FD29FD">
            <w:pPr>
              <w:spacing w:before="20" w:after="20"/>
              <w:jc w:val="center"/>
              <w:rPr>
                <w:sz w:val="17"/>
                <w:szCs w:val="17"/>
              </w:rPr>
            </w:pPr>
            <w:r w:rsidRPr="005C55CD">
              <w:rPr>
                <w:color w:val="000000" w:themeColor="text1"/>
                <w:sz w:val="17"/>
                <w:szCs w:val="17"/>
                <w:lang w:val="ru-RU"/>
              </w:rPr>
              <w:t>н</w:t>
            </w:r>
            <w:r w:rsidRPr="005C55CD">
              <w:rPr>
                <w:color w:val="000000" w:themeColor="text1"/>
                <w:sz w:val="17"/>
                <w:szCs w:val="17"/>
              </w:rPr>
              <w:t>/</w:t>
            </w:r>
            <w:r w:rsidRPr="005C55CD">
              <w:rPr>
                <w:color w:val="000000" w:themeColor="text1"/>
                <w:sz w:val="17"/>
                <w:szCs w:val="17"/>
                <w:lang w:val="ru-RU"/>
              </w:rPr>
              <w:t>п</w:t>
            </w:r>
          </w:p>
        </w:tc>
        <w:tc>
          <w:tcPr>
            <w:tcW w:w="834" w:type="dxa"/>
            <w:vAlign w:val="center"/>
          </w:tcPr>
          <w:p w14:paraId="5E17DA6A" w14:textId="6FC1875A" w:rsidR="00CC5BF2" w:rsidRPr="005C55CD" w:rsidRDefault="00FD29FD">
            <w:pPr>
              <w:spacing w:before="20" w:after="20"/>
              <w:jc w:val="center"/>
              <w:rPr>
                <w:sz w:val="17"/>
                <w:szCs w:val="17"/>
              </w:rPr>
            </w:pPr>
            <w:r w:rsidRPr="005C55CD">
              <w:rPr>
                <w:color w:val="000000" w:themeColor="text1"/>
                <w:sz w:val="17"/>
                <w:szCs w:val="17"/>
                <w:lang w:val="ru-RU"/>
              </w:rPr>
              <w:t>н</w:t>
            </w:r>
            <w:r w:rsidRPr="005C55CD">
              <w:rPr>
                <w:color w:val="000000" w:themeColor="text1"/>
                <w:sz w:val="17"/>
                <w:szCs w:val="17"/>
              </w:rPr>
              <w:t>/</w:t>
            </w:r>
            <w:r w:rsidRPr="005C55CD">
              <w:rPr>
                <w:color w:val="000000" w:themeColor="text1"/>
                <w:sz w:val="17"/>
                <w:szCs w:val="17"/>
                <w:lang w:val="ru-RU"/>
              </w:rPr>
              <w:t>п</w:t>
            </w:r>
          </w:p>
        </w:tc>
        <w:tc>
          <w:tcPr>
            <w:tcW w:w="976" w:type="dxa"/>
            <w:vAlign w:val="center"/>
          </w:tcPr>
          <w:p w14:paraId="5422EC2C" w14:textId="023D9B37" w:rsidR="00CC5BF2" w:rsidRPr="005C55CD" w:rsidRDefault="00CC5BF2">
            <w:pPr>
              <w:spacing w:before="20" w:after="20"/>
              <w:jc w:val="right"/>
              <w:rPr>
                <w:sz w:val="17"/>
                <w:szCs w:val="17"/>
              </w:rPr>
            </w:pPr>
            <w:r w:rsidRPr="005C55CD">
              <w:rPr>
                <w:sz w:val="17"/>
                <w:szCs w:val="17"/>
              </w:rPr>
              <w:t>3</w:t>
            </w:r>
            <w:r w:rsidR="00FD29FD" w:rsidRPr="005C55CD">
              <w:rPr>
                <w:sz w:val="17"/>
                <w:szCs w:val="17"/>
                <w:lang w:val="ru-RU"/>
              </w:rPr>
              <w:t xml:space="preserve"> </w:t>
            </w:r>
            <w:r w:rsidRPr="005C55CD">
              <w:rPr>
                <w:sz w:val="17"/>
                <w:szCs w:val="17"/>
              </w:rPr>
              <w:t>179</w:t>
            </w:r>
            <w:r w:rsidR="00FD29FD" w:rsidRPr="005C55CD">
              <w:rPr>
                <w:sz w:val="17"/>
                <w:szCs w:val="17"/>
                <w:lang w:val="ru-RU"/>
              </w:rPr>
              <w:t xml:space="preserve"> </w:t>
            </w:r>
            <w:r w:rsidRPr="005C55CD">
              <w:rPr>
                <w:sz w:val="17"/>
                <w:szCs w:val="17"/>
              </w:rPr>
              <w:t>294</w:t>
            </w:r>
          </w:p>
        </w:tc>
        <w:tc>
          <w:tcPr>
            <w:tcW w:w="976" w:type="dxa"/>
            <w:vAlign w:val="center"/>
          </w:tcPr>
          <w:p w14:paraId="5ACB41C1" w14:textId="5A309035" w:rsidR="00CC5BF2" w:rsidRPr="005C55CD" w:rsidRDefault="00CC5BF2">
            <w:pPr>
              <w:spacing w:before="20" w:after="20"/>
              <w:jc w:val="right"/>
              <w:rPr>
                <w:sz w:val="17"/>
                <w:szCs w:val="17"/>
              </w:rPr>
            </w:pPr>
            <w:r w:rsidRPr="005C55CD">
              <w:rPr>
                <w:sz w:val="17"/>
                <w:szCs w:val="17"/>
              </w:rPr>
              <w:t>3</w:t>
            </w:r>
            <w:r w:rsidR="00FD29FD" w:rsidRPr="005C55CD">
              <w:rPr>
                <w:sz w:val="17"/>
                <w:szCs w:val="17"/>
                <w:lang w:val="ru-RU"/>
              </w:rPr>
              <w:t xml:space="preserve"> </w:t>
            </w:r>
            <w:r w:rsidRPr="005C55CD">
              <w:rPr>
                <w:sz w:val="17"/>
                <w:szCs w:val="17"/>
              </w:rPr>
              <w:t>083</w:t>
            </w:r>
            <w:r w:rsidR="00FD29FD" w:rsidRPr="005C55CD">
              <w:rPr>
                <w:sz w:val="17"/>
                <w:szCs w:val="17"/>
                <w:lang w:val="ru-RU"/>
              </w:rPr>
              <w:t xml:space="preserve"> </w:t>
            </w:r>
            <w:r w:rsidRPr="005C55CD">
              <w:rPr>
                <w:sz w:val="17"/>
                <w:szCs w:val="17"/>
              </w:rPr>
              <w:t>915</w:t>
            </w:r>
          </w:p>
        </w:tc>
        <w:tc>
          <w:tcPr>
            <w:tcW w:w="976" w:type="dxa"/>
            <w:vAlign w:val="center"/>
          </w:tcPr>
          <w:p w14:paraId="42A666EC" w14:textId="3FAFDE62" w:rsidR="00CC5BF2" w:rsidRPr="005C55CD" w:rsidRDefault="00CC5BF2">
            <w:pPr>
              <w:spacing w:before="20" w:after="20"/>
              <w:jc w:val="right"/>
              <w:rPr>
                <w:sz w:val="17"/>
                <w:szCs w:val="17"/>
              </w:rPr>
            </w:pPr>
            <w:r w:rsidRPr="005C55CD">
              <w:rPr>
                <w:sz w:val="17"/>
                <w:szCs w:val="17"/>
              </w:rPr>
              <w:t>2</w:t>
            </w:r>
            <w:r w:rsidR="00FD29FD" w:rsidRPr="005C55CD">
              <w:rPr>
                <w:sz w:val="17"/>
                <w:szCs w:val="17"/>
                <w:lang w:val="ru-RU"/>
              </w:rPr>
              <w:t xml:space="preserve"> </w:t>
            </w:r>
            <w:r w:rsidRPr="005C55CD">
              <w:rPr>
                <w:sz w:val="17"/>
                <w:szCs w:val="17"/>
              </w:rPr>
              <w:t>991</w:t>
            </w:r>
            <w:r w:rsidR="00FD29FD" w:rsidRPr="005C55CD">
              <w:rPr>
                <w:sz w:val="17"/>
                <w:szCs w:val="17"/>
                <w:lang w:val="ru-RU"/>
              </w:rPr>
              <w:t xml:space="preserve"> </w:t>
            </w:r>
            <w:r w:rsidRPr="005C55CD">
              <w:rPr>
                <w:sz w:val="17"/>
                <w:szCs w:val="17"/>
              </w:rPr>
              <w:t>398</w:t>
            </w:r>
          </w:p>
        </w:tc>
        <w:tc>
          <w:tcPr>
            <w:tcW w:w="976" w:type="dxa"/>
            <w:vAlign w:val="center"/>
          </w:tcPr>
          <w:p w14:paraId="04C75576" w14:textId="0B72DF14" w:rsidR="00CC5BF2" w:rsidRPr="005C55CD" w:rsidRDefault="00CC5BF2">
            <w:pPr>
              <w:spacing w:before="20" w:after="20"/>
              <w:jc w:val="right"/>
              <w:rPr>
                <w:sz w:val="17"/>
                <w:szCs w:val="17"/>
              </w:rPr>
            </w:pPr>
            <w:r w:rsidRPr="005C55CD">
              <w:rPr>
                <w:sz w:val="17"/>
                <w:szCs w:val="17"/>
              </w:rPr>
              <w:t>2</w:t>
            </w:r>
            <w:r w:rsidR="00FD29FD" w:rsidRPr="005C55CD">
              <w:rPr>
                <w:sz w:val="17"/>
                <w:szCs w:val="17"/>
                <w:lang w:val="ru-RU"/>
              </w:rPr>
              <w:t xml:space="preserve"> </w:t>
            </w:r>
            <w:r w:rsidRPr="005C55CD">
              <w:rPr>
                <w:sz w:val="17"/>
                <w:szCs w:val="17"/>
              </w:rPr>
              <w:t>901</w:t>
            </w:r>
            <w:r w:rsidR="00FD29FD" w:rsidRPr="005C55CD">
              <w:rPr>
                <w:sz w:val="17"/>
                <w:szCs w:val="17"/>
                <w:lang w:val="ru-RU"/>
              </w:rPr>
              <w:t xml:space="preserve"> </w:t>
            </w:r>
            <w:r w:rsidRPr="005C55CD">
              <w:rPr>
                <w:sz w:val="17"/>
                <w:szCs w:val="17"/>
              </w:rPr>
              <w:t>656</w:t>
            </w:r>
          </w:p>
        </w:tc>
        <w:tc>
          <w:tcPr>
            <w:tcW w:w="1094" w:type="dxa"/>
            <w:vAlign w:val="center"/>
          </w:tcPr>
          <w:p w14:paraId="6E264EA8" w14:textId="1F97F862" w:rsidR="00CC5BF2" w:rsidRPr="005C55CD" w:rsidRDefault="00CC5BF2">
            <w:pPr>
              <w:spacing w:before="20" w:after="20"/>
              <w:jc w:val="right"/>
              <w:rPr>
                <w:sz w:val="17"/>
                <w:szCs w:val="17"/>
              </w:rPr>
            </w:pPr>
            <w:r w:rsidRPr="005C55CD">
              <w:rPr>
                <w:sz w:val="17"/>
                <w:szCs w:val="17"/>
              </w:rPr>
              <w:t>2</w:t>
            </w:r>
            <w:r w:rsidR="00FD29FD" w:rsidRPr="005C55CD">
              <w:rPr>
                <w:sz w:val="17"/>
                <w:szCs w:val="17"/>
                <w:lang w:val="ru-RU"/>
              </w:rPr>
              <w:t xml:space="preserve"> </w:t>
            </w:r>
            <w:r w:rsidRPr="005C55CD">
              <w:rPr>
                <w:sz w:val="17"/>
                <w:szCs w:val="17"/>
              </w:rPr>
              <w:t>814</w:t>
            </w:r>
            <w:r w:rsidR="00FD29FD" w:rsidRPr="005C55CD">
              <w:rPr>
                <w:sz w:val="17"/>
                <w:szCs w:val="17"/>
                <w:lang w:val="ru-RU"/>
              </w:rPr>
              <w:t xml:space="preserve"> </w:t>
            </w:r>
            <w:r w:rsidRPr="005C55CD">
              <w:rPr>
                <w:sz w:val="17"/>
                <w:szCs w:val="17"/>
              </w:rPr>
              <w:t>606</w:t>
            </w:r>
          </w:p>
        </w:tc>
        <w:tc>
          <w:tcPr>
            <w:tcW w:w="1075" w:type="dxa"/>
            <w:vAlign w:val="center"/>
          </w:tcPr>
          <w:p w14:paraId="4EA4651D" w14:textId="0D3AA09C" w:rsidR="00CC5BF2" w:rsidRPr="005C55CD" w:rsidRDefault="00CC5BF2">
            <w:pPr>
              <w:spacing w:before="20" w:after="20"/>
              <w:jc w:val="right"/>
              <w:rPr>
                <w:sz w:val="17"/>
                <w:szCs w:val="17"/>
              </w:rPr>
            </w:pPr>
            <w:r w:rsidRPr="005C55CD">
              <w:rPr>
                <w:sz w:val="17"/>
                <w:szCs w:val="17"/>
              </w:rPr>
              <w:t>2</w:t>
            </w:r>
            <w:r w:rsidR="00FD29FD" w:rsidRPr="005C55CD">
              <w:rPr>
                <w:sz w:val="17"/>
                <w:szCs w:val="17"/>
                <w:lang w:val="ru-RU"/>
              </w:rPr>
              <w:t xml:space="preserve"> </w:t>
            </w:r>
            <w:r w:rsidRPr="005C55CD">
              <w:rPr>
                <w:sz w:val="17"/>
                <w:szCs w:val="17"/>
              </w:rPr>
              <w:t>730</w:t>
            </w:r>
            <w:r w:rsidR="00FD29FD" w:rsidRPr="005C55CD">
              <w:rPr>
                <w:sz w:val="17"/>
                <w:szCs w:val="17"/>
                <w:lang w:val="ru-RU"/>
              </w:rPr>
              <w:t xml:space="preserve"> </w:t>
            </w:r>
            <w:r w:rsidRPr="005C55CD">
              <w:rPr>
                <w:sz w:val="17"/>
                <w:szCs w:val="17"/>
              </w:rPr>
              <w:t>168</w:t>
            </w:r>
          </w:p>
        </w:tc>
        <w:tc>
          <w:tcPr>
            <w:tcW w:w="995" w:type="dxa"/>
            <w:vAlign w:val="center"/>
          </w:tcPr>
          <w:p w14:paraId="13C7DA89" w14:textId="743AE237" w:rsidR="00CC5BF2" w:rsidRPr="005C55CD" w:rsidRDefault="00FD29FD">
            <w:pPr>
              <w:spacing w:before="20" w:after="20"/>
              <w:jc w:val="center"/>
              <w:rPr>
                <w:sz w:val="17"/>
                <w:szCs w:val="17"/>
              </w:rPr>
            </w:pPr>
            <w:r w:rsidRPr="005C55CD">
              <w:rPr>
                <w:color w:val="000000" w:themeColor="text1"/>
                <w:sz w:val="17"/>
                <w:szCs w:val="17"/>
                <w:lang w:val="ru-RU"/>
              </w:rPr>
              <w:t>н</w:t>
            </w:r>
            <w:r w:rsidRPr="005C55CD">
              <w:rPr>
                <w:color w:val="000000" w:themeColor="text1"/>
                <w:sz w:val="17"/>
                <w:szCs w:val="17"/>
              </w:rPr>
              <w:t>/</w:t>
            </w:r>
            <w:r w:rsidRPr="005C55CD">
              <w:rPr>
                <w:color w:val="000000" w:themeColor="text1"/>
                <w:sz w:val="17"/>
                <w:szCs w:val="17"/>
                <w:lang w:val="ru-RU"/>
              </w:rPr>
              <w:t>п</w:t>
            </w:r>
          </w:p>
        </w:tc>
      </w:tr>
      <w:tr w:rsidR="00CC5BF2" w:rsidRPr="005C55CD" w14:paraId="1517BCBB" w14:textId="77777777" w:rsidTr="005C55CD">
        <w:trPr>
          <w:trHeight w:val="438"/>
          <w:jc w:val="center"/>
        </w:trPr>
        <w:tc>
          <w:tcPr>
            <w:tcW w:w="2965" w:type="dxa"/>
            <w:gridSpan w:val="2"/>
            <w:vAlign w:val="center"/>
          </w:tcPr>
          <w:p w14:paraId="20CF2427" w14:textId="1A2BE7AC" w:rsidR="00CC5BF2" w:rsidRPr="005C55CD" w:rsidRDefault="00945126">
            <w:pPr>
              <w:spacing w:before="20" w:after="20"/>
              <w:jc w:val="left"/>
              <w:rPr>
                <w:sz w:val="17"/>
                <w:szCs w:val="17"/>
              </w:rPr>
            </w:pPr>
            <w:r w:rsidRPr="005C55CD">
              <w:rPr>
                <w:sz w:val="17"/>
                <w:szCs w:val="17"/>
                <w:lang w:val="ru-RU"/>
              </w:rPr>
              <w:t xml:space="preserve">Сокращение по отношению к базовому уровню </w:t>
            </w:r>
            <w:r w:rsidRPr="005C55CD">
              <w:rPr>
                <w:sz w:val="17"/>
                <w:szCs w:val="17"/>
              </w:rPr>
              <w:t>(%)</w:t>
            </w:r>
          </w:p>
        </w:tc>
        <w:tc>
          <w:tcPr>
            <w:tcW w:w="833" w:type="dxa"/>
            <w:vAlign w:val="center"/>
          </w:tcPr>
          <w:p w14:paraId="45AAB4A0" w14:textId="34E91D0E" w:rsidR="00CC5BF2" w:rsidRPr="005C55CD" w:rsidRDefault="00FD29FD">
            <w:pPr>
              <w:spacing w:before="20" w:after="20"/>
              <w:jc w:val="center"/>
              <w:rPr>
                <w:sz w:val="17"/>
                <w:szCs w:val="17"/>
              </w:rPr>
            </w:pPr>
            <w:r w:rsidRPr="005C55CD">
              <w:rPr>
                <w:color w:val="000000" w:themeColor="text1"/>
                <w:sz w:val="17"/>
                <w:szCs w:val="17"/>
                <w:lang w:val="ru-RU"/>
              </w:rPr>
              <w:t>н</w:t>
            </w:r>
            <w:r w:rsidRPr="005C55CD">
              <w:rPr>
                <w:color w:val="000000" w:themeColor="text1"/>
                <w:sz w:val="17"/>
                <w:szCs w:val="17"/>
              </w:rPr>
              <w:t>/</w:t>
            </w:r>
            <w:r w:rsidRPr="005C55CD">
              <w:rPr>
                <w:color w:val="000000" w:themeColor="text1"/>
                <w:sz w:val="17"/>
                <w:szCs w:val="17"/>
                <w:lang w:val="ru-RU"/>
              </w:rPr>
              <w:t>п</w:t>
            </w:r>
          </w:p>
        </w:tc>
        <w:tc>
          <w:tcPr>
            <w:tcW w:w="834" w:type="dxa"/>
            <w:vAlign w:val="center"/>
          </w:tcPr>
          <w:p w14:paraId="40E02A67" w14:textId="3BA34AFE" w:rsidR="00CC5BF2" w:rsidRPr="005C55CD" w:rsidRDefault="00FD29FD">
            <w:pPr>
              <w:spacing w:before="20" w:after="20"/>
              <w:jc w:val="center"/>
              <w:rPr>
                <w:sz w:val="17"/>
                <w:szCs w:val="17"/>
              </w:rPr>
            </w:pPr>
            <w:r w:rsidRPr="005C55CD">
              <w:rPr>
                <w:color w:val="000000" w:themeColor="text1"/>
                <w:sz w:val="17"/>
                <w:szCs w:val="17"/>
                <w:lang w:val="ru-RU"/>
              </w:rPr>
              <w:t>н</w:t>
            </w:r>
            <w:r w:rsidRPr="005C55CD">
              <w:rPr>
                <w:color w:val="000000" w:themeColor="text1"/>
                <w:sz w:val="17"/>
                <w:szCs w:val="17"/>
              </w:rPr>
              <w:t>/</w:t>
            </w:r>
            <w:r w:rsidRPr="005C55CD">
              <w:rPr>
                <w:color w:val="000000" w:themeColor="text1"/>
                <w:sz w:val="17"/>
                <w:szCs w:val="17"/>
                <w:lang w:val="ru-RU"/>
              </w:rPr>
              <w:t>п</w:t>
            </w:r>
          </w:p>
        </w:tc>
        <w:tc>
          <w:tcPr>
            <w:tcW w:w="976" w:type="dxa"/>
            <w:vAlign w:val="center"/>
          </w:tcPr>
          <w:p w14:paraId="72C787CF" w14:textId="72CE9D56" w:rsidR="00CC5BF2" w:rsidRPr="005C55CD" w:rsidRDefault="00CC5BF2">
            <w:pPr>
              <w:spacing w:before="20" w:after="20"/>
              <w:jc w:val="center"/>
              <w:rPr>
                <w:sz w:val="17"/>
                <w:szCs w:val="17"/>
              </w:rPr>
            </w:pPr>
            <w:r w:rsidRPr="005C55CD">
              <w:rPr>
                <w:sz w:val="17"/>
                <w:szCs w:val="17"/>
              </w:rPr>
              <w:t>0</w:t>
            </w:r>
            <w:r w:rsidR="00FD29FD" w:rsidRPr="005C55CD">
              <w:rPr>
                <w:sz w:val="17"/>
                <w:szCs w:val="17"/>
                <w:lang w:val="ru-RU"/>
              </w:rPr>
              <w:t>,</w:t>
            </w:r>
            <w:r w:rsidRPr="005C55CD">
              <w:rPr>
                <w:sz w:val="17"/>
                <w:szCs w:val="17"/>
              </w:rPr>
              <w:t>0</w:t>
            </w:r>
          </w:p>
        </w:tc>
        <w:tc>
          <w:tcPr>
            <w:tcW w:w="976" w:type="dxa"/>
            <w:vAlign w:val="center"/>
          </w:tcPr>
          <w:p w14:paraId="6BB1FA98" w14:textId="0807FC9C" w:rsidR="00CC5BF2" w:rsidRPr="005C55CD" w:rsidRDefault="00CC5BF2">
            <w:pPr>
              <w:spacing w:before="20" w:after="20"/>
              <w:jc w:val="center"/>
              <w:rPr>
                <w:sz w:val="17"/>
                <w:szCs w:val="17"/>
              </w:rPr>
            </w:pPr>
            <w:r w:rsidRPr="005C55CD">
              <w:rPr>
                <w:sz w:val="17"/>
                <w:szCs w:val="17"/>
              </w:rPr>
              <w:t>3</w:t>
            </w:r>
            <w:r w:rsidR="00FD29FD" w:rsidRPr="005C55CD">
              <w:rPr>
                <w:sz w:val="17"/>
                <w:szCs w:val="17"/>
                <w:lang w:val="ru-RU"/>
              </w:rPr>
              <w:t>,</w:t>
            </w:r>
            <w:r w:rsidRPr="005C55CD">
              <w:rPr>
                <w:sz w:val="17"/>
                <w:szCs w:val="17"/>
              </w:rPr>
              <w:t>0</w:t>
            </w:r>
          </w:p>
        </w:tc>
        <w:tc>
          <w:tcPr>
            <w:tcW w:w="976" w:type="dxa"/>
            <w:vAlign w:val="center"/>
          </w:tcPr>
          <w:p w14:paraId="25E796BA" w14:textId="080F5F26" w:rsidR="00CC5BF2" w:rsidRPr="005C55CD" w:rsidRDefault="00CC5BF2">
            <w:pPr>
              <w:spacing w:before="20" w:after="20"/>
              <w:jc w:val="center"/>
              <w:rPr>
                <w:sz w:val="17"/>
                <w:szCs w:val="17"/>
              </w:rPr>
            </w:pPr>
            <w:r w:rsidRPr="005C55CD">
              <w:rPr>
                <w:sz w:val="17"/>
                <w:szCs w:val="17"/>
              </w:rPr>
              <w:t>5</w:t>
            </w:r>
            <w:r w:rsidR="00FD29FD" w:rsidRPr="005C55CD">
              <w:rPr>
                <w:sz w:val="17"/>
                <w:szCs w:val="17"/>
                <w:lang w:val="ru-RU"/>
              </w:rPr>
              <w:t>,</w:t>
            </w:r>
            <w:r w:rsidRPr="005C55CD">
              <w:rPr>
                <w:sz w:val="17"/>
                <w:szCs w:val="17"/>
              </w:rPr>
              <w:t>9</w:t>
            </w:r>
          </w:p>
        </w:tc>
        <w:tc>
          <w:tcPr>
            <w:tcW w:w="976" w:type="dxa"/>
            <w:vAlign w:val="center"/>
          </w:tcPr>
          <w:p w14:paraId="408E1AA3" w14:textId="5D58E6F5" w:rsidR="00CC5BF2" w:rsidRPr="005C55CD" w:rsidRDefault="00CC5BF2">
            <w:pPr>
              <w:spacing w:before="20" w:after="20"/>
              <w:jc w:val="center"/>
              <w:rPr>
                <w:sz w:val="17"/>
                <w:szCs w:val="17"/>
              </w:rPr>
            </w:pPr>
            <w:r w:rsidRPr="005C55CD">
              <w:rPr>
                <w:sz w:val="17"/>
                <w:szCs w:val="17"/>
              </w:rPr>
              <w:t>8</w:t>
            </w:r>
            <w:r w:rsidR="00FD29FD" w:rsidRPr="005C55CD">
              <w:rPr>
                <w:sz w:val="17"/>
                <w:szCs w:val="17"/>
                <w:lang w:val="ru-RU"/>
              </w:rPr>
              <w:t>,</w:t>
            </w:r>
            <w:r w:rsidRPr="005C55CD">
              <w:rPr>
                <w:sz w:val="17"/>
                <w:szCs w:val="17"/>
              </w:rPr>
              <w:t>7</w:t>
            </w:r>
          </w:p>
        </w:tc>
        <w:tc>
          <w:tcPr>
            <w:tcW w:w="1094" w:type="dxa"/>
            <w:vAlign w:val="center"/>
          </w:tcPr>
          <w:p w14:paraId="26A0BA7B" w14:textId="615F3127" w:rsidR="00CC5BF2" w:rsidRPr="005C55CD" w:rsidRDefault="00CC5BF2">
            <w:pPr>
              <w:spacing w:before="20" w:after="20"/>
              <w:jc w:val="center"/>
              <w:rPr>
                <w:sz w:val="17"/>
                <w:szCs w:val="17"/>
              </w:rPr>
            </w:pPr>
            <w:r w:rsidRPr="005C55CD">
              <w:rPr>
                <w:sz w:val="17"/>
                <w:szCs w:val="17"/>
              </w:rPr>
              <w:t>11</w:t>
            </w:r>
            <w:r w:rsidR="00FD29FD" w:rsidRPr="005C55CD">
              <w:rPr>
                <w:sz w:val="17"/>
                <w:szCs w:val="17"/>
                <w:lang w:val="ru-RU"/>
              </w:rPr>
              <w:t>,</w:t>
            </w:r>
            <w:r w:rsidRPr="005C55CD">
              <w:rPr>
                <w:sz w:val="17"/>
                <w:szCs w:val="17"/>
              </w:rPr>
              <w:t>5</w:t>
            </w:r>
          </w:p>
        </w:tc>
        <w:tc>
          <w:tcPr>
            <w:tcW w:w="1075" w:type="dxa"/>
            <w:vAlign w:val="center"/>
          </w:tcPr>
          <w:p w14:paraId="7F1EBD4C" w14:textId="34DF065C" w:rsidR="00CC5BF2" w:rsidRPr="005C55CD" w:rsidRDefault="00CC5BF2">
            <w:pPr>
              <w:spacing w:before="20" w:after="20"/>
              <w:jc w:val="center"/>
              <w:rPr>
                <w:sz w:val="17"/>
                <w:szCs w:val="17"/>
              </w:rPr>
            </w:pPr>
            <w:r w:rsidRPr="005C55CD">
              <w:rPr>
                <w:sz w:val="17"/>
                <w:szCs w:val="17"/>
              </w:rPr>
              <w:t>14</w:t>
            </w:r>
            <w:r w:rsidR="00FD29FD" w:rsidRPr="005C55CD">
              <w:rPr>
                <w:sz w:val="17"/>
                <w:szCs w:val="17"/>
                <w:lang w:val="ru-RU"/>
              </w:rPr>
              <w:t>,</w:t>
            </w:r>
            <w:r w:rsidRPr="005C55CD">
              <w:rPr>
                <w:sz w:val="17"/>
                <w:szCs w:val="17"/>
              </w:rPr>
              <w:t>1</w:t>
            </w:r>
          </w:p>
        </w:tc>
        <w:tc>
          <w:tcPr>
            <w:tcW w:w="995" w:type="dxa"/>
            <w:vAlign w:val="center"/>
          </w:tcPr>
          <w:p w14:paraId="59510ACA" w14:textId="70A4E55F" w:rsidR="00CC5BF2" w:rsidRPr="005C55CD" w:rsidRDefault="00FD29FD">
            <w:pPr>
              <w:spacing w:before="20" w:after="20"/>
              <w:jc w:val="center"/>
              <w:rPr>
                <w:sz w:val="17"/>
                <w:szCs w:val="17"/>
              </w:rPr>
            </w:pPr>
            <w:r w:rsidRPr="005C55CD">
              <w:rPr>
                <w:color w:val="000000" w:themeColor="text1"/>
                <w:sz w:val="17"/>
                <w:szCs w:val="17"/>
                <w:lang w:val="ru-RU"/>
              </w:rPr>
              <w:t>н</w:t>
            </w:r>
            <w:r w:rsidRPr="005C55CD">
              <w:rPr>
                <w:color w:val="000000" w:themeColor="text1"/>
                <w:sz w:val="17"/>
                <w:szCs w:val="17"/>
              </w:rPr>
              <w:t>/</w:t>
            </w:r>
            <w:r w:rsidRPr="005C55CD">
              <w:rPr>
                <w:color w:val="000000" w:themeColor="text1"/>
                <w:sz w:val="17"/>
                <w:szCs w:val="17"/>
                <w:lang w:val="ru-RU"/>
              </w:rPr>
              <w:t>п</w:t>
            </w:r>
          </w:p>
        </w:tc>
      </w:tr>
      <w:tr w:rsidR="00CC5BF2" w:rsidRPr="005C55CD" w14:paraId="1D5AE777" w14:textId="77777777" w:rsidTr="005C55CD">
        <w:trPr>
          <w:trHeight w:val="54"/>
          <w:jc w:val="center"/>
        </w:trPr>
        <w:tc>
          <w:tcPr>
            <w:tcW w:w="1800" w:type="dxa"/>
            <w:vMerge w:val="restart"/>
            <w:vAlign w:val="center"/>
          </w:tcPr>
          <w:p w14:paraId="4AB00123" w14:textId="264D92C4" w:rsidR="00CC5BF2" w:rsidRPr="005C55CD" w:rsidRDefault="00657A49" w:rsidP="007B60EF">
            <w:pPr>
              <w:spacing w:before="20" w:after="20"/>
              <w:ind w:right="-233"/>
              <w:jc w:val="left"/>
              <w:rPr>
                <w:sz w:val="17"/>
                <w:szCs w:val="17"/>
                <w:lang w:val="ru-RU"/>
              </w:rPr>
            </w:pPr>
            <w:r w:rsidRPr="005C55CD">
              <w:rPr>
                <w:sz w:val="17"/>
                <w:szCs w:val="17"/>
                <w:lang w:val="ru-RU"/>
              </w:rPr>
              <w:t>Объем финансирования, принципиально утвержд</w:t>
            </w:r>
            <w:r w:rsidR="00FB56E9" w:rsidRPr="005C55CD">
              <w:rPr>
                <w:sz w:val="17"/>
                <w:szCs w:val="17"/>
                <w:lang w:val="ru-RU"/>
              </w:rPr>
              <w:t>.</w:t>
            </w:r>
            <w:r w:rsidRPr="005C55CD">
              <w:rPr>
                <w:sz w:val="17"/>
                <w:szCs w:val="17"/>
                <w:lang w:val="ru-RU"/>
              </w:rPr>
              <w:t xml:space="preserve"> для ЮНИДО (долл. США)</w:t>
            </w:r>
          </w:p>
        </w:tc>
        <w:tc>
          <w:tcPr>
            <w:tcW w:w="1165" w:type="dxa"/>
          </w:tcPr>
          <w:p w14:paraId="5D288630" w14:textId="2DED0F80" w:rsidR="00CC5BF2" w:rsidRPr="005C55CD" w:rsidRDefault="00657A49">
            <w:pPr>
              <w:spacing w:before="20" w:after="20"/>
              <w:jc w:val="left"/>
              <w:rPr>
                <w:sz w:val="17"/>
                <w:szCs w:val="17"/>
                <w:lang w:val="ru-RU"/>
              </w:rPr>
            </w:pPr>
            <w:r w:rsidRPr="005C55CD">
              <w:rPr>
                <w:sz w:val="17"/>
                <w:szCs w:val="17"/>
                <w:lang w:val="ru-RU"/>
              </w:rPr>
              <w:t>Расходы по проекту</w:t>
            </w:r>
          </w:p>
        </w:tc>
        <w:tc>
          <w:tcPr>
            <w:tcW w:w="833" w:type="dxa"/>
          </w:tcPr>
          <w:p w14:paraId="76B0BD8B" w14:textId="1A3D3B7A" w:rsidR="00CC5BF2" w:rsidRPr="005C55CD" w:rsidRDefault="00CC5BF2">
            <w:pPr>
              <w:spacing w:before="20" w:after="20"/>
              <w:jc w:val="right"/>
              <w:rPr>
                <w:sz w:val="17"/>
                <w:szCs w:val="17"/>
              </w:rPr>
            </w:pPr>
            <w:r w:rsidRPr="005C55CD">
              <w:rPr>
                <w:sz w:val="17"/>
                <w:szCs w:val="17"/>
              </w:rPr>
              <w:t>267</w:t>
            </w:r>
            <w:r w:rsidR="00FD29FD" w:rsidRPr="005C55CD">
              <w:rPr>
                <w:sz w:val="17"/>
                <w:szCs w:val="17"/>
                <w:lang w:val="ru-RU"/>
              </w:rPr>
              <w:t xml:space="preserve"> </w:t>
            </w:r>
            <w:r w:rsidRPr="005C55CD">
              <w:rPr>
                <w:sz w:val="17"/>
                <w:szCs w:val="17"/>
              </w:rPr>
              <w:t>885</w:t>
            </w:r>
          </w:p>
        </w:tc>
        <w:tc>
          <w:tcPr>
            <w:tcW w:w="834" w:type="dxa"/>
          </w:tcPr>
          <w:p w14:paraId="75648317" w14:textId="066897B5" w:rsidR="00CC5BF2" w:rsidRPr="005C55CD" w:rsidRDefault="00CC5BF2">
            <w:pPr>
              <w:spacing w:before="20" w:after="20"/>
              <w:jc w:val="right"/>
              <w:rPr>
                <w:sz w:val="17"/>
                <w:szCs w:val="17"/>
              </w:rPr>
            </w:pPr>
            <w:r w:rsidRPr="005C55CD">
              <w:rPr>
                <w:sz w:val="17"/>
                <w:szCs w:val="17"/>
              </w:rPr>
              <w:t>292</w:t>
            </w:r>
            <w:r w:rsidR="00FD29FD" w:rsidRPr="005C55CD">
              <w:rPr>
                <w:sz w:val="17"/>
                <w:szCs w:val="17"/>
                <w:lang w:val="ru-RU"/>
              </w:rPr>
              <w:t xml:space="preserve"> </w:t>
            </w:r>
            <w:r w:rsidRPr="005C55CD">
              <w:rPr>
                <w:sz w:val="17"/>
                <w:szCs w:val="17"/>
              </w:rPr>
              <w:t>600</w:t>
            </w:r>
          </w:p>
        </w:tc>
        <w:tc>
          <w:tcPr>
            <w:tcW w:w="976" w:type="dxa"/>
          </w:tcPr>
          <w:p w14:paraId="2C060477" w14:textId="77777777" w:rsidR="00CC5BF2" w:rsidRPr="005C55CD" w:rsidRDefault="00CC5BF2">
            <w:pPr>
              <w:spacing w:before="20" w:after="20"/>
              <w:jc w:val="right"/>
              <w:rPr>
                <w:sz w:val="17"/>
                <w:szCs w:val="17"/>
              </w:rPr>
            </w:pPr>
            <w:r w:rsidRPr="005C55CD">
              <w:rPr>
                <w:sz w:val="17"/>
                <w:szCs w:val="17"/>
              </w:rPr>
              <w:t>0</w:t>
            </w:r>
          </w:p>
        </w:tc>
        <w:tc>
          <w:tcPr>
            <w:tcW w:w="976" w:type="dxa"/>
          </w:tcPr>
          <w:p w14:paraId="7DE60D7D" w14:textId="77777777" w:rsidR="00CC5BF2" w:rsidRPr="005C55CD" w:rsidRDefault="00CC5BF2">
            <w:pPr>
              <w:spacing w:before="20" w:after="20"/>
              <w:jc w:val="right"/>
              <w:rPr>
                <w:sz w:val="17"/>
                <w:szCs w:val="17"/>
              </w:rPr>
            </w:pPr>
            <w:r w:rsidRPr="005C55CD">
              <w:rPr>
                <w:sz w:val="17"/>
                <w:szCs w:val="17"/>
              </w:rPr>
              <w:t>0</w:t>
            </w:r>
          </w:p>
        </w:tc>
        <w:tc>
          <w:tcPr>
            <w:tcW w:w="976" w:type="dxa"/>
          </w:tcPr>
          <w:p w14:paraId="7DA06074" w14:textId="72BBDEC4" w:rsidR="00CC5BF2" w:rsidRPr="005C55CD" w:rsidRDefault="00CC5BF2">
            <w:pPr>
              <w:spacing w:before="20" w:after="20"/>
              <w:jc w:val="right"/>
              <w:rPr>
                <w:sz w:val="17"/>
                <w:szCs w:val="17"/>
              </w:rPr>
            </w:pPr>
            <w:r w:rsidRPr="005C55CD">
              <w:rPr>
                <w:sz w:val="17"/>
                <w:szCs w:val="17"/>
              </w:rPr>
              <w:t>364</w:t>
            </w:r>
            <w:r w:rsidR="00FD29FD" w:rsidRPr="005C55CD">
              <w:rPr>
                <w:sz w:val="17"/>
                <w:szCs w:val="17"/>
                <w:lang w:val="ru-RU"/>
              </w:rPr>
              <w:t xml:space="preserve"> </w:t>
            </w:r>
            <w:r w:rsidRPr="005C55CD">
              <w:rPr>
                <w:sz w:val="17"/>
                <w:szCs w:val="17"/>
              </w:rPr>
              <w:t>414</w:t>
            </w:r>
          </w:p>
        </w:tc>
        <w:tc>
          <w:tcPr>
            <w:tcW w:w="976" w:type="dxa"/>
          </w:tcPr>
          <w:p w14:paraId="0CA13FA6" w14:textId="77777777" w:rsidR="00CC5BF2" w:rsidRPr="005C55CD" w:rsidRDefault="00CC5BF2">
            <w:pPr>
              <w:spacing w:before="20" w:after="20"/>
              <w:jc w:val="right"/>
              <w:rPr>
                <w:sz w:val="17"/>
                <w:szCs w:val="17"/>
              </w:rPr>
            </w:pPr>
            <w:r w:rsidRPr="005C55CD">
              <w:rPr>
                <w:sz w:val="17"/>
                <w:szCs w:val="17"/>
              </w:rPr>
              <w:t>0</w:t>
            </w:r>
          </w:p>
        </w:tc>
        <w:tc>
          <w:tcPr>
            <w:tcW w:w="1094" w:type="dxa"/>
          </w:tcPr>
          <w:p w14:paraId="21138060" w14:textId="77777777" w:rsidR="00CC5BF2" w:rsidRPr="005C55CD" w:rsidRDefault="00CC5BF2">
            <w:pPr>
              <w:spacing w:before="20" w:after="20"/>
              <w:jc w:val="right"/>
              <w:rPr>
                <w:sz w:val="17"/>
                <w:szCs w:val="17"/>
              </w:rPr>
            </w:pPr>
            <w:r w:rsidRPr="005C55CD">
              <w:rPr>
                <w:sz w:val="17"/>
                <w:szCs w:val="17"/>
              </w:rPr>
              <w:t>0</w:t>
            </w:r>
          </w:p>
        </w:tc>
        <w:tc>
          <w:tcPr>
            <w:tcW w:w="1075" w:type="dxa"/>
          </w:tcPr>
          <w:p w14:paraId="043097C7" w14:textId="5B84755C" w:rsidR="00CC5BF2" w:rsidRPr="005C55CD" w:rsidRDefault="00CC5BF2">
            <w:pPr>
              <w:spacing w:before="20" w:after="20"/>
              <w:jc w:val="right"/>
              <w:rPr>
                <w:sz w:val="17"/>
                <w:szCs w:val="17"/>
              </w:rPr>
            </w:pPr>
            <w:r w:rsidRPr="005C55CD">
              <w:rPr>
                <w:sz w:val="17"/>
                <w:szCs w:val="17"/>
              </w:rPr>
              <w:t>72</w:t>
            </w:r>
            <w:r w:rsidR="00FD29FD" w:rsidRPr="005C55CD">
              <w:rPr>
                <w:sz w:val="17"/>
                <w:szCs w:val="17"/>
                <w:lang w:val="ru-RU"/>
              </w:rPr>
              <w:t xml:space="preserve"> </w:t>
            </w:r>
            <w:r w:rsidRPr="005C55CD">
              <w:rPr>
                <w:sz w:val="17"/>
                <w:szCs w:val="17"/>
              </w:rPr>
              <w:t>930</w:t>
            </w:r>
          </w:p>
        </w:tc>
        <w:tc>
          <w:tcPr>
            <w:tcW w:w="995" w:type="dxa"/>
          </w:tcPr>
          <w:p w14:paraId="573B69E9" w14:textId="5ADE3098" w:rsidR="00CC5BF2" w:rsidRPr="005C55CD" w:rsidRDefault="00CC5BF2">
            <w:pPr>
              <w:spacing w:before="20" w:after="20"/>
              <w:jc w:val="right"/>
              <w:rPr>
                <w:sz w:val="17"/>
                <w:szCs w:val="17"/>
              </w:rPr>
            </w:pPr>
            <w:r w:rsidRPr="005C55CD">
              <w:rPr>
                <w:sz w:val="17"/>
                <w:szCs w:val="17"/>
              </w:rPr>
              <w:t>997</w:t>
            </w:r>
            <w:r w:rsidR="00FD29FD" w:rsidRPr="005C55CD">
              <w:rPr>
                <w:sz w:val="17"/>
                <w:szCs w:val="17"/>
                <w:lang w:val="ru-RU"/>
              </w:rPr>
              <w:t xml:space="preserve"> </w:t>
            </w:r>
            <w:r w:rsidRPr="005C55CD">
              <w:rPr>
                <w:sz w:val="17"/>
                <w:szCs w:val="17"/>
              </w:rPr>
              <w:t>829</w:t>
            </w:r>
          </w:p>
        </w:tc>
      </w:tr>
      <w:tr w:rsidR="00FD29FD" w:rsidRPr="005C55CD" w14:paraId="3BC82D72" w14:textId="77777777" w:rsidTr="005C55CD">
        <w:trPr>
          <w:trHeight w:val="54"/>
          <w:jc w:val="center"/>
        </w:trPr>
        <w:tc>
          <w:tcPr>
            <w:tcW w:w="1800" w:type="dxa"/>
            <w:vMerge/>
          </w:tcPr>
          <w:p w14:paraId="436E6F36" w14:textId="77777777" w:rsidR="00FD29FD" w:rsidRPr="005C55CD" w:rsidRDefault="00FD29FD" w:rsidP="00FD29FD">
            <w:pPr>
              <w:spacing w:before="20" w:after="20"/>
              <w:jc w:val="center"/>
              <w:rPr>
                <w:sz w:val="17"/>
                <w:szCs w:val="17"/>
              </w:rPr>
            </w:pPr>
          </w:p>
        </w:tc>
        <w:tc>
          <w:tcPr>
            <w:tcW w:w="1165" w:type="dxa"/>
            <w:vAlign w:val="center"/>
          </w:tcPr>
          <w:p w14:paraId="7EAD402F" w14:textId="53102BFF" w:rsidR="00FD29FD" w:rsidRPr="005C55CD" w:rsidRDefault="00FD29FD" w:rsidP="00FD29FD">
            <w:pPr>
              <w:spacing w:before="20" w:after="20"/>
              <w:jc w:val="left"/>
              <w:rPr>
                <w:sz w:val="17"/>
                <w:szCs w:val="17"/>
              </w:rPr>
            </w:pPr>
            <w:r w:rsidRPr="005C55CD">
              <w:rPr>
                <w:sz w:val="17"/>
                <w:szCs w:val="17"/>
                <w:lang w:val="ru-RU"/>
              </w:rPr>
              <w:t>Эксплуатац. расходы</w:t>
            </w:r>
          </w:p>
        </w:tc>
        <w:tc>
          <w:tcPr>
            <w:tcW w:w="833" w:type="dxa"/>
          </w:tcPr>
          <w:p w14:paraId="5784358C" w14:textId="646D4D77" w:rsidR="00FD29FD" w:rsidRPr="005C55CD" w:rsidRDefault="00FD29FD" w:rsidP="00FD29FD">
            <w:pPr>
              <w:spacing w:before="20" w:after="20"/>
              <w:jc w:val="right"/>
              <w:rPr>
                <w:sz w:val="17"/>
                <w:szCs w:val="17"/>
              </w:rPr>
            </w:pPr>
            <w:r w:rsidRPr="005C55CD">
              <w:rPr>
                <w:sz w:val="17"/>
                <w:szCs w:val="17"/>
              </w:rPr>
              <w:t>18</w:t>
            </w:r>
            <w:r w:rsidRPr="005C55CD">
              <w:rPr>
                <w:sz w:val="17"/>
                <w:szCs w:val="17"/>
                <w:lang w:val="ru-RU"/>
              </w:rPr>
              <w:t xml:space="preserve"> </w:t>
            </w:r>
            <w:r w:rsidRPr="005C55CD">
              <w:rPr>
                <w:sz w:val="17"/>
                <w:szCs w:val="17"/>
              </w:rPr>
              <w:t>752</w:t>
            </w:r>
          </w:p>
        </w:tc>
        <w:tc>
          <w:tcPr>
            <w:tcW w:w="834" w:type="dxa"/>
          </w:tcPr>
          <w:p w14:paraId="06071A0C" w14:textId="4CA0C646" w:rsidR="00FD29FD" w:rsidRPr="005C55CD" w:rsidRDefault="00FD29FD" w:rsidP="00FD29FD">
            <w:pPr>
              <w:spacing w:before="20" w:after="20"/>
              <w:jc w:val="right"/>
              <w:rPr>
                <w:sz w:val="17"/>
                <w:szCs w:val="17"/>
              </w:rPr>
            </w:pPr>
            <w:r w:rsidRPr="005C55CD">
              <w:rPr>
                <w:sz w:val="17"/>
                <w:szCs w:val="17"/>
              </w:rPr>
              <w:t>20</w:t>
            </w:r>
            <w:r w:rsidRPr="005C55CD">
              <w:rPr>
                <w:sz w:val="17"/>
                <w:szCs w:val="17"/>
                <w:lang w:val="ru-RU"/>
              </w:rPr>
              <w:t xml:space="preserve"> </w:t>
            </w:r>
            <w:r w:rsidRPr="005C55CD">
              <w:rPr>
                <w:sz w:val="17"/>
                <w:szCs w:val="17"/>
              </w:rPr>
              <w:t>482</w:t>
            </w:r>
          </w:p>
        </w:tc>
        <w:tc>
          <w:tcPr>
            <w:tcW w:w="976" w:type="dxa"/>
          </w:tcPr>
          <w:p w14:paraId="597EFE32" w14:textId="77777777" w:rsidR="00FD29FD" w:rsidRPr="005C55CD" w:rsidRDefault="00FD29FD" w:rsidP="00FD29FD">
            <w:pPr>
              <w:spacing w:before="20" w:after="20"/>
              <w:jc w:val="right"/>
              <w:rPr>
                <w:sz w:val="17"/>
                <w:szCs w:val="17"/>
              </w:rPr>
            </w:pPr>
            <w:r w:rsidRPr="005C55CD">
              <w:rPr>
                <w:sz w:val="17"/>
                <w:szCs w:val="17"/>
              </w:rPr>
              <w:t>0</w:t>
            </w:r>
          </w:p>
        </w:tc>
        <w:tc>
          <w:tcPr>
            <w:tcW w:w="976" w:type="dxa"/>
          </w:tcPr>
          <w:p w14:paraId="77EABB12" w14:textId="77777777" w:rsidR="00FD29FD" w:rsidRPr="005C55CD" w:rsidRDefault="00FD29FD" w:rsidP="00FD29FD">
            <w:pPr>
              <w:spacing w:before="20" w:after="20"/>
              <w:jc w:val="right"/>
              <w:rPr>
                <w:sz w:val="17"/>
                <w:szCs w:val="17"/>
              </w:rPr>
            </w:pPr>
            <w:r w:rsidRPr="005C55CD">
              <w:rPr>
                <w:sz w:val="17"/>
                <w:szCs w:val="17"/>
              </w:rPr>
              <w:t>0</w:t>
            </w:r>
          </w:p>
        </w:tc>
        <w:tc>
          <w:tcPr>
            <w:tcW w:w="976" w:type="dxa"/>
          </w:tcPr>
          <w:p w14:paraId="0317ABDC" w14:textId="2B47B7E2" w:rsidR="00FD29FD" w:rsidRPr="005C55CD" w:rsidRDefault="00FD29FD" w:rsidP="00FD29FD">
            <w:pPr>
              <w:spacing w:before="20" w:after="20"/>
              <w:jc w:val="right"/>
              <w:rPr>
                <w:sz w:val="17"/>
                <w:szCs w:val="17"/>
              </w:rPr>
            </w:pPr>
            <w:r w:rsidRPr="005C55CD">
              <w:rPr>
                <w:sz w:val="17"/>
                <w:szCs w:val="17"/>
              </w:rPr>
              <w:t>25</w:t>
            </w:r>
            <w:r w:rsidRPr="005C55CD">
              <w:rPr>
                <w:sz w:val="17"/>
                <w:szCs w:val="17"/>
                <w:lang w:val="ru-RU"/>
              </w:rPr>
              <w:t xml:space="preserve"> </w:t>
            </w:r>
            <w:r w:rsidRPr="005C55CD">
              <w:rPr>
                <w:sz w:val="17"/>
                <w:szCs w:val="17"/>
              </w:rPr>
              <w:t>509</w:t>
            </w:r>
          </w:p>
        </w:tc>
        <w:tc>
          <w:tcPr>
            <w:tcW w:w="976" w:type="dxa"/>
          </w:tcPr>
          <w:p w14:paraId="3E28D663" w14:textId="77777777" w:rsidR="00FD29FD" w:rsidRPr="005C55CD" w:rsidRDefault="00FD29FD" w:rsidP="00FD29FD">
            <w:pPr>
              <w:spacing w:before="20" w:after="20"/>
              <w:jc w:val="right"/>
              <w:rPr>
                <w:sz w:val="17"/>
                <w:szCs w:val="17"/>
              </w:rPr>
            </w:pPr>
            <w:r w:rsidRPr="005C55CD">
              <w:rPr>
                <w:sz w:val="17"/>
                <w:szCs w:val="17"/>
              </w:rPr>
              <w:t>0</w:t>
            </w:r>
          </w:p>
        </w:tc>
        <w:tc>
          <w:tcPr>
            <w:tcW w:w="1094" w:type="dxa"/>
          </w:tcPr>
          <w:p w14:paraId="3FB56809" w14:textId="77777777" w:rsidR="00FD29FD" w:rsidRPr="005C55CD" w:rsidRDefault="00FD29FD" w:rsidP="00FD29FD">
            <w:pPr>
              <w:spacing w:before="20" w:after="20"/>
              <w:jc w:val="right"/>
              <w:rPr>
                <w:sz w:val="17"/>
                <w:szCs w:val="17"/>
              </w:rPr>
            </w:pPr>
            <w:r w:rsidRPr="005C55CD">
              <w:rPr>
                <w:sz w:val="17"/>
                <w:szCs w:val="17"/>
              </w:rPr>
              <w:t>0</w:t>
            </w:r>
          </w:p>
        </w:tc>
        <w:tc>
          <w:tcPr>
            <w:tcW w:w="1075" w:type="dxa"/>
          </w:tcPr>
          <w:p w14:paraId="2D650A78" w14:textId="5800B3E4" w:rsidR="00FD29FD" w:rsidRPr="005C55CD" w:rsidRDefault="00FD29FD" w:rsidP="00FD29FD">
            <w:pPr>
              <w:spacing w:before="20" w:after="20"/>
              <w:jc w:val="right"/>
              <w:rPr>
                <w:sz w:val="17"/>
                <w:szCs w:val="17"/>
              </w:rPr>
            </w:pPr>
            <w:r w:rsidRPr="005C55CD">
              <w:rPr>
                <w:sz w:val="17"/>
                <w:szCs w:val="17"/>
              </w:rPr>
              <w:t>5</w:t>
            </w:r>
            <w:r w:rsidRPr="005C55CD">
              <w:rPr>
                <w:sz w:val="17"/>
                <w:szCs w:val="17"/>
                <w:lang w:val="ru-RU"/>
              </w:rPr>
              <w:t xml:space="preserve"> </w:t>
            </w:r>
            <w:r w:rsidRPr="005C55CD">
              <w:rPr>
                <w:sz w:val="17"/>
                <w:szCs w:val="17"/>
              </w:rPr>
              <w:t>105</w:t>
            </w:r>
          </w:p>
        </w:tc>
        <w:tc>
          <w:tcPr>
            <w:tcW w:w="995" w:type="dxa"/>
          </w:tcPr>
          <w:p w14:paraId="184F7856" w14:textId="712D0361" w:rsidR="00FD29FD" w:rsidRPr="005C55CD" w:rsidRDefault="00FD29FD" w:rsidP="00FD29FD">
            <w:pPr>
              <w:spacing w:before="20" w:after="20"/>
              <w:jc w:val="right"/>
              <w:rPr>
                <w:sz w:val="17"/>
                <w:szCs w:val="17"/>
              </w:rPr>
            </w:pPr>
            <w:r w:rsidRPr="005C55CD">
              <w:rPr>
                <w:sz w:val="17"/>
                <w:szCs w:val="17"/>
              </w:rPr>
              <w:t>69</w:t>
            </w:r>
            <w:r w:rsidRPr="005C55CD">
              <w:rPr>
                <w:sz w:val="17"/>
                <w:szCs w:val="17"/>
                <w:lang w:val="ru-RU"/>
              </w:rPr>
              <w:t xml:space="preserve"> </w:t>
            </w:r>
            <w:r w:rsidRPr="005C55CD">
              <w:rPr>
                <w:sz w:val="17"/>
                <w:szCs w:val="17"/>
              </w:rPr>
              <w:t>848</w:t>
            </w:r>
          </w:p>
        </w:tc>
      </w:tr>
      <w:tr w:rsidR="00FD29FD" w:rsidRPr="005C55CD" w14:paraId="2D6F5D0B" w14:textId="77777777" w:rsidTr="005C55CD">
        <w:trPr>
          <w:trHeight w:val="54"/>
          <w:jc w:val="center"/>
        </w:trPr>
        <w:tc>
          <w:tcPr>
            <w:tcW w:w="1800" w:type="dxa"/>
            <w:vMerge w:val="restart"/>
            <w:vAlign w:val="center"/>
          </w:tcPr>
          <w:p w14:paraId="09843CB8" w14:textId="79731CD5" w:rsidR="00FD29FD" w:rsidRPr="005C55CD" w:rsidRDefault="00FD29FD" w:rsidP="00FD29FD">
            <w:pPr>
              <w:spacing w:before="20" w:after="20"/>
              <w:jc w:val="left"/>
              <w:rPr>
                <w:sz w:val="17"/>
                <w:szCs w:val="17"/>
                <w:lang w:val="ru-RU"/>
              </w:rPr>
            </w:pPr>
            <w:r w:rsidRPr="005C55CD">
              <w:rPr>
                <w:sz w:val="17"/>
                <w:szCs w:val="17"/>
                <w:lang w:val="ru-RU"/>
              </w:rPr>
              <w:t>Средства, утвержденные Исполн</w:t>
            </w:r>
            <w:r w:rsidR="00FB56E9" w:rsidRPr="005C55CD">
              <w:rPr>
                <w:sz w:val="17"/>
                <w:szCs w:val="17"/>
                <w:lang w:val="ru-RU"/>
              </w:rPr>
              <w:t>.</w:t>
            </w:r>
            <w:r w:rsidRPr="005C55CD">
              <w:rPr>
                <w:sz w:val="17"/>
                <w:szCs w:val="17"/>
                <w:lang w:val="ru-RU"/>
              </w:rPr>
              <w:t xml:space="preserve"> комитетом (долл. США)</w:t>
            </w:r>
          </w:p>
        </w:tc>
        <w:tc>
          <w:tcPr>
            <w:tcW w:w="1165" w:type="dxa"/>
            <w:vAlign w:val="center"/>
          </w:tcPr>
          <w:p w14:paraId="311A0B34" w14:textId="4D4BCF31" w:rsidR="00FD29FD" w:rsidRPr="005C55CD" w:rsidRDefault="00FD29FD" w:rsidP="00FD29FD">
            <w:pPr>
              <w:spacing w:before="20" w:after="20"/>
              <w:jc w:val="left"/>
              <w:rPr>
                <w:sz w:val="17"/>
                <w:szCs w:val="17"/>
              </w:rPr>
            </w:pPr>
            <w:r w:rsidRPr="005C55CD">
              <w:rPr>
                <w:sz w:val="17"/>
                <w:szCs w:val="17"/>
                <w:lang w:val="ru-RU"/>
              </w:rPr>
              <w:t>Расходы по проекту</w:t>
            </w:r>
          </w:p>
        </w:tc>
        <w:tc>
          <w:tcPr>
            <w:tcW w:w="833" w:type="dxa"/>
          </w:tcPr>
          <w:p w14:paraId="4F2C91BF" w14:textId="0201A16E" w:rsidR="00FD29FD" w:rsidRPr="005C55CD" w:rsidRDefault="00FD29FD" w:rsidP="00FD29FD">
            <w:pPr>
              <w:spacing w:before="20" w:after="20"/>
              <w:jc w:val="right"/>
              <w:rPr>
                <w:sz w:val="17"/>
                <w:szCs w:val="17"/>
              </w:rPr>
            </w:pPr>
            <w:r w:rsidRPr="005C55CD">
              <w:rPr>
                <w:sz w:val="17"/>
                <w:szCs w:val="17"/>
              </w:rPr>
              <w:t>267</w:t>
            </w:r>
            <w:r w:rsidRPr="005C55CD">
              <w:rPr>
                <w:sz w:val="17"/>
                <w:szCs w:val="17"/>
                <w:lang w:val="ru-RU"/>
              </w:rPr>
              <w:t xml:space="preserve"> </w:t>
            </w:r>
            <w:r w:rsidRPr="005C55CD">
              <w:rPr>
                <w:sz w:val="17"/>
                <w:szCs w:val="17"/>
              </w:rPr>
              <w:t>885</w:t>
            </w:r>
          </w:p>
        </w:tc>
        <w:tc>
          <w:tcPr>
            <w:tcW w:w="834" w:type="dxa"/>
          </w:tcPr>
          <w:p w14:paraId="7BE02DA4" w14:textId="15135C98" w:rsidR="00FD29FD" w:rsidRPr="005C55CD" w:rsidRDefault="00FD29FD" w:rsidP="00FD29FD">
            <w:pPr>
              <w:spacing w:before="20" w:after="20"/>
              <w:jc w:val="right"/>
              <w:rPr>
                <w:sz w:val="17"/>
                <w:szCs w:val="17"/>
              </w:rPr>
            </w:pPr>
            <w:r w:rsidRPr="005C55CD">
              <w:rPr>
                <w:sz w:val="17"/>
                <w:szCs w:val="17"/>
              </w:rPr>
              <w:t>292</w:t>
            </w:r>
            <w:r w:rsidRPr="005C55CD">
              <w:rPr>
                <w:sz w:val="17"/>
                <w:szCs w:val="17"/>
                <w:lang w:val="ru-RU"/>
              </w:rPr>
              <w:t xml:space="preserve"> </w:t>
            </w:r>
            <w:r w:rsidRPr="005C55CD">
              <w:rPr>
                <w:sz w:val="17"/>
                <w:szCs w:val="17"/>
              </w:rPr>
              <w:t>600</w:t>
            </w:r>
          </w:p>
        </w:tc>
        <w:tc>
          <w:tcPr>
            <w:tcW w:w="976" w:type="dxa"/>
          </w:tcPr>
          <w:p w14:paraId="6243E3F0" w14:textId="77777777" w:rsidR="00FD29FD" w:rsidRPr="005C55CD" w:rsidRDefault="00FD29FD" w:rsidP="00FD29FD">
            <w:pPr>
              <w:spacing w:before="20" w:after="20"/>
              <w:jc w:val="right"/>
              <w:rPr>
                <w:sz w:val="17"/>
                <w:szCs w:val="17"/>
              </w:rPr>
            </w:pPr>
            <w:r w:rsidRPr="005C55CD">
              <w:rPr>
                <w:sz w:val="17"/>
                <w:szCs w:val="17"/>
              </w:rPr>
              <w:t>0</w:t>
            </w:r>
          </w:p>
        </w:tc>
        <w:tc>
          <w:tcPr>
            <w:tcW w:w="976" w:type="dxa"/>
          </w:tcPr>
          <w:p w14:paraId="618C55A9" w14:textId="77777777" w:rsidR="00FD29FD" w:rsidRPr="005C55CD" w:rsidRDefault="00FD29FD" w:rsidP="00FD29FD">
            <w:pPr>
              <w:spacing w:before="20" w:after="20"/>
              <w:jc w:val="right"/>
              <w:rPr>
                <w:sz w:val="17"/>
                <w:szCs w:val="17"/>
              </w:rPr>
            </w:pPr>
            <w:r w:rsidRPr="005C55CD">
              <w:rPr>
                <w:sz w:val="17"/>
                <w:szCs w:val="17"/>
              </w:rPr>
              <w:t>0</w:t>
            </w:r>
          </w:p>
        </w:tc>
        <w:tc>
          <w:tcPr>
            <w:tcW w:w="976" w:type="dxa"/>
          </w:tcPr>
          <w:p w14:paraId="5FBF2EAD" w14:textId="77777777" w:rsidR="00FD29FD" w:rsidRPr="005C55CD" w:rsidRDefault="00FD29FD" w:rsidP="00FD29FD">
            <w:pPr>
              <w:spacing w:before="20" w:after="20"/>
              <w:jc w:val="right"/>
              <w:rPr>
                <w:sz w:val="17"/>
                <w:szCs w:val="17"/>
              </w:rPr>
            </w:pPr>
          </w:p>
        </w:tc>
        <w:tc>
          <w:tcPr>
            <w:tcW w:w="976" w:type="dxa"/>
          </w:tcPr>
          <w:p w14:paraId="446E8D78" w14:textId="77777777" w:rsidR="00FD29FD" w:rsidRPr="005C55CD" w:rsidRDefault="00FD29FD" w:rsidP="00FD29FD">
            <w:pPr>
              <w:spacing w:before="20" w:after="20"/>
              <w:jc w:val="right"/>
              <w:rPr>
                <w:sz w:val="17"/>
                <w:szCs w:val="17"/>
              </w:rPr>
            </w:pPr>
            <w:r w:rsidRPr="005C55CD">
              <w:rPr>
                <w:sz w:val="17"/>
                <w:szCs w:val="17"/>
              </w:rPr>
              <w:t>0</w:t>
            </w:r>
          </w:p>
        </w:tc>
        <w:tc>
          <w:tcPr>
            <w:tcW w:w="1094" w:type="dxa"/>
          </w:tcPr>
          <w:p w14:paraId="603620A4" w14:textId="77777777" w:rsidR="00FD29FD" w:rsidRPr="005C55CD" w:rsidRDefault="00FD29FD" w:rsidP="00FD29FD">
            <w:pPr>
              <w:spacing w:before="20" w:after="20"/>
              <w:jc w:val="right"/>
              <w:rPr>
                <w:sz w:val="17"/>
                <w:szCs w:val="17"/>
              </w:rPr>
            </w:pPr>
            <w:r w:rsidRPr="005C55CD">
              <w:rPr>
                <w:sz w:val="17"/>
                <w:szCs w:val="17"/>
              </w:rPr>
              <w:t>0</w:t>
            </w:r>
          </w:p>
        </w:tc>
        <w:tc>
          <w:tcPr>
            <w:tcW w:w="1075" w:type="dxa"/>
          </w:tcPr>
          <w:p w14:paraId="178F0A93" w14:textId="77777777" w:rsidR="00FD29FD" w:rsidRPr="005C55CD" w:rsidRDefault="00FD29FD" w:rsidP="00FD29FD">
            <w:pPr>
              <w:spacing w:before="20" w:after="20"/>
              <w:jc w:val="right"/>
              <w:rPr>
                <w:sz w:val="17"/>
                <w:szCs w:val="17"/>
              </w:rPr>
            </w:pPr>
            <w:r w:rsidRPr="005C55CD">
              <w:rPr>
                <w:sz w:val="17"/>
                <w:szCs w:val="17"/>
              </w:rPr>
              <w:t>0</w:t>
            </w:r>
          </w:p>
        </w:tc>
        <w:tc>
          <w:tcPr>
            <w:tcW w:w="995" w:type="dxa"/>
          </w:tcPr>
          <w:p w14:paraId="65955875" w14:textId="2E0B9A9C" w:rsidR="00FD29FD" w:rsidRPr="005C55CD" w:rsidRDefault="00FD29FD" w:rsidP="00FD29FD">
            <w:pPr>
              <w:spacing w:before="20" w:after="20"/>
              <w:jc w:val="right"/>
              <w:rPr>
                <w:sz w:val="17"/>
                <w:szCs w:val="17"/>
              </w:rPr>
            </w:pPr>
            <w:r w:rsidRPr="005C55CD">
              <w:rPr>
                <w:sz w:val="17"/>
                <w:szCs w:val="17"/>
              </w:rPr>
              <w:t>560</w:t>
            </w:r>
            <w:r w:rsidRPr="005C55CD">
              <w:rPr>
                <w:sz w:val="17"/>
                <w:szCs w:val="17"/>
                <w:lang w:val="ru-RU"/>
              </w:rPr>
              <w:t xml:space="preserve"> </w:t>
            </w:r>
            <w:r w:rsidRPr="005C55CD">
              <w:rPr>
                <w:sz w:val="17"/>
                <w:szCs w:val="17"/>
              </w:rPr>
              <w:t>485</w:t>
            </w:r>
          </w:p>
        </w:tc>
      </w:tr>
      <w:tr w:rsidR="00FD29FD" w:rsidRPr="005C55CD" w14:paraId="51D4D99A" w14:textId="77777777" w:rsidTr="005C55CD">
        <w:trPr>
          <w:trHeight w:val="54"/>
          <w:jc w:val="center"/>
        </w:trPr>
        <w:tc>
          <w:tcPr>
            <w:tcW w:w="1800" w:type="dxa"/>
            <w:vMerge/>
            <w:vAlign w:val="center"/>
          </w:tcPr>
          <w:p w14:paraId="24512EFD" w14:textId="77777777" w:rsidR="00FD29FD" w:rsidRPr="005C55CD" w:rsidRDefault="00FD29FD" w:rsidP="00FD29FD">
            <w:pPr>
              <w:spacing w:before="20" w:after="20"/>
              <w:jc w:val="left"/>
              <w:rPr>
                <w:sz w:val="17"/>
                <w:szCs w:val="17"/>
              </w:rPr>
            </w:pPr>
          </w:p>
        </w:tc>
        <w:tc>
          <w:tcPr>
            <w:tcW w:w="1165" w:type="dxa"/>
            <w:vAlign w:val="center"/>
          </w:tcPr>
          <w:p w14:paraId="59845808" w14:textId="0908A58A" w:rsidR="00FD29FD" w:rsidRPr="005C55CD" w:rsidRDefault="00FD29FD" w:rsidP="00FD29FD">
            <w:pPr>
              <w:spacing w:before="20" w:after="20"/>
              <w:ind w:right="37"/>
              <w:jc w:val="left"/>
              <w:rPr>
                <w:sz w:val="17"/>
                <w:szCs w:val="17"/>
              </w:rPr>
            </w:pPr>
            <w:r w:rsidRPr="005C55CD">
              <w:rPr>
                <w:sz w:val="17"/>
                <w:szCs w:val="17"/>
                <w:lang w:val="ru-RU"/>
              </w:rPr>
              <w:t>Эксплуатац. расходы</w:t>
            </w:r>
          </w:p>
        </w:tc>
        <w:tc>
          <w:tcPr>
            <w:tcW w:w="833" w:type="dxa"/>
          </w:tcPr>
          <w:p w14:paraId="4532069E" w14:textId="2EA56412" w:rsidR="00FD29FD" w:rsidRPr="005C55CD" w:rsidRDefault="00FD29FD" w:rsidP="00FD29FD">
            <w:pPr>
              <w:spacing w:before="20" w:after="20"/>
              <w:jc w:val="right"/>
              <w:rPr>
                <w:sz w:val="17"/>
                <w:szCs w:val="17"/>
              </w:rPr>
            </w:pPr>
            <w:r w:rsidRPr="005C55CD">
              <w:rPr>
                <w:sz w:val="17"/>
                <w:szCs w:val="17"/>
              </w:rPr>
              <w:t>18</w:t>
            </w:r>
            <w:r w:rsidRPr="005C55CD">
              <w:rPr>
                <w:sz w:val="17"/>
                <w:szCs w:val="17"/>
                <w:lang w:val="ru-RU"/>
              </w:rPr>
              <w:t xml:space="preserve"> </w:t>
            </w:r>
            <w:r w:rsidRPr="005C55CD">
              <w:rPr>
                <w:sz w:val="17"/>
                <w:szCs w:val="17"/>
              </w:rPr>
              <w:t>752</w:t>
            </w:r>
          </w:p>
        </w:tc>
        <w:tc>
          <w:tcPr>
            <w:tcW w:w="834" w:type="dxa"/>
          </w:tcPr>
          <w:p w14:paraId="2B34C1D4" w14:textId="387C52DC" w:rsidR="00FD29FD" w:rsidRPr="005C55CD" w:rsidRDefault="00FD29FD" w:rsidP="00FD29FD">
            <w:pPr>
              <w:spacing w:before="20" w:after="20"/>
              <w:jc w:val="right"/>
              <w:rPr>
                <w:sz w:val="17"/>
                <w:szCs w:val="17"/>
              </w:rPr>
            </w:pPr>
            <w:r w:rsidRPr="005C55CD">
              <w:rPr>
                <w:sz w:val="17"/>
                <w:szCs w:val="17"/>
              </w:rPr>
              <w:t>20</w:t>
            </w:r>
            <w:r w:rsidRPr="005C55CD">
              <w:rPr>
                <w:sz w:val="17"/>
                <w:szCs w:val="17"/>
                <w:lang w:val="ru-RU"/>
              </w:rPr>
              <w:t xml:space="preserve"> </w:t>
            </w:r>
            <w:r w:rsidRPr="005C55CD">
              <w:rPr>
                <w:sz w:val="17"/>
                <w:szCs w:val="17"/>
              </w:rPr>
              <w:t>482</w:t>
            </w:r>
          </w:p>
        </w:tc>
        <w:tc>
          <w:tcPr>
            <w:tcW w:w="976" w:type="dxa"/>
          </w:tcPr>
          <w:p w14:paraId="21FCA11B" w14:textId="77777777" w:rsidR="00FD29FD" w:rsidRPr="005C55CD" w:rsidRDefault="00FD29FD" w:rsidP="00FD29FD">
            <w:pPr>
              <w:spacing w:before="20" w:after="20"/>
              <w:jc w:val="right"/>
              <w:rPr>
                <w:sz w:val="17"/>
                <w:szCs w:val="17"/>
              </w:rPr>
            </w:pPr>
            <w:r w:rsidRPr="005C55CD">
              <w:rPr>
                <w:sz w:val="17"/>
                <w:szCs w:val="17"/>
              </w:rPr>
              <w:t>0</w:t>
            </w:r>
          </w:p>
        </w:tc>
        <w:tc>
          <w:tcPr>
            <w:tcW w:w="976" w:type="dxa"/>
          </w:tcPr>
          <w:p w14:paraId="73BD6066" w14:textId="77777777" w:rsidR="00FD29FD" w:rsidRPr="005C55CD" w:rsidRDefault="00FD29FD" w:rsidP="00FD29FD">
            <w:pPr>
              <w:spacing w:before="20" w:after="20"/>
              <w:jc w:val="right"/>
              <w:rPr>
                <w:sz w:val="17"/>
                <w:szCs w:val="17"/>
              </w:rPr>
            </w:pPr>
            <w:r w:rsidRPr="005C55CD">
              <w:rPr>
                <w:sz w:val="17"/>
                <w:szCs w:val="17"/>
              </w:rPr>
              <w:t>0</w:t>
            </w:r>
          </w:p>
        </w:tc>
        <w:tc>
          <w:tcPr>
            <w:tcW w:w="976" w:type="dxa"/>
          </w:tcPr>
          <w:p w14:paraId="43280FDB" w14:textId="77777777" w:rsidR="00FD29FD" w:rsidRPr="005C55CD" w:rsidRDefault="00FD29FD" w:rsidP="00FD29FD">
            <w:pPr>
              <w:spacing w:before="20" w:after="20"/>
              <w:jc w:val="right"/>
              <w:rPr>
                <w:sz w:val="17"/>
                <w:szCs w:val="17"/>
              </w:rPr>
            </w:pPr>
          </w:p>
        </w:tc>
        <w:tc>
          <w:tcPr>
            <w:tcW w:w="976" w:type="dxa"/>
          </w:tcPr>
          <w:p w14:paraId="72F5267D" w14:textId="77777777" w:rsidR="00FD29FD" w:rsidRPr="005C55CD" w:rsidRDefault="00FD29FD" w:rsidP="00FD29FD">
            <w:pPr>
              <w:spacing w:before="20" w:after="20"/>
              <w:jc w:val="right"/>
              <w:rPr>
                <w:sz w:val="17"/>
                <w:szCs w:val="17"/>
              </w:rPr>
            </w:pPr>
            <w:r w:rsidRPr="005C55CD">
              <w:rPr>
                <w:sz w:val="17"/>
                <w:szCs w:val="17"/>
              </w:rPr>
              <w:t>0</w:t>
            </w:r>
          </w:p>
        </w:tc>
        <w:tc>
          <w:tcPr>
            <w:tcW w:w="1094" w:type="dxa"/>
          </w:tcPr>
          <w:p w14:paraId="41D272C2" w14:textId="77777777" w:rsidR="00FD29FD" w:rsidRPr="005C55CD" w:rsidRDefault="00FD29FD" w:rsidP="00FD29FD">
            <w:pPr>
              <w:spacing w:before="20" w:after="20"/>
              <w:jc w:val="right"/>
              <w:rPr>
                <w:sz w:val="17"/>
                <w:szCs w:val="17"/>
              </w:rPr>
            </w:pPr>
            <w:r w:rsidRPr="005C55CD">
              <w:rPr>
                <w:sz w:val="17"/>
                <w:szCs w:val="17"/>
              </w:rPr>
              <w:t>0</w:t>
            </w:r>
          </w:p>
        </w:tc>
        <w:tc>
          <w:tcPr>
            <w:tcW w:w="1075" w:type="dxa"/>
          </w:tcPr>
          <w:p w14:paraId="4189654D" w14:textId="77777777" w:rsidR="00FD29FD" w:rsidRPr="005C55CD" w:rsidRDefault="00FD29FD" w:rsidP="00FD29FD">
            <w:pPr>
              <w:spacing w:before="20" w:after="20"/>
              <w:jc w:val="right"/>
              <w:rPr>
                <w:sz w:val="17"/>
                <w:szCs w:val="17"/>
              </w:rPr>
            </w:pPr>
            <w:r w:rsidRPr="005C55CD">
              <w:rPr>
                <w:sz w:val="17"/>
                <w:szCs w:val="17"/>
              </w:rPr>
              <w:t>0</w:t>
            </w:r>
          </w:p>
        </w:tc>
        <w:tc>
          <w:tcPr>
            <w:tcW w:w="995" w:type="dxa"/>
          </w:tcPr>
          <w:p w14:paraId="4F00193B" w14:textId="5B55C351" w:rsidR="00FD29FD" w:rsidRPr="005C55CD" w:rsidRDefault="00FD29FD" w:rsidP="00FD29FD">
            <w:pPr>
              <w:spacing w:before="20" w:after="20"/>
              <w:jc w:val="right"/>
              <w:rPr>
                <w:sz w:val="17"/>
                <w:szCs w:val="17"/>
              </w:rPr>
            </w:pPr>
            <w:r w:rsidRPr="005C55CD">
              <w:rPr>
                <w:sz w:val="17"/>
                <w:szCs w:val="17"/>
              </w:rPr>
              <w:t>39</w:t>
            </w:r>
            <w:r w:rsidRPr="005C55CD">
              <w:rPr>
                <w:sz w:val="17"/>
                <w:szCs w:val="17"/>
                <w:lang w:val="ru-RU"/>
              </w:rPr>
              <w:t xml:space="preserve"> </w:t>
            </w:r>
            <w:r w:rsidRPr="005C55CD">
              <w:rPr>
                <w:sz w:val="17"/>
                <w:szCs w:val="17"/>
              </w:rPr>
              <w:t>234</w:t>
            </w:r>
          </w:p>
        </w:tc>
      </w:tr>
      <w:tr w:rsidR="00FD29FD" w:rsidRPr="005C55CD" w14:paraId="558F289A" w14:textId="77777777" w:rsidTr="005C55CD">
        <w:trPr>
          <w:trHeight w:val="54"/>
          <w:jc w:val="center"/>
        </w:trPr>
        <w:tc>
          <w:tcPr>
            <w:tcW w:w="1800" w:type="dxa"/>
            <w:vMerge w:val="restart"/>
            <w:vAlign w:val="center"/>
          </w:tcPr>
          <w:p w14:paraId="6DACDBBC" w14:textId="72A9B68F" w:rsidR="00FD29FD" w:rsidRPr="005C55CD" w:rsidRDefault="00FD29FD" w:rsidP="00FD29FD">
            <w:pPr>
              <w:spacing w:before="20" w:after="20"/>
              <w:ind w:right="-91"/>
              <w:jc w:val="left"/>
              <w:rPr>
                <w:sz w:val="17"/>
                <w:szCs w:val="17"/>
                <w:lang w:val="ru-RU"/>
              </w:rPr>
            </w:pPr>
            <w:r w:rsidRPr="005C55CD">
              <w:rPr>
                <w:sz w:val="17"/>
                <w:szCs w:val="17"/>
                <w:lang w:val="ru-RU"/>
              </w:rPr>
              <w:t>Средства, рекоменд</w:t>
            </w:r>
            <w:r w:rsidR="00DC1871" w:rsidRPr="005C55CD">
              <w:rPr>
                <w:sz w:val="17"/>
                <w:szCs w:val="17"/>
                <w:lang w:val="ru-RU"/>
              </w:rPr>
              <w:t>.</w:t>
            </w:r>
            <w:r w:rsidRPr="005C55CD">
              <w:rPr>
                <w:sz w:val="17"/>
                <w:szCs w:val="17"/>
                <w:lang w:val="ru-RU"/>
              </w:rPr>
              <w:t xml:space="preserve"> к утвержд</w:t>
            </w:r>
            <w:r w:rsidR="00DC1871" w:rsidRPr="005C55CD">
              <w:rPr>
                <w:sz w:val="17"/>
                <w:szCs w:val="17"/>
                <w:lang w:val="ru-RU"/>
              </w:rPr>
              <w:t>ению</w:t>
            </w:r>
            <w:r w:rsidRPr="005C55CD">
              <w:rPr>
                <w:sz w:val="17"/>
                <w:szCs w:val="17"/>
                <w:lang w:val="ru-RU"/>
              </w:rPr>
              <w:t xml:space="preserve"> на данном </w:t>
            </w:r>
            <w:r w:rsidR="00537D7B" w:rsidRPr="005C55CD">
              <w:rPr>
                <w:sz w:val="17"/>
                <w:szCs w:val="17"/>
                <w:lang w:val="ru-RU"/>
              </w:rPr>
              <w:t>совеща</w:t>
            </w:r>
            <w:r w:rsidRPr="005C55CD">
              <w:rPr>
                <w:sz w:val="17"/>
                <w:szCs w:val="17"/>
                <w:lang w:val="ru-RU"/>
              </w:rPr>
              <w:t>нии (долл. США)</w:t>
            </w:r>
          </w:p>
        </w:tc>
        <w:tc>
          <w:tcPr>
            <w:tcW w:w="1165" w:type="dxa"/>
            <w:vAlign w:val="center"/>
          </w:tcPr>
          <w:p w14:paraId="1B769FA1" w14:textId="4584963C" w:rsidR="00FD29FD" w:rsidRPr="005C55CD" w:rsidRDefault="00FD29FD" w:rsidP="00FD29FD">
            <w:pPr>
              <w:spacing w:before="20" w:after="20"/>
              <w:jc w:val="left"/>
              <w:rPr>
                <w:sz w:val="17"/>
                <w:szCs w:val="17"/>
              </w:rPr>
            </w:pPr>
            <w:r w:rsidRPr="005C55CD">
              <w:rPr>
                <w:sz w:val="17"/>
                <w:szCs w:val="17"/>
                <w:lang w:val="ru-RU"/>
              </w:rPr>
              <w:t>Расходы по проекту</w:t>
            </w:r>
          </w:p>
        </w:tc>
        <w:tc>
          <w:tcPr>
            <w:tcW w:w="833" w:type="dxa"/>
          </w:tcPr>
          <w:p w14:paraId="30D69F5B" w14:textId="77777777" w:rsidR="00FD29FD" w:rsidRPr="005C55CD" w:rsidRDefault="00FD29FD" w:rsidP="00FD29FD">
            <w:pPr>
              <w:spacing w:before="20" w:after="20"/>
              <w:jc w:val="right"/>
              <w:rPr>
                <w:sz w:val="17"/>
                <w:szCs w:val="17"/>
              </w:rPr>
            </w:pPr>
          </w:p>
        </w:tc>
        <w:tc>
          <w:tcPr>
            <w:tcW w:w="834" w:type="dxa"/>
          </w:tcPr>
          <w:p w14:paraId="34AC44EB" w14:textId="77777777" w:rsidR="00FD29FD" w:rsidRPr="005C55CD" w:rsidRDefault="00FD29FD" w:rsidP="00FD29FD">
            <w:pPr>
              <w:spacing w:before="20" w:after="20"/>
              <w:jc w:val="right"/>
              <w:rPr>
                <w:sz w:val="17"/>
                <w:szCs w:val="17"/>
              </w:rPr>
            </w:pPr>
          </w:p>
        </w:tc>
        <w:tc>
          <w:tcPr>
            <w:tcW w:w="976" w:type="dxa"/>
          </w:tcPr>
          <w:p w14:paraId="4FDCC390" w14:textId="77777777" w:rsidR="00FD29FD" w:rsidRPr="005C55CD" w:rsidRDefault="00FD29FD" w:rsidP="00FD29FD">
            <w:pPr>
              <w:spacing w:before="20" w:after="20"/>
              <w:jc w:val="right"/>
              <w:rPr>
                <w:sz w:val="17"/>
                <w:szCs w:val="17"/>
              </w:rPr>
            </w:pPr>
          </w:p>
        </w:tc>
        <w:tc>
          <w:tcPr>
            <w:tcW w:w="976" w:type="dxa"/>
          </w:tcPr>
          <w:p w14:paraId="63473D22" w14:textId="77777777" w:rsidR="00FD29FD" w:rsidRPr="005C55CD" w:rsidRDefault="00FD29FD" w:rsidP="00FD29FD">
            <w:pPr>
              <w:spacing w:before="20" w:after="20"/>
              <w:jc w:val="right"/>
              <w:rPr>
                <w:sz w:val="17"/>
                <w:szCs w:val="17"/>
              </w:rPr>
            </w:pPr>
          </w:p>
        </w:tc>
        <w:tc>
          <w:tcPr>
            <w:tcW w:w="976" w:type="dxa"/>
          </w:tcPr>
          <w:p w14:paraId="3F0128AE" w14:textId="16FB8506" w:rsidR="00FD29FD" w:rsidRPr="005C55CD" w:rsidRDefault="00FD29FD" w:rsidP="00FD29FD">
            <w:pPr>
              <w:spacing w:before="20" w:after="20"/>
              <w:ind w:left="-179"/>
              <w:jc w:val="right"/>
              <w:rPr>
                <w:sz w:val="17"/>
                <w:szCs w:val="17"/>
              </w:rPr>
            </w:pPr>
            <w:r w:rsidRPr="005C55CD">
              <w:rPr>
                <w:sz w:val="17"/>
                <w:szCs w:val="17"/>
              </w:rPr>
              <w:t>**789</w:t>
            </w:r>
            <w:r w:rsidRPr="005C55CD">
              <w:rPr>
                <w:sz w:val="17"/>
                <w:szCs w:val="17"/>
                <w:lang w:val="ru-RU"/>
              </w:rPr>
              <w:t xml:space="preserve"> </w:t>
            </w:r>
            <w:r w:rsidRPr="005C55CD">
              <w:rPr>
                <w:sz w:val="17"/>
                <w:szCs w:val="17"/>
              </w:rPr>
              <w:t>364</w:t>
            </w:r>
          </w:p>
        </w:tc>
        <w:tc>
          <w:tcPr>
            <w:tcW w:w="976" w:type="dxa"/>
          </w:tcPr>
          <w:p w14:paraId="2A826132" w14:textId="77777777" w:rsidR="00FD29FD" w:rsidRPr="005C55CD" w:rsidRDefault="00FD29FD" w:rsidP="00FD29FD">
            <w:pPr>
              <w:spacing w:before="20" w:after="20"/>
              <w:jc w:val="right"/>
              <w:rPr>
                <w:sz w:val="17"/>
                <w:szCs w:val="17"/>
              </w:rPr>
            </w:pPr>
          </w:p>
        </w:tc>
        <w:tc>
          <w:tcPr>
            <w:tcW w:w="1094" w:type="dxa"/>
          </w:tcPr>
          <w:p w14:paraId="66D787AA" w14:textId="77777777" w:rsidR="00FD29FD" w:rsidRPr="005C55CD" w:rsidRDefault="00FD29FD" w:rsidP="00FD29FD">
            <w:pPr>
              <w:spacing w:before="20" w:after="20"/>
              <w:jc w:val="right"/>
              <w:rPr>
                <w:sz w:val="17"/>
                <w:szCs w:val="17"/>
              </w:rPr>
            </w:pPr>
          </w:p>
        </w:tc>
        <w:tc>
          <w:tcPr>
            <w:tcW w:w="1075" w:type="dxa"/>
          </w:tcPr>
          <w:p w14:paraId="757C700D" w14:textId="77777777" w:rsidR="00FD29FD" w:rsidRPr="005C55CD" w:rsidRDefault="00FD29FD" w:rsidP="00FD29FD">
            <w:pPr>
              <w:spacing w:before="20" w:after="20"/>
              <w:jc w:val="right"/>
              <w:rPr>
                <w:sz w:val="17"/>
                <w:szCs w:val="17"/>
              </w:rPr>
            </w:pPr>
          </w:p>
        </w:tc>
        <w:tc>
          <w:tcPr>
            <w:tcW w:w="995" w:type="dxa"/>
          </w:tcPr>
          <w:p w14:paraId="41E3A71F" w14:textId="0666D708" w:rsidR="00FD29FD" w:rsidRPr="005C55CD" w:rsidRDefault="00FD29FD" w:rsidP="00FD29FD">
            <w:pPr>
              <w:spacing w:before="20" w:after="20"/>
              <w:ind w:left="-116"/>
              <w:jc w:val="right"/>
              <w:rPr>
                <w:sz w:val="17"/>
                <w:szCs w:val="17"/>
              </w:rPr>
            </w:pPr>
            <w:r w:rsidRPr="005C55CD">
              <w:rPr>
                <w:sz w:val="17"/>
                <w:szCs w:val="17"/>
              </w:rPr>
              <w:t>**789</w:t>
            </w:r>
            <w:r w:rsidRPr="005C55CD">
              <w:rPr>
                <w:sz w:val="17"/>
                <w:szCs w:val="17"/>
                <w:lang w:val="ru-RU"/>
              </w:rPr>
              <w:t xml:space="preserve"> </w:t>
            </w:r>
            <w:r w:rsidRPr="005C55CD">
              <w:rPr>
                <w:sz w:val="17"/>
                <w:szCs w:val="17"/>
              </w:rPr>
              <w:t>364</w:t>
            </w:r>
          </w:p>
        </w:tc>
      </w:tr>
      <w:tr w:rsidR="00FD29FD" w:rsidRPr="005C55CD" w14:paraId="57395A88" w14:textId="77777777" w:rsidTr="005C55CD">
        <w:trPr>
          <w:trHeight w:val="54"/>
          <w:jc w:val="center"/>
        </w:trPr>
        <w:tc>
          <w:tcPr>
            <w:tcW w:w="1800" w:type="dxa"/>
            <w:vMerge/>
            <w:vAlign w:val="center"/>
          </w:tcPr>
          <w:p w14:paraId="70157BB3" w14:textId="77777777" w:rsidR="00FD29FD" w:rsidRPr="005C55CD" w:rsidRDefault="00FD29FD" w:rsidP="00FD29FD">
            <w:pPr>
              <w:spacing w:before="20" w:after="20"/>
              <w:jc w:val="left"/>
              <w:rPr>
                <w:sz w:val="17"/>
                <w:szCs w:val="17"/>
              </w:rPr>
            </w:pPr>
          </w:p>
        </w:tc>
        <w:tc>
          <w:tcPr>
            <w:tcW w:w="1165" w:type="dxa"/>
            <w:vAlign w:val="center"/>
          </w:tcPr>
          <w:p w14:paraId="0337877B" w14:textId="133A8FDA" w:rsidR="00FD29FD" w:rsidRPr="005C55CD" w:rsidRDefault="00FD29FD" w:rsidP="00FD29FD">
            <w:pPr>
              <w:spacing w:before="20" w:after="20"/>
              <w:jc w:val="left"/>
              <w:rPr>
                <w:sz w:val="17"/>
                <w:szCs w:val="17"/>
              </w:rPr>
            </w:pPr>
            <w:r w:rsidRPr="005C55CD">
              <w:rPr>
                <w:sz w:val="17"/>
                <w:szCs w:val="17"/>
                <w:lang w:val="ru-RU"/>
              </w:rPr>
              <w:t>Эксплуатац. расходы</w:t>
            </w:r>
          </w:p>
        </w:tc>
        <w:tc>
          <w:tcPr>
            <w:tcW w:w="833" w:type="dxa"/>
          </w:tcPr>
          <w:p w14:paraId="04551A22" w14:textId="77777777" w:rsidR="00FD29FD" w:rsidRPr="005C55CD" w:rsidRDefault="00FD29FD" w:rsidP="00FD29FD">
            <w:pPr>
              <w:spacing w:before="20" w:after="20"/>
              <w:jc w:val="right"/>
              <w:rPr>
                <w:sz w:val="17"/>
                <w:szCs w:val="17"/>
              </w:rPr>
            </w:pPr>
          </w:p>
        </w:tc>
        <w:tc>
          <w:tcPr>
            <w:tcW w:w="834" w:type="dxa"/>
          </w:tcPr>
          <w:p w14:paraId="4FD8306B" w14:textId="77777777" w:rsidR="00FD29FD" w:rsidRPr="005C55CD" w:rsidRDefault="00FD29FD" w:rsidP="00FD29FD">
            <w:pPr>
              <w:spacing w:before="20" w:after="20"/>
              <w:jc w:val="right"/>
              <w:rPr>
                <w:sz w:val="17"/>
                <w:szCs w:val="17"/>
              </w:rPr>
            </w:pPr>
          </w:p>
        </w:tc>
        <w:tc>
          <w:tcPr>
            <w:tcW w:w="976" w:type="dxa"/>
          </w:tcPr>
          <w:p w14:paraId="33C64DD5" w14:textId="77777777" w:rsidR="00FD29FD" w:rsidRPr="005C55CD" w:rsidRDefault="00FD29FD" w:rsidP="00FD29FD">
            <w:pPr>
              <w:spacing w:before="20" w:after="20"/>
              <w:jc w:val="right"/>
              <w:rPr>
                <w:sz w:val="17"/>
                <w:szCs w:val="17"/>
              </w:rPr>
            </w:pPr>
          </w:p>
        </w:tc>
        <w:tc>
          <w:tcPr>
            <w:tcW w:w="976" w:type="dxa"/>
          </w:tcPr>
          <w:p w14:paraId="59A4AE2F" w14:textId="77777777" w:rsidR="00FD29FD" w:rsidRPr="005C55CD" w:rsidRDefault="00FD29FD" w:rsidP="00FD29FD">
            <w:pPr>
              <w:spacing w:before="20" w:after="20"/>
              <w:jc w:val="right"/>
              <w:rPr>
                <w:sz w:val="17"/>
                <w:szCs w:val="17"/>
              </w:rPr>
            </w:pPr>
          </w:p>
        </w:tc>
        <w:tc>
          <w:tcPr>
            <w:tcW w:w="976" w:type="dxa"/>
          </w:tcPr>
          <w:p w14:paraId="1DBB17B2" w14:textId="6EA0BC5C" w:rsidR="00FD29FD" w:rsidRPr="005C55CD" w:rsidRDefault="00FD29FD" w:rsidP="00FD29FD">
            <w:pPr>
              <w:spacing w:before="20" w:after="20"/>
              <w:jc w:val="right"/>
              <w:rPr>
                <w:sz w:val="17"/>
                <w:szCs w:val="17"/>
              </w:rPr>
            </w:pPr>
            <w:r w:rsidRPr="005C55CD">
              <w:rPr>
                <w:sz w:val="17"/>
                <w:szCs w:val="17"/>
              </w:rPr>
              <w:t>**55</w:t>
            </w:r>
            <w:r w:rsidRPr="005C55CD">
              <w:rPr>
                <w:sz w:val="17"/>
                <w:szCs w:val="17"/>
                <w:lang w:val="ru-RU"/>
              </w:rPr>
              <w:t xml:space="preserve"> </w:t>
            </w:r>
            <w:r w:rsidRPr="005C55CD">
              <w:rPr>
                <w:sz w:val="17"/>
                <w:szCs w:val="17"/>
              </w:rPr>
              <w:t>255</w:t>
            </w:r>
          </w:p>
        </w:tc>
        <w:tc>
          <w:tcPr>
            <w:tcW w:w="976" w:type="dxa"/>
          </w:tcPr>
          <w:p w14:paraId="2D88BA3E" w14:textId="77777777" w:rsidR="00FD29FD" w:rsidRPr="005C55CD" w:rsidRDefault="00FD29FD" w:rsidP="00FD29FD">
            <w:pPr>
              <w:spacing w:before="20" w:after="20"/>
              <w:jc w:val="right"/>
              <w:rPr>
                <w:sz w:val="17"/>
                <w:szCs w:val="17"/>
              </w:rPr>
            </w:pPr>
          </w:p>
        </w:tc>
        <w:tc>
          <w:tcPr>
            <w:tcW w:w="1094" w:type="dxa"/>
          </w:tcPr>
          <w:p w14:paraId="715DA74D" w14:textId="77777777" w:rsidR="00FD29FD" w:rsidRPr="005C55CD" w:rsidRDefault="00FD29FD" w:rsidP="00FD29FD">
            <w:pPr>
              <w:spacing w:before="20" w:after="20"/>
              <w:jc w:val="right"/>
              <w:rPr>
                <w:sz w:val="17"/>
                <w:szCs w:val="17"/>
              </w:rPr>
            </w:pPr>
          </w:p>
        </w:tc>
        <w:tc>
          <w:tcPr>
            <w:tcW w:w="1075" w:type="dxa"/>
          </w:tcPr>
          <w:p w14:paraId="30E81974" w14:textId="77777777" w:rsidR="00FD29FD" w:rsidRPr="005C55CD" w:rsidRDefault="00FD29FD" w:rsidP="00FD29FD">
            <w:pPr>
              <w:spacing w:before="20" w:after="20"/>
              <w:jc w:val="right"/>
              <w:rPr>
                <w:sz w:val="17"/>
                <w:szCs w:val="17"/>
              </w:rPr>
            </w:pPr>
          </w:p>
        </w:tc>
        <w:tc>
          <w:tcPr>
            <w:tcW w:w="995" w:type="dxa"/>
          </w:tcPr>
          <w:p w14:paraId="532540F2" w14:textId="37931A02" w:rsidR="00FD29FD" w:rsidRPr="005C55CD" w:rsidRDefault="00FD29FD" w:rsidP="00FD29FD">
            <w:pPr>
              <w:spacing w:before="20" w:after="20"/>
              <w:jc w:val="right"/>
              <w:rPr>
                <w:sz w:val="17"/>
                <w:szCs w:val="17"/>
              </w:rPr>
            </w:pPr>
            <w:r w:rsidRPr="005C55CD">
              <w:rPr>
                <w:sz w:val="17"/>
                <w:szCs w:val="17"/>
              </w:rPr>
              <w:t>**55</w:t>
            </w:r>
            <w:r w:rsidRPr="005C55CD">
              <w:rPr>
                <w:sz w:val="17"/>
                <w:szCs w:val="17"/>
                <w:lang w:val="ru-RU"/>
              </w:rPr>
              <w:t xml:space="preserve"> </w:t>
            </w:r>
            <w:r w:rsidRPr="005C55CD">
              <w:rPr>
                <w:sz w:val="17"/>
                <w:szCs w:val="17"/>
              </w:rPr>
              <w:t>255</w:t>
            </w:r>
          </w:p>
        </w:tc>
      </w:tr>
    </w:tbl>
    <w:p w14:paraId="4E52EC58" w14:textId="40CBC230" w:rsidR="00CC5BF2" w:rsidRPr="00DC1871" w:rsidRDefault="00CC5BF2" w:rsidP="005C55CD">
      <w:pPr>
        <w:spacing w:before="20" w:after="20"/>
        <w:ind w:left="-709" w:right="-615" w:hanging="371"/>
        <w:rPr>
          <w:sz w:val="16"/>
          <w:szCs w:val="16"/>
          <w:lang w:val="ru-RU"/>
        </w:rPr>
      </w:pPr>
      <w:r w:rsidRPr="00DC1871">
        <w:rPr>
          <w:sz w:val="16"/>
          <w:szCs w:val="16"/>
          <w:lang w:val="ru-RU"/>
        </w:rPr>
        <w:t>*</w:t>
      </w:r>
      <w:r w:rsidRPr="00DC1871">
        <w:rPr>
          <w:sz w:val="16"/>
          <w:szCs w:val="16"/>
        </w:rPr>
        <w:t> </w:t>
      </w:r>
      <w:r w:rsidR="0039227B" w:rsidRPr="00DC1871">
        <w:rPr>
          <w:sz w:val="16"/>
          <w:szCs w:val="16"/>
          <w:lang w:val="ru-RU"/>
        </w:rPr>
        <w:t xml:space="preserve">Финансирование конверсии производственной линии по выпуску бытовых и коммерческих холодильников на предприятии </w:t>
      </w:r>
      <w:r w:rsidR="0039227B" w:rsidRPr="00DC1871">
        <w:rPr>
          <w:sz w:val="16"/>
          <w:szCs w:val="16"/>
        </w:rPr>
        <w:t>Induglob</w:t>
      </w:r>
      <w:r w:rsidR="0039227B" w:rsidRPr="00DC1871">
        <w:rPr>
          <w:sz w:val="16"/>
          <w:szCs w:val="16"/>
          <w:lang w:val="ru-RU"/>
        </w:rPr>
        <w:t xml:space="preserve"> (решение 91/59).</w:t>
      </w:r>
    </w:p>
    <w:p w14:paraId="5E41DD1C" w14:textId="0C14CC75" w:rsidR="00CC5BF2" w:rsidRPr="00DC1871" w:rsidRDefault="00CC5BF2" w:rsidP="005C55CD">
      <w:pPr>
        <w:spacing w:before="20" w:after="20"/>
        <w:ind w:left="-900" w:right="-756" w:hanging="180"/>
        <w:rPr>
          <w:sz w:val="16"/>
          <w:szCs w:val="16"/>
          <w:lang w:val="ru-RU"/>
        </w:rPr>
      </w:pPr>
      <w:r w:rsidRPr="00DC1871">
        <w:rPr>
          <w:sz w:val="16"/>
          <w:szCs w:val="16"/>
          <w:lang w:val="ru-RU"/>
        </w:rPr>
        <w:t>**</w:t>
      </w:r>
      <w:r w:rsidRPr="00DC1871">
        <w:rPr>
          <w:sz w:val="16"/>
          <w:szCs w:val="16"/>
        </w:rPr>
        <w:t> </w:t>
      </w:r>
      <w:r w:rsidR="0039227B" w:rsidRPr="00DC1871">
        <w:rPr>
          <w:sz w:val="16"/>
          <w:szCs w:val="16"/>
          <w:lang w:val="ru-RU"/>
        </w:rPr>
        <w:t>Транш, рекоменд</w:t>
      </w:r>
      <w:r w:rsidR="004E4602">
        <w:rPr>
          <w:sz w:val="16"/>
          <w:szCs w:val="16"/>
          <w:lang w:val="ru-RU"/>
        </w:rPr>
        <w:t>.</w:t>
      </w:r>
      <w:r w:rsidR="0039227B" w:rsidRPr="00DC1871">
        <w:rPr>
          <w:sz w:val="16"/>
          <w:szCs w:val="16"/>
          <w:lang w:val="ru-RU"/>
        </w:rPr>
        <w:t xml:space="preserve"> к утверждению на настоящем совещании, включая 424 950 долл. США плюс эксплуатац</w:t>
      </w:r>
      <w:r w:rsidR="004E4602">
        <w:rPr>
          <w:sz w:val="16"/>
          <w:szCs w:val="16"/>
          <w:lang w:val="ru-RU"/>
        </w:rPr>
        <w:t>.</w:t>
      </w:r>
      <w:r w:rsidR="0039227B" w:rsidRPr="00DC1871">
        <w:rPr>
          <w:sz w:val="16"/>
          <w:szCs w:val="16"/>
          <w:lang w:val="ru-RU"/>
        </w:rPr>
        <w:t xml:space="preserve"> расходы учреждения 29 746 долл. США, для проекта по поэтапному отказу от использ</w:t>
      </w:r>
      <w:r w:rsidR="004E4602">
        <w:rPr>
          <w:sz w:val="16"/>
          <w:szCs w:val="16"/>
          <w:lang w:val="ru-RU"/>
        </w:rPr>
        <w:t>.</w:t>
      </w:r>
      <w:r w:rsidR="0039227B" w:rsidRPr="00DC1871">
        <w:rPr>
          <w:sz w:val="16"/>
          <w:szCs w:val="16"/>
          <w:lang w:val="ru-RU"/>
        </w:rPr>
        <w:t xml:space="preserve"> ГФУ, содержащихся в импортир</w:t>
      </w:r>
      <w:r w:rsidR="004E4602">
        <w:rPr>
          <w:sz w:val="16"/>
          <w:szCs w:val="16"/>
          <w:lang w:val="ru-RU"/>
        </w:rPr>
        <w:t>.</w:t>
      </w:r>
      <w:r w:rsidR="0039227B" w:rsidRPr="00DC1871">
        <w:rPr>
          <w:sz w:val="16"/>
          <w:szCs w:val="16"/>
          <w:lang w:val="ru-RU"/>
        </w:rPr>
        <w:t xml:space="preserve"> предварительно смешанных полиолах, в секторе производства пенополиуретанов</w:t>
      </w:r>
      <w:r w:rsidRPr="00DC1871">
        <w:rPr>
          <w:sz w:val="16"/>
          <w:szCs w:val="16"/>
          <w:lang w:val="ru-RU"/>
        </w:rPr>
        <w:t>.</w:t>
      </w:r>
    </w:p>
    <w:p w14:paraId="1FCC5FA7" w14:textId="77777777" w:rsidR="00CC5BF2" w:rsidRPr="0039227B" w:rsidRDefault="00CC5BF2" w:rsidP="00CC5BF2">
      <w:pPr>
        <w:spacing w:before="20" w:after="20"/>
        <w:ind w:left="-142" w:hanging="142"/>
        <w:jc w:val="center"/>
        <w:rPr>
          <w:sz w:val="18"/>
          <w:szCs w:val="18"/>
          <w:lang w:val="ru-RU"/>
        </w:rPr>
      </w:pPr>
    </w:p>
    <w:tbl>
      <w:tblPr>
        <w:tblStyle w:val="TableGrid"/>
        <w:tblW w:w="6173" w:type="pct"/>
        <w:jc w:val="center"/>
        <w:tblLayout w:type="fixed"/>
        <w:tblLook w:val="04A0" w:firstRow="1" w:lastRow="0" w:firstColumn="1" w:lastColumn="0" w:noHBand="0" w:noVBand="1"/>
      </w:tblPr>
      <w:tblGrid>
        <w:gridCol w:w="6594"/>
        <w:gridCol w:w="5061"/>
      </w:tblGrid>
      <w:tr w:rsidR="00CC5BF2" w:rsidRPr="00860E26" w14:paraId="2162B987" w14:textId="77777777" w:rsidTr="005C55CD">
        <w:trPr>
          <w:trHeight w:val="283"/>
          <w:jc w:val="center"/>
        </w:trPr>
        <w:tc>
          <w:tcPr>
            <w:tcW w:w="2829" w:type="pct"/>
            <w:vAlign w:val="center"/>
          </w:tcPr>
          <w:p w14:paraId="7E7E5365" w14:textId="4C41B17D" w:rsidR="00CC5BF2" w:rsidRPr="00860E26" w:rsidRDefault="006C617A">
            <w:pPr>
              <w:spacing w:before="20" w:after="20"/>
              <w:rPr>
                <w:b/>
                <w:color w:val="000000" w:themeColor="text1"/>
                <w:sz w:val="18"/>
                <w:szCs w:val="18"/>
                <w:lang w:val="ru-RU"/>
              </w:rPr>
            </w:pPr>
            <w:r w:rsidRPr="00860E26">
              <w:rPr>
                <w:b/>
                <w:color w:val="000000" w:themeColor="text1"/>
                <w:sz w:val="18"/>
                <w:szCs w:val="18"/>
                <w:lang w:val="ru-RU"/>
              </w:rPr>
              <w:t>Рекомендация Секретариата</w:t>
            </w:r>
          </w:p>
        </w:tc>
        <w:tc>
          <w:tcPr>
            <w:tcW w:w="2171" w:type="pct"/>
            <w:shd w:val="clear" w:color="auto" w:fill="FFFFFF" w:themeFill="background1"/>
            <w:vAlign w:val="center"/>
          </w:tcPr>
          <w:p w14:paraId="4F523FB4" w14:textId="69F9934A" w:rsidR="00CC5BF2" w:rsidRPr="00860E26" w:rsidRDefault="006C617A">
            <w:pPr>
              <w:spacing w:before="20" w:after="20"/>
              <w:jc w:val="center"/>
              <w:rPr>
                <w:color w:val="000000" w:themeColor="text1"/>
                <w:sz w:val="18"/>
                <w:szCs w:val="18"/>
                <w:lang w:val="ru-RU"/>
              </w:rPr>
            </w:pPr>
            <w:r w:rsidRPr="00860E26">
              <w:rPr>
                <w:color w:val="000000" w:themeColor="text1"/>
                <w:sz w:val="18"/>
                <w:szCs w:val="18"/>
                <w:lang w:val="ru-RU"/>
              </w:rPr>
              <w:t>Индивидуальное рассмотрение</w:t>
            </w:r>
          </w:p>
        </w:tc>
      </w:tr>
    </w:tbl>
    <w:p w14:paraId="6374416A" w14:textId="77777777" w:rsidR="00CC5BF2" w:rsidRDefault="00CC5BF2" w:rsidP="00CC5BF2">
      <w:pPr>
        <w:spacing w:before="20" w:after="20"/>
        <w:jc w:val="left"/>
        <w:rPr>
          <w:b/>
        </w:rPr>
      </w:pPr>
      <w:r>
        <w:rPr>
          <w:b/>
        </w:rPr>
        <w:br w:type="page"/>
      </w:r>
    </w:p>
    <w:p w14:paraId="7DFE6362" w14:textId="503B26E9" w:rsidR="00CC5BF2" w:rsidRPr="00E31B7F" w:rsidRDefault="00E31B7F" w:rsidP="00CC5BF2">
      <w:pPr>
        <w:tabs>
          <w:tab w:val="left" w:pos="2880"/>
          <w:tab w:val="left" w:pos="5760"/>
        </w:tabs>
        <w:spacing w:before="240" w:after="240"/>
        <w:jc w:val="center"/>
        <w:rPr>
          <w:b/>
          <w:lang w:val="ru-RU"/>
        </w:rPr>
      </w:pPr>
      <w:r>
        <w:rPr>
          <w:b/>
          <w:lang w:val="ru-RU"/>
        </w:rPr>
        <w:lastRenderedPageBreak/>
        <w:t>ОПИСАНИЕ ПРОЕКТА</w:t>
      </w:r>
    </w:p>
    <w:p w14:paraId="2337ABAD" w14:textId="46F38F8B" w:rsidR="00CC5BF2" w:rsidRPr="00E31B7F" w:rsidRDefault="000B3121" w:rsidP="00CC5BF2">
      <w:pPr>
        <w:pStyle w:val="Heading1"/>
        <w:rPr>
          <w:lang w:val="ru-RU"/>
        </w:rPr>
      </w:pPr>
      <w:r w:rsidRPr="000B3121">
        <w:rPr>
          <w:lang w:val="ru-RU"/>
        </w:rPr>
        <w:t xml:space="preserve">От имени Правительства Эквадора ЮНИДО в качестве назначенного учреждения-исполнителя представила запрос на финансирование второго транша этапа </w:t>
      </w:r>
      <w:r w:rsidRPr="000B3121">
        <w:t>I</w:t>
      </w:r>
      <w:r w:rsidRPr="000B3121">
        <w:rPr>
          <w:lang w:val="ru-RU"/>
        </w:rPr>
        <w:t xml:space="preserve"> Кигалийского плана </w:t>
      </w:r>
      <w:r w:rsidR="00D317C3">
        <w:rPr>
          <w:lang w:val="ru-RU"/>
        </w:rPr>
        <w:t>реализации по ГФУ (КПР)</w:t>
      </w:r>
      <w:r w:rsidRPr="000B3121">
        <w:rPr>
          <w:lang w:val="ru-RU"/>
        </w:rPr>
        <w:t xml:space="preserve"> в размере 364 414 долл. </w:t>
      </w:r>
      <w:r w:rsidRPr="00E31B7F">
        <w:rPr>
          <w:lang w:val="ru-RU"/>
        </w:rPr>
        <w:t xml:space="preserve">США плюс </w:t>
      </w:r>
      <w:r w:rsidR="002D056A">
        <w:rPr>
          <w:lang w:val="ru-RU"/>
        </w:rPr>
        <w:t xml:space="preserve">эксплуатационные </w:t>
      </w:r>
      <w:r w:rsidRPr="00E31B7F">
        <w:rPr>
          <w:lang w:val="ru-RU"/>
        </w:rPr>
        <w:t xml:space="preserve">расходы учреждения </w:t>
      </w:r>
      <w:r w:rsidR="00265736">
        <w:rPr>
          <w:lang w:val="ru-RU"/>
        </w:rPr>
        <w:t>на сумму</w:t>
      </w:r>
      <w:r w:rsidRPr="00E31B7F">
        <w:rPr>
          <w:lang w:val="ru-RU"/>
        </w:rPr>
        <w:t xml:space="preserve"> 25 509 долл. США, а также </w:t>
      </w:r>
      <w:r w:rsidR="002D056A">
        <w:rPr>
          <w:lang w:val="ru-RU"/>
        </w:rPr>
        <w:t>на</w:t>
      </w:r>
      <w:r w:rsidRPr="00E31B7F">
        <w:rPr>
          <w:lang w:val="ru-RU"/>
        </w:rPr>
        <w:t xml:space="preserve"> план полного поэтапного отказа от</w:t>
      </w:r>
      <w:r w:rsidR="006150BF">
        <w:rPr>
          <w:lang w:val="ru-RU"/>
        </w:rPr>
        <w:t> </w:t>
      </w:r>
      <w:r w:rsidRPr="00E31B7F">
        <w:rPr>
          <w:lang w:val="ru-RU"/>
        </w:rPr>
        <w:t xml:space="preserve">ГФУ, содержащихся в импортируемых предварительно смешанных полиолах, используемых в секторе производства пенополиуретана (ППУ), в соответствии с решением 96/52, в размере 959 812 долл. США плюс </w:t>
      </w:r>
      <w:r w:rsidR="00971A8C">
        <w:rPr>
          <w:lang w:val="ru-RU"/>
        </w:rPr>
        <w:t xml:space="preserve">эксплуатационные </w:t>
      </w:r>
      <w:r w:rsidR="00971A8C" w:rsidRPr="00E31B7F">
        <w:rPr>
          <w:lang w:val="ru-RU"/>
        </w:rPr>
        <w:t xml:space="preserve">расходы </w:t>
      </w:r>
      <w:r w:rsidRPr="00E31B7F">
        <w:rPr>
          <w:lang w:val="ru-RU"/>
        </w:rPr>
        <w:t xml:space="preserve">учреждения </w:t>
      </w:r>
      <w:r w:rsidR="00265736">
        <w:rPr>
          <w:lang w:val="ru-RU"/>
        </w:rPr>
        <w:t>на сумму</w:t>
      </w:r>
      <w:r w:rsidRPr="00E31B7F">
        <w:rPr>
          <w:lang w:val="ru-RU"/>
        </w:rPr>
        <w:t xml:space="preserve"> 67 187 долл. США</w:t>
      </w:r>
      <w:r w:rsidRPr="001E66BD">
        <w:rPr>
          <w:lang w:val="ru-RU"/>
        </w:rPr>
        <w:t xml:space="preserve">, </w:t>
      </w:r>
      <w:r w:rsidRPr="00E31B7F">
        <w:rPr>
          <w:lang w:val="ru-RU"/>
        </w:rPr>
        <w:t>как</w:t>
      </w:r>
      <w:r w:rsidRPr="001E66BD">
        <w:rPr>
          <w:lang w:val="ru-RU"/>
        </w:rPr>
        <w:t xml:space="preserve"> </w:t>
      </w:r>
      <w:r w:rsidRPr="00E31B7F">
        <w:rPr>
          <w:lang w:val="ru-RU"/>
        </w:rPr>
        <w:t>было</w:t>
      </w:r>
      <w:r w:rsidRPr="001E66BD">
        <w:rPr>
          <w:lang w:val="ru-RU"/>
        </w:rPr>
        <w:t xml:space="preserve"> </w:t>
      </w:r>
      <w:r w:rsidRPr="00E31B7F">
        <w:rPr>
          <w:lang w:val="ru-RU"/>
        </w:rPr>
        <w:t>первоначально</w:t>
      </w:r>
      <w:r w:rsidRPr="001E66BD">
        <w:rPr>
          <w:lang w:val="ru-RU"/>
        </w:rPr>
        <w:t xml:space="preserve"> </w:t>
      </w:r>
      <w:r w:rsidRPr="00E31B7F">
        <w:rPr>
          <w:lang w:val="ru-RU"/>
        </w:rPr>
        <w:t>представлено</w:t>
      </w:r>
      <w:r w:rsidR="00CC5BF2" w:rsidRPr="002A745F">
        <w:rPr>
          <w:vertAlign w:val="superscript"/>
        </w:rPr>
        <w:footnoteReference w:id="4"/>
      </w:r>
      <w:r w:rsidR="00E31B7F" w:rsidRPr="001E66BD">
        <w:rPr>
          <w:lang w:val="ru-RU"/>
        </w:rPr>
        <w:t xml:space="preserve">. </w:t>
      </w:r>
      <w:r w:rsidR="00E31B7F" w:rsidRPr="00E31B7F">
        <w:rPr>
          <w:lang w:val="ru-RU"/>
        </w:rPr>
        <w:t xml:space="preserve">Представленный пакет документов включает </w:t>
      </w:r>
      <w:r w:rsidR="00257FCE">
        <w:rPr>
          <w:lang w:val="ru-RU"/>
        </w:rPr>
        <w:t>доклад</w:t>
      </w:r>
      <w:r w:rsidR="00E31B7F" w:rsidRPr="00E31B7F">
        <w:rPr>
          <w:lang w:val="ru-RU"/>
        </w:rPr>
        <w:t xml:space="preserve"> о</w:t>
      </w:r>
      <w:r w:rsidR="00FD2AD8">
        <w:rPr>
          <w:lang w:val="ru-RU"/>
        </w:rPr>
        <w:t> </w:t>
      </w:r>
      <w:r w:rsidR="00E31B7F" w:rsidRPr="00E31B7F">
        <w:rPr>
          <w:lang w:val="ru-RU"/>
        </w:rPr>
        <w:t xml:space="preserve">ходе реализации первого транша </w:t>
      </w:r>
      <w:r w:rsidR="00FD2AD8">
        <w:rPr>
          <w:lang w:val="ru-RU"/>
        </w:rPr>
        <w:t>КПР</w:t>
      </w:r>
      <w:r w:rsidR="00E31B7F" w:rsidRPr="00E31B7F">
        <w:rPr>
          <w:lang w:val="ru-RU"/>
        </w:rPr>
        <w:t xml:space="preserve">, </w:t>
      </w:r>
      <w:r w:rsidR="00FD2AD8">
        <w:rPr>
          <w:lang w:val="ru-RU"/>
        </w:rPr>
        <w:t>доклад</w:t>
      </w:r>
      <w:r w:rsidR="00E31B7F" w:rsidRPr="00E31B7F">
        <w:rPr>
          <w:lang w:val="ru-RU"/>
        </w:rPr>
        <w:t xml:space="preserve"> о проверке потребления ГФУ за 2024 и 2025 годы, а также план </w:t>
      </w:r>
      <w:r w:rsidR="00FD2AD8">
        <w:rPr>
          <w:lang w:val="ru-RU"/>
        </w:rPr>
        <w:t>освоения</w:t>
      </w:r>
      <w:r w:rsidR="00E31B7F" w:rsidRPr="00E31B7F">
        <w:rPr>
          <w:lang w:val="ru-RU"/>
        </w:rPr>
        <w:t xml:space="preserve"> транша на период 2026–2028 годов</w:t>
      </w:r>
      <w:r w:rsidR="00CC5BF2" w:rsidRPr="00E31B7F">
        <w:rPr>
          <w:lang w:val="ru-RU"/>
        </w:rPr>
        <w:t>.</w:t>
      </w:r>
    </w:p>
    <w:p w14:paraId="29C1D61A" w14:textId="557E9BF8" w:rsidR="00CC5BF2" w:rsidRPr="00F63787" w:rsidRDefault="00F63787" w:rsidP="00CC5BF2">
      <w:pPr>
        <w:keepNext/>
        <w:spacing w:after="240"/>
        <w:rPr>
          <w:bCs/>
          <w:u w:val="single"/>
          <w:lang w:val="ru-RU"/>
        </w:rPr>
      </w:pPr>
      <w:r>
        <w:rPr>
          <w:bCs/>
          <w:u w:val="single"/>
          <w:lang w:val="ru-RU"/>
        </w:rPr>
        <w:t>Доклад</w:t>
      </w:r>
      <w:r w:rsidRPr="00F63787">
        <w:rPr>
          <w:bCs/>
          <w:u w:val="single"/>
          <w:lang w:val="ru-RU"/>
        </w:rPr>
        <w:t xml:space="preserve"> о потреблении ГФУ</w:t>
      </w:r>
    </w:p>
    <w:p w14:paraId="0C3F7D83" w14:textId="6EE056C8" w:rsidR="00CC5BF2" w:rsidRPr="00FD2AD8" w:rsidRDefault="00FD2AD8" w:rsidP="007F5CB0">
      <w:pPr>
        <w:pStyle w:val="Heading1"/>
        <w:rPr>
          <w:lang w:val="ru-RU"/>
        </w:rPr>
      </w:pPr>
      <w:r w:rsidRPr="00FD2AD8">
        <w:rPr>
          <w:lang w:val="ru-RU"/>
        </w:rPr>
        <w:t>Правительство Эквадора сообщило, что потребление ГФУ в 2025 году составило 2</w:t>
      </w:r>
      <w:r w:rsidR="00D84120">
        <w:rPr>
          <w:lang w:val="ru-RU"/>
        </w:rPr>
        <w:t> </w:t>
      </w:r>
      <w:r w:rsidRPr="00FD2AD8">
        <w:rPr>
          <w:lang w:val="ru-RU"/>
        </w:rPr>
        <w:t>730</w:t>
      </w:r>
      <w:r w:rsidR="00D84120">
        <w:rPr>
          <w:lang w:val="ru-RU"/>
        </w:rPr>
        <w:t> </w:t>
      </w:r>
      <w:r w:rsidRPr="00FD2AD8">
        <w:rPr>
          <w:lang w:val="ru-RU"/>
        </w:rPr>
        <w:t>306</w:t>
      </w:r>
      <w:r w:rsidR="00D84120">
        <w:rPr>
          <w:lang w:val="ru-RU"/>
        </w:rPr>
        <w:t> </w:t>
      </w:r>
      <w:r w:rsidRPr="00FD2AD8">
        <w:rPr>
          <w:lang w:val="ru-RU"/>
        </w:rPr>
        <w:t xml:space="preserve">тонн в эквиваленте </w:t>
      </w:r>
      <w:r w:rsidRPr="00FD2AD8">
        <w:t>CO</w:t>
      </w:r>
      <w:r w:rsidRPr="00FD2AD8">
        <w:rPr>
          <w:lang w:val="ru-RU"/>
        </w:rPr>
        <w:t>₂ (т</w:t>
      </w:r>
      <w:r w:rsidR="00D84120">
        <w:rPr>
          <w:lang w:val="ru-RU"/>
        </w:rPr>
        <w:t>онн</w:t>
      </w:r>
      <w:r w:rsidRPr="00FD2AD8">
        <w:rPr>
          <w:lang w:val="ru-RU"/>
        </w:rPr>
        <w:t xml:space="preserve"> </w:t>
      </w:r>
      <w:r w:rsidRPr="00FD2AD8">
        <w:t>CO</w:t>
      </w:r>
      <w:r w:rsidRPr="00FD2AD8">
        <w:rPr>
          <w:lang w:val="ru-RU"/>
        </w:rPr>
        <w:t>₂-экв.), что на 14,1 процента ниже базового уровня потребления ГФУ, установленного для соблюдения обязательств страны. Данные о потреблении ГФУ за период 2021–2025 годов приведены в таблице 1</w:t>
      </w:r>
      <w:r w:rsidR="00CC5BF2" w:rsidRPr="00FD2AD8">
        <w:rPr>
          <w:lang w:val="ru-RU"/>
        </w:rPr>
        <w:t>.</w:t>
      </w:r>
    </w:p>
    <w:p w14:paraId="7ABECACD" w14:textId="33D22F3D" w:rsidR="00CC5BF2" w:rsidRPr="008B6528" w:rsidRDefault="00D40CEB" w:rsidP="00CC5BF2">
      <w:pPr>
        <w:pStyle w:val="Heading1"/>
        <w:keepNext/>
        <w:numPr>
          <w:ilvl w:val="0"/>
          <w:numId w:val="0"/>
        </w:numPr>
        <w:spacing w:after="0"/>
        <w:rPr>
          <w:lang w:val="ru-RU"/>
        </w:rPr>
      </w:pPr>
      <w:r>
        <w:rPr>
          <w:b/>
          <w:bCs/>
          <w:lang w:val="ru-RU"/>
        </w:rPr>
        <w:t>Таблица</w:t>
      </w:r>
      <w:r w:rsidR="00CC5BF2" w:rsidRPr="005162D4">
        <w:rPr>
          <w:b/>
          <w:bCs/>
        </w:rPr>
        <w:t> </w:t>
      </w:r>
      <w:r w:rsidR="00CC5BF2" w:rsidRPr="008B6528">
        <w:rPr>
          <w:b/>
          <w:bCs/>
          <w:lang w:val="ru-RU"/>
        </w:rPr>
        <w:t xml:space="preserve">1. </w:t>
      </w:r>
      <w:r w:rsidR="008B6528" w:rsidRPr="008B6528">
        <w:rPr>
          <w:b/>
          <w:bCs/>
          <w:lang w:val="ru-RU"/>
        </w:rPr>
        <w:t>Потребление ГФУ и базовый уровень потребления ГФУ для Эквадора в 2021–2025</w:t>
      </w:r>
      <w:r w:rsidR="008B6528">
        <w:rPr>
          <w:b/>
          <w:bCs/>
          <w:lang w:val="ru-RU"/>
        </w:rPr>
        <w:t> </w:t>
      </w:r>
      <w:r w:rsidR="008B6528" w:rsidRPr="008B6528">
        <w:rPr>
          <w:b/>
          <w:bCs/>
          <w:lang w:val="ru-RU"/>
        </w:rPr>
        <w:t xml:space="preserve">годах (данные </w:t>
      </w:r>
      <w:r w:rsidR="008B6528">
        <w:rPr>
          <w:b/>
          <w:bCs/>
          <w:lang w:val="ru-RU"/>
        </w:rPr>
        <w:t xml:space="preserve">в соответствии со </w:t>
      </w:r>
      <w:r w:rsidR="008B6528" w:rsidRPr="008B6528">
        <w:rPr>
          <w:b/>
          <w:bCs/>
          <w:lang w:val="ru-RU"/>
        </w:rPr>
        <w:t>статье</w:t>
      </w:r>
      <w:r w:rsidR="008B6528">
        <w:rPr>
          <w:b/>
          <w:bCs/>
          <w:lang w:val="ru-RU"/>
        </w:rPr>
        <w:t>й</w:t>
      </w:r>
      <w:r w:rsidR="008B6528" w:rsidRPr="008B6528">
        <w:rPr>
          <w:b/>
          <w:bCs/>
          <w:lang w:val="ru-RU"/>
        </w:rPr>
        <w:t xml:space="preserve"> 7)</w:t>
      </w:r>
    </w:p>
    <w:tbl>
      <w:tblPr>
        <w:tblStyle w:val="TableGrid"/>
        <w:tblW w:w="5000" w:type="pct"/>
        <w:tblLayout w:type="fixed"/>
        <w:tblLook w:val="04A0" w:firstRow="1" w:lastRow="0" w:firstColumn="1" w:lastColumn="0" w:noHBand="0" w:noVBand="1"/>
      </w:tblPr>
      <w:tblGrid>
        <w:gridCol w:w="1838"/>
        <w:gridCol w:w="1167"/>
        <w:gridCol w:w="1288"/>
        <w:gridCol w:w="1288"/>
        <w:gridCol w:w="1291"/>
        <w:gridCol w:w="1288"/>
        <w:gridCol w:w="1280"/>
      </w:tblGrid>
      <w:tr w:rsidR="00CC5BF2" w:rsidRPr="000A4838" w14:paraId="60F83EBF" w14:textId="77777777">
        <w:trPr>
          <w:tblHeader/>
        </w:trPr>
        <w:tc>
          <w:tcPr>
            <w:tcW w:w="974" w:type="pct"/>
            <w:vAlign w:val="center"/>
          </w:tcPr>
          <w:p w14:paraId="04770DDE" w14:textId="28A16EF7" w:rsidR="00CC5BF2" w:rsidRPr="00D40CEB" w:rsidRDefault="00D40CEB">
            <w:pPr>
              <w:keepNext/>
              <w:tabs>
                <w:tab w:val="left" w:pos="3141"/>
              </w:tabs>
              <w:suppressAutoHyphens/>
              <w:spacing w:before="20" w:after="20"/>
              <w:jc w:val="center"/>
              <w:rPr>
                <w:b/>
                <w:bCs/>
                <w:sz w:val="20"/>
                <w:szCs w:val="20"/>
                <w:lang w:val="ru-RU"/>
              </w:rPr>
            </w:pPr>
            <w:r>
              <w:rPr>
                <w:b/>
                <w:bCs/>
                <w:sz w:val="20"/>
                <w:szCs w:val="20"/>
                <w:lang w:val="ru-RU"/>
              </w:rPr>
              <w:t>ГФУ</w:t>
            </w:r>
          </w:p>
        </w:tc>
        <w:tc>
          <w:tcPr>
            <w:tcW w:w="618" w:type="pct"/>
            <w:vAlign w:val="center"/>
          </w:tcPr>
          <w:p w14:paraId="665BA6A2" w14:textId="0B080EB5" w:rsidR="00CC5BF2" w:rsidRPr="00D40CEB" w:rsidRDefault="005623EC">
            <w:pPr>
              <w:keepNext/>
              <w:tabs>
                <w:tab w:val="left" w:pos="3141"/>
              </w:tabs>
              <w:suppressAutoHyphens/>
              <w:spacing w:before="20" w:after="20"/>
              <w:jc w:val="center"/>
              <w:rPr>
                <w:b/>
                <w:bCs/>
                <w:sz w:val="20"/>
                <w:szCs w:val="20"/>
                <w:lang w:val="ru-RU"/>
              </w:rPr>
            </w:pPr>
            <w:r>
              <w:rPr>
                <w:b/>
                <w:bCs/>
                <w:sz w:val="20"/>
                <w:szCs w:val="20"/>
                <w:lang w:val="ru-RU"/>
              </w:rPr>
              <w:t>ПГП</w:t>
            </w:r>
          </w:p>
        </w:tc>
        <w:tc>
          <w:tcPr>
            <w:tcW w:w="682" w:type="pct"/>
            <w:vAlign w:val="center"/>
          </w:tcPr>
          <w:p w14:paraId="65147C67" w14:textId="77777777" w:rsidR="00CC5BF2" w:rsidRPr="000A4838" w:rsidRDefault="00CC5BF2">
            <w:pPr>
              <w:keepNext/>
              <w:tabs>
                <w:tab w:val="left" w:pos="3141"/>
              </w:tabs>
              <w:suppressAutoHyphens/>
              <w:spacing w:before="20" w:after="20"/>
              <w:jc w:val="center"/>
              <w:rPr>
                <w:b/>
                <w:bCs/>
                <w:sz w:val="20"/>
                <w:szCs w:val="20"/>
              </w:rPr>
            </w:pPr>
            <w:r w:rsidRPr="000A4838">
              <w:rPr>
                <w:b/>
                <w:bCs/>
                <w:sz w:val="20"/>
                <w:szCs w:val="20"/>
              </w:rPr>
              <w:t>202</w:t>
            </w:r>
            <w:r>
              <w:rPr>
                <w:b/>
                <w:bCs/>
                <w:sz w:val="20"/>
                <w:szCs w:val="20"/>
              </w:rPr>
              <w:t>1</w:t>
            </w:r>
          </w:p>
        </w:tc>
        <w:tc>
          <w:tcPr>
            <w:tcW w:w="682" w:type="pct"/>
            <w:vAlign w:val="center"/>
          </w:tcPr>
          <w:p w14:paraId="5DF5564E" w14:textId="77777777" w:rsidR="00CC5BF2" w:rsidRPr="000A4838" w:rsidRDefault="00CC5BF2">
            <w:pPr>
              <w:keepNext/>
              <w:tabs>
                <w:tab w:val="left" w:pos="3141"/>
              </w:tabs>
              <w:suppressAutoHyphens/>
              <w:spacing w:before="20" w:after="20"/>
              <w:jc w:val="center"/>
              <w:rPr>
                <w:b/>
                <w:bCs/>
                <w:sz w:val="20"/>
                <w:szCs w:val="20"/>
              </w:rPr>
            </w:pPr>
            <w:r w:rsidRPr="00A4159A">
              <w:rPr>
                <w:b/>
                <w:sz w:val="20"/>
              </w:rPr>
              <w:t>2022</w:t>
            </w:r>
          </w:p>
        </w:tc>
        <w:tc>
          <w:tcPr>
            <w:tcW w:w="684" w:type="pct"/>
            <w:vAlign w:val="center"/>
          </w:tcPr>
          <w:p w14:paraId="27FCD4D7" w14:textId="77777777" w:rsidR="00CC5BF2" w:rsidRPr="000A4838" w:rsidRDefault="00CC5BF2">
            <w:pPr>
              <w:keepNext/>
              <w:tabs>
                <w:tab w:val="left" w:pos="3141"/>
              </w:tabs>
              <w:suppressAutoHyphens/>
              <w:spacing w:before="20" w:after="20"/>
              <w:jc w:val="center"/>
              <w:rPr>
                <w:b/>
                <w:bCs/>
                <w:sz w:val="20"/>
                <w:szCs w:val="20"/>
              </w:rPr>
            </w:pPr>
            <w:r w:rsidRPr="00A4159A">
              <w:rPr>
                <w:b/>
                <w:sz w:val="20"/>
              </w:rPr>
              <w:t>2023</w:t>
            </w:r>
          </w:p>
        </w:tc>
        <w:tc>
          <w:tcPr>
            <w:tcW w:w="682" w:type="pct"/>
            <w:vAlign w:val="center"/>
          </w:tcPr>
          <w:p w14:paraId="297E022A" w14:textId="77777777" w:rsidR="00CC5BF2" w:rsidRPr="000A4838" w:rsidRDefault="00CC5BF2">
            <w:pPr>
              <w:keepNext/>
              <w:tabs>
                <w:tab w:val="left" w:pos="3141"/>
              </w:tabs>
              <w:suppressAutoHyphens/>
              <w:spacing w:before="20" w:after="20"/>
              <w:jc w:val="center"/>
              <w:rPr>
                <w:b/>
                <w:bCs/>
                <w:sz w:val="20"/>
                <w:szCs w:val="20"/>
              </w:rPr>
            </w:pPr>
            <w:r w:rsidRPr="00A4159A">
              <w:rPr>
                <w:b/>
                <w:sz w:val="20"/>
              </w:rPr>
              <w:t>202</w:t>
            </w:r>
            <w:r>
              <w:rPr>
                <w:b/>
                <w:sz w:val="20"/>
              </w:rPr>
              <w:t>4</w:t>
            </w:r>
          </w:p>
        </w:tc>
        <w:tc>
          <w:tcPr>
            <w:tcW w:w="678" w:type="pct"/>
          </w:tcPr>
          <w:p w14:paraId="6225D8BA" w14:textId="77777777" w:rsidR="00CC5BF2" w:rsidRPr="00AF59FB" w:rsidRDefault="00CC5BF2">
            <w:pPr>
              <w:keepNext/>
              <w:tabs>
                <w:tab w:val="left" w:pos="3141"/>
              </w:tabs>
              <w:suppressAutoHyphens/>
              <w:spacing w:before="20" w:after="20"/>
              <w:ind w:left="-157" w:right="-105"/>
              <w:jc w:val="center"/>
              <w:rPr>
                <w:b/>
                <w:bCs/>
                <w:sz w:val="20"/>
                <w:szCs w:val="20"/>
                <w:highlight w:val="cyan"/>
              </w:rPr>
            </w:pPr>
            <w:r w:rsidRPr="00BC6603">
              <w:rPr>
                <w:b/>
                <w:bCs/>
                <w:sz w:val="20"/>
                <w:szCs w:val="20"/>
              </w:rPr>
              <w:t>202</w:t>
            </w:r>
            <w:r>
              <w:rPr>
                <w:b/>
                <w:bCs/>
                <w:sz w:val="20"/>
                <w:szCs w:val="20"/>
              </w:rPr>
              <w:t>5</w:t>
            </w:r>
          </w:p>
        </w:tc>
      </w:tr>
      <w:tr w:rsidR="00CC5BF2" w:rsidRPr="000A4838" w14:paraId="4C7A7DDA" w14:textId="77777777">
        <w:tc>
          <w:tcPr>
            <w:tcW w:w="5000" w:type="pct"/>
            <w:gridSpan w:val="7"/>
          </w:tcPr>
          <w:p w14:paraId="2E8C03CC" w14:textId="3759B193" w:rsidR="00CC5BF2" w:rsidRPr="000A4838" w:rsidRDefault="005623EC">
            <w:pPr>
              <w:keepNext/>
              <w:tabs>
                <w:tab w:val="left" w:pos="3141"/>
              </w:tabs>
              <w:suppressAutoHyphens/>
              <w:spacing w:before="20" w:after="20"/>
              <w:jc w:val="center"/>
              <w:rPr>
                <w:sz w:val="20"/>
                <w:szCs w:val="20"/>
              </w:rPr>
            </w:pPr>
            <w:r>
              <w:rPr>
                <w:b/>
                <w:bCs/>
                <w:sz w:val="20"/>
                <w:szCs w:val="20"/>
                <w:lang w:val="ru-RU"/>
              </w:rPr>
              <w:t>Метрические тонны</w:t>
            </w:r>
            <w:r w:rsidR="00CC5BF2">
              <w:rPr>
                <w:b/>
                <w:bCs/>
                <w:sz w:val="20"/>
                <w:szCs w:val="20"/>
              </w:rPr>
              <w:t xml:space="preserve"> (</w:t>
            </w:r>
            <w:r>
              <w:rPr>
                <w:b/>
                <w:bCs/>
                <w:sz w:val="20"/>
                <w:szCs w:val="20"/>
                <w:lang w:val="ru-RU"/>
              </w:rPr>
              <w:t>т</w:t>
            </w:r>
            <w:r w:rsidR="00CC5BF2">
              <w:rPr>
                <w:b/>
                <w:bCs/>
                <w:sz w:val="20"/>
                <w:szCs w:val="20"/>
              </w:rPr>
              <w:t>)</w:t>
            </w:r>
          </w:p>
        </w:tc>
      </w:tr>
      <w:tr w:rsidR="00CC5BF2" w:rsidRPr="000A4838" w14:paraId="63AE6D32" w14:textId="77777777">
        <w:tc>
          <w:tcPr>
            <w:tcW w:w="974" w:type="pct"/>
          </w:tcPr>
          <w:p w14:paraId="123AFEBF" w14:textId="5F57FCAB" w:rsidR="00CC5BF2" w:rsidRPr="000A4838" w:rsidRDefault="005623EC">
            <w:pPr>
              <w:keepNext/>
              <w:tabs>
                <w:tab w:val="left" w:pos="3141"/>
              </w:tabs>
              <w:suppressAutoHyphens/>
              <w:spacing w:before="20" w:after="20"/>
              <w:rPr>
                <w:sz w:val="20"/>
                <w:szCs w:val="20"/>
              </w:rPr>
            </w:pPr>
            <w:r>
              <w:rPr>
                <w:sz w:val="20"/>
                <w:szCs w:val="20"/>
              </w:rPr>
              <w:t>ГФУ</w:t>
            </w:r>
            <w:r w:rsidR="00CC5BF2">
              <w:rPr>
                <w:sz w:val="20"/>
                <w:szCs w:val="20"/>
              </w:rPr>
              <w:t>-23</w:t>
            </w:r>
          </w:p>
        </w:tc>
        <w:tc>
          <w:tcPr>
            <w:tcW w:w="618" w:type="pct"/>
          </w:tcPr>
          <w:p w14:paraId="7C4BA419" w14:textId="0E627760" w:rsidR="00CC5BF2" w:rsidRPr="000A4838" w:rsidRDefault="00CC5BF2">
            <w:pPr>
              <w:keepNext/>
              <w:tabs>
                <w:tab w:val="left" w:pos="3141"/>
              </w:tabs>
              <w:suppressAutoHyphens/>
              <w:spacing w:before="20" w:after="20"/>
              <w:jc w:val="right"/>
              <w:rPr>
                <w:sz w:val="20"/>
                <w:szCs w:val="20"/>
              </w:rPr>
            </w:pPr>
            <w:r>
              <w:rPr>
                <w:sz w:val="20"/>
                <w:szCs w:val="20"/>
              </w:rPr>
              <w:t>14</w:t>
            </w:r>
            <w:r w:rsidR="005623EC">
              <w:rPr>
                <w:sz w:val="20"/>
                <w:szCs w:val="20"/>
              </w:rPr>
              <w:t xml:space="preserve"> </w:t>
            </w:r>
            <w:r>
              <w:rPr>
                <w:sz w:val="20"/>
                <w:szCs w:val="20"/>
              </w:rPr>
              <w:t>800</w:t>
            </w:r>
          </w:p>
        </w:tc>
        <w:tc>
          <w:tcPr>
            <w:tcW w:w="682" w:type="pct"/>
          </w:tcPr>
          <w:p w14:paraId="7CE3548E" w14:textId="5D73DE02" w:rsidR="00CC5BF2" w:rsidRPr="0058190F" w:rsidRDefault="00CC5BF2">
            <w:pPr>
              <w:keepNext/>
              <w:tabs>
                <w:tab w:val="left" w:pos="3141"/>
              </w:tabs>
              <w:suppressAutoHyphens/>
              <w:spacing w:before="20" w:after="20"/>
              <w:jc w:val="right"/>
              <w:rPr>
                <w:sz w:val="20"/>
                <w:szCs w:val="20"/>
              </w:rPr>
            </w:pPr>
            <w:r>
              <w:rPr>
                <w:sz w:val="20"/>
                <w:szCs w:val="20"/>
              </w:rPr>
              <w:t>0</w:t>
            </w:r>
            <w:r w:rsidR="005623EC">
              <w:rPr>
                <w:sz w:val="20"/>
                <w:szCs w:val="20"/>
              </w:rPr>
              <w:t>,</w:t>
            </w:r>
            <w:r>
              <w:rPr>
                <w:sz w:val="20"/>
                <w:szCs w:val="20"/>
              </w:rPr>
              <w:t>0</w:t>
            </w:r>
          </w:p>
        </w:tc>
        <w:tc>
          <w:tcPr>
            <w:tcW w:w="682" w:type="pct"/>
          </w:tcPr>
          <w:p w14:paraId="382FC6FE" w14:textId="732F9D05" w:rsidR="00CC5BF2" w:rsidRPr="0058190F" w:rsidRDefault="00CC5BF2">
            <w:pPr>
              <w:keepNext/>
              <w:tabs>
                <w:tab w:val="left" w:pos="3141"/>
              </w:tabs>
              <w:suppressAutoHyphens/>
              <w:spacing w:before="20" w:after="20"/>
              <w:jc w:val="right"/>
              <w:rPr>
                <w:sz w:val="20"/>
                <w:szCs w:val="20"/>
              </w:rPr>
            </w:pPr>
            <w:r w:rsidRPr="0058190F">
              <w:rPr>
                <w:sz w:val="20"/>
                <w:szCs w:val="20"/>
              </w:rPr>
              <w:t>1</w:t>
            </w:r>
            <w:r w:rsidR="005623EC">
              <w:rPr>
                <w:sz w:val="20"/>
                <w:szCs w:val="20"/>
              </w:rPr>
              <w:t>,</w:t>
            </w:r>
            <w:r w:rsidRPr="0058190F">
              <w:rPr>
                <w:sz w:val="20"/>
                <w:szCs w:val="20"/>
              </w:rPr>
              <w:t>72</w:t>
            </w:r>
          </w:p>
        </w:tc>
        <w:tc>
          <w:tcPr>
            <w:tcW w:w="684" w:type="pct"/>
          </w:tcPr>
          <w:p w14:paraId="1BF1DE69" w14:textId="33DA765C" w:rsidR="00CC5BF2" w:rsidRPr="0058190F" w:rsidRDefault="00CC5BF2">
            <w:pPr>
              <w:keepNext/>
              <w:tabs>
                <w:tab w:val="left" w:pos="3141"/>
              </w:tabs>
              <w:suppressAutoHyphens/>
              <w:spacing w:before="20" w:after="20"/>
              <w:jc w:val="right"/>
              <w:rPr>
                <w:sz w:val="20"/>
                <w:szCs w:val="20"/>
              </w:rPr>
            </w:pPr>
            <w:r>
              <w:rPr>
                <w:sz w:val="20"/>
                <w:szCs w:val="20"/>
              </w:rPr>
              <w:t>0</w:t>
            </w:r>
            <w:r w:rsidR="005623EC">
              <w:rPr>
                <w:sz w:val="20"/>
                <w:szCs w:val="20"/>
              </w:rPr>
              <w:t>,</w:t>
            </w:r>
            <w:r>
              <w:rPr>
                <w:sz w:val="20"/>
                <w:szCs w:val="20"/>
              </w:rPr>
              <w:t>0</w:t>
            </w:r>
          </w:p>
        </w:tc>
        <w:tc>
          <w:tcPr>
            <w:tcW w:w="682" w:type="pct"/>
          </w:tcPr>
          <w:p w14:paraId="28EE1758" w14:textId="70EB60E6" w:rsidR="00CC5BF2" w:rsidRPr="0058190F" w:rsidRDefault="00CC5BF2">
            <w:pPr>
              <w:keepNext/>
              <w:tabs>
                <w:tab w:val="left" w:pos="3141"/>
              </w:tabs>
              <w:suppressAutoHyphens/>
              <w:spacing w:before="20" w:after="20"/>
              <w:jc w:val="right"/>
              <w:rPr>
                <w:sz w:val="20"/>
                <w:szCs w:val="20"/>
              </w:rPr>
            </w:pPr>
            <w:r>
              <w:rPr>
                <w:sz w:val="20"/>
                <w:szCs w:val="20"/>
              </w:rPr>
              <w:t>0</w:t>
            </w:r>
            <w:r w:rsidR="005623EC">
              <w:rPr>
                <w:sz w:val="20"/>
                <w:szCs w:val="20"/>
              </w:rPr>
              <w:t>,</w:t>
            </w:r>
            <w:r>
              <w:rPr>
                <w:sz w:val="20"/>
                <w:szCs w:val="20"/>
              </w:rPr>
              <w:t>0</w:t>
            </w:r>
          </w:p>
        </w:tc>
        <w:tc>
          <w:tcPr>
            <w:tcW w:w="678" w:type="pct"/>
          </w:tcPr>
          <w:p w14:paraId="51026375" w14:textId="131CFD8B" w:rsidR="00CC5BF2" w:rsidRPr="0058190F" w:rsidRDefault="00CC5BF2">
            <w:pPr>
              <w:keepNext/>
              <w:tabs>
                <w:tab w:val="left" w:pos="3141"/>
              </w:tabs>
              <w:suppressAutoHyphens/>
              <w:spacing w:before="20" w:after="20"/>
              <w:jc w:val="right"/>
              <w:rPr>
                <w:sz w:val="20"/>
                <w:szCs w:val="20"/>
              </w:rPr>
            </w:pPr>
            <w:r w:rsidRPr="0058190F">
              <w:rPr>
                <w:sz w:val="20"/>
                <w:szCs w:val="20"/>
              </w:rPr>
              <w:t>0</w:t>
            </w:r>
            <w:r w:rsidR="005623EC">
              <w:rPr>
                <w:sz w:val="20"/>
                <w:szCs w:val="20"/>
              </w:rPr>
              <w:t>,</w:t>
            </w:r>
            <w:r w:rsidRPr="0058190F">
              <w:rPr>
                <w:sz w:val="20"/>
                <w:szCs w:val="20"/>
              </w:rPr>
              <w:t>01</w:t>
            </w:r>
          </w:p>
        </w:tc>
      </w:tr>
      <w:tr w:rsidR="00CC5BF2" w:rsidRPr="000A4838" w14:paraId="29D51532" w14:textId="77777777">
        <w:tc>
          <w:tcPr>
            <w:tcW w:w="974" w:type="pct"/>
          </w:tcPr>
          <w:p w14:paraId="35A0145F" w14:textId="07393264" w:rsidR="00CC5BF2" w:rsidRDefault="005623EC">
            <w:pPr>
              <w:tabs>
                <w:tab w:val="left" w:pos="3141"/>
              </w:tabs>
              <w:suppressAutoHyphens/>
              <w:spacing w:before="20" w:after="20"/>
              <w:rPr>
                <w:sz w:val="20"/>
                <w:szCs w:val="20"/>
              </w:rPr>
            </w:pPr>
            <w:r>
              <w:rPr>
                <w:sz w:val="20"/>
                <w:szCs w:val="20"/>
              </w:rPr>
              <w:t>ГФУ</w:t>
            </w:r>
            <w:r w:rsidR="00CC5BF2">
              <w:rPr>
                <w:sz w:val="20"/>
                <w:szCs w:val="20"/>
              </w:rPr>
              <w:t>-32</w:t>
            </w:r>
          </w:p>
        </w:tc>
        <w:tc>
          <w:tcPr>
            <w:tcW w:w="618" w:type="pct"/>
          </w:tcPr>
          <w:p w14:paraId="593A47FE" w14:textId="77777777" w:rsidR="00CC5BF2" w:rsidRDefault="00CC5BF2">
            <w:pPr>
              <w:tabs>
                <w:tab w:val="left" w:pos="3141"/>
              </w:tabs>
              <w:suppressAutoHyphens/>
              <w:spacing w:before="20" w:after="20"/>
              <w:jc w:val="right"/>
              <w:rPr>
                <w:sz w:val="20"/>
                <w:szCs w:val="20"/>
              </w:rPr>
            </w:pPr>
            <w:r>
              <w:rPr>
                <w:sz w:val="20"/>
                <w:szCs w:val="20"/>
              </w:rPr>
              <w:t>675</w:t>
            </w:r>
          </w:p>
        </w:tc>
        <w:tc>
          <w:tcPr>
            <w:tcW w:w="682" w:type="pct"/>
            <w:vAlign w:val="center"/>
          </w:tcPr>
          <w:p w14:paraId="2BE8C00E" w14:textId="1D4BE2BE" w:rsidR="00CC5BF2" w:rsidRPr="00D02226" w:rsidRDefault="00CC5BF2">
            <w:pPr>
              <w:jc w:val="right"/>
              <w:rPr>
                <w:sz w:val="20"/>
                <w:szCs w:val="20"/>
              </w:rPr>
            </w:pPr>
            <w:r>
              <w:rPr>
                <w:sz w:val="20"/>
                <w:szCs w:val="20"/>
              </w:rPr>
              <w:t>0</w:t>
            </w:r>
            <w:r w:rsidR="005623EC">
              <w:rPr>
                <w:sz w:val="20"/>
                <w:szCs w:val="20"/>
              </w:rPr>
              <w:t>,</w:t>
            </w:r>
            <w:r>
              <w:rPr>
                <w:sz w:val="20"/>
                <w:szCs w:val="20"/>
              </w:rPr>
              <w:t>0</w:t>
            </w:r>
          </w:p>
        </w:tc>
        <w:tc>
          <w:tcPr>
            <w:tcW w:w="682" w:type="pct"/>
            <w:vAlign w:val="center"/>
          </w:tcPr>
          <w:p w14:paraId="1B1C9854" w14:textId="3B394098" w:rsidR="00CC5BF2" w:rsidRPr="00D02226" w:rsidRDefault="00CC5BF2">
            <w:pPr>
              <w:jc w:val="right"/>
              <w:rPr>
                <w:sz w:val="20"/>
                <w:szCs w:val="20"/>
              </w:rPr>
            </w:pPr>
            <w:r>
              <w:rPr>
                <w:sz w:val="20"/>
                <w:szCs w:val="20"/>
              </w:rPr>
              <w:t>0</w:t>
            </w:r>
            <w:r w:rsidR="005623EC">
              <w:rPr>
                <w:sz w:val="20"/>
                <w:szCs w:val="20"/>
              </w:rPr>
              <w:t>,</w:t>
            </w:r>
            <w:r>
              <w:rPr>
                <w:sz w:val="20"/>
                <w:szCs w:val="20"/>
              </w:rPr>
              <w:t>0</w:t>
            </w:r>
          </w:p>
        </w:tc>
        <w:tc>
          <w:tcPr>
            <w:tcW w:w="684" w:type="pct"/>
            <w:vAlign w:val="center"/>
          </w:tcPr>
          <w:p w14:paraId="330C8DAE" w14:textId="436D9865" w:rsidR="00CC5BF2" w:rsidRPr="00D02226" w:rsidRDefault="00CC5BF2">
            <w:pPr>
              <w:jc w:val="right"/>
              <w:rPr>
                <w:sz w:val="20"/>
                <w:szCs w:val="20"/>
              </w:rPr>
            </w:pPr>
            <w:r w:rsidRPr="00D02226">
              <w:rPr>
                <w:sz w:val="20"/>
                <w:szCs w:val="20"/>
              </w:rPr>
              <w:t>1</w:t>
            </w:r>
            <w:r w:rsidR="005623EC">
              <w:rPr>
                <w:sz w:val="20"/>
                <w:szCs w:val="20"/>
              </w:rPr>
              <w:t>,</w:t>
            </w:r>
            <w:r w:rsidRPr="00D02226">
              <w:rPr>
                <w:sz w:val="20"/>
                <w:szCs w:val="20"/>
              </w:rPr>
              <w:t>41</w:t>
            </w:r>
          </w:p>
        </w:tc>
        <w:tc>
          <w:tcPr>
            <w:tcW w:w="682" w:type="pct"/>
            <w:vAlign w:val="center"/>
          </w:tcPr>
          <w:p w14:paraId="03A42AC6" w14:textId="5C93A71D" w:rsidR="00CC5BF2" w:rsidRPr="00D02226" w:rsidRDefault="00CC5BF2">
            <w:pPr>
              <w:jc w:val="right"/>
              <w:rPr>
                <w:sz w:val="20"/>
                <w:szCs w:val="20"/>
              </w:rPr>
            </w:pPr>
            <w:r w:rsidRPr="00D02226">
              <w:rPr>
                <w:sz w:val="20"/>
                <w:szCs w:val="20"/>
              </w:rPr>
              <w:t>14</w:t>
            </w:r>
            <w:r w:rsidR="005623EC">
              <w:rPr>
                <w:sz w:val="20"/>
                <w:szCs w:val="20"/>
              </w:rPr>
              <w:t>,</w:t>
            </w:r>
            <w:r w:rsidRPr="00D02226">
              <w:rPr>
                <w:sz w:val="20"/>
                <w:szCs w:val="20"/>
              </w:rPr>
              <w:t>88</w:t>
            </w:r>
          </w:p>
        </w:tc>
        <w:tc>
          <w:tcPr>
            <w:tcW w:w="678" w:type="pct"/>
            <w:vAlign w:val="center"/>
          </w:tcPr>
          <w:p w14:paraId="4C09AA3F" w14:textId="4AC5A91D" w:rsidR="00CC5BF2" w:rsidRPr="00D02226" w:rsidRDefault="00CC5BF2">
            <w:pPr>
              <w:jc w:val="right"/>
              <w:rPr>
                <w:sz w:val="20"/>
                <w:szCs w:val="20"/>
              </w:rPr>
            </w:pPr>
            <w:r w:rsidRPr="00D02226">
              <w:rPr>
                <w:sz w:val="20"/>
                <w:szCs w:val="20"/>
              </w:rPr>
              <w:t>1</w:t>
            </w:r>
            <w:r w:rsidR="005623EC">
              <w:rPr>
                <w:sz w:val="20"/>
                <w:szCs w:val="20"/>
              </w:rPr>
              <w:t>,</w:t>
            </w:r>
            <w:r w:rsidRPr="00D02226">
              <w:rPr>
                <w:sz w:val="20"/>
                <w:szCs w:val="20"/>
              </w:rPr>
              <w:t>58</w:t>
            </w:r>
          </w:p>
        </w:tc>
      </w:tr>
      <w:tr w:rsidR="00CC5BF2" w:rsidRPr="000A4838" w14:paraId="443CAA5E" w14:textId="77777777">
        <w:tc>
          <w:tcPr>
            <w:tcW w:w="974" w:type="pct"/>
          </w:tcPr>
          <w:p w14:paraId="6E9ADEA0" w14:textId="446B20FB" w:rsidR="00CC5BF2" w:rsidRPr="000A4838" w:rsidRDefault="005623EC">
            <w:pPr>
              <w:tabs>
                <w:tab w:val="left" w:pos="3141"/>
              </w:tabs>
              <w:suppressAutoHyphens/>
              <w:spacing w:before="20" w:after="20"/>
              <w:rPr>
                <w:sz w:val="20"/>
                <w:szCs w:val="20"/>
              </w:rPr>
            </w:pPr>
            <w:r>
              <w:rPr>
                <w:sz w:val="20"/>
                <w:szCs w:val="20"/>
              </w:rPr>
              <w:t>ГФУ</w:t>
            </w:r>
            <w:r w:rsidR="00CC5BF2">
              <w:rPr>
                <w:sz w:val="20"/>
                <w:szCs w:val="20"/>
              </w:rPr>
              <w:t>-125</w:t>
            </w:r>
          </w:p>
        </w:tc>
        <w:tc>
          <w:tcPr>
            <w:tcW w:w="618" w:type="pct"/>
          </w:tcPr>
          <w:p w14:paraId="465B9A8F" w14:textId="422E5B09" w:rsidR="00CC5BF2" w:rsidRPr="000A4838" w:rsidRDefault="00CC5BF2">
            <w:pPr>
              <w:keepNext/>
              <w:tabs>
                <w:tab w:val="left" w:pos="3141"/>
              </w:tabs>
              <w:suppressAutoHyphens/>
              <w:spacing w:before="20" w:after="20"/>
              <w:jc w:val="right"/>
              <w:rPr>
                <w:sz w:val="20"/>
                <w:szCs w:val="20"/>
              </w:rPr>
            </w:pPr>
            <w:r>
              <w:rPr>
                <w:sz w:val="20"/>
                <w:szCs w:val="20"/>
              </w:rPr>
              <w:t>3</w:t>
            </w:r>
            <w:r w:rsidR="005623EC">
              <w:rPr>
                <w:sz w:val="20"/>
                <w:szCs w:val="20"/>
              </w:rPr>
              <w:t xml:space="preserve"> </w:t>
            </w:r>
            <w:r>
              <w:rPr>
                <w:sz w:val="20"/>
                <w:szCs w:val="20"/>
              </w:rPr>
              <w:t>500</w:t>
            </w:r>
          </w:p>
        </w:tc>
        <w:tc>
          <w:tcPr>
            <w:tcW w:w="682" w:type="pct"/>
            <w:vAlign w:val="center"/>
          </w:tcPr>
          <w:p w14:paraId="4345324C" w14:textId="37D40E83" w:rsidR="00CC5BF2" w:rsidRPr="00CC1468" w:rsidRDefault="00CC5BF2">
            <w:pPr>
              <w:keepNext/>
              <w:tabs>
                <w:tab w:val="left" w:pos="3141"/>
              </w:tabs>
              <w:suppressAutoHyphens/>
              <w:spacing w:before="20" w:after="20"/>
              <w:jc w:val="right"/>
              <w:rPr>
                <w:sz w:val="20"/>
                <w:szCs w:val="20"/>
              </w:rPr>
            </w:pPr>
            <w:r w:rsidRPr="00CC1468">
              <w:rPr>
                <w:color w:val="000000"/>
                <w:sz w:val="20"/>
                <w:szCs w:val="20"/>
              </w:rPr>
              <w:t>2</w:t>
            </w:r>
            <w:r w:rsidR="005623EC">
              <w:rPr>
                <w:color w:val="000000"/>
                <w:sz w:val="20"/>
                <w:szCs w:val="20"/>
              </w:rPr>
              <w:t>,</w:t>
            </w:r>
            <w:r w:rsidRPr="00CC1468">
              <w:rPr>
                <w:color w:val="000000"/>
                <w:sz w:val="20"/>
                <w:szCs w:val="20"/>
              </w:rPr>
              <w:t>11</w:t>
            </w:r>
          </w:p>
        </w:tc>
        <w:tc>
          <w:tcPr>
            <w:tcW w:w="682" w:type="pct"/>
            <w:vAlign w:val="center"/>
          </w:tcPr>
          <w:p w14:paraId="50A758FD" w14:textId="1EBEB21A" w:rsidR="00CC5BF2" w:rsidRPr="00CC1468" w:rsidRDefault="00CC5BF2">
            <w:pPr>
              <w:keepNext/>
              <w:tabs>
                <w:tab w:val="left" w:pos="3141"/>
              </w:tabs>
              <w:suppressAutoHyphens/>
              <w:spacing w:before="20" w:after="20"/>
              <w:jc w:val="right"/>
              <w:rPr>
                <w:sz w:val="20"/>
                <w:szCs w:val="20"/>
              </w:rPr>
            </w:pPr>
            <w:r w:rsidRPr="00CC1468">
              <w:rPr>
                <w:color w:val="000000"/>
                <w:sz w:val="20"/>
                <w:szCs w:val="20"/>
              </w:rPr>
              <w:t>0</w:t>
            </w:r>
            <w:r w:rsidR="005623EC">
              <w:rPr>
                <w:color w:val="000000"/>
                <w:sz w:val="20"/>
                <w:szCs w:val="20"/>
              </w:rPr>
              <w:t>,</w:t>
            </w:r>
            <w:r w:rsidRPr="00CC1468">
              <w:rPr>
                <w:color w:val="000000"/>
                <w:sz w:val="20"/>
                <w:szCs w:val="20"/>
              </w:rPr>
              <w:t>97</w:t>
            </w:r>
          </w:p>
        </w:tc>
        <w:tc>
          <w:tcPr>
            <w:tcW w:w="684" w:type="pct"/>
            <w:vAlign w:val="center"/>
          </w:tcPr>
          <w:p w14:paraId="3F0DB169" w14:textId="2155B022" w:rsidR="00CC5BF2" w:rsidRPr="00CC1468" w:rsidRDefault="00CC5BF2">
            <w:pPr>
              <w:keepNext/>
              <w:tabs>
                <w:tab w:val="left" w:pos="3141"/>
              </w:tabs>
              <w:suppressAutoHyphens/>
              <w:spacing w:before="20" w:after="20"/>
              <w:jc w:val="right"/>
              <w:rPr>
                <w:sz w:val="20"/>
                <w:szCs w:val="20"/>
              </w:rPr>
            </w:pPr>
            <w:r w:rsidRPr="00CC1468">
              <w:rPr>
                <w:color w:val="000000"/>
                <w:sz w:val="20"/>
                <w:szCs w:val="20"/>
              </w:rPr>
              <w:t>2</w:t>
            </w:r>
            <w:r w:rsidR="005623EC">
              <w:rPr>
                <w:color w:val="000000"/>
                <w:sz w:val="20"/>
                <w:szCs w:val="20"/>
              </w:rPr>
              <w:t>,</w:t>
            </w:r>
            <w:r w:rsidRPr="00CC1468">
              <w:rPr>
                <w:color w:val="000000"/>
                <w:sz w:val="20"/>
                <w:szCs w:val="20"/>
              </w:rPr>
              <w:t>29</w:t>
            </w:r>
          </w:p>
        </w:tc>
        <w:tc>
          <w:tcPr>
            <w:tcW w:w="682" w:type="pct"/>
            <w:vAlign w:val="center"/>
          </w:tcPr>
          <w:p w14:paraId="0B5BD846" w14:textId="57499FAA" w:rsidR="00CC5BF2" w:rsidRPr="00CC1468" w:rsidRDefault="00CC5BF2">
            <w:pPr>
              <w:keepNext/>
              <w:tabs>
                <w:tab w:val="left" w:pos="3141"/>
              </w:tabs>
              <w:suppressAutoHyphens/>
              <w:spacing w:before="20" w:after="20"/>
              <w:jc w:val="right"/>
              <w:rPr>
                <w:sz w:val="20"/>
                <w:szCs w:val="20"/>
              </w:rPr>
            </w:pPr>
            <w:r w:rsidRPr="00CC1468">
              <w:rPr>
                <w:color w:val="000000"/>
                <w:sz w:val="20"/>
                <w:szCs w:val="20"/>
              </w:rPr>
              <w:t>0</w:t>
            </w:r>
            <w:r w:rsidR="005623EC">
              <w:rPr>
                <w:color w:val="000000"/>
                <w:sz w:val="20"/>
                <w:szCs w:val="20"/>
              </w:rPr>
              <w:t>,</w:t>
            </w:r>
            <w:r w:rsidRPr="00CC1468">
              <w:rPr>
                <w:color w:val="000000"/>
                <w:sz w:val="20"/>
                <w:szCs w:val="20"/>
              </w:rPr>
              <w:t>07</w:t>
            </w:r>
          </w:p>
        </w:tc>
        <w:tc>
          <w:tcPr>
            <w:tcW w:w="678" w:type="pct"/>
            <w:vAlign w:val="center"/>
          </w:tcPr>
          <w:p w14:paraId="5D84A1B6" w14:textId="2EE8A25B" w:rsidR="00CC5BF2" w:rsidRPr="00CC1468" w:rsidRDefault="00CC5BF2">
            <w:pPr>
              <w:keepNext/>
              <w:tabs>
                <w:tab w:val="left" w:pos="3141"/>
              </w:tabs>
              <w:suppressAutoHyphens/>
              <w:spacing w:before="20" w:after="20"/>
              <w:jc w:val="right"/>
              <w:rPr>
                <w:sz w:val="20"/>
                <w:szCs w:val="20"/>
              </w:rPr>
            </w:pPr>
            <w:r w:rsidRPr="00CC1468">
              <w:rPr>
                <w:color w:val="000000"/>
                <w:sz w:val="20"/>
                <w:szCs w:val="20"/>
              </w:rPr>
              <w:t>0</w:t>
            </w:r>
            <w:r w:rsidR="005623EC">
              <w:rPr>
                <w:color w:val="000000"/>
                <w:sz w:val="20"/>
                <w:szCs w:val="20"/>
              </w:rPr>
              <w:t>,</w:t>
            </w:r>
            <w:r w:rsidRPr="00CC1468">
              <w:rPr>
                <w:color w:val="000000"/>
                <w:sz w:val="20"/>
                <w:szCs w:val="20"/>
              </w:rPr>
              <w:t>09</w:t>
            </w:r>
          </w:p>
        </w:tc>
      </w:tr>
      <w:tr w:rsidR="00CC5BF2" w:rsidRPr="000A4838" w14:paraId="30004A36" w14:textId="77777777">
        <w:tc>
          <w:tcPr>
            <w:tcW w:w="974" w:type="pct"/>
          </w:tcPr>
          <w:p w14:paraId="6660BD86" w14:textId="2A1963B9" w:rsidR="00CC5BF2" w:rsidRPr="000A4838" w:rsidRDefault="005623EC">
            <w:pPr>
              <w:tabs>
                <w:tab w:val="left" w:pos="3141"/>
              </w:tabs>
              <w:suppressAutoHyphens/>
              <w:spacing w:before="20" w:after="20"/>
              <w:rPr>
                <w:sz w:val="20"/>
                <w:szCs w:val="20"/>
              </w:rPr>
            </w:pPr>
            <w:r>
              <w:rPr>
                <w:sz w:val="20"/>
                <w:szCs w:val="20"/>
              </w:rPr>
              <w:t>ГФУ</w:t>
            </w:r>
            <w:r w:rsidR="00CC5BF2" w:rsidRPr="000A4838">
              <w:rPr>
                <w:sz w:val="20"/>
                <w:szCs w:val="20"/>
              </w:rPr>
              <w:t>-134a</w:t>
            </w:r>
          </w:p>
        </w:tc>
        <w:tc>
          <w:tcPr>
            <w:tcW w:w="618" w:type="pct"/>
          </w:tcPr>
          <w:p w14:paraId="2853B4AB" w14:textId="2023750D" w:rsidR="00CC5BF2" w:rsidRPr="000A4838" w:rsidRDefault="00CC5BF2">
            <w:pPr>
              <w:tabs>
                <w:tab w:val="left" w:pos="3141"/>
              </w:tabs>
              <w:suppressAutoHyphens/>
              <w:spacing w:before="20" w:after="20"/>
              <w:jc w:val="right"/>
              <w:rPr>
                <w:sz w:val="20"/>
                <w:szCs w:val="20"/>
              </w:rPr>
            </w:pPr>
            <w:r w:rsidRPr="000A4838">
              <w:rPr>
                <w:sz w:val="20"/>
                <w:szCs w:val="20"/>
              </w:rPr>
              <w:t>1</w:t>
            </w:r>
            <w:r w:rsidR="005623EC">
              <w:rPr>
                <w:sz w:val="20"/>
                <w:szCs w:val="20"/>
              </w:rPr>
              <w:t xml:space="preserve"> </w:t>
            </w:r>
            <w:r w:rsidRPr="000A4838">
              <w:rPr>
                <w:sz w:val="20"/>
                <w:szCs w:val="20"/>
              </w:rPr>
              <w:t>430</w:t>
            </w:r>
          </w:p>
        </w:tc>
        <w:tc>
          <w:tcPr>
            <w:tcW w:w="682" w:type="pct"/>
            <w:vAlign w:val="center"/>
          </w:tcPr>
          <w:p w14:paraId="2E46C8AF" w14:textId="526C5EC3" w:rsidR="00CC5BF2" w:rsidRPr="000A4838" w:rsidRDefault="00CC5BF2">
            <w:pPr>
              <w:jc w:val="right"/>
              <w:rPr>
                <w:sz w:val="20"/>
                <w:szCs w:val="20"/>
              </w:rPr>
            </w:pPr>
            <w:r w:rsidRPr="00B80F98">
              <w:rPr>
                <w:sz w:val="20"/>
                <w:szCs w:val="20"/>
              </w:rPr>
              <w:t>427</w:t>
            </w:r>
            <w:r w:rsidR="005623EC">
              <w:rPr>
                <w:sz w:val="20"/>
                <w:szCs w:val="20"/>
              </w:rPr>
              <w:t>,</w:t>
            </w:r>
            <w:r w:rsidRPr="00B80F98">
              <w:rPr>
                <w:sz w:val="20"/>
                <w:szCs w:val="20"/>
              </w:rPr>
              <w:t>17</w:t>
            </w:r>
          </w:p>
        </w:tc>
        <w:tc>
          <w:tcPr>
            <w:tcW w:w="682" w:type="pct"/>
            <w:vAlign w:val="center"/>
          </w:tcPr>
          <w:p w14:paraId="6C8D9CC4" w14:textId="15B09931" w:rsidR="00CC5BF2" w:rsidRPr="000A4838" w:rsidRDefault="00CC5BF2">
            <w:pPr>
              <w:jc w:val="right"/>
              <w:rPr>
                <w:sz w:val="20"/>
                <w:szCs w:val="20"/>
              </w:rPr>
            </w:pPr>
            <w:r w:rsidRPr="00B80F98">
              <w:rPr>
                <w:sz w:val="20"/>
                <w:szCs w:val="20"/>
              </w:rPr>
              <w:t>707</w:t>
            </w:r>
            <w:r w:rsidR="005623EC">
              <w:rPr>
                <w:sz w:val="20"/>
                <w:szCs w:val="20"/>
              </w:rPr>
              <w:t>,</w:t>
            </w:r>
            <w:r w:rsidRPr="00B80F98">
              <w:rPr>
                <w:sz w:val="20"/>
                <w:szCs w:val="20"/>
              </w:rPr>
              <w:t>22</w:t>
            </w:r>
          </w:p>
        </w:tc>
        <w:tc>
          <w:tcPr>
            <w:tcW w:w="684" w:type="pct"/>
            <w:vAlign w:val="center"/>
          </w:tcPr>
          <w:p w14:paraId="0FC3F814" w14:textId="7C92BEF5" w:rsidR="00CC5BF2" w:rsidRPr="000A4838" w:rsidRDefault="00CC5BF2">
            <w:pPr>
              <w:jc w:val="right"/>
              <w:rPr>
                <w:sz w:val="20"/>
                <w:szCs w:val="20"/>
              </w:rPr>
            </w:pPr>
            <w:r w:rsidRPr="00B80F98">
              <w:rPr>
                <w:sz w:val="20"/>
                <w:szCs w:val="20"/>
              </w:rPr>
              <w:t>627</w:t>
            </w:r>
            <w:r w:rsidR="005623EC">
              <w:rPr>
                <w:sz w:val="20"/>
                <w:szCs w:val="20"/>
              </w:rPr>
              <w:t>,</w:t>
            </w:r>
            <w:r w:rsidRPr="00B80F98">
              <w:rPr>
                <w:sz w:val="20"/>
                <w:szCs w:val="20"/>
              </w:rPr>
              <w:t>32</w:t>
            </w:r>
          </w:p>
        </w:tc>
        <w:tc>
          <w:tcPr>
            <w:tcW w:w="682" w:type="pct"/>
            <w:vAlign w:val="center"/>
          </w:tcPr>
          <w:p w14:paraId="6C10C7E4" w14:textId="46805858" w:rsidR="00CC5BF2" w:rsidRPr="000A4838" w:rsidRDefault="00CC5BF2">
            <w:pPr>
              <w:jc w:val="right"/>
              <w:rPr>
                <w:sz w:val="20"/>
                <w:szCs w:val="20"/>
              </w:rPr>
            </w:pPr>
            <w:r w:rsidRPr="00B80F98">
              <w:rPr>
                <w:sz w:val="20"/>
                <w:szCs w:val="20"/>
              </w:rPr>
              <w:t>470</w:t>
            </w:r>
            <w:r w:rsidR="005623EC">
              <w:rPr>
                <w:sz w:val="20"/>
                <w:szCs w:val="20"/>
              </w:rPr>
              <w:t>,</w:t>
            </w:r>
            <w:r w:rsidRPr="00B80F98">
              <w:rPr>
                <w:sz w:val="20"/>
                <w:szCs w:val="20"/>
              </w:rPr>
              <w:t>67</w:t>
            </w:r>
          </w:p>
        </w:tc>
        <w:tc>
          <w:tcPr>
            <w:tcW w:w="678" w:type="pct"/>
            <w:vAlign w:val="center"/>
          </w:tcPr>
          <w:p w14:paraId="5AD1719C" w14:textId="13CB5E59" w:rsidR="00CC5BF2" w:rsidRPr="000A4838" w:rsidRDefault="00CC5BF2">
            <w:pPr>
              <w:jc w:val="right"/>
              <w:rPr>
                <w:sz w:val="20"/>
                <w:szCs w:val="20"/>
              </w:rPr>
            </w:pPr>
            <w:r w:rsidRPr="00B80F98">
              <w:rPr>
                <w:sz w:val="20"/>
                <w:szCs w:val="20"/>
              </w:rPr>
              <w:t>611</w:t>
            </w:r>
            <w:r w:rsidR="005623EC">
              <w:rPr>
                <w:sz w:val="20"/>
                <w:szCs w:val="20"/>
              </w:rPr>
              <w:t>,</w:t>
            </w:r>
            <w:r w:rsidRPr="00B80F98">
              <w:rPr>
                <w:sz w:val="20"/>
                <w:szCs w:val="20"/>
              </w:rPr>
              <w:t>76</w:t>
            </w:r>
          </w:p>
        </w:tc>
      </w:tr>
      <w:tr w:rsidR="00CC5BF2" w:rsidRPr="000A4838" w14:paraId="01299689" w14:textId="77777777">
        <w:tc>
          <w:tcPr>
            <w:tcW w:w="974" w:type="pct"/>
          </w:tcPr>
          <w:p w14:paraId="162BB99C" w14:textId="244E0671" w:rsidR="00CC5BF2" w:rsidRPr="000A4838" w:rsidRDefault="005623EC">
            <w:pPr>
              <w:tabs>
                <w:tab w:val="left" w:pos="3141"/>
              </w:tabs>
              <w:suppressAutoHyphens/>
              <w:spacing w:before="20" w:after="20"/>
              <w:rPr>
                <w:sz w:val="20"/>
                <w:szCs w:val="20"/>
              </w:rPr>
            </w:pPr>
            <w:r>
              <w:rPr>
                <w:sz w:val="20"/>
                <w:szCs w:val="20"/>
              </w:rPr>
              <w:t>ГФУ</w:t>
            </w:r>
            <w:r w:rsidR="00CC5BF2">
              <w:rPr>
                <w:sz w:val="20"/>
                <w:szCs w:val="20"/>
              </w:rPr>
              <w:t>-152a</w:t>
            </w:r>
          </w:p>
        </w:tc>
        <w:tc>
          <w:tcPr>
            <w:tcW w:w="618" w:type="pct"/>
          </w:tcPr>
          <w:p w14:paraId="267C4DCC" w14:textId="77777777" w:rsidR="00CC5BF2" w:rsidRPr="000A4838" w:rsidRDefault="00CC5BF2">
            <w:pPr>
              <w:tabs>
                <w:tab w:val="left" w:pos="3141"/>
              </w:tabs>
              <w:suppressAutoHyphens/>
              <w:spacing w:before="20" w:after="20"/>
              <w:jc w:val="right"/>
              <w:rPr>
                <w:sz w:val="20"/>
                <w:szCs w:val="20"/>
              </w:rPr>
            </w:pPr>
            <w:r>
              <w:rPr>
                <w:sz w:val="20"/>
                <w:szCs w:val="20"/>
              </w:rPr>
              <w:t>124</w:t>
            </w:r>
          </w:p>
        </w:tc>
        <w:tc>
          <w:tcPr>
            <w:tcW w:w="682" w:type="pct"/>
            <w:vAlign w:val="center"/>
          </w:tcPr>
          <w:p w14:paraId="09C14076" w14:textId="26009C39" w:rsidR="00CC5BF2" w:rsidRPr="000A4838" w:rsidRDefault="00CC5BF2">
            <w:pPr>
              <w:jc w:val="right"/>
              <w:rPr>
                <w:sz w:val="20"/>
                <w:szCs w:val="20"/>
              </w:rPr>
            </w:pPr>
            <w:r w:rsidRPr="005F3897">
              <w:rPr>
                <w:sz w:val="20"/>
                <w:szCs w:val="20"/>
              </w:rPr>
              <w:t>1</w:t>
            </w:r>
            <w:r w:rsidR="005623EC">
              <w:rPr>
                <w:sz w:val="20"/>
                <w:szCs w:val="20"/>
              </w:rPr>
              <w:t>,</w:t>
            </w:r>
            <w:r w:rsidRPr="005F3897">
              <w:rPr>
                <w:sz w:val="20"/>
                <w:szCs w:val="20"/>
              </w:rPr>
              <w:t>78</w:t>
            </w:r>
          </w:p>
        </w:tc>
        <w:tc>
          <w:tcPr>
            <w:tcW w:w="682" w:type="pct"/>
            <w:vAlign w:val="center"/>
          </w:tcPr>
          <w:p w14:paraId="55D2AEEE" w14:textId="470D5A17" w:rsidR="00CC5BF2" w:rsidRPr="000A4838" w:rsidRDefault="00CC5BF2">
            <w:pPr>
              <w:jc w:val="right"/>
              <w:rPr>
                <w:sz w:val="20"/>
                <w:szCs w:val="20"/>
              </w:rPr>
            </w:pPr>
            <w:r w:rsidRPr="005F3897">
              <w:rPr>
                <w:sz w:val="20"/>
                <w:szCs w:val="20"/>
              </w:rPr>
              <w:t>3</w:t>
            </w:r>
            <w:r w:rsidR="005623EC">
              <w:rPr>
                <w:sz w:val="20"/>
                <w:szCs w:val="20"/>
              </w:rPr>
              <w:t>,</w:t>
            </w:r>
            <w:r w:rsidRPr="005F3897">
              <w:rPr>
                <w:sz w:val="20"/>
                <w:szCs w:val="20"/>
              </w:rPr>
              <w:t>67</w:t>
            </w:r>
          </w:p>
        </w:tc>
        <w:tc>
          <w:tcPr>
            <w:tcW w:w="684" w:type="pct"/>
            <w:vAlign w:val="center"/>
          </w:tcPr>
          <w:p w14:paraId="0E8DC5EB" w14:textId="26E7D949" w:rsidR="00CC5BF2" w:rsidRPr="000A4838" w:rsidRDefault="00CC5BF2">
            <w:pPr>
              <w:jc w:val="right"/>
              <w:rPr>
                <w:sz w:val="20"/>
                <w:szCs w:val="20"/>
              </w:rPr>
            </w:pPr>
            <w:r w:rsidRPr="005F3897">
              <w:rPr>
                <w:sz w:val="20"/>
                <w:szCs w:val="20"/>
              </w:rPr>
              <w:t>1</w:t>
            </w:r>
            <w:r w:rsidR="005623EC">
              <w:rPr>
                <w:sz w:val="20"/>
                <w:szCs w:val="20"/>
              </w:rPr>
              <w:t>,</w:t>
            </w:r>
            <w:r w:rsidRPr="005F3897">
              <w:rPr>
                <w:sz w:val="20"/>
                <w:szCs w:val="20"/>
              </w:rPr>
              <w:t>75</w:t>
            </w:r>
          </w:p>
        </w:tc>
        <w:tc>
          <w:tcPr>
            <w:tcW w:w="682" w:type="pct"/>
            <w:vAlign w:val="center"/>
          </w:tcPr>
          <w:p w14:paraId="6FEE7999" w14:textId="13E8F86C" w:rsidR="00CC5BF2" w:rsidRPr="000A4838" w:rsidRDefault="00CC5BF2">
            <w:pPr>
              <w:jc w:val="right"/>
              <w:rPr>
                <w:sz w:val="20"/>
                <w:szCs w:val="20"/>
              </w:rPr>
            </w:pPr>
            <w:r>
              <w:rPr>
                <w:sz w:val="20"/>
                <w:szCs w:val="20"/>
              </w:rPr>
              <w:t>0</w:t>
            </w:r>
            <w:r w:rsidR="005623EC">
              <w:rPr>
                <w:sz w:val="20"/>
                <w:szCs w:val="20"/>
              </w:rPr>
              <w:t>,</w:t>
            </w:r>
            <w:r>
              <w:rPr>
                <w:sz w:val="20"/>
                <w:szCs w:val="20"/>
              </w:rPr>
              <w:t>00</w:t>
            </w:r>
          </w:p>
        </w:tc>
        <w:tc>
          <w:tcPr>
            <w:tcW w:w="678" w:type="pct"/>
            <w:vAlign w:val="center"/>
          </w:tcPr>
          <w:p w14:paraId="2ABBC963" w14:textId="69B5ECF2" w:rsidR="00CC5BF2" w:rsidRPr="000A4838" w:rsidRDefault="00CC5BF2">
            <w:pPr>
              <w:jc w:val="right"/>
              <w:rPr>
                <w:sz w:val="20"/>
                <w:szCs w:val="20"/>
              </w:rPr>
            </w:pPr>
            <w:r w:rsidRPr="005F3897">
              <w:rPr>
                <w:sz w:val="20"/>
                <w:szCs w:val="20"/>
              </w:rPr>
              <w:t>4</w:t>
            </w:r>
            <w:r w:rsidR="005623EC">
              <w:rPr>
                <w:sz w:val="20"/>
                <w:szCs w:val="20"/>
              </w:rPr>
              <w:t>,</w:t>
            </w:r>
            <w:r w:rsidRPr="005F3897">
              <w:rPr>
                <w:sz w:val="20"/>
                <w:szCs w:val="20"/>
              </w:rPr>
              <w:t>25</w:t>
            </w:r>
          </w:p>
        </w:tc>
      </w:tr>
      <w:tr w:rsidR="00CC5BF2" w:rsidRPr="000A4838" w14:paraId="21782D7B" w14:textId="77777777">
        <w:tc>
          <w:tcPr>
            <w:tcW w:w="974" w:type="pct"/>
          </w:tcPr>
          <w:p w14:paraId="3380C8C2" w14:textId="75C3419C" w:rsidR="00CC5BF2" w:rsidRPr="000A4838" w:rsidRDefault="005623EC">
            <w:pPr>
              <w:tabs>
                <w:tab w:val="left" w:pos="3141"/>
              </w:tabs>
              <w:suppressAutoHyphens/>
              <w:spacing w:before="20" w:after="20"/>
              <w:rPr>
                <w:sz w:val="20"/>
                <w:szCs w:val="20"/>
              </w:rPr>
            </w:pPr>
            <w:r>
              <w:rPr>
                <w:sz w:val="20"/>
                <w:szCs w:val="20"/>
              </w:rPr>
              <w:t>ГФУ</w:t>
            </w:r>
            <w:r w:rsidR="00CC5BF2">
              <w:rPr>
                <w:sz w:val="20"/>
                <w:szCs w:val="20"/>
              </w:rPr>
              <w:t>-227ea</w:t>
            </w:r>
          </w:p>
        </w:tc>
        <w:tc>
          <w:tcPr>
            <w:tcW w:w="618" w:type="pct"/>
          </w:tcPr>
          <w:p w14:paraId="6EA27CC9" w14:textId="5430B3EF" w:rsidR="00CC5BF2" w:rsidRPr="000A4838" w:rsidRDefault="00CC5BF2">
            <w:pPr>
              <w:tabs>
                <w:tab w:val="left" w:pos="3141"/>
              </w:tabs>
              <w:suppressAutoHyphens/>
              <w:spacing w:before="20" w:after="20"/>
              <w:jc w:val="right"/>
              <w:rPr>
                <w:sz w:val="20"/>
                <w:szCs w:val="20"/>
              </w:rPr>
            </w:pPr>
            <w:r>
              <w:rPr>
                <w:sz w:val="20"/>
                <w:szCs w:val="20"/>
              </w:rPr>
              <w:t>3</w:t>
            </w:r>
            <w:r w:rsidR="005623EC">
              <w:rPr>
                <w:sz w:val="20"/>
                <w:szCs w:val="20"/>
              </w:rPr>
              <w:t xml:space="preserve"> </w:t>
            </w:r>
            <w:r>
              <w:rPr>
                <w:sz w:val="20"/>
                <w:szCs w:val="20"/>
              </w:rPr>
              <w:t>220</w:t>
            </w:r>
          </w:p>
        </w:tc>
        <w:tc>
          <w:tcPr>
            <w:tcW w:w="682" w:type="pct"/>
            <w:vAlign w:val="center"/>
          </w:tcPr>
          <w:p w14:paraId="6A9A2D35" w14:textId="2F550E3E" w:rsidR="00CC5BF2" w:rsidRPr="000A4838" w:rsidRDefault="00CC5BF2">
            <w:pPr>
              <w:jc w:val="right"/>
              <w:rPr>
                <w:sz w:val="20"/>
                <w:szCs w:val="20"/>
              </w:rPr>
            </w:pPr>
            <w:r w:rsidRPr="00781423">
              <w:rPr>
                <w:sz w:val="20"/>
                <w:szCs w:val="20"/>
              </w:rPr>
              <w:t>0</w:t>
            </w:r>
            <w:r w:rsidR="005623EC">
              <w:rPr>
                <w:sz w:val="20"/>
                <w:szCs w:val="20"/>
              </w:rPr>
              <w:t>,</w:t>
            </w:r>
            <w:r w:rsidRPr="00781423">
              <w:rPr>
                <w:sz w:val="20"/>
                <w:szCs w:val="20"/>
              </w:rPr>
              <w:t>01</w:t>
            </w:r>
          </w:p>
        </w:tc>
        <w:tc>
          <w:tcPr>
            <w:tcW w:w="682" w:type="pct"/>
            <w:vAlign w:val="center"/>
          </w:tcPr>
          <w:p w14:paraId="37C527FD" w14:textId="22EC66D7" w:rsidR="00CC5BF2" w:rsidRPr="000A4838" w:rsidRDefault="00CC5BF2">
            <w:pPr>
              <w:jc w:val="right"/>
              <w:rPr>
                <w:sz w:val="20"/>
                <w:szCs w:val="20"/>
              </w:rPr>
            </w:pPr>
            <w:r w:rsidRPr="00781423">
              <w:rPr>
                <w:sz w:val="20"/>
                <w:szCs w:val="20"/>
              </w:rPr>
              <w:t>0</w:t>
            </w:r>
            <w:r w:rsidR="005623EC">
              <w:rPr>
                <w:sz w:val="20"/>
                <w:szCs w:val="20"/>
              </w:rPr>
              <w:t>,</w:t>
            </w:r>
            <w:r w:rsidRPr="00781423">
              <w:rPr>
                <w:sz w:val="20"/>
                <w:szCs w:val="20"/>
              </w:rPr>
              <w:t>16</w:t>
            </w:r>
          </w:p>
        </w:tc>
        <w:tc>
          <w:tcPr>
            <w:tcW w:w="684" w:type="pct"/>
            <w:vAlign w:val="center"/>
          </w:tcPr>
          <w:p w14:paraId="219BF7AB" w14:textId="368AA966" w:rsidR="00CC5BF2" w:rsidRPr="000A4838" w:rsidRDefault="00CC5BF2">
            <w:pPr>
              <w:jc w:val="right"/>
              <w:rPr>
                <w:sz w:val="20"/>
                <w:szCs w:val="20"/>
              </w:rPr>
            </w:pPr>
            <w:r w:rsidRPr="00781423">
              <w:rPr>
                <w:sz w:val="20"/>
                <w:szCs w:val="20"/>
              </w:rPr>
              <w:t>0</w:t>
            </w:r>
            <w:r w:rsidR="005623EC">
              <w:rPr>
                <w:sz w:val="20"/>
                <w:szCs w:val="20"/>
              </w:rPr>
              <w:t>,</w:t>
            </w:r>
            <w:r w:rsidRPr="00781423">
              <w:rPr>
                <w:sz w:val="20"/>
                <w:szCs w:val="20"/>
              </w:rPr>
              <w:t>02</w:t>
            </w:r>
          </w:p>
        </w:tc>
        <w:tc>
          <w:tcPr>
            <w:tcW w:w="682" w:type="pct"/>
            <w:vAlign w:val="center"/>
          </w:tcPr>
          <w:p w14:paraId="77791E07" w14:textId="69D230F7" w:rsidR="00CC5BF2" w:rsidRPr="000A4838" w:rsidRDefault="00CC5BF2">
            <w:pPr>
              <w:jc w:val="right"/>
              <w:rPr>
                <w:sz w:val="20"/>
                <w:szCs w:val="20"/>
              </w:rPr>
            </w:pPr>
            <w:r w:rsidRPr="00781423">
              <w:rPr>
                <w:sz w:val="20"/>
                <w:szCs w:val="20"/>
              </w:rPr>
              <w:t>0</w:t>
            </w:r>
            <w:r w:rsidR="005623EC">
              <w:rPr>
                <w:sz w:val="20"/>
                <w:szCs w:val="20"/>
              </w:rPr>
              <w:t>,</w:t>
            </w:r>
            <w:r w:rsidRPr="00781423">
              <w:rPr>
                <w:sz w:val="20"/>
                <w:szCs w:val="20"/>
              </w:rPr>
              <w:t>04</w:t>
            </w:r>
          </w:p>
        </w:tc>
        <w:tc>
          <w:tcPr>
            <w:tcW w:w="678" w:type="pct"/>
          </w:tcPr>
          <w:p w14:paraId="7C81FA9C" w14:textId="79C751AB" w:rsidR="00CC5BF2" w:rsidRPr="000A4838" w:rsidRDefault="00CC5BF2">
            <w:pPr>
              <w:tabs>
                <w:tab w:val="left" w:pos="3141"/>
              </w:tabs>
              <w:suppressAutoHyphens/>
              <w:spacing w:before="20" w:after="20"/>
              <w:jc w:val="right"/>
              <w:rPr>
                <w:sz w:val="20"/>
                <w:szCs w:val="20"/>
              </w:rPr>
            </w:pPr>
            <w:r>
              <w:rPr>
                <w:sz w:val="20"/>
                <w:szCs w:val="20"/>
              </w:rPr>
              <w:t>0</w:t>
            </w:r>
            <w:r w:rsidR="005623EC">
              <w:rPr>
                <w:sz w:val="20"/>
                <w:szCs w:val="20"/>
              </w:rPr>
              <w:t>,</w:t>
            </w:r>
            <w:r>
              <w:rPr>
                <w:sz w:val="20"/>
                <w:szCs w:val="20"/>
              </w:rPr>
              <w:t>0</w:t>
            </w:r>
          </w:p>
        </w:tc>
      </w:tr>
      <w:tr w:rsidR="00CC5BF2" w:rsidRPr="000A4838" w14:paraId="265ECEC8" w14:textId="77777777">
        <w:tc>
          <w:tcPr>
            <w:tcW w:w="974" w:type="pct"/>
          </w:tcPr>
          <w:p w14:paraId="1A759670" w14:textId="77777777" w:rsidR="00CC5BF2" w:rsidRPr="000A4838" w:rsidRDefault="00CC5BF2">
            <w:pPr>
              <w:tabs>
                <w:tab w:val="left" w:pos="3141"/>
              </w:tabs>
              <w:suppressAutoHyphens/>
              <w:spacing w:before="20" w:after="20"/>
              <w:rPr>
                <w:sz w:val="20"/>
                <w:szCs w:val="20"/>
              </w:rPr>
            </w:pPr>
            <w:r>
              <w:rPr>
                <w:sz w:val="20"/>
                <w:szCs w:val="20"/>
              </w:rPr>
              <w:t>R-404A</w:t>
            </w:r>
          </w:p>
        </w:tc>
        <w:tc>
          <w:tcPr>
            <w:tcW w:w="618" w:type="pct"/>
          </w:tcPr>
          <w:p w14:paraId="2C18F67E" w14:textId="6507F386" w:rsidR="00CC5BF2" w:rsidRPr="000A4838" w:rsidRDefault="00CC5BF2">
            <w:pPr>
              <w:tabs>
                <w:tab w:val="left" w:pos="3141"/>
              </w:tabs>
              <w:suppressAutoHyphens/>
              <w:spacing w:before="20" w:after="20"/>
              <w:jc w:val="right"/>
              <w:rPr>
                <w:sz w:val="20"/>
                <w:szCs w:val="20"/>
              </w:rPr>
            </w:pPr>
            <w:r>
              <w:rPr>
                <w:sz w:val="20"/>
                <w:szCs w:val="20"/>
              </w:rPr>
              <w:t>3</w:t>
            </w:r>
            <w:r w:rsidR="005623EC">
              <w:rPr>
                <w:sz w:val="20"/>
                <w:szCs w:val="20"/>
              </w:rPr>
              <w:t xml:space="preserve"> </w:t>
            </w:r>
            <w:r>
              <w:rPr>
                <w:sz w:val="20"/>
                <w:szCs w:val="20"/>
              </w:rPr>
              <w:t>921</w:t>
            </w:r>
            <w:r w:rsidR="005623EC">
              <w:rPr>
                <w:sz w:val="20"/>
                <w:szCs w:val="20"/>
              </w:rPr>
              <w:t>,</w:t>
            </w:r>
            <w:r>
              <w:rPr>
                <w:sz w:val="20"/>
                <w:szCs w:val="20"/>
              </w:rPr>
              <w:t>6</w:t>
            </w:r>
          </w:p>
        </w:tc>
        <w:tc>
          <w:tcPr>
            <w:tcW w:w="682" w:type="pct"/>
            <w:vAlign w:val="center"/>
          </w:tcPr>
          <w:p w14:paraId="54B51544" w14:textId="5AFB5F5D" w:rsidR="00CC5BF2" w:rsidRPr="000A4838" w:rsidRDefault="00CC5BF2">
            <w:pPr>
              <w:jc w:val="right"/>
              <w:rPr>
                <w:sz w:val="20"/>
                <w:szCs w:val="20"/>
              </w:rPr>
            </w:pPr>
            <w:r w:rsidRPr="002B317D">
              <w:rPr>
                <w:sz w:val="20"/>
                <w:szCs w:val="20"/>
              </w:rPr>
              <w:t>82</w:t>
            </w:r>
            <w:r w:rsidR="005623EC">
              <w:rPr>
                <w:sz w:val="20"/>
                <w:szCs w:val="20"/>
              </w:rPr>
              <w:t>,</w:t>
            </w:r>
            <w:r w:rsidRPr="002B317D">
              <w:rPr>
                <w:sz w:val="20"/>
                <w:szCs w:val="20"/>
              </w:rPr>
              <w:t>11</w:t>
            </w:r>
          </w:p>
        </w:tc>
        <w:tc>
          <w:tcPr>
            <w:tcW w:w="682" w:type="pct"/>
            <w:vAlign w:val="center"/>
          </w:tcPr>
          <w:p w14:paraId="41FDB535" w14:textId="539263A8" w:rsidR="00CC5BF2" w:rsidRPr="000A4838" w:rsidRDefault="00CC5BF2">
            <w:pPr>
              <w:jc w:val="right"/>
              <w:rPr>
                <w:sz w:val="20"/>
                <w:szCs w:val="20"/>
              </w:rPr>
            </w:pPr>
            <w:r w:rsidRPr="002B317D">
              <w:rPr>
                <w:sz w:val="20"/>
                <w:szCs w:val="20"/>
              </w:rPr>
              <w:t>260</w:t>
            </w:r>
            <w:r w:rsidR="005623EC">
              <w:rPr>
                <w:sz w:val="20"/>
                <w:szCs w:val="20"/>
              </w:rPr>
              <w:t>,</w:t>
            </w:r>
            <w:r w:rsidRPr="002B317D">
              <w:rPr>
                <w:sz w:val="20"/>
                <w:szCs w:val="20"/>
              </w:rPr>
              <w:t>75</w:t>
            </w:r>
          </w:p>
        </w:tc>
        <w:tc>
          <w:tcPr>
            <w:tcW w:w="684" w:type="pct"/>
            <w:vAlign w:val="center"/>
          </w:tcPr>
          <w:p w14:paraId="3D1D947C" w14:textId="2E1980F5" w:rsidR="00CC5BF2" w:rsidRPr="001315A4" w:rsidRDefault="00CC5BF2">
            <w:pPr>
              <w:jc w:val="right"/>
              <w:rPr>
                <w:sz w:val="20"/>
                <w:szCs w:val="20"/>
              </w:rPr>
            </w:pPr>
            <w:r w:rsidRPr="001315A4">
              <w:rPr>
                <w:sz w:val="20"/>
                <w:szCs w:val="20"/>
              </w:rPr>
              <w:t>118</w:t>
            </w:r>
            <w:r w:rsidR="005623EC">
              <w:rPr>
                <w:sz w:val="20"/>
                <w:szCs w:val="20"/>
              </w:rPr>
              <w:t>,</w:t>
            </w:r>
            <w:r w:rsidRPr="001315A4">
              <w:rPr>
                <w:sz w:val="20"/>
                <w:szCs w:val="20"/>
              </w:rPr>
              <w:t>25</w:t>
            </w:r>
          </w:p>
        </w:tc>
        <w:tc>
          <w:tcPr>
            <w:tcW w:w="682" w:type="pct"/>
            <w:vAlign w:val="center"/>
          </w:tcPr>
          <w:p w14:paraId="32D637E8" w14:textId="5A17628A" w:rsidR="00CC5BF2" w:rsidRPr="001315A4" w:rsidRDefault="00CC5BF2">
            <w:pPr>
              <w:jc w:val="right"/>
              <w:rPr>
                <w:sz w:val="20"/>
                <w:szCs w:val="20"/>
              </w:rPr>
            </w:pPr>
            <w:r w:rsidRPr="001315A4">
              <w:rPr>
                <w:sz w:val="20"/>
                <w:szCs w:val="20"/>
              </w:rPr>
              <w:t>91</w:t>
            </w:r>
            <w:r w:rsidR="005623EC">
              <w:rPr>
                <w:sz w:val="20"/>
                <w:szCs w:val="20"/>
              </w:rPr>
              <w:t>,</w:t>
            </w:r>
            <w:r w:rsidRPr="001315A4">
              <w:rPr>
                <w:sz w:val="20"/>
                <w:szCs w:val="20"/>
              </w:rPr>
              <w:t>06</w:t>
            </w:r>
          </w:p>
        </w:tc>
        <w:tc>
          <w:tcPr>
            <w:tcW w:w="678" w:type="pct"/>
            <w:vAlign w:val="center"/>
          </w:tcPr>
          <w:p w14:paraId="5F2B9778" w14:textId="115BF9E3" w:rsidR="00CC5BF2" w:rsidRPr="001315A4" w:rsidRDefault="00CC5BF2">
            <w:pPr>
              <w:jc w:val="right"/>
              <w:rPr>
                <w:sz w:val="20"/>
                <w:szCs w:val="20"/>
              </w:rPr>
            </w:pPr>
            <w:r w:rsidRPr="001315A4">
              <w:rPr>
                <w:sz w:val="20"/>
                <w:szCs w:val="20"/>
              </w:rPr>
              <w:t>81</w:t>
            </w:r>
            <w:r w:rsidR="005623EC">
              <w:rPr>
                <w:sz w:val="20"/>
                <w:szCs w:val="20"/>
              </w:rPr>
              <w:t>,</w:t>
            </w:r>
            <w:r w:rsidRPr="001315A4">
              <w:rPr>
                <w:sz w:val="20"/>
                <w:szCs w:val="20"/>
              </w:rPr>
              <w:t>8</w:t>
            </w:r>
            <w:r w:rsidR="00150F9F" w:rsidRPr="001315A4">
              <w:rPr>
                <w:sz w:val="20"/>
                <w:szCs w:val="20"/>
              </w:rPr>
              <w:t>6</w:t>
            </w:r>
          </w:p>
        </w:tc>
      </w:tr>
      <w:tr w:rsidR="00CC5BF2" w:rsidRPr="000A4838" w14:paraId="4703EE5A" w14:textId="77777777">
        <w:tc>
          <w:tcPr>
            <w:tcW w:w="974" w:type="pct"/>
          </w:tcPr>
          <w:p w14:paraId="1E2F8F9F" w14:textId="77777777" w:rsidR="00CC5BF2" w:rsidRPr="000A4838" w:rsidRDefault="00CC5BF2">
            <w:pPr>
              <w:tabs>
                <w:tab w:val="left" w:pos="3141"/>
              </w:tabs>
              <w:suppressAutoHyphens/>
              <w:spacing w:before="20" w:after="20"/>
              <w:rPr>
                <w:sz w:val="20"/>
                <w:szCs w:val="20"/>
              </w:rPr>
            </w:pPr>
            <w:r>
              <w:rPr>
                <w:sz w:val="20"/>
                <w:szCs w:val="20"/>
              </w:rPr>
              <w:t>R-407C</w:t>
            </w:r>
          </w:p>
        </w:tc>
        <w:tc>
          <w:tcPr>
            <w:tcW w:w="618" w:type="pct"/>
          </w:tcPr>
          <w:p w14:paraId="21A58CBF" w14:textId="39A9A7DC" w:rsidR="00CC5BF2" w:rsidRPr="000A4838" w:rsidRDefault="00CC5BF2">
            <w:pPr>
              <w:tabs>
                <w:tab w:val="left" w:pos="3141"/>
              </w:tabs>
              <w:suppressAutoHyphens/>
              <w:spacing w:before="20" w:after="20"/>
              <w:jc w:val="right"/>
              <w:rPr>
                <w:sz w:val="20"/>
                <w:szCs w:val="20"/>
              </w:rPr>
            </w:pPr>
            <w:r>
              <w:rPr>
                <w:sz w:val="20"/>
                <w:szCs w:val="20"/>
              </w:rPr>
              <w:t>1</w:t>
            </w:r>
            <w:r w:rsidR="005623EC">
              <w:rPr>
                <w:sz w:val="20"/>
                <w:szCs w:val="20"/>
              </w:rPr>
              <w:t xml:space="preserve"> </w:t>
            </w:r>
            <w:r>
              <w:rPr>
                <w:sz w:val="20"/>
                <w:szCs w:val="20"/>
              </w:rPr>
              <w:t>773</w:t>
            </w:r>
            <w:r w:rsidR="005623EC">
              <w:rPr>
                <w:sz w:val="20"/>
                <w:szCs w:val="20"/>
              </w:rPr>
              <w:t>,</w:t>
            </w:r>
            <w:r>
              <w:rPr>
                <w:sz w:val="20"/>
                <w:szCs w:val="20"/>
              </w:rPr>
              <w:t>85</w:t>
            </w:r>
          </w:p>
        </w:tc>
        <w:tc>
          <w:tcPr>
            <w:tcW w:w="682" w:type="pct"/>
            <w:vAlign w:val="center"/>
          </w:tcPr>
          <w:p w14:paraId="671547E3" w14:textId="68738994" w:rsidR="00CC5BF2" w:rsidRPr="000A4838" w:rsidRDefault="00CC5BF2">
            <w:pPr>
              <w:jc w:val="right"/>
              <w:rPr>
                <w:sz w:val="20"/>
                <w:szCs w:val="20"/>
              </w:rPr>
            </w:pPr>
            <w:r w:rsidRPr="002B317D">
              <w:rPr>
                <w:sz w:val="20"/>
                <w:szCs w:val="20"/>
              </w:rPr>
              <w:t>17</w:t>
            </w:r>
            <w:r w:rsidR="005623EC">
              <w:rPr>
                <w:sz w:val="20"/>
                <w:szCs w:val="20"/>
              </w:rPr>
              <w:t>,</w:t>
            </w:r>
            <w:r w:rsidRPr="002B317D">
              <w:rPr>
                <w:sz w:val="20"/>
                <w:szCs w:val="20"/>
              </w:rPr>
              <w:t>70</w:t>
            </w:r>
          </w:p>
        </w:tc>
        <w:tc>
          <w:tcPr>
            <w:tcW w:w="682" w:type="pct"/>
            <w:vAlign w:val="center"/>
          </w:tcPr>
          <w:p w14:paraId="3673BAC3" w14:textId="312D57B0" w:rsidR="00CC5BF2" w:rsidRPr="000A4838" w:rsidRDefault="00CC5BF2">
            <w:pPr>
              <w:jc w:val="right"/>
              <w:rPr>
                <w:sz w:val="20"/>
                <w:szCs w:val="20"/>
              </w:rPr>
            </w:pPr>
            <w:r w:rsidRPr="002B317D">
              <w:rPr>
                <w:sz w:val="20"/>
                <w:szCs w:val="20"/>
              </w:rPr>
              <w:t>17</w:t>
            </w:r>
            <w:r w:rsidR="005623EC">
              <w:rPr>
                <w:sz w:val="20"/>
                <w:szCs w:val="20"/>
              </w:rPr>
              <w:t>,</w:t>
            </w:r>
            <w:r w:rsidRPr="002B317D">
              <w:rPr>
                <w:sz w:val="20"/>
                <w:szCs w:val="20"/>
              </w:rPr>
              <w:t>95</w:t>
            </w:r>
          </w:p>
        </w:tc>
        <w:tc>
          <w:tcPr>
            <w:tcW w:w="684" w:type="pct"/>
            <w:vAlign w:val="center"/>
          </w:tcPr>
          <w:p w14:paraId="10D0A8E1" w14:textId="468FCC2D" w:rsidR="00CC5BF2" w:rsidRPr="001315A4" w:rsidRDefault="0092155E">
            <w:pPr>
              <w:jc w:val="right"/>
              <w:rPr>
                <w:sz w:val="20"/>
                <w:szCs w:val="20"/>
              </w:rPr>
            </w:pPr>
            <w:r w:rsidRPr="001315A4">
              <w:rPr>
                <w:sz w:val="20"/>
                <w:szCs w:val="20"/>
              </w:rPr>
              <w:t>29</w:t>
            </w:r>
            <w:r w:rsidR="005623EC">
              <w:rPr>
                <w:sz w:val="20"/>
                <w:szCs w:val="20"/>
              </w:rPr>
              <w:t>,</w:t>
            </w:r>
            <w:r w:rsidRPr="001315A4">
              <w:rPr>
                <w:sz w:val="20"/>
                <w:szCs w:val="20"/>
              </w:rPr>
              <w:t>84</w:t>
            </w:r>
          </w:p>
        </w:tc>
        <w:tc>
          <w:tcPr>
            <w:tcW w:w="682" w:type="pct"/>
            <w:vAlign w:val="center"/>
          </w:tcPr>
          <w:p w14:paraId="2FEB71A4" w14:textId="1EA722B7" w:rsidR="00CC5BF2" w:rsidRPr="001315A4" w:rsidRDefault="00CC5BF2">
            <w:pPr>
              <w:jc w:val="right"/>
              <w:rPr>
                <w:sz w:val="20"/>
                <w:szCs w:val="20"/>
              </w:rPr>
            </w:pPr>
            <w:r w:rsidRPr="001315A4">
              <w:rPr>
                <w:sz w:val="20"/>
                <w:szCs w:val="20"/>
              </w:rPr>
              <w:t>14</w:t>
            </w:r>
            <w:r w:rsidR="005623EC">
              <w:rPr>
                <w:sz w:val="20"/>
                <w:szCs w:val="20"/>
              </w:rPr>
              <w:t>,</w:t>
            </w:r>
            <w:r w:rsidRPr="001315A4">
              <w:rPr>
                <w:sz w:val="20"/>
                <w:szCs w:val="20"/>
              </w:rPr>
              <w:t>30</w:t>
            </w:r>
          </w:p>
        </w:tc>
        <w:tc>
          <w:tcPr>
            <w:tcW w:w="678" w:type="pct"/>
            <w:vAlign w:val="center"/>
          </w:tcPr>
          <w:p w14:paraId="7673795D" w14:textId="42A0E76F" w:rsidR="00CC5BF2" w:rsidRPr="001315A4" w:rsidRDefault="00CC5BF2">
            <w:pPr>
              <w:jc w:val="right"/>
              <w:rPr>
                <w:sz w:val="20"/>
                <w:szCs w:val="20"/>
              </w:rPr>
            </w:pPr>
            <w:r w:rsidRPr="001315A4">
              <w:rPr>
                <w:sz w:val="20"/>
                <w:szCs w:val="20"/>
              </w:rPr>
              <w:t>22</w:t>
            </w:r>
            <w:r w:rsidR="005623EC">
              <w:rPr>
                <w:sz w:val="20"/>
                <w:szCs w:val="20"/>
              </w:rPr>
              <w:t>,</w:t>
            </w:r>
            <w:r w:rsidRPr="001315A4">
              <w:rPr>
                <w:sz w:val="20"/>
                <w:szCs w:val="20"/>
              </w:rPr>
              <w:t>78</w:t>
            </w:r>
          </w:p>
        </w:tc>
      </w:tr>
      <w:tr w:rsidR="00CC5BF2" w:rsidRPr="000A4838" w14:paraId="1C699A90" w14:textId="77777777">
        <w:tc>
          <w:tcPr>
            <w:tcW w:w="974" w:type="pct"/>
            <w:vAlign w:val="center"/>
          </w:tcPr>
          <w:p w14:paraId="7CDBDF6A" w14:textId="77777777" w:rsidR="00CC5BF2" w:rsidRPr="000A4838" w:rsidRDefault="00CC5BF2">
            <w:pPr>
              <w:tabs>
                <w:tab w:val="left" w:pos="3141"/>
              </w:tabs>
              <w:suppressAutoHyphens/>
              <w:spacing w:before="20" w:after="20"/>
              <w:jc w:val="left"/>
              <w:rPr>
                <w:sz w:val="20"/>
                <w:szCs w:val="20"/>
              </w:rPr>
            </w:pPr>
            <w:r>
              <w:rPr>
                <w:sz w:val="20"/>
                <w:szCs w:val="20"/>
              </w:rPr>
              <w:t>R-410A</w:t>
            </w:r>
          </w:p>
        </w:tc>
        <w:tc>
          <w:tcPr>
            <w:tcW w:w="618" w:type="pct"/>
          </w:tcPr>
          <w:p w14:paraId="1A16D4DB" w14:textId="4642E843" w:rsidR="00CC5BF2" w:rsidRPr="000A4838" w:rsidRDefault="00CC5BF2">
            <w:pPr>
              <w:tabs>
                <w:tab w:val="left" w:pos="3141"/>
              </w:tabs>
              <w:suppressAutoHyphens/>
              <w:spacing w:before="20" w:after="20"/>
              <w:jc w:val="right"/>
              <w:rPr>
                <w:sz w:val="20"/>
                <w:szCs w:val="20"/>
              </w:rPr>
            </w:pPr>
            <w:r>
              <w:rPr>
                <w:sz w:val="20"/>
                <w:szCs w:val="20"/>
              </w:rPr>
              <w:t>2</w:t>
            </w:r>
            <w:r w:rsidR="005623EC">
              <w:rPr>
                <w:sz w:val="20"/>
                <w:szCs w:val="20"/>
              </w:rPr>
              <w:t xml:space="preserve"> </w:t>
            </w:r>
            <w:r>
              <w:rPr>
                <w:sz w:val="20"/>
                <w:szCs w:val="20"/>
              </w:rPr>
              <w:t>087</w:t>
            </w:r>
            <w:r w:rsidR="005623EC">
              <w:rPr>
                <w:sz w:val="20"/>
                <w:szCs w:val="20"/>
              </w:rPr>
              <w:t>,</w:t>
            </w:r>
            <w:r>
              <w:rPr>
                <w:sz w:val="20"/>
                <w:szCs w:val="20"/>
              </w:rPr>
              <w:t>5</w:t>
            </w:r>
          </w:p>
        </w:tc>
        <w:tc>
          <w:tcPr>
            <w:tcW w:w="682" w:type="pct"/>
            <w:vAlign w:val="center"/>
          </w:tcPr>
          <w:p w14:paraId="78F08609" w14:textId="7F26BCBA" w:rsidR="00CC5BF2" w:rsidRPr="000A4838" w:rsidRDefault="00CC5BF2">
            <w:pPr>
              <w:jc w:val="right"/>
              <w:rPr>
                <w:sz w:val="20"/>
                <w:szCs w:val="20"/>
              </w:rPr>
            </w:pPr>
            <w:r w:rsidRPr="00836991">
              <w:rPr>
                <w:sz w:val="20"/>
                <w:szCs w:val="20"/>
              </w:rPr>
              <w:t>159</w:t>
            </w:r>
            <w:r w:rsidR="005623EC">
              <w:rPr>
                <w:sz w:val="20"/>
                <w:szCs w:val="20"/>
              </w:rPr>
              <w:t>,</w:t>
            </w:r>
            <w:r w:rsidRPr="00836991">
              <w:rPr>
                <w:sz w:val="20"/>
                <w:szCs w:val="20"/>
              </w:rPr>
              <w:t>10</w:t>
            </w:r>
          </w:p>
        </w:tc>
        <w:tc>
          <w:tcPr>
            <w:tcW w:w="682" w:type="pct"/>
            <w:vAlign w:val="center"/>
          </w:tcPr>
          <w:p w14:paraId="3E52F51D" w14:textId="39EBF85A" w:rsidR="00CC5BF2" w:rsidRPr="000A4838" w:rsidRDefault="00CC5BF2">
            <w:pPr>
              <w:jc w:val="right"/>
              <w:rPr>
                <w:sz w:val="20"/>
                <w:szCs w:val="20"/>
              </w:rPr>
            </w:pPr>
            <w:r w:rsidRPr="00836991">
              <w:rPr>
                <w:sz w:val="20"/>
                <w:szCs w:val="20"/>
              </w:rPr>
              <w:t>282</w:t>
            </w:r>
            <w:r w:rsidR="005623EC">
              <w:rPr>
                <w:sz w:val="20"/>
                <w:szCs w:val="20"/>
              </w:rPr>
              <w:t>,</w:t>
            </w:r>
            <w:r w:rsidRPr="00836991">
              <w:rPr>
                <w:sz w:val="20"/>
                <w:szCs w:val="20"/>
              </w:rPr>
              <w:t>71</w:t>
            </w:r>
          </w:p>
        </w:tc>
        <w:tc>
          <w:tcPr>
            <w:tcW w:w="684" w:type="pct"/>
            <w:vAlign w:val="center"/>
          </w:tcPr>
          <w:p w14:paraId="0F923E78" w14:textId="15BD24F8" w:rsidR="00CC5BF2" w:rsidRPr="001315A4" w:rsidRDefault="00CC5BF2">
            <w:pPr>
              <w:jc w:val="right"/>
              <w:rPr>
                <w:sz w:val="20"/>
                <w:szCs w:val="20"/>
              </w:rPr>
            </w:pPr>
            <w:r w:rsidRPr="001315A4">
              <w:rPr>
                <w:sz w:val="20"/>
                <w:szCs w:val="20"/>
              </w:rPr>
              <w:t>346</w:t>
            </w:r>
            <w:r w:rsidR="005623EC">
              <w:rPr>
                <w:sz w:val="20"/>
                <w:szCs w:val="20"/>
              </w:rPr>
              <w:t>,</w:t>
            </w:r>
            <w:r w:rsidRPr="001315A4">
              <w:rPr>
                <w:sz w:val="20"/>
                <w:szCs w:val="20"/>
              </w:rPr>
              <w:t>8</w:t>
            </w:r>
            <w:r w:rsidR="0092155E" w:rsidRPr="001315A4">
              <w:rPr>
                <w:sz w:val="20"/>
                <w:szCs w:val="20"/>
              </w:rPr>
              <w:t>1</w:t>
            </w:r>
          </w:p>
        </w:tc>
        <w:tc>
          <w:tcPr>
            <w:tcW w:w="682" w:type="pct"/>
            <w:vAlign w:val="center"/>
          </w:tcPr>
          <w:p w14:paraId="78732867" w14:textId="75C9CCB2" w:rsidR="00CC5BF2" w:rsidRPr="001315A4" w:rsidRDefault="00CC5BF2">
            <w:pPr>
              <w:jc w:val="right"/>
              <w:rPr>
                <w:sz w:val="20"/>
                <w:szCs w:val="20"/>
              </w:rPr>
            </w:pPr>
            <w:r w:rsidRPr="001315A4">
              <w:rPr>
                <w:sz w:val="20"/>
                <w:szCs w:val="20"/>
              </w:rPr>
              <w:t>193</w:t>
            </w:r>
            <w:r w:rsidR="005623EC">
              <w:rPr>
                <w:sz w:val="20"/>
                <w:szCs w:val="20"/>
              </w:rPr>
              <w:t>,</w:t>
            </w:r>
            <w:r w:rsidRPr="001315A4">
              <w:rPr>
                <w:sz w:val="20"/>
                <w:szCs w:val="20"/>
              </w:rPr>
              <w:t>09</w:t>
            </w:r>
          </w:p>
        </w:tc>
        <w:tc>
          <w:tcPr>
            <w:tcW w:w="678" w:type="pct"/>
            <w:vAlign w:val="center"/>
          </w:tcPr>
          <w:p w14:paraId="74E1FB10" w14:textId="084F1143" w:rsidR="00CC5BF2" w:rsidRPr="001315A4" w:rsidRDefault="00CC5BF2">
            <w:pPr>
              <w:jc w:val="right"/>
              <w:rPr>
                <w:sz w:val="20"/>
                <w:szCs w:val="20"/>
              </w:rPr>
            </w:pPr>
            <w:r w:rsidRPr="001315A4">
              <w:rPr>
                <w:sz w:val="20"/>
                <w:szCs w:val="20"/>
              </w:rPr>
              <w:t>257</w:t>
            </w:r>
            <w:r w:rsidR="005623EC">
              <w:rPr>
                <w:sz w:val="20"/>
                <w:szCs w:val="20"/>
              </w:rPr>
              <w:t>,</w:t>
            </w:r>
            <w:r w:rsidR="00DB76DB" w:rsidRPr="001315A4">
              <w:rPr>
                <w:sz w:val="20"/>
                <w:szCs w:val="20"/>
              </w:rPr>
              <w:t>18</w:t>
            </w:r>
          </w:p>
        </w:tc>
      </w:tr>
      <w:tr w:rsidR="00CC5BF2" w:rsidRPr="000A4838" w14:paraId="027AF5E8" w14:textId="77777777">
        <w:trPr>
          <w:trHeight w:val="159"/>
        </w:trPr>
        <w:tc>
          <w:tcPr>
            <w:tcW w:w="974" w:type="pct"/>
            <w:vAlign w:val="center"/>
          </w:tcPr>
          <w:p w14:paraId="1A5B42A2" w14:textId="77777777" w:rsidR="00CC5BF2" w:rsidRPr="000A4838" w:rsidRDefault="00CC5BF2">
            <w:pPr>
              <w:tabs>
                <w:tab w:val="left" w:pos="3141"/>
              </w:tabs>
              <w:suppressAutoHyphens/>
              <w:spacing w:before="20" w:after="20"/>
              <w:jc w:val="left"/>
              <w:rPr>
                <w:sz w:val="20"/>
                <w:szCs w:val="20"/>
              </w:rPr>
            </w:pPr>
            <w:r>
              <w:rPr>
                <w:sz w:val="20"/>
                <w:szCs w:val="20"/>
              </w:rPr>
              <w:t>R-417A</w:t>
            </w:r>
          </w:p>
        </w:tc>
        <w:tc>
          <w:tcPr>
            <w:tcW w:w="618" w:type="pct"/>
            <w:vAlign w:val="center"/>
          </w:tcPr>
          <w:p w14:paraId="3A17FCCB" w14:textId="224CD4C9" w:rsidR="00CC5BF2" w:rsidRPr="000A4838" w:rsidRDefault="00CC5BF2">
            <w:pPr>
              <w:suppressAutoHyphens/>
              <w:spacing w:before="20" w:after="20"/>
              <w:jc w:val="right"/>
              <w:rPr>
                <w:sz w:val="20"/>
                <w:szCs w:val="20"/>
              </w:rPr>
            </w:pPr>
            <w:r>
              <w:rPr>
                <w:sz w:val="20"/>
                <w:szCs w:val="20"/>
              </w:rPr>
              <w:t>2</w:t>
            </w:r>
            <w:r w:rsidR="005623EC">
              <w:rPr>
                <w:sz w:val="20"/>
                <w:szCs w:val="20"/>
              </w:rPr>
              <w:t xml:space="preserve"> </w:t>
            </w:r>
            <w:r>
              <w:rPr>
                <w:sz w:val="20"/>
                <w:szCs w:val="20"/>
              </w:rPr>
              <w:t>346</w:t>
            </w:r>
          </w:p>
        </w:tc>
        <w:tc>
          <w:tcPr>
            <w:tcW w:w="682" w:type="pct"/>
            <w:vAlign w:val="center"/>
          </w:tcPr>
          <w:p w14:paraId="4549DD93" w14:textId="67EA3C6A" w:rsidR="00CC5BF2" w:rsidRPr="000A4838" w:rsidRDefault="00CC5BF2">
            <w:pPr>
              <w:jc w:val="right"/>
              <w:rPr>
                <w:sz w:val="20"/>
                <w:szCs w:val="20"/>
              </w:rPr>
            </w:pPr>
            <w:r w:rsidRPr="00DB2183">
              <w:rPr>
                <w:sz w:val="20"/>
                <w:szCs w:val="20"/>
              </w:rPr>
              <w:t>27</w:t>
            </w:r>
            <w:r w:rsidR="005623EC">
              <w:rPr>
                <w:sz w:val="20"/>
                <w:szCs w:val="20"/>
              </w:rPr>
              <w:t>,</w:t>
            </w:r>
            <w:r w:rsidRPr="00DB2183">
              <w:rPr>
                <w:sz w:val="20"/>
                <w:szCs w:val="20"/>
              </w:rPr>
              <w:t>23</w:t>
            </w:r>
          </w:p>
        </w:tc>
        <w:tc>
          <w:tcPr>
            <w:tcW w:w="682" w:type="pct"/>
            <w:vAlign w:val="center"/>
          </w:tcPr>
          <w:p w14:paraId="3DC62479" w14:textId="03BB5815" w:rsidR="00CC5BF2" w:rsidRPr="000A4838" w:rsidRDefault="00CC5BF2">
            <w:pPr>
              <w:jc w:val="right"/>
              <w:rPr>
                <w:sz w:val="20"/>
                <w:szCs w:val="20"/>
              </w:rPr>
            </w:pPr>
            <w:r w:rsidRPr="00DB2183">
              <w:rPr>
                <w:sz w:val="20"/>
                <w:szCs w:val="20"/>
              </w:rPr>
              <w:t>11</w:t>
            </w:r>
            <w:r w:rsidR="005623EC">
              <w:rPr>
                <w:sz w:val="20"/>
                <w:szCs w:val="20"/>
              </w:rPr>
              <w:t>,</w:t>
            </w:r>
            <w:r w:rsidRPr="00DB2183">
              <w:rPr>
                <w:sz w:val="20"/>
                <w:szCs w:val="20"/>
              </w:rPr>
              <w:t>75</w:t>
            </w:r>
          </w:p>
        </w:tc>
        <w:tc>
          <w:tcPr>
            <w:tcW w:w="684" w:type="pct"/>
            <w:vAlign w:val="center"/>
          </w:tcPr>
          <w:p w14:paraId="75720827" w14:textId="30C262DA" w:rsidR="00CC5BF2" w:rsidRPr="001315A4" w:rsidRDefault="00CC5BF2">
            <w:pPr>
              <w:jc w:val="right"/>
              <w:rPr>
                <w:sz w:val="20"/>
                <w:szCs w:val="20"/>
              </w:rPr>
            </w:pPr>
            <w:r w:rsidRPr="001315A4">
              <w:rPr>
                <w:sz w:val="20"/>
                <w:szCs w:val="20"/>
              </w:rPr>
              <w:t>39</w:t>
            </w:r>
            <w:r w:rsidR="005623EC">
              <w:rPr>
                <w:sz w:val="20"/>
                <w:szCs w:val="20"/>
              </w:rPr>
              <w:t>,</w:t>
            </w:r>
            <w:r w:rsidRPr="001315A4">
              <w:rPr>
                <w:sz w:val="20"/>
                <w:szCs w:val="20"/>
              </w:rPr>
              <w:t>15</w:t>
            </w:r>
          </w:p>
        </w:tc>
        <w:tc>
          <w:tcPr>
            <w:tcW w:w="682" w:type="pct"/>
            <w:vAlign w:val="center"/>
          </w:tcPr>
          <w:p w14:paraId="32AFA3F9" w14:textId="234BE518" w:rsidR="00CC5BF2" w:rsidRPr="001315A4" w:rsidRDefault="00CC5BF2">
            <w:pPr>
              <w:jc w:val="right"/>
              <w:rPr>
                <w:sz w:val="20"/>
                <w:szCs w:val="20"/>
              </w:rPr>
            </w:pPr>
            <w:r w:rsidRPr="001315A4">
              <w:rPr>
                <w:sz w:val="20"/>
                <w:szCs w:val="20"/>
              </w:rPr>
              <w:t>36</w:t>
            </w:r>
            <w:r w:rsidR="005623EC">
              <w:rPr>
                <w:sz w:val="20"/>
                <w:szCs w:val="20"/>
              </w:rPr>
              <w:t>,</w:t>
            </w:r>
            <w:r w:rsidRPr="001315A4">
              <w:rPr>
                <w:sz w:val="20"/>
                <w:szCs w:val="20"/>
              </w:rPr>
              <w:t>69</w:t>
            </w:r>
          </w:p>
        </w:tc>
        <w:tc>
          <w:tcPr>
            <w:tcW w:w="678" w:type="pct"/>
            <w:vAlign w:val="center"/>
          </w:tcPr>
          <w:p w14:paraId="17325F33" w14:textId="762ECA7A" w:rsidR="00CC5BF2" w:rsidRPr="001315A4" w:rsidRDefault="00CC5BF2">
            <w:pPr>
              <w:jc w:val="right"/>
              <w:rPr>
                <w:sz w:val="20"/>
                <w:szCs w:val="20"/>
              </w:rPr>
            </w:pPr>
            <w:r w:rsidRPr="001315A4">
              <w:rPr>
                <w:sz w:val="20"/>
                <w:szCs w:val="20"/>
              </w:rPr>
              <w:t>38</w:t>
            </w:r>
            <w:r w:rsidR="005623EC">
              <w:rPr>
                <w:sz w:val="20"/>
                <w:szCs w:val="20"/>
              </w:rPr>
              <w:t>,</w:t>
            </w:r>
            <w:r w:rsidRPr="001315A4">
              <w:rPr>
                <w:sz w:val="20"/>
                <w:szCs w:val="20"/>
              </w:rPr>
              <w:t>0</w:t>
            </w:r>
            <w:r w:rsidR="00FD7E69" w:rsidRPr="001315A4">
              <w:rPr>
                <w:sz w:val="20"/>
                <w:szCs w:val="20"/>
              </w:rPr>
              <w:t>2</w:t>
            </w:r>
          </w:p>
        </w:tc>
      </w:tr>
      <w:tr w:rsidR="00CC5BF2" w:rsidRPr="000A4838" w14:paraId="6558D5C0" w14:textId="77777777">
        <w:tc>
          <w:tcPr>
            <w:tcW w:w="974" w:type="pct"/>
            <w:vAlign w:val="center"/>
          </w:tcPr>
          <w:p w14:paraId="4238789B" w14:textId="77777777" w:rsidR="00CC5BF2" w:rsidRPr="000A4838" w:rsidRDefault="00CC5BF2">
            <w:pPr>
              <w:tabs>
                <w:tab w:val="left" w:pos="3141"/>
              </w:tabs>
              <w:suppressAutoHyphens/>
              <w:spacing w:before="20" w:after="20"/>
              <w:jc w:val="left"/>
              <w:rPr>
                <w:sz w:val="20"/>
                <w:szCs w:val="20"/>
              </w:rPr>
            </w:pPr>
            <w:r>
              <w:rPr>
                <w:sz w:val="20"/>
                <w:szCs w:val="20"/>
              </w:rPr>
              <w:t>R-422D</w:t>
            </w:r>
          </w:p>
        </w:tc>
        <w:tc>
          <w:tcPr>
            <w:tcW w:w="618" w:type="pct"/>
          </w:tcPr>
          <w:p w14:paraId="0B77BC6A" w14:textId="266B8416" w:rsidR="00CC5BF2" w:rsidRPr="000A4838" w:rsidRDefault="00CC5BF2">
            <w:pPr>
              <w:tabs>
                <w:tab w:val="left" w:pos="3141"/>
              </w:tabs>
              <w:suppressAutoHyphens/>
              <w:spacing w:before="20" w:after="20"/>
              <w:jc w:val="right"/>
              <w:rPr>
                <w:sz w:val="20"/>
                <w:szCs w:val="20"/>
              </w:rPr>
            </w:pPr>
            <w:r>
              <w:rPr>
                <w:sz w:val="20"/>
                <w:szCs w:val="20"/>
              </w:rPr>
              <w:t>2</w:t>
            </w:r>
            <w:r w:rsidR="005623EC">
              <w:rPr>
                <w:sz w:val="20"/>
                <w:szCs w:val="20"/>
              </w:rPr>
              <w:t xml:space="preserve"> </w:t>
            </w:r>
            <w:r>
              <w:rPr>
                <w:sz w:val="20"/>
                <w:szCs w:val="20"/>
              </w:rPr>
              <w:t>728</w:t>
            </w:r>
            <w:r w:rsidR="005623EC">
              <w:rPr>
                <w:sz w:val="20"/>
                <w:szCs w:val="20"/>
              </w:rPr>
              <w:t>,</w:t>
            </w:r>
            <w:r>
              <w:rPr>
                <w:sz w:val="20"/>
                <w:szCs w:val="20"/>
              </w:rPr>
              <w:t>95</w:t>
            </w:r>
          </w:p>
        </w:tc>
        <w:tc>
          <w:tcPr>
            <w:tcW w:w="682" w:type="pct"/>
            <w:vAlign w:val="center"/>
          </w:tcPr>
          <w:p w14:paraId="0B83DA6B" w14:textId="593676C7" w:rsidR="00CC5BF2" w:rsidRPr="000A4838" w:rsidRDefault="00CC5BF2">
            <w:pPr>
              <w:jc w:val="right"/>
              <w:rPr>
                <w:sz w:val="20"/>
                <w:szCs w:val="20"/>
              </w:rPr>
            </w:pPr>
            <w:r w:rsidRPr="00472829">
              <w:rPr>
                <w:sz w:val="20"/>
                <w:szCs w:val="20"/>
              </w:rPr>
              <w:t>5</w:t>
            </w:r>
            <w:r w:rsidR="005623EC">
              <w:rPr>
                <w:sz w:val="20"/>
                <w:szCs w:val="20"/>
              </w:rPr>
              <w:t>,</w:t>
            </w:r>
            <w:r w:rsidRPr="00472829">
              <w:rPr>
                <w:sz w:val="20"/>
                <w:szCs w:val="20"/>
              </w:rPr>
              <w:t>44</w:t>
            </w:r>
          </w:p>
        </w:tc>
        <w:tc>
          <w:tcPr>
            <w:tcW w:w="682" w:type="pct"/>
            <w:vAlign w:val="center"/>
          </w:tcPr>
          <w:p w14:paraId="5C5EFF47" w14:textId="1CD52B2D" w:rsidR="00CC5BF2" w:rsidRPr="000A4838" w:rsidRDefault="00CC5BF2">
            <w:pPr>
              <w:jc w:val="right"/>
              <w:rPr>
                <w:sz w:val="20"/>
                <w:szCs w:val="20"/>
              </w:rPr>
            </w:pPr>
            <w:r w:rsidRPr="00472829">
              <w:rPr>
                <w:sz w:val="20"/>
                <w:szCs w:val="20"/>
              </w:rPr>
              <w:t>6</w:t>
            </w:r>
            <w:r w:rsidR="005623EC">
              <w:rPr>
                <w:sz w:val="20"/>
                <w:szCs w:val="20"/>
              </w:rPr>
              <w:t>,</w:t>
            </w:r>
            <w:r w:rsidRPr="00472829">
              <w:rPr>
                <w:sz w:val="20"/>
                <w:szCs w:val="20"/>
              </w:rPr>
              <w:t>91</w:t>
            </w:r>
          </w:p>
        </w:tc>
        <w:tc>
          <w:tcPr>
            <w:tcW w:w="684" w:type="pct"/>
            <w:vAlign w:val="center"/>
          </w:tcPr>
          <w:p w14:paraId="437440C7" w14:textId="712B11C4" w:rsidR="00CC5BF2" w:rsidRPr="001315A4" w:rsidRDefault="00CC5BF2">
            <w:pPr>
              <w:jc w:val="right"/>
              <w:rPr>
                <w:sz w:val="20"/>
                <w:szCs w:val="20"/>
              </w:rPr>
            </w:pPr>
            <w:r w:rsidRPr="001315A4">
              <w:rPr>
                <w:sz w:val="20"/>
                <w:szCs w:val="20"/>
              </w:rPr>
              <w:t>2</w:t>
            </w:r>
            <w:r w:rsidR="005623EC">
              <w:rPr>
                <w:sz w:val="20"/>
                <w:szCs w:val="20"/>
              </w:rPr>
              <w:t>,</w:t>
            </w:r>
            <w:r w:rsidRPr="001315A4">
              <w:rPr>
                <w:sz w:val="20"/>
                <w:szCs w:val="20"/>
              </w:rPr>
              <w:t>15</w:t>
            </w:r>
          </w:p>
        </w:tc>
        <w:tc>
          <w:tcPr>
            <w:tcW w:w="682" w:type="pct"/>
            <w:vAlign w:val="center"/>
          </w:tcPr>
          <w:p w14:paraId="5DE5E10B" w14:textId="150A30CC" w:rsidR="00CC5BF2" w:rsidRPr="001315A4" w:rsidRDefault="00CC5BF2">
            <w:pPr>
              <w:jc w:val="right"/>
              <w:rPr>
                <w:sz w:val="20"/>
                <w:szCs w:val="20"/>
              </w:rPr>
            </w:pPr>
            <w:r w:rsidRPr="001315A4">
              <w:rPr>
                <w:sz w:val="20"/>
                <w:szCs w:val="20"/>
              </w:rPr>
              <w:t>4</w:t>
            </w:r>
            <w:r w:rsidR="005623EC">
              <w:rPr>
                <w:sz w:val="20"/>
                <w:szCs w:val="20"/>
              </w:rPr>
              <w:t>,</w:t>
            </w:r>
            <w:r w:rsidRPr="001315A4">
              <w:rPr>
                <w:sz w:val="20"/>
                <w:szCs w:val="20"/>
              </w:rPr>
              <w:t>85</w:t>
            </w:r>
          </w:p>
        </w:tc>
        <w:tc>
          <w:tcPr>
            <w:tcW w:w="678" w:type="pct"/>
            <w:vAlign w:val="center"/>
          </w:tcPr>
          <w:p w14:paraId="56F7392A" w14:textId="3F32FC8E" w:rsidR="00CC5BF2" w:rsidRPr="001315A4" w:rsidRDefault="00CC5BF2">
            <w:pPr>
              <w:jc w:val="right"/>
              <w:rPr>
                <w:sz w:val="20"/>
                <w:szCs w:val="20"/>
              </w:rPr>
            </w:pPr>
            <w:r w:rsidRPr="001315A4">
              <w:rPr>
                <w:sz w:val="20"/>
                <w:szCs w:val="20"/>
              </w:rPr>
              <w:t>6</w:t>
            </w:r>
            <w:r w:rsidR="005623EC">
              <w:rPr>
                <w:sz w:val="20"/>
                <w:szCs w:val="20"/>
              </w:rPr>
              <w:t>,</w:t>
            </w:r>
            <w:r w:rsidRPr="001315A4">
              <w:rPr>
                <w:sz w:val="20"/>
                <w:szCs w:val="20"/>
              </w:rPr>
              <w:t>39</w:t>
            </w:r>
          </w:p>
        </w:tc>
      </w:tr>
      <w:tr w:rsidR="00CC5BF2" w:rsidRPr="000A4838" w14:paraId="7795F5DF" w14:textId="77777777">
        <w:tc>
          <w:tcPr>
            <w:tcW w:w="974" w:type="pct"/>
            <w:vAlign w:val="center"/>
          </w:tcPr>
          <w:p w14:paraId="1C0D0A42" w14:textId="77777777" w:rsidR="00CC5BF2" w:rsidRDefault="00CC5BF2">
            <w:pPr>
              <w:jc w:val="left"/>
              <w:rPr>
                <w:sz w:val="20"/>
                <w:szCs w:val="20"/>
              </w:rPr>
            </w:pPr>
            <w:r>
              <w:rPr>
                <w:sz w:val="20"/>
                <w:szCs w:val="20"/>
              </w:rPr>
              <w:t>R-507A</w:t>
            </w:r>
          </w:p>
        </w:tc>
        <w:tc>
          <w:tcPr>
            <w:tcW w:w="618" w:type="pct"/>
          </w:tcPr>
          <w:p w14:paraId="3B4F41D8" w14:textId="7B4D9F52" w:rsidR="00CC5BF2" w:rsidRDefault="00CC5BF2">
            <w:pPr>
              <w:tabs>
                <w:tab w:val="left" w:pos="3141"/>
              </w:tabs>
              <w:suppressAutoHyphens/>
              <w:spacing w:before="20" w:after="20"/>
              <w:jc w:val="right"/>
              <w:rPr>
                <w:sz w:val="20"/>
                <w:szCs w:val="20"/>
              </w:rPr>
            </w:pPr>
            <w:r>
              <w:rPr>
                <w:sz w:val="20"/>
                <w:szCs w:val="20"/>
              </w:rPr>
              <w:t>3</w:t>
            </w:r>
            <w:r w:rsidR="005623EC">
              <w:rPr>
                <w:sz w:val="20"/>
                <w:szCs w:val="20"/>
              </w:rPr>
              <w:t xml:space="preserve"> </w:t>
            </w:r>
            <w:r>
              <w:rPr>
                <w:sz w:val="20"/>
                <w:szCs w:val="20"/>
              </w:rPr>
              <w:t>985</w:t>
            </w:r>
          </w:p>
        </w:tc>
        <w:tc>
          <w:tcPr>
            <w:tcW w:w="682" w:type="pct"/>
          </w:tcPr>
          <w:p w14:paraId="6A9DDA53" w14:textId="4D2CAF66" w:rsidR="00CC5BF2" w:rsidRPr="000A4838" w:rsidRDefault="00CC5BF2">
            <w:pPr>
              <w:tabs>
                <w:tab w:val="left" w:pos="3141"/>
              </w:tabs>
              <w:suppressAutoHyphens/>
              <w:spacing w:before="20" w:after="20"/>
              <w:jc w:val="right"/>
              <w:rPr>
                <w:sz w:val="20"/>
                <w:szCs w:val="20"/>
              </w:rPr>
            </w:pPr>
            <w:r w:rsidRPr="00DE719F">
              <w:rPr>
                <w:sz w:val="20"/>
                <w:szCs w:val="20"/>
              </w:rPr>
              <w:t>137</w:t>
            </w:r>
            <w:r w:rsidR="005623EC">
              <w:rPr>
                <w:sz w:val="20"/>
                <w:szCs w:val="20"/>
              </w:rPr>
              <w:t>,</w:t>
            </w:r>
            <w:r w:rsidRPr="00DE719F">
              <w:rPr>
                <w:sz w:val="20"/>
                <w:szCs w:val="20"/>
              </w:rPr>
              <w:t>16</w:t>
            </w:r>
          </w:p>
        </w:tc>
        <w:tc>
          <w:tcPr>
            <w:tcW w:w="682" w:type="pct"/>
          </w:tcPr>
          <w:p w14:paraId="44CDA0B5" w14:textId="4AEF1F01" w:rsidR="00CC5BF2" w:rsidRPr="000A4838" w:rsidRDefault="00CC5BF2">
            <w:pPr>
              <w:tabs>
                <w:tab w:val="left" w:pos="3141"/>
              </w:tabs>
              <w:suppressAutoHyphens/>
              <w:spacing w:before="20" w:after="20"/>
              <w:jc w:val="right"/>
              <w:rPr>
                <w:sz w:val="20"/>
                <w:szCs w:val="20"/>
              </w:rPr>
            </w:pPr>
            <w:r w:rsidRPr="00DE719F">
              <w:rPr>
                <w:sz w:val="20"/>
                <w:szCs w:val="20"/>
              </w:rPr>
              <w:t>301</w:t>
            </w:r>
            <w:r w:rsidR="005623EC">
              <w:rPr>
                <w:sz w:val="20"/>
                <w:szCs w:val="20"/>
              </w:rPr>
              <w:t>,</w:t>
            </w:r>
            <w:r w:rsidRPr="00DE719F">
              <w:rPr>
                <w:sz w:val="20"/>
                <w:szCs w:val="20"/>
              </w:rPr>
              <w:t>20</w:t>
            </w:r>
          </w:p>
        </w:tc>
        <w:tc>
          <w:tcPr>
            <w:tcW w:w="684" w:type="pct"/>
          </w:tcPr>
          <w:p w14:paraId="1F9B1194" w14:textId="5F94FADC" w:rsidR="00CC5BF2" w:rsidRPr="001315A4" w:rsidRDefault="00CC5BF2">
            <w:pPr>
              <w:tabs>
                <w:tab w:val="left" w:pos="3141"/>
              </w:tabs>
              <w:suppressAutoHyphens/>
              <w:spacing w:before="20" w:after="20"/>
              <w:jc w:val="right"/>
              <w:rPr>
                <w:sz w:val="20"/>
                <w:szCs w:val="20"/>
              </w:rPr>
            </w:pPr>
            <w:r w:rsidRPr="001315A4">
              <w:rPr>
                <w:sz w:val="20"/>
                <w:szCs w:val="20"/>
              </w:rPr>
              <w:t>229</w:t>
            </w:r>
            <w:r w:rsidR="005623EC">
              <w:rPr>
                <w:sz w:val="20"/>
                <w:szCs w:val="20"/>
              </w:rPr>
              <w:t>,</w:t>
            </w:r>
            <w:r w:rsidRPr="001315A4">
              <w:rPr>
                <w:sz w:val="20"/>
                <w:szCs w:val="20"/>
              </w:rPr>
              <w:t>72</w:t>
            </w:r>
          </w:p>
        </w:tc>
        <w:tc>
          <w:tcPr>
            <w:tcW w:w="682" w:type="pct"/>
          </w:tcPr>
          <w:p w14:paraId="1AFE1BBB" w14:textId="59140258" w:rsidR="00CC5BF2" w:rsidRPr="001315A4" w:rsidRDefault="00CC5BF2">
            <w:pPr>
              <w:tabs>
                <w:tab w:val="left" w:pos="3141"/>
              </w:tabs>
              <w:suppressAutoHyphens/>
              <w:spacing w:before="20" w:after="20"/>
              <w:jc w:val="right"/>
              <w:rPr>
                <w:sz w:val="20"/>
                <w:szCs w:val="20"/>
              </w:rPr>
            </w:pPr>
            <w:r w:rsidRPr="001315A4">
              <w:rPr>
                <w:sz w:val="20"/>
                <w:szCs w:val="20"/>
              </w:rPr>
              <w:t>109</w:t>
            </w:r>
            <w:r w:rsidR="005623EC">
              <w:rPr>
                <w:sz w:val="20"/>
                <w:szCs w:val="20"/>
              </w:rPr>
              <w:t>,</w:t>
            </w:r>
            <w:r w:rsidRPr="001315A4">
              <w:rPr>
                <w:sz w:val="20"/>
                <w:szCs w:val="20"/>
              </w:rPr>
              <w:t>77</w:t>
            </w:r>
          </w:p>
        </w:tc>
        <w:tc>
          <w:tcPr>
            <w:tcW w:w="678" w:type="pct"/>
          </w:tcPr>
          <w:p w14:paraId="217A9AEB" w14:textId="05BC2726" w:rsidR="00CC5BF2" w:rsidRPr="001315A4" w:rsidRDefault="00CC5BF2">
            <w:pPr>
              <w:tabs>
                <w:tab w:val="left" w:pos="3141"/>
              </w:tabs>
              <w:suppressAutoHyphens/>
              <w:spacing w:before="20" w:after="20"/>
              <w:jc w:val="right"/>
              <w:rPr>
                <w:sz w:val="20"/>
                <w:szCs w:val="20"/>
              </w:rPr>
            </w:pPr>
            <w:r w:rsidRPr="001315A4">
              <w:rPr>
                <w:sz w:val="20"/>
                <w:szCs w:val="20"/>
              </w:rPr>
              <w:t>212</w:t>
            </w:r>
            <w:r w:rsidR="005623EC">
              <w:rPr>
                <w:sz w:val="20"/>
                <w:szCs w:val="20"/>
              </w:rPr>
              <w:t>,</w:t>
            </w:r>
            <w:r w:rsidRPr="001315A4">
              <w:rPr>
                <w:sz w:val="20"/>
                <w:szCs w:val="20"/>
              </w:rPr>
              <w:t>3</w:t>
            </w:r>
            <w:r w:rsidR="00FD331A" w:rsidRPr="001315A4">
              <w:rPr>
                <w:sz w:val="20"/>
                <w:szCs w:val="20"/>
              </w:rPr>
              <w:t>4</w:t>
            </w:r>
          </w:p>
        </w:tc>
      </w:tr>
      <w:tr w:rsidR="00CC5BF2" w:rsidRPr="000A4838" w14:paraId="0455DE87" w14:textId="77777777">
        <w:tc>
          <w:tcPr>
            <w:tcW w:w="1592" w:type="pct"/>
            <w:gridSpan w:val="2"/>
          </w:tcPr>
          <w:p w14:paraId="4F06574F" w14:textId="2191687D" w:rsidR="00CC5BF2" w:rsidRPr="000A4838" w:rsidRDefault="008B6528">
            <w:pPr>
              <w:keepNext/>
              <w:tabs>
                <w:tab w:val="left" w:pos="3141"/>
              </w:tabs>
              <w:suppressAutoHyphens/>
              <w:spacing w:before="20" w:after="20"/>
              <w:jc w:val="left"/>
              <w:rPr>
                <w:sz w:val="20"/>
                <w:szCs w:val="20"/>
              </w:rPr>
            </w:pPr>
            <w:r>
              <w:rPr>
                <w:sz w:val="20"/>
                <w:szCs w:val="20"/>
                <w:lang w:val="ru-RU"/>
              </w:rPr>
              <w:t>Прочее</w:t>
            </w:r>
            <w:r w:rsidR="00CC5BF2" w:rsidRPr="00434A8E">
              <w:rPr>
                <w:sz w:val="20"/>
                <w:szCs w:val="20"/>
              </w:rPr>
              <w:t>*</w:t>
            </w:r>
          </w:p>
        </w:tc>
        <w:tc>
          <w:tcPr>
            <w:tcW w:w="682" w:type="pct"/>
            <w:vAlign w:val="center"/>
          </w:tcPr>
          <w:p w14:paraId="41504FBC" w14:textId="309FD0EE" w:rsidR="00CC5BF2" w:rsidRPr="000A4838" w:rsidRDefault="00CC5BF2">
            <w:pPr>
              <w:jc w:val="right"/>
              <w:rPr>
                <w:sz w:val="20"/>
                <w:szCs w:val="20"/>
              </w:rPr>
            </w:pPr>
            <w:r>
              <w:rPr>
                <w:sz w:val="20"/>
                <w:szCs w:val="20"/>
              </w:rPr>
              <w:t>0</w:t>
            </w:r>
            <w:r w:rsidR="005623EC">
              <w:rPr>
                <w:sz w:val="20"/>
                <w:szCs w:val="20"/>
              </w:rPr>
              <w:t>,</w:t>
            </w:r>
            <w:r>
              <w:rPr>
                <w:sz w:val="20"/>
                <w:szCs w:val="20"/>
              </w:rPr>
              <w:t>75</w:t>
            </w:r>
          </w:p>
        </w:tc>
        <w:tc>
          <w:tcPr>
            <w:tcW w:w="682" w:type="pct"/>
            <w:vAlign w:val="center"/>
          </w:tcPr>
          <w:p w14:paraId="410FB790" w14:textId="074F7730" w:rsidR="00CC5BF2" w:rsidRPr="000A4838" w:rsidRDefault="00CC5BF2">
            <w:pPr>
              <w:jc w:val="right"/>
              <w:rPr>
                <w:sz w:val="20"/>
                <w:szCs w:val="20"/>
              </w:rPr>
            </w:pPr>
            <w:r>
              <w:rPr>
                <w:sz w:val="20"/>
                <w:szCs w:val="20"/>
              </w:rPr>
              <w:t>2</w:t>
            </w:r>
            <w:r w:rsidR="005623EC">
              <w:rPr>
                <w:sz w:val="20"/>
                <w:szCs w:val="20"/>
              </w:rPr>
              <w:t>,</w:t>
            </w:r>
            <w:r>
              <w:rPr>
                <w:sz w:val="20"/>
                <w:szCs w:val="20"/>
              </w:rPr>
              <w:t>66</w:t>
            </w:r>
          </w:p>
        </w:tc>
        <w:tc>
          <w:tcPr>
            <w:tcW w:w="684" w:type="pct"/>
            <w:vAlign w:val="center"/>
          </w:tcPr>
          <w:p w14:paraId="1301E81B" w14:textId="13DAC434" w:rsidR="00CC5BF2" w:rsidRPr="001315A4" w:rsidRDefault="00CC5BF2">
            <w:pPr>
              <w:jc w:val="right"/>
              <w:rPr>
                <w:sz w:val="20"/>
                <w:szCs w:val="20"/>
              </w:rPr>
            </w:pPr>
            <w:r w:rsidRPr="001315A4">
              <w:rPr>
                <w:sz w:val="20"/>
                <w:szCs w:val="20"/>
              </w:rPr>
              <w:t>0</w:t>
            </w:r>
            <w:r w:rsidR="005623EC">
              <w:rPr>
                <w:sz w:val="20"/>
                <w:szCs w:val="20"/>
              </w:rPr>
              <w:t>,</w:t>
            </w:r>
            <w:r w:rsidRPr="001315A4">
              <w:rPr>
                <w:sz w:val="20"/>
                <w:szCs w:val="20"/>
              </w:rPr>
              <w:t>5</w:t>
            </w:r>
            <w:r w:rsidR="008475A4" w:rsidRPr="001315A4">
              <w:rPr>
                <w:sz w:val="20"/>
                <w:szCs w:val="20"/>
              </w:rPr>
              <w:t>6</w:t>
            </w:r>
          </w:p>
        </w:tc>
        <w:tc>
          <w:tcPr>
            <w:tcW w:w="682" w:type="pct"/>
            <w:vAlign w:val="center"/>
          </w:tcPr>
          <w:p w14:paraId="4B3210A6" w14:textId="53ACBB51" w:rsidR="00CC5BF2" w:rsidRPr="001315A4" w:rsidRDefault="00CC5BF2">
            <w:pPr>
              <w:jc w:val="right"/>
              <w:rPr>
                <w:sz w:val="20"/>
                <w:szCs w:val="20"/>
              </w:rPr>
            </w:pPr>
            <w:r w:rsidRPr="001315A4">
              <w:rPr>
                <w:sz w:val="20"/>
                <w:szCs w:val="20"/>
              </w:rPr>
              <w:t>2</w:t>
            </w:r>
            <w:r w:rsidR="005623EC">
              <w:rPr>
                <w:sz w:val="20"/>
                <w:szCs w:val="20"/>
              </w:rPr>
              <w:t>,</w:t>
            </w:r>
            <w:r w:rsidRPr="001315A4">
              <w:rPr>
                <w:sz w:val="20"/>
                <w:szCs w:val="20"/>
              </w:rPr>
              <w:t>46</w:t>
            </w:r>
          </w:p>
        </w:tc>
        <w:tc>
          <w:tcPr>
            <w:tcW w:w="678" w:type="pct"/>
          </w:tcPr>
          <w:p w14:paraId="5AB59D06" w14:textId="681BAAB7" w:rsidR="00CC5BF2" w:rsidRPr="001315A4" w:rsidRDefault="00CC5BF2">
            <w:pPr>
              <w:keepNext/>
              <w:tabs>
                <w:tab w:val="left" w:pos="3141"/>
              </w:tabs>
              <w:suppressAutoHyphens/>
              <w:spacing w:before="20" w:after="20"/>
              <w:jc w:val="right"/>
              <w:rPr>
                <w:sz w:val="20"/>
                <w:szCs w:val="20"/>
              </w:rPr>
            </w:pPr>
            <w:r w:rsidRPr="001315A4">
              <w:rPr>
                <w:sz w:val="20"/>
                <w:szCs w:val="20"/>
              </w:rPr>
              <w:t>1</w:t>
            </w:r>
            <w:r w:rsidR="005623EC">
              <w:rPr>
                <w:sz w:val="20"/>
                <w:szCs w:val="20"/>
              </w:rPr>
              <w:t>,</w:t>
            </w:r>
            <w:r w:rsidRPr="001315A4">
              <w:rPr>
                <w:sz w:val="20"/>
                <w:szCs w:val="20"/>
              </w:rPr>
              <w:t>84</w:t>
            </w:r>
          </w:p>
        </w:tc>
      </w:tr>
      <w:tr w:rsidR="00CC5BF2" w:rsidRPr="000A4838" w14:paraId="241512C0" w14:textId="77777777">
        <w:tc>
          <w:tcPr>
            <w:tcW w:w="1592" w:type="pct"/>
            <w:gridSpan w:val="2"/>
          </w:tcPr>
          <w:p w14:paraId="6D46915F" w14:textId="451DC28B" w:rsidR="00CC5BF2" w:rsidRPr="000A4838" w:rsidRDefault="008B6528">
            <w:pPr>
              <w:keepNext/>
              <w:tabs>
                <w:tab w:val="left" w:pos="3141"/>
              </w:tabs>
              <w:suppressAutoHyphens/>
              <w:spacing w:before="20" w:after="20"/>
              <w:jc w:val="left"/>
              <w:rPr>
                <w:b/>
                <w:bCs/>
                <w:sz w:val="20"/>
                <w:szCs w:val="20"/>
              </w:rPr>
            </w:pPr>
            <w:r>
              <w:rPr>
                <w:b/>
                <w:bCs/>
                <w:sz w:val="20"/>
                <w:szCs w:val="20"/>
                <w:lang w:val="ru-RU" w:eastAsia="en-CA"/>
              </w:rPr>
              <w:t xml:space="preserve">Итого </w:t>
            </w:r>
            <w:r w:rsidR="00CC5BF2" w:rsidRPr="000A4838">
              <w:rPr>
                <w:b/>
                <w:bCs/>
                <w:sz w:val="20"/>
                <w:szCs w:val="20"/>
                <w:lang w:eastAsia="en-CA"/>
              </w:rPr>
              <w:t>(</w:t>
            </w:r>
            <w:r>
              <w:rPr>
                <w:b/>
                <w:bCs/>
                <w:sz w:val="20"/>
                <w:szCs w:val="20"/>
                <w:lang w:val="ru-RU" w:eastAsia="en-CA"/>
              </w:rPr>
              <w:t>т</w:t>
            </w:r>
            <w:r w:rsidR="00CC5BF2" w:rsidRPr="000A4838">
              <w:rPr>
                <w:b/>
                <w:bCs/>
                <w:sz w:val="20"/>
                <w:szCs w:val="20"/>
                <w:lang w:eastAsia="en-CA"/>
              </w:rPr>
              <w:t>)</w:t>
            </w:r>
          </w:p>
        </w:tc>
        <w:tc>
          <w:tcPr>
            <w:tcW w:w="682" w:type="pct"/>
          </w:tcPr>
          <w:p w14:paraId="4743C96B" w14:textId="772497BF" w:rsidR="00CC5BF2" w:rsidRPr="000A4838" w:rsidRDefault="00CC5BF2">
            <w:pPr>
              <w:tabs>
                <w:tab w:val="left" w:pos="3141"/>
              </w:tabs>
              <w:suppressAutoHyphen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860</w:t>
            </w:r>
            <w:r w:rsidR="005623EC">
              <w:rPr>
                <w:b/>
                <w:bCs/>
                <w:noProof/>
                <w:sz w:val="20"/>
                <w:szCs w:val="20"/>
              </w:rPr>
              <w:t>,</w:t>
            </w:r>
            <w:r>
              <w:rPr>
                <w:b/>
                <w:bCs/>
                <w:noProof/>
                <w:sz w:val="20"/>
                <w:szCs w:val="20"/>
              </w:rPr>
              <w:t>5</w:t>
            </w:r>
            <w:r>
              <w:rPr>
                <w:b/>
                <w:bCs/>
                <w:sz w:val="20"/>
                <w:szCs w:val="20"/>
              </w:rPr>
              <w:fldChar w:fldCharType="end"/>
            </w:r>
            <w:r>
              <w:rPr>
                <w:b/>
                <w:bCs/>
                <w:sz w:val="20"/>
                <w:szCs w:val="20"/>
              </w:rPr>
              <w:t>6</w:t>
            </w:r>
          </w:p>
        </w:tc>
        <w:tc>
          <w:tcPr>
            <w:tcW w:w="682" w:type="pct"/>
          </w:tcPr>
          <w:p w14:paraId="0E92FAE5" w14:textId="5D3A59CF" w:rsidR="00CC5BF2" w:rsidRPr="000A4838" w:rsidRDefault="00CC5BF2">
            <w:pPr>
              <w:tabs>
                <w:tab w:val="left" w:pos="3141"/>
              </w:tabs>
              <w:suppressAutoHyphen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w:t>
            </w:r>
            <w:r w:rsidR="005623EC">
              <w:rPr>
                <w:b/>
                <w:bCs/>
                <w:noProof/>
                <w:sz w:val="20"/>
                <w:szCs w:val="20"/>
              </w:rPr>
              <w:t xml:space="preserve"> </w:t>
            </w:r>
            <w:r>
              <w:rPr>
                <w:b/>
                <w:bCs/>
                <w:noProof/>
                <w:sz w:val="20"/>
                <w:szCs w:val="20"/>
              </w:rPr>
              <w:t>597</w:t>
            </w:r>
            <w:r w:rsidR="005623EC">
              <w:rPr>
                <w:b/>
                <w:bCs/>
                <w:noProof/>
                <w:sz w:val="20"/>
                <w:szCs w:val="20"/>
              </w:rPr>
              <w:t>,</w:t>
            </w:r>
            <w:r>
              <w:rPr>
                <w:b/>
                <w:bCs/>
                <w:noProof/>
                <w:sz w:val="20"/>
                <w:szCs w:val="20"/>
              </w:rPr>
              <w:t>6</w:t>
            </w:r>
            <w:r>
              <w:rPr>
                <w:b/>
                <w:bCs/>
                <w:sz w:val="20"/>
                <w:szCs w:val="20"/>
              </w:rPr>
              <w:fldChar w:fldCharType="end"/>
            </w:r>
            <w:r>
              <w:rPr>
                <w:b/>
                <w:bCs/>
                <w:sz w:val="20"/>
                <w:szCs w:val="20"/>
              </w:rPr>
              <w:t>7</w:t>
            </w:r>
          </w:p>
        </w:tc>
        <w:tc>
          <w:tcPr>
            <w:tcW w:w="684" w:type="pct"/>
          </w:tcPr>
          <w:p w14:paraId="37AFE1AF" w14:textId="2F23A130" w:rsidR="00CC5BF2" w:rsidRPr="001315A4" w:rsidRDefault="00CC5BF2">
            <w:pPr>
              <w:tabs>
                <w:tab w:val="left" w:pos="3141"/>
              </w:tabs>
              <w:suppressAutoHyphens/>
              <w:spacing w:before="20" w:after="20"/>
              <w:jc w:val="right"/>
              <w:rPr>
                <w:b/>
                <w:bCs/>
                <w:sz w:val="20"/>
                <w:szCs w:val="20"/>
              </w:rPr>
            </w:pPr>
            <w:r w:rsidRPr="001315A4">
              <w:rPr>
                <w:b/>
                <w:sz w:val="20"/>
                <w:szCs w:val="20"/>
              </w:rPr>
              <w:fldChar w:fldCharType="begin"/>
            </w:r>
            <w:r w:rsidRPr="001315A4">
              <w:rPr>
                <w:b/>
                <w:bCs/>
                <w:sz w:val="20"/>
                <w:szCs w:val="20"/>
              </w:rPr>
              <w:instrText xml:space="preserve"> =SUM(ABOVE) </w:instrText>
            </w:r>
            <w:r w:rsidRPr="001315A4">
              <w:rPr>
                <w:b/>
                <w:sz w:val="20"/>
                <w:szCs w:val="20"/>
              </w:rPr>
              <w:fldChar w:fldCharType="separate"/>
            </w:r>
            <w:r w:rsidRPr="001315A4">
              <w:rPr>
                <w:b/>
                <w:sz w:val="20"/>
                <w:szCs w:val="20"/>
              </w:rPr>
              <w:t>1</w:t>
            </w:r>
            <w:r w:rsidR="005623EC">
              <w:rPr>
                <w:b/>
                <w:sz w:val="20"/>
                <w:szCs w:val="20"/>
              </w:rPr>
              <w:t xml:space="preserve"> </w:t>
            </w:r>
            <w:r w:rsidRPr="001315A4">
              <w:rPr>
                <w:b/>
                <w:sz w:val="20"/>
                <w:szCs w:val="20"/>
              </w:rPr>
              <w:t>399</w:t>
            </w:r>
            <w:r w:rsidR="005623EC">
              <w:rPr>
                <w:b/>
                <w:bCs/>
                <w:noProof/>
                <w:sz w:val="20"/>
                <w:szCs w:val="20"/>
              </w:rPr>
              <w:t>,</w:t>
            </w:r>
            <w:r w:rsidRPr="001315A4">
              <w:rPr>
                <w:b/>
                <w:sz w:val="20"/>
                <w:szCs w:val="20"/>
              </w:rPr>
              <w:fldChar w:fldCharType="end"/>
            </w:r>
            <w:r w:rsidR="000E121C" w:rsidRPr="001315A4">
              <w:rPr>
                <w:b/>
                <w:bCs/>
                <w:sz w:val="20"/>
                <w:szCs w:val="20"/>
              </w:rPr>
              <w:t>2</w:t>
            </w:r>
            <w:r w:rsidR="00E31CAA" w:rsidRPr="001315A4">
              <w:rPr>
                <w:b/>
                <w:bCs/>
                <w:sz w:val="20"/>
                <w:szCs w:val="20"/>
              </w:rPr>
              <w:t>8</w:t>
            </w:r>
          </w:p>
        </w:tc>
        <w:tc>
          <w:tcPr>
            <w:tcW w:w="682" w:type="pct"/>
          </w:tcPr>
          <w:p w14:paraId="7171BCC8" w14:textId="591A5182" w:rsidR="00CC5BF2" w:rsidRPr="001315A4" w:rsidRDefault="00CC5BF2">
            <w:pPr>
              <w:tabs>
                <w:tab w:val="left" w:pos="3141"/>
              </w:tabs>
              <w:suppressAutoHyphens/>
              <w:spacing w:before="20" w:after="20"/>
              <w:jc w:val="right"/>
              <w:rPr>
                <w:b/>
                <w:bCs/>
                <w:sz w:val="20"/>
                <w:szCs w:val="20"/>
              </w:rPr>
            </w:pPr>
            <w:r w:rsidRPr="001315A4">
              <w:rPr>
                <w:b/>
                <w:bCs/>
                <w:sz w:val="20"/>
                <w:szCs w:val="20"/>
              </w:rPr>
              <w:t>937</w:t>
            </w:r>
            <w:r w:rsidR="005623EC">
              <w:rPr>
                <w:b/>
                <w:bCs/>
                <w:sz w:val="20"/>
                <w:szCs w:val="20"/>
              </w:rPr>
              <w:t>,</w:t>
            </w:r>
            <w:r w:rsidRPr="001315A4">
              <w:rPr>
                <w:b/>
                <w:bCs/>
                <w:sz w:val="20"/>
                <w:szCs w:val="20"/>
              </w:rPr>
              <w:t>88</w:t>
            </w:r>
          </w:p>
        </w:tc>
        <w:tc>
          <w:tcPr>
            <w:tcW w:w="678" w:type="pct"/>
          </w:tcPr>
          <w:p w14:paraId="33642610" w14:textId="188ECD90" w:rsidR="00CC5BF2" w:rsidRPr="001315A4" w:rsidRDefault="00CC5BF2">
            <w:pPr>
              <w:tabs>
                <w:tab w:val="left" w:pos="3141"/>
              </w:tabs>
              <w:suppressAutoHyphens/>
              <w:spacing w:before="20" w:after="20"/>
              <w:jc w:val="right"/>
              <w:rPr>
                <w:b/>
                <w:bCs/>
                <w:sz w:val="20"/>
                <w:szCs w:val="20"/>
              </w:rPr>
            </w:pPr>
            <w:r w:rsidRPr="001315A4">
              <w:rPr>
                <w:b/>
                <w:sz w:val="20"/>
                <w:szCs w:val="20"/>
              </w:rPr>
              <w:fldChar w:fldCharType="begin"/>
            </w:r>
            <w:r w:rsidRPr="001315A4">
              <w:rPr>
                <w:b/>
                <w:bCs/>
                <w:sz w:val="20"/>
                <w:szCs w:val="20"/>
              </w:rPr>
              <w:instrText xml:space="preserve"> =SUM(ABOVE) </w:instrText>
            </w:r>
            <w:r w:rsidRPr="001315A4">
              <w:rPr>
                <w:b/>
                <w:sz w:val="20"/>
                <w:szCs w:val="20"/>
              </w:rPr>
              <w:fldChar w:fldCharType="separate"/>
            </w:r>
            <w:r w:rsidRPr="001315A4">
              <w:rPr>
                <w:b/>
                <w:sz w:val="20"/>
                <w:szCs w:val="20"/>
              </w:rPr>
              <w:t>1</w:t>
            </w:r>
            <w:r w:rsidR="005623EC">
              <w:rPr>
                <w:b/>
                <w:sz w:val="20"/>
                <w:szCs w:val="20"/>
              </w:rPr>
              <w:t xml:space="preserve"> </w:t>
            </w:r>
            <w:r w:rsidRPr="001315A4">
              <w:rPr>
                <w:b/>
                <w:sz w:val="20"/>
                <w:szCs w:val="20"/>
              </w:rPr>
              <w:t>238</w:t>
            </w:r>
            <w:r w:rsidR="005623EC">
              <w:rPr>
                <w:b/>
                <w:bCs/>
                <w:noProof/>
                <w:sz w:val="20"/>
                <w:szCs w:val="20"/>
              </w:rPr>
              <w:t>,</w:t>
            </w:r>
            <w:r w:rsidRPr="001315A4">
              <w:rPr>
                <w:b/>
                <w:sz w:val="20"/>
                <w:szCs w:val="20"/>
              </w:rPr>
              <w:fldChar w:fldCharType="end"/>
            </w:r>
            <w:r w:rsidR="00150F9F" w:rsidRPr="001315A4">
              <w:rPr>
                <w:b/>
                <w:bCs/>
                <w:sz w:val="20"/>
                <w:szCs w:val="20"/>
              </w:rPr>
              <w:t>1</w:t>
            </w:r>
            <w:r w:rsidRPr="001315A4">
              <w:rPr>
                <w:b/>
                <w:bCs/>
                <w:sz w:val="20"/>
                <w:szCs w:val="20"/>
              </w:rPr>
              <w:t>0</w:t>
            </w:r>
          </w:p>
        </w:tc>
      </w:tr>
      <w:tr w:rsidR="00CC5BF2" w:rsidRPr="000A4838" w14:paraId="3FD13945" w14:textId="77777777">
        <w:tc>
          <w:tcPr>
            <w:tcW w:w="1592" w:type="pct"/>
            <w:gridSpan w:val="2"/>
          </w:tcPr>
          <w:p w14:paraId="577D088B" w14:textId="0B9B2730" w:rsidR="00CC5BF2" w:rsidRPr="008B6528" w:rsidRDefault="008B6528">
            <w:pPr>
              <w:tabs>
                <w:tab w:val="left" w:pos="3141"/>
              </w:tabs>
              <w:suppressAutoHyphens/>
              <w:spacing w:before="20" w:after="20"/>
              <w:jc w:val="left"/>
              <w:rPr>
                <w:b/>
                <w:bCs/>
                <w:sz w:val="20"/>
                <w:szCs w:val="20"/>
                <w:lang w:val="ru-RU" w:eastAsia="en-CA"/>
              </w:rPr>
            </w:pPr>
            <w:r>
              <w:rPr>
                <w:color w:val="000000"/>
                <w:sz w:val="20"/>
                <w:szCs w:val="20"/>
                <w:lang w:val="ru-RU"/>
              </w:rPr>
              <w:t>В импортируемых предварительно смешанных полиолах</w:t>
            </w:r>
            <w:r w:rsidR="00CC5BF2" w:rsidRPr="008B6528">
              <w:rPr>
                <w:color w:val="000000"/>
                <w:sz w:val="20"/>
                <w:szCs w:val="20"/>
                <w:lang w:val="ru-RU"/>
              </w:rPr>
              <w:t>**</w:t>
            </w:r>
          </w:p>
        </w:tc>
        <w:tc>
          <w:tcPr>
            <w:tcW w:w="682" w:type="pct"/>
          </w:tcPr>
          <w:p w14:paraId="72BDB08F" w14:textId="34D4C03D" w:rsidR="00CC5BF2" w:rsidRPr="00DD260F" w:rsidRDefault="00CC5BF2">
            <w:pPr>
              <w:tabs>
                <w:tab w:val="left" w:pos="3141"/>
              </w:tabs>
              <w:suppressAutoHyphens/>
              <w:spacing w:before="20" w:after="20"/>
              <w:jc w:val="right"/>
              <w:rPr>
                <w:sz w:val="20"/>
                <w:szCs w:val="20"/>
              </w:rPr>
            </w:pPr>
            <w:r w:rsidRPr="00DD260F">
              <w:rPr>
                <w:sz w:val="20"/>
                <w:szCs w:val="20"/>
              </w:rPr>
              <w:t>0</w:t>
            </w:r>
            <w:r w:rsidR="005623EC">
              <w:rPr>
                <w:sz w:val="20"/>
                <w:szCs w:val="20"/>
              </w:rPr>
              <w:t>,</w:t>
            </w:r>
            <w:r>
              <w:rPr>
                <w:sz w:val="20"/>
                <w:szCs w:val="20"/>
              </w:rPr>
              <w:t>0</w:t>
            </w:r>
          </w:p>
        </w:tc>
        <w:tc>
          <w:tcPr>
            <w:tcW w:w="682" w:type="pct"/>
          </w:tcPr>
          <w:p w14:paraId="722B45A6" w14:textId="00529127" w:rsidR="00CC5BF2" w:rsidRPr="00DD260F" w:rsidRDefault="00CC5BF2">
            <w:pPr>
              <w:tabs>
                <w:tab w:val="left" w:pos="3141"/>
              </w:tabs>
              <w:suppressAutoHyphens/>
              <w:spacing w:before="20" w:after="20"/>
              <w:jc w:val="right"/>
              <w:rPr>
                <w:sz w:val="20"/>
                <w:szCs w:val="20"/>
              </w:rPr>
            </w:pPr>
            <w:r>
              <w:rPr>
                <w:sz w:val="20"/>
                <w:szCs w:val="20"/>
              </w:rPr>
              <w:t>104</w:t>
            </w:r>
            <w:r w:rsidR="005623EC">
              <w:rPr>
                <w:sz w:val="20"/>
                <w:szCs w:val="20"/>
              </w:rPr>
              <w:t>,</w:t>
            </w:r>
            <w:r>
              <w:rPr>
                <w:sz w:val="20"/>
                <w:szCs w:val="20"/>
              </w:rPr>
              <w:t>68</w:t>
            </w:r>
          </w:p>
        </w:tc>
        <w:tc>
          <w:tcPr>
            <w:tcW w:w="684" w:type="pct"/>
          </w:tcPr>
          <w:p w14:paraId="011BDA22" w14:textId="174239A9" w:rsidR="00CC5BF2" w:rsidRPr="001315A4" w:rsidRDefault="00CC5BF2">
            <w:pPr>
              <w:tabs>
                <w:tab w:val="left" w:pos="3141"/>
              </w:tabs>
              <w:suppressAutoHyphens/>
              <w:spacing w:before="20" w:after="20"/>
              <w:jc w:val="right"/>
              <w:rPr>
                <w:sz w:val="20"/>
                <w:szCs w:val="20"/>
              </w:rPr>
            </w:pPr>
            <w:r w:rsidRPr="001315A4">
              <w:rPr>
                <w:sz w:val="20"/>
                <w:szCs w:val="20"/>
              </w:rPr>
              <w:t>109</w:t>
            </w:r>
            <w:r w:rsidR="005623EC">
              <w:rPr>
                <w:sz w:val="20"/>
                <w:szCs w:val="20"/>
              </w:rPr>
              <w:t>,</w:t>
            </w:r>
            <w:r w:rsidRPr="001315A4">
              <w:rPr>
                <w:sz w:val="20"/>
                <w:szCs w:val="20"/>
              </w:rPr>
              <w:t>06</w:t>
            </w:r>
          </w:p>
        </w:tc>
        <w:tc>
          <w:tcPr>
            <w:tcW w:w="682" w:type="pct"/>
          </w:tcPr>
          <w:p w14:paraId="248C0253" w14:textId="4B80257A" w:rsidR="00CC5BF2" w:rsidRPr="001315A4" w:rsidRDefault="00CC5BF2">
            <w:pPr>
              <w:tabs>
                <w:tab w:val="left" w:pos="3141"/>
              </w:tabs>
              <w:suppressAutoHyphens/>
              <w:spacing w:before="20" w:after="20"/>
              <w:jc w:val="right"/>
              <w:rPr>
                <w:sz w:val="20"/>
                <w:szCs w:val="20"/>
              </w:rPr>
            </w:pPr>
            <w:r w:rsidRPr="001315A4">
              <w:rPr>
                <w:sz w:val="20"/>
                <w:szCs w:val="20"/>
              </w:rPr>
              <w:t>80</w:t>
            </w:r>
            <w:r w:rsidR="005623EC">
              <w:rPr>
                <w:sz w:val="20"/>
                <w:szCs w:val="20"/>
              </w:rPr>
              <w:t>,</w:t>
            </w:r>
            <w:r w:rsidRPr="001315A4">
              <w:rPr>
                <w:sz w:val="20"/>
                <w:szCs w:val="20"/>
              </w:rPr>
              <w:t>37</w:t>
            </w:r>
          </w:p>
        </w:tc>
        <w:tc>
          <w:tcPr>
            <w:tcW w:w="678" w:type="pct"/>
          </w:tcPr>
          <w:p w14:paraId="2A41F7EE" w14:textId="116528B1" w:rsidR="00CC5BF2" w:rsidRPr="001315A4" w:rsidRDefault="00CC5BF2">
            <w:pPr>
              <w:tabs>
                <w:tab w:val="left" w:pos="3141"/>
              </w:tabs>
              <w:suppressAutoHyphens/>
              <w:spacing w:before="20" w:after="20"/>
              <w:jc w:val="right"/>
              <w:rPr>
                <w:sz w:val="20"/>
                <w:szCs w:val="20"/>
              </w:rPr>
            </w:pPr>
            <w:r w:rsidRPr="001315A4">
              <w:rPr>
                <w:sz w:val="20"/>
                <w:szCs w:val="20"/>
              </w:rPr>
              <w:t>88</w:t>
            </w:r>
            <w:r w:rsidR="005623EC">
              <w:rPr>
                <w:sz w:val="20"/>
                <w:szCs w:val="20"/>
              </w:rPr>
              <w:t>,</w:t>
            </w:r>
            <w:r w:rsidRPr="001315A4">
              <w:rPr>
                <w:sz w:val="20"/>
                <w:szCs w:val="20"/>
              </w:rPr>
              <w:t>87</w:t>
            </w:r>
          </w:p>
        </w:tc>
      </w:tr>
      <w:tr w:rsidR="00CC5BF2" w:rsidRPr="000A4838" w14:paraId="7B29CD17" w14:textId="77777777">
        <w:tc>
          <w:tcPr>
            <w:tcW w:w="5000" w:type="pct"/>
            <w:gridSpan w:val="7"/>
          </w:tcPr>
          <w:p w14:paraId="588ED90E" w14:textId="7D1BA5C4" w:rsidR="00CC5BF2" w:rsidRPr="001315A4" w:rsidRDefault="008B6528">
            <w:pPr>
              <w:keepNext/>
              <w:tabs>
                <w:tab w:val="left" w:pos="3141"/>
              </w:tabs>
              <w:suppressAutoHyphens/>
              <w:spacing w:before="20" w:after="20"/>
              <w:jc w:val="center"/>
              <w:rPr>
                <w:b/>
                <w:bCs/>
                <w:sz w:val="20"/>
                <w:szCs w:val="20"/>
              </w:rPr>
            </w:pPr>
            <w:r>
              <w:rPr>
                <w:b/>
                <w:bCs/>
                <w:sz w:val="20"/>
                <w:szCs w:val="20"/>
                <w:lang w:val="ru-RU"/>
              </w:rPr>
              <w:t xml:space="preserve">Тонны </w:t>
            </w:r>
            <w:r w:rsidR="00CC5BF2" w:rsidRPr="001315A4">
              <w:rPr>
                <w:b/>
                <w:bCs/>
                <w:sz w:val="20"/>
                <w:szCs w:val="20"/>
              </w:rPr>
              <w:t>CO</w:t>
            </w:r>
            <w:r w:rsidR="00CC5BF2" w:rsidRPr="001315A4">
              <w:rPr>
                <w:b/>
                <w:bCs/>
                <w:sz w:val="20"/>
                <w:szCs w:val="20"/>
                <w:vertAlign w:val="subscript"/>
              </w:rPr>
              <w:t>2</w:t>
            </w:r>
            <w:r w:rsidR="00CC5BF2" w:rsidRPr="001315A4">
              <w:rPr>
                <w:b/>
                <w:bCs/>
                <w:sz w:val="20"/>
                <w:szCs w:val="20"/>
              </w:rPr>
              <w:t>-</w:t>
            </w:r>
            <w:r>
              <w:rPr>
                <w:b/>
                <w:bCs/>
                <w:sz w:val="20"/>
                <w:szCs w:val="20"/>
                <w:lang w:val="ru-RU"/>
              </w:rPr>
              <w:t>экв.</w:t>
            </w:r>
          </w:p>
        </w:tc>
      </w:tr>
      <w:tr w:rsidR="00CC5BF2" w:rsidRPr="000A4838" w14:paraId="648528AE" w14:textId="77777777">
        <w:trPr>
          <w:trHeight w:val="159"/>
        </w:trPr>
        <w:tc>
          <w:tcPr>
            <w:tcW w:w="974" w:type="pct"/>
          </w:tcPr>
          <w:p w14:paraId="0DADF7D9" w14:textId="7957F30C" w:rsidR="00CC5BF2" w:rsidRPr="000A4838" w:rsidRDefault="005623EC">
            <w:pPr>
              <w:keepNext/>
              <w:shd w:val="clear" w:color="auto" w:fill="FFFFFF" w:themeFill="background1"/>
              <w:suppressAutoHyphens/>
              <w:spacing w:before="20" w:after="20"/>
              <w:rPr>
                <w:sz w:val="20"/>
                <w:szCs w:val="20"/>
              </w:rPr>
            </w:pPr>
            <w:r>
              <w:rPr>
                <w:sz w:val="20"/>
                <w:szCs w:val="20"/>
              </w:rPr>
              <w:t>ГФУ</w:t>
            </w:r>
            <w:r w:rsidR="00CC5BF2">
              <w:rPr>
                <w:sz w:val="20"/>
                <w:szCs w:val="20"/>
              </w:rPr>
              <w:t>-23</w:t>
            </w:r>
          </w:p>
        </w:tc>
        <w:tc>
          <w:tcPr>
            <w:tcW w:w="618" w:type="pct"/>
            <w:vAlign w:val="center"/>
          </w:tcPr>
          <w:p w14:paraId="660A097C" w14:textId="551A7BDA" w:rsidR="00CC5BF2" w:rsidRPr="000A4838" w:rsidRDefault="00CC5BF2">
            <w:pPr>
              <w:keepNext/>
              <w:shd w:val="clear" w:color="auto" w:fill="FFFFFF" w:themeFill="background1"/>
              <w:suppressAutoHyphens/>
              <w:spacing w:before="20" w:after="20"/>
              <w:jc w:val="right"/>
              <w:rPr>
                <w:sz w:val="20"/>
                <w:szCs w:val="20"/>
              </w:rPr>
            </w:pPr>
            <w:r>
              <w:rPr>
                <w:sz w:val="20"/>
                <w:szCs w:val="20"/>
              </w:rPr>
              <w:t>14</w:t>
            </w:r>
            <w:r w:rsidR="005623EC">
              <w:rPr>
                <w:sz w:val="20"/>
                <w:szCs w:val="20"/>
              </w:rPr>
              <w:t xml:space="preserve"> </w:t>
            </w:r>
            <w:r>
              <w:rPr>
                <w:sz w:val="20"/>
                <w:szCs w:val="20"/>
              </w:rPr>
              <w:t>800</w:t>
            </w:r>
          </w:p>
        </w:tc>
        <w:tc>
          <w:tcPr>
            <w:tcW w:w="682" w:type="pct"/>
            <w:vAlign w:val="center"/>
          </w:tcPr>
          <w:p w14:paraId="2A1AC918" w14:textId="77777777" w:rsidR="00CC5BF2" w:rsidRPr="00954252" w:rsidRDefault="00CC5BF2">
            <w:pPr>
              <w:jc w:val="right"/>
              <w:rPr>
                <w:sz w:val="20"/>
                <w:szCs w:val="20"/>
              </w:rPr>
            </w:pPr>
            <w:r w:rsidRPr="00954252">
              <w:rPr>
                <w:sz w:val="20"/>
                <w:szCs w:val="20"/>
              </w:rPr>
              <w:t>0</w:t>
            </w:r>
          </w:p>
        </w:tc>
        <w:tc>
          <w:tcPr>
            <w:tcW w:w="682" w:type="pct"/>
            <w:vAlign w:val="center"/>
          </w:tcPr>
          <w:p w14:paraId="60A15889" w14:textId="612E2096" w:rsidR="00CC5BF2" w:rsidRPr="00954252" w:rsidRDefault="00CC5BF2">
            <w:pPr>
              <w:jc w:val="right"/>
              <w:rPr>
                <w:sz w:val="20"/>
                <w:szCs w:val="20"/>
              </w:rPr>
            </w:pPr>
            <w:r w:rsidRPr="00954252">
              <w:rPr>
                <w:sz w:val="20"/>
                <w:szCs w:val="20"/>
              </w:rPr>
              <w:t>25</w:t>
            </w:r>
            <w:r w:rsidR="005623EC">
              <w:rPr>
                <w:sz w:val="20"/>
                <w:szCs w:val="20"/>
              </w:rPr>
              <w:t xml:space="preserve"> </w:t>
            </w:r>
            <w:r w:rsidRPr="00954252">
              <w:rPr>
                <w:sz w:val="20"/>
                <w:szCs w:val="20"/>
              </w:rPr>
              <w:t>441</w:t>
            </w:r>
          </w:p>
        </w:tc>
        <w:tc>
          <w:tcPr>
            <w:tcW w:w="684" w:type="pct"/>
            <w:vAlign w:val="center"/>
          </w:tcPr>
          <w:p w14:paraId="28CE702A" w14:textId="77777777" w:rsidR="00CC5BF2" w:rsidRPr="001315A4" w:rsidRDefault="00CC5BF2">
            <w:pPr>
              <w:jc w:val="right"/>
              <w:rPr>
                <w:sz w:val="20"/>
                <w:szCs w:val="20"/>
              </w:rPr>
            </w:pPr>
            <w:r w:rsidRPr="001315A4">
              <w:rPr>
                <w:sz w:val="20"/>
                <w:szCs w:val="20"/>
              </w:rPr>
              <w:t>0</w:t>
            </w:r>
          </w:p>
        </w:tc>
        <w:tc>
          <w:tcPr>
            <w:tcW w:w="682" w:type="pct"/>
            <w:shd w:val="clear" w:color="auto" w:fill="FFFFFF" w:themeFill="background1"/>
            <w:vAlign w:val="center"/>
          </w:tcPr>
          <w:p w14:paraId="12B1C06B" w14:textId="77777777" w:rsidR="00CC5BF2" w:rsidRPr="001315A4" w:rsidRDefault="00CC5BF2">
            <w:pPr>
              <w:jc w:val="right"/>
              <w:rPr>
                <w:sz w:val="20"/>
                <w:szCs w:val="20"/>
              </w:rPr>
            </w:pPr>
            <w:r w:rsidRPr="001315A4">
              <w:rPr>
                <w:sz w:val="20"/>
                <w:szCs w:val="20"/>
              </w:rPr>
              <w:t>0</w:t>
            </w:r>
          </w:p>
        </w:tc>
        <w:tc>
          <w:tcPr>
            <w:tcW w:w="678" w:type="pct"/>
            <w:vAlign w:val="center"/>
          </w:tcPr>
          <w:p w14:paraId="482F9573" w14:textId="77777777" w:rsidR="00CC5BF2" w:rsidRPr="001315A4" w:rsidRDefault="00CC5BF2">
            <w:pPr>
              <w:jc w:val="right"/>
              <w:rPr>
                <w:sz w:val="20"/>
                <w:szCs w:val="20"/>
              </w:rPr>
            </w:pPr>
            <w:r w:rsidRPr="001315A4">
              <w:rPr>
                <w:sz w:val="20"/>
                <w:szCs w:val="20"/>
              </w:rPr>
              <w:t>118</w:t>
            </w:r>
          </w:p>
        </w:tc>
      </w:tr>
      <w:tr w:rsidR="00CC5BF2" w:rsidRPr="000A4838" w14:paraId="77567764" w14:textId="77777777">
        <w:trPr>
          <w:trHeight w:val="159"/>
        </w:trPr>
        <w:tc>
          <w:tcPr>
            <w:tcW w:w="974" w:type="pct"/>
          </w:tcPr>
          <w:p w14:paraId="63767520" w14:textId="23816A29" w:rsidR="00CC5BF2" w:rsidRDefault="005623EC">
            <w:pPr>
              <w:shd w:val="clear" w:color="auto" w:fill="FFFFFF" w:themeFill="background1"/>
              <w:suppressAutoHyphens/>
              <w:spacing w:before="20" w:after="20"/>
              <w:rPr>
                <w:sz w:val="20"/>
                <w:szCs w:val="20"/>
              </w:rPr>
            </w:pPr>
            <w:r>
              <w:rPr>
                <w:sz w:val="20"/>
                <w:szCs w:val="20"/>
              </w:rPr>
              <w:t>ГФУ</w:t>
            </w:r>
            <w:r w:rsidR="00CC5BF2">
              <w:rPr>
                <w:sz w:val="20"/>
                <w:szCs w:val="20"/>
              </w:rPr>
              <w:t>-32</w:t>
            </w:r>
          </w:p>
        </w:tc>
        <w:tc>
          <w:tcPr>
            <w:tcW w:w="618" w:type="pct"/>
            <w:vAlign w:val="center"/>
          </w:tcPr>
          <w:p w14:paraId="52782544" w14:textId="77777777" w:rsidR="00CC5BF2" w:rsidRDefault="00CC5BF2">
            <w:pPr>
              <w:shd w:val="clear" w:color="auto" w:fill="FFFFFF" w:themeFill="background1"/>
              <w:suppressAutoHyphens/>
              <w:spacing w:before="20" w:after="20"/>
              <w:jc w:val="right"/>
              <w:rPr>
                <w:sz w:val="20"/>
                <w:szCs w:val="20"/>
              </w:rPr>
            </w:pPr>
            <w:r>
              <w:rPr>
                <w:sz w:val="20"/>
                <w:szCs w:val="20"/>
              </w:rPr>
              <w:t>675</w:t>
            </w:r>
          </w:p>
        </w:tc>
        <w:tc>
          <w:tcPr>
            <w:tcW w:w="682" w:type="pct"/>
            <w:vAlign w:val="center"/>
          </w:tcPr>
          <w:p w14:paraId="663A76F8" w14:textId="77777777" w:rsidR="00CC5BF2" w:rsidRPr="00954252" w:rsidRDefault="00CC5BF2">
            <w:pPr>
              <w:jc w:val="right"/>
              <w:rPr>
                <w:sz w:val="20"/>
                <w:szCs w:val="20"/>
              </w:rPr>
            </w:pPr>
            <w:r w:rsidRPr="00954252">
              <w:rPr>
                <w:sz w:val="20"/>
                <w:szCs w:val="20"/>
              </w:rPr>
              <w:t>0</w:t>
            </w:r>
          </w:p>
        </w:tc>
        <w:tc>
          <w:tcPr>
            <w:tcW w:w="682" w:type="pct"/>
            <w:vAlign w:val="center"/>
          </w:tcPr>
          <w:p w14:paraId="6BF2FD0E" w14:textId="77777777" w:rsidR="00CC5BF2" w:rsidRPr="00954252" w:rsidRDefault="00CC5BF2">
            <w:pPr>
              <w:jc w:val="right"/>
              <w:rPr>
                <w:sz w:val="20"/>
                <w:szCs w:val="20"/>
              </w:rPr>
            </w:pPr>
            <w:r w:rsidRPr="00954252">
              <w:rPr>
                <w:sz w:val="20"/>
                <w:szCs w:val="20"/>
              </w:rPr>
              <w:t>0</w:t>
            </w:r>
          </w:p>
        </w:tc>
        <w:tc>
          <w:tcPr>
            <w:tcW w:w="684" w:type="pct"/>
            <w:vAlign w:val="center"/>
          </w:tcPr>
          <w:p w14:paraId="63E2F0AE" w14:textId="77777777" w:rsidR="00CC5BF2" w:rsidRPr="001315A4" w:rsidRDefault="00CC5BF2">
            <w:pPr>
              <w:jc w:val="right"/>
              <w:rPr>
                <w:sz w:val="20"/>
                <w:szCs w:val="20"/>
              </w:rPr>
            </w:pPr>
            <w:r w:rsidRPr="001315A4">
              <w:rPr>
                <w:sz w:val="20"/>
                <w:szCs w:val="20"/>
              </w:rPr>
              <w:t>948</w:t>
            </w:r>
          </w:p>
        </w:tc>
        <w:tc>
          <w:tcPr>
            <w:tcW w:w="682" w:type="pct"/>
            <w:shd w:val="clear" w:color="auto" w:fill="FFFFFF" w:themeFill="background1"/>
            <w:vAlign w:val="center"/>
          </w:tcPr>
          <w:p w14:paraId="143820F3" w14:textId="709FEE27" w:rsidR="00CC5BF2" w:rsidRPr="001315A4" w:rsidRDefault="00CC5BF2">
            <w:pPr>
              <w:jc w:val="right"/>
              <w:rPr>
                <w:sz w:val="20"/>
                <w:szCs w:val="20"/>
              </w:rPr>
            </w:pPr>
            <w:r w:rsidRPr="001315A4">
              <w:rPr>
                <w:sz w:val="20"/>
                <w:szCs w:val="20"/>
              </w:rPr>
              <w:t>10</w:t>
            </w:r>
            <w:r w:rsidR="005623EC">
              <w:rPr>
                <w:sz w:val="20"/>
                <w:szCs w:val="20"/>
              </w:rPr>
              <w:t xml:space="preserve"> </w:t>
            </w:r>
            <w:r w:rsidRPr="001315A4">
              <w:rPr>
                <w:sz w:val="20"/>
                <w:szCs w:val="20"/>
              </w:rPr>
              <w:t>042</w:t>
            </w:r>
          </w:p>
        </w:tc>
        <w:tc>
          <w:tcPr>
            <w:tcW w:w="678" w:type="pct"/>
            <w:vAlign w:val="center"/>
          </w:tcPr>
          <w:p w14:paraId="4854C6AB" w14:textId="4B7A103B" w:rsidR="00CC5BF2" w:rsidRPr="001315A4" w:rsidRDefault="00CC5BF2">
            <w:pPr>
              <w:jc w:val="right"/>
              <w:rPr>
                <w:sz w:val="20"/>
                <w:szCs w:val="20"/>
              </w:rPr>
            </w:pPr>
            <w:r w:rsidRPr="001315A4">
              <w:rPr>
                <w:sz w:val="20"/>
                <w:szCs w:val="20"/>
              </w:rPr>
              <w:t>1</w:t>
            </w:r>
            <w:r w:rsidR="005623EC">
              <w:rPr>
                <w:sz w:val="20"/>
                <w:szCs w:val="20"/>
              </w:rPr>
              <w:t xml:space="preserve"> </w:t>
            </w:r>
            <w:r w:rsidRPr="001315A4">
              <w:rPr>
                <w:sz w:val="20"/>
                <w:szCs w:val="20"/>
              </w:rPr>
              <w:t>063</w:t>
            </w:r>
          </w:p>
        </w:tc>
      </w:tr>
      <w:tr w:rsidR="00CC5BF2" w:rsidRPr="000A4838" w14:paraId="79A24F39" w14:textId="77777777">
        <w:trPr>
          <w:trHeight w:val="159"/>
        </w:trPr>
        <w:tc>
          <w:tcPr>
            <w:tcW w:w="974" w:type="pct"/>
          </w:tcPr>
          <w:p w14:paraId="4B2F3F66" w14:textId="43F225DC" w:rsidR="00CC5BF2" w:rsidRPr="000A4838" w:rsidRDefault="005623EC">
            <w:pPr>
              <w:shd w:val="clear" w:color="auto" w:fill="FFFFFF" w:themeFill="background1"/>
              <w:suppressAutoHyphens/>
              <w:spacing w:before="20" w:after="20"/>
              <w:rPr>
                <w:sz w:val="20"/>
                <w:szCs w:val="20"/>
              </w:rPr>
            </w:pPr>
            <w:r>
              <w:rPr>
                <w:sz w:val="20"/>
                <w:szCs w:val="20"/>
              </w:rPr>
              <w:t>ГФУ</w:t>
            </w:r>
            <w:r w:rsidR="00CC5BF2" w:rsidRPr="000A4838">
              <w:rPr>
                <w:sz w:val="20"/>
                <w:szCs w:val="20"/>
              </w:rPr>
              <w:t>-</w:t>
            </w:r>
            <w:r w:rsidR="00CC5BF2">
              <w:rPr>
                <w:sz w:val="20"/>
                <w:szCs w:val="20"/>
              </w:rPr>
              <w:t>125</w:t>
            </w:r>
          </w:p>
        </w:tc>
        <w:tc>
          <w:tcPr>
            <w:tcW w:w="618" w:type="pct"/>
            <w:vAlign w:val="center"/>
          </w:tcPr>
          <w:p w14:paraId="6EA0007F" w14:textId="7921E067" w:rsidR="00CC5BF2" w:rsidRPr="000A4838" w:rsidRDefault="00CC5BF2">
            <w:pPr>
              <w:shd w:val="clear" w:color="auto" w:fill="FFFFFF" w:themeFill="background1"/>
              <w:suppressAutoHyphens/>
              <w:spacing w:before="20" w:after="20"/>
              <w:jc w:val="right"/>
              <w:rPr>
                <w:sz w:val="20"/>
                <w:szCs w:val="20"/>
              </w:rPr>
            </w:pPr>
            <w:r>
              <w:rPr>
                <w:sz w:val="20"/>
                <w:szCs w:val="20"/>
              </w:rPr>
              <w:t>3</w:t>
            </w:r>
            <w:r w:rsidR="005623EC">
              <w:rPr>
                <w:sz w:val="20"/>
                <w:szCs w:val="20"/>
              </w:rPr>
              <w:t xml:space="preserve"> </w:t>
            </w:r>
            <w:r>
              <w:rPr>
                <w:sz w:val="20"/>
                <w:szCs w:val="20"/>
              </w:rPr>
              <w:t>500</w:t>
            </w:r>
          </w:p>
        </w:tc>
        <w:tc>
          <w:tcPr>
            <w:tcW w:w="682" w:type="pct"/>
            <w:vAlign w:val="center"/>
          </w:tcPr>
          <w:p w14:paraId="0B3FFD2E" w14:textId="6A144221" w:rsidR="00CC5BF2" w:rsidRPr="000A4838" w:rsidRDefault="00CC5BF2">
            <w:pPr>
              <w:jc w:val="right"/>
              <w:rPr>
                <w:sz w:val="20"/>
                <w:szCs w:val="20"/>
              </w:rPr>
            </w:pPr>
            <w:r w:rsidRPr="00954252">
              <w:rPr>
                <w:sz w:val="20"/>
                <w:szCs w:val="20"/>
              </w:rPr>
              <w:t>7</w:t>
            </w:r>
            <w:r w:rsidR="005623EC">
              <w:rPr>
                <w:sz w:val="20"/>
                <w:szCs w:val="20"/>
              </w:rPr>
              <w:t xml:space="preserve"> </w:t>
            </w:r>
            <w:r w:rsidRPr="00954252">
              <w:rPr>
                <w:sz w:val="20"/>
                <w:szCs w:val="20"/>
              </w:rPr>
              <w:t>389</w:t>
            </w:r>
          </w:p>
        </w:tc>
        <w:tc>
          <w:tcPr>
            <w:tcW w:w="682" w:type="pct"/>
            <w:vAlign w:val="center"/>
          </w:tcPr>
          <w:p w14:paraId="30E076B3" w14:textId="17690280" w:rsidR="00CC5BF2" w:rsidRPr="000A4838" w:rsidRDefault="00CC5BF2">
            <w:pPr>
              <w:jc w:val="right"/>
              <w:rPr>
                <w:sz w:val="20"/>
                <w:szCs w:val="20"/>
              </w:rPr>
            </w:pPr>
            <w:r w:rsidRPr="00954252">
              <w:rPr>
                <w:sz w:val="20"/>
                <w:szCs w:val="20"/>
              </w:rPr>
              <w:t>3</w:t>
            </w:r>
            <w:r w:rsidR="005623EC">
              <w:rPr>
                <w:sz w:val="20"/>
                <w:szCs w:val="20"/>
              </w:rPr>
              <w:t xml:space="preserve"> </w:t>
            </w:r>
            <w:r w:rsidRPr="00954252">
              <w:rPr>
                <w:sz w:val="20"/>
                <w:szCs w:val="20"/>
              </w:rPr>
              <w:t>390</w:t>
            </w:r>
          </w:p>
        </w:tc>
        <w:tc>
          <w:tcPr>
            <w:tcW w:w="684" w:type="pct"/>
            <w:vAlign w:val="center"/>
          </w:tcPr>
          <w:p w14:paraId="2E367237" w14:textId="1A135539" w:rsidR="00CC5BF2" w:rsidRPr="001315A4" w:rsidRDefault="00CC5BF2">
            <w:pPr>
              <w:jc w:val="right"/>
              <w:rPr>
                <w:sz w:val="20"/>
                <w:szCs w:val="20"/>
              </w:rPr>
            </w:pPr>
            <w:r w:rsidRPr="001315A4">
              <w:rPr>
                <w:sz w:val="20"/>
                <w:szCs w:val="20"/>
              </w:rPr>
              <w:t>8</w:t>
            </w:r>
            <w:r w:rsidR="005623EC">
              <w:rPr>
                <w:sz w:val="20"/>
                <w:szCs w:val="20"/>
              </w:rPr>
              <w:t xml:space="preserve"> </w:t>
            </w:r>
            <w:r w:rsidRPr="001315A4">
              <w:rPr>
                <w:sz w:val="20"/>
                <w:szCs w:val="20"/>
              </w:rPr>
              <w:t>015</w:t>
            </w:r>
          </w:p>
        </w:tc>
        <w:tc>
          <w:tcPr>
            <w:tcW w:w="682" w:type="pct"/>
            <w:shd w:val="clear" w:color="auto" w:fill="FFFFFF" w:themeFill="background1"/>
            <w:vAlign w:val="center"/>
          </w:tcPr>
          <w:p w14:paraId="79C882DE" w14:textId="77777777" w:rsidR="00CC5BF2" w:rsidRPr="001315A4" w:rsidRDefault="00CC5BF2">
            <w:pPr>
              <w:jc w:val="right"/>
              <w:rPr>
                <w:sz w:val="20"/>
                <w:szCs w:val="20"/>
              </w:rPr>
            </w:pPr>
            <w:r w:rsidRPr="001315A4">
              <w:rPr>
                <w:sz w:val="20"/>
                <w:szCs w:val="20"/>
              </w:rPr>
              <w:t>242</w:t>
            </w:r>
          </w:p>
        </w:tc>
        <w:tc>
          <w:tcPr>
            <w:tcW w:w="678" w:type="pct"/>
            <w:vAlign w:val="center"/>
          </w:tcPr>
          <w:p w14:paraId="1C516527" w14:textId="77777777" w:rsidR="00CC5BF2" w:rsidRPr="001315A4" w:rsidRDefault="00CC5BF2">
            <w:pPr>
              <w:jc w:val="right"/>
              <w:rPr>
                <w:sz w:val="20"/>
                <w:szCs w:val="20"/>
              </w:rPr>
            </w:pPr>
            <w:r w:rsidRPr="001315A4">
              <w:rPr>
                <w:sz w:val="20"/>
                <w:szCs w:val="20"/>
              </w:rPr>
              <w:t>329</w:t>
            </w:r>
          </w:p>
        </w:tc>
      </w:tr>
      <w:tr w:rsidR="00CC5BF2" w:rsidRPr="000A4838" w14:paraId="70C33E5D" w14:textId="77777777">
        <w:tc>
          <w:tcPr>
            <w:tcW w:w="974" w:type="pct"/>
          </w:tcPr>
          <w:p w14:paraId="62C6378A" w14:textId="7EA182E6" w:rsidR="00CC5BF2" w:rsidRPr="00981A0B" w:rsidRDefault="005623EC">
            <w:pPr>
              <w:jc w:val="left"/>
              <w:rPr>
                <w:sz w:val="20"/>
                <w:szCs w:val="20"/>
              </w:rPr>
            </w:pPr>
            <w:r>
              <w:rPr>
                <w:sz w:val="20"/>
                <w:szCs w:val="20"/>
              </w:rPr>
              <w:t>ГФУ</w:t>
            </w:r>
            <w:r w:rsidR="00CC5BF2" w:rsidRPr="00981A0B">
              <w:rPr>
                <w:sz w:val="20"/>
                <w:szCs w:val="20"/>
              </w:rPr>
              <w:t>-134a</w:t>
            </w:r>
          </w:p>
        </w:tc>
        <w:tc>
          <w:tcPr>
            <w:tcW w:w="618" w:type="pct"/>
            <w:vAlign w:val="center"/>
          </w:tcPr>
          <w:p w14:paraId="694D9075" w14:textId="45ED9D37" w:rsidR="00CC5BF2" w:rsidRPr="00981A0B" w:rsidRDefault="00CC5BF2">
            <w:pPr>
              <w:jc w:val="right"/>
              <w:rPr>
                <w:sz w:val="20"/>
                <w:szCs w:val="20"/>
              </w:rPr>
            </w:pPr>
            <w:r w:rsidRPr="00981A0B">
              <w:rPr>
                <w:sz w:val="20"/>
                <w:szCs w:val="20"/>
              </w:rPr>
              <w:t>1</w:t>
            </w:r>
            <w:r w:rsidR="005623EC">
              <w:rPr>
                <w:sz w:val="20"/>
                <w:szCs w:val="20"/>
              </w:rPr>
              <w:t xml:space="preserve"> </w:t>
            </w:r>
            <w:r w:rsidRPr="00981A0B">
              <w:rPr>
                <w:sz w:val="20"/>
                <w:szCs w:val="20"/>
              </w:rPr>
              <w:t>430</w:t>
            </w:r>
          </w:p>
        </w:tc>
        <w:tc>
          <w:tcPr>
            <w:tcW w:w="682" w:type="pct"/>
            <w:vAlign w:val="center"/>
          </w:tcPr>
          <w:p w14:paraId="5FABC4D9" w14:textId="0C7F1588" w:rsidR="00CC5BF2" w:rsidRPr="00981A0B" w:rsidRDefault="00CC5BF2">
            <w:pPr>
              <w:jc w:val="right"/>
              <w:rPr>
                <w:sz w:val="20"/>
                <w:szCs w:val="20"/>
              </w:rPr>
            </w:pPr>
            <w:r w:rsidRPr="00954252">
              <w:rPr>
                <w:sz w:val="20"/>
                <w:szCs w:val="20"/>
              </w:rPr>
              <w:t>610</w:t>
            </w:r>
            <w:r w:rsidR="005623EC">
              <w:rPr>
                <w:sz w:val="20"/>
                <w:szCs w:val="20"/>
              </w:rPr>
              <w:t xml:space="preserve"> </w:t>
            </w:r>
            <w:r w:rsidRPr="00954252">
              <w:rPr>
                <w:sz w:val="20"/>
                <w:szCs w:val="20"/>
              </w:rPr>
              <w:t>854</w:t>
            </w:r>
          </w:p>
        </w:tc>
        <w:tc>
          <w:tcPr>
            <w:tcW w:w="682" w:type="pct"/>
            <w:vAlign w:val="center"/>
          </w:tcPr>
          <w:p w14:paraId="5BABABB2" w14:textId="13FEF1A4" w:rsidR="00CC5BF2" w:rsidRPr="00981A0B" w:rsidRDefault="00CC5BF2">
            <w:pPr>
              <w:jc w:val="right"/>
              <w:rPr>
                <w:sz w:val="20"/>
                <w:szCs w:val="20"/>
              </w:rPr>
            </w:pPr>
            <w:r w:rsidRPr="00954252">
              <w:rPr>
                <w:sz w:val="20"/>
                <w:szCs w:val="20"/>
              </w:rPr>
              <w:t>1</w:t>
            </w:r>
            <w:r w:rsidR="005623EC">
              <w:rPr>
                <w:sz w:val="20"/>
                <w:szCs w:val="20"/>
              </w:rPr>
              <w:t xml:space="preserve"> </w:t>
            </w:r>
            <w:r w:rsidRPr="00954252">
              <w:rPr>
                <w:sz w:val="20"/>
                <w:szCs w:val="20"/>
              </w:rPr>
              <w:t>011</w:t>
            </w:r>
            <w:r w:rsidR="005623EC">
              <w:rPr>
                <w:sz w:val="20"/>
                <w:szCs w:val="20"/>
              </w:rPr>
              <w:t xml:space="preserve"> </w:t>
            </w:r>
            <w:r w:rsidRPr="00954252">
              <w:rPr>
                <w:sz w:val="20"/>
                <w:szCs w:val="20"/>
              </w:rPr>
              <w:t>330</w:t>
            </w:r>
          </w:p>
        </w:tc>
        <w:tc>
          <w:tcPr>
            <w:tcW w:w="684" w:type="pct"/>
            <w:vAlign w:val="center"/>
          </w:tcPr>
          <w:p w14:paraId="63E6B6F6" w14:textId="3E0A62EB" w:rsidR="00CC5BF2" w:rsidRPr="001315A4" w:rsidRDefault="00CC5BF2">
            <w:pPr>
              <w:jc w:val="right"/>
              <w:rPr>
                <w:sz w:val="20"/>
                <w:szCs w:val="20"/>
              </w:rPr>
            </w:pPr>
            <w:r w:rsidRPr="001315A4">
              <w:rPr>
                <w:sz w:val="20"/>
                <w:szCs w:val="20"/>
              </w:rPr>
              <w:t>897</w:t>
            </w:r>
            <w:r w:rsidR="005623EC">
              <w:rPr>
                <w:sz w:val="20"/>
                <w:szCs w:val="20"/>
              </w:rPr>
              <w:t xml:space="preserve"> </w:t>
            </w:r>
            <w:r w:rsidRPr="001315A4">
              <w:rPr>
                <w:sz w:val="20"/>
                <w:szCs w:val="20"/>
              </w:rPr>
              <w:t>06</w:t>
            </w:r>
            <w:r w:rsidR="002704B3" w:rsidRPr="001315A4">
              <w:rPr>
                <w:sz w:val="20"/>
                <w:szCs w:val="20"/>
              </w:rPr>
              <w:t>6</w:t>
            </w:r>
          </w:p>
        </w:tc>
        <w:tc>
          <w:tcPr>
            <w:tcW w:w="682" w:type="pct"/>
            <w:vAlign w:val="center"/>
          </w:tcPr>
          <w:p w14:paraId="2505D967" w14:textId="1A1C849D" w:rsidR="00CC5BF2" w:rsidRPr="001315A4" w:rsidRDefault="00CC5BF2">
            <w:pPr>
              <w:jc w:val="right"/>
              <w:rPr>
                <w:sz w:val="20"/>
                <w:szCs w:val="20"/>
              </w:rPr>
            </w:pPr>
            <w:r w:rsidRPr="001315A4">
              <w:rPr>
                <w:sz w:val="20"/>
                <w:szCs w:val="20"/>
              </w:rPr>
              <w:t>673</w:t>
            </w:r>
            <w:r w:rsidR="005623EC">
              <w:rPr>
                <w:sz w:val="20"/>
                <w:szCs w:val="20"/>
              </w:rPr>
              <w:t xml:space="preserve"> </w:t>
            </w:r>
            <w:r w:rsidRPr="001315A4">
              <w:rPr>
                <w:sz w:val="20"/>
                <w:szCs w:val="20"/>
              </w:rPr>
              <w:t>059</w:t>
            </w:r>
          </w:p>
        </w:tc>
        <w:tc>
          <w:tcPr>
            <w:tcW w:w="678" w:type="pct"/>
            <w:vAlign w:val="center"/>
          </w:tcPr>
          <w:p w14:paraId="6C721CAE" w14:textId="64B1273F" w:rsidR="00CC5BF2" w:rsidRPr="001315A4" w:rsidRDefault="00CC5BF2">
            <w:pPr>
              <w:jc w:val="right"/>
              <w:rPr>
                <w:sz w:val="20"/>
                <w:szCs w:val="20"/>
              </w:rPr>
            </w:pPr>
            <w:r w:rsidRPr="001315A4">
              <w:rPr>
                <w:sz w:val="20"/>
                <w:szCs w:val="20"/>
              </w:rPr>
              <w:t>874</w:t>
            </w:r>
            <w:r w:rsidR="005623EC">
              <w:rPr>
                <w:sz w:val="20"/>
                <w:szCs w:val="20"/>
              </w:rPr>
              <w:t xml:space="preserve"> </w:t>
            </w:r>
            <w:r w:rsidR="00C55BCB" w:rsidRPr="001315A4">
              <w:rPr>
                <w:sz w:val="20"/>
                <w:szCs w:val="20"/>
              </w:rPr>
              <w:t>812</w:t>
            </w:r>
          </w:p>
        </w:tc>
      </w:tr>
      <w:tr w:rsidR="00CC5BF2" w:rsidRPr="000A4838" w14:paraId="6940F1FE" w14:textId="77777777">
        <w:tc>
          <w:tcPr>
            <w:tcW w:w="974" w:type="pct"/>
          </w:tcPr>
          <w:p w14:paraId="0D3C5912" w14:textId="303141E9" w:rsidR="00CC5BF2" w:rsidRPr="00981A0B" w:rsidRDefault="005623EC">
            <w:pPr>
              <w:jc w:val="left"/>
              <w:rPr>
                <w:sz w:val="20"/>
                <w:szCs w:val="20"/>
              </w:rPr>
            </w:pPr>
            <w:r>
              <w:rPr>
                <w:sz w:val="20"/>
                <w:szCs w:val="20"/>
              </w:rPr>
              <w:t>ГФУ</w:t>
            </w:r>
            <w:r w:rsidR="00CC5BF2">
              <w:rPr>
                <w:sz w:val="20"/>
                <w:szCs w:val="20"/>
              </w:rPr>
              <w:t>-152a</w:t>
            </w:r>
          </w:p>
        </w:tc>
        <w:tc>
          <w:tcPr>
            <w:tcW w:w="618" w:type="pct"/>
            <w:vAlign w:val="center"/>
          </w:tcPr>
          <w:p w14:paraId="5F31AE93" w14:textId="77777777" w:rsidR="00CC5BF2" w:rsidRPr="00981A0B" w:rsidRDefault="00CC5BF2">
            <w:pPr>
              <w:jc w:val="right"/>
              <w:rPr>
                <w:sz w:val="20"/>
                <w:szCs w:val="20"/>
              </w:rPr>
            </w:pPr>
            <w:r>
              <w:rPr>
                <w:sz w:val="20"/>
                <w:szCs w:val="20"/>
              </w:rPr>
              <w:t>124</w:t>
            </w:r>
          </w:p>
        </w:tc>
        <w:tc>
          <w:tcPr>
            <w:tcW w:w="682" w:type="pct"/>
            <w:vAlign w:val="center"/>
          </w:tcPr>
          <w:p w14:paraId="10032F99" w14:textId="77777777" w:rsidR="00CC5BF2" w:rsidRPr="00954252" w:rsidRDefault="00CC5BF2">
            <w:pPr>
              <w:jc w:val="right"/>
              <w:rPr>
                <w:sz w:val="20"/>
                <w:szCs w:val="20"/>
              </w:rPr>
            </w:pPr>
            <w:r w:rsidRPr="00954252">
              <w:rPr>
                <w:sz w:val="20"/>
                <w:szCs w:val="20"/>
              </w:rPr>
              <w:t>221</w:t>
            </w:r>
          </w:p>
        </w:tc>
        <w:tc>
          <w:tcPr>
            <w:tcW w:w="682" w:type="pct"/>
            <w:vAlign w:val="center"/>
          </w:tcPr>
          <w:p w14:paraId="6545AD2A" w14:textId="77777777" w:rsidR="00CC5BF2" w:rsidRPr="00954252" w:rsidRDefault="00CC5BF2">
            <w:pPr>
              <w:jc w:val="right"/>
              <w:rPr>
                <w:sz w:val="20"/>
                <w:szCs w:val="20"/>
              </w:rPr>
            </w:pPr>
            <w:r w:rsidRPr="00954252">
              <w:rPr>
                <w:sz w:val="20"/>
                <w:szCs w:val="20"/>
              </w:rPr>
              <w:t>455</w:t>
            </w:r>
          </w:p>
        </w:tc>
        <w:tc>
          <w:tcPr>
            <w:tcW w:w="684" w:type="pct"/>
            <w:vAlign w:val="center"/>
          </w:tcPr>
          <w:p w14:paraId="3D110105" w14:textId="77777777" w:rsidR="00CC5BF2" w:rsidRPr="001315A4" w:rsidRDefault="00CC5BF2">
            <w:pPr>
              <w:jc w:val="right"/>
              <w:rPr>
                <w:sz w:val="20"/>
                <w:szCs w:val="20"/>
              </w:rPr>
            </w:pPr>
            <w:r w:rsidRPr="001315A4">
              <w:rPr>
                <w:sz w:val="20"/>
                <w:szCs w:val="20"/>
              </w:rPr>
              <w:t>217</w:t>
            </w:r>
          </w:p>
        </w:tc>
        <w:tc>
          <w:tcPr>
            <w:tcW w:w="682" w:type="pct"/>
            <w:vAlign w:val="center"/>
          </w:tcPr>
          <w:p w14:paraId="5060F1B6" w14:textId="77777777" w:rsidR="00CC5BF2" w:rsidRPr="001315A4" w:rsidRDefault="00CC5BF2">
            <w:pPr>
              <w:jc w:val="right"/>
              <w:rPr>
                <w:sz w:val="20"/>
                <w:szCs w:val="20"/>
              </w:rPr>
            </w:pPr>
            <w:r w:rsidRPr="001315A4">
              <w:rPr>
                <w:sz w:val="20"/>
                <w:szCs w:val="20"/>
              </w:rPr>
              <w:t>0</w:t>
            </w:r>
          </w:p>
        </w:tc>
        <w:tc>
          <w:tcPr>
            <w:tcW w:w="678" w:type="pct"/>
            <w:vAlign w:val="center"/>
          </w:tcPr>
          <w:p w14:paraId="3225A53D" w14:textId="77777777" w:rsidR="00CC5BF2" w:rsidRPr="001315A4" w:rsidRDefault="00CC5BF2">
            <w:pPr>
              <w:jc w:val="right"/>
              <w:rPr>
                <w:sz w:val="20"/>
                <w:szCs w:val="20"/>
              </w:rPr>
            </w:pPr>
            <w:r w:rsidRPr="001315A4">
              <w:rPr>
                <w:sz w:val="20"/>
                <w:szCs w:val="20"/>
              </w:rPr>
              <w:t>526</w:t>
            </w:r>
          </w:p>
        </w:tc>
      </w:tr>
      <w:tr w:rsidR="00CC5BF2" w:rsidRPr="000A4838" w14:paraId="1E14159E" w14:textId="77777777">
        <w:tc>
          <w:tcPr>
            <w:tcW w:w="974" w:type="pct"/>
          </w:tcPr>
          <w:p w14:paraId="7B909F7F" w14:textId="42BF604D" w:rsidR="00CC5BF2" w:rsidRPr="00981A0B" w:rsidRDefault="005623EC">
            <w:pPr>
              <w:jc w:val="left"/>
              <w:rPr>
                <w:sz w:val="20"/>
                <w:szCs w:val="20"/>
              </w:rPr>
            </w:pPr>
            <w:r>
              <w:rPr>
                <w:sz w:val="20"/>
                <w:szCs w:val="20"/>
              </w:rPr>
              <w:t>ГФУ</w:t>
            </w:r>
            <w:r w:rsidR="00CC5BF2">
              <w:rPr>
                <w:sz w:val="20"/>
                <w:szCs w:val="20"/>
              </w:rPr>
              <w:t>-227ea</w:t>
            </w:r>
          </w:p>
        </w:tc>
        <w:tc>
          <w:tcPr>
            <w:tcW w:w="618" w:type="pct"/>
            <w:vAlign w:val="center"/>
          </w:tcPr>
          <w:p w14:paraId="7643BF7F" w14:textId="375BE17D" w:rsidR="00CC5BF2" w:rsidRPr="00981A0B" w:rsidRDefault="00CC5BF2">
            <w:pPr>
              <w:jc w:val="right"/>
              <w:rPr>
                <w:sz w:val="20"/>
                <w:szCs w:val="20"/>
              </w:rPr>
            </w:pPr>
            <w:r>
              <w:rPr>
                <w:sz w:val="20"/>
                <w:szCs w:val="20"/>
              </w:rPr>
              <w:t>3</w:t>
            </w:r>
            <w:r w:rsidR="005623EC">
              <w:rPr>
                <w:sz w:val="20"/>
                <w:szCs w:val="20"/>
              </w:rPr>
              <w:t xml:space="preserve"> </w:t>
            </w:r>
            <w:r>
              <w:rPr>
                <w:sz w:val="20"/>
                <w:szCs w:val="20"/>
              </w:rPr>
              <w:t>220</w:t>
            </w:r>
          </w:p>
        </w:tc>
        <w:tc>
          <w:tcPr>
            <w:tcW w:w="682" w:type="pct"/>
            <w:vAlign w:val="center"/>
          </w:tcPr>
          <w:p w14:paraId="20166ECA" w14:textId="77777777" w:rsidR="00CC5BF2" w:rsidRPr="00954252" w:rsidRDefault="00CC5BF2">
            <w:pPr>
              <w:jc w:val="right"/>
              <w:rPr>
                <w:sz w:val="20"/>
                <w:szCs w:val="20"/>
              </w:rPr>
            </w:pPr>
            <w:r w:rsidRPr="00954252">
              <w:rPr>
                <w:sz w:val="20"/>
                <w:szCs w:val="20"/>
              </w:rPr>
              <w:t>47</w:t>
            </w:r>
          </w:p>
        </w:tc>
        <w:tc>
          <w:tcPr>
            <w:tcW w:w="682" w:type="pct"/>
            <w:vAlign w:val="center"/>
          </w:tcPr>
          <w:p w14:paraId="17A4F468" w14:textId="77777777" w:rsidR="00CC5BF2" w:rsidRPr="00954252" w:rsidRDefault="00CC5BF2">
            <w:pPr>
              <w:jc w:val="right"/>
              <w:rPr>
                <w:sz w:val="20"/>
                <w:szCs w:val="20"/>
              </w:rPr>
            </w:pPr>
            <w:r w:rsidRPr="00954252">
              <w:rPr>
                <w:sz w:val="20"/>
                <w:szCs w:val="20"/>
              </w:rPr>
              <w:t>506</w:t>
            </w:r>
          </w:p>
        </w:tc>
        <w:tc>
          <w:tcPr>
            <w:tcW w:w="684" w:type="pct"/>
            <w:vAlign w:val="center"/>
          </w:tcPr>
          <w:p w14:paraId="2E40F606" w14:textId="77777777" w:rsidR="00CC5BF2" w:rsidRPr="001315A4" w:rsidRDefault="00CC5BF2">
            <w:pPr>
              <w:jc w:val="right"/>
              <w:rPr>
                <w:sz w:val="20"/>
                <w:szCs w:val="20"/>
              </w:rPr>
            </w:pPr>
            <w:r w:rsidRPr="001315A4">
              <w:rPr>
                <w:sz w:val="20"/>
                <w:szCs w:val="20"/>
              </w:rPr>
              <w:t>74</w:t>
            </w:r>
          </w:p>
        </w:tc>
        <w:tc>
          <w:tcPr>
            <w:tcW w:w="682" w:type="pct"/>
            <w:vAlign w:val="center"/>
          </w:tcPr>
          <w:p w14:paraId="0D2B1F85" w14:textId="77777777" w:rsidR="00CC5BF2" w:rsidRPr="001315A4" w:rsidRDefault="00CC5BF2">
            <w:pPr>
              <w:jc w:val="right"/>
              <w:rPr>
                <w:sz w:val="20"/>
                <w:szCs w:val="20"/>
              </w:rPr>
            </w:pPr>
            <w:r w:rsidRPr="001315A4">
              <w:rPr>
                <w:sz w:val="20"/>
                <w:szCs w:val="20"/>
              </w:rPr>
              <w:t>121</w:t>
            </w:r>
          </w:p>
        </w:tc>
        <w:tc>
          <w:tcPr>
            <w:tcW w:w="678" w:type="pct"/>
            <w:vAlign w:val="center"/>
          </w:tcPr>
          <w:p w14:paraId="4A64F4E7" w14:textId="77777777" w:rsidR="00CC5BF2" w:rsidRPr="001315A4" w:rsidRDefault="00CC5BF2">
            <w:pPr>
              <w:jc w:val="right"/>
              <w:rPr>
                <w:sz w:val="20"/>
                <w:szCs w:val="20"/>
              </w:rPr>
            </w:pPr>
            <w:r w:rsidRPr="001315A4">
              <w:rPr>
                <w:sz w:val="20"/>
                <w:szCs w:val="20"/>
              </w:rPr>
              <w:t>0</w:t>
            </w:r>
          </w:p>
        </w:tc>
      </w:tr>
      <w:tr w:rsidR="00CC5BF2" w:rsidRPr="000A4838" w14:paraId="340DFCC0" w14:textId="77777777">
        <w:tc>
          <w:tcPr>
            <w:tcW w:w="974" w:type="pct"/>
          </w:tcPr>
          <w:p w14:paraId="038DFDC2" w14:textId="77777777" w:rsidR="00CC5BF2" w:rsidRPr="00981A0B" w:rsidRDefault="00CC5BF2">
            <w:pPr>
              <w:jc w:val="left"/>
              <w:rPr>
                <w:sz w:val="20"/>
                <w:szCs w:val="20"/>
              </w:rPr>
            </w:pPr>
            <w:r w:rsidRPr="00981A0B">
              <w:rPr>
                <w:sz w:val="20"/>
                <w:szCs w:val="20"/>
              </w:rPr>
              <w:lastRenderedPageBreak/>
              <w:t>R-404A</w:t>
            </w:r>
          </w:p>
        </w:tc>
        <w:tc>
          <w:tcPr>
            <w:tcW w:w="618" w:type="pct"/>
            <w:vAlign w:val="center"/>
          </w:tcPr>
          <w:p w14:paraId="794CA728" w14:textId="7B2231F6" w:rsidR="00CC5BF2" w:rsidRPr="00981A0B" w:rsidRDefault="00CC5BF2">
            <w:pPr>
              <w:jc w:val="right"/>
              <w:rPr>
                <w:sz w:val="20"/>
                <w:szCs w:val="20"/>
              </w:rPr>
            </w:pPr>
            <w:r w:rsidRPr="00981A0B">
              <w:rPr>
                <w:sz w:val="20"/>
                <w:szCs w:val="20"/>
              </w:rPr>
              <w:t>3</w:t>
            </w:r>
            <w:r w:rsidR="005623EC">
              <w:rPr>
                <w:sz w:val="20"/>
                <w:szCs w:val="20"/>
              </w:rPr>
              <w:t xml:space="preserve"> </w:t>
            </w:r>
            <w:r w:rsidRPr="00981A0B">
              <w:rPr>
                <w:sz w:val="20"/>
                <w:szCs w:val="20"/>
              </w:rPr>
              <w:t>921</w:t>
            </w:r>
            <w:r w:rsidR="005623EC">
              <w:rPr>
                <w:sz w:val="20"/>
                <w:szCs w:val="20"/>
              </w:rPr>
              <w:t>,</w:t>
            </w:r>
            <w:r w:rsidRPr="00981A0B">
              <w:rPr>
                <w:sz w:val="20"/>
                <w:szCs w:val="20"/>
              </w:rPr>
              <w:t>6</w:t>
            </w:r>
          </w:p>
        </w:tc>
        <w:tc>
          <w:tcPr>
            <w:tcW w:w="682" w:type="pct"/>
            <w:vAlign w:val="center"/>
          </w:tcPr>
          <w:p w14:paraId="0CB5A5C4" w14:textId="7E2D6221" w:rsidR="00CC5BF2" w:rsidRPr="00981A0B" w:rsidRDefault="00CC5BF2">
            <w:pPr>
              <w:jc w:val="right"/>
              <w:rPr>
                <w:sz w:val="20"/>
                <w:szCs w:val="20"/>
              </w:rPr>
            </w:pPr>
            <w:r w:rsidRPr="00954252">
              <w:rPr>
                <w:sz w:val="20"/>
                <w:szCs w:val="20"/>
              </w:rPr>
              <w:t>322</w:t>
            </w:r>
            <w:r w:rsidR="005623EC">
              <w:rPr>
                <w:sz w:val="20"/>
                <w:szCs w:val="20"/>
              </w:rPr>
              <w:t xml:space="preserve"> </w:t>
            </w:r>
            <w:r w:rsidRPr="00954252">
              <w:rPr>
                <w:sz w:val="20"/>
                <w:szCs w:val="20"/>
              </w:rPr>
              <w:t>003</w:t>
            </w:r>
          </w:p>
        </w:tc>
        <w:tc>
          <w:tcPr>
            <w:tcW w:w="682" w:type="pct"/>
            <w:vAlign w:val="center"/>
          </w:tcPr>
          <w:p w14:paraId="2FA509F9" w14:textId="74917689" w:rsidR="00CC5BF2" w:rsidRPr="00981A0B" w:rsidRDefault="00CC5BF2">
            <w:pPr>
              <w:jc w:val="right"/>
              <w:rPr>
                <w:sz w:val="20"/>
                <w:szCs w:val="20"/>
              </w:rPr>
            </w:pPr>
            <w:r w:rsidRPr="00954252">
              <w:rPr>
                <w:sz w:val="20"/>
                <w:szCs w:val="20"/>
              </w:rPr>
              <w:t>1</w:t>
            </w:r>
            <w:r w:rsidR="005623EC">
              <w:rPr>
                <w:sz w:val="20"/>
                <w:szCs w:val="20"/>
              </w:rPr>
              <w:t xml:space="preserve"> </w:t>
            </w:r>
            <w:r w:rsidRPr="00954252">
              <w:rPr>
                <w:sz w:val="20"/>
                <w:szCs w:val="20"/>
              </w:rPr>
              <w:t>022</w:t>
            </w:r>
            <w:r w:rsidR="005623EC">
              <w:rPr>
                <w:sz w:val="20"/>
                <w:szCs w:val="20"/>
              </w:rPr>
              <w:t xml:space="preserve"> </w:t>
            </w:r>
            <w:r w:rsidRPr="00954252">
              <w:rPr>
                <w:sz w:val="20"/>
                <w:szCs w:val="20"/>
              </w:rPr>
              <w:t>562</w:t>
            </w:r>
          </w:p>
        </w:tc>
        <w:tc>
          <w:tcPr>
            <w:tcW w:w="684" w:type="pct"/>
            <w:vAlign w:val="center"/>
          </w:tcPr>
          <w:p w14:paraId="697C7104" w14:textId="658FA9B0" w:rsidR="00CC5BF2" w:rsidRPr="001315A4" w:rsidRDefault="00CC5BF2">
            <w:pPr>
              <w:jc w:val="right"/>
              <w:rPr>
                <w:sz w:val="20"/>
                <w:szCs w:val="20"/>
              </w:rPr>
            </w:pPr>
            <w:r w:rsidRPr="001315A4">
              <w:rPr>
                <w:sz w:val="20"/>
                <w:szCs w:val="20"/>
              </w:rPr>
              <w:t>463</w:t>
            </w:r>
            <w:r w:rsidR="005623EC">
              <w:rPr>
                <w:sz w:val="20"/>
                <w:szCs w:val="20"/>
              </w:rPr>
              <w:t xml:space="preserve"> </w:t>
            </w:r>
            <w:r w:rsidRPr="001315A4">
              <w:rPr>
                <w:sz w:val="20"/>
                <w:szCs w:val="20"/>
              </w:rPr>
              <w:t>745</w:t>
            </w:r>
          </w:p>
        </w:tc>
        <w:tc>
          <w:tcPr>
            <w:tcW w:w="682" w:type="pct"/>
            <w:vAlign w:val="center"/>
          </w:tcPr>
          <w:p w14:paraId="6608A54E" w14:textId="3048A044" w:rsidR="00CC5BF2" w:rsidRPr="001315A4" w:rsidRDefault="00CC5BF2">
            <w:pPr>
              <w:jc w:val="right"/>
              <w:rPr>
                <w:sz w:val="20"/>
                <w:szCs w:val="20"/>
              </w:rPr>
            </w:pPr>
            <w:r w:rsidRPr="001315A4">
              <w:rPr>
                <w:sz w:val="20"/>
                <w:szCs w:val="20"/>
              </w:rPr>
              <w:t>357</w:t>
            </w:r>
            <w:r w:rsidR="005623EC">
              <w:rPr>
                <w:sz w:val="20"/>
                <w:szCs w:val="20"/>
              </w:rPr>
              <w:t xml:space="preserve"> </w:t>
            </w:r>
            <w:r w:rsidRPr="001315A4">
              <w:rPr>
                <w:sz w:val="20"/>
                <w:szCs w:val="20"/>
              </w:rPr>
              <w:t>099</w:t>
            </w:r>
          </w:p>
        </w:tc>
        <w:tc>
          <w:tcPr>
            <w:tcW w:w="678" w:type="pct"/>
            <w:vAlign w:val="center"/>
          </w:tcPr>
          <w:p w14:paraId="74BA8F07" w14:textId="44BD4CB2" w:rsidR="00CC5BF2" w:rsidRPr="001315A4" w:rsidRDefault="00CC5BF2">
            <w:pPr>
              <w:jc w:val="right"/>
              <w:rPr>
                <w:sz w:val="20"/>
                <w:szCs w:val="20"/>
              </w:rPr>
            </w:pPr>
            <w:r w:rsidRPr="001315A4">
              <w:rPr>
                <w:sz w:val="20"/>
                <w:szCs w:val="20"/>
              </w:rPr>
              <w:t>321</w:t>
            </w:r>
            <w:r w:rsidR="005623EC">
              <w:rPr>
                <w:sz w:val="20"/>
                <w:szCs w:val="20"/>
              </w:rPr>
              <w:t xml:space="preserve"> </w:t>
            </w:r>
            <w:r w:rsidRPr="001315A4">
              <w:rPr>
                <w:sz w:val="20"/>
                <w:szCs w:val="20"/>
              </w:rPr>
              <w:t>0</w:t>
            </w:r>
            <w:r w:rsidR="00C55BCB" w:rsidRPr="001315A4">
              <w:rPr>
                <w:sz w:val="20"/>
                <w:szCs w:val="20"/>
              </w:rPr>
              <w:t>35</w:t>
            </w:r>
          </w:p>
        </w:tc>
      </w:tr>
      <w:tr w:rsidR="00CC5BF2" w:rsidRPr="000A4838" w14:paraId="6FDAF272" w14:textId="77777777">
        <w:tc>
          <w:tcPr>
            <w:tcW w:w="974" w:type="pct"/>
          </w:tcPr>
          <w:p w14:paraId="17A6194F" w14:textId="77777777" w:rsidR="00CC5BF2" w:rsidRPr="00981A0B" w:rsidRDefault="00CC5BF2">
            <w:pPr>
              <w:jc w:val="left"/>
              <w:rPr>
                <w:sz w:val="20"/>
                <w:szCs w:val="20"/>
              </w:rPr>
            </w:pPr>
            <w:r>
              <w:rPr>
                <w:sz w:val="20"/>
                <w:szCs w:val="20"/>
              </w:rPr>
              <w:t>R-407C</w:t>
            </w:r>
          </w:p>
        </w:tc>
        <w:tc>
          <w:tcPr>
            <w:tcW w:w="618" w:type="pct"/>
            <w:vAlign w:val="center"/>
          </w:tcPr>
          <w:p w14:paraId="5A25B115" w14:textId="5B6193D3" w:rsidR="00CC5BF2" w:rsidRPr="00981A0B" w:rsidRDefault="00CC5BF2">
            <w:pPr>
              <w:jc w:val="right"/>
              <w:rPr>
                <w:sz w:val="20"/>
                <w:szCs w:val="20"/>
              </w:rPr>
            </w:pPr>
            <w:r>
              <w:rPr>
                <w:sz w:val="20"/>
                <w:szCs w:val="20"/>
              </w:rPr>
              <w:t>1</w:t>
            </w:r>
            <w:r w:rsidR="005623EC">
              <w:rPr>
                <w:sz w:val="20"/>
                <w:szCs w:val="20"/>
              </w:rPr>
              <w:t xml:space="preserve"> </w:t>
            </w:r>
            <w:r>
              <w:rPr>
                <w:sz w:val="20"/>
                <w:szCs w:val="20"/>
              </w:rPr>
              <w:t>773</w:t>
            </w:r>
            <w:r w:rsidR="005623EC">
              <w:rPr>
                <w:sz w:val="20"/>
                <w:szCs w:val="20"/>
              </w:rPr>
              <w:t>,</w:t>
            </w:r>
            <w:r>
              <w:rPr>
                <w:sz w:val="20"/>
                <w:szCs w:val="20"/>
              </w:rPr>
              <w:t>85</w:t>
            </w:r>
          </w:p>
        </w:tc>
        <w:tc>
          <w:tcPr>
            <w:tcW w:w="682" w:type="pct"/>
            <w:vAlign w:val="center"/>
          </w:tcPr>
          <w:p w14:paraId="7307541C" w14:textId="4951962A" w:rsidR="00CC5BF2" w:rsidRPr="00954252" w:rsidRDefault="00CC5BF2">
            <w:pPr>
              <w:jc w:val="right"/>
              <w:rPr>
                <w:sz w:val="20"/>
                <w:szCs w:val="20"/>
              </w:rPr>
            </w:pPr>
            <w:r w:rsidRPr="00954252">
              <w:rPr>
                <w:sz w:val="20"/>
                <w:szCs w:val="20"/>
              </w:rPr>
              <w:t>31</w:t>
            </w:r>
            <w:r w:rsidR="005623EC">
              <w:rPr>
                <w:sz w:val="20"/>
                <w:szCs w:val="20"/>
              </w:rPr>
              <w:t xml:space="preserve"> </w:t>
            </w:r>
            <w:r w:rsidRPr="00954252">
              <w:rPr>
                <w:sz w:val="20"/>
                <w:szCs w:val="20"/>
              </w:rPr>
              <w:t>402</w:t>
            </w:r>
          </w:p>
        </w:tc>
        <w:tc>
          <w:tcPr>
            <w:tcW w:w="682" w:type="pct"/>
            <w:vAlign w:val="center"/>
          </w:tcPr>
          <w:p w14:paraId="7B329C12" w14:textId="01832E69" w:rsidR="00CC5BF2" w:rsidRPr="00954252" w:rsidRDefault="00CC5BF2">
            <w:pPr>
              <w:jc w:val="right"/>
              <w:rPr>
                <w:sz w:val="20"/>
                <w:szCs w:val="20"/>
              </w:rPr>
            </w:pPr>
            <w:r w:rsidRPr="00954252">
              <w:rPr>
                <w:sz w:val="20"/>
                <w:szCs w:val="20"/>
              </w:rPr>
              <w:t>31</w:t>
            </w:r>
            <w:r w:rsidR="005623EC">
              <w:rPr>
                <w:sz w:val="20"/>
                <w:szCs w:val="20"/>
              </w:rPr>
              <w:t xml:space="preserve"> </w:t>
            </w:r>
            <w:r w:rsidRPr="00954252">
              <w:rPr>
                <w:sz w:val="20"/>
                <w:szCs w:val="20"/>
              </w:rPr>
              <w:t>840</w:t>
            </w:r>
          </w:p>
        </w:tc>
        <w:tc>
          <w:tcPr>
            <w:tcW w:w="684" w:type="pct"/>
            <w:vAlign w:val="center"/>
          </w:tcPr>
          <w:p w14:paraId="5F9A5FF0" w14:textId="07865AD6" w:rsidR="00CC5BF2" w:rsidRPr="001315A4" w:rsidRDefault="002704B3">
            <w:pPr>
              <w:jc w:val="right"/>
              <w:rPr>
                <w:sz w:val="20"/>
                <w:szCs w:val="20"/>
              </w:rPr>
            </w:pPr>
            <w:r w:rsidRPr="001315A4">
              <w:rPr>
                <w:sz w:val="20"/>
                <w:szCs w:val="20"/>
              </w:rPr>
              <w:t>52</w:t>
            </w:r>
            <w:r w:rsidR="005623EC">
              <w:rPr>
                <w:sz w:val="20"/>
                <w:szCs w:val="20"/>
              </w:rPr>
              <w:t xml:space="preserve"> </w:t>
            </w:r>
            <w:r w:rsidRPr="001315A4">
              <w:rPr>
                <w:sz w:val="20"/>
                <w:szCs w:val="20"/>
              </w:rPr>
              <w:t>932</w:t>
            </w:r>
          </w:p>
        </w:tc>
        <w:tc>
          <w:tcPr>
            <w:tcW w:w="682" w:type="pct"/>
            <w:vAlign w:val="center"/>
          </w:tcPr>
          <w:p w14:paraId="405F6EB4" w14:textId="5E2DC4F5" w:rsidR="00CC5BF2" w:rsidRPr="001315A4" w:rsidRDefault="00CC5BF2">
            <w:pPr>
              <w:jc w:val="right"/>
              <w:rPr>
                <w:sz w:val="20"/>
                <w:szCs w:val="20"/>
              </w:rPr>
            </w:pPr>
            <w:r w:rsidRPr="001315A4">
              <w:rPr>
                <w:sz w:val="20"/>
                <w:szCs w:val="20"/>
              </w:rPr>
              <w:t>25</w:t>
            </w:r>
            <w:r w:rsidR="005623EC">
              <w:rPr>
                <w:sz w:val="20"/>
                <w:szCs w:val="20"/>
              </w:rPr>
              <w:t xml:space="preserve"> </w:t>
            </w:r>
            <w:r w:rsidRPr="001315A4">
              <w:rPr>
                <w:sz w:val="20"/>
                <w:szCs w:val="20"/>
              </w:rPr>
              <w:t>374</w:t>
            </w:r>
          </w:p>
        </w:tc>
        <w:tc>
          <w:tcPr>
            <w:tcW w:w="678" w:type="pct"/>
            <w:vAlign w:val="center"/>
          </w:tcPr>
          <w:p w14:paraId="2826B42D" w14:textId="53955193" w:rsidR="00CC5BF2" w:rsidRPr="001315A4" w:rsidRDefault="00CC5BF2">
            <w:pPr>
              <w:jc w:val="right"/>
              <w:rPr>
                <w:sz w:val="20"/>
                <w:szCs w:val="20"/>
              </w:rPr>
            </w:pPr>
            <w:r w:rsidRPr="001315A4">
              <w:rPr>
                <w:sz w:val="20"/>
                <w:szCs w:val="20"/>
              </w:rPr>
              <w:t>40</w:t>
            </w:r>
            <w:r w:rsidR="005623EC">
              <w:rPr>
                <w:sz w:val="20"/>
                <w:szCs w:val="20"/>
              </w:rPr>
              <w:t xml:space="preserve"> </w:t>
            </w:r>
            <w:r w:rsidRPr="001315A4">
              <w:rPr>
                <w:sz w:val="20"/>
                <w:szCs w:val="20"/>
              </w:rPr>
              <w:t>405</w:t>
            </w:r>
          </w:p>
        </w:tc>
      </w:tr>
      <w:tr w:rsidR="00CC5BF2" w:rsidRPr="000A4838" w14:paraId="3650DBA2" w14:textId="77777777">
        <w:tc>
          <w:tcPr>
            <w:tcW w:w="974" w:type="pct"/>
          </w:tcPr>
          <w:p w14:paraId="3D93DFEC" w14:textId="77777777" w:rsidR="00CC5BF2" w:rsidRPr="00981A0B" w:rsidRDefault="00CC5BF2">
            <w:pPr>
              <w:jc w:val="left"/>
              <w:rPr>
                <w:sz w:val="20"/>
                <w:szCs w:val="20"/>
              </w:rPr>
            </w:pPr>
            <w:r w:rsidRPr="00981A0B">
              <w:rPr>
                <w:sz w:val="20"/>
                <w:szCs w:val="20"/>
              </w:rPr>
              <w:t>R-410A</w:t>
            </w:r>
          </w:p>
        </w:tc>
        <w:tc>
          <w:tcPr>
            <w:tcW w:w="618" w:type="pct"/>
            <w:vAlign w:val="center"/>
          </w:tcPr>
          <w:p w14:paraId="6D0238C6" w14:textId="09F2D9AF" w:rsidR="00CC5BF2" w:rsidRPr="00981A0B" w:rsidRDefault="00CC5BF2">
            <w:pPr>
              <w:jc w:val="right"/>
              <w:rPr>
                <w:sz w:val="20"/>
                <w:szCs w:val="20"/>
              </w:rPr>
            </w:pPr>
            <w:r w:rsidRPr="00981A0B">
              <w:rPr>
                <w:sz w:val="20"/>
                <w:szCs w:val="20"/>
              </w:rPr>
              <w:t>2</w:t>
            </w:r>
            <w:r w:rsidR="005623EC">
              <w:rPr>
                <w:sz w:val="20"/>
                <w:szCs w:val="20"/>
              </w:rPr>
              <w:t xml:space="preserve"> </w:t>
            </w:r>
            <w:r w:rsidRPr="00981A0B">
              <w:rPr>
                <w:sz w:val="20"/>
                <w:szCs w:val="20"/>
              </w:rPr>
              <w:t>087</w:t>
            </w:r>
            <w:r w:rsidR="005623EC">
              <w:rPr>
                <w:sz w:val="20"/>
                <w:szCs w:val="20"/>
              </w:rPr>
              <w:t>,</w:t>
            </w:r>
            <w:r w:rsidRPr="00981A0B">
              <w:rPr>
                <w:sz w:val="20"/>
                <w:szCs w:val="20"/>
              </w:rPr>
              <w:t>5</w:t>
            </w:r>
          </w:p>
        </w:tc>
        <w:tc>
          <w:tcPr>
            <w:tcW w:w="682" w:type="pct"/>
            <w:vAlign w:val="center"/>
          </w:tcPr>
          <w:p w14:paraId="0948EE2F" w14:textId="0556018C" w:rsidR="00CC5BF2" w:rsidRPr="00981A0B" w:rsidRDefault="00CC5BF2">
            <w:pPr>
              <w:jc w:val="right"/>
              <w:rPr>
                <w:sz w:val="20"/>
                <w:szCs w:val="20"/>
              </w:rPr>
            </w:pPr>
            <w:r w:rsidRPr="00954252">
              <w:rPr>
                <w:sz w:val="20"/>
                <w:szCs w:val="20"/>
              </w:rPr>
              <w:t>332</w:t>
            </w:r>
            <w:r w:rsidR="005623EC">
              <w:rPr>
                <w:sz w:val="20"/>
                <w:szCs w:val="20"/>
              </w:rPr>
              <w:t xml:space="preserve"> </w:t>
            </w:r>
            <w:r w:rsidRPr="00954252">
              <w:rPr>
                <w:sz w:val="20"/>
                <w:szCs w:val="20"/>
              </w:rPr>
              <w:t>127</w:t>
            </w:r>
          </w:p>
        </w:tc>
        <w:tc>
          <w:tcPr>
            <w:tcW w:w="682" w:type="pct"/>
            <w:vAlign w:val="center"/>
          </w:tcPr>
          <w:p w14:paraId="4DE62411" w14:textId="6259EBD6" w:rsidR="00CC5BF2" w:rsidRPr="00981A0B" w:rsidRDefault="00CC5BF2">
            <w:pPr>
              <w:jc w:val="right"/>
              <w:rPr>
                <w:sz w:val="20"/>
                <w:szCs w:val="20"/>
              </w:rPr>
            </w:pPr>
            <w:r w:rsidRPr="00954252">
              <w:rPr>
                <w:sz w:val="20"/>
                <w:szCs w:val="20"/>
              </w:rPr>
              <w:t>590</w:t>
            </w:r>
            <w:r w:rsidR="005623EC">
              <w:rPr>
                <w:sz w:val="20"/>
                <w:szCs w:val="20"/>
              </w:rPr>
              <w:t xml:space="preserve"> </w:t>
            </w:r>
            <w:r w:rsidRPr="00954252">
              <w:rPr>
                <w:sz w:val="20"/>
                <w:szCs w:val="20"/>
              </w:rPr>
              <w:t>157</w:t>
            </w:r>
          </w:p>
        </w:tc>
        <w:tc>
          <w:tcPr>
            <w:tcW w:w="684" w:type="pct"/>
            <w:vAlign w:val="center"/>
          </w:tcPr>
          <w:p w14:paraId="11027359" w14:textId="1A62AEC5" w:rsidR="00CC5BF2" w:rsidRPr="001315A4" w:rsidRDefault="00DE681B">
            <w:pPr>
              <w:jc w:val="right"/>
              <w:rPr>
                <w:sz w:val="20"/>
                <w:szCs w:val="20"/>
              </w:rPr>
            </w:pPr>
            <w:r w:rsidRPr="001315A4">
              <w:rPr>
                <w:sz w:val="20"/>
                <w:szCs w:val="20"/>
              </w:rPr>
              <w:t>723</w:t>
            </w:r>
            <w:r w:rsidR="005623EC">
              <w:rPr>
                <w:sz w:val="20"/>
                <w:szCs w:val="20"/>
              </w:rPr>
              <w:t xml:space="preserve"> </w:t>
            </w:r>
            <w:r w:rsidRPr="001315A4">
              <w:rPr>
                <w:sz w:val="20"/>
                <w:szCs w:val="20"/>
              </w:rPr>
              <w:t>972</w:t>
            </w:r>
          </w:p>
        </w:tc>
        <w:tc>
          <w:tcPr>
            <w:tcW w:w="682" w:type="pct"/>
            <w:vAlign w:val="center"/>
          </w:tcPr>
          <w:p w14:paraId="260FE8A3" w14:textId="255541EF" w:rsidR="00CC5BF2" w:rsidRPr="001315A4" w:rsidRDefault="00CC5BF2">
            <w:pPr>
              <w:jc w:val="right"/>
              <w:rPr>
                <w:sz w:val="20"/>
                <w:szCs w:val="20"/>
              </w:rPr>
            </w:pPr>
            <w:r w:rsidRPr="001315A4">
              <w:rPr>
                <w:sz w:val="20"/>
                <w:szCs w:val="20"/>
              </w:rPr>
              <w:t>403</w:t>
            </w:r>
            <w:r w:rsidR="005623EC">
              <w:rPr>
                <w:sz w:val="20"/>
                <w:szCs w:val="20"/>
              </w:rPr>
              <w:t xml:space="preserve"> </w:t>
            </w:r>
            <w:r w:rsidRPr="001315A4">
              <w:rPr>
                <w:sz w:val="20"/>
                <w:szCs w:val="20"/>
              </w:rPr>
              <w:t>065</w:t>
            </w:r>
          </w:p>
        </w:tc>
        <w:tc>
          <w:tcPr>
            <w:tcW w:w="678" w:type="pct"/>
            <w:vAlign w:val="center"/>
          </w:tcPr>
          <w:p w14:paraId="4B5C7DBF" w14:textId="701AAEAF" w:rsidR="00CC5BF2" w:rsidRPr="001315A4" w:rsidRDefault="00CC5BF2">
            <w:pPr>
              <w:jc w:val="right"/>
              <w:rPr>
                <w:sz w:val="20"/>
                <w:szCs w:val="20"/>
              </w:rPr>
            </w:pPr>
            <w:r w:rsidRPr="001315A4">
              <w:rPr>
                <w:sz w:val="20"/>
                <w:szCs w:val="20"/>
              </w:rPr>
              <w:t>536</w:t>
            </w:r>
            <w:r w:rsidR="005623EC">
              <w:rPr>
                <w:sz w:val="20"/>
                <w:szCs w:val="20"/>
              </w:rPr>
              <w:t xml:space="preserve"> </w:t>
            </w:r>
            <w:r w:rsidRPr="001315A4">
              <w:rPr>
                <w:sz w:val="20"/>
                <w:szCs w:val="20"/>
              </w:rPr>
              <w:t>8</w:t>
            </w:r>
            <w:r w:rsidR="002704B3" w:rsidRPr="001315A4">
              <w:rPr>
                <w:sz w:val="20"/>
                <w:szCs w:val="20"/>
              </w:rPr>
              <w:t>61</w:t>
            </w:r>
          </w:p>
        </w:tc>
      </w:tr>
      <w:tr w:rsidR="00CC5BF2" w:rsidRPr="000A4838" w14:paraId="2204FCB2" w14:textId="77777777">
        <w:tc>
          <w:tcPr>
            <w:tcW w:w="974" w:type="pct"/>
          </w:tcPr>
          <w:p w14:paraId="5706A81F" w14:textId="77777777" w:rsidR="00CC5BF2" w:rsidRPr="00981A0B" w:rsidRDefault="00CC5BF2">
            <w:pPr>
              <w:jc w:val="left"/>
              <w:rPr>
                <w:sz w:val="20"/>
                <w:szCs w:val="20"/>
              </w:rPr>
            </w:pPr>
            <w:r>
              <w:rPr>
                <w:sz w:val="20"/>
                <w:szCs w:val="20"/>
              </w:rPr>
              <w:t>R-417A</w:t>
            </w:r>
          </w:p>
        </w:tc>
        <w:tc>
          <w:tcPr>
            <w:tcW w:w="618" w:type="pct"/>
            <w:vAlign w:val="center"/>
          </w:tcPr>
          <w:p w14:paraId="356C9809" w14:textId="52A829DE" w:rsidR="00CC5BF2" w:rsidRPr="00981A0B" w:rsidRDefault="00CC5BF2">
            <w:pPr>
              <w:jc w:val="right"/>
              <w:rPr>
                <w:sz w:val="20"/>
                <w:szCs w:val="20"/>
              </w:rPr>
            </w:pPr>
            <w:r>
              <w:rPr>
                <w:sz w:val="20"/>
                <w:szCs w:val="20"/>
              </w:rPr>
              <w:t>2</w:t>
            </w:r>
            <w:r w:rsidR="005623EC">
              <w:rPr>
                <w:sz w:val="20"/>
                <w:szCs w:val="20"/>
              </w:rPr>
              <w:t xml:space="preserve"> </w:t>
            </w:r>
            <w:r>
              <w:rPr>
                <w:sz w:val="20"/>
                <w:szCs w:val="20"/>
              </w:rPr>
              <w:t>346</w:t>
            </w:r>
          </w:p>
        </w:tc>
        <w:tc>
          <w:tcPr>
            <w:tcW w:w="682" w:type="pct"/>
            <w:vAlign w:val="center"/>
          </w:tcPr>
          <w:p w14:paraId="221164E4" w14:textId="763748DD" w:rsidR="00CC5BF2" w:rsidRPr="00954252" w:rsidRDefault="00CC5BF2">
            <w:pPr>
              <w:jc w:val="right"/>
              <w:rPr>
                <w:sz w:val="20"/>
                <w:szCs w:val="20"/>
              </w:rPr>
            </w:pPr>
            <w:r w:rsidRPr="00954252">
              <w:rPr>
                <w:sz w:val="20"/>
                <w:szCs w:val="20"/>
              </w:rPr>
              <w:t>63</w:t>
            </w:r>
            <w:r w:rsidR="005623EC">
              <w:rPr>
                <w:sz w:val="20"/>
                <w:szCs w:val="20"/>
              </w:rPr>
              <w:t xml:space="preserve"> </w:t>
            </w:r>
            <w:r w:rsidRPr="00954252">
              <w:rPr>
                <w:sz w:val="20"/>
                <w:szCs w:val="20"/>
              </w:rPr>
              <w:t>889</w:t>
            </w:r>
          </w:p>
        </w:tc>
        <w:tc>
          <w:tcPr>
            <w:tcW w:w="682" w:type="pct"/>
            <w:vAlign w:val="center"/>
          </w:tcPr>
          <w:p w14:paraId="10584D95" w14:textId="2CAD5D8A" w:rsidR="00CC5BF2" w:rsidRPr="00954252" w:rsidRDefault="00CC5BF2">
            <w:pPr>
              <w:jc w:val="right"/>
              <w:rPr>
                <w:sz w:val="20"/>
                <w:szCs w:val="20"/>
              </w:rPr>
            </w:pPr>
            <w:r w:rsidRPr="00954252">
              <w:rPr>
                <w:sz w:val="20"/>
                <w:szCs w:val="20"/>
              </w:rPr>
              <w:t>27</w:t>
            </w:r>
            <w:r w:rsidR="005623EC">
              <w:rPr>
                <w:sz w:val="20"/>
                <w:szCs w:val="20"/>
              </w:rPr>
              <w:t xml:space="preserve"> </w:t>
            </w:r>
            <w:r w:rsidRPr="00954252">
              <w:rPr>
                <w:sz w:val="20"/>
                <w:szCs w:val="20"/>
              </w:rPr>
              <w:t>571</w:t>
            </w:r>
          </w:p>
        </w:tc>
        <w:tc>
          <w:tcPr>
            <w:tcW w:w="684" w:type="pct"/>
            <w:vAlign w:val="center"/>
          </w:tcPr>
          <w:p w14:paraId="26A4FCEF" w14:textId="655C5030" w:rsidR="00CC5BF2" w:rsidRPr="001315A4" w:rsidRDefault="00CC5BF2">
            <w:pPr>
              <w:jc w:val="right"/>
              <w:rPr>
                <w:sz w:val="20"/>
                <w:szCs w:val="20"/>
              </w:rPr>
            </w:pPr>
            <w:r w:rsidRPr="001315A4">
              <w:rPr>
                <w:sz w:val="20"/>
                <w:szCs w:val="20"/>
              </w:rPr>
              <w:t>91</w:t>
            </w:r>
            <w:r w:rsidR="005623EC">
              <w:rPr>
                <w:sz w:val="20"/>
                <w:szCs w:val="20"/>
              </w:rPr>
              <w:t xml:space="preserve"> </w:t>
            </w:r>
            <w:r w:rsidRPr="001315A4">
              <w:rPr>
                <w:sz w:val="20"/>
                <w:szCs w:val="20"/>
              </w:rPr>
              <w:t>841</w:t>
            </w:r>
          </w:p>
        </w:tc>
        <w:tc>
          <w:tcPr>
            <w:tcW w:w="682" w:type="pct"/>
            <w:vAlign w:val="center"/>
          </w:tcPr>
          <w:p w14:paraId="22883252" w14:textId="59B70B81" w:rsidR="00CC5BF2" w:rsidRPr="001315A4" w:rsidRDefault="00CC5BF2">
            <w:pPr>
              <w:jc w:val="right"/>
              <w:rPr>
                <w:sz w:val="20"/>
                <w:szCs w:val="20"/>
              </w:rPr>
            </w:pPr>
            <w:r w:rsidRPr="001315A4">
              <w:rPr>
                <w:sz w:val="20"/>
                <w:szCs w:val="20"/>
              </w:rPr>
              <w:t>86</w:t>
            </w:r>
            <w:r w:rsidR="005623EC">
              <w:rPr>
                <w:sz w:val="20"/>
                <w:szCs w:val="20"/>
              </w:rPr>
              <w:t xml:space="preserve"> </w:t>
            </w:r>
            <w:r w:rsidRPr="001315A4">
              <w:rPr>
                <w:sz w:val="20"/>
                <w:szCs w:val="20"/>
              </w:rPr>
              <w:t>075</w:t>
            </w:r>
          </w:p>
        </w:tc>
        <w:tc>
          <w:tcPr>
            <w:tcW w:w="678" w:type="pct"/>
            <w:vAlign w:val="center"/>
          </w:tcPr>
          <w:p w14:paraId="5DFF30EE" w14:textId="06FBB320" w:rsidR="00CC5BF2" w:rsidRPr="001315A4" w:rsidRDefault="00CC5BF2">
            <w:pPr>
              <w:jc w:val="right"/>
              <w:rPr>
                <w:sz w:val="20"/>
                <w:szCs w:val="20"/>
              </w:rPr>
            </w:pPr>
            <w:r w:rsidRPr="001315A4">
              <w:rPr>
                <w:sz w:val="20"/>
                <w:szCs w:val="20"/>
              </w:rPr>
              <w:t>89</w:t>
            </w:r>
            <w:r w:rsidR="005623EC">
              <w:rPr>
                <w:sz w:val="20"/>
                <w:szCs w:val="20"/>
              </w:rPr>
              <w:t xml:space="preserve"> </w:t>
            </w:r>
            <w:r w:rsidRPr="001315A4">
              <w:rPr>
                <w:sz w:val="20"/>
                <w:szCs w:val="20"/>
              </w:rPr>
              <w:t>20</w:t>
            </w:r>
            <w:r w:rsidR="002704B3" w:rsidRPr="001315A4">
              <w:rPr>
                <w:sz w:val="20"/>
                <w:szCs w:val="20"/>
              </w:rPr>
              <w:t>0</w:t>
            </w:r>
          </w:p>
        </w:tc>
      </w:tr>
      <w:tr w:rsidR="00CC5BF2" w:rsidRPr="000A4838" w14:paraId="6BB2EA34" w14:textId="77777777">
        <w:tc>
          <w:tcPr>
            <w:tcW w:w="974" w:type="pct"/>
          </w:tcPr>
          <w:p w14:paraId="345EF129" w14:textId="77777777" w:rsidR="00CC5BF2" w:rsidRPr="00F1657E" w:rsidRDefault="00CC5BF2">
            <w:pPr>
              <w:spacing w:before="20" w:after="20"/>
              <w:rPr>
                <w:sz w:val="20"/>
                <w:szCs w:val="20"/>
                <w:highlight w:val="cyan"/>
              </w:rPr>
            </w:pPr>
            <w:r>
              <w:rPr>
                <w:sz w:val="20"/>
                <w:szCs w:val="20"/>
              </w:rPr>
              <w:t>R-422D</w:t>
            </w:r>
          </w:p>
        </w:tc>
        <w:tc>
          <w:tcPr>
            <w:tcW w:w="618" w:type="pct"/>
            <w:vAlign w:val="center"/>
          </w:tcPr>
          <w:p w14:paraId="39568A16" w14:textId="3E6233FE" w:rsidR="00CC5BF2" w:rsidRPr="00F1657E" w:rsidRDefault="00CC5BF2">
            <w:pPr>
              <w:spacing w:before="20" w:after="20"/>
              <w:jc w:val="right"/>
              <w:rPr>
                <w:sz w:val="20"/>
                <w:szCs w:val="20"/>
                <w:highlight w:val="cyan"/>
              </w:rPr>
            </w:pPr>
            <w:r w:rsidRPr="00C73AAD">
              <w:rPr>
                <w:sz w:val="20"/>
                <w:szCs w:val="20"/>
              </w:rPr>
              <w:t>2</w:t>
            </w:r>
            <w:r w:rsidR="005623EC">
              <w:rPr>
                <w:sz w:val="20"/>
                <w:szCs w:val="20"/>
              </w:rPr>
              <w:t xml:space="preserve"> </w:t>
            </w:r>
            <w:r w:rsidRPr="00C73AAD">
              <w:rPr>
                <w:sz w:val="20"/>
                <w:szCs w:val="20"/>
              </w:rPr>
              <w:t>728</w:t>
            </w:r>
            <w:r w:rsidR="005623EC">
              <w:rPr>
                <w:sz w:val="20"/>
                <w:szCs w:val="20"/>
              </w:rPr>
              <w:t>,</w:t>
            </w:r>
            <w:r w:rsidRPr="00C73AAD">
              <w:rPr>
                <w:sz w:val="20"/>
                <w:szCs w:val="20"/>
              </w:rPr>
              <w:t>95</w:t>
            </w:r>
          </w:p>
        </w:tc>
        <w:tc>
          <w:tcPr>
            <w:tcW w:w="682" w:type="pct"/>
            <w:vAlign w:val="center"/>
          </w:tcPr>
          <w:p w14:paraId="47FC3FD0" w14:textId="4DEFBCDA" w:rsidR="00CC5BF2" w:rsidRPr="00954252" w:rsidRDefault="00CC5BF2">
            <w:pPr>
              <w:jc w:val="right"/>
              <w:rPr>
                <w:sz w:val="20"/>
                <w:szCs w:val="20"/>
              </w:rPr>
            </w:pPr>
            <w:r w:rsidRPr="00954252">
              <w:rPr>
                <w:sz w:val="20"/>
                <w:szCs w:val="20"/>
              </w:rPr>
              <w:t>14</w:t>
            </w:r>
            <w:r w:rsidR="005623EC">
              <w:rPr>
                <w:sz w:val="20"/>
                <w:szCs w:val="20"/>
              </w:rPr>
              <w:t xml:space="preserve"> </w:t>
            </w:r>
            <w:r w:rsidRPr="00954252">
              <w:rPr>
                <w:sz w:val="20"/>
                <w:szCs w:val="20"/>
              </w:rPr>
              <w:t>848</w:t>
            </w:r>
          </w:p>
        </w:tc>
        <w:tc>
          <w:tcPr>
            <w:tcW w:w="682" w:type="pct"/>
            <w:vAlign w:val="center"/>
          </w:tcPr>
          <w:p w14:paraId="3328F5E4" w14:textId="317E3F5F" w:rsidR="00CC5BF2" w:rsidRPr="00954252" w:rsidRDefault="00CC5BF2">
            <w:pPr>
              <w:jc w:val="right"/>
              <w:rPr>
                <w:sz w:val="20"/>
                <w:szCs w:val="20"/>
              </w:rPr>
            </w:pPr>
            <w:r w:rsidRPr="00954252">
              <w:rPr>
                <w:sz w:val="20"/>
                <w:szCs w:val="20"/>
              </w:rPr>
              <w:t>18</w:t>
            </w:r>
            <w:r w:rsidR="005623EC">
              <w:rPr>
                <w:sz w:val="20"/>
                <w:szCs w:val="20"/>
              </w:rPr>
              <w:t xml:space="preserve"> </w:t>
            </w:r>
            <w:r w:rsidRPr="00954252">
              <w:rPr>
                <w:sz w:val="20"/>
                <w:szCs w:val="20"/>
              </w:rPr>
              <w:t>849</w:t>
            </w:r>
          </w:p>
        </w:tc>
        <w:tc>
          <w:tcPr>
            <w:tcW w:w="684" w:type="pct"/>
            <w:vAlign w:val="center"/>
          </w:tcPr>
          <w:p w14:paraId="456DF1D0" w14:textId="086AEACF" w:rsidR="00CC5BF2" w:rsidRPr="001315A4" w:rsidRDefault="00CC5BF2">
            <w:pPr>
              <w:jc w:val="right"/>
              <w:rPr>
                <w:sz w:val="20"/>
                <w:szCs w:val="20"/>
              </w:rPr>
            </w:pPr>
            <w:r w:rsidRPr="001315A4">
              <w:rPr>
                <w:sz w:val="20"/>
                <w:szCs w:val="20"/>
              </w:rPr>
              <w:t>5</w:t>
            </w:r>
            <w:r w:rsidR="005623EC">
              <w:rPr>
                <w:sz w:val="20"/>
                <w:szCs w:val="20"/>
              </w:rPr>
              <w:t xml:space="preserve"> </w:t>
            </w:r>
            <w:r w:rsidRPr="001315A4">
              <w:rPr>
                <w:sz w:val="20"/>
                <w:szCs w:val="20"/>
              </w:rPr>
              <w:t>859</w:t>
            </w:r>
          </w:p>
        </w:tc>
        <w:tc>
          <w:tcPr>
            <w:tcW w:w="682" w:type="pct"/>
            <w:vAlign w:val="center"/>
          </w:tcPr>
          <w:p w14:paraId="25E28511" w14:textId="1596CCD8" w:rsidR="00CC5BF2" w:rsidRPr="001315A4" w:rsidRDefault="00CC5BF2">
            <w:pPr>
              <w:jc w:val="right"/>
              <w:rPr>
                <w:sz w:val="20"/>
                <w:szCs w:val="20"/>
              </w:rPr>
            </w:pPr>
            <w:r w:rsidRPr="001315A4">
              <w:rPr>
                <w:sz w:val="20"/>
                <w:szCs w:val="20"/>
              </w:rPr>
              <w:t>13</w:t>
            </w:r>
            <w:r w:rsidR="005623EC">
              <w:rPr>
                <w:sz w:val="20"/>
                <w:szCs w:val="20"/>
              </w:rPr>
              <w:t xml:space="preserve"> </w:t>
            </w:r>
            <w:r w:rsidRPr="001315A4">
              <w:rPr>
                <w:sz w:val="20"/>
                <w:szCs w:val="20"/>
              </w:rPr>
              <w:t>239</w:t>
            </w:r>
          </w:p>
        </w:tc>
        <w:tc>
          <w:tcPr>
            <w:tcW w:w="678" w:type="pct"/>
            <w:vAlign w:val="center"/>
          </w:tcPr>
          <w:p w14:paraId="7E17A21B" w14:textId="2A0C6C93" w:rsidR="00CC5BF2" w:rsidRPr="001315A4" w:rsidRDefault="00CC5BF2">
            <w:pPr>
              <w:jc w:val="right"/>
              <w:rPr>
                <w:sz w:val="20"/>
                <w:szCs w:val="20"/>
              </w:rPr>
            </w:pPr>
            <w:r w:rsidRPr="001315A4">
              <w:rPr>
                <w:sz w:val="20"/>
                <w:szCs w:val="20"/>
              </w:rPr>
              <w:t>17</w:t>
            </w:r>
            <w:r w:rsidR="005623EC">
              <w:rPr>
                <w:sz w:val="20"/>
                <w:szCs w:val="20"/>
              </w:rPr>
              <w:t xml:space="preserve"> </w:t>
            </w:r>
            <w:r w:rsidRPr="001315A4">
              <w:rPr>
                <w:sz w:val="20"/>
                <w:szCs w:val="20"/>
              </w:rPr>
              <w:t>424</w:t>
            </w:r>
          </w:p>
        </w:tc>
      </w:tr>
      <w:tr w:rsidR="00CC5BF2" w:rsidRPr="000A4838" w14:paraId="0A2485F1" w14:textId="77777777">
        <w:tc>
          <w:tcPr>
            <w:tcW w:w="974" w:type="pct"/>
          </w:tcPr>
          <w:p w14:paraId="49CFCB98" w14:textId="77777777" w:rsidR="00CC5BF2" w:rsidRDefault="00CC5BF2">
            <w:pPr>
              <w:spacing w:before="20" w:after="20"/>
              <w:rPr>
                <w:sz w:val="20"/>
                <w:szCs w:val="20"/>
              </w:rPr>
            </w:pPr>
            <w:r>
              <w:rPr>
                <w:sz w:val="20"/>
                <w:szCs w:val="20"/>
              </w:rPr>
              <w:t>R-507A</w:t>
            </w:r>
          </w:p>
        </w:tc>
        <w:tc>
          <w:tcPr>
            <w:tcW w:w="618" w:type="pct"/>
            <w:vAlign w:val="center"/>
          </w:tcPr>
          <w:p w14:paraId="43C2660D" w14:textId="662096A7" w:rsidR="00CC5BF2" w:rsidRPr="00F1657E" w:rsidRDefault="00CC5BF2">
            <w:pPr>
              <w:spacing w:before="20" w:after="20"/>
              <w:jc w:val="right"/>
              <w:rPr>
                <w:sz w:val="20"/>
                <w:szCs w:val="20"/>
                <w:highlight w:val="cyan"/>
              </w:rPr>
            </w:pPr>
            <w:r w:rsidRPr="005C7EE0">
              <w:rPr>
                <w:sz w:val="20"/>
                <w:szCs w:val="20"/>
              </w:rPr>
              <w:t>3</w:t>
            </w:r>
            <w:r w:rsidR="005623EC">
              <w:rPr>
                <w:sz w:val="20"/>
                <w:szCs w:val="20"/>
              </w:rPr>
              <w:t xml:space="preserve"> </w:t>
            </w:r>
            <w:r w:rsidRPr="005C7EE0">
              <w:rPr>
                <w:sz w:val="20"/>
                <w:szCs w:val="20"/>
              </w:rPr>
              <w:t>985</w:t>
            </w:r>
          </w:p>
        </w:tc>
        <w:tc>
          <w:tcPr>
            <w:tcW w:w="682" w:type="pct"/>
            <w:vAlign w:val="center"/>
          </w:tcPr>
          <w:p w14:paraId="13D1E6C7" w14:textId="4247F270" w:rsidR="00CC5BF2" w:rsidRPr="00954252" w:rsidRDefault="00CC5BF2">
            <w:pPr>
              <w:jc w:val="right"/>
              <w:rPr>
                <w:sz w:val="20"/>
                <w:szCs w:val="20"/>
              </w:rPr>
            </w:pPr>
            <w:r w:rsidRPr="00954252">
              <w:rPr>
                <w:sz w:val="20"/>
                <w:szCs w:val="20"/>
              </w:rPr>
              <w:t>546</w:t>
            </w:r>
            <w:r w:rsidR="005623EC">
              <w:rPr>
                <w:sz w:val="20"/>
                <w:szCs w:val="20"/>
              </w:rPr>
              <w:t xml:space="preserve"> </w:t>
            </w:r>
            <w:r w:rsidRPr="00954252">
              <w:rPr>
                <w:sz w:val="20"/>
                <w:szCs w:val="20"/>
              </w:rPr>
              <w:t>588</w:t>
            </w:r>
          </w:p>
        </w:tc>
        <w:tc>
          <w:tcPr>
            <w:tcW w:w="682" w:type="pct"/>
            <w:vAlign w:val="center"/>
          </w:tcPr>
          <w:p w14:paraId="768F22E7" w14:textId="47FA84DF" w:rsidR="00CC5BF2" w:rsidRPr="00954252" w:rsidRDefault="00CC5BF2">
            <w:pPr>
              <w:jc w:val="right"/>
              <w:rPr>
                <w:sz w:val="20"/>
                <w:szCs w:val="20"/>
              </w:rPr>
            </w:pPr>
            <w:r w:rsidRPr="00954252">
              <w:rPr>
                <w:sz w:val="20"/>
                <w:szCs w:val="20"/>
              </w:rPr>
              <w:t>1</w:t>
            </w:r>
            <w:r w:rsidR="005623EC">
              <w:rPr>
                <w:sz w:val="20"/>
                <w:szCs w:val="20"/>
              </w:rPr>
              <w:t xml:space="preserve"> </w:t>
            </w:r>
            <w:r w:rsidRPr="00954252">
              <w:rPr>
                <w:sz w:val="20"/>
                <w:szCs w:val="20"/>
              </w:rPr>
              <w:t>200</w:t>
            </w:r>
            <w:r w:rsidR="005623EC">
              <w:rPr>
                <w:sz w:val="20"/>
                <w:szCs w:val="20"/>
              </w:rPr>
              <w:t xml:space="preserve"> </w:t>
            </w:r>
            <w:r w:rsidRPr="00954252">
              <w:rPr>
                <w:sz w:val="20"/>
                <w:szCs w:val="20"/>
              </w:rPr>
              <w:t>272</w:t>
            </w:r>
          </w:p>
        </w:tc>
        <w:tc>
          <w:tcPr>
            <w:tcW w:w="684" w:type="pct"/>
            <w:vAlign w:val="center"/>
          </w:tcPr>
          <w:p w14:paraId="6C3AE41D" w14:textId="4EC377A4" w:rsidR="00CC5BF2" w:rsidRPr="001315A4" w:rsidRDefault="00CC5BF2">
            <w:pPr>
              <w:jc w:val="right"/>
              <w:rPr>
                <w:sz w:val="20"/>
                <w:szCs w:val="20"/>
              </w:rPr>
            </w:pPr>
            <w:r w:rsidRPr="001315A4">
              <w:rPr>
                <w:sz w:val="20"/>
                <w:szCs w:val="20"/>
              </w:rPr>
              <w:t>915</w:t>
            </w:r>
            <w:r w:rsidR="005623EC">
              <w:rPr>
                <w:sz w:val="20"/>
                <w:szCs w:val="20"/>
              </w:rPr>
              <w:t xml:space="preserve"> </w:t>
            </w:r>
            <w:r w:rsidRPr="001315A4">
              <w:rPr>
                <w:sz w:val="20"/>
                <w:szCs w:val="20"/>
              </w:rPr>
              <w:t>426</w:t>
            </w:r>
          </w:p>
        </w:tc>
        <w:tc>
          <w:tcPr>
            <w:tcW w:w="682" w:type="pct"/>
            <w:vAlign w:val="center"/>
          </w:tcPr>
          <w:p w14:paraId="2A4E1177" w14:textId="738D75AE" w:rsidR="00CC5BF2" w:rsidRPr="001315A4" w:rsidRDefault="00CC5BF2">
            <w:pPr>
              <w:jc w:val="right"/>
              <w:rPr>
                <w:sz w:val="20"/>
                <w:szCs w:val="20"/>
              </w:rPr>
            </w:pPr>
            <w:r w:rsidRPr="001315A4">
              <w:rPr>
                <w:sz w:val="20"/>
                <w:szCs w:val="20"/>
              </w:rPr>
              <w:t>437</w:t>
            </w:r>
            <w:r w:rsidR="005623EC">
              <w:rPr>
                <w:sz w:val="20"/>
                <w:szCs w:val="20"/>
              </w:rPr>
              <w:t xml:space="preserve"> </w:t>
            </w:r>
            <w:r w:rsidRPr="001315A4">
              <w:rPr>
                <w:sz w:val="20"/>
                <w:szCs w:val="20"/>
              </w:rPr>
              <w:t>444</w:t>
            </w:r>
          </w:p>
        </w:tc>
        <w:tc>
          <w:tcPr>
            <w:tcW w:w="678" w:type="pct"/>
            <w:vAlign w:val="center"/>
          </w:tcPr>
          <w:p w14:paraId="1000CF7C" w14:textId="38EBBFC2" w:rsidR="00CC5BF2" w:rsidRPr="001315A4" w:rsidRDefault="00CC5BF2">
            <w:pPr>
              <w:jc w:val="right"/>
              <w:rPr>
                <w:sz w:val="20"/>
                <w:szCs w:val="20"/>
              </w:rPr>
            </w:pPr>
            <w:r w:rsidRPr="001315A4">
              <w:rPr>
                <w:sz w:val="20"/>
                <w:szCs w:val="20"/>
              </w:rPr>
              <w:t>846</w:t>
            </w:r>
            <w:r w:rsidR="005623EC">
              <w:rPr>
                <w:sz w:val="20"/>
                <w:szCs w:val="20"/>
              </w:rPr>
              <w:t xml:space="preserve"> </w:t>
            </w:r>
            <w:r w:rsidR="002704B3" w:rsidRPr="001315A4">
              <w:rPr>
                <w:sz w:val="20"/>
                <w:szCs w:val="20"/>
              </w:rPr>
              <w:t>187</w:t>
            </w:r>
          </w:p>
        </w:tc>
      </w:tr>
      <w:tr w:rsidR="00CC5BF2" w:rsidRPr="000A4838" w14:paraId="481F415C" w14:textId="77777777">
        <w:tc>
          <w:tcPr>
            <w:tcW w:w="1592" w:type="pct"/>
            <w:gridSpan w:val="2"/>
          </w:tcPr>
          <w:p w14:paraId="36332360" w14:textId="5F0D1DFF" w:rsidR="00CC5BF2" w:rsidRPr="00F1657E" w:rsidRDefault="006B3B13">
            <w:pPr>
              <w:keepNext/>
              <w:spacing w:before="20" w:after="20"/>
              <w:rPr>
                <w:sz w:val="20"/>
                <w:szCs w:val="20"/>
              </w:rPr>
            </w:pPr>
            <w:r>
              <w:rPr>
                <w:sz w:val="20"/>
                <w:szCs w:val="20"/>
                <w:lang w:val="ru-RU"/>
              </w:rPr>
              <w:t>Прочее</w:t>
            </w:r>
            <w:r w:rsidR="00CC5BF2" w:rsidRPr="00B63197">
              <w:rPr>
                <w:sz w:val="20"/>
                <w:szCs w:val="20"/>
              </w:rPr>
              <w:t>*</w:t>
            </w:r>
          </w:p>
        </w:tc>
        <w:tc>
          <w:tcPr>
            <w:tcW w:w="682" w:type="pct"/>
            <w:vAlign w:val="bottom"/>
          </w:tcPr>
          <w:p w14:paraId="62E0F5E3" w14:textId="6D052FCC" w:rsidR="00CC5BF2" w:rsidRPr="00F1657E" w:rsidRDefault="00CC5BF2">
            <w:pPr>
              <w:jc w:val="right"/>
              <w:rPr>
                <w:sz w:val="20"/>
                <w:szCs w:val="20"/>
              </w:rPr>
            </w:pPr>
            <w:r w:rsidRPr="003211BF">
              <w:rPr>
                <w:sz w:val="20"/>
                <w:szCs w:val="20"/>
              </w:rPr>
              <w:t>1</w:t>
            </w:r>
            <w:r w:rsidR="005623EC">
              <w:rPr>
                <w:sz w:val="20"/>
                <w:szCs w:val="20"/>
              </w:rPr>
              <w:t xml:space="preserve"> </w:t>
            </w:r>
            <w:r w:rsidRPr="003211BF">
              <w:rPr>
                <w:sz w:val="20"/>
                <w:szCs w:val="20"/>
              </w:rPr>
              <w:t>760</w:t>
            </w:r>
          </w:p>
        </w:tc>
        <w:tc>
          <w:tcPr>
            <w:tcW w:w="682" w:type="pct"/>
            <w:vAlign w:val="bottom"/>
          </w:tcPr>
          <w:p w14:paraId="6B45E166" w14:textId="6F2CE215" w:rsidR="00CC5BF2" w:rsidRPr="00F1657E" w:rsidRDefault="00CC5BF2">
            <w:pPr>
              <w:jc w:val="right"/>
              <w:rPr>
                <w:sz w:val="20"/>
                <w:szCs w:val="20"/>
              </w:rPr>
            </w:pPr>
            <w:r w:rsidRPr="003211BF">
              <w:rPr>
                <w:sz w:val="20"/>
                <w:szCs w:val="20"/>
              </w:rPr>
              <w:t>5</w:t>
            </w:r>
            <w:r w:rsidR="005623EC">
              <w:rPr>
                <w:sz w:val="20"/>
                <w:szCs w:val="20"/>
              </w:rPr>
              <w:t xml:space="preserve"> </w:t>
            </w:r>
            <w:r w:rsidRPr="003211BF">
              <w:rPr>
                <w:sz w:val="20"/>
                <w:szCs w:val="20"/>
              </w:rPr>
              <w:t>58</w:t>
            </w:r>
            <w:r>
              <w:rPr>
                <w:sz w:val="20"/>
                <w:szCs w:val="20"/>
              </w:rPr>
              <w:t>1</w:t>
            </w:r>
          </w:p>
        </w:tc>
        <w:tc>
          <w:tcPr>
            <w:tcW w:w="684" w:type="pct"/>
            <w:vAlign w:val="bottom"/>
          </w:tcPr>
          <w:p w14:paraId="72E50162" w14:textId="05E95740" w:rsidR="00CC5BF2" w:rsidRPr="001315A4" w:rsidRDefault="00CC5BF2">
            <w:pPr>
              <w:jc w:val="right"/>
              <w:rPr>
                <w:sz w:val="20"/>
                <w:szCs w:val="20"/>
              </w:rPr>
            </w:pPr>
            <w:r w:rsidRPr="001315A4">
              <w:rPr>
                <w:sz w:val="20"/>
                <w:szCs w:val="20"/>
              </w:rPr>
              <w:t>99</w:t>
            </w:r>
            <w:r w:rsidR="00F52514" w:rsidRPr="001315A4">
              <w:rPr>
                <w:sz w:val="20"/>
                <w:szCs w:val="20"/>
              </w:rPr>
              <w:t>1</w:t>
            </w:r>
          </w:p>
        </w:tc>
        <w:tc>
          <w:tcPr>
            <w:tcW w:w="682" w:type="pct"/>
            <w:vAlign w:val="bottom"/>
          </w:tcPr>
          <w:p w14:paraId="56730C34" w14:textId="5BE85671" w:rsidR="00CC5BF2" w:rsidRPr="001315A4" w:rsidRDefault="00CC5BF2">
            <w:pPr>
              <w:jc w:val="right"/>
              <w:rPr>
                <w:sz w:val="20"/>
                <w:szCs w:val="20"/>
              </w:rPr>
            </w:pPr>
            <w:r w:rsidRPr="001315A4">
              <w:rPr>
                <w:sz w:val="20"/>
                <w:szCs w:val="20"/>
              </w:rPr>
              <w:t>4</w:t>
            </w:r>
            <w:r w:rsidR="005623EC">
              <w:rPr>
                <w:sz w:val="20"/>
                <w:szCs w:val="20"/>
              </w:rPr>
              <w:t xml:space="preserve"> </w:t>
            </w:r>
            <w:r w:rsidRPr="001315A4">
              <w:rPr>
                <w:sz w:val="20"/>
                <w:szCs w:val="20"/>
              </w:rPr>
              <w:t>583</w:t>
            </w:r>
          </w:p>
        </w:tc>
        <w:tc>
          <w:tcPr>
            <w:tcW w:w="678" w:type="pct"/>
            <w:vAlign w:val="bottom"/>
          </w:tcPr>
          <w:p w14:paraId="16A80D9F" w14:textId="3D40B77D" w:rsidR="00CC5BF2" w:rsidRPr="001315A4" w:rsidRDefault="00CC5BF2">
            <w:pPr>
              <w:jc w:val="right"/>
              <w:rPr>
                <w:sz w:val="20"/>
                <w:szCs w:val="20"/>
              </w:rPr>
            </w:pPr>
            <w:r w:rsidRPr="001315A4">
              <w:rPr>
                <w:sz w:val="20"/>
                <w:szCs w:val="20"/>
              </w:rPr>
              <w:t>2</w:t>
            </w:r>
            <w:r w:rsidR="005623EC">
              <w:rPr>
                <w:sz w:val="20"/>
                <w:szCs w:val="20"/>
              </w:rPr>
              <w:t xml:space="preserve"> </w:t>
            </w:r>
            <w:r w:rsidRPr="001315A4">
              <w:rPr>
                <w:sz w:val="20"/>
                <w:szCs w:val="20"/>
              </w:rPr>
              <w:t>346</w:t>
            </w:r>
          </w:p>
        </w:tc>
      </w:tr>
      <w:tr w:rsidR="00CC5BF2" w:rsidRPr="000E15F1" w14:paraId="32BE6742" w14:textId="77777777">
        <w:tc>
          <w:tcPr>
            <w:tcW w:w="1592" w:type="pct"/>
            <w:gridSpan w:val="2"/>
          </w:tcPr>
          <w:p w14:paraId="721B53E4" w14:textId="40BA4687" w:rsidR="00CC5BF2" w:rsidRPr="008B6528" w:rsidRDefault="008B6528">
            <w:pPr>
              <w:keepNext/>
              <w:shd w:val="clear" w:color="auto" w:fill="FFFFFF" w:themeFill="background1"/>
              <w:suppressAutoHyphens/>
              <w:spacing w:before="20" w:after="20"/>
              <w:jc w:val="left"/>
              <w:rPr>
                <w:b/>
                <w:bCs/>
                <w:sz w:val="20"/>
                <w:szCs w:val="20"/>
                <w:lang w:val="ru-RU"/>
              </w:rPr>
            </w:pPr>
            <w:r>
              <w:rPr>
                <w:b/>
                <w:bCs/>
                <w:sz w:val="20"/>
                <w:szCs w:val="20"/>
                <w:lang w:val="ru-RU"/>
              </w:rPr>
              <w:t>Итого</w:t>
            </w:r>
            <w:r w:rsidR="00CC5BF2" w:rsidRPr="008B6528">
              <w:rPr>
                <w:b/>
                <w:bCs/>
                <w:sz w:val="20"/>
                <w:szCs w:val="20"/>
                <w:lang w:val="ru-RU"/>
              </w:rPr>
              <w:t xml:space="preserve"> (</w:t>
            </w:r>
            <w:r>
              <w:rPr>
                <w:b/>
                <w:bCs/>
                <w:sz w:val="20"/>
                <w:szCs w:val="20"/>
                <w:lang w:val="ru-RU"/>
              </w:rPr>
              <w:t xml:space="preserve">тонны </w:t>
            </w:r>
            <w:r w:rsidR="00CC5BF2" w:rsidRPr="000A4838">
              <w:rPr>
                <w:b/>
                <w:bCs/>
                <w:sz w:val="20"/>
                <w:szCs w:val="20"/>
              </w:rPr>
              <w:t>CO</w:t>
            </w:r>
            <w:r w:rsidR="00CC5BF2" w:rsidRPr="008B6528">
              <w:rPr>
                <w:b/>
                <w:bCs/>
                <w:sz w:val="20"/>
                <w:szCs w:val="20"/>
                <w:vertAlign w:val="subscript"/>
                <w:lang w:val="ru-RU"/>
              </w:rPr>
              <w:t>2</w:t>
            </w:r>
            <w:r w:rsidR="00CC5BF2" w:rsidRPr="008B6528">
              <w:rPr>
                <w:b/>
                <w:bCs/>
                <w:sz w:val="20"/>
                <w:szCs w:val="20"/>
                <w:lang w:val="ru-RU"/>
              </w:rPr>
              <w:t>-</w:t>
            </w:r>
            <w:r>
              <w:rPr>
                <w:b/>
                <w:bCs/>
                <w:sz w:val="20"/>
                <w:szCs w:val="20"/>
                <w:lang w:val="ru-RU"/>
              </w:rPr>
              <w:t>экв.</w:t>
            </w:r>
            <w:r w:rsidR="00CC5BF2" w:rsidRPr="008B6528">
              <w:rPr>
                <w:b/>
                <w:bCs/>
                <w:sz w:val="20"/>
                <w:szCs w:val="20"/>
                <w:lang w:val="ru-RU"/>
              </w:rPr>
              <w:t>)</w:t>
            </w:r>
          </w:p>
        </w:tc>
        <w:tc>
          <w:tcPr>
            <w:tcW w:w="682" w:type="pct"/>
          </w:tcPr>
          <w:p w14:paraId="1D6E3A21" w14:textId="4A038188" w:rsidR="00CC5BF2" w:rsidRPr="000A4838" w:rsidRDefault="00CC5BF2">
            <w:pPr>
              <w:shd w:val="clear" w:color="auto" w:fill="FFFFFF" w:themeFill="background1"/>
              <w:suppressAutoHyphen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w:t>
            </w:r>
            <w:r w:rsidR="005623EC">
              <w:rPr>
                <w:b/>
                <w:bCs/>
                <w:noProof/>
                <w:sz w:val="20"/>
                <w:szCs w:val="20"/>
              </w:rPr>
              <w:t xml:space="preserve"> </w:t>
            </w:r>
            <w:r>
              <w:rPr>
                <w:b/>
                <w:bCs/>
                <w:noProof/>
                <w:sz w:val="20"/>
                <w:szCs w:val="20"/>
              </w:rPr>
              <w:t>931</w:t>
            </w:r>
            <w:r w:rsidR="005623EC">
              <w:rPr>
                <w:b/>
                <w:bCs/>
                <w:noProof/>
                <w:sz w:val="20"/>
                <w:szCs w:val="20"/>
              </w:rPr>
              <w:t xml:space="preserve"> </w:t>
            </w:r>
            <w:r>
              <w:rPr>
                <w:b/>
                <w:bCs/>
                <w:noProof/>
                <w:sz w:val="20"/>
                <w:szCs w:val="20"/>
              </w:rPr>
              <w:t>128</w:t>
            </w:r>
            <w:r>
              <w:rPr>
                <w:b/>
                <w:bCs/>
                <w:sz w:val="20"/>
                <w:szCs w:val="20"/>
              </w:rPr>
              <w:fldChar w:fldCharType="end"/>
            </w:r>
          </w:p>
        </w:tc>
        <w:tc>
          <w:tcPr>
            <w:tcW w:w="682" w:type="pct"/>
          </w:tcPr>
          <w:p w14:paraId="28B8D7D6" w14:textId="59F028D0" w:rsidR="00CC5BF2" w:rsidRPr="000A4838" w:rsidRDefault="00CC5BF2">
            <w:pPr>
              <w:shd w:val="clear" w:color="auto" w:fill="FFFFFF" w:themeFill="background1"/>
              <w:suppressAutoHyphen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3</w:t>
            </w:r>
            <w:r w:rsidR="005623EC">
              <w:rPr>
                <w:b/>
                <w:bCs/>
                <w:noProof/>
                <w:sz w:val="20"/>
                <w:szCs w:val="20"/>
              </w:rPr>
              <w:t xml:space="preserve"> </w:t>
            </w:r>
            <w:r>
              <w:rPr>
                <w:b/>
                <w:bCs/>
                <w:noProof/>
                <w:sz w:val="20"/>
                <w:szCs w:val="20"/>
              </w:rPr>
              <w:t>937</w:t>
            </w:r>
            <w:r w:rsidR="005623EC">
              <w:rPr>
                <w:b/>
                <w:bCs/>
                <w:noProof/>
                <w:sz w:val="20"/>
                <w:szCs w:val="20"/>
              </w:rPr>
              <w:t xml:space="preserve"> </w:t>
            </w:r>
            <w:r>
              <w:rPr>
                <w:b/>
                <w:bCs/>
                <w:noProof/>
                <w:sz w:val="20"/>
                <w:szCs w:val="20"/>
              </w:rPr>
              <w:t>95</w:t>
            </w:r>
            <w:r>
              <w:rPr>
                <w:b/>
                <w:bCs/>
                <w:sz w:val="20"/>
                <w:szCs w:val="20"/>
              </w:rPr>
              <w:fldChar w:fldCharType="end"/>
            </w:r>
            <w:r>
              <w:rPr>
                <w:b/>
                <w:bCs/>
                <w:sz w:val="20"/>
                <w:szCs w:val="20"/>
              </w:rPr>
              <w:t>4</w:t>
            </w:r>
          </w:p>
        </w:tc>
        <w:tc>
          <w:tcPr>
            <w:tcW w:w="684" w:type="pct"/>
          </w:tcPr>
          <w:p w14:paraId="563CEA08" w14:textId="5BF1D2F6" w:rsidR="00CC5BF2" w:rsidRPr="001315A4" w:rsidRDefault="00F44C83">
            <w:pPr>
              <w:shd w:val="clear" w:color="auto" w:fill="FFFFFF" w:themeFill="background1"/>
              <w:suppressAutoHyphens/>
              <w:spacing w:before="20" w:after="20"/>
              <w:jc w:val="right"/>
              <w:rPr>
                <w:b/>
                <w:bCs/>
                <w:sz w:val="20"/>
                <w:szCs w:val="20"/>
              </w:rPr>
            </w:pPr>
            <w:r w:rsidRPr="001315A4">
              <w:rPr>
                <w:b/>
                <w:bCs/>
                <w:sz w:val="20"/>
                <w:szCs w:val="20"/>
              </w:rPr>
              <w:t>3</w:t>
            </w:r>
            <w:r w:rsidR="005623EC">
              <w:rPr>
                <w:b/>
                <w:bCs/>
                <w:sz w:val="20"/>
                <w:szCs w:val="20"/>
              </w:rPr>
              <w:t xml:space="preserve"> </w:t>
            </w:r>
            <w:r w:rsidRPr="001315A4">
              <w:rPr>
                <w:b/>
                <w:bCs/>
                <w:sz w:val="20"/>
                <w:szCs w:val="20"/>
              </w:rPr>
              <w:t>161</w:t>
            </w:r>
            <w:r w:rsidR="005623EC">
              <w:rPr>
                <w:b/>
                <w:bCs/>
                <w:sz w:val="20"/>
                <w:szCs w:val="20"/>
              </w:rPr>
              <w:t xml:space="preserve"> </w:t>
            </w:r>
            <w:r w:rsidRPr="001315A4">
              <w:rPr>
                <w:b/>
                <w:bCs/>
                <w:sz w:val="20"/>
                <w:szCs w:val="20"/>
              </w:rPr>
              <w:t>086</w:t>
            </w:r>
          </w:p>
        </w:tc>
        <w:tc>
          <w:tcPr>
            <w:tcW w:w="682" w:type="pct"/>
          </w:tcPr>
          <w:p w14:paraId="79EB2512" w14:textId="2F66673E" w:rsidR="00CC5BF2" w:rsidRPr="001315A4" w:rsidRDefault="00CC5BF2">
            <w:pPr>
              <w:suppressAutoHyphens/>
              <w:spacing w:before="20" w:after="20"/>
              <w:jc w:val="right"/>
              <w:rPr>
                <w:b/>
                <w:bCs/>
                <w:sz w:val="20"/>
                <w:szCs w:val="20"/>
              </w:rPr>
            </w:pPr>
            <w:r w:rsidRPr="001315A4">
              <w:rPr>
                <w:b/>
                <w:bCs/>
                <w:sz w:val="20"/>
                <w:szCs w:val="20"/>
              </w:rPr>
              <w:fldChar w:fldCharType="begin"/>
            </w:r>
            <w:r w:rsidRPr="001315A4">
              <w:rPr>
                <w:b/>
                <w:bCs/>
                <w:sz w:val="20"/>
                <w:szCs w:val="20"/>
              </w:rPr>
              <w:instrText xml:space="preserve"> =SUM(ABOVE) </w:instrText>
            </w:r>
            <w:r w:rsidRPr="001315A4">
              <w:rPr>
                <w:b/>
                <w:bCs/>
                <w:sz w:val="20"/>
                <w:szCs w:val="20"/>
              </w:rPr>
              <w:fldChar w:fldCharType="separate"/>
            </w:r>
            <w:r w:rsidRPr="001315A4">
              <w:rPr>
                <w:b/>
                <w:bCs/>
                <w:sz w:val="20"/>
                <w:szCs w:val="20"/>
              </w:rPr>
              <w:fldChar w:fldCharType="end"/>
            </w:r>
            <w:r w:rsidRPr="001315A4">
              <w:rPr>
                <w:b/>
                <w:bCs/>
                <w:sz w:val="20"/>
                <w:szCs w:val="20"/>
              </w:rPr>
              <w:fldChar w:fldCharType="begin"/>
            </w:r>
            <w:r w:rsidRPr="001315A4">
              <w:rPr>
                <w:b/>
                <w:bCs/>
                <w:sz w:val="20"/>
                <w:szCs w:val="20"/>
              </w:rPr>
              <w:instrText xml:space="preserve"> =SUM(ABOVE) </w:instrText>
            </w:r>
            <w:r w:rsidRPr="001315A4">
              <w:rPr>
                <w:b/>
                <w:bCs/>
                <w:sz w:val="20"/>
                <w:szCs w:val="20"/>
              </w:rPr>
              <w:fldChar w:fldCharType="separate"/>
            </w:r>
            <w:r w:rsidRPr="001315A4">
              <w:rPr>
                <w:b/>
                <w:bCs/>
                <w:noProof/>
                <w:sz w:val="20"/>
                <w:szCs w:val="20"/>
              </w:rPr>
              <w:t>2</w:t>
            </w:r>
            <w:r w:rsidR="005623EC">
              <w:rPr>
                <w:b/>
                <w:bCs/>
                <w:noProof/>
                <w:sz w:val="20"/>
                <w:szCs w:val="20"/>
              </w:rPr>
              <w:t xml:space="preserve"> </w:t>
            </w:r>
            <w:r w:rsidRPr="001315A4">
              <w:rPr>
                <w:b/>
                <w:bCs/>
                <w:noProof/>
                <w:sz w:val="20"/>
                <w:szCs w:val="20"/>
              </w:rPr>
              <w:t>010</w:t>
            </w:r>
            <w:r w:rsidR="005623EC">
              <w:rPr>
                <w:b/>
                <w:bCs/>
                <w:noProof/>
                <w:sz w:val="20"/>
                <w:szCs w:val="20"/>
              </w:rPr>
              <w:t xml:space="preserve"> </w:t>
            </w:r>
            <w:r w:rsidRPr="001315A4">
              <w:rPr>
                <w:b/>
                <w:bCs/>
                <w:sz w:val="20"/>
                <w:szCs w:val="20"/>
              </w:rPr>
              <w:fldChar w:fldCharType="end"/>
            </w:r>
            <w:r w:rsidRPr="001315A4">
              <w:rPr>
                <w:b/>
                <w:bCs/>
                <w:sz w:val="20"/>
                <w:szCs w:val="20"/>
              </w:rPr>
              <w:t>343</w:t>
            </w:r>
          </w:p>
        </w:tc>
        <w:tc>
          <w:tcPr>
            <w:tcW w:w="678" w:type="pct"/>
          </w:tcPr>
          <w:p w14:paraId="4CFA2085" w14:textId="31434087" w:rsidR="00CC5BF2" w:rsidRPr="001315A4" w:rsidRDefault="00F44C83">
            <w:pPr>
              <w:shd w:val="clear" w:color="auto" w:fill="FFFFFF" w:themeFill="background1"/>
              <w:suppressAutoHyphens/>
              <w:spacing w:before="20" w:after="20"/>
              <w:ind w:left="-51"/>
              <w:jc w:val="right"/>
              <w:rPr>
                <w:b/>
                <w:bCs/>
                <w:sz w:val="20"/>
                <w:szCs w:val="20"/>
              </w:rPr>
            </w:pPr>
            <w:r w:rsidRPr="001315A4">
              <w:rPr>
                <w:b/>
                <w:bCs/>
                <w:sz w:val="20"/>
                <w:szCs w:val="20"/>
              </w:rPr>
              <w:t>2</w:t>
            </w:r>
            <w:r w:rsidR="005623EC">
              <w:rPr>
                <w:b/>
                <w:bCs/>
                <w:sz w:val="20"/>
                <w:szCs w:val="20"/>
              </w:rPr>
              <w:t xml:space="preserve"> </w:t>
            </w:r>
            <w:r w:rsidRPr="001315A4">
              <w:rPr>
                <w:b/>
                <w:bCs/>
                <w:sz w:val="20"/>
                <w:szCs w:val="20"/>
              </w:rPr>
              <w:t>730</w:t>
            </w:r>
            <w:r w:rsidR="005623EC">
              <w:rPr>
                <w:b/>
                <w:bCs/>
                <w:sz w:val="20"/>
                <w:szCs w:val="20"/>
              </w:rPr>
              <w:t xml:space="preserve"> </w:t>
            </w:r>
            <w:r w:rsidRPr="001315A4">
              <w:rPr>
                <w:b/>
                <w:bCs/>
                <w:sz w:val="20"/>
                <w:szCs w:val="20"/>
              </w:rPr>
              <w:t>306</w:t>
            </w:r>
          </w:p>
        </w:tc>
      </w:tr>
      <w:tr w:rsidR="00CC5BF2" w:rsidRPr="000A4838" w14:paraId="3CF6F59C" w14:textId="77777777">
        <w:tc>
          <w:tcPr>
            <w:tcW w:w="1592" w:type="pct"/>
            <w:gridSpan w:val="2"/>
          </w:tcPr>
          <w:p w14:paraId="4D8C19C1" w14:textId="1531B6B2" w:rsidR="00CC5BF2" w:rsidRPr="00AB1EE0" w:rsidRDefault="006B3B13">
            <w:pPr>
              <w:spacing w:before="20" w:after="20"/>
              <w:jc w:val="left"/>
              <w:rPr>
                <w:sz w:val="20"/>
                <w:szCs w:val="20"/>
                <w:lang w:val="ru-RU"/>
              </w:rPr>
            </w:pPr>
            <w:r>
              <w:rPr>
                <w:color w:val="000000"/>
                <w:sz w:val="20"/>
                <w:szCs w:val="20"/>
                <w:lang w:val="ru-RU"/>
              </w:rPr>
              <w:t>В импортируемых предварительно смешанных полиолах</w:t>
            </w:r>
            <w:r w:rsidR="00CC5BF2" w:rsidRPr="00AB1EE0">
              <w:rPr>
                <w:sz w:val="20"/>
                <w:szCs w:val="20"/>
                <w:lang w:val="ru-RU"/>
              </w:rPr>
              <w:t>**</w:t>
            </w:r>
          </w:p>
        </w:tc>
        <w:tc>
          <w:tcPr>
            <w:tcW w:w="682" w:type="pct"/>
          </w:tcPr>
          <w:p w14:paraId="12C4E598" w14:textId="77777777" w:rsidR="00CC5BF2" w:rsidRPr="00262668" w:rsidRDefault="00CC5BF2">
            <w:pPr>
              <w:spacing w:before="20" w:after="20"/>
              <w:jc w:val="right"/>
              <w:rPr>
                <w:sz w:val="20"/>
                <w:szCs w:val="20"/>
              </w:rPr>
            </w:pPr>
            <w:r>
              <w:rPr>
                <w:sz w:val="20"/>
                <w:szCs w:val="20"/>
              </w:rPr>
              <w:t>0</w:t>
            </w:r>
          </w:p>
        </w:tc>
        <w:tc>
          <w:tcPr>
            <w:tcW w:w="682" w:type="pct"/>
            <w:vAlign w:val="center"/>
          </w:tcPr>
          <w:p w14:paraId="26A8C1F3" w14:textId="7218C0B4" w:rsidR="00CC5BF2" w:rsidRPr="00262668" w:rsidRDefault="00CC5BF2">
            <w:pPr>
              <w:jc w:val="right"/>
              <w:rPr>
                <w:sz w:val="20"/>
                <w:szCs w:val="20"/>
              </w:rPr>
            </w:pPr>
            <w:r>
              <w:rPr>
                <w:sz w:val="20"/>
                <w:szCs w:val="20"/>
              </w:rPr>
              <w:t>100</w:t>
            </w:r>
            <w:r w:rsidR="005623EC">
              <w:rPr>
                <w:sz w:val="20"/>
                <w:szCs w:val="20"/>
              </w:rPr>
              <w:t xml:space="preserve"> </w:t>
            </w:r>
            <w:r>
              <w:rPr>
                <w:sz w:val="20"/>
                <w:szCs w:val="20"/>
              </w:rPr>
              <w:t>893</w:t>
            </w:r>
          </w:p>
        </w:tc>
        <w:tc>
          <w:tcPr>
            <w:tcW w:w="684" w:type="pct"/>
            <w:vAlign w:val="center"/>
          </w:tcPr>
          <w:p w14:paraId="332556ED" w14:textId="0146DF8F" w:rsidR="00CC5BF2" w:rsidRPr="00262668" w:rsidRDefault="00CC5BF2">
            <w:pPr>
              <w:jc w:val="right"/>
              <w:rPr>
                <w:sz w:val="20"/>
                <w:szCs w:val="20"/>
              </w:rPr>
            </w:pPr>
            <w:r>
              <w:rPr>
                <w:sz w:val="20"/>
                <w:szCs w:val="20"/>
              </w:rPr>
              <w:t>105</w:t>
            </w:r>
            <w:r w:rsidR="005623EC">
              <w:rPr>
                <w:sz w:val="20"/>
                <w:szCs w:val="20"/>
              </w:rPr>
              <w:t xml:space="preserve"> </w:t>
            </w:r>
            <w:r>
              <w:rPr>
                <w:sz w:val="20"/>
                <w:szCs w:val="20"/>
              </w:rPr>
              <w:t>114</w:t>
            </w:r>
          </w:p>
        </w:tc>
        <w:tc>
          <w:tcPr>
            <w:tcW w:w="682" w:type="pct"/>
            <w:vAlign w:val="center"/>
          </w:tcPr>
          <w:p w14:paraId="3A849F29" w14:textId="3A6C69E3" w:rsidR="00CC5BF2" w:rsidRPr="00262668" w:rsidRDefault="00CC5BF2">
            <w:pPr>
              <w:jc w:val="right"/>
              <w:rPr>
                <w:sz w:val="20"/>
                <w:szCs w:val="20"/>
              </w:rPr>
            </w:pPr>
            <w:r w:rsidRPr="00C6371D">
              <w:rPr>
                <w:sz w:val="20"/>
                <w:szCs w:val="20"/>
              </w:rPr>
              <w:t>82</w:t>
            </w:r>
            <w:r w:rsidR="005623EC">
              <w:rPr>
                <w:sz w:val="20"/>
                <w:szCs w:val="20"/>
              </w:rPr>
              <w:t xml:space="preserve"> </w:t>
            </w:r>
            <w:r w:rsidRPr="00C6371D">
              <w:rPr>
                <w:sz w:val="20"/>
                <w:szCs w:val="20"/>
              </w:rPr>
              <w:t>781</w:t>
            </w:r>
          </w:p>
        </w:tc>
        <w:tc>
          <w:tcPr>
            <w:tcW w:w="678" w:type="pct"/>
            <w:vAlign w:val="center"/>
          </w:tcPr>
          <w:p w14:paraId="0CDAB24D" w14:textId="2C6AEEEE" w:rsidR="00CC5BF2" w:rsidRPr="00262668" w:rsidRDefault="00CC5BF2">
            <w:pPr>
              <w:jc w:val="right"/>
              <w:rPr>
                <w:sz w:val="20"/>
                <w:szCs w:val="20"/>
              </w:rPr>
            </w:pPr>
            <w:r w:rsidRPr="00C6371D">
              <w:rPr>
                <w:sz w:val="20"/>
                <w:szCs w:val="20"/>
              </w:rPr>
              <w:t>91</w:t>
            </w:r>
            <w:r w:rsidR="005623EC">
              <w:rPr>
                <w:sz w:val="20"/>
                <w:szCs w:val="20"/>
              </w:rPr>
              <w:t xml:space="preserve"> </w:t>
            </w:r>
            <w:r w:rsidRPr="00C6371D">
              <w:rPr>
                <w:sz w:val="20"/>
                <w:szCs w:val="20"/>
              </w:rPr>
              <w:t>536</w:t>
            </w:r>
          </w:p>
        </w:tc>
      </w:tr>
      <w:tr w:rsidR="00CC5BF2" w:rsidRPr="002F06DB" w14:paraId="54595A80" w14:textId="77777777">
        <w:tc>
          <w:tcPr>
            <w:tcW w:w="5000" w:type="pct"/>
            <w:gridSpan w:val="7"/>
          </w:tcPr>
          <w:p w14:paraId="69394001" w14:textId="3331EBE7" w:rsidR="00CC5BF2" w:rsidRPr="008B6528" w:rsidRDefault="008B6528">
            <w:pPr>
              <w:keepNext/>
              <w:shd w:val="clear" w:color="auto" w:fill="FFFFFF" w:themeFill="background1"/>
              <w:suppressAutoHyphens/>
              <w:spacing w:before="20" w:after="20"/>
              <w:jc w:val="center"/>
              <w:rPr>
                <w:b/>
                <w:bCs/>
                <w:sz w:val="20"/>
                <w:szCs w:val="20"/>
                <w:lang w:val="ru-RU"/>
              </w:rPr>
            </w:pPr>
            <w:r>
              <w:rPr>
                <w:b/>
                <w:bCs/>
                <w:sz w:val="20"/>
                <w:szCs w:val="20"/>
                <w:lang w:val="ru-RU"/>
              </w:rPr>
              <w:t>Расчет</w:t>
            </w:r>
            <w:r w:rsidRPr="008B6528">
              <w:rPr>
                <w:b/>
                <w:bCs/>
                <w:sz w:val="20"/>
                <w:szCs w:val="20"/>
                <w:lang w:val="ru-RU"/>
              </w:rPr>
              <w:t xml:space="preserve"> </w:t>
            </w:r>
            <w:r>
              <w:rPr>
                <w:b/>
                <w:bCs/>
                <w:sz w:val="20"/>
                <w:szCs w:val="20"/>
                <w:lang w:val="ru-RU"/>
              </w:rPr>
              <w:t>базового</w:t>
            </w:r>
            <w:r w:rsidRPr="008B6528">
              <w:rPr>
                <w:b/>
                <w:bCs/>
                <w:sz w:val="20"/>
                <w:szCs w:val="20"/>
                <w:lang w:val="ru-RU"/>
              </w:rPr>
              <w:t xml:space="preserve"> </w:t>
            </w:r>
            <w:r>
              <w:rPr>
                <w:b/>
                <w:bCs/>
                <w:sz w:val="20"/>
                <w:szCs w:val="20"/>
                <w:lang w:val="ru-RU"/>
              </w:rPr>
              <w:t>уровня</w:t>
            </w:r>
            <w:r w:rsidRPr="008B6528">
              <w:rPr>
                <w:b/>
                <w:bCs/>
                <w:sz w:val="20"/>
                <w:szCs w:val="20"/>
                <w:lang w:val="ru-RU"/>
              </w:rPr>
              <w:t xml:space="preserve"> </w:t>
            </w:r>
            <w:r>
              <w:rPr>
                <w:b/>
                <w:bCs/>
                <w:sz w:val="20"/>
                <w:szCs w:val="20"/>
                <w:lang w:val="ru-RU"/>
              </w:rPr>
              <w:t>ГФУ</w:t>
            </w:r>
            <w:r w:rsidR="00CC5BF2" w:rsidRPr="008B6528">
              <w:rPr>
                <w:b/>
                <w:bCs/>
                <w:sz w:val="20"/>
                <w:szCs w:val="20"/>
                <w:lang w:val="ru-RU"/>
              </w:rPr>
              <w:t xml:space="preserve"> (</w:t>
            </w:r>
            <w:r>
              <w:rPr>
                <w:b/>
                <w:bCs/>
                <w:sz w:val="20"/>
                <w:szCs w:val="20"/>
                <w:lang w:val="ru-RU"/>
              </w:rPr>
              <w:t xml:space="preserve">тонны </w:t>
            </w:r>
            <w:r w:rsidRPr="000A4838">
              <w:rPr>
                <w:b/>
                <w:bCs/>
                <w:sz w:val="20"/>
                <w:szCs w:val="20"/>
              </w:rPr>
              <w:t>CO</w:t>
            </w:r>
            <w:r w:rsidRPr="008B6528">
              <w:rPr>
                <w:b/>
                <w:bCs/>
                <w:sz w:val="20"/>
                <w:szCs w:val="20"/>
                <w:vertAlign w:val="subscript"/>
                <w:lang w:val="ru-RU"/>
              </w:rPr>
              <w:t>2</w:t>
            </w:r>
            <w:r w:rsidRPr="008B6528">
              <w:rPr>
                <w:b/>
                <w:bCs/>
                <w:sz w:val="20"/>
                <w:szCs w:val="20"/>
                <w:lang w:val="ru-RU"/>
              </w:rPr>
              <w:t>-</w:t>
            </w:r>
            <w:r>
              <w:rPr>
                <w:b/>
                <w:bCs/>
                <w:sz w:val="20"/>
                <w:szCs w:val="20"/>
                <w:lang w:val="ru-RU"/>
              </w:rPr>
              <w:t>экв.</w:t>
            </w:r>
            <w:r w:rsidR="00CC5BF2" w:rsidRPr="008B6528">
              <w:rPr>
                <w:b/>
                <w:bCs/>
                <w:sz w:val="20"/>
                <w:szCs w:val="20"/>
                <w:lang w:val="ru-RU"/>
              </w:rPr>
              <w:t>)</w:t>
            </w:r>
          </w:p>
        </w:tc>
      </w:tr>
      <w:tr w:rsidR="00CC5BF2" w:rsidRPr="000A4838" w14:paraId="169213CB" w14:textId="77777777">
        <w:tc>
          <w:tcPr>
            <w:tcW w:w="3640" w:type="pct"/>
            <w:gridSpan w:val="5"/>
          </w:tcPr>
          <w:p w14:paraId="02F1CF2C" w14:textId="79E422EF" w:rsidR="00CC5BF2" w:rsidRPr="00AB1EE0" w:rsidRDefault="00AB1EE0">
            <w:pPr>
              <w:keepNext/>
              <w:shd w:val="clear" w:color="auto" w:fill="FFFFFF" w:themeFill="background1"/>
              <w:suppressAutoHyphens/>
              <w:spacing w:before="20" w:after="20"/>
              <w:jc w:val="left"/>
              <w:rPr>
                <w:sz w:val="20"/>
                <w:szCs w:val="20"/>
                <w:lang w:val="ru-RU"/>
              </w:rPr>
            </w:pPr>
            <w:r>
              <w:rPr>
                <w:sz w:val="20"/>
                <w:szCs w:val="20"/>
                <w:lang w:val="ru-RU"/>
              </w:rPr>
              <w:t xml:space="preserve">Среднее потребление </w:t>
            </w:r>
            <w:r w:rsidR="005623EC" w:rsidRPr="00AB1EE0">
              <w:rPr>
                <w:sz w:val="20"/>
                <w:szCs w:val="20"/>
                <w:lang w:val="ru-RU"/>
              </w:rPr>
              <w:t>ГФУ</w:t>
            </w:r>
            <w:r w:rsidR="00CC5BF2" w:rsidRPr="00AB1EE0">
              <w:rPr>
                <w:sz w:val="20"/>
                <w:szCs w:val="20"/>
                <w:lang w:val="ru-RU"/>
              </w:rPr>
              <w:t xml:space="preserve"> </w:t>
            </w:r>
            <w:r>
              <w:rPr>
                <w:sz w:val="20"/>
                <w:szCs w:val="20"/>
                <w:lang w:val="ru-RU"/>
              </w:rPr>
              <w:t>в</w:t>
            </w:r>
            <w:r w:rsidR="00CC5BF2" w:rsidRPr="00AB1EE0">
              <w:rPr>
                <w:sz w:val="20"/>
                <w:szCs w:val="20"/>
                <w:lang w:val="ru-RU"/>
              </w:rPr>
              <w:t xml:space="preserve"> 2020–2022</w:t>
            </w:r>
            <w:r>
              <w:rPr>
                <w:sz w:val="20"/>
                <w:szCs w:val="20"/>
                <w:lang w:val="ru-RU"/>
              </w:rPr>
              <w:t xml:space="preserve"> годах</w:t>
            </w:r>
          </w:p>
        </w:tc>
        <w:tc>
          <w:tcPr>
            <w:tcW w:w="1360" w:type="pct"/>
            <w:gridSpan w:val="2"/>
            <w:shd w:val="clear" w:color="auto" w:fill="FFFFFF" w:themeFill="background1"/>
          </w:tcPr>
          <w:p w14:paraId="11A58954" w14:textId="32F5CBE6" w:rsidR="00CC5BF2" w:rsidRPr="001A40D1" w:rsidRDefault="00CC5BF2">
            <w:pPr>
              <w:keepNext/>
              <w:shd w:val="clear" w:color="auto" w:fill="FFFFFF" w:themeFill="background1"/>
              <w:suppressAutoHyphens/>
              <w:spacing w:before="20" w:after="20"/>
              <w:ind w:right="37"/>
              <w:jc w:val="right"/>
              <w:rPr>
                <w:sz w:val="20"/>
                <w:szCs w:val="20"/>
              </w:rPr>
            </w:pPr>
            <w:r>
              <w:rPr>
                <w:sz w:val="20"/>
                <w:szCs w:val="20"/>
              </w:rPr>
              <w:t>2</w:t>
            </w:r>
            <w:r w:rsidR="005623EC">
              <w:rPr>
                <w:sz w:val="20"/>
                <w:szCs w:val="20"/>
              </w:rPr>
              <w:t xml:space="preserve"> </w:t>
            </w:r>
            <w:r>
              <w:rPr>
                <w:sz w:val="20"/>
                <w:szCs w:val="20"/>
              </w:rPr>
              <w:t>693</w:t>
            </w:r>
            <w:r w:rsidR="005623EC">
              <w:rPr>
                <w:sz w:val="20"/>
                <w:szCs w:val="20"/>
              </w:rPr>
              <w:t xml:space="preserve"> </w:t>
            </w:r>
            <w:r>
              <w:rPr>
                <w:sz w:val="20"/>
                <w:szCs w:val="20"/>
              </w:rPr>
              <w:t>743</w:t>
            </w:r>
          </w:p>
        </w:tc>
      </w:tr>
      <w:tr w:rsidR="00CC5BF2" w:rsidRPr="000A4838" w14:paraId="379CFFF9" w14:textId="77777777">
        <w:tc>
          <w:tcPr>
            <w:tcW w:w="3640" w:type="pct"/>
            <w:gridSpan w:val="5"/>
          </w:tcPr>
          <w:p w14:paraId="7D0E06AB" w14:textId="65487781" w:rsidR="00CC5BF2" w:rsidRPr="001A40D1" w:rsidRDefault="00AB1EE0">
            <w:pPr>
              <w:keepNext/>
              <w:shd w:val="clear" w:color="auto" w:fill="FFFFFF" w:themeFill="background1"/>
              <w:suppressAutoHyphens/>
              <w:spacing w:before="20" w:after="20"/>
              <w:jc w:val="left"/>
              <w:rPr>
                <w:sz w:val="20"/>
                <w:szCs w:val="20"/>
              </w:rPr>
            </w:pPr>
            <w:r>
              <w:rPr>
                <w:sz w:val="20"/>
                <w:szCs w:val="20"/>
                <w:lang w:val="ru-RU"/>
              </w:rPr>
              <w:t>Базовый уровень ГХФУ</w:t>
            </w:r>
            <w:r w:rsidR="00CC5BF2" w:rsidRPr="001A40D1">
              <w:rPr>
                <w:sz w:val="20"/>
                <w:szCs w:val="20"/>
              </w:rPr>
              <w:t xml:space="preserve"> (65</w:t>
            </w:r>
            <w:r>
              <w:rPr>
                <w:sz w:val="20"/>
                <w:szCs w:val="20"/>
                <w:lang w:val="ru-RU"/>
              </w:rPr>
              <w:t> </w:t>
            </w:r>
            <w:r w:rsidR="00CC5BF2" w:rsidRPr="001A40D1">
              <w:rPr>
                <w:sz w:val="20"/>
                <w:szCs w:val="20"/>
              </w:rPr>
              <w:t>%)</w:t>
            </w:r>
          </w:p>
        </w:tc>
        <w:tc>
          <w:tcPr>
            <w:tcW w:w="1360" w:type="pct"/>
            <w:gridSpan w:val="2"/>
            <w:shd w:val="clear" w:color="auto" w:fill="FFFFFF" w:themeFill="background1"/>
          </w:tcPr>
          <w:p w14:paraId="1E22C99B" w14:textId="6CF1F51C" w:rsidR="00CC5BF2" w:rsidRPr="001A40D1" w:rsidRDefault="00CC5BF2">
            <w:pPr>
              <w:keepNext/>
              <w:shd w:val="clear" w:color="auto" w:fill="FFFFFF" w:themeFill="background1"/>
              <w:suppressAutoHyphens/>
              <w:spacing w:before="20" w:after="20"/>
              <w:ind w:right="37"/>
              <w:jc w:val="right"/>
              <w:rPr>
                <w:sz w:val="20"/>
                <w:szCs w:val="20"/>
              </w:rPr>
            </w:pPr>
            <w:r>
              <w:rPr>
                <w:sz w:val="20"/>
                <w:szCs w:val="20"/>
              </w:rPr>
              <w:t>485</w:t>
            </w:r>
            <w:r w:rsidR="005623EC">
              <w:rPr>
                <w:sz w:val="20"/>
                <w:szCs w:val="20"/>
              </w:rPr>
              <w:t xml:space="preserve"> </w:t>
            </w:r>
            <w:r>
              <w:rPr>
                <w:sz w:val="20"/>
                <w:szCs w:val="20"/>
              </w:rPr>
              <w:t>551</w:t>
            </w:r>
          </w:p>
        </w:tc>
      </w:tr>
      <w:tr w:rsidR="00CC5BF2" w:rsidRPr="000A4838" w14:paraId="560D2536" w14:textId="77777777">
        <w:tc>
          <w:tcPr>
            <w:tcW w:w="3640" w:type="pct"/>
            <w:gridSpan w:val="5"/>
          </w:tcPr>
          <w:p w14:paraId="1D14C3EF" w14:textId="3657E6FA" w:rsidR="00CC5BF2" w:rsidRPr="00AB1EE0" w:rsidRDefault="00AB1EE0">
            <w:pPr>
              <w:keepNext/>
              <w:shd w:val="clear" w:color="auto" w:fill="FFFFFF" w:themeFill="background1"/>
              <w:suppressAutoHyphens/>
              <w:spacing w:before="20" w:after="20"/>
              <w:jc w:val="left"/>
              <w:rPr>
                <w:b/>
                <w:bCs/>
                <w:sz w:val="20"/>
                <w:szCs w:val="20"/>
                <w:lang w:val="ru-RU"/>
              </w:rPr>
            </w:pPr>
            <w:r>
              <w:rPr>
                <w:b/>
                <w:bCs/>
                <w:sz w:val="20"/>
                <w:szCs w:val="20"/>
                <w:lang w:val="ru-RU"/>
              </w:rPr>
              <w:t xml:space="preserve">Базовый уровень </w:t>
            </w:r>
            <w:r w:rsidR="005623EC">
              <w:rPr>
                <w:b/>
                <w:bCs/>
                <w:sz w:val="20"/>
                <w:szCs w:val="20"/>
              </w:rPr>
              <w:t>ГФУ</w:t>
            </w:r>
          </w:p>
        </w:tc>
        <w:tc>
          <w:tcPr>
            <w:tcW w:w="1360" w:type="pct"/>
            <w:gridSpan w:val="2"/>
            <w:shd w:val="clear" w:color="auto" w:fill="FFFFFF" w:themeFill="background1"/>
          </w:tcPr>
          <w:p w14:paraId="40AD5E72" w14:textId="1156CB95" w:rsidR="00CC5BF2" w:rsidRPr="000A4838" w:rsidRDefault="00CC5BF2">
            <w:pPr>
              <w:keepNext/>
              <w:shd w:val="clear" w:color="auto" w:fill="FFFFFF" w:themeFill="background1"/>
              <w:suppressAutoHyphens/>
              <w:spacing w:before="20" w:after="20"/>
              <w:ind w:right="37"/>
              <w:jc w:val="right"/>
              <w:rPr>
                <w:b/>
                <w:bCs/>
                <w:sz w:val="20"/>
                <w:szCs w:val="20"/>
              </w:rPr>
            </w:pPr>
            <w:r>
              <w:rPr>
                <w:b/>
                <w:bCs/>
                <w:sz w:val="20"/>
                <w:szCs w:val="20"/>
              </w:rPr>
              <w:t>3</w:t>
            </w:r>
            <w:r w:rsidR="005623EC">
              <w:rPr>
                <w:b/>
                <w:bCs/>
                <w:sz w:val="20"/>
                <w:szCs w:val="20"/>
              </w:rPr>
              <w:t xml:space="preserve"> </w:t>
            </w:r>
            <w:r>
              <w:rPr>
                <w:b/>
                <w:bCs/>
                <w:sz w:val="20"/>
                <w:szCs w:val="20"/>
              </w:rPr>
              <w:t>179</w:t>
            </w:r>
            <w:r w:rsidR="005623EC">
              <w:rPr>
                <w:b/>
                <w:bCs/>
                <w:sz w:val="20"/>
                <w:szCs w:val="20"/>
              </w:rPr>
              <w:t xml:space="preserve"> </w:t>
            </w:r>
            <w:r>
              <w:rPr>
                <w:b/>
                <w:bCs/>
                <w:sz w:val="20"/>
                <w:szCs w:val="20"/>
              </w:rPr>
              <w:t>294</w:t>
            </w:r>
          </w:p>
        </w:tc>
      </w:tr>
      <w:tr w:rsidR="00CC5BF2" w:rsidRPr="000A4838" w14:paraId="0C1B2910" w14:textId="77777777">
        <w:tc>
          <w:tcPr>
            <w:tcW w:w="3640" w:type="pct"/>
            <w:gridSpan w:val="5"/>
          </w:tcPr>
          <w:p w14:paraId="515974BD" w14:textId="4091FC92" w:rsidR="00CC5BF2" w:rsidRPr="0058682B" w:rsidRDefault="0058682B">
            <w:pPr>
              <w:keepNext/>
              <w:rPr>
                <w:sz w:val="20"/>
                <w:szCs w:val="20"/>
                <w:lang w:val="ru-RU"/>
              </w:rPr>
            </w:pPr>
            <w:r w:rsidRPr="0058682B">
              <w:rPr>
                <w:sz w:val="20"/>
                <w:szCs w:val="20"/>
                <w:lang w:val="ru-RU"/>
              </w:rPr>
              <w:t>Средний объем потребления ГФУ, содержащихся в импортируемых предварительно смешанных полиол</w:t>
            </w:r>
            <w:r>
              <w:rPr>
                <w:sz w:val="20"/>
                <w:szCs w:val="20"/>
                <w:lang w:val="ru-RU"/>
              </w:rPr>
              <w:t>а</w:t>
            </w:r>
            <w:r w:rsidRPr="0058682B">
              <w:rPr>
                <w:sz w:val="20"/>
                <w:szCs w:val="20"/>
                <w:lang w:val="ru-RU"/>
              </w:rPr>
              <w:t>х, за период 2022–2024 годов</w:t>
            </w:r>
          </w:p>
        </w:tc>
        <w:tc>
          <w:tcPr>
            <w:tcW w:w="1360" w:type="pct"/>
            <w:gridSpan w:val="2"/>
          </w:tcPr>
          <w:p w14:paraId="6FE0549E" w14:textId="53197561" w:rsidR="00CC5BF2" w:rsidRPr="00B4065C" w:rsidRDefault="00CC5BF2">
            <w:pPr>
              <w:ind w:right="34"/>
              <w:jc w:val="right"/>
              <w:rPr>
                <w:sz w:val="20"/>
                <w:szCs w:val="20"/>
              </w:rPr>
            </w:pPr>
            <w:r>
              <w:rPr>
                <w:sz w:val="20"/>
                <w:szCs w:val="20"/>
              </w:rPr>
              <w:t>96</w:t>
            </w:r>
            <w:r w:rsidR="005623EC">
              <w:rPr>
                <w:sz w:val="20"/>
                <w:szCs w:val="20"/>
              </w:rPr>
              <w:t xml:space="preserve"> </w:t>
            </w:r>
            <w:r>
              <w:rPr>
                <w:sz w:val="20"/>
                <w:szCs w:val="20"/>
              </w:rPr>
              <w:t>263</w:t>
            </w:r>
          </w:p>
        </w:tc>
      </w:tr>
    </w:tbl>
    <w:p w14:paraId="09030170" w14:textId="671758C3" w:rsidR="00CC5BF2" w:rsidRPr="00235282" w:rsidRDefault="00CC5BF2" w:rsidP="00CC5BF2">
      <w:pPr>
        <w:keepNext/>
        <w:rPr>
          <w:sz w:val="18"/>
          <w:szCs w:val="18"/>
          <w:lang w:val="ru-RU"/>
        </w:rPr>
      </w:pPr>
      <w:r w:rsidRPr="00CE15C9">
        <w:rPr>
          <w:sz w:val="18"/>
          <w:szCs w:val="18"/>
          <w:lang w:val="pt-BR"/>
        </w:rPr>
        <w:t xml:space="preserve">* </w:t>
      </w:r>
      <w:r w:rsidR="00235282" w:rsidRPr="00235282">
        <w:rPr>
          <w:sz w:val="18"/>
          <w:szCs w:val="18"/>
        </w:rPr>
        <w:t xml:space="preserve">Включая ГФУ-245fa, R-407A, R-407F, R-422A, R-437A, R-438A, R-449A, R-452A, R-454B и R-508B. </w:t>
      </w:r>
      <w:r w:rsidR="00235282" w:rsidRPr="00235282">
        <w:rPr>
          <w:sz w:val="18"/>
          <w:szCs w:val="18"/>
          <w:lang w:val="ru-RU"/>
        </w:rPr>
        <w:t xml:space="preserve">Система отчетности Секретариата по озону не позволяет разграничивать </w:t>
      </w:r>
      <w:r w:rsidR="00235282" w:rsidRPr="00235282">
        <w:rPr>
          <w:sz w:val="18"/>
          <w:szCs w:val="18"/>
        </w:rPr>
        <w:t>R</w:t>
      </w:r>
      <w:r w:rsidR="00235282" w:rsidRPr="00235282">
        <w:rPr>
          <w:sz w:val="18"/>
          <w:szCs w:val="18"/>
          <w:lang w:val="ru-RU"/>
        </w:rPr>
        <w:t>-507</w:t>
      </w:r>
      <w:r w:rsidR="00235282" w:rsidRPr="00235282">
        <w:rPr>
          <w:sz w:val="18"/>
          <w:szCs w:val="18"/>
        </w:rPr>
        <w:t>A</w:t>
      </w:r>
      <w:r w:rsidR="00235282" w:rsidRPr="00235282">
        <w:rPr>
          <w:sz w:val="18"/>
          <w:szCs w:val="18"/>
          <w:lang w:val="ru-RU"/>
        </w:rPr>
        <w:t xml:space="preserve"> и </w:t>
      </w:r>
      <w:r w:rsidR="00235282" w:rsidRPr="00235282">
        <w:rPr>
          <w:sz w:val="18"/>
          <w:szCs w:val="18"/>
        </w:rPr>
        <w:t>R</w:t>
      </w:r>
      <w:r w:rsidR="00235282" w:rsidRPr="00235282">
        <w:rPr>
          <w:sz w:val="18"/>
          <w:szCs w:val="18"/>
          <w:lang w:val="ru-RU"/>
        </w:rPr>
        <w:t>-507</w:t>
      </w:r>
      <w:r w:rsidR="00235282" w:rsidRPr="00235282">
        <w:rPr>
          <w:sz w:val="18"/>
          <w:szCs w:val="18"/>
        </w:rPr>
        <w:t>C</w:t>
      </w:r>
      <w:r w:rsidR="00235282" w:rsidRPr="00235282">
        <w:rPr>
          <w:sz w:val="18"/>
          <w:szCs w:val="18"/>
          <w:lang w:val="ru-RU"/>
        </w:rPr>
        <w:t>; в связи с этим оба хладагента были отражены в</w:t>
      </w:r>
      <w:r w:rsidR="00235282">
        <w:rPr>
          <w:sz w:val="18"/>
          <w:szCs w:val="18"/>
          <w:lang w:val="ru-RU"/>
        </w:rPr>
        <w:t> </w:t>
      </w:r>
      <w:r w:rsidR="00235282" w:rsidRPr="00235282">
        <w:rPr>
          <w:sz w:val="18"/>
          <w:szCs w:val="18"/>
          <w:lang w:val="ru-RU"/>
        </w:rPr>
        <w:t>отчетности как одно вещество (</w:t>
      </w:r>
      <w:r w:rsidR="00235282" w:rsidRPr="00235282">
        <w:rPr>
          <w:sz w:val="18"/>
          <w:szCs w:val="18"/>
        </w:rPr>
        <w:t>R</w:t>
      </w:r>
      <w:r w:rsidR="00235282" w:rsidRPr="00235282">
        <w:rPr>
          <w:sz w:val="18"/>
          <w:szCs w:val="18"/>
          <w:lang w:val="ru-RU"/>
        </w:rPr>
        <w:t>-507</w:t>
      </w:r>
      <w:r w:rsidR="00235282" w:rsidRPr="00235282">
        <w:rPr>
          <w:sz w:val="18"/>
          <w:szCs w:val="18"/>
        </w:rPr>
        <w:t>A</w:t>
      </w:r>
      <w:r w:rsidR="00235282" w:rsidRPr="00235282">
        <w:rPr>
          <w:sz w:val="18"/>
          <w:szCs w:val="18"/>
          <w:lang w:val="ru-RU"/>
        </w:rPr>
        <w:t>)</w:t>
      </w:r>
      <w:r w:rsidR="00235282">
        <w:rPr>
          <w:sz w:val="18"/>
          <w:szCs w:val="18"/>
          <w:lang w:val="ru-RU"/>
        </w:rPr>
        <w:t>.</w:t>
      </w:r>
    </w:p>
    <w:p w14:paraId="535AE91F" w14:textId="6A523FEB" w:rsidR="00CC5BF2" w:rsidRPr="00090366" w:rsidRDefault="00CC5BF2" w:rsidP="00CC5BF2">
      <w:pPr>
        <w:keepNext/>
        <w:spacing w:after="240"/>
        <w:rPr>
          <w:sz w:val="18"/>
          <w:szCs w:val="18"/>
          <w:lang w:val="ru-RU"/>
        </w:rPr>
      </w:pPr>
      <w:r w:rsidRPr="00235282">
        <w:rPr>
          <w:sz w:val="18"/>
          <w:szCs w:val="18"/>
          <w:lang w:val="ru-RU"/>
        </w:rPr>
        <w:t>**</w:t>
      </w:r>
      <w:r>
        <w:rPr>
          <w:sz w:val="18"/>
          <w:szCs w:val="18"/>
        </w:rPr>
        <w:t> </w:t>
      </w:r>
      <w:r w:rsidR="00235282" w:rsidRPr="00235282">
        <w:rPr>
          <w:sz w:val="18"/>
          <w:szCs w:val="18"/>
          <w:lang w:val="ru-RU"/>
        </w:rPr>
        <w:t>Включая ГФУ-245</w:t>
      </w:r>
      <w:r w:rsidR="00235282" w:rsidRPr="00235282">
        <w:rPr>
          <w:sz w:val="18"/>
          <w:szCs w:val="18"/>
        </w:rPr>
        <w:t>fa</w:t>
      </w:r>
      <w:r w:rsidR="00235282" w:rsidRPr="00235282">
        <w:rPr>
          <w:sz w:val="18"/>
          <w:szCs w:val="18"/>
          <w:lang w:val="ru-RU"/>
        </w:rPr>
        <w:t>, ГФУ-365</w:t>
      </w:r>
      <w:r w:rsidR="00235282" w:rsidRPr="00235282">
        <w:rPr>
          <w:sz w:val="18"/>
          <w:szCs w:val="18"/>
        </w:rPr>
        <w:t>mfc</w:t>
      </w:r>
      <w:r w:rsidR="00235282" w:rsidRPr="00235282">
        <w:rPr>
          <w:sz w:val="18"/>
          <w:szCs w:val="18"/>
          <w:lang w:val="ru-RU"/>
        </w:rPr>
        <w:t xml:space="preserve"> и ГФУ-227</w:t>
      </w:r>
      <w:r w:rsidR="00235282" w:rsidRPr="00235282">
        <w:rPr>
          <w:sz w:val="18"/>
          <w:szCs w:val="18"/>
        </w:rPr>
        <w:t>ea</w:t>
      </w:r>
    </w:p>
    <w:p w14:paraId="61AE3662" w14:textId="1A707F00" w:rsidR="00CC5BF2" w:rsidRPr="00090366" w:rsidRDefault="00090366" w:rsidP="00CC5BF2">
      <w:pPr>
        <w:pStyle w:val="Heading1"/>
        <w:rPr>
          <w:lang w:val="ru-RU"/>
        </w:rPr>
      </w:pPr>
      <w:r w:rsidRPr="00090366">
        <w:rPr>
          <w:lang w:val="ru-RU"/>
        </w:rPr>
        <w:t xml:space="preserve">Вследствие воздействия пандемии </w:t>
      </w:r>
      <w:r w:rsidRPr="00090366">
        <w:t>COVID</w:t>
      </w:r>
      <w:r w:rsidRPr="00090366">
        <w:rPr>
          <w:lang w:val="ru-RU"/>
        </w:rPr>
        <w:t>-19 национальное потребление ГФУ временно сократилось до 860,5 метрических тонн (т) в 2021 году, после чего вновь возросло до 1 597,7</w:t>
      </w:r>
      <w:r w:rsidR="00502443">
        <w:rPr>
          <w:lang w:val="ru-RU"/>
        </w:rPr>
        <w:t> </w:t>
      </w:r>
      <w:r w:rsidRPr="00090366">
        <w:rPr>
          <w:lang w:val="ru-RU"/>
        </w:rPr>
        <w:t>т в</w:t>
      </w:r>
      <w:r w:rsidR="00502443">
        <w:rPr>
          <w:lang w:val="ru-RU"/>
        </w:rPr>
        <w:t> </w:t>
      </w:r>
      <w:r w:rsidRPr="00090366">
        <w:rPr>
          <w:lang w:val="ru-RU"/>
        </w:rPr>
        <w:t>2022</w:t>
      </w:r>
      <w:r w:rsidR="00502443">
        <w:rPr>
          <w:lang w:val="ru-RU"/>
        </w:rPr>
        <w:t> </w:t>
      </w:r>
      <w:r w:rsidRPr="00090366">
        <w:rPr>
          <w:lang w:val="ru-RU"/>
        </w:rPr>
        <w:t>году, превысив допандемийный уровень в период восстановления рынка. Наибольший рост потребления по сравнению с периодом пандемии и допандемийным периодом был зафиксирован для</w:t>
      </w:r>
      <w:r w:rsidR="00502443">
        <w:rPr>
          <w:lang w:val="ru-RU"/>
        </w:rPr>
        <w:t> </w:t>
      </w:r>
      <w:r w:rsidRPr="00090366">
        <w:t>R</w:t>
      </w:r>
      <w:r w:rsidRPr="00090366">
        <w:rPr>
          <w:lang w:val="ru-RU"/>
        </w:rPr>
        <w:t>-507</w:t>
      </w:r>
      <w:r w:rsidRPr="00090366">
        <w:t>A</w:t>
      </w:r>
      <w:r w:rsidRPr="00090366">
        <w:rPr>
          <w:lang w:val="ru-RU"/>
        </w:rPr>
        <w:t xml:space="preserve"> и </w:t>
      </w:r>
      <w:r w:rsidRPr="00090366">
        <w:t>R</w:t>
      </w:r>
      <w:r w:rsidRPr="00090366">
        <w:rPr>
          <w:lang w:val="ru-RU"/>
        </w:rPr>
        <w:t>-404</w:t>
      </w:r>
      <w:r w:rsidRPr="00090366">
        <w:t>A</w:t>
      </w:r>
      <w:r w:rsidRPr="00090366">
        <w:rPr>
          <w:lang w:val="ru-RU"/>
        </w:rPr>
        <w:t xml:space="preserve">. Из-за высокого потенциала глобального потепления (ПГП) этих веществ данный рост оказал существенное влияние на показатель потребления страны, выраженный в тоннах эквивалента </w:t>
      </w:r>
      <w:r w:rsidRPr="00090366">
        <w:t>CO</w:t>
      </w:r>
      <w:r w:rsidRPr="00090366">
        <w:rPr>
          <w:lang w:val="ru-RU"/>
        </w:rPr>
        <w:t>₂, в 2022 году. После восстановления экономики наблюдается общая тенденция к</w:t>
      </w:r>
      <w:r w:rsidR="00502443">
        <w:rPr>
          <w:lang w:val="ru-RU"/>
        </w:rPr>
        <w:t> </w:t>
      </w:r>
      <w:r w:rsidRPr="00090366">
        <w:rPr>
          <w:lang w:val="ru-RU"/>
        </w:rPr>
        <w:t>снижению потребления, а колебания отражают краткосрочные изменения спроса и предложения, а не структурные изменения рынка</w:t>
      </w:r>
      <w:r w:rsidR="00CC5BF2" w:rsidRPr="00090366">
        <w:rPr>
          <w:lang w:val="ru-RU"/>
        </w:rPr>
        <w:t>.</w:t>
      </w:r>
    </w:p>
    <w:p w14:paraId="73692B8F" w14:textId="460145F8" w:rsidR="00CC5BF2" w:rsidRPr="000E15F1" w:rsidRDefault="006576A3" w:rsidP="00CC5BF2">
      <w:pPr>
        <w:spacing w:after="240"/>
        <w:rPr>
          <w:rFonts w:eastAsia="Times New Roman"/>
          <w:i/>
          <w:iCs/>
          <w:lang w:val="en-GB" w:eastAsia="en-US"/>
        </w:rPr>
      </w:pPr>
      <w:r w:rsidRPr="006576A3">
        <w:rPr>
          <w:rFonts w:eastAsia="Times New Roman"/>
          <w:i/>
          <w:iCs/>
          <w:lang w:eastAsia="en-US"/>
        </w:rPr>
        <w:t>Потребление в секторе пенополиуретанов</w:t>
      </w:r>
    </w:p>
    <w:p w14:paraId="24B9049D" w14:textId="41A84F46" w:rsidR="00CC5BF2" w:rsidRPr="006576A3" w:rsidRDefault="006576A3" w:rsidP="007F5CB0">
      <w:pPr>
        <w:pStyle w:val="Heading1"/>
        <w:rPr>
          <w:lang w:val="ru-RU" w:eastAsia="en-US"/>
        </w:rPr>
      </w:pPr>
      <w:r w:rsidRPr="006576A3">
        <w:rPr>
          <w:lang w:val="ru-RU" w:eastAsia="en-US"/>
        </w:rPr>
        <w:t>Комплексное обследование сектора, проведенное в ходе подготовки плана для сектора пенополиуретанов (ППУ), выявило среднегодовое потребление ГФУ, содержащихся в</w:t>
      </w:r>
      <w:r>
        <w:rPr>
          <w:lang w:val="ru-RU" w:eastAsia="en-US"/>
        </w:rPr>
        <w:t> </w:t>
      </w:r>
      <w:r w:rsidRPr="006576A3">
        <w:rPr>
          <w:lang w:val="ru-RU" w:eastAsia="en-US"/>
        </w:rPr>
        <w:t>импортируемых предварительно смешанных полиолах, на уровне 98,04 т (96 263 т</w:t>
      </w:r>
      <w:r w:rsidR="00C315C7">
        <w:rPr>
          <w:lang w:val="ru-RU" w:eastAsia="en-US"/>
        </w:rPr>
        <w:t xml:space="preserve">онны </w:t>
      </w:r>
      <w:r w:rsidRPr="006576A3">
        <w:rPr>
          <w:lang w:eastAsia="en-US"/>
        </w:rPr>
        <w:t>CO</w:t>
      </w:r>
      <w:r w:rsidRPr="006576A3">
        <w:rPr>
          <w:lang w:val="ru-RU" w:eastAsia="en-US"/>
        </w:rPr>
        <w:t>₂</w:t>
      </w:r>
      <w:r w:rsidR="00C315C7">
        <w:rPr>
          <w:lang w:val="ru-RU" w:eastAsia="en-US"/>
        </w:rPr>
        <w:t>-экв.</w:t>
      </w:r>
      <w:r w:rsidRPr="006576A3">
        <w:rPr>
          <w:lang w:val="ru-RU" w:eastAsia="en-US"/>
        </w:rPr>
        <w:t>) в</w:t>
      </w:r>
      <w:r w:rsidR="00C315C7">
        <w:rPr>
          <w:lang w:val="ru-RU" w:eastAsia="en-US"/>
        </w:rPr>
        <w:t> </w:t>
      </w:r>
      <w:r w:rsidRPr="006576A3">
        <w:rPr>
          <w:lang w:val="ru-RU" w:eastAsia="en-US"/>
        </w:rPr>
        <w:t>период 2022–2024 годов. Все полиольные системы, используемые в Эквадоре, импортируются из</w:t>
      </w:r>
      <w:r w:rsidR="00C315C7">
        <w:rPr>
          <w:lang w:val="ru-RU" w:eastAsia="en-US"/>
        </w:rPr>
        <w:t> </w:t>
      </w:r>
      <w:r w:rsidRPr="006576A3">
        <w:rPr>
          <w:lang w:val="ru-RU" w:eastAsia="en-US"/>
        </w:rPr>
        <w:t xml:space="preserve">Колумбии или Китая; собственные мощности по их приготовлению в стране отсутствуют. Обследование показало, что ГФУ, содержащиеся в импортируемых предварительно смешанных полиолах, ранее не были полностью выделены в отчетности по статье 7 Монреальского протокола и не всегда последовательно отражались в данных </w:t>
      </w:r>
      <w:r w:rsidR="00237869">
        <w:rPr>
          <w:lang w:val="ru-RU" w:eastAsia="en-US"/>
        </w:rPr>
        <w:t xml:space="preserve">страновой </w:t>
      </w:r>
      <w:r w:rsidRPr="006576A3">
        <w:rPr>
          <w:lang w:val="ru-RU" w:eastAsia="en-US"/>
        </w:rPr>
        <w:t>программ</w:t>
      </w:r>
      <w:r w:rsidR="00237869">
        <w:rPr>
          <w:lang w:val="ru-RU" w:eastAsia="en-US"/>
        </w:rPr>
        <w:t>ы</w:t>
      </w:r>
      <w:r w:rsidRPr="006576A3">
        <w:rPr>
          <w:lang w:val="ru-RU" w:eastAsia="en-US"/>
        </w:rPr>
        <w:t xml:space="preserve"> (</w:t>
      </w:r>
      <w:r w:rsidR="00237869">
        <w:rPr>
          <w:lang w:val="ru-RU" w:eastAsia="en-US"/>
        </w:rPr>
        <w:t>СП</w:t>
      </w:r>
      <w:r w:rsidRPr="006576A3">
        <w:rPr>
          <w:lang w:val="ru-RU" w:eastAsia="en-US"/>
        </w:rPr>
        <w:t>) отдельно от других видов потребления ГФУ. Данные о потреблении ГФУ, содержащихся в импортируемых предварительно смешанных полиолах, в Эквадоре за период 2022–2025 годов приведены в таблице</w:t>
      </w:r>
      <w:r w:rsidR="00237869">
        <w:rPr>
          <w:lang w:val="ru-RU" w:eastAsia="en-US"/>
        </w:rPr>
        <w:t> </w:t>
      </w:r>
      <w:r w:rsidRPr="006576A3">
        <w:rPr>
          <w:lang w:val="ru-RU" w:eastAsia="en-US"/>
        </w:rPr>
        <w:t>1</w:t>
      </w:r>
      <w:r w:rsidR="00CC5BF2" w:rsidRPr="006576A3">
        <w:rPr>
          <w:lang w:val="ru-RU" w:eastAsia="en-US"/>
        </w:rPr>
        <w:t>.</w:t>
      </w:r>
    </w:p>
    <w:p w14:paraId="68F2B1A8" w14:textId="4F2C7D0A" w:rsidR="00CC5BF2" w:rsidRPr="00314B88" w:rsidRDefault="00314B88" w:rsidP="00CC5BF2">
      <w:pPr>
        <w:keepNext/>
        <w:spacing w:before="240" w:after="240"/>
        <w:rPr>
          <w:i/>
          <w:lang w:val="ru-RU"/>
        </w:rPr>
      </w:pPr>
      <w:r>
        <w:rPr>
          <w:i/>
          <w:lang w:val="ru-RU"/>
        </w:rPr>
        <w:t xml:space="preserve">Доклад </w:t>
      </w:r>
      <w:r w:rsidRPr="00314B88">
        <w:rPr>
          <w:i/>
          <w:lang w:val="ru-RU"/>
        </w:rPr>
        <w:t xml:space="preserve">об осуществлении </w:t>
      </w:r>
      <w:r>
        <w:rPr>
          <w:i/>
          <w:lang w:val="ru-RU"/>
        </w:rPr>
        <w:t xml:space="preserve">страновой </w:t>
      </w:r>
      <w:r w:rsidRPr="00314B88">
        <w:rPr>
          <w:i/>
          <w:lang w:val="ru-RU"/>
        </w:rPr>
        <w:t>программы</w:t>
      </w:r>
    </w:p>
    <w:p w14:paraId="419663D5" w14:textId="5EC6EF71" w:rsidR="00CC5BF2" w:rsidRPr="00314B88" w:rsidRDefault="00314B88" w:rsidP="00CC5BF2">
      <w:pPr>
        <w:pStyle w:val="Heading1"/>
        <w:rPr>
          <w:lang w:val="ru-RU"/>
        </w:rPr>
      </w:pPr>
      <w:r w:rsidRPr="00314B88">
        <w:rPr>
          <w:lang w:val="ru-RU"/>
        </w:rPr>
        <w:t xml:space="preserve">Данные о потреблении ГФУ, представленные Правительством Эквадора в </w:t>
      </w:r>
      <w:r>
        <w:rPr>
          <w:lang w:val="ru-RU"/>
        </w:rPr>
        <w:t>докладе</w:t>
      </w:r>
      <w:r w:rsidRPr="00314B88">
        <w:rPr>
          <w:lang w:val="ru-RU"/>
        </w:rPr>
        <w:t xml:space="preserve"> об</w:t>
      </w:r>
      <w:r w:rsidR="00A61030">
        <w:rPr>
          <w:lang w:val="ru-RU"/>
        </w:rPr>
        <w:t> </w:t>
      </w:r>
      <w:r w:rsidRPr="00314B88">
        <w:rPr>
          <w:lang w:val="ru-RU"/>
        </w:rPr>
        <w:t xml:space="preserve">осуществлении </w:t>
      </w:r>
      <w:r>
        <w:rPr>
          <w:lang w:val="ru-RU"/>
        </w:rPr>
        <w:t xml:space="preserve">страновой </w:t>
      </w:r>
      <w:r w:rsidRPr="00314B88">
        <w:rPr>
          <w:lang w:val="ru-RU"/>
        </w:rPr>
        <w:t xml:space="preserve">программы за 2025 год, в целом соответствуют данным, представленным в соответствии со статьей 7 Монреальского протокола. Небольшие расхождения обусловлены различиями в округлении десятичных знаков; особенностями платформы Секретариата по озону, включая ограничения по разграничению отдельных веществ (например, </w:t>
      </w:r>
      <w:r w:rsidRPr="00314B88">
        <w:t>R</w:t>
      </w:r>
      <w:r w:rsidRPr="00314B88">
        <w:rPr>
          <w:lang w:val="ru-RU"/>
        </w:rPr>
        <w:t>-507</w:t>
      </w:r>
      <w:r w:rsidRPr="00314B88">
        <w:t>A</w:t>
      </w:r>
      <w:r w:rsidRPr="00314B88">
        <w:rPr>
          <w:lang w:val="ru-RU"/>
        </w:rPr>
        <w:t xml:space="preserve"> и </w:t>
      </w:r>
      <w:r w:rsidRPr="00314B88">
        <w:t>R</w:t>
      </w:r>
      <w:r w:rsidRPr="00314B88">
        <w:rPr>
          <w:lang w:val="ru-RU"/>
        </w:rPr>
        <w:t>-507</w:t>
      </w:r>
      <w:r w:rsidRPr="00314B88">
        <w:t>C</w:t>
      </w:r>
      <w:r w:rsidRPr="00314B88">
        <w:rPr>
          <w:lang w:val="ru-RU"/>
        </w:rPr>
        <w:t xml:space="preserve">); </w:t>
      </w:r>
      <w:r w:rsidRPr="00314B88">
        <w:rPr>
          <w:lang w:val="ru-RU"/>
        </w:rPr>
        <w:lastRenderedPageBreak/>
        <w:t>ограничениями в отчетности по отдельным видам применения, таким как ГФУ-227</w:t>
      </w:r>
      <w:r w:rsidRPr="00314B88">
        <w:t>ea</w:t>
      </w:r>
      <w:r w:rsidRPr="00314B88">
        <w:rPr>
          <w:lang w:val="ru-RU"/>
        </w:rPr>
        <w:t>, содержащийся в импортируемых предварительно смешанных полиолах; а также автоматическим вычетом объемов уничтоженных веществ. Некоторые расхождения также были вызваны техническими ошибками при</w:t>
      </w:r>
      <w:r w:rsidR="00A61030">
        <w:rPr>
          <w:lang w:val="ru-RU"/>
        </w:rPr>
        <w:t> </w:t>
      </w:r>
      <w:r w:rsidRPr="00314B88">
        <w:rPr>
          <w:lang w:val="ru-RU"/>
        </w:rPr>
        <w:t xml:space="preserve">вводе данных. В случае с </w:t>
      </w:r>
      <w:r w:rsidRPr="00314B88">
        <w:t>R</w:t>
      </w:r>
      <w:r w:rsidRPr="00314B88">
        <w:rPr>
          <w:lang w:val="ru-RU"/>
        </w:rPr>
        <w:t>-407</w:t>
      </w:r>
      <w:r w:rsidRPr="00314B88">
        <w:t>C</w:t>
      </w:r>
      <w:r w:rsidRPr="00314B88">
        <w:rPr>
          <w:lang w:val="ru-RU"/>
        </w:rPr>
        <w:t xml:space="preserve"> и </w:t>
      </w:r>
      <w:r w:rsidRPr="00314B88">
        <w:t>R</w:t>
      </w:r>
      <w:r w:rsidRPr="00314B88">
        <w:rPr>
          <w:lang w:val="ru-RU"/>
        </w:rPr>
        <w:t>-410</w:t>
      </w:r>
      <w:r w:rsidRPr="00314B88">
        <w:t>A</w:t>
      </w:r>
      <w:r w:rsidRPr="00314B88">
        <w:rPr>
          <w:lang w:val="ru-RU"/>
        </w:rPr>
        <w:t xml:space="preserve"> различия были связаны с неточностями в таможенной классификации товаров, выявленными в ходе проверки</w:t>
      </w:r>
      <w:r w:rsidR="00CC5BF2" w:rsidRPr="00314B88">
        <w:rPr>
          <w:lang w:val="ru-RU"/>
        </w:rPr>
        <w:t>.</w:t>
      </w:r>
    </w:p>
    <w:p w14:paraId="4180A823" w14:textId="7B8DBCDD" w:rsidR="00CC5BF2" w:rsidRPr="000B7C06" w:rsidRDefault="000B7C06" w:rsidP="00CC5BF2">
      <w:pPr>
        <w:pStyle w:val="Heading1"/>
        <w:rPr>
          <w:lang w:val="ru-RU"/>
        </w:rPr>
      </w:pPr>
      <w:r w:rsidRPr="000B7C06">
        <w:rPr>
          <w:lang w:val="ru-RU"/>
        </w:rPr>
        <w:t>В набор данных программы страны включен ГФУ-152</w:t>
      </w:r>
      <w:r w:rsidRPr="000B7C06">
        <w:t>a</w:t>
      </w:r>
      <w:r w:rsidRPr="000B7C06">
        <w:rPr>
          <w:lang w:val="ru-RU"/>
        </w:rPr>
        <w:t xml:space="preserve"> (445,37 т эквивалента </w:t>
      </w:r>
      <w:r w:rsidRPr="000B7C06">
        <w:t>CO</w:t>
      </w:r>
      <w:r w:rsidRPr="000B7C06">
        <w:rPr>
          <w:lang w:val="ru-RU"/>
        </w:rPr>
        <w:t>₂), который был заявлен как использование в качестве исходного сырья/технологического агента при производстве стекла и поэтому не был включен в расчет регулируемого потребления по статье 7 и в</w:t>
      </w:r>
      <w:r w:rsidR="008E4B90">
        <w:rPr>
          <w:lang w:val="en-US"/>
        </w:rPr>
        <w:t> </w:t>
      </w:r>
      <w:r w:rsidRPr="000B7C06">
        <w:rPr>
          <w:lang w:val="ru-RU"/>
        </w:rPr>
        <w:t>итоги проверки. ГФУ-245</w:t>
      </w:r>
      <w:r w:rsidRPr="000B7C06">
        <w:t>fa</w:t>
      </w:r>
      <w:r w:rsidRPr="000B7C06">
        <w:rPr>
          <w:lang w:val="ru-RU"/>
        </w:rPr>
        <w:t>, содержащийся в импортируемых предварительно смешанных полиолах, был отражен отдельно и не рассматривался как регулируемое потребление в соответствии с Монреальским протоколом</w:t>
      </w:r>
      <w:r w:rsidR="00CC5BF2" w:rsidRPr="000B7C06">
        <w:rPr>
          <w:lang w:val="ru-RU"/>
        </w:rPr>
        <w:t>.</w:t>
      </w:r>
    </w:p>
    <w:p w14:paraId="7FBF24AC" w14:textId="3775384D" w:rsidR="00CC5BF2" w:rsidRPr="008E4B90" w:rsidRDefault="000B7C06" w:rsidP="00CC5BF2">
      <w:pPr>
        <w:keepNext/>
        <w:spacing w:after="240"/>
        <w:rPr>
          <w:i/>
          <w:iCs/>
          <w:lang w:val="en-US"/>
        </w:rPr>
      </w:pPr>
      <w:r>
        <w:rPr>
          <w:i/>
          <w:iCs/>
          <w:lang w:val="ru-RU"/>
        </w:rPr>
        <w:t>Доклад о проверке</w:t>
      </w:r>
    </w:p>
    <w:p w14:paraId="62EED225" w14:textId="48969200" w:rsidR="00CC5BF2" w:rsidRPr="00B926E6" w:rsidRDefault="00257FCE" w:rsidP="00CC5BF2">
      <w:pPr>
        <w:pStyle w:val="Heading1"/>
        <w:rPr>
          <w:lang w:val="ru-RU"/>
        </w:rPr>
      </w:pPr>
      <w:r>
        <w:rPr>
          <w:lang w:val="ru-RU"/>
        </w:rPr>
        <w:t>Доклад</w:t>
      </w:r>
      <w:r w:rsidR="00B926E6" w:rsidRPr="00B926E6">
        <w:rPr>
          <w:lang w:val="ru-RU"/>
        </w:rPr>
        <w:t xml:space="preserve"> о проверке подтвердил, что Правительство осуществляет систему лицензирования и квотирования импорта и экспорта ГФУ и что общий объем потребления ГФУ, заявленный в</w:t>
      </w:r>
      <w:r w:rsidR="00934F59">
        <w:rPr>
          <w:lang w:val="en-US"/>
        </w:rPr>
        <w:t> </w:t>
      </w:r>
      <w:r w:rsidR="00B926E6" w:rsidRPr="00B926E6">
        <w:rPr>
          <w:lang w:val="ru-RU"/>
        </w:rPr>
        <w:t xml:space="preserve">соответствии со статьей 7 Монреальского протокола за 2024 и 2025 годы, является корректным (как показано в таблице 1 выше). По результатам проверки был сделан вывод о том, что Эквадор выполнил целевые показатели по потреблению ГФУ на 2024 и 2025 годы. В </w:t>
      </w:r>
      <w:r>
        <w:rPr>
          <w:lang w:val="ru-RU"/>
        </w:rPr>
        <w:t>доклад</w:t>
      </w:r>
      <w:r w:rsidR="00B926E6" w:rsidRPr="00B926E6">
        <w:rPr>
          <w:lang w:val="ru-RU"/>
        </w:rPr>
        <w:t>е содержится ряд рекомендаций, рассматриваемых в пункте 51</w:t>
      </w:r>
      <w:r w:rsidR="00CC5BF2" w:rsidRPr="00B926E6">
        <w:rPr>
          <w:lang w:val="ru-RU"/>
        </w:rPr>
        <w:t>.</w:t>
      </w:r>
    </w:p>
    <w:p w14:paraId="7F00B26D" w14:textId="69AB12F2" w:rsidR="00CC5BF2" w:rsidRPr="00FB4FCC" w:rsidRDefault="00FB4FCC" w:rsidP="00CC5BF2">
      <w:pPr>
        <w:pStyle w:val="Heading1"/>
        <w:numPr>
          <w:ilvl w:val="0"/>
          <w:numId w:val="0"/>
        </w:numPr>
        <w:rPr>
          <w:u w:val="single"/>
          <w:lang w:val="ru-RU"/>
        </w:rPr>
      </w:pPr>
      <w:r>
        <w:rPr>
          <w:u w:val="single"/>
          <w:lang w:val="ru-RU"/>
        </w:rPr>
        <w:t>Доклад</w:t>
      </w:r>
      <w:r w:rsidR="00CC5BF2" w:rsidRPr="00FB4FCC">
        <w:rPr>
          <w:u w:val="single"/>
          <w:lang w:val="ru-RU"/>
        </w:rPr>
        <w:t xml:space="preserve"> </w:t>
      </w:r>
      <w:r w:rsidRPr="00FB4FCC">
        <w:rPr>
          <w:u w:val="single"/>
          <w:lang w:val="ru-RU"/>
        </w:rPr>
        <w:t xml:space="preserve">о ходе </w:t>
      </w:r>
      <w:r>
        <w:rPr>
          <w:u w:val="single"/>
          <w:lang w:val="ru-RU"/>
        </w:rPr>
        <w:t>освоения</w:t>
      </w:r>
      <w:r w:rsidRPr="00FB4FCC">
        <w:rPr>
          <w:u w:val="single"/>
          <w:lang w:val="ru-RU"/>
        </w:rPr>
        <w:t xml:space="preserve"> первого транша этапа </w:t>
      </w:r>
      <w:r w:rsidRPr="00FB4FCC">
        <w:rPr>
          <w:u w:val="single"/>
        </w:rPr>
        <w:t>I</w:t>
      </w:r>
      <w:r w:rsidRPr="00FB4FCC">
        <w:rPr>
          <w:u w:val="single"/>
          <w:lang w:val="ru-RU"/>
        </w:rPr>
        <w:t xml:space="preserve"> Кигалийского плана </w:t>
      </w:r>
      <w:r>
        <w:rPr>
          <w:u w:val="single"/>
          <w:lang w:val="ru-RU"/>
        </w:rPr>
        <w:t>реализации по ГФУ</w:t>
      </w:r>
    </w:p>
    <w:p w14:paraId="58C9E965" w14:textId="248BB58B" w:rsidR="00CC5BF2" w:rsidRPr="00FB4FCC" w:rsidRDefault="00FB4FCC" w:rsidP="00CC5BF2">
      <w:pPr>
        <w:spacing w:after="240"/>
        <w:rPr>
          <w:i/>
          <w:lang w:val="ru-RU"/>
        </w:rPr>
      </w:pPr>
      <w:r w:rsidRPr="00FB4FCC">
        <w:rPr>
          <w:i/>
          <w:lang w:val="ru-RU"/>
        </w:rPr>
        <w:t xml:space="preserve">Проект конверсии на предприятии </w:t>
      </w:r>
      <w:r w:rsidRPr="00FB4FCC">
        <w:rPr>
          <w:i/>
        </w:rPr>
        <w:t>Induglob</w:t>
      </w:r>
    </w:p>
    <w:p w14:paraId="550BB3D0" w14:textId="0DDE74FF" w:rsidR="00CC5BF2" w:rsidRPr="00BB503D" w:rsidRDefault="00BB503D" w:rsidP="00CC5BF2">
      <w:pPr>
        <w:pStyle w:val="Heading1"/>
        <w:rPr>
          <w:lang w:val="ru-RU"/>
        </w:rPr>
      </w:pPr>
      <w:r w:rsidRPr="00BB503D">
        <w:rPr>
          <w:lang w:val="ru-RU"/>
        </w:rPr>
        <w:t xml:space="preserve">На своем 91-м совещании Исполнительный комитет утвердил проект конверсии одной производственной линии по выпуску коммерческих и бытовых холодильников на предприятии </w:t>
      </w:r>
      <w:r w:rsidRPr="00BB503D">
        <w:t>Induglob</w:t>
      </w:r>
      <w:r w:rsidRPr="00BB503D">
        <w:rPr>
          <w:lang w:val="ru-RU"/>
        </w:rPr>
        <w:t xml:space="preserve"> (ранее </w:t>
      </w:r>
      <w:r w:rsidRPr="00BB503D">
        <w:t>Indurama</w:t>
      </w:r>
      <w:r w:rsidRPr="00BB503D">
        <w:rPr>
          <w:lang w:val="ru-RU"/>
        </w:rPr>
        <w:t>) с использования ГФУ-134</w:t>
      </w:r>
      <w:r w:rsidRPr="00BB503D">
        <w:t>a</w:t>
      </w:r>
      <w:r w:rsidRPr="00BB503D">
        <w:rPr>
          <w:lang w:val="ru-RU"/>
        </w:rPr>
        <w:t xml:space="preserve"> на пропан (</w:t>
      </w:r>
      <w:r w:rsidRPr="00BB503D">
        <w:t>R</w:t>
      </w:r>
      <w:r w:rsidRPr="00BB503D">
        <w:rPr>
          <w:lang w:val="ru-RU"/>
        </w:rPr>
        <w:t>-290) и изобутан (</w:t>
      </w:r>
      <w:r w:rsidRPr="00BB503D">
        <w:t>R</w:t>
      </w:r>
      <w:r w:rsidRPr="00BB503D">
        <w:rPr>
          <w:lang w:val="ru-RU"/>
        </w:rPr>
        <w:t>-600</w:t>
      </w:r>
      <w:r w:rsidRPr="00BB503D">
        <w:t>a</w:t>
      </w:r>
      <w:r w:rsidRPr="00BB503D">
        <w:rPr>
          <w:lang w:val="ru-RU"/>
        </w:rPr>
        <w:t xml:space="preserve">). Проект был включен в этап </w:t>
      </w:r>
      <w:r w:rsidRPr="00BB503D">
        <w:t>I</w:t>
      </w:r>
      <w:r w:rsidRPr="00BB503D">
        <w:rPr>
          <w:lang w:val="ru-RU"/>
        </w:rPr>
        <w:t xml:space="preserve"> </w:t>
      </w:r>
      <w:r w:rsidR="007D3923">
        <w:rPr>
          <w:lang w:val="ru-RU"/>
        </w:rPr>
        <w:t>КПР</w:t>
      </w:r>
      <w:r w:rsidRPr="00BB503D">
        <w:rPr>
          <w:lang w:val="ru-RU"/>
        </w:rPr>
        <w:t xml:space="preserve"> для Эквадора в соответствии с решением 93/61</w:t>
      </w:r>
      <w:r w:rsidR="007D3923">
        <w:rPr>
          <w:lang w:val="ru-RU"/>
        </w:rPr>
        <w:t> </w:t>
      </w:r>
      <w:r w:rsidRPr="00BB503D">
        <w:t>b</w:t>
      </w:r>
      <w:r w:rsidRPr="00BB503D">
        <w:rPr>
          <w:lang w:val="ru-RU"/>
        </w:rPr>
        <w:t>)</w:t>
      </w:r>
      <w:r w:rsidR="007D3923">
        <w:rPr>
          <w:lang w:val="ru-RU"/>
        </w:rPr>
        <w:t> </w:t>
      </w:r>
      <w:r w:rsidRPr="00BB503D">
        <w:t>i</w:t>
      </w:r>
      <w:r w:rsidRPr="00BB503D">
        <w:rPr>
          <w:lang w:val="ru-RU"/>
        </w:rPr>
        <w:t xml:space="preserve">). Проект был завершен 25 марта 2025 года, а его окончательный </w:t>
      </w:r>
      <w:r w:rsidR="00257FCE">
        <w:rPr>
          <w:lang w:val="ru-RU"/>
        </w:rPr>
        <w:t>доклад</w:t>
      </w:r>
      <w:r w:rsidRPr="00BB503D">
        <w:rPr>
          <w:lang w:val="ru-RU"/>
        </w:rPr>
        <w:t xml:space="preserve"> представлен в Секретариат 28 апреля 2025 года. </w:t>
      </w:r>
      <w:r w:rsidR="00257FCE">
        <w:rPr>
          <w:lang w:val="ru-RU"/>
        </w:rPr>
        <w:t>Доклад</w:t>
      </w:r>
      <w:r w:rsidRPr="00BB503D">
        <w:rPr>
          <w:lang w:val="ru-RU"/>
        </w:rPr>
        <w:t xml:space="preserve"> подтвердил полный отказ от использования ГФУ в производственных процессах предприятия в</w:t>
      </w:r>
      <w:r w:rsidR="004655A3">
        <w:rPr>
          <w:lang w:val="ru-RU"/>
        </w:rPr>
        <w:t> </w:t>
      </w:r>
      <w:r w:rsidRPr="00BB503D">
        <w:rPr>
          <w:lang w:val="ru-RU"/>
        </w:rPr>
        <w:t xml:space="preserve">пользу </w:t>
      </w:r>
      <w:r w:rsidRPr="00BB503D">
        <w:t>R</w:t>
      </w:r>
      <w:r w:rsidRPr="00BB503D">
        <w:rPr>
          <w:lang w:val="ru-RU"/>
        </w:rPr>
        <w:t>-600</w:t>
      </w:r>
      <w:r w:rsidRPr="00BB503D">
        <w:t>a</w:t>
      </w:r>
      <w:r w:rsidRPr="00BB503D">
        <w:rPr>
          <w:lang w:val="ru-RU"/>
        </w:rPr>
        <w:t xml:space="preserve"> и </w:t>
      </w:r>
      <w:r w:rsidRPr="00BB503D">
        <w:t>R</w:t>
      </w:r>
      <w:r w:rsidRPr="00BB503D">
        <w:rPr>
          <w:lang w:val="ru-RU"/>
        </w:rPr>
        <w:t>-290 и связанный с этим поэтапный отказ от 10,42 т (14 901 т</w:t>
      </w:r>
      <w:r w:rsidR="004655A3">
        <w:rPr>
          <w:lang w:val="ru-RU"/>
        </w:rPr>
        <w:t>онн</w:t>
      </w:r>
      <w:r w:rsidRPr="00BB503D">
        <w:rPr>
          <w:lang w:val="ru-RU"/>
        </w:rPr>
        <w:t xml:space="preserve"> </w:t>
      </w:r>
      <w:r w:rsidRPr="00BB503D">
        <w:t>CO</w:t>
      </w:r>
      <w:r w:rsidRPr="00BB503D">
        <w:rPr>
          <w:lang w:val="ru-RU"/>
        </w:rPr>
        <w:t>₂</w:t>
      </w:r>
      <w:r w:rsidR="004655A3">
        <w:rPr>
          <w:lang w:val="ru-RU"/>
        </w:rPr>
        <w:t>-экв.</w:t>
      </w:r>
      <w:r w:rsidRPr="00BB503D">
        <w:rPr>
          <w:lang w:val="ru-RU"/>
        </w:rPr>
        <w:t>) ГФУ-134</w:t>
      </w:r>
      <w:r w:rsidRPr="00BB503D">
        <w:t>a</w:t>
      </w:r>
      <w:r w:rsidRPr="00BB503D">
        <w:rPr>
          <w:lang w:val="ru-RU"/>
        </w:rPr>
        <w:t>. Проект продемонстрировал, что подобные конверсии являются не только осуществимыми, но и экономически эффективными и масштабируемыми, а также могут быть воспроизведены в других странах и регионах, особенно среди малых и средних производителей, работающих в аналогичных технических и рыночных условиях</w:t>
      </w:r>
      <w:r w:rsidR="00CC5BF2" w:rsidRPr="00BB503D">
        <w:rPr>
          <w:lang w:val="ru-RU"/>
        </w:rPr>
        <w:t>.</w:t>
      </w:r>
    </w:p>
    <w:p w14:paraId="3CFE1086" w14:textId="0E06DE2C" w:rsidR="00CC5BF2" w:rsidRPr="00E9063C" w:rsidRDefault="00E87B7A" w:rsidP="00CC5BF2">
      <w:pPr>
        <w:keepNext/>
        <w:spacing w:before="240" w:after="240"/>
      </w:pPr>
      <w:r>
        <w:rPr>
          <w:i/>
          <w:lang w:val="ru-RU"/>
        </w:rPr>
        <w:t>Правовая основа</w:t>
      </w:r>
    </w:p>
    <w:p w14:paraId="79CCB5F9" w14:textId="389727B1" w:rsidR="00CC5BF2" w:rsidRPr="00E87B7A" w:rsidRDefault="00E87B7A" w:rsidP="00CC5BF2">
      <w:pPr>
        <w:pStyle w:val="Heading1"/>
        <w:rPr>
          <w:lang w:val="ru-RU"/>
        </w:rPr>
      </w:pPr>
      <w:r w:rsidRPr="00E87B7A">
        <w:rPr>
          <w:lang w:val="ru-RU"/>
        </w:rPr>
        <w:t>В 2024 году была модернизирована национальная онлайн</w:t>
      </w:r>
      <w:r w:rsidR="00506832">
        <w:rPr>
          <w:lang w:val="ru-RU"/>
        </w:rPr>
        <w:t xml:space="preserve">овая </w:t>
      </w:r>
      <w:r w:rsidRPr="00E87B7A">
        <w:rPr>
          <w:lang w:val="ru-RU"/>
        </w:rPr>
        <w:t xml:space="preserve">система лицензирования путем расширения ее функциональных возможностей для </w:t>
      </w:r>
      <w:r w:rsidR="00D370AE">
        <w:rPr>
          <w:lang w:val="ru-RU"/>
        </w:rPr>
        <w:t>регулирования</w:t>
      </w:r>
      <w:r w:rsidRPr="00E87B7A">
        <w:rPr>
          <w:lang w:val="ru-RU"/>
        </w:rPr>
        <w:t xml:space="preserve"> ГФУ, предварительно смешанных полиол</w:t>
      </w:r>
      <w:r w:rsidR="00D370AE">
        <w:rPr>
          <w:lang w:val="ru-RU"/>
        </w:rPr>
        <w:t>ов</w:t>
      </w:r>
      <w:r w:rsidRPr="00E87B7A">
        <w:rPr>
          <w:lang w:val="ru-RU"/>
        </w:rPr>
        <w:t xml:space="preserve"> и альтернатив</w:t>
      </w:r>
      <w:r w:rsidR="00D370AE">
        <w:rPr>
          <w:lang w:val="ru-RU"/>
        </w:rPr>
        <w:t>ных веществ</w:t>
      </w:r>
      <w:r w:rsidRPr="00E87B7A">
        <w:rPr>
          <w:lang w:val="ru-RU"/>
        </w:rPr>
        <w:t xml:space="preserve"> с низким ПГП, а также путем создания нового модуля регистрации и мониторинга оборудования для кондиционирования воздуха (КВ), связанного с</w:t>
      </w:r>
      <w:r w:rsidR="005C2E0A">
        <w:rPr>
          <w:lang w:val="ru-RU"/>
        </w:rPr>
        <w:t> </w:t>
      </w:r>
      <w:r w:rsidRPr="00E87B7A">
        <w:rPr>
          <w:lang w:val="ru-RU"/>
        </w:rPr>
        <w:t xml:space="preserve">целевыми показателями расширенной ответственности производителя, который в настоящее время проходит тестирование. Поставка двух идентификаторов хладагентов для таможенных органов задерживается вследствие ограниченной доступности данного оборудования на мировом рынке, а поставка эталонного образца хладагента для таможенной лаборатории продолжается. Были проведены совещания с участием 20 представителей таможенных органов и частного сектора (включая пять женщин) по вопросам предотвращения незаконной торговли ГФУ и повышения осведомленности о механизмах контроля импорта; продолжается исследование по вопросам управления рисками и тарифной классификации; разработан и реализован ряд мероприятий по информированию и повышению осведомленности о мерах контроля ГФУ для соответствующих </w:t>
      </w:r>
      <w:r w:rsidRPr="00E87B7A">
        <w:rPr>
          <w:lang w:val="ru-RU"/>
        </w:rPr>
        <w:lastRenderedPageBreak/>
        <w:t>государственных учреждений и заинтересованных сторон, включая подготовку информационных материалов и технических презентаций, а также проведение координационных совещаний</w:t>
      </w:r>
      <w:r w:rsidR="00CC5BF2" w:rsidRPr="00E87B7A">
        <w:rPr>
          <w:lang w:val="ru-RU"/>
        </w:rPr>
        <w:t>.</w:t>
      </w:r>
    </w:p>
    <w:p w14:paraId="3D6E14BB" w14:textId="5BF3EA24" w:rsidR="00CC5BF2" w:rsidRPr="00E9063C" w:rsidRDefault="00160451" w:rsidP="00CC5BF2">
      <w:pPr>
        <w:keepNext/>
        <w:spacing w:after="240"/>
        <w:rPr>
          <w:i/>
        </w:rPr>
      </w:pPr>
      <w:r>
        <w:rPr>
          <w:i/>
          <w:lang w:val="ru-RU"/>
        </w:rPr>
        <w:t>Сектор</w:t>
      </w:r>
      <w:r w:rsidR="00CC5BF2" w:rsidRPr="00E9063C">
        <w:rPr>
          <w:i/>
        </w:rPr>
        <w:t xml:space="preserve"> </w:t>
      </w:r>
      <w:r w:rsidRPr="00160451">
        <w:rPr>
          <w:i/>
        </w:rPr>
        <w:t>обслуживания холодильного оборудования</w:t>
      </w:r>
    </w:p>
    <w:p w14:paraId="431E2CC4" w14:textId="234AD12C" w:rsidR="00CC5BF2" w:rsidRPr="000371C2" w:rsidRDefault="000371C2" w:rsidP="00CC5BF2">
      <w:pPr>
        <w:pStyle w:val="Heading1"/>
        <w:rPr>
          <w:lang w:val="ru-RU"/>
        </w:rPr>
      </w:pPr>
      <w:r w:rsidRPr="000371C2">
        <w:rPr>
          <w:lang w:val="ru-RU"/>
        </w:rPr>
        <w:t>В рамках первого транша были реализованы следующие мероприятия</w:t>
      </w:r>
      <w:r w:rsidR="00CC5BF2" w:rsidRPr="000371C2">
        <w:rPr>
          <w:lang w:val="ru-RU"/>
        </w:rPr>
        <w:t>:</w:t>
      </w:r>
    </w:p>
    <w:p w14:paraId="77A82514" w14:textId="582D1B16" w:rsidR="00CC5BF2" w:rsidRPr="000371C2" w:rsidRDefault="003B6DF4" w:rsidP="003B6DF4">
      <w:pPr>
        <w:pStyle w:val="Heading2"/>
        <w:ind w:left="1418" w:hanging="709"/>
        <w:rPr>
          <w:lang w:val="ru-RU"/>
        </w:rPr>
      </w:pPr>
      <w:r>
        <w:rPr>
          <w:i/>
          <w:iCs/>
          <w:lang w:val="ru-RU"/>
        </w:rPr>
        <w:t>п</w:t>
      </w:r>
      <w:r w:rsidR="000371C2" w:rsidRPr="000371C2">
        <w:rPr>
          <w:i/>
          <w:iCs/>
          <w:lang w:val="ru-RU"/>
        </w:rPr>
        <w:t xml:space="preserve">одготовка, сертификация и </w:t>
      </w:r>
      <w:r w:rsidR="00931774">
        <w:rPr>
          <w:i/>
          <w:iCs/>
          <w:lang w:val="ru-RU"/>
        </w:rPr>
        <w:t>развитие потенциала</w:t>
      </w:r>
      <w:r w:rsidR="000371C2" w:rsidRPr="000371C2">
        <w:rPr>
          <w:i/>
          <w:iCs/>
          <w:lang w:val="ru-RU"/>
        </w:rPr>
        <w:t xml:space="preserve"> техни</w:t>
      </w:r>
      <w:r w:rsidR="000371C2">
        <w:rPr>
          <w:i/>
          <w:iCs/>
          <w:lang w:val="ru-RU"/>
        </w:rPr>
        <w:t>ческих специалисто</w:t>
      </w:r>
      <w:r w:rsidR="000371C2" w:rsidRPr="000371C2">
        <w:rPr>
          <w:i/>
          <w:iCs/>
          <w:lang w:val="ru-RU"/>
        </w:rPr>
        <w:t>в:</w:t>
      </w:r>
      <w:r w:rsidR="000371C2" w:rsidRPr="000371C2">
        <w:rPr>
          <w:lang w:val="ru-RU"/>
        </w:rPr>
        <w:t xml:space="preserve"> подготовлены соглашения о сотрудничестве с двумя техническими университетами по укреплению и обновлению программ подготовки и сертификации техни</w:t>
      </w:r>
      <w:r w:rsidR="00EC601C">
        <w:rPr>
          <w:lang w:val="ru-RU"/>
        </w:rPr>
        <w:t>ческих специалист</w:t>
      </w:r>
      <w:r w:rsidR="000371C2" w:rsidRPr="000371C2">
        <w:rPr>
          <w:lang w:val="ru-RU"/>
        </w:rPr>
        <w:t>ов; разработана рамочная программа сотрудничества с Министерством образования, спорта и культуры в целях поддержки технического обучения по</w:t>
      </w:r>
      <w:r w:rsidR="00343D13">
        <w:rPr>
          <w:lang w:val="ru-RU"/>
        </w:rPr>
        <w:t> </w:t>
      </w:r>
      <w:r w:rsidR="000371C2" w:rsidRPr="000371C2">
        <w:rPr>
          <w:lang w:val="ru-RU"/>
        </w:rPr>
        <w:t>холодильно</w:t>
      </w:r>
      <w:r w:rsidR="00343D13">
        <w:rPr>
          <w:lang w:val="ru-RU"/>
        </w:rPr>
        <w:t>му оборудованию</w:t>
      </w:r>
      <w:r w:rsidR="000371C2" w:rsidRPr="000371C2">
        <w:rPr>
          <w:lang w:val="ru-RU"/>
        </w:rPr>
        <w:t xml:space="preserve"> и кондиционированию воздуха (</w:t>
      </w:r>
      <w:r w:rsidR="00343D13">
        <w:rPr>
          <w:lang w:val="ru-RU"/>
        </w:rPr>
        <w:t>ХОКВ</w:t>
      </w:r>
      <w:r w:rsidR="000371C2" w:rsidRPr="000371C2">
        <w:rPr>
          <w:lang w:val="ru-RU"/>
        </w:rPr>
        <w:t>) в</w:t>
      </w:r>
      <w:r w:rsidR="00643FEB">
        <w:rPr>
          <w:lang w:val="ru-RU"/>
        </w:rPr>
        <w:t> </w:t>
      </w:r>
      <w:r w:rsidR="000371C2" w:rsidRPr="000371C2">
        <w:rPr>
          <w:lang w:val="ru-RU"/>
        </w:rPr>
        <w:t>государственных учебных заведениях; завершена подготовка учебного пособия по</w:t>
      </w:r>
      <w:r w:rsidR="00643FEB">
        <w:rPr>
          <w:lang w:val="ru-RU"/>
        </w:rPr>
        <w:t> </w:t>
      </w:r>
      <w:r w:rsidR="000371C2" w:rsidRPr="000371C2">
        <w:rPr>
          <w:lang w:val="ru-RU"/>
        </w:rPr>
        <w:t xml:space="preserve">передовой практике обслуживания оборудования </w:t>
      </w:r>
      <w:r w:rsidR="00643FEB">
        <w:rPr>
          <w:lang w:val="ru-RU"/>
        </w:rPr>
        <w:t>ХОКВ</w:t>
      </w:r>
      <w:r w:rsidR="000371C2" w:rsidRPr="000371C2">
        <w:rPr>
          <w:lang w:val="ru-RU"/>
        </w:rPr>
        <w:t>; подготовлено руководство для</w:t>
      </w:r>
      <w:r w:rsidR="00643FEB">
        <w:rPr>
          <w:lang w:val="ru-RU"/>
        </w:rPr>
        <w:t> </w:t>
      </w:r>
      <w:r w:rsidR="000371C2" w:rsidRPr="000371C2">
        <w:rPr>
          <w:lang w:val="ru-RU"/>
        </w:rPr>
        <w:t>техни</w:t>
      </w:r>
      <w:r w:rsidR="00E262CC">
        <w:rPr>
          <w:lang w:val="ru-RU"/>
        </w:rPr>
        <w:t>ческих специалист</w:t>
      </w:r>
      <w:r w:rsidR="000371C2" w:rsidRPr="000371C2">
        <w:rPr>
          <w:lang w:val="ru-RU"/>
        </w:rPr>
        <w:t>ов по обслуживанию мобильных систем кондиционирования воздуха (</w:t>
      </w:r>
      <w:r w:rsidR="000371C2" w:rsidRPr="000371C2">
        <w:t>M</w:t>
      </w:r>
      <w:r w:rsidR="00E262CC">
        <w:rPr>
          <w:lang w:val="ru-RU"/>
        </w:rPr>
        <w:t>СК</w:t>
      </w:r>
      <w:r w:rsidR="00104554">
        <w:rPr>
          <w:lang w:val="ru-RU"/>
        </w:rPr>
        <w:t>В</w:t>
      </w:r>
      <w:r w:rsidR="000371C2" w:rsidRPr="000371C2">
        <w:rPr>
          <w:lang w:val="ru-RU"/>
        </w:rPr>
        <w:t>), которое в настоящее время находится на</w:t>
      </w:r>
      <w:r w:rsidR="000400C0">
        <w:rPr>
          <w:lang w:val="ru-RU"/>
        </w:rPr>
        <w:t> </w:t>
      </w:r>
      <w:r w:rsidR="000371C2" w:rsidRPr="000371C2">
        <w:rPr>
          <w:lang w:val="ru-RU"/>
        </w:rPr>
        <w:t xml:space="preserve">рассмотрении; проведение запланированного обучения 30 инструкторов и 60 техников по безопасному обращению с воспламеняющимися хладагентами в секторах </w:t>
      </w:r>
      <w:r w:rsidR="007E7923">
        <w:rPr>
          <w:lang w:val="ru-RU"/>
        </w:rPr>
        <w:t>ХОКВ</w:t>
      </w:r>
      <w:r w:rsidR="000371C2" w:rsidRPr="000371C2">
        <w:rPr>
          <w:lang w:val="ru-RU"/>
        </w:rPr>
        <w:t xml:space="preserve"> и </w:t>
      </w:r>
      <w:r w:rsidR="007E7923">
        <w:rPr>
          <w:lang w:val="ru-RU"/>
        </w:rPr>
        <w:t>МСК</w:t>
      </w:r>
      <w:r w:rsidR="00104554">
        <w:rPr>
          <w:lang w:val="ru-RU"/>
        </w:rPr>
        <w:t>В</w:t>
      </w:r>
      <w:r w:rsidR="000371C2" w:rsidRPr="000371C2">
        <w:rPr>
          <w:lang w:val="ru-RU"/>
        </w:rPr>
        <w:t xml:space="preserve"> намечено на первую половину 2026 года; проведено дополнительное обучение инструкторов по безопасному использованию и применению альтернативных хладагентов для 23 преподавателей университетов, технических институтов и учебных центров; </w:t>
      </w:r>
      <w:r w:rsidR="00FB20F7">
        <w:rPr>
          <w:lang w:val="ru-RU"/>
        </w:rPr>
        <w:t xml:space="preserve">в </w:t>
      </w:r>
      <w:r w:rsidR="000371C2" w:rsidRPr="000371C2">
        <w:rPr>
          <w:lang w:val="ru-RU"/>
        </w:rPr>
        <w:t>дв</w:t>
      </w:r>
      <w:r w:rsidR="00FB20F7">
        <w:rPr>
          <w:lang w:val="ru-RU"/>
        </w:rPr>
        <w:t>ух</w:t>
      </w:r>
      <w:r w:rsidR="000371C2" w:rsidRPr="000371C2">
        <w:rPr>
          <w:lang w:val="ru-RU"/>
        </w:rPr>
        <w:t xml:space="preserve"> технических семинара</w:t>
      </w:r>
      <w:r w:rsidR="00FB20F7">
        <w:rPr>
          <w:lang w:val="ru-RU"/>
        </w:rPr>
        <w:t>х</w:t>
      </w:r>
      <w:r w:rsidR="000371C2" w:rsidRPr="000371C2">
        <w:rPr>
          <w:lang w:val="ru-RU"/>
        </w:rPr>
        <w:t xml:space="preserve"> по безопасному обращению с воспламеняющимися хладагентами </w:t>
      </w:r>
      <w:r w:rsidR="00FB20F7">
        <w:rPr>
          <w:lang w:val="ru-RU"/>
        </w:rPr>
        <w:t xml:space="preserve">приняли участие </w:t>
      </w:r>
      <w:r w:rsidR="000371C2" w:rsidRPr="000371C2">
        <w:rPr>
          <w:lang w:val="ru-RU"/>
        </w:rPr>
        <w:t>154 техни</w:t>
      </w:r>
      <w:r w:rsidR="00FB20F7">
        <w:rPr>
          <w:lang w:val="ru-RU"/>
        </w:rPr>
        <w:t>ческих специалиста</w:t>
      </w:r>
      <w:r w:rsidR="000371C2" w:rsidRPr="000371C2">
        <w:rPr>
          <w:lang w:val="ru-RU"/>
        </w:rPr>
        <w:t xml:space="preserve"> по обслуживанию и другие представители сектора; для трех технических университетов закуплены инструменты и оборудование </w:t>
      </w:r>
      <w:r w:rsidR="00104554">
        <w:rPr>
          <w:lang w:val="ru-RU"/>
        </w:rPr>
        <w:t xml:space="preserve">в целях </w:t>
      </w:r>
      <w:r w:rsidR="000371C2" w:rsidRPr="000371C2">
        <w:rPr>
          <w:lang w:val="ru-RU"/>
        </w:rPr>
        <w:t xml:space="preserve">обучения безопасному обращению с воспламеняющимися хладагентами в секторах </w:t>
      </w:r>
      <w:r w:rsidR="00104554">
        <w:rPr>
          <w:lang w:val="ru-RU"/>
        </w:rPr>
        <w:t>ХОКВ</w:t>
      </w:r>
      <w:r w:rsidR="000371C2" w:rsidRPr="000371C2">
        <w:rPr>
          <w:lang w:val="ru-RU"/>
        </w:rPr>
        <w:t xml:space="preserve"> и </w:t>
      </w:r>
      <w:r w:rsidR="00104554">
        <w:rPr>
          <w:lang w:val="ru-RU"/>
        </w:rPr>
        <w:t>МСКВ</w:t>
      </w:r>
      <w:r w:rsidR="000371C2" w:rsidRPr="000371C2">
        <w:rPr>
          <w:lang w:val="ru-RU"/>
        </w:rPr>
        <w:t>, поставка которых ожидается до конца 2026 года; для 11 преподавателей и сотрудников Национально</w:t>
      </w:r>
      <w:r w:rsidR="00A74C47">
        <w:rPr>
          <w:lang w:val="ru-RU"/>
        </w:rPr>
        <w:t>го о</w:t>
      </w:r>
      <w:r w:rsidR="00567396">
        <w:rPr>
          <w:lang w:val="ru-RU"/>
        </w:rPr>
        <w:t>ргана</w:t>
      </w:r>
      <w:r w:rsidR="00A74C47">
        <w:rPr>
          <w:lang w:val="ru-RU"/>
        </w:rPr>
        <w:t xml:space="preserve"> по</w:t>
      </w:r>
      <w:r w:rsidR="000371C2" w:rsidRPr="000371C2">
        <w:rPr>
          <w:lang w:val="ru-RU"/>
        </w:rPr>
        <w:t xml:space="preserve"> озон</w:t>
      </w:r>
      <w:r w:rsidR="00567396">
        <w:rPr>
          <w:lang w:val="ru-RU"/>
        </w:rPr>
        <w:t>овому слою</w:t>
      </w:r>
      <w:r w:rsidR="00A74C47">
        <w:rPr>
          <w:lang w:val="ru-RU"/>
        </w:rPr>
        <w:t xml:space="preserve"> (НОО)</w:t>
      </w:r>
      <w:r w:rsidR="000371C2" w:rsidRPr="000371C2">
        <w:rPr>
          <w:lang w:val="ru-RU"/>
        </w:rPr>
        <w:t xml:space="preserve"> была организована ознакомительная поездка в учебный центр </w:t>
      </w:r>
      <w:r w:rsidR="00104554">
        <w:rPr>
          <w:lang w:val="ru-RU"/>
        </w:rPr>
        <w:t>ХОКВ</w:t>
      </w:r>
      <w:r w:rsidR="000371C2" w:rsidRPr="000371C2">
        <w:rPr>
          <w:lang w:val="ru-RU"/>
        </w:rPr>
        <w:t xml:space="preserve"> в Боготе</w:t>
      </w:r>
      <w:r w:rsidR="00A74C47">
        <w:rPr>
          <w:lang w:val="ru-RU"/>
        </w:rPr>
        <w:t xml:space="preserve">, </w:t>
      </w:r>
      <w:r w:rsidR="000371C2" w:rsidRPr="000371C2">
        <w:rPr>
          <w:lang w:val="ru-RU"/>
        </w:rPr>
        <w:t xml:space="preserve">Колумбия, посвященная вопросам монтажа и обслуживания систем </w:t>
      </w:r>
      <w:r w:rsidR="004E2E29">
        <w:rPr>
          <w:lang w:val="ru-RU"/>
        </w:rPr>
        <w:t>КВ</w:t>
      </w:r>
      <w:r w:rsidR="000371C2" w:rsidRPr="000371C2">
        <w:rPr>
          <w:lang w:val="ru-RU"/>
        </w:rPr>
        <w:t>, обслуживани</w:t>
      </w:r>
      <w:r w:rsidR="004E2E29">
        <w:rPr>
          <w:lang w:val="ru-RU"/>
        </w:rPr>
        <w:t>я</w:t>
      </w:r>
      <w:r w:rsidR="000371C2" w:rsidRPr="000371C2">
        <w:rPr>
          <w:lang w:val="ru-RU"/>
        </w:rPr>
        <w:t xml:space="preserve"> бытового и коммерческого холодильного оборудования, рекуперации и рециркуляции хладагентов, энергоэффективности и основам </w:t>
      </w:r>
      <w:r w:rsidR="000D5697">
        <w:rPr>
          <w:lang w:val="ru-RU"/>
        </w:rPr>
        <w:t>транс</w:t>
      </w:r>
      <w:r w:rsidR="000371C2" w:rsidRPr="000371C2">
        <w:rPr>
          <w:lang w:val="ru-RU"/>
        </w:rPr>
        <w:t xml:space="preserve">критических систем </w:t>
      </w:r>
      <w:r w:rsidR="000D5697">
        <w:rPr>
          <w:lang w:val="ru-RU"/>
        </w:rPr>
        <w:t xml:space="preserve">охлаждения </w:t>
      </w:r>
      <w:r w:rsidR="000371C2" w:rsidRPr="000371C2">
        <w:rPr>
          <w:lang w:val="ru-RU"/>
        </w:rPr>
        <w:t>на</w:t>
      </w:r>
      <w:r w:rsidR="00CC4600">
        <w:rPr>
          <w:lang w:val="ru-RU"/>
        </w:rPr>
        <w:t xml:space="preserve"> двуокиси углерода (</w:t>
      </w:r>
      <w:r w:rsidR="000371C2" w:rsidRPr="000371C2">
        <w:t>CO</w:t>
      </w:r>
      <w:r w:rsidR="000371C2" w:rsidRPr="000371C2">
        <w:rPr>
          <w:lang w:val="ru-RU"/>
        </w:rPr>
        <w:t>₂</w:t>
      </w:r>
      <w:r w:rsidR="00CC4600">
        <w:rPr>
          <w:lang w:val="ru-RU"/>
        </w:rPr>
        <w:t>)</w:t>
      </w:r>
      <w:r w:rsidR="00CC5BF2" w:rsidRPr="000371C2">
        <w:rPr>
          <w:lang w:val="ru-RU"/>
        </w:rPr>
        <w:t>;</w:t>
      </w:r>
    </w:p>
    <w:p w14:paraId="08A37438" w14:textId="39785D6A" w:rsidR="00CC5BF2" w:rsidRPr="00EC0D71" w:rsidRDefault="00EC0D71" w:rsidP="003B6DF4">
      <w:pPr>
        <w:pStyle w:val="Heading2"/>
        <w:spacing w:before="240"/>
        <w:ind w:left="1418" w:hanging="709"/>
        <w:rPr>
          <w:lang w:val="ru-RU"/>
        </w:rPr>
      </w:pPr>
      <w:r>
        <w:rPr>
          <w:i/>
          <w:iCs/>
          <w:lang w:val="ru-RU"/>
        </w:rPr>
        <w:t>с</w:t>
      </w:r>
      <w:r w:rsidRPr="00EC0D71">
        <w:rPr>
          <w:i/>
          <w:iCs/>
          <w:lang w:val="ru-RU"/>
        </w:rPr>
        <w:t xml:space="preserve">хема рекуперации и </w:t>
      </w:r>
      <w:r w:rsidR="00FC750C">
        <w:rPr>
          <w:i/>
          <w:iCs/>
          <w:lang w:val="ru-RU"/>
        </w:rPr>
        <w:t>восстановления</w:t>
      </w:r>
      <w:r w:rsidRPr="00EC0D71">
        <w:rPr>
          <w:i/>
          <w:iCs/>
          <w:lang w:val="ru-RU"/>
        </w:rPr>
        <w:t xml:space="preserve"> хладагентов:</w:t>
      </w:r>
      <w:r w:rsidR="00CC5BF2" w:rsidRPr="00EC0D71">
        <w:rPr>
          <w:lang w:val="ru-RU"/>
        </w:rPr>
        <w:t xml:space="preserve"> </w:t>
      </w:r>
      <w:r w:rsidRPr="00EC0D71">
        <w:rPr>
          <w:lang w:val="ru-RU"/>
        </w:rPr>
        <w:t xml:space="preserve">два мобильных агрегата для </w:t>
      </w:r>
      <w:r w:rsidR="00FC750C">
        <w:rPr>
          <w:lang w:val="ru-RU"/>
        </w:rPr>
        <w:t>восстановления</w:t>
      </w:r>
      <w:r w:rsidRPr="00EC0D71">
        <w:rPr>
          <w:lang w:val="ru-RU"/>
        </w:rPr>
        <w:t xml:space="preserve"> хладагентов, первоначально предназначенные для приобретения крупным конечным пользователем, были переданы техническому университету для использования в учебных целях; по состоянию на февраль 2026 года с использованием данного оборудования было </w:t>
      </w:r>
      <w:r w:rsidR="00FC750C">
        <w:rPr>
          <w:lang w:val="ru-RU"/>
        </w:rPr>
        <w:t>восстановлено</w:t>
      </w:r>
      <w:r w:rsidRPr="00EC0D71">
        <w:rPr>
          <w:lang w:val="ru-RU"/>
        </w:rPr>
        <w:t xml:space="preserve"> 689 кг ГФУ-134</w:t>
      </w:r>
      <w:r w:rsidRPr="00EC0D71">
        <w:t>a</w:t>
      </w:r>
      <w:r w:rsidRPr="00EC0D71">
        <w:rPr>
          <w:lang w:val="ru-RU"/>
        </w:rPr>
        <w:t xml:space="preserve"> и 113,3 кг </w:t>
      </w:r>
      <w:r w:rsidRPr="00EC0D71">
        <w:t>R</w:t>
      </w:r>
      <w:r w:rsidRPr="00EC0D71">
        <w:rPr>
          <w:lang w:val="ru-RU"/>
        </w:rPr>
        <w:t>-410</w:t>
      </w:r>
      <w:r w:rsidRPr="00EC0D71">
        <w:t>A</w:t>
      </w:r>
      <w:r w:rsidR="00CC5BF2" w:rsidRPr="00EC0D71">
        <w:rPr>
          <w:lang w:val="ru-RU"/>
        </w:rPr>
        <w:t>;</w:t>
      </w:r>
    </w:p>
    <w:p w14:paraId="01AE36E1" w14:textId="52729A5E" w:rsidR="00CC5BF2" w:rsidRPr="003B6DF4" w:rsidRDefault="003B6DF4" w:rsidP="003B6DF4">
      <w:pPr>
        <w:pStyle w:val="Heading2"/>
        <w:ind w:left="1418" w:hanging="709"/>
        <w:rPr>
          <w:lang w:val="ru-RU"/>
        </w:rPr>
      </w:pPr>
      <w:r>
        <w:rPr>
          <w:i/>
          <w:iCs/>
          <w:lang w:val="ru-RU"/>
        </w:rPr>
        <w:t>повышение</w:t>
      </w:r>
      <w:r w:rsidR="00CC5BF2" w:rsidRPr="003B6DF4">
        <w:rPr>
          <w:i/>
          <w:iCs/>
          <w:lang w:val="ru-RU"/>
        </w:rPr>
        <w:t xml:space="preserve"> </w:t>
      </w:r>
      <w:r w:rsidRPr="003B6DF4">
        <w:rPr>
          <w:i/>
          <w:iCs/>
          <w:lang w:val="ru-RU"/>
        </w:rPr>
        <w:t>осведомленности общественности</w:t>
      </w:r>
      <w:r w:rsidR="00CC5BF2" w:rsidRPr="003B6DF4">
        <w:rPr>
          <w:i/>
          <w:iCs/>
          <w:lang w:val="ru-RU"/>
        </w:rPr>
        <w:t>:</w:t>
      </w:r>
      <w:r w:rsidR="00CC5BF2" w:rsidRPr="003B6DF4">
        <w:rPr>
          <w:lang w:val="ru-RU"/>
        </w:rPr>
        <w:t xml:space="preserve"> </w:t>
      </w:r>
      <w:r w:rsidRPr="003B6DF4">
        <w:rPr>
          <w:lang w:val="ru-RU"/>
        </w:rPr>
        <w:t xml:space="preserve">были разработаны информационные материалы по вопросам рекуперации хладагентов, передовой практики в холодильной технике и энергоэффективности для поддержки семинаров, технических мероприятий, учебных программ и инициатив по повышению осведомленности, организованных </w:t>
      </w:r>
      <w:r w:rsidR="00FF6A2A">
        <w:rPr>
          <w:lang w:val="ru-RU"/>
        </w:rPr>
        <w:t>НОО</w:t>
      </w:r>
      <w:r w:rsidRPr="003B6DF4">
        <w:rPr>
          <w:lang w:val="ru-RU"/>
        </w:rPr>
        <w:t xml:space="preserve">; подготовлены и распространены через официальные каналы коммуникации </w:t>
      </w:r>
      <w:r w:rsidR="00FF6A2A">
        <w:rPr>
          <w:lang w:val="ru-RU"/>
        </w:rPr>
        <w:t xml:space="preserve">НОО </w:t>
      </w:r>
      <w:r w:rsidRPr="003B6DF4">
        <w:rPr>
          <w:lang w:val="ru-RU"/>
        </w:rPr>
        <w:t>видеоматериалы для повышения осведомленности техни</w:t>
      </w:r>
      <w:r w:rsidR="00FF6A2A">
        <w:rPr>
          <w:lang w:val="ru-RU"/>
        </w:rPr>
        <w:t>ческих специалисто</w:t>
      </w:r>
      <w:r w:rsidRPr="003B6DF4">
        <w:rPr>
          <w:lang w:val="ru-RU"/>
        </w:rPr>
        <w:t>в, представителей отрасли и широкой общественности</w:t>
      </w:r>
      <w:r w:rsidR="00CC5BF2" w:rsidRPr="003B6DF4">
        <w:rPr>
          <w:lang w:val="ru-RU"/>
        </w:rPr>
        <w:t>.</w:t>
      </w:r>
    </w:p>
    <w:p w14:paraId="137C0180" w14:textId="070091F2" w:rsidR="00CC5BF2" w:rsidRPr="00593622" w:rsidRDefault="00593622" w:rsidP="00CC5BF2">
      <w:pPr>
        <w:keepNext/>
        <w:spacing w:after="240"/>
        <w:rPr>
          <w:lang w:val="ru-RU"/>
        </w:rPr>
      </w:pPr>
      <w:r w:rsidRPr="00593622">
        <w:rPr>
          <w:i/>
          <w:lang w:val="ru-RU"/>
        </w:rPr>
        <w:lastRenderedPageBreak/>
        <w:t>Пилотный проект по повышению энергоэффективности (решение 91/65)</w:t>
      </w:r>
    </w:p>
    <w:p w14:paraId="175241FA" w14:textId="2772D45C" w:rsidR="00CC5BF2" w:rsidRPr="00593622" w:rsidRDefault="003E0CD4" w:rsidP="00CC5BF2">
      <w:pPr>
        <w:pStyle w:val="Heading1"/>
        <w:rPr>
          <w:lang w:val="ru-RU"/>
        </w:rPr>
      </w:pPr>
      <w:r w:rsidRPr="003E0CD4">
        <w:rPr>
          <w:lang w:val="ru-RU"/>
        </w:rPr>
        <w:t xml:space="preserve">На своем 93-м совещании Исполнительный комитет утвердил для Эквадора пилотный проект </w:t>
      </w:r>
      <w:r>
        <w:rPr>
          <w:lang w:val="ru-RU"/>
        </w:rPr>
        <w:t>в</w:t>
      </w:r>
      <w:r w:rsidR="00CF6B3D">
        <w:rPr>
          <w:lang w:val="ru-RU"/>
        </w:rPr>
        <w:t> </w:t>
      </w:r>
      <w:r>
        <w:rPr>
          <w:lang w:val="ru-RU"/>
        </w:rPr>
        <w:t>объеме</w:t>
      </w:r>
      <w:r w:rsidRPr="003E0CD4">
        <w:rPr>
          <w:lang w:val="ru-RU"/>
        </w:rPr>
        <w:t xml:space="preserve"> 190 000 долл. США (плюс 17 100 долл. США</w:t>
      </w:r>
      <w:r w:rsidR="00CF6B3D">
        <w:rPr>
          <w:lang w:val="ru-RU"/>
        </w:rPr>
        <w:t xml:space="preserve"> на эксплуатационные</w:t>
      </w:r>
      <w:r w:rsidRPr="003E0CD4">
        <w:rPr>
          <w:lang w:val="ru-RU"/>
        </w:rPr>
        <w:t xml:space="preserve"> расход</w:t>
      </w:r>
      <w:r w:rsidR="00CF6B3D">
        <w:rPr>
          <w:lang w:val="ru-RU"/>
        </w:rPr>
        <w:t xml:space="preserve">ы </w:t>
      </w:r>
      <w:r w:rsidRPr="003E0CD4">
        <w:rPr>
          <w:lang w:val="ru-RU"/>
        </w:rPr>
        <w:t>учреждения для ЮНИДО), направленный на повышение энергоэффективности альтернативных технологий в</w:t>
      </w:r>
      <w:r w:rsidR="001E443A">
        <w:rPr>
          <w:lang w:val="ru-RU"/>
        </w:rPr>
        <w:t> </w:t>
      </w:r>
      <w:r w:rsidRPr="003E0CD4">
        <w:rPr>
          <w:lang w:val="ru-RU"/>
        </w:rPr>
        <w:t>процессе поэтапного сокращения потребления ГФУ. При этом Комитет принял к сведению обязательство Правительства выполнить условия, предусмотренные подпунктами</w:t>
      </w:r>
      <w:r w:rsidR="001E443A">
        <w:rPr>
          <w:lang w:val="ru-RU"/>
        </w:rPr>
        <w:t> </w:t>
      </w:r>
      <w:r w:rsidRPr="003E0CD4">
        <w:t>b</w:t>
      </w:r>
      <w:r w:rsidRPr="003E0CD4">
        <w:rPr>
          <w:lang w:val="ru-RU"/>
        </w:rPr>
        <w:t>–</w:t>
      </w:r>
      <w:r w:rsidRPr="003E0CD4">
        <w:t>d</w:t>
      </w:r>
      <w:r w:rsidR="001E443A">
        <w:rPr>
          <w:lang w:val="ru-RU"/>
        </w:rPr>
        <w:t xml:space="preserve"> </w:t>
      </w:r>
      <w:r w:rsidRPr="003E0CD4">
        <w:rPr>
          <w:lang w:val="ru-RU"/>
        </w:rPr>
        <w:t>пункта</w:t>
      </w:r>
      <w:r w:rsidR="001E443A">
        <w:rPr>
          <w:lang w:val="ru-RU"/>
        </w:rPr>
        <w:t> </w:t>
      </w:r>
      <w:r w:rsidRPr="003E0CD4">
        <w:t>iv</w:t>
      </w:r>
      <w:r w:rsidRPr="003E0CD4">
        <w:rPr>
          <w:lang w:val="ru-RU"/>
        </w:rPr>
        <w:t>)</w:t>
      </w:r>
      <w:r w:rsidR="001E443A">
        <w:rPr>
          <w:lang w:val="ru-RU"/>
        </w:rPr>
        <w:t xml:space="preserve"> </w:t>
      </w:r>
      <w:r w:rsidRPr="003E0CD4">
        <w:rPr>
          <w:lang w:val="ru-RU"/>
        </w:rPr>
        <w:t>решения</w:t>
      </w:r>
      <w:r w:rsidR="001E443A">
        <w:rPr>
          <w:lang w:val="ru-RU"/>
        </w:rPr>
        <w:t> </w:t>
      </w:r>
      <w:r w:rsidRPr="003E0CD4">
        <w:rPr>
          <w:lang w:val="ru-RU"/>
        </w:rPr>
        <w:t>91/65</w:t>
      </w:r>
      <w:r w:rsidR="001E443A">
        <w:rPr>
          <w:lang w:val="ru-RU"/>
        </w:rPr>
        <w:t> </w:t>
      </w:r>
      <w:r w:rsidRPr="003E0CD4">
        <w:t>b</w:t>
      </w:r>
      <w:r w:rsidRPr="003E0CD4">
        <w:rPr>
          <w:lang w:val="ru-RU"/>
        </w:rPr>
        <w:t xml:space="preserve">), завершить проект в оперативном отношении к 31 декабря 2026 года и представить окончательный </w:t>
      </w:r>
      <w:r w:rsidR="002F3677">
        <w:rPr>
          <w:lang w:val="ru-RU"/>
        </w:rPr>
        <w:t>доклад</w:t>
      </w:r>
      <w:r w:rsidRPr="003E0CD4">
        <w:rPr>
          <w:lang w:val="ru-RU"/>
        </w:rPr>
        <w:t xml:space="preserve"> в течение шести месяцев после завершения проекта (решение 93/80). Предварительные результаты свидетельствуют о прогрессе в интеграции мер по повышению энергоэффективности в секторе </w:t>
      </w:r>
      <w:r w:rsidR="002F3677">
        <w:rPr>
          <w:lang w:val="ru-RU"/>
        </w:rPr>
        <w:t>ХОКВ</w:t>
      </w:r>
      <w:r w:rsidRPr="003E0CD4">
        <w:rPr>
          <w:lang w:val="ru-RU"/>
        </w:rPr>
        <w:t>. В ходе ознакомительной поездки в Мексику в мае 2025 года представители национальных органов власти ознакомились с практикой внедрения минимальных стандартов энерг</w:t>
      </w:r>
      <w:r w:rsidR="00127995">
        <w:rPr>
          <w:lang w:val="ru-RU"/>
        </w:rPr>
        <w:t>о</w:t>
      </w:r>
      <w:r w:rsidRPr="003E0CD4">
        <w:rPr>
          <w:lang w:val="ru-RU"/>
        </w:rPr>
        <w:t>эффективности (</w:t>
      </w:r>
      <w:r w:rsidR="00127995">
        <w:rPr>
          <w:lang w:val="ru-RU"/>
        </w:rPr>
        <w:t>МСЭ</w:t>
      </w:r>
      <w:r w:rsidRPr="003E0CD4">
        <w:rPr>
          <w:lang w:val="ru-RU"/>
        </w:rPr>
        <w:t xml:space="preserve">), методами испытаний и подходами к трансформации рынка благодаря обмену опытом с государственными учреждениями, производителями и испытательными лабораториями. Оценка осуществимости создания национальной испытательной лаборатории </w:t>
      </w:r>
      <w:r w:rsidR="00AD7AC9">
        <w:rPr>
          <w:lang w:val="ru-RU"/>
        </w:rPr>
        <w:t>ХОКВ</w:t>
      </w:r>
      <w:r w:rsidRPr="003E0CD4">
        <w:rPr>
          <w:lang w:val="ru-RU"/>
        </w:rPr>
        <w:t xml:space="preserve"> показала преждевременность ее немедленного создания, однако заложила основу для дальнейшего планирования. Продолжается работа по укреплению потенциала: для использования в 2026</w:t>
      </w:r>
      <w:r w:rsidR="00B91644">
        <w:rPr>
          <w:lang w:val="ru-RU"/>
        </w:rPr>
        <w:t> </w:t>
      </w:r>
      <w:r w:rsidRPr="003E0CD4">
        <w:rPr>
          <w:lang w:val="ru-RU"/>
        </w:rPr>
        <w:t>году были закуплены учебные модули и холодильные симуляторы в целях обновления учебных программ и подготовки методических материалов для техни</w:t>
      </w:r>
      <w:r w:rsidR="005B1ABC">
        <w:rPr>
          <w:lang w:val="ru-RU"/>
        </w:rPr>
        <w:t>ческих специалист</w:t>
      </w:r>
      <w:r w:rsidRPr="003E0CD4">
        <w:rPr>
          <w:lang w:val="ru-RU"/>
        </w:rPr>
        <w:t xml:space="preserve">ов. Разработаны информационные материалы по </w:t>
      </w:r>
      <w:r w:rsidR="005B1ABC">
        <w:rPr>
          <w:lang w:val="ru-RU"/>
        </w:rPr>
        <w:t>МСЭ</w:t>
      </w:r>
      <w:r w:rsidRPr="003E0CD4">
        <w:rPr>
          <w:lang w:val="ru-RU"/>
        </w:rPr>
        <w:t xml:space="preserve"> и энергетической маркировк</w:t>
      </w:r>
      <w:r w:rsidR="005B1ABC">
        <w:rPr>
          <w:lang w:val="ru-RU"/>
        </w:rPr>
        <w:t>е</w:t>
      </w:r>
      <w:r w:rsidRPr="003E0CD4">
        <w:rPr>
          <w:lang w:val="ru-RU"/>
        </w:rPr>
        <w:t xml:space="preserve">; продолжается реализация оставшихся мероприятий, включая совершенствование </w:t>
      </w:r>
      <w:r w:rsidR="005B1ABC">
        <w:rPr>
          <w:lang w:val="ru-RU"/>
        </w:rPr>
        <w:t>МСЭ</w:t>
      </w:r>
      <w:r w:rsidRPr="003E0CD4">
        <w:rPr>
          <w:lang w:val="ru-RU"/>
        </w:rPr>
        <w:t xml:space="preserve"> для конденсаторных агрегатов и проведение целевого обучения для пользователей агропромышленного сектора и технических специалистов. В целом проект способствовал укреплению межведомственной координации, развитию технического потенциала и повышению осведомленности рынка, а также создал основу для совершенствования нормативно-правовой базы и будущих инвестиций в энергоэффективные технологии </w:t>
      </w:r>
      <w:r w:rsidR="0045049F">
        <w:rPr>
          <w:lang w:val="ru-RU"/>
        </w:rPr>
        <w:t>ХОКВ</w:t>
      </w:r>
      <w:r w:rsidR="00593622" w:rsidRPr="00593622">
        <w:rPr>
          <w:lang w:val="ru-RU"/>
        </w:rPr>
        <w:t>.</w:t>
      </w:r>
    </w:p>
    <w:p w14:paraId="49B9E052" w14:textId="05A84759" w:rsidR="00CC5BF2" w:rsidRPr="0045049F" w:rsidRDefault="0045049F" w:rsidP="00CC5BF2">
      <w:pPr>
        <w:keepNext/>
        <w:spacing w:after="240"/>
        <w:rPr>
          <w:i/>
          <w:lang w:val="ru-RU"/>
        </w:rPr>
      </w:pPr>
      <w:r>
        <w:rPr>
          <w:i/>
          <w:lang w:val="ru-RU"/>
        </w:rPr>
        <w:t>О</w:t>
      </w:r>
      <w:r w:rsidRPr="0045049F">
        <w:rPr>
          <w:i/>
          <w:lang w:val="ru-RU"/>
        </w:rPr>
        <w:t>существление проекта и мониторинг</w:t>
      </w:r>
    </w:p>
    <w:p w14:paraId="7ADF9515" w14:textId="65581C8A" w:rsidR="00CC5BF2" w:rsidRPr="00A83411" w:rsidRDefault="00E834DD" w:rsidP="00CC5BF2">
      <w:pPr>
        <w:pStyle w:val="Heading1"/>
        <w:rPr>
          <w:lang w:val="en-US"/>
        </w:rPr>
      </w:pPr>
      <w:r w:rsidRPr="00E834DD">
        <w:rPr>
          <w:lang w:val="ru-RU"/>
        </w:rPr>
        <w:t xml:space="preserve">В рамках компонента по управлению проектом были привлечены три консультанта для оказания содействия </w:t>
      </w:r>
      <w:r>
        <w:rPr>
          <w:lang w:val="ru-RU"/>
        </w:rPr>
        <w:t>НОО</w:t>
      </w:r>
      <w:r w:rsidRPr="00E834DD">
        <w:rPr>
          <w:lang w:val="ru-RU"/>
        </w:rPr>
        <w:t xml:space="preserve"> в координации мероприятий, техническом мониторинге и интеграции гендерных аспектов в реализацию проекта; подготовлены три ежегодных </w:t>
      </w:r>
      <w:r>
        <w:rPr>
          <w:lang w:val="ru-RU"/>
        </w:rPr>
        <w:t>доклада</w:t>
      </w:r>
      <w:r w:rsidRPr="00E834DD">
        <w:rPr>
          <w:lang w:val="ru-RU"/>
        </w:rPr>
        <w:t xml:space="preserve"> о ходе реализации проекта; проведено десять координационных совещаний с заинтересованными сторонами. Из суммы в размере 26 100 долл. США, утвержденной в рамках первого транша на мероприятия по</w:t>
      </w:r>
      <w:r w:rsidR="004032B8">
        <w:rPr>
          <w:lang w:val="ru-RU"/>
        </w:rPr>
        <w:t> </w:t>
      </w:r>
      <w:r w:rsidRPr="00E834DD">
        <w:rPr>
          <w:lang w:val="ru-RU"/>
        </w:rPr>
        <w:t xml:space="preserve">мониторингу проекта, все средства были освоены: 25 012 долл. США направлены на оплату работы сотрудников проекта и консультантов, а 1 088 долл. </w:t>
      </w:r>
      <w:r w:rsidRPr="00E834DD">
        <w:t xml:space="preserve">США </w:t>
      </w:r>
      <w:r w:rsidR="00EB49A4">
        <w:rPr>
          <w:lang w:val="ru-RU"/>
        </w:rPr>
        <w:t>–</w:t>
      </w:r>
      <w:r w:rsidRPr="00E834DD">
        <w:t xml:space="preserve"> на проведение координационных совещаний</w:t>
      </w:r>
      <w:r w:rsidR="00CC5BF2" w:rsidRPr="00A83411">
        <w:t>.</w:t>
      </w:r>
    </w:p>
    <w:p w14:paraId="6E674B06" w14:textId="5AA59993" w:rsidR="00CC5BF2" w:rsidRPr="00EB49A4" w:rsidRDefault="00EB49A4" w:rsidP="00CC5BF2">
      <w:pPr>
        <w:keepNext/>
        <w:spacing w:after="240"/>
        <w:rPr>
          <w:lang w:val="ru-RU"/>
        </w:rPr>
      </w:pPr>
      <w:r>
        <w:rPr>
          <w:u w:val="single"/>
          <w:lang w:val="ru-RU"/>
        </w:rPr>
        <w:t>Уровень освоения средств</w:t>
      </w:r>
    </w:p>
    <w:p w14:paraId="0BB623E3" w14:textId="6598580F" w:rsidR="00CC5BF2" w:rsidRPr="00476217" w:rsidRDefault="00476217" w:rsidP="007F5CB0">
      <w:pPr>
        <w:pStyle w:val="Heading1"/>
        <w:rPr>
          <w:lang w:val="ru-RU"/>
        </w:rPr>
      </w:pPr>
      <w:r w:rsidRPr="00476217">
        <w:rPr>
          <w:lang w:val="ru-RU"/>
        </w:rPr>
        <w:t>По состоянию на апрель 2026 года из общей суммы утвержденного финансирования в</w:t>
      </w:r>
      <w:r>
        <w:rPr>
          <w:lang w:val="ru-RU"/>
        </w:rPr>
        <w:t> </w:t>
      </w:r>
      <w:r w:rsidRPr="00476217">
        <w:rPr>
          <w:lang w:val="ru-RU"/>
        </w:rPr>
        <w:t xml:space="preserve">размере 560 485 долл. США (267 885 долл. США на проект конверсии на предприятии </w:t>
      </w:r>
      <w:r w:rsidRPr="00476217">
        <w:t>Induglob</w:t>
      </w:r>
      <w:r w:rsidRPr="00476217">
        <w:rPr>
          <w:lang w:val="ru-RU"/>
        </w:rPr>
        <w:t xml:space="preserve"> и 292 600 долл. США на первый транш Кигалийского плана </w:t>
      </w:r>
      <w:r>
        <w:rPr>
          <w:lang w:val="ru-RU"/>
        </w:rPr>
        <w:t>реализации</w:t>
      </w:r>
      <w:r w:rsidRPr="00476217">
        <w:rPr>
          <w:lang w:val="ru-RU"/>
        </w:rPr>
        <w:t xml:space="preserve">) было освоено 543 813 долл. США (97 процентов), включая 265 687 долл. США (99 процентов) по проекту </w:t>
      </w:r>
      <w:r w:rsidRPr="00476217">
        <w:t>Induglob</w:t>
      </w:r>
      <w:r w:rsidRPr="00476217">
        <w:rPr>
          <w:lang w:val="ru-RU"/>
        </w:rPr>
        <w:t xml:space="preserve"> и 278 126</w:t>
      </w:r>
      <w:r w:rsidR="007561BB">
        <w:rPr>
          <w:lang w:val="ru-RU"/>
        </w:rPr>
        <w:t> </w:t>
      </w:r>
      <w:r w:rsidRPr="00476217">
        <w:rPr>
          <w:lang w:val="ru-RU"/>
        </w:rPr>
        <w:t>долл. США (95 процентов) по первому траншу. В декабре 2025 года ЮНИДО возвратила в</w:t>
      </w:r>
      <w:r w:rsidR="007561BB">
        <w:rPr>
          <w:lang w:val="ru-RU"/>
        </w:rPr>
        <w:t> </w:t>
      </w:r>
      <w:r w:rsidRPr="00476217">
        <w:rPr>
          <w:lang w:val="ru-RU"/>
        </w:rPr>
        <w:t xml:space="preserve">Многосторонний фонд неиспользованный остаток в размере 213 долл. США по завершенному проекту конверсии на предприятии </w:t>
      </w:r>
      <w:r w:rsidRPr="00476217">
        <w:t>Induglob</w:t>
      </w:r>
      <w:r w:rsidRPr="00476217">
        <w:rPr>
          <w:lang w:val="ru-RU"/>
        </w:rPr>
        <w:t>, а остаток средств по первому траншу в размере 14</w:t>
      </w:r>
      <w:r w:rsidR="004C783B">
        <w:rPr>
          <w:lang w:val="ru-RU"/>
        </w:rPr>
        <w:t> </w:t>
      </w:r>
      <w:r w:rsidRPr="00476217">
        <w:rPr>
          <w:lang w:val="ru-RU"/>
        </w:rPr>
        <w:t>474</w:t>
      </w:r>
      <w:r w:rsidR="007561BB">
        <w:rPr>
          <w:lang w:val="ru-RU"/>
        </w:rPr>
        <w:t> </w:t>
      </w:r>
      <w:r w:rsidRPr="00476217">
        <w:rPr>
          <w:lang w:val="ru-RU"/>
        </w:rPr>
        <w:t>долл. США будет освоен в течение 2026 года. Подробная информация об освоении средств представлена в таблице 2</w:t>
      </w:r>
      <w:r w:rsidR="00CC5BF2" w:rsidRPr="00476217">
        <w:rPr>
          <w:lang w:val="ru-RU"/>
        </w:rPr>
        <w:t>.</w:t>
      </w:r>
    </w:p>
    <w:p w14:paraId="536718EF" w14:textId="77777777" w:rsidR="00760BF4" w:rsidRDefault="00760BF4">
      <w:pPr>
        <w:rPr>
          <w:b/>
          <w:bCs/>
          <w:lang w:val="ru-RU"/>
        </w:rPr>
      </w:pPr>
      <w:r>
        <w:rPr>
          <w:b/>
          <w:bCs/>
          <w:lang w:val="ru-RU"/>
        </w:rPr>
        <w:br w:type="page"/>
      </w:r>
    </w:p>
    <w:p w14:paraId="658B74EF" w14:textId="62EDAF33" w:rsidR="00CC5BF2" w:rsidRPr="004C783B" w:rsidRDefault="004C783B" w:rsidP="00CC5BF2">
      <w:pPr>
        <w:keepNext/>
        <w:outlineLvl w:val="0"/>
        <w:rPr>
          <w:b/>
          <w:bCs/>
          <w:lang w:val="ru-RU"/>
        </w:rPr>
      </w:pPr>
      <w:r>
        <w:rPr>
          <w:b/>
          <w:bCs/>
          <w:lang w:val="ru-RU"/>
        </w:rPr>
        <w:lastRenderedPageBreak/>
        <w:t>Таблица</w:t>
      </w:r>
      <w:r w:rsidR="00CC5BF2" w:rsidRPr="004C783B">
        <w:rPr>
          <w:b/>
          <w:bCs/>
          <w:lang w:val="ru-RU"/>
        </w:rPr>
        <w:t xml:space="preserve"> 2. </w:t>
      </w:r>
      <w:r w:rsidRPr="004C783B">
        <w:rPr>
          <w:b/>
          <w:bCs/>
          <w:lang w:val="ru-RU"/>
        </w:rPr>
        <w:t xml:space="preserve">Освоение средств по этапу </w:t>
      </w:r>
      <w:r w:rsidRPr="004C783B">
        <w:rPr>
          <w:b/>
          <w:bCs/>
        </w:rPr>
        <w:t>I</w:t>
      </w:r>
      <w:r w:rsidRPr="004C783B">
        <w:rPr>
          <w:b/>
          <w:bCs/>
          <w:lang w:val="ru-RU"/>
        </w:rPr>
        <w:t xml:space="preserve"> Кигалийского плана </w:t>
      </w:r>
      <w:r w:rsidR="00D9177F">
        <w:rPr>
          <w:b/>
          <w:bCs/>
          <w:lang w:val="ru-RU"/>
        </w:rPr>
        <w:t>реализации</w:t>
      </w:r>
      <w:r w:rsidRPr="004C783B">
        <w:rPr>
          <w:b/>
          <w:bCs/>
          <w:lang w:val="ru-RU"/>
        </w:rPr>
        <w:t xml:space="preserve"> </w:t>
      </w:r>
      <w:r w:rsidR="00D9177F">
        <w:rPr>
          <w:b/>
          <w:bCs/>
          <w:lang w:val="ru-RU"/>
        </w:rPr>
        <w:t>в</w:t>
      </w:r>
      <w:r w:rsidRPr="004C783B">
        <w:rPr>
          <w:b/>
          <w:bCs/>
          <w:lang w:val="ru-RU"/>
        </w:rPr>
        <w:t xml:space="preserve"> Эквадор</w:t>
      </w:r>
      <w:r w:rsidR="00D9177F">
        <w:rPr>
          <w:b/>
          <w:bCs/>
          <w:lang w:val="ru-RU"/>
        </w:rPr>
        <w:t>е</w:t>
      </w:r>
      <w:r w:rsidRPr="004C783B">
        <w:rPr>
          <w:b/>
          <w:bCs/>
          <w:lang w:val="ru-RU"/>
        </w:rPr>
        <w:t xml:space="preserve"> (ЮНИДО)</w:t>
      </w:r>
    </w:p>
    <w:tbl>
      <w:tblPr>
        <w:tblStyle w:val="TableGrid"/>
        <w:tblW w:w="5000" w:type="pct"/>
        <w:tblLook w:val="04A0" w:firstRow="1" w:lastRow="0" w:firstColumn="1" w:lastColumn="0" w:noHBand="0" w:noVBand="1"/>
      </w:tblPr>
      <w:tblGrid>
        <w:gridCol w:w="3257"/>
        <w:gridCol w:w="2126"/>
        <w:gridCol w:w="1418"/>
        <w:gridCol w:w="1274"/>
        <w:gridCol w:w="1365"/>
      </w:tblGrid>
      <w:tr w:rsidR="00CC5BF2" w:rsidRPr="00760BF4" w14:paraId="7DAD8EA1" w14:textId="77777777" w:rsidTr="00760BF4">
        <w:trPr>
          <w:trHeight w:val="332"/>
        </w:trPr>
        <w:tc>
          <w:tcPr>
            <w:tcW w:w="1725" w:type="pct"/>
            <w:vMerge w:val="restart"/>
            <w:vAlign w:val="center"/>
          </w:tcPr>
          <w:p w14:paraId="3211DAE1" w14:textId="507F136C" w:rsidR="00CC5BF2" w:rsidRPr="00760BF4" w:rsidRDefault="004C783B">
            <w:pPr>
              <w:jc w:val="center"/>
              <w:outlineLvl w:val="0"/>
              <w:rPr>
                <w:b/>
                <w:bCs/>
                <w:sz w:val="18"/>
                <w:szCs w:val="18"/>
                <w:lang w:val="ru-RU"/>
              </w:rPr>
            </w:pPr>
            <w:r w:rsidRPr="00760BF4">
              <w:rPr>
                <w:b/>
                <w:bCs/>
                <w:sz w:val="18"/>
                <w:szCs w:val="18"/>
                <w:lang w:val="ru-RU"/>
              </w:rPr>
              <w:t>Проект</w:t>
            </w:r>
          </w:p>
        </w:tc>
        <w:tc>
          <w:tcPr>
            <w:tcW w:w="1126" w:type="pct"/>
            <w:vMerge w:val="restart"/>
            <w:vAlign w:val="center"/>
          </w:tcPr>
          <w:p w14:paraId="7206AC59" w14:textId="2701DD1F" w:rsidR="00CC5BF2" w:rsidRPr="00760BF4" w:rsidRDefault="00D9177F">
            <w:pPr>
              <w:jc w:val="center"/>
              <w:outlineLvl w:val="0"/>
              <w:rPr>
                <w:b/>
                <w:bCs/>
                <w:sz w:val="18"/>
                <w:szCs w:val="18"/>
              </w:rPr>
            </w:pPr>
            <w:r w:rsidRPr="00760BF4">
              <w:rPr>
                <w:b/>
                <w:bCs/>
                <w:sz w:val="18"/>
                <w:szCs w:val="18"/>
              </w:rPr>
              <w:t>Утвержден</w:t>
            </w:r>
            <w:r w:rsidR="000636D2" w:rsidRPr="00760BF4">
              <w:rPr>
                <w:b/>
                <w:bCs/>
                <w:sz w:val="18"/>
                <w:szCs w:val="18"/>
                <w:lang w:val="ru-RU"/>
              </w:rPr>
              <w:t xml:space="preserve">о </w:t>
            </w:r>
            <w:r w:rsidRPr="00760BF4">
              <w:rPr>
                <w:b/>
                <w:bCs/>
                <w:sz w:val="18"/>
                <w:szCs w:val="18"/>
              </w:rPr>
              <w:t>средств (долл. США)</w:t>
            </w:r>
          </w:p>
        </w:tc>
        <w:tc>
          <w:tcPr>
            <w:tcW w:w="1426" w:type="pct"/>
            <w:gridSpan w:val="2"/>
            <w:vAlign w:val="center"/>
          </w:tcPr>
          <w:p w14:paraId="050EBE88" w14:textId="528B1246" w:rsidR="00CC5BF2" w:rsidRPr="00760BF4" w:rsidRDefault="004C57FC">
            <w:pPr>
              <w:jc w:val="center"/>
              <w:outlineLvl w:val="0"/>
              <w:rPr>
                <w:b/>
                <w:bCs/>
                <w:sz w:val="18"/>
                <w:szCs w:val="18"/>
              </w:rPr>
            </w:pPr>
            <w:r w:rsidRPr="00760BF4">
              <w:rPr>
                <w:b/>
                <w:bCs/>
                <w:sz w:val="18"/>
                <w:szCs w:val="18"/>
              </w:rPr>
              <w:t>Освоен</w:t>
            </w:r>
            <w:r w:rsidR="000636D2" w:rsidRPr="00760BF4">
              <w:rPr>
                <w:b/>
                <w:bCs/>
                <w:sz w:val="18"/>
                <w:szCs w:val="18"/>
                <w:lang w:val="ru-RU"/>
              </w:rPr>
              <w:t>о</w:t>
            </w:r>
            <w:r w:rsidRPr="00760BF4">
              <w:rPr>
                <w:b/>
                <w:bCs/>
                <w:sz w:val="18"/>
                <w:szCs w:val="18"/>
              </w:rPr>
              <w:t xml:space="preserve"> средств (долл. США)</w:t>
            </w:r>
          </w:p>
        </w:tc>
        <w:tc>
          <w:tcPr>
            <w:tcW w:w="723" w:type="pct"/>
            <w:vMerge w:val="restart"/>
            <w:vAlign w:val="center"/>
          </w:tcPr>
          <w:p w14:paraId="1F7CC722" w14:textId="77777777" w:rsidR="00760BF4" w:rsidRDefault="004C57FC">
            <w:pPr>
              <w:jc w:val="center"/>
              <w:outlineLvl w:val="0"/>
              <w:rPr>
                <w:b/>
                <w:bCs/>
                <w:sz w:val="18"/>
                <w:szCs w:val="18"/>
              </w:rPr>
            </w:pPr>
            <w:r w:rsidRPr="00760BF4">
              <w:rPr>
                <w:b/>
                <w:bCs/>
                <w:sz w:val="18"/>
                <w:szCs w:val="18"/>
                <w:lang w:val="ru-RU"/>
              </w:rPr>
              <w:t>Баланс</w:t>
            </w:r>
            <w:r w:rsidRPr="00760BF4">
              <w:rPr>
                <w:b/>
                <w:bCs/>
                <w:sz w:val="18"/>
                <w:szCs w:val="18"/>
              </w:rPr>
              <w:t xml:space="preserve"> </w:t>
            </w:r>
          </w:p>
          <w:p w14:paraId="21B025F9" w14:textId="48D49C4B" w:rsidR="00CC5BF2" w:rsidRPr="00760BF4" w:rsidRDefault="004C57FC">
            <w:pPr>
              <w:jc w:val="center"/>
              <w:outlineLvl w:val="0"/>
              <w:rPr>
                <w:b/>
                <w:bCs/>
                <w:sz w:val="18"/>
                <w:szCs w:val="18"/>
              </w:rPr>
            </w:pPr>
            <w:r w:rsidRPr="00760BF4">
              <w:rPr>
                <w:b/>
                <w:bCs/>
                <w:sz w:val="18"/>
                <w:szCs w:val="18"/>
              </w:rPr>
              <w:t>(долл. США)</w:t>
            </w:r>
          </w:p>
        </w:tc>
      </w:tr>
      <w:tr w:rsidR="00CC5BF2" w:rsidRPr="00760BF4" w14:paraId="045EEFF0" w14:textId="77777777">
        <w:trPr>
          <w:trHeight w:val="138"/>
        </w:trPr>
        <w:tc>
          <w:tcPr>
            <w:tcW w:w="1725" w:type="pct"/>
            <w:vMerge/>
            <w:vAlign w:val="center"/>
          </w:tcPr>
          <w:p w14:paraId="0645BA24" w14:textId="77777777" w:rsidR="00CC5BF2" w:rsidRPr="00760BF4" w:rsidRDefault="00CC5BF2">
            <w:pPr>
              <w:jc w:val="center"/>
              <w:outlineLvl w:val="0"/>
              <w:rPr>
                <w:b/>
                <w:bCs/>
                <w:sz w:val="18"/>
                <w:szCs w:val="18"/>
              </w:rPr>
            </w:pPr>
          </w:p>
        </w:tc>
        <w:tc>
          <w:tcPr>
            <w:tcW w:w="1126" w:type="pct"/>
            <w:vMerge/>
            <w:vAlign w:val="center"/>
          </w:tcPr>
          <w:p w14:paraId="3C02B019" w14:textId="77777777" w:rsidR="00CC5BF2" w:rsidRPr="00760BF4" w:rsidRDefault="00CC5BF2">
            <w:pPr>
              <w:jc w:val="center"/>
              <w:outlineLvl w:val="0"/>
              <w:rPr>
                <w:b/>
                <w:bCs/>
                <w:sz w:val="18"/>
                <w:szCs w:val="18"/>
              </w:rPr>
            </w:pPr>
          </w:p>
        </w:tc>
        <w:tc>
          <w:tcPr>
            <w:tcW w:w="751" w:type="pct"/>
            <w:vAlign w:val="center"/>
          </w:tcPr>
          <w:p w14:paraId="4E2A91B0" w14:textId="2CD520CE" w:rsidR="00CC5BF2" w:rsidRPr="00760BF4" w:rsidRDefault="004C57FC">
            <w:pPr>
              <w:jc w:val="center"/>
              <w:outlineLvl w:val="0"/>
              <w:rPr>
                <w:b/>
                <w:bCs/>
                <w:sz w:val="18"/>
                <w:szCs w:val="18"/>
              </w:rPr>
            </w:pPr>
            <w:r w:rsidRPr="00760BF4">
              <w:rPr>
                <w:b/>
                <w:bCs/>
                <w:sz w:val="18"/>
                <w:szCs w:val="18"/>
              </w:rPr>
              <w:t>долл. США</w:t>
            </w:r>
          </w:p>
        </w:tc>
        <w:tc>
          <w:tcPr>
            <w:tcW w:w="675" w:type="pct"/>
            <w:vAlign w:val="center"/>
          </w:tcPr>
          <w:p w14:paraId="5223E846" w14:textId="77777777" w:rsidR="00CC5BF2" w:rsidRPr="00760BF4" w:rsidRDefault="00CC5BF2">
            <w:pPr>
              <w:jc w:val="center"/>
              <w:outlineLvl w:val="0"/>
              <w:rPr>
                <w:b/>
                <w:bCs/>
                <w:sz w:val="18"/>
                <w:szCs w:val="18"/>
              </w:rPr>
            </w:pPr>
            <w:r w:rsidRPr="00760BF4">
              <w:rPr>
                <w:b/>
                <w:bCs/>
                <w:sz w:val="18"/>
                <w:szCs w:val="18"/>
              </w:rPr>
              <w:t>%</w:t>
            </w:r>
          </w:p>
        </w:tc>
        <w:tc>
          <w:tcPr>
            <w:tcW w:w="723" w:type="pct"/>
            <w:vMerge/>
            <w:vAlign w:val="center"/>
          </w:tcPr>
          <w:p w14:paraId="4692AF61" w14:textId="77777777" w:rsidR="00CC5BF2" w:rsidRPr="00760BF4" w:rsidRDefault="00CC5BF2">
            <w:pPr>
              <w:jc w:val="center"/>
              <w:outlineLvl w:val="0"/>
              <w:rPr>
                <w:b/>
                <w:bCs/>
                <w:sz w:val="18"/>
                <w:szCs w:val="18"/>
              </w:rPr>
            </w:pPr>
          </w:p>
        </w:tc>
      </w:tr>
      <w:tr w:rsidR="00CC5BF2" w:rsidRPr="00760BF4" w14:paraId="1CC7C389" w14:textId="77777777">
        <w:tc>
          <w:tcPr>
            <w:tcW w:w="1725" w:type="pct"/>
          </w:tcPr>
          <w:p w14:paraId="4927798B" w14:textId="658AA268" w:rsidR="00CC5BF2" w:rsidRPr="00760BF4" w:rsidRDefault="00A53A62">
            <w:pPr>
              <w:jc w:val="left"/>
              <w:outlineLvl w:val="0"/>
              <w:rPr>
                <w:sz w:val="18"/>
                <w:szCs w:val="18"/>
                <w:lang w:val="ru-RU"/>
              </w:rPr>
            </w:pPr>
            <w:r w:rsidRPr="00760BF4">
              <w:rPr>
                <w:sz w:val="18"/>
                <w:szCs w:val="18"/>
                <w:lang w:val="ru-RU"/>
              </w:rPr>
              <w:t xml:space="preserve">Проект конверсии на предприятии </w:t>
            </w:r>
            <w:r w:rsidRPr="00760BF4">
              <w:rPr>
                <w:sz w:val="18"/>
                <w:szCs w:val="18"/>
              </w:rPr>
              <w:t>Induglob</w:t>
            </w:r>
          </w:p>
        </w:tc>
        <w:tc>
          <w:tcPr>
            <w:tcW w:w="1126" w:type="pct"/>
          </w:tcPr>
          <w:p w14:paraId="0A6E9B8C" w14:textId="73BA7B39" w:rsidR="00CC5BF2" w:rsidRPr="00760BF4" w:rsidRDefault="00CC5BF2">
            <w:pPr>
              <w:jc w:val="right"/>
              <w:outlineLvl w:val="0"/>
              <w:rPr>
                <w:sz w:val="18"/>
                <w:szCs w:val="18"/>
              </w:rPr>
            </w:pPr>
            <w:r w:rsidRPr="00760BF4">
              <w:rPr>
                <w:sz w:val="18"/>
                <w:szCs w:val="18"/>
              </w:rPr>
              <w:t>267</w:t>
            </w:r>
            <w:r w:rsidR="00A53A62" w:rsidRPr="00760BF4">
              <w:rPr>
                <w:sz w:val="18"/>
                <w:szCs w:val="18"/>
                <w:lang w:val="ru-RU"/>
              </w:rPr>
              <w:t xml:space="preserve"> </w:t>
            </w:r>
            <w:r w:rsidRPr="00760BF4">
              <w:rPr>
                <w:sz w:val="18"/>
                <w:szCs w:val="18"/>
              </w:rPr>
              <w:t>885</w:t>
            </w:r>
          </w:p>
        </w:tc>
        <w:tc>
          <w:tcPr>
            <w:tcW w:w="751" w:type="pct"/>
          </w:tcPr>
          <w:p w14:paraId="5051F95D" w14:textId="7766875D" w:rsidR="00CC5BF2" w:rsidRPr="00760BF4" w:rsidRDefault="00CC5BF2">
            <w:pPr>
              <w:jc w:val="right"/>
              <w:outlineLvl w:val="0"/>
              <w:rPr>
                <w:sz w:val="18"/>
                <w:szCs w:val="18"/>
              </w:rPr>
            </w:pPr>
            <w:r w:rsidRPr="00760BF4">
              <w:rPr>
                <w:sz w:val="18"/>
                <w:szCs w:val="18"/>
              </w:rPr>
              <w:t>265</w:t>
            </w:r>
            <w:r w:rsidR="00A53A62" w:rsidRPr="00760BF4">
              <w:rPr>
                <w:sz w:val="18"/>
                <w:szCs w:val="18"/>
                <w:lang w:val="ru-RU"/>
              </w:rPr>
              <w:t xml:space="preserve"> </w:t>
            </w:r>
            <w:r w:rsidRPr="00760BF4">
              <w:rPr>
                <w:sz w:val="18"/>
                <w:szCs w:val="18"/>
              </w:rPr>
              <w:t>687</w:t>
            </w:r>
          </w:p>
        </w:tc>
        <w:tc>
          <w:tcPr>
            <w:tcW w:w="675" w:type="pct"/>
          </w:tcPr>
          <w:p w14:paraId="73D844C4" w14:textId="77777777" w:rsidR="00CC5BF2" w:rsidRPr="00760BF4" w:rsidRDefault="00CC5BF2">
            <w:pPr>
              <w:jc w:val="center"/>
              <w:outlineLvl w:val="0"/>
              <w:rPr>
                <w:sz w:val="18"/>
                <w:szCs w:val="18"/>
              </w:rPr>
            </w:pPr>
            <w:r w:rsidRPr="00760BF4">
              <w:rPr>
                <w:sz w:val="18"/>
                <w:szCs w:val="18"/>
              </w:rPr>
              <w:t>99</w:t>
            </w:r>
          </w:p>
        </w:tc>
        <w:tc>
          <w:tcPr>
            <w:tcW w:w="723" w:type="pct"/>
          </w:tcPr>
          <w:p w14:paraId="4AD30731" w14:textId="292726B5" w:rsidR="00CC5BF2" w:rsidRPr="00760BF4" w:rsidRDefault="00470FBD">
            <w:pPr>
              <w:jc w:val="right"/>
              <w:outlineLvl w:val="0"/>
              <w:rPr>
                <w:sz w:val="18"/>
                <w:szCs w:val="18"/>
              </w:rPr>
            </w:pPr>
            <w:r w:rsidRPr="00760BF4">
              <w:rPr>
                <w:sz w:val="18"/>
                <w:szCs w:val="18"/>
              </w:rPr>
              <w:t>*</w:t>
            </w:r>
            <w:r w:rsidR="00CC5BF2" w:rsidRPr="00760BF4">
              <w:rPr>
                <w:sz w:val="18"/>
                <w:szCs w:val="18"/>
              </w:rPr>
              <w:t>2</w:t>
            </w:r>
            <w:r w:rsidR="00A53A62" w:rsidRPr="00760BF4">
              <w:rPr>
                <w:sz w:val="18"/>
                <w:szCs w:val="18"/>
                <w:lang w:val="ru-RU"/>
              </w:rPr>
              <w:t xml:space="preserve"> </w:t>
            </w:r>
            <w:r w:rsidR="00CC5BF2" w:rsidRPr="00760BF4">
              <w:rPr>
                <w:sz w:val="18"/>
                <w:szCs w:val="18"/>
              </w:rPr>
              <w:t>198</w:t>
            </w:r>
          </w:p>
        </w:tc>
      </w:tr>
      <w:tr w:rsidR="00CC5BF2" w:rsidRPr="00760BF4" w14:paraId="3142C279" w14:textId="77777777">
        <w:tc>
          <w:tcPr>
            <w:tcW w:w="1725" w:type="pct"/>
          </w:tcPr>
          <w:p w14:paraId="36A5255A" w14:textId="7ABEEAC7" w:rsidR="00CC5BF2" w:rsidRPr="00760BF4" w:rsidRDefault="00A53A62">
            <w:pPr>
              <w:jc w:val="left"/>
              <w:outlineLvl w:val="0"/>
              <w:rPr>
                <w:sz w:val="18"/>
                <w:szCs w:val="18"/>
                <w:lang w:val="ru-RU"/>
              </w:rPr>
            </w:pPr>
            <w:r w:rsidRPr="00760BF4">
              <w:rPr>
                <w:sz w:val="18"/>
                <w:szCs w:val="18"/>
                <w:lang w:val="ru-RU"/>
              </w:rPr>
              <w:t xml:space="preserve">Этап </w:t>
            </w:r>
            <w:r w:rsidRPr="00760BF4">
              <w:rPr>
                <w:sz w:val="18"/>
                <w:szCs w:val="18"/>
              </w:rPr>
              <w:t>I</w:t>
            </w:r>
            <w:r w:rsidRPr="00760BF4">
              <w:rPr>
                <w:sz w:val="18"/>
                <w:szCs w:val="18"/>
                <w:lang w:val="ru-RU"/>
              </w:rPr>
              <w:t xml:space="preserve"> Кигалийского плана реализации, первый транш</w:t>
            </w:r>
          </w:p>
        </w:tc>
        <w:tc>
          <w:tcPr>
            <w:tcW w:w="1126" w:type="pct"/>
          </w:tcPr>
          <w:p w14:paraId="7896CB94" w14:textId="73E66F52" w:rsidR="00CC5BF2" w:rsidRPr="00760BF4" w:rsidRDefault="00CC5BF2">
            <w:pPr>
              <w:jc w:val="right"/>
              <w:outlineLvl w:val="0"/>
              <w:rPr>
                <w:sz w:val="18"/>
                <w:szCs w:val="18"/>
              </w:rPr>
            </w:pPr>
            <w:r w:rsidRPr="00760BF4">
              <w:rPr>
                <w:sz w:val="18"/>
                <w:szCs w:val="18"/>
              </w:rPr>
              <w:t>292</w:t>
            </w:r>
            <w:r w:rsidR="00A53A62" w:rsidRPr="00760BF4">
              <w:rPr>
                <w:sz w:val="18"/>
                <w:szCs w:val="18"/>
                <w:lang w:val="ru-RU"/>
              </w:rPr>
              <w:t xml:space="preserve"> </w:t>
            </w:r>
            <w:r w:rsidRPr="00760BF4">
              <w:rPr>
                <w:sz w:val="18"/>
                <w:szCs w:val="18"/>
              </w:rPr>
              <w:t>600</w:t>
            </w:r>
          </w:p>
        </w:tc>
        <w:tc>
          <w:tcPr>
            <w:tcW w:w="751" w:type="pct"/>
          </w:tcPr>
          <w:p w14:paraId="4C0CDD75" w14:textId="1A73122F" w:rsidR="00CC5BF2" w:rsidRPr="00760BF4" w:rsidRDefault="00CC5BF2">
            <w:pPr>
              <w:jc w:val="right"/>
              <w:outlineLvl w:val="0"/>
              <w:rPr>
                <w:sz w:val="18"/>
                <w:szCs w:val="18"/>
              </w:rPr>
            </w:pPr>
            <w:r w:rsidRPr="00760BF4">
              <w:rPr>
                <w:sz w:val="18"/>
                <w:szCs w:val="18"/>
              </w:rPr>
              <w:t>278</w:t>
            </w:r>
            <w:r w:rsidR="00A53A62" w:rsidRPr="00760BF4">
              <w:rPr>
                <w:sz w:val="18"/>
                <w:szCs w:val="18"/>
                <w:lang w:val="ru-RU"/>
              </w:rPr>
              <w:t xml:space="preserve"> </w:t>
            </w:r>
            <w:r w:rsidRPr="00760BF4">
              <w:rPr>
                <w:sz w:val="18"/>
                <w:szCs w:val="18"/>
              </w:rPr>
              <w:t>126</w:t>
            </w:r>
          </w:p>
        </w:tc>
        <w:tc>
          <w:tcPr>
            <w:tcW w:w="675" w:type="pct"/>
          </w:tcPr>
          <w:p w14:paraId="2498B28A" w14:textId="77777777" w:rsidR="00CC5BF2" w:rsidRPr="00760BF4" w:rsidRDefault="00CC5BF2">
            <w:pPr>
              <w:jc w:val="center"/>
              <w:outlineLvl w:val="0"/>
              <w:rPr>
                <w:sz w:val="18"/>
                <w:szCs w:val="18"/>
              </w:rPr>
            </w:pPr>
            <w:r w:rsidRPr="00760BF4">
              <w:rPr>
                <w:sz w:val="18"/>
                <w:szCs w:val="18"/>
              </w:rPr>
              <w:t>95</w:t>
            </w:r>
          </w:p>
        </w:tc>
        <w:tc>
          <w:tcPr>
            <w:tcW w:w="723" w:type="pct"/>
          </w:tcPr>
          <w:p w14:paraId="1106143A" w14:textId="74C3ADEB" w:rsidR="00CC5BF2" w:rsidRPr="00760BF4" w:rsidRDefault="00CC5BF2">
            <w:pPr>
              <w:jc w:val="right"/>
              <w:outlineLvl w:val="0"/>
              <w:rPr>
                <w:sz w:val="18"/>
                <w:szCs w:val="18"/>
              </w:rPr>
            </w:pPr>
            <w:r w:rsidRPr="00760BF4">
              <w:rPr>
                <w:sz w:val="18"/>
                <w:szCs w:val="18"/>
              </w:rPr>
              <w:t>14</w:t>
            </w:r>
            <w:r w:rsidR="00A53A62" w:rsidRPr="00760BF4">
              <w:rPr>
                <w:sz w:val="18"/>
                <w:szCs w:val="18"/>
                <w:lang w:val="ru-RU"/>
              </w:rPr>
              <w:t xml:space="preserve"> </w:t>
            </w:r>
            <w:r w:rsidRPr="00760BF4">
              <w:rPr>
                <w:sz w:val="18"/>
                <w:szCs w:val="18"/>
              </w:rPr>
              <w:t>474</w:t>
            </w:r>
          </w:p>
        </w:tc>
      </w:tr>
      <w:tr w:rsidR="00CC5BF2" w:rsidRPr="00760BF4" w14:paraId="1F0EF35D" w14:textId="77777777">
        <w:tc>
          <w:tcPr>
            <w:tcW w:w="1725" w:type="pct"/>
          </w:tcPr>
          <w:p w14:paraId="692B67C8" w14:textId="0F0C1E85" w:rsidR="00CC5BF2" w:rsidRPr="00760BF4" w:rsidRDefault="00A53A62">
            <w:pPr>
              <w:jc w:val="left"/>
              <w:outlineLvl w:val="0"/>
              <w:rPr>
                <w:b/>
                <w:bCs/>
                <w:sz w:val="18"/>
                <w:szCs w:val="18"/>
                <w:lang w:val="ru-RU"/>
              </w:rPr>
            </w:pPr>
            <w:r w:rsidRPr="00760BF4">
              <w:rPr>
                <w:b/>
                <w:bCs/>
                <w:sz w:val="18"/>
                <w:szCs w:val="18"/>
                <w:lang w:val="ru-RU"/>
              </w:rPr>
              <w:t>Итого</w:t>
            </w:r>
          </w:p>
        </w:tc>
        <w:tc>
          <w:tcPr>
            <w:tcW w:w="1126" w:type="pct"/>
          </w:tcPr>
          <w:p w14:paraId="41395CF7" w14:textId="21F0D270" w:rsidR="00CC5BF2" w:rsidRPr="00760BF4" w:rsidRDefault="00CC5BF2">
            <w:pPr>
              <w:jc w:val="right"/>
              <w:outlineLvl w:val="0"/>
              <w:rPr>
                <w:b/>
                <w:bCs/>
                <w:sz w:val="18"/>
                <w:szCs w:val="18"/>
              </w:rPr>
            </w:pPr>
            <w:r w:rsidRPr="00760BF4">
              <w:rPr>
                <w:b/>
                <w:bCs/>
                <w:sz w:val="18"/>
                <w:szCs w:val="18"/>
              </w:rPr>
              <w:t>560</w:t>
            </w:r>
            <w:r w:rsidR="00A53A62" w:rsidRPr="00760BF4">
              <w:rPr>
                <w:b/>
                <w:bCs/>
                <w:sz w:val="18"/>
                <w:szCs w:val="18"/>
                <w:lang w:val="ru-RU"/>
              </w:rPr>
              <w:t xml:space="preserve"> </w:t>
            </w:r>
            <w:r w:rsidRPr="00760BF4">
              <w:rPr>
                <w:b/>
                <w:bCs/>
                <w:sz w:val="18"/>
                <w:szCs w:val="18"/>
              </w:rPr>
              <w:t>485</w:t>
            </w:r>
          </w:p>
        </w:tc>
        <w:tc>
          <w:tcPr>
            <w:tcW w:w="751" w:type="pct"/>
          </w:tcPr>
          <w:p w14:paraId="50B04C7E" w14:textId="0861212A" w:rsidR="00CC5BF2" w:rsidRPr="00760BF4" w:rsidRDefault="00CC5BF2">
            <w:pPr>
              <w:jc w:val="right"/>
              <w:outlineLvl w:val="0"/>
              <w:rPr>
                <w:b/>
                <w:bCs/>
                <w:sz w:val="18"/>
                <w:szCs w:val="18"/>
              </w:rPr>
            </w:pPr>
            <w:r w:rsidRPr="00760BF4">
              <w:rPr>
                <w:b/>
                <w:bCs/>
                <w:sz w:val="18"/>
                <w:szCs w:val="18"/>
              </w:rPr>
              <w:t>543</w:t>
            </w:r>
            <w:r w:rsidR="00A53A62" w:rsidRPr="00760BF4">
              <w:rPr>
                <w:b/>
                <w:bCs/>
                <w:sz w:val="18"/>
                <w:szCs w:val="18"/>
                <w:lang w:val="ru-RU"/>
              </w:rPr>
              <w:t xml:space="preserve"> </w:t>
            </w:r>
            <w:r w:rsidRPr="00760BF4">
              <w:rPr>
                <w:b/>
                <w:bCs/>
                <w:sz w:val="18"/>
                <w:szCs w:val="18"/>
              </w:rPr>
              <w:t>813</w:t>
            </w:r>
          </w:p>
        </w:tc>
        <w:tc>
          <w:tcPr>
            <w:tcW w:w="675" w:type="pct"/>
          </w:tcPr>
          <w:p w14:paraId="167352AC" w14:textId="77777777" w:rsidR="00CC5BF2" w:rsidRPr="00760BF4" w:rsidRDefault="00CC5BF2">
            <w:pPr>
              <w:jc w:val="center"/>
              <w:outlineLvl w:val="0"/>
              <w:rPr>
                <w:b/>
                <w:bCs/>
                <w:sz w:val="18"/>
                <w:szCs w:val="18"/>
              </w:rPr>
            </w:pPr>
            <w:r w:rsidRPr="00760BF4">
              <w:rPr>
                <w:b/>
                <w:bCs/>
                <w:sz w:val="18"/>
                <w:szCs w:val="18"/>
              </w:rPr>
              <w:t>97</w:t>
            </w:r>
          </w:p>
        </w:tc>
        <w:tc>
          <w:tcPr>
            <w:tcW w:w="723" w:type="pct"/>
          </w:tcPr>
          <w:p w14:paraId="61373C3E" w14:textId="5A9A0FAB" w:rsidR="00CC5BF2" w:rsidRPr="00760BF4" w:rsidRDefault="00CC5BF2">
            <w:pPr>
              <w:jc w:val="right"/>
              <w:outlineLvl w:val="0"/>
              <w:rPr>
                <w:b/>
                <w:bCs/>
                <w:sz w:val="18"/>
                <w:szCs w:val="18"/>
              </w:rPr>
            </w:pPr>
            <w:r w:rsidRPr="00760BF4">
              <w:rPr>
                <w:b/>
                <w:bCs/>
                <w:sz w:val="18"/>
                <w:szCs w:val="18"/>
              </w:rPr>
              <w:fldChar w:fldCharType="begin"/>
            </w:r>
            <w:r w:rsidRPr="00760BF4">
              <w:rPr>
                <w:b/>
                <w:bCs/>
                <w:sz w:val="18"/>
                <w:szCs w:val="18"/>
              </w:rPr>
              <w:instrText xml:space="preserve"> =SUM(ABOVE) </w:instrText>
            </w:r>
            <w:r w:rsidRPr="00760BF4">
              <w:rPr>
                <w:b/>
                <w:bCs/>
                <w:sz w:val="18"/>
                <w:szCs w:val="18"/>
              </w:rPr>
              <w:fldChar w:fldCharType="separate"/>
            </w:r>
            <w:r w:rsidRPr="00760BF4">
              <w:rPr>
                <w:b/>
                <w:bCs/>
                <w:noProof/>
                <w:sz w:val="18"/>
                <w:szCs w:val="18"/>
              </w:rPr>
              <w:t>16</w:t>
            </w:r>
            <w:r w:rsidR="00A53A62" w:rsidRPr="00760BF4">
              <w:rPr>
                <w:b/>
                <w:bCs/>
                <w:noProof/>
                <w:sz w:val="18"/>
                <w:szCs w:val="18"/>
                <w:lang w:val="ru-RU"/>
              </w:rPr>
              <w:t xml:space="preserve"> </w:t>
            </w:r>
            <w:r w:rsidRPr="00760BF4">
              <w:rPr>
                <w:b/>
                <w:bCs/>
                <w:noProof/>
                <w:sz w:val="18"/>
                <w:szCs w:val="18"/>
              </w:rPr>
              <w:t>672</w:t>
            </w:r>
            <w:r w:rsidRPr="00760BF4">
              <w:rPr>
                <w:b/>
                <w:bCs/>
                <w:sz w:val="18"/>
                <w:szCs w:val="18"/>
              </w:rPr>
              <w:fldChar w:fldCharType="end"/>
            </w:r>
          </w:p>
        </w:tc>
      </w:tr>
    </w:tbl>
    <w:p w14:paraId="32EE5508" w14:textId="7EDC630C" w:rsidR="006A570D" w:rsidRPr="00E17218" w:rsidRDefault="006A570D" w:rsidP="006A570D">
      <w:pPr>
        <w:keepNext/>
        <w:spacing w:before="20" w:after="240"/>
        <w:rPr>
          <w:sz w:val="18"/>
          <w:szCs w:val="18"/>
          <w:u w:val="single"/>
          <w:lang w:val="ru-RU"/>
        </w:rPr>
      </w:pPr>
      <w:r w:rsidRPr="00E17218">
        <w:rPr>
          <w:sz w:val="18"/>
          <w:szCs w:val="18"/>
          <w:lang w:val="ru-RU"/>
        </w:rPr>
        <w:t xml:space="preserve">* </w:t>
      </w:r>
      <w:r w:rsidR="00E17218" w:rsidRPr="00E17218">
        <w:rPr>
          <w:sz w:val="18"/>
          <w:szCs w:val="18"/>
          <w:lang w:val="ru-RU"/>
        </w:rPr>
        <w:t>Включая 213 долл. США, возвращенные в Фонд, и 1 970 долл. США, зарезервированные до завершения финансового закрытия проекта</w:t>
      </w:r>
      <w:r w:rsidRPr="00E17218">
        <w:rPr>
          <w:sz w:val="18"/>
          <w:szCs w:val="18"/>
          <w:lang w:val="ru-RU"/>
        </w:rPr>
        <w:t>.</w:t>
      </w:r>
    </w:p>
    <w:p w14:paraId="1B9AEC49" w14:textId="44945191" w:rsidR="00CC5BF2" w:rsidRPr="000D1FB0" w:rsidRDefault="000D1FB0" w:rsidP="00CC5BF2">
      <w:pPr>
        <w:keepNext/>
        <w:spacing w:before="240" w:after="240"/>
        <w:rPr>
          <w:u w:val="single"/>
          <w:lang w:val="ru-RU"/>
        </w:rPr>
      </w:pPr>
      <w:r>
        <w:rPr>
          <w:u w:val="single"/>
          <w:lang w:val="ru-RU"/>
        </w:rPr>
        <w:t>План</w:t>
      </w:r>
      <w:r w:rsidRPr="000D1FB0">
        <w:rPr>
          <w:u w:val="single"/>
          <w:lang w:val="ru-RU"/>
        </w:rPr>
        <w:t xml:space="preserve"> </w:t>
      </w:r>
      <w:r>
        <w:rPr>
          <w:u w:val="single"/>
          <w:lang w:val="ru-RU"/>
        </w:rPr>
        <w:t>освоения</w:t>
      </w:r>
      <w:r w:rsidRPr="000D1FB0">
        <w:rPr>
          <w:u w:val="single"/>
          <w:lang w:val="ru-RU"/>
        </w:rPr>
        <w:t xml:space="preserve"> </w:t>
      </w:r>
      <w:r>
        <w:rPr>
          <w:u w:val="single"/>
          <w:lang w:val="ru-RU"/>
        </w:rPr>
        <w:t>в</w:t>
      </w:r>
      <w:r w:rsidRPr="000D1FB0">
        <w:rPr>
          <w:u w:val="single"/>
          <w:lang w:val="ru-RU"/>
        </w:rPr>
        <w:t xml:space="preserve">торого транша этапа </w:t>
      </w:r>
      <w:r w:rsidRPr="000D1FB0">
        <w:rPr>
          <w:u w:val="single"/>
        </w:rPr>
        <w:t>I</w:t>
      </w:r>
      <w:r w:rsidRPr="000D1FB0">
        <w:rPr>
          <w:u w:val="single"/>
          <w:lang w:val="ru-RU"/>
        </w:rPr>
        <w:t xml:space="preserve"> Кигалийского плана </w:t>
      </w:r>
      <w:r>
        <w:rPr>
          <w:u w:val="single"/>
          <w:lang w:val="ru-RU"/>
        </w:rPr>
        <w:t xml:space="preserve">реализации по ГФУ </w:t>
      </w:r>
    </w:p>
    <w:p w14:paraId="21677A86" w14:textId="7D304C31" w:rsidR="00CC5BF2" w:rsidRPr="00582C95" w:rsidRDefault="00582C95" w:rsidP="007F5CB0">
      <w:pPr>
        <w:pStyle w:val="Heading1"/>
        <w:rPr>
          <w:lang w:val="ru-RU"/>
        </w:rPr>
      </w:pPr>
      <w:r w:rsidRPr="00582C95">
        <w:rPr>
          <w:lang w:val="ru-RU"/>
        </w:rPr>
        <w:t>В период с июля 2026 года по декабрь 2028 года ЮНИДО реализует следующие мероприятия</w:t>
      </w:r>
      <w:r w:rsidR="00CC5BF2" w:rsidRPr="00582C95">
        <w:rPr>
          <w:lang w:val="ru-RU"/>
        </w:rPr>
        <w:t>:</w:t>
      </w:r>
    </w:p>
    <w:p w14:paraId="19D41D88" w14:textId="446A61ED" w:rsidR="00CC5BF2" w:rsidRPr="008D28DB" w:rsidRDefault="00582C95" w:rsidP="00EB3416">
      <w:pPr>
        <w:pStyle w:val="Heading2"/>
        <w:ind w:left="1418" w:hanging="709"/>
        <w:rPr>
          <w:lang w:val="ru-RU"/>
        </w:rPr>
      </w:pPr>
      <w:r>
        <w:rPr>
          <w:i/>
          <w:iCs/>
          <w:lang w:val="ru-RU"/>
        </w:rPr>
        <w:t>п</w:t>
      </w:r>
      <w:r w:rsidRPr="00582C95">
        <w:rPr>
          <w:i/>
          <w:iCs/>
          <w:lang w:val="ru-RU"/>
        </w:rPr>
        <w:t xml:space="preserve">олитика и нормативно-правовые меры по сокращению предложения и спроса на ГФУ: </w:t>
      </w:r>
      <w:r w:rsidRPr="00582C95">
        <w:rPr>
          <w:lang w:val="ru-RU"/>
        </w:rPr>
        <w:t xml:space="preserve">поддержка автоматизации и дальнейшего </w:t>
      </w:r>
      <w:r w:rsidR="008D28DB">
        <w:rPr>
          <w:lang w:val="ru-RU"/>
        </w:rPr>
        <w:t xml:space="preserve">операционного </w:t>
      </w:r>
      <w:r w:rsidRPr="00582C95">
        <w:rPr>
          <w:lang w:val="ru-RU"/>
        </w:rPr>
        <w:t>укрепления системы квотирования и лицензирования ГФУ; организация семинаров по укреплению потенциала для сотрудников таможенных органов и таможенных агентов, а также закупка идентификаторов хладагентов и лабораторного оборудования для усиления правоприменительного контроля; проведение мероприятий по повышению осведомленности государственных учреждений и ключевых заинтересованных сторон в</w:t>
      </w:r>
      <w:r w:rsidR="008D28DB">
        <w:rPr>
          <w:lang w:val="ru-RU"/>
        </w:rPr>
        <w:t> </w:t>
      </w:r>
      <w:r w:rsidRPr="00582C95">
        <w:rPr>
          <w:lang w:val="ru-RU"/>
        </w:rPr>
        <w:t xml:space="preserve">целях содействия соблюдению мер контроля ГФУ (34 000 долл. </w:t>
      </w:r>
      <w:r w:rsidRPr="008D28DB">
        <w:rPr>
          <w:lang w:val="ru-RU"/>
        </w:rPr>
        <w:t>США плюс средства, перенесенные из предыдущего транша)</w:t>
      </w:r>
      <w:r w:rsidR="00CC5BF2" w:rsidRPr="008D28DB">
        <w:rPr>
          <w:lang w:val="ru-RU"/>
        </w:rPr>
        <w:t>;</w:t>
      </w:r>
    </w:p>
    <w:p w14:paraId="797D9C61" w14:textId="3DC087BF" w:rsidR="00CC5BF2" w:rsidRPr="00436ADF" w:rsidRDefault="008D28DB" w:rsidP="00EB3416">
      <w:pPr>
        <w:pStyle w:val="Heading2"/>
        <w:widowControl w:val="0"/>
        <w:spacing w:after="0"/>
        <w:ind w:left="1418" w:hanging="709"/>
      </w:pPr>
      <w:r>
        <w:rPr>
          <w:i/>
          <w:iCs/>
          <w:lang w:val="ru-RU"/>
        </w:rPr>
        <w:t>п</w:t>
      </w:r>
      <w:r w:rsidR="00582C95" w:rsidRPr="00582C95">
        <w:rPr>
          <w:i/>
          <w:iCs/>
          <w:lang w:val="ru-RU"/>
        </w:rPr>
        <w:t xml:space="preserve">одготовка, сертификация и повышение квалификации техников: </w:t>
      </w:r>
      <w:r w:rsidR="00582C95" w:rsidRPr="00582C95">
        <w:rPr>
          <w:lang w:val="ru-RU"/>
        </w:rPr>
        <w:t>обучение не менее 600</w:t>
      </w:r>
      <w:r w:rsidR="00E40504">
        <w:rPr>
          <w:lang w:val="ru-RU"/>
        </w:rPr>
        <w:t> </w:t>
      </w:r>
      <w:r w:rsidR="00582C95" w:rsidRPr="00582C95">
        <w:rPr>
          <w:lang w:val="ru-RU"/>
        </w:rPr>
        <w:t>техни</w:t>
      </w:r>
      <w:r>
        <w:rPr>
          <w:lang w:val="ru-RU"/>
        </w:rPr>
        <w:t xml:space="preserve">ческих специалистов ХОКВ и МСКВ </w:t>
      </w:r>
      <w:r w:rsidR="00582C95" w:rsidRPr="00582C95">
        <w:rPr>
          <w:lang w:val="ru-RU"/>
        </w:rPr>
        <w:t>безопасному обращению и применению воспламеняющихся хладагентов (64 000 долл. США), а также предоставление 44</w:t>
      </w:r>
      <w:r w:rsidR="00E40504">
        <w:rPr>
          <w:lang w:val="ru-RU"/>
        </w:rPr>
        <w:t> </w:t>
      </w:r>
      <w:r w:rsidR="00582C95" w:rsidRPr="00582C95">
        <w:rPr>
          <w:lang w:val="ru-RU"/>
        </w:rPr>
        <w:t>комплектов сервисного оборудования</w:t>
      </w:r>
      <w:r w:rsidR="00CC5BF2" w:rsidRPr="00582C95">
        <w:rPr>
          <w:rStyle w:val="FootnoteReference"/>
        </w:rPr>
        <w:footnoteReference w:id="5"/>
      </w:r>
      <w:r w:rsidR="00597CAC">
        <w:rPr>
          <w:lang w:val="ru-RU"/>
        </w:rPr>
        <w:t xml:space="preserve"> техническим</w:t>
      </w:r>
      <w:r w:rsidR="00597CAC" w:rsidRPr="00582C95">
        <w:rPr>
          <w:lang w:val="ru-RU"/>
        </w:rPr>
        <w:t xml:space="preserve"> специалистам мастерских, успешно </w:t>
      </w:r>
      <w:r w:rsidR="00597CAC">
        <w:rPr>
          <w:lang w:val="ru-RU"/>
        </w:rPr>
        <w:t xml:space="preserve">прошедшим </w:t>
      </w:r>
      <w:r w:rsidR="00597CAC" w:rsidRPr="00582C95">
        <w:rPr>
          <w:lang w:val="ru-RU"/>
        </w:rPr>
        <w:t xml:space="preserve">программу обучения (127 214 долл. </w:t>
      </w:r>
      <w:r w:rsidR="00597CAC" w:rsidRPr="00582C95">
        <w:t>США) (всего 191 214 долл. США</w:t>
      </w:r>
      <w:r w:rsidR="00597CAC">
        <w:rPr>
          <w:lang w:val="ru-RU"/>
        </w:rPr>
        <w:t>)</w:t>
      </w:r>
      <w:r w:rsidR="00CC5BF2" w:rsidRPr="00B12A1A">
        <w:t>;</w:t>
      </w:r>
    </w:p>
    <w:p w14:paraId="62E53B5C" w14:textId="722ECC9C" w:rsidR="00CC5BF2" w:rsidRPr="00597CAC" w:rsidRDefault="00597CAC" w:rsidP="00EB3416">
      <w:pPr>
        <w:pStyle w:val="Heading2"/>
        <w:spacing w:before="240" w:after="0"/>
        <w:ind w:left="1418" w:hanging="709"/>
        <w:rPr>
          <w:lang w:val="ru-RU"/>
        </w:rPr>
      </w:pPr>
      <w:r>
        <w:rPr>
          <w:i/>
          <w:iCs/>
          <w:lang w:val="ru-RU"/>
        </w:rPr>
        <w:t>с</w:t>
      </w:r>
      <w:r w:rsidRPr="00597CAC">
        <w:rPr>
          <w:i/>
          <w:iCs/>
          <w:lang w:val="ru-RU"/>
        </w:rPr>
        <w:t xml:space="preserve">истема рекуперации и </w:t>
      </w:r>
      <w:r>
        <w:rPr>
          <w:i/>
          <w:iCs/>
          <w:lang w:val="ru-RU"/>
        </w:rPr>
        <w:t>восстановления</w:t>
      </w:r>
      <w:r w:rsidRPr="00597CAC">
        <w:rPr>
          <w:i/>
          <w:iCs/>
          <w:lang w:val="ru-RU"/>
        </w:rPr>
        <w:t xml:space="preserve"> хладагентов: </w:t>
      </w:r>
      <w:r w:rsidRPr="00597CAC">
        <w:rPr>
          <w:lang w:val="ru-RU"/>
        </w:rPr>
        <w:t xml:space="preserve">дальнейшее развитие системы управления жизненным циклом хладагентов посредством создания модернизированного центра </w:t>
      </w:r>
      <w:r w:rsidR="005E6D32">
        <w:rPr>
          <w:lang w:val="ru-RU"/>
        </w:rPr>
        <w:t>восстановления</w:t>
      </w:r>
      <w:r w:rsidR="005E6D32">
        <w:rPr>
          <w:rStyle w:val="FootnoteReference"/>
        </w:rPr>
        <w:footnoteReference w:id="6"/>
      </w:r>
      <w:r w:rsidRPr="00597CAC">
        <w:rPr>
          <w:lang w:val="ru-RU"/>
        </w:rPr>
        <w:t xml:space="preserve"> и развертывания мобильной установки </w:t>
      </w:r>
      <w:r w:rsidR="00A33179">
        <w:rPr>
          <w:lang w:val="ru-RU"/>
        </w:rPr>
        <w:t>восстановления</w:t>
      </w:r>
      <w:r w:rsidRPr="00597CAC">
        <w:rPr>
          <w:lang w:val="ru-RU"/>
        </w:rPr>
        <w:t xml:space="preserve"> для предоставления услуг по рекуперации и </w:t>
      </w:r>
      <w:r w:rsidR="005E6D32">
        <w:rPr>
          <w:lang w:val="ru-RU"/>
        </w:rPr>
        <w:t xml:space="preserve">восстановлению </w:t>
      </w:r>
      <w:r w:rsidRPr="00597CAC">
        <w:rPr>
          <w:lang w:val="ru-RU"/>
        </w:rPr>
        <w:t>крупным конечным пользователям (100 000 долл. США)</w:t>
      </w:r>
      <w:r w:rsidR="00CC5BF2" w:rsidRPr="00597CAC">
        <w:rPr>
          <w:lang w:val="ru-RU"/>
        </w:rPr>
        <w:t>;</w:t>
      </w:r>
    </w:p>
    <w:p w14:paraId="0F2317A9" w14:textId="68B73447" w:rsidR="00CC5BF2" w:rsidRPr="000878D2" w:rsidRDefault="00414108" w:rsidP="00EB3416">
      <w:pPr>
        <w:pStyle w:val="Heading2"/>
        <w:spacing w:before="240"/>
        <w:ind w:left="1418" w:hanging="709"/>
        <w:rPr>
          <w:lang w:val="ru-RU"/>
        </w:rPr>
      </w:pPr>
      <w:r>
        <w:rPr>
          <w:i/>
          <w:iCs/>
          <w:lang w:val="ru-RU"/>
        </w:rPr>
        <w:t>п</w:t>
      </w:r>
      <w:r w:rsidRPr="00414108">
        <w:rPr>
          <w:i/>
          <w:iCs/>
          <w:lang w:val="ru-RU"/>
        </w:rPr>
        <w:t>овышение осведомленности общественности:</w:t>
      </w:r>
      <w:r w:rsidR="00CC5BF2" w:rsidRPr="00414108">
        <w:rPr>
          <w:lang w:val="ru-RU"/>
        </w:rPr>
        <w:t xml:space="preserve"> </w:t>
      </w:r>
      <w:r w:rsidRPr="00414108">
        <w:rPr>
          <w:lang w:val="ru-RU"/>
        </w:rPr>
        <w:t>распространение информации о</w:t>
      </w:r>
      <w:r w:rsidR="00EE6A9D">
        <w:rPr>
          <w:lang w:val="de-AT"/>
        </w:rPr>
        <w:t> </w:t>
      </w:r>
      <w:r w:rsidRPr="00414108">
        <w:rPr>
          <w:lang w:val="ru-RU"/>
        </w:rPr>
        <w:t xml:space="preserve">Кигалийской поправке и передовой практике в холодильной отрасли посредством разработки коммуникационных материалов и мультимедийной продукции, </w:t>
      </w:r>
      <w:r w:rsidR="000878D2">
        <w:rPr>
          <w:lang w:val="ru-RU"/>
        </w:rPr>
        <w:t xml:space="preserve">такой как </w:t>
      </w:r>
      <w:r w:rsidRPr="00414108">
        <w:rPr>
          <w:lang w:val="ru-RU"/>
        </w:rPr>
        <w:t>инфографик</w:t>
      </w:r>
      <w:r w:rsidR="000878D2">
        <w:rPr>
          <w:lang w:val="ru-RU"/>
        </w:rPr>
        <w:t>а</w:t>
      </w:r>
      <w:r w:rsidRPr="00414108">
        <w:rPr>
          <w:lang w:val="ru-RU"/>
        </w:rPr>
        <w:t xml:space="preserve">, видеоматериалы и информационные материалы по вопросам </w:t>
      </w:r>
      <w:r w:rsidRPr="00414108">
        <w:rPr>
          <w:lang w:val="ru-RU"/>
        </w:rPr>
        <w:lastRenderedPageBreak/>
        <w:t xml:space="preserve">управления хладагентами, энергоэффективности и безопасного обращения с альтернативными хладагентами (6 000 долл. </w:t>
      </w:r>
      <w:r w:rsidRPr="000878D2">
        <w:rPr>
          <w:lang w:val="ru-RU"/>
        </w:rPr>
        <w:t>США</w:t>
      </w:r>
      <w:r w:rsidR="00CC5BF2" w:rsidRPr="000878D2">
        <w:rPr>
          <w:lang w:val="ru-RU"/>
        </w:rPr>
        <w:t>);</w:t>
      </w:r>
    </w:p>
    <w:p w14:paraId="504F5CB3" w14:textId="3834FB3D" w:rsidR="00CC5BF2" w:rsidRPr="00DE1317" w:rsidRDefault="00DE1317" w:rsidP="00EB3416">
      <w:pPr>
        <w:pStyle w:val="Heading2"/>
        <w:ind w:left="1418" w:hanging="709"/>
        <w:rPr>
          <w:lang w:val="ru-RU"/>
        </w:rPr>
      </w:pPr>
      <w:r w:rsidRPr="00DE1317">
        <w:rPr>
          <w:i/>
          <w:iCs/>
          <w:lang w:val="ru-RU"/>
        </w:rPr>
        <w:t>проект по поэтапному отказу от ГФУ, содержащихся в импортируемых предварительно смешанных полиол</w:t>
      </w:r>
      <w:r>
        <w:rPr>
          <w:i/>
          <w:iCs/>
          <w:lang w:val="ru-RU"/>
        </w:rPr>
        <w:t>а</w:t>
      </w:r>
      <w:r w:rsidRPr="00DE1317">
        <w:rPr>
          <w:i/>
          <w:iCs/>
          <w:lang w:val="ru-RU"/>
        </w:rPr>
        <w:t>х в секторе пенополиуретанов</w:t>
      </w:r>
      <w:r w:rsidRPr="00DE1317">
        <w:rPr>
          <w:lang w:val="ru-RU"/>
        </w:rPr>
        <w:t>: подробное описание проекта приведено в пунктах 38–50 настоящего документа</w:t>
      </w:r>
      <w:r w:rsidR="00CC5BF2" w:rsidRPr="00DE1317">
        <w:rPr>
          <w:lang w:val="ru-RU"/>
        </w:rPr>
        <w:t>;</w:t>
      </w:r>
    </w:p>
    <w:p w14:paraId="0FA4229C" w14:textId="3D8F6879" w:rsidR="00CC5BF2" w:rsidRDefault="00924DD7" w:rsidP="00EB3416">
      <w:pPr>
        <w:pStyle w:val="Heading2"/>
        <w:spacing w:after="0"/>
        <w:ind w:left="1418" w:hanging="709"/>
      </w:pPr>
      <w:r>
        <w:rPr>
          <w:i/>
          <w:iCs/>
          <w:lang w:val="ru-RU"/>
        </w:rPr>
        <w:t>м</w:t>
      </w:r>
      <w:r w:rsidRPr="00924DD7">
        <w:rPr>
          <w:i/>
          <w:iCs/>
          <w:lang w:val="ru-RU"/>
        </w:rPr>
        <w:t xml:space="preserve">ониторинг и управление проектом: </w:t>
      </w:r>
      <w:r w:rsidRPr="00924DD7">
        <w:rPr>
          <w:lang w:val="ru-RU"/>
        </w:rPr>
        <w:t>привлечение национального консультанта для</w:t>
      </w:r>
      <w:r>
        <w:rPr>
          <w:lang w:val="ru-RU"/>
        </w:rPr>
        <w:t> </w:t>
      </w:r>
      <w:r w:rsidRPr="00924DD7">
        <w:rPr>
          <w:lang w:val="ru-RU"/>
        </w:rPr>
        <w:t xml:space="preserve">содействия координации между </w:t>
      </w:r>
      <w:r>
        <w:rPr>
          <w:lang w:val="ru-RU"/>
        </w:rPr>
        <w:t>НОО</w:t>
      </w:r>
      <w:r w:rsidRPr="00924DD7">
        <w:rPr>
          <w:lang w:val="ru-RU"/>
        </w:rPr>
        <w:t>, национальными заинтересованными сторонами и ЮНИДО (16 500 долл. США); привлечение технического эксперта для</w:t>
      </w:r>
      <w:r w:rsidR="00AD68AF">
        <w:rPr>
          <w:lang w:val="ru-RU"/>
        </w:rPr>
        <w:t> </w:t>
      </w:r>
      <w:r w:rsidRPr="00924DD7">
        <w:rPr>
          <w:lang w:val="ru-RU"/>
        </w:rPr>
        <w:t xml:space="preserve">сопровождения реализации проекта (11 000 долл. США); привлечение специалиста для содействия расширению участия женщин во всех мероприятиях проекта (4 400 долл. США); проведение координационных совещаний для заинтересованных сторон проекта (1 300 долл. США) (всего 33 200 долл. </w:t>
      </w:r>
      <w:r w:rsidRPr="00924DD7">
        <w:t>США)</w:t>
      </w:r>
      <w:r w:rsidR="00CC5BF2" w:rsidRPr="00924DD7">
        <w:t>.</w:t>
      </w:r>
    </w:p>
    <w:p w14:paraId="26D07D83" w14:textId="46977B1C" w:rsidR="00CC5BF2" w:rsidRPr="00AD68AF" w:rsidRDefault="00AD68AF" w:rsidP="000A0C63">
      <w:pPr>
        <w:keepNext/>
        <w:spacing w:before="240" w:after="120"/>
        <w:outlineLvl w:val="1"/>
        <w:rPr>
          <w:lang w:val="ru-RU"/>
        </w:rPr>
      </w:pPr>
      <w:r w:rsidRPr="00AD68AF">
        <w:rPr>
          <w:i/>
          <w:iCs/>
          <w:lang w:val="ru-RU"/>
        </w:rPr>
        <w:t>Проект по поэтапному отказу от ГФУ, содержащихся в импортируемых предварительно смешанных полиолах, в секторе пенополиуретанов</w:t>
      </w:r>
    </w:p>
    <w:p w14:paraId="276BBEF7" w14:textId="6F8D74E9" w:rsidR="00CC5BF2" w:rsidRPr="000C5689" w:rsidRDefault="000C5689" w:rsidP="000A0C63">
      <w:pPr>
        <w:spacing w:before="120" w:after="240"/>
        <w:outlineLvl w:val="0"/>
        <w:rPr>
          <w:rFonts w:eastAsia="Times New Roman"/>
          <w:i/>
          <w:iCs/>
          <w:u w:val="single"/>
          <w:lang w:val="ru-RU" w:eastAsia="en-US"/>
        </w:rPr>
      </w:pPr>
      <w:bookmarkStart w:id="4" w:name="_Hlk126916095"/>
      <w:r>
        <w:rPr>
          <w:rFonts w:eastAsia="Times New Roman"/>
          <w:i/>
          <w:iCs/>
          <w:u w:val="single"/>
          <w:lang w:val="ru-RU" w:eastAsia="en-US"/>
        </w:rPr>
        <w:t>Справочная информация</w:t>
      </w:r>
    </w:p>
    <w:p w14:paraId="6B89E24B" w14:textId="12940FB8" w:rsidR="00CC5BF2" w:rsidRPr="000C5689" w:rsidRDefault="000C5689" w:rsidP="007F5CB0">
      <w:pPr>
        <w:pStyle w:val="Heading1"/>
        <w:rPr>
          <w:lang w:val="ru-RU" w:eastAsia="en-US"/>
        </w:rPr>
      </w:pPr>
      <w:r w:rsidRPr="000C5689">
        <w:rPr>
          <w:lang w:val="ru-RU" w:eastAsia="en-US"/>
        </w:rPr>
        <w:t>Импорт полиол</w:t>
      </w:r>
      <w:r>
        <w:rPr>
          <w:lang w:val="ru-RU" w:eastAsia="en-US"/>
        </w:rPr>
        <w:t>ов</w:t>
      </w:r>
      <w:r w:rsidRPr="000C5689">
        <w:rPr>
          <w:lang w:val="ru-RU" w:eastAsia="en-US"/>
        </w:rPr>
        <w:t>, предварительно смешанных с ГХФУ-141</w:t>
      </w:r>
      <w:r w:rsidRPr="000C5689">
        <w:rPr>
          <w:lang w:eastAsia="en-US"/>
        </w:rPr>
        <w:t>b</w:t>
      </w:r>
      <w:r w:rsidRPr="000C5689">
        <w:rPr>
          <w:lang w:val="ru-RU" w:eastAsia="en-US"/>
        </w:rPr>
        <w:t xml:space="preserve"> для вспенивающих применений, ограничен с 6 января 2023 года. В рамках Плана организационной деятельности по</w:t>
      </w:r>
      <w:r w:rsidR="00E5728E">
        <w:rPr>
          <w:lang w:val="ru-RU" w:eastAsia="en-US"/>
        </w:rPr>
        <w:t> </w:t>
      </w:r>
      <w:r w:rsidRPr="000C5689">
        <w:rPr>
          <w:lang w:val="ru-RU" w:eastAsia="en-US"/>
        </w:rPr>
        <w:t>поэтапному отказу от ГХФУ (</w:t>
      </w:r>
      <w:r w:rsidR="00E5728E">
        <w:rPr>
          <w:lang w:val="ru-RU" w:eastAsia="en-US"/>
        </w:rPr>
        <w:t>ПОДПО</w:t>
      </w:r>
      <w:r w:rsidRPr="000C5689">
        <w:rPr>
          <w:lang w:val="ru-RU" w:eastAsia="en-US"/>
        </w:rPr>
        <w:t xml:space="preserve">) </w:t>
      </w:r>
      <w:r w:rsidR="00E5728E">
        <w:rPr>
          <w:lang w:val="ru-RU" w:eastAsia="en-US"/>
        </w:rPr>
        <w:t>отправная точка</w:t>
      </w:r>
      <w:r w:rsidRPr="000C5689">
        <w:rPr>
          <w:lang w:val="ru-RU" w:eastAsia="en-US"/>
        </w:rPr>
        <w:t xml:space="preserve"> для совокупного сокращения потребления чистого ГХФУ-141</w:t>
      </w:r>
      <w:r w:rsidRPr="000C5689">
        <w:rPr>
          <w:lang w:eastAsia="en-US"/>
        </w:rPr>
        <w:t>b</w:t>
      </w:r>
      <w:r w:rsidRPr="000C5689">
        <w:rPr>
          <w:lang w:val="ru-RU" w:eastAsia="en-US"/>
        </w:rPr>
        <w:t xml:space="preserve"> составлял</w:t>
      </w:r>
      <w:r w:rsidR="00E5728E">
        <w:rPr>
          <w:lang w:val="ru-RU" w:eastAsia="en-US"/>
        </w:rPr>
        <w:t>а</w:t>
      </w:r>
      <w:r w:rsidRPr="000C5689">
        <w:rPr>
          <w:lang w:val="ru-RU" w:eastAsia="en-US"/>
        </w:rPr>
        <w:t xml:space="preserve"> 0,86 тонны ОРС, а для ГХФУ-141</w:t>
      </w:r>
      <w:r w:rsidRPr="000C5689">
        <w:rPr>
          <w:lang w:eastAsia="en-US"/>
        </w:rPr>
        <w:t>b</w:t>
      </w:r>
      <w:r w:rsidRPr="000C5689">
        <w:rPr>
          <w:lang w:val="ru-RU" w:eastAsia="en-US"/>
        </w:rPr>
        <w:t>, содержащегося в</w:t>
      </w:r>
      <w:r w:rsidR="00E5728E">
        <w:rPr>
          <w:lang w:val="ru-RU" w:eastAsia="en-US"/>
        </w:rPr>
        <w:t> </w:t>
      </w:r>
      <w:r w:rsidRPr="000C5689">
        <w:rPr>
          <w:lang w:val="ru-RU" w:eastAsia="en-US"/>
        </w:rPr>
        <w:t xml:space="preserve">импортируемых предварительно смешанных полиолах, </w:t>
      </w:r>
      <w:r w:rsidR="00E5728E" w:rsidRPr="00DE1317">
        <w:rPr>
          <w:lang w:val="ru-RU"/>
        </w:rPr>
        <w:t>–</w:t>
      </w:r>
      <w:r w:rsidRPr="000C5689">
        <w:rPr>
          <w:lang w:val="ru-RU" w:eastAsia="en-US"/>
        </w:rPr>
        <w:t xml:space="preserve"> 20,67 тонны ОРС. Этап </w:t>
      </w:r>
      <w:r w:rsidRPr="000C5689">
        <w:rPr>
          <w:lang w:eastAsia="en-US"/>
        </w:rPr>
        <w:t>I</w:t>
      </w:r>
      <w:r w:rsidRPr="000C5689">
        <w:rPr>
          <w:lang w:val="ru-RU" w:eastAsia="en-US"/>
        </w:rPr>
        <w:t xml:space="preserve"> </w:t>
      </w:r>
      <w:r w:rsidR="00900A8E">
        <w:rPr>
          <w:lang w:val="ru-RU" w:eastAsia="en-US"/>
        </w:rPr>
        <w:t>ПОДПО</w:t>
      </w:r>
      <w:r w:rsidRPr="000C5689">
        <w:rPr>
          <w:lang w:val="ru-RU" w:eastAsia="en-US"/>
        </w:rPr>
        <w:t xml:space="preserve"> включал два инвестиционных проекта в секторе пеноматериалов</w:t>
      </w:r>
      <w:r w:rsidR="00CC5BF2" w:rsidRPr="000C5689">
        <w:rPr>
          <w:lang w:val="ru-RU" w:eastAsia="en-US"/>
        </w:rPr>
        <w:t>:</w:t>
      </w:r>
    </w:p>
    <w:p w14:paraId="23BB4BE9" w14:textId="0BB0560D" w:rsidR="00CC5BF2" w:rsidRPr="00900A8E" w:rsidRDefault="00900A8E" w:rsidP="00EB3416">
      <w:pPr>
        <w:pStyle w:val="Heading2"/>
        <w:ind w:left="1418" w:hanging="709"/>
        <w:rPr>
          <w:lang w:val="ru-RU" w:eastAsia="en-US"/>
        </w:rPr>
      </w:pPr>
      <w:r w:rsidRPr="00900A8E">
        <w:rPr>
          <w:lang w:val="ru-RU" w:eastAsia="en-US"/>
        </w:rPr>
        <w:t xml:space="preserve">проект конверсии на предприятии </w:t>
      </w:r>
      <w:r w:rsidRPr="00900A8E">
        <w:rPr>
          <w:lang w:eastAsia="en-US"/>
        </w:rPr>
        <w:t>Induglob</w:t>
      </w:r>
      <w:r w:rsidRPr="00900A8E">
        <w:rPr>
          <w:lang w:val="ru-RU" w:eastAsia="en-US"/>
        </w:rPr>
        <w:t xml:space="preserve"> по замене 14,96 тонны ОРС ГХФУ-141</w:t>
      </w:r>
      <w:r w:rsidRPr="00900A8E">
        <w:rPr>
          <w:lang w:eastAsia="en-US"/>
        </w:rPr>
        <w:t>b</w:t>
      </w:r>
      <w:r w:rsidRPr="00900A8E">
        <w:rPr>
          <w:lang w:val="ru-RU" w:eastAsia="en-US"/>
        </w:rPr>
        <w:t xml:space="preserve">, содержащегося в импортируемых предварительно смешанных полиолах, на циклопентан при производстве панелей из пенополиуретана крупнейшим производителем бытового холодильного оборудования в Эквадоре, утвержденный на 65-м совещании в объеме финансирования 1 331 440 долл. США плюс </w:t>
      </w:r>
      <w:r>
        <w:rPr>
          <w:lang w:val="ru-RU" w:eastAsia="en-US"/>
        </w:rPr>
        <w:t xml:space="preserve">эксплуатационные </w:t>
      </w:r>
      <w:r w:rsidRPr="00900A8E">
        <w:rPr>
          <w:lang w:val="ru-RU" w:eastAsia="en-US"/>
        </w:rPr>
        <w:t>расходы учреждения и успешно завершенный (см. пункт 31 выше)</w:t>
      </w:r>
      <w:r w:rsidR="00CC5BF2" w:rsidRPr="00900A8E">
        <w:rPr>
          <w:lang w:val="ru-RU" w:eastAsia="en-US"/>
        </w:rPr>
        <w:t>;</w:t>
      </w:r>
    </w:p>
    <w:p w14:paraId="635BFC70" w14:textId="3A8E713A" w:rsidR="00CC5BF2" w:rsidRPr="00F0134D" w:rsidRDefault="00F0134D" w:rsidP="00EB3416">
      <w:pPr>
        <w:pStyle w:val="Heading2"/>
        <w:ind w:left="1418" w:hanging="709"/>
        <w:rPr>
          <w:lang w:val="ru-RU" w:eastAsia="en-US"/>
        </w:rPr>
      </w:pPr>
      <w:r w:rsidRPr="00F0134D">
        <w:rPr>
          <w:lang w:val="ru-RU" w:eastAsia="en-US"/>
        </w:rPr>
        <w:t>зонтичный проект по поэтапному отказу от оставшегося потребления 5,71 тонны ОРС ГХФУ-141</w:t>
      </w:r>
      <w:r w:rsidRPr="00F0134D">
        <w:rPr>
          <w:lang w:eastAsia="en-US"/>
        </w:rPr>
        <w:t>b</w:t>
      </w:r>
      <w:r w:rsidRPr="00F0134D">
        <w:rPr>
          <w:lang w:val="ru-RU" w:eastAsia="en-US"/>
        </w:rPr>
        <w:t>, содержащегося в импортируемых предварительно смешанных полиол</w:t>
      </w:r>
      <w:r>
        <w:rPr>
          <w:lang w:val="ru-RU" w:eastAsia="en-US"/>
        </w:rPr>
        <w:t>а</w:t>
      </w:r>
      <w:r w:rsidRPr="00F0134D">
        <w:rPr>
          <w:lang w:val="ru-RU" w:eastAsia="en-US"/>
        </w:rPr>
        <w:t xml:space="preserve">х, при производстве пенополиуретана другими предприятиями и его замене на </w:t>
      </w:r>
      <w:r w:rsidRPr="00F0134D">
        <w:rPr>
          <w:lang w:eastAsia="en-US"/>
        </w:rPr>
        <w:t>HFO</w:t>
      </w:r>
      <w:r w:rsidRPr="00F0134D">
        <w:rPr>
          <w:lang w:val="ru-RU" w:eastAsia="en-US"/>
        </w:rPr>
        <w:t>-1233</w:t>
      </w:r>
      <w:r w:rsidRPr="00F0134D">
        <w:rPr>
          <w:lang w:eastAsia="en-US"/>
        </w:rPr>
        <w:t>zd</w:t>
      </w:r>
      <w:r w:rsidRPr="00F0134D">
        <w:rPr>
          <w:lang w:val="ru-RU" w:eastAsia="en-US"/>
        </w:rPr>
        <w:t>(</w:t>
      </w:r>
      <w:r w:rsidRPr="00F0134D">
        <w:rPr>
          <w:lang w:eastAsia="en-US"/>
        </w:rPr>
        <w:t>E</w:t>
      </w:r>
      <w:r w:rsidRPr="00F0134D">
        <w:rPr>
          <w:lang w:val="ru-RU" w:eastAsia="en-US"/>
        </w:rPr>
        <w:t xml:space="preserve">), циклопентан или воду, утвержденный на 81-м совещании в объеме финансирования 431 719 долл. США плюс </w:t>
      </w:r>
      <w:r>
        <w:rPr>
          <w:lang w:val="ru-RU" w:eastAsia="en-US"/>
        </w:rPr>
        <w:t xml:space="preserve">эксплуатационные </w:t>
      </w:r>
      <w:r w:rsidRPr="00F0134D">
        <w:rPr>
          <w:lang w:val="ru-RU" w:eastAsia="en-US"/>
        </w:rPr>
        <w:t xml:space="preserve">расходы учреждения. Одно предприятие </w:t>
      </w:r>
      <w:r w:rsidR="00C22E3F">
        <w:rPr>
          <w:lang w:val="ru-RU" w:eastAsia="en-US"/>
        </w:rPr>
        <w:t xml:space="preserve">в стране </w:t>
      </w:r>
      <w:r w:rsidRPr="00F0134D">
        <w:rPr>
          <w:lang w:val="ru-RU" w:eastAsia="en-US"/>
        </w:rPr>
        <w:t>по производству бытового холодильного оборудования (</w:t>
      </w:r>
      <w:r w:rsidRPr="00F0134D">
        <w:rPr>
          <w:lang w:eastAsia="en-US"/>
        </w:rPr>
        <w:t>Ecasa</w:t>
      </w:r>
      <w:r w:rsidRPr="00F0134D">
        <w:rPr>
          <w:lang w:val="ru-RU" w:eastAsia="en-US"/>
        </w:rPr>
        <w:t>) завершило конверсию технологии изоляции панелей на предварительно смешанные углеводородные (</w:t>
      </w:r>
      <w:r w:rsidR="00C22E3F">
        <w:rPr>
          <w:lang w:val="ru-RU" w:eastAsia="en-US"/>
        </w:rPr>
        <w:t>УВ</w:t>
      </w:r>
      <w:r w:rsidRPr="00F0134D">
        <w:rPr>
          <w:lang w:val="ru-RU" w:eastAsia="en-US"/>
        </w:rPr>
        <w:t xml:space="preserve">) системы. Остальные предприятия сектора завершили испытания технологий на основе </w:t>
      </w:r>
      <w:r w:rsidR="00382B93">
        <w:rPr>
          <w:lang w:val="ru-RU" w:eastAsia="en-US"/>
        </w:rPr>
        <w:t>ГФО</w:t>
      </w:r>
      <w:r w:rsidRPr="00F0134D">
        <w:rPr>
          <w:lang w:val="ru-RU" w:eastAsia="en-US"/>
        </w:rPr>
        <w:t xml:space="preserve">, </w:t>
      </w:r>
      <w:r w:rsidRPr="00F0134D">
        <w:rPr>
          <w:lang w:eastAsia="en-US"/>
        </w:rPr>
        <w:t>CO</w:t>
      </w:r>
      <w:r w:rsidRPr="00F0134D">
        <w:rPr>
          <w:lang w:val="ru-RU" w:eastAsia="en-US"/>
        </w:rPr>
        <w:t xml:space="preserve">₂, предварительно смешанных </w:t>
      </w:r>
      <w:r w:rsidR="00382B93">
        <w:rPr>
          <w:lang w:val="ru-RU" w:eastAsia="en-US"/>
        </w:rPr>
        <w:t>УВ</w:t>
      </w:r>
      <w:r w:rsidRPr="00F0134D">
        <w:rPr>
          <w:lang w:val="ru-RU" w:eastAsia="en-US"/>
        </w:rPr>
        <w:t xml:space="preserve"> и водных систем с</w:t>
      </w:r>
      <w:r w:rsidR="00382B93">
        <w:rPr>
          <w:lang w:val="ru-RU" w:eastAsia="en-US"/>
        </w:rPr>
        <w:t> </w:t>
      </w:r>
      <w:r w:rsidRPr="00F0134D">
        <w:rPr>
          <w:lang w:val="ru-RU" w:eastAsia="en-US"/>
        </w:rPr>
        <w:t>положительными результатами; однако завершить конверсию они не смогли, поскольку на тот момент на рынке Эквадора отсутствовали альтернативы для сектора напыляемой пены, кроме технологий на основе ГФУ-227</w:t>
      </w:r>
      <w:r w:rsidRPr="00F0134D">
        <w:rPr>
          <w:lang w:eastAsia="en-US"/>
        </w:rPr>
        <w:t>ea</w:t>
      </w:r>
      <w:r w:rsidRPr="00F0134D">
        <w:rPr>
          <w:lang w:val="ru-RU" w:eastAsia="en-US"/>
        </w:rPr>
        <w:t xml:space="preserve"> и ГФУ-365</w:t>
      </w:r>
      <w:r w:rsidRPr="00F0134D">
        <w:rPr>
          <w:lang w:eastAsia="en-US"/>
        </w:rPr>
        <w:t>mfc</w:t>
      </w:r>
      <w:r w:rsidRPr="00F0134D">
        <w:rPr>
          <w:lang w:val="ru-RU" w:eastAsia="en-US"/>
        </w:rPr>
        <w:t xml:space="preserve">. Впоследствии проект был отменен, а сумма в размере 114 550 долл. США была возвращена в Многосторонний фонд на 91-м совещании. На момент представления второго транша этапа </w:t>
      </w:r>
      <w:r w:rsidRPr="00F0134D">
        <w:rPr>
          <w:lang w:eastAsia="en-US"/>
        </w:rPr>
        <w:t>II</w:t>
      </w:r>
      <w:r w:rsidRPr="00F0134D">
        <w:rPr>
          <w:lang w:val="ru-RU" w:eastAsia="en-US"/>
        </w:rPr>
        <w:t xml:space="preserve"> на 93-м совещании (в 2023 году) ЮНИДО предполагала возобновить работу в секторе напыляемой пены в</w:t>
      </w:r>
      <w:r w:rsidR="00EB3416">
        <w:rPr>
          <w:lang w:val="ru-RU" w:eastAsia="en-US"/>
        </w:rPr>
        <w:t> </w:t>
      </w:r>
      <w:r w:rsidRPr="00F0134D">
        <w:rPr>
          <w:lang w:val="ru-RU" w:eastAsia="en-US"/>
        </w:rPr>
        <w:t xml:space="preserve">рамках этапа </w:t>
      </w:r>
      <w:r w:rsidRPr="00F0134D">
        <w:rPr>
          <w:lang w:eastAsia="en-US"/>
        </w:rPr>
        <w:t>II</w:t>
      </w:r>
      <w:r w:rsidRPr="00F0134D">
        <w:rPr>
          <w:lang w:val="ru-RU" w:eastAsia="en-US"/>
        </w:rPr>
        <w:t xml:space="preserve"> Кигалийского плана </w:t>
      </w:r>
      <w:r w:rsidR="00EB3416">
        <w:rPr>
          <w:lang w:val="ru-RU" w:eastAsia="en-US"/>
        </w:rPr>
        <w:t>реализации</w:t>
      </w:r>
      <w:r w:rsidR="00CC5BF2" w:rsidRPr="00052C07">
        <w:rPr>
          <w:vertAlign w:val="superscript"/>
          <w:lang w:val="en-GB" w:eastAsia="en-US"/>
        </w:rPr>
        <w:footnoteReference w:id="7"/>
      </w:r>
      <w:r w:rsidR="00EB3416">
        <w:rPr>
          <w:lang w:val="ru-RU" w:eastAsia="en-US"/>
        </w:rPr>
        <w:t>.</w:t>
      </w:r>
    </w:p>
    <w:p w14:paraId="5AF049E0" w14:textId="11D0F9F9" w:rsidR="00CC5BF2" w:rsidRPr="00EB3416" w:rsidRDefault="00EB3416" w:rsidP="00CC5BF2">
      <w:pPr>
        <w:spacing w:after="240"/>
        <w:rPr>
          <w:rFonts w:eastAsia="Times New Roman"/>
          <w:i/>
          <w:iCs/>
          <w:u w:val="single"/>
          <w:lang w:val="ru-RU" w:eastAsia="en-US"/>
        </w:rPr>
      </w:pPr>
      <w:r>
        <w:rPr>
          <w:rFonts w:eastAsia="Times New Roman"/>
          <w:i/>
          <w:iCs/>
          <w:u w:val="single"/>
          <w:lang w:val="ru-RU" w:eastAsia="en-US"/>
        </w:rPr>
        <w:lastRenderedPageBreak/>
        <w:t>Цель проекта</w:t>
      </w:r>
    </w:p>
    <w:p w14:paraId="4F4EF383" w14:textId="4A64826F" w:rsidR="00CC5BF2" w:rsidRPr="005151F3" w:rsidRDefault="005151F3" w:rsidP="00CC5BF2">
      <w:pPr>
        <w:pStyle w:val="Heading1"/>
        <w:rPr>
          <w:lang w:val="ru-RU" w:eastAsia="en-US"/>
        </w:rPr>
      </w:pPr>
      <w:r w:rsidRPr="005151F3">
        <w:rPr>
          <w:lang w:val="ru-RU" w:eastAsia="en-US"/>
        </w:rPr>
        <w:t>Настоящий проект предусматривает реализацию зонтичной отраслевой конверсии на</w:t>
      </w:r>
      <w:r>
        <w:rPr>
          <w:lang w:val="ru-RU" w:eastAsia="en-US"/>
        </w:rPr>
        <w:t> </w:t>
      </w:r>
      <w:r w:rsidRPr="005151F3">
        <w:rPr>
          <w:lang w:val="ru-RU" w:eastAsia="en-US"/>
        </w:rPr>
        <w:t xml:space="preserve">предварительно смешанные полиольные системы на основе ГФО для всех видов применения, включая производство неразборных панелей, напыляемой пены и изоляционных изделий. Выбор технологии на основе ГФО обусловлен ее коммерческой зрелостью, низким </w:t>
      </w:r>
      <w:r w:rsidR="009C52C3">
        <w:rPr>
          <w:lang w:val="ru-RU" w:eastAsia="en-US"/>
        </w:rPr>
        <w:t>ПГП</w:t>
      </w:r>
      <w:r w:rsidRPr="005151F3">
        <w:rPr>
          <w:lang w:val="ru-RU" w:eastAsia="en-US"/>
        </w:rPr>
        <w:t>, совместимостью с</w:t>
      </w:r>
      <w:r w:rsidR="009C52C3">
        <w:rPr>
          <w:lang w:val="ru-RU" w:eastAsia="en-US"/>
        </w:rPr>
        <w:t> </w:t>
      </w:r>
      <w:r w:rsidRPr="005151F3">
        <w:rPr>
          <w:lang w:val="ru-RU" w:eastAsia="en-US"/>
        </w:rPr>
        <w:t>существующим оборудованием и пригодностью для рынков, где преобладают малые и средние предприятия (МСП) с ограниченной инфраструктурой обеспечения безопасности. Конверсия будет осуществляться в течение четырех лет и включает разработку рецептур, проведение групповых валидационных испытаний, полную конверсию предприятий и принятие нормативных мер, запрещающих импорт и/или использование полиол</w:t>
      </w:r>
      <w:r w:rsidR="009C52C3">
        <w:rPr>
          <w:lang w:val="ru-RU" w:eastAsia="en-US"/>
        </w:rPr>
        <w:t xml:space="preserve">ов, </w:t>
      </w:r>
      <w:r w:rsidRPr="005151F3">
        <w:rPr>
          <w:lang w:val="ru-RU" w:eastAsia="en-US"/>
        </w:rPr>
        <w:t>содержащих ГФУ, после завершения проекта. По</w:t>
      </w:r>
      <w:r w:rsidR="009E557B">
        <w:rPr>
          <w:lang w:val="ru-RU" w:eastAsia="en-US"/>
        </w:rPr>
        <w:t>лный</w:t>
      </w:r>
      <w:r w:rsidRPr="005151F3">
        <w:rPr>
          <w:lang w:val="ru-RU" w:eastAsia="en-US"/>
        </w:rPr>
        <w:t xml:space="preserve"> отказ от 62,55 т ГФУ обеспечит устойчивое ежегодное сокращение выбросов примерно на</w:t>
      </w:r>
      <w:r w:rsidR="009E557B">
        <w:rPr>
          <w:lang w:val="ru-RU" w:eastAsia="en-US"/>
        </w:rPr>
        <w:t> </w:t>
      </w:r>
      <w:r w:rsidRPr="005151F3">
        <w:rPr>
          <w:lang w:val="ru-RU" w:eastAsia="en-US"/>
        </w:rPr>
        <w:t>61</w:t>
      </w:r>
      <w:r w:rsidR="009E557B">
        <w:rPr>
          <w:lang w:val="ru-RU" w:eastAsia="en-US"/>
        </w:rPr>
        <w:t> </w:t>
      </w:r>
      <w:r w:rsidRPr="005151F3">
        <w:rPr>
          <w:lang w:val="ru-RU" w:eastAsia="en-US"/>
        </w:rPr>
        <w:t>650 т</w:t>
      </w:r>
      <w:r w:rsidR="009E557B">
        <w:rPr>
          <w:lang w:val="ru-RU" w:eastAsia="en-US"/>
        </w:rPr>
        <w:t xml:space="preserve">онн </w:t>
      </w:r>
      <w:r w:rsidRPr="005151F3">
        <w:rPr>
          <w:lang w:eastAsia="en-US"/>
        </w:rPr>
        <w:t>CO</w:t>
      </w:r>
      <w:r w:rsidRPr="005151F3">
        <w:rPr>
          <w:lang w:val="ru-RU" w:eastAsia="en-US"/>
        </w:rPr>
        <w:t>₂</w:t>
      </w:r>
      <w:r w:rsidR="009E557B">
        <w:rPr>
          <w:lang w:val="ru-RU" w:eastAsia="en-US"/>
        </w:rPr>
        <w:t>-экв</w:t>
      </w:r>
      <w:r w:rsidR="00CC5BF2" w:rsidRPr="005151F3">
        <w:rPr>
          <w:lang w:val="ru-RU" w:eastAsia="en-US"/>
        </w:rPr>
        <w:t>.</w:t>
      </w:r>
    </w:p>
    <w:p w14:paraId="22E0B9F7" w14:textId="0311E250" w:rsidR="00CC5BF2" w:rsidRPr="00AA7AE3" w:rsidRDefault="00AA7AE3" w:rsidP="00CC5BF2">
      <w:pPr>
        <w:pStyle w:val="Heading1"/>
        <w:rPr>
          <w:lang w:val="ru-RU" w:eastAsia="en-US"/>
        </w:rPr>
      </w:pPr>
      <w:r w:rsidRPr="00AA7AE3">
        <w:rPr>
          <w:lang w:val="ru-RU" w:eastAsia="en-US"/>
        </w:rPr>
        <w:t>Все выявленные производители пенополиуретана, за исключением одного из</w:t>
      </w:r>
      <w:r>
        <w:rPr>
          <w:lang w:val="ru-RU" w:eastAsia="en-US"/>
        </w:rPr>
        <w:t> </w:t>
      </w:r>
      <w:r w:rsidRPr="00AA7AE3">
        <w:rPr>
          <w:lang w:val="ru-RU" w:eastAsia="en-US"/>
        </w:rPr>
        <w:t>24</w:t>
      </w:r>
      <w:r>
        <w:rPr>
          <w:lang w:val="ru-RU" w:eastAsia="en-US"/>
        </w:rPr>
        <w:t> </w:t>
      </w:r>
      <w:r w:rsidRPr="00AA7AE3">
        <w:rPr>
          <w:lang w:val="ru-RU" w:eastAsia="en-US"/>
        </w:rPr>
        <w:t>предприятий, являются малыми и средними предприятиями, созданными до 1 января 2020 года. Для сектора пенополиуретанов применяется порог экономической эффективности в размере 9,00</w:t>
      </w:r>
      <w:r>
        <w:rPr>
          <w:lang w:val="ru-RU" w:eastAsia="en-US"/>
        </w:rPr>
        <w:t> </w:t>
      </w:r>
      <w:r w:rsidRPr="00AA7AE3">
        <w:rPr>
          <w:lang w:val="ru-RU" w:eastAsia="en-US"/>
        </w:rPr>
        <w:t xml:space="preserve">долл. США/кг с возможностью гибкого применения для МСП. В соответствии с прецедентом, установленным на 81-м совещании в рамках </w:t>
      </w:r>
      <w:r>
        <w:rPr>
          <w:lang w:val="ru-RU" w:eastAsia="en-US"/>
        </w:rPr>
        <w:t>ПОДПО</w:t>
      </w:r>
      <w:r w:rsidRPr="00AA7AE3">
        <w:rPr>
          <w:lang w:val="ru-RU" w:eastAsia="en-US"/>
        </w:rPr>
        <w:t>, в настоящем предложении используется показатель экономической эффективности на уровне 9,79 долл. США/кг. Применительно к</w:t>
      </w:r>
      <w:r>
        <w:rPr>
          <w:lang w:val="ru-RU" w:eastAsia="en-US"/>
        </w:rPr>
        <w:t> </w:t>
      </w:r>
      <w:r w:rsidR="002D4032">
        <w:rPr>
          <w:lang w:val="ru-RU" w:eastAsia="en-US"/>
        </w:rPr>
        <w:t>отвечающему критериям объему</w:t>
      </w:r>
      <w:r w:rsidRPr="00AA7AE3">
        <w:rPr>
          <w:lang w:val="ru-RU" w:eastAsia="en-US"/>
        </w:rPr>
        <w:t xml:space="preserve"> потребления 98,04 т общий запрос на финансирование составляет 959 812 долл. США плюс</w:t>
      </w:r>
      <w:r w:rsidR="002D4032">
        <w:rPr>
          <w:lang w:val="ru-RU" w:eastAsia="en-US"/>
        </w:rPr>
        <w:t xml:space="preserve"> эксплуатационные</w:t>
      </w:r>
      <w:r w:rsidRPr="00AA7AE3">
        <w:rPr>
          <w:lang w:val="ru-RU" w:eastAsia="en-US"/>
        </w:rPr>
        <w:t xml:space="preserve"> расходы учреждения. В соответствии с решением</w:t>
      </w:r>
      <w:r w:rsidR="002D4032">
        <w:rPr>
          <w:lang w:val="ru-RU" w:eastAsia="en-US"/>
        </w:rPr>
        <w:t> </w:t>
      </w:r>
      <w:r w:rsidRPr="00AA7AE3">
        <w:rPr>
          <w:lang w:val="ru-RU" w:eastAsia="en-US"/>
        </w:rPr>
        <w:t>96/52 данный объем будет рассматриваться отдельно от национально</w:t>
      </w:r>
      <w:r w:rsidR="00053F25">
        <w:rPr>
          <w:lang w:val="ru-RU" w:eastAsia="en-US"/>
        </w:rPr>
        <w:t>й отправной точки</w:t>
      </w:r>
      <w:r w:rsidRPr="00AA7AE3">
        <w:rPr>
          <w:lang w:val="ru-RU" w:eastAsia="en-US"/>
        </w:rPr>
        <w:t xml:space="preserve"> для устойчивого совокупного сокращения потребления</w:t>
      </w:r>
      <w:r w:rsidR="00CC5BF2" w:rsidRPr="00AA7AE3">
        <w:rPr>
          <w:lang w:val="ru-RU" w:eastAsia="en-US"/>
        </w:rPr>
        <w:t>.</w:t>
      </w:r>
    </w:p>
    <w:p w14:paraId="224AF640" w14:textId="786A551E" w:rsidR="00CC5BF2" w:rsidRPr="00053F25" w:rsidRDefault="00053F25" w:rsidP="000A0C63">
      <w:pPr>
        <w:widowControl w:val="0"/>
        <w:spacing w:after="240"/>
        <w:rPr>
          <w:rFonts w:eastAsia="Times New Roman"/>
          <w:i/>
          <w:iCs/>
          <w:lang w:val="ru-RU" w:eastAsia="en-US"/>
        </w:rPr>
      </w:pPr>
      <w:r>
        <w:rPr>
          <w:rFonts w:eastAsia="Times New Roman"/>
          <w:i/>
          <w:iCs/>
          <w:u w:val="single"/>
          <w:lang w:val="ru-RU" w:eastAsia="en-US"/>
        </w:rPr>
        <w:t>Справочная информация о п</w:t>
      </w:r>
      <w:r w:rsidRPr="00053F25">
        <w:rPr>
          <w:rFonts w:eastAsia="Times New Roman"/>
          <w:i/>
          <w:iCs/>
          <w:u w:val="single"/>
          <w:lang w:val="ru-RU" w:eastAsia="en-US"/>
        </w:rPr>
        <w:t>редприяти</w:t>
      </w:r>
      <w:r>
        <w:rPr>
          <w:rFonts w:eastAsia="Times New Roman"/>
          <w:i/>
          <w:iCs/>
          <w:u w:val="single"/>
          <w:lang w:val="ru-RU" w:eastAsia="en-US"/>
        </w:rPr>
        <w:t>ях</w:t>
      </w:r>
      <w:r w:rsidRPr="00053F25">
        <w:rPr>
          <w:rFonts w:eastAsia="Times New Roman"/>
          <w:i/>
          <w:iCs/>
          <w:u w:val="single"/>
          <w:lang w:val="ru-RU" w:eastAsia="en-US"/>
        </w:rPr>
        <w:t>, мероприятия по поэтапному отказу и с</w:t>
      </w:r>
      <w:r w:rsidR="0032178A">
        <w:rPr>
          <w:rFonts w:eastAsia="Times New Roman"/>
          <w:i/>
          <w:iCs/>
          <w:u w:val="single"/>
          <w:lang w:val="ru-RU" w:eastAsia="en-US"/>
        </w:rPr>
        <w:t>опутствующие расходы</w:t>
      </w:r>
    </w:p>
    <w:p w14:paraId="30D5AD99" w14:textId="74775E16" w:rsidR="00CC5BF2" w:rsidRPr="0032178A" w:rsidRDefault="0032178A" w:rsidP="007F5CB0">
      <w:pPr>
        <w:pStyle w:val="Heading1"/>
        <w:rPr>
          <w:lang w:val="ru-RU" w:eastAsia="en-US"/>
        </w:rPr>
      </w:pPr>
      <w:r w:rsidRPr="0032178A">
        <w:rPr>
          <w:lang w:val="ru-RU" w:eastAsia="en-US"/>
        </w:rPr>
        <w:t>Перечень предприятий, включенных в проект конверсии, выпускаемая ими продукция и средние объемы потребления ГФУ представлены в таблице 3</w:t>
      </w:r>
      <w:r w:rsidR="00CC5BF2" w:rsidRPr="0032178A">
        <w:rPr>
          <w:lang w:val="ru-RU" w:eastAsia="en-US"/>
        </w:rPr>
        <w:t>.</w:t>
      </w:r>
    </w:p>
    <w:p w14:paraId="107190D7" w14:textId="63CB875B" w:rsidR="00CC5BF2" w:rsidRPr="00E418D0" w:rsidRDefault="0032178A" w:rsidP="000A0C63">
      <w:pPr>
        <w:keepNext/>
        <w:spacing w:before="240"/>
        <w:rPr>
          <w:rFonts w:eastAsia="Times New Roman"/>
          <w:b/>
          <w:lang w:val="ru-RU" w:eastAsia="en-US"/>
        </w:rPr>
      </w:pPr>
      <w:r>
        <w:rPr>
          <w:rFonts w:eastAsia="Times New Roman"/>
          <w:b/>
          <w:lang w:val="ru-RU" w:eastAsia="en-US"/>
        </w:rPr>
        <w:t xml:space="preserve">Таблица </w:t>
      </w:r>
      <w:r w:rsidR="00CC5BF2" w:rsidRPr="00E418D0">
        <w:rPr>
          <w:rFonts w:eastAsia="Times New Roman"/>
          <w:b/>
          <w:lang w:val="ru-RU" w:eastAsia="en-US"/>
        </w:rPr>
        <w:t xml:space="preserve">3. </w:t>
      </w:r>
      <w:r w:rsidR="00E418D0" w:rsidRPr="00E418D0">
        <w:rPr>
          <w:rFonts w:eastAsia="Times New Roman"/>
          <w:b/>
          <w:lang w:val="ru-RU" w:eastAsia="en-US"/>
        </w:rPr>
        <w:t xml:space="preserve">Предприятия сектора пенополиуретанов в Эквадоре, </w:t>
      </w:r>
      <w:r w:rsidR="00042ECC" w:rsidRPr="00042ECC">
        <w:rPr>
          <w:rFonts w:eastAsia="Times New Roman"/>
          <w:b/>
          <w:lang w:val="ru-RU" w:eastAsia="en-US"/>
        </w:rPr>
        <w:t>отвечающие критериям финансирования</w:t>
      </w:r>
      <w:r w:rsidR="00E418D0" w:rsidRPr="00E418D0">
        <w:rPr>
          <w:rFonts w:eastAsia="Times New Roman"/>
          <w:b/>
          <w:lang w:val="ru-RU" w:eastAsia="en-US"/>
        </w:rPr>
        <w:t>, согласно представленному предложению</w:t>
      </w:r>
    </w:p>
    <w:tbl>
      <w:tblPr>
        <w:tblStyle w:val="2"/>
        <w:tblW w:w="5000" w:type="pct"/>
        <w:tblCellMar>
          <w:left w:w="115" w:type="dxa"/>
          <w:right w:w="0" w:type="dxa"/>
        </w:tblCellMar>
        <w:tblLook w:val="04A0" w:firstRow="1" w:lastRow="0" w:firstColumn="1" w:lastColumn="0" w:noHBand="0" w:noVBand="1"/>
      </w:tblPr>
      <w:tblGrid>
        <w:gridCol w:w="533"/>
        <w:gridCol w:w="2865"/>
        <w:gridCol w:w="3686"/>
        <w:gridCol w:w="2356"/>
      </w:tblGrid>
      <w:tr w:rsidR="00CC5BF2" w:rsidRPr="00052C07" w14:paraId="18F4D658" w14:textId="77777777" w:rsidTr="0007659B">
        <w:trPr>
          <w:tblHeader/>
        </w:trPr>
        <w:tc>
          <w:tcPr>
            <w:tcW w:w="282" w:type="pct"/>
            <w:shd w:val="clear" w:color="auto" w:fill="FFFFFF" w:themeFill="background1"/>
            <w:vAlign w:val="center"/>
          </w:tcPr>
          <w:p w14:paraId="6FCE3BCE" w14:textId="63B553DC" w:rsidR="00CC5BF2" w:rsidRPr="00052C07" w:rsidRDefault="00741D73">
            <w:pPr>
              <w:keepNext/>
              <w:jc w:val="center"/>
              <w:rPr>
                <w:rFonts w:eastAsia="Times New Roman"/>
                <w:b/>
                <w:sz w:val="20"/>
                <w:szCs w:val="20"/>
                <w:lang w:val="en-GB"/>
              </w:rPr>
            </w:pPr>
            <w:r w:rsidRPr="00741D73">
              <w:rPr>
                <w:rFonts w:eastAsia="Times New Roman"/>
                <w:b/>
                <w:sz w:val="20"/>
                <w:szCs w:val="20"/>
              </w:rPr>
              <w:t>№</w:t>
            </w:r>
          </w:p>
        </w:tc>
        <w:tc>
          <w:tcPr>
            <w:tcW w:w="1517" w:type="pct"/>
            <w:shd w:val="clear" w:color="auto" w:fill="FFFFFF" w:themeFill="background1"/>
            <w:vAlign w:val="center"/>
          </w:tcPr>
          <w:p w14:paraId="55D93469" w14:textId="78B4F061" w:rsidR="00CC5BF2" w:rsidRPr="00052C07" w:rsidRDefault="00BB3B85">
            <w:pPr>
              <w:keepNext/>
              <w:jc w:val="center"/>
              <w:rPr>
                <w:rFonts w:eastAsia="Times New Roman"/>
                <w:b/>
                <w:sz w:val="20"/>
                <w:szCs w:val="20"/>
                <w:lang w:val="en-GB"/>
              </w:rPr>
            </w:pPr>
            <w:r>
              <w:rPr>
                <w:rFonts w:eastAsia="Times New Roman"/>
                <w:b/>
                <w:sz w:val="20"/>
                <w:szCs w:val="20"/>
                <w:lang w:val="ru-RU"/>
              </w:rPr>
              <w:t>Предприятие</w:t>
            </w:r>
          </w:p>
        </w:tc>
        <w:tc>
          <w:tcPr>
            <w:tcW w:w="1952" w:type="pct"/>
            <w:shd w:val="clear" w:color="auto" w:fill="FFFFFF" w:themeFill="background1"/>
            <w:vAlign w:val="center"/>
          </w:tcPr>
          <w:p w14:paraId="08BC939D" w14:textId="0BA0C573" w:rsidR="00CC5BF2" w:rsidRPr="00BB3B85" w:rsidRDefault="00741D73">
            <w:pPr>
              <w:keepNext/>
              <w:jc w:val="center"/>
              <w:rPr>
                <w:rFonts w:eastAsia="Times New Roman"/>
                <w:b/>
                <w:sz w:val="20"/>
                <w:szCs w:val="20"/>
                <w:lang w:val="ru-RU"/>
              </w:rPr>
            </w:pPr>
            <w:r>
              <w:rPr>
                <w:rFonts w:eastAsia="Times New Roman"/>
                <w:b/>
                <w:sz w:val="20"/>
                <w:szCs w:val="20"/>
                <w:lang w:val="ru-RU"/>
              </w:rPr>
              <w:t>Вид п</w:t>
            </w:r>
            <w:r w:rsidR="00BB3B85">
              <w:rPr>
                <w:rFonts w:eastAsia="Times New Roman"/>
                <w:b/>
                <w:sz w:val="20"/>
                <w:szCs w:val="20"/>
                <w:lang w:val="ru-RU"/>
              </w:rPr>
              <w:t>рименени</w:t>
            </w:r>
            <w:r>
              <w:rPr>
                <w:rFonts w:eastAsia="Times New Roman"/>
                <w:b/>
                <w:sz w:val="20"/>
                <w:szCs w:val="20"/>
                <w:lang w:val="ru-RU"/>
              </w:rPr>
              <w:t>я</w:t>
            </w:r>
          </w:p>
        </w:tc>
        <w:tc>
          <w:tcPr>
            <w:tcW w:w="1248" w:type="pct"/>
            <w:shd w:val="clear" w:color="auto" w:fill="FFFFFF" w:themeFill="background1"/>
            <w:vAlign w:val="center"/>
          </w:tcPr>
          <w:p w14:paraId="45779DFD" w14:textId="03D14269" w:rsidR="00CC5BF2" w:rsidRPr="00052C07" w:rsidRDefault="00E418D0">
            <w:pPr>
              <w:keepNext/>
              <w:jc w:val="center"/>
              <w:rPr>
                <w:rFonts w:eastAsia="Times New Roman"/>
                <w:b/>
                <w:sz w:val="20"/>
                <w:szCs w:val="20"/>
                <w:lang w:val="en-GB"/>
              </w:rPr>
            </w:pPr>
            <w:r>
              <w:rPr>
                <w:rFonts w:eastAsia="Times New Roman"/>
                <w:b/>
                <w:sz w:val="20"/>
                <w:szCs w:val="20"/>
                <w:lang w:val="ru-RU"/>
              </w:rPr>
              <w:t>Среднее потребление ГФУ</w:t>
            </w:r>
            <w:r w:rsidR="00CC5BF2" w:rsidRPr="00052C07">
              <w:rPr>
                <w:rFonts w:eastAsia="Times New Roman"/>
                <w:b/>
                <w:sz w:val="20"/>
                <w:szCs w:val="20"/>
                <w:lang w:val="en-GB"/>
              </w:rPr>
              <w:t xml:space="preserve"> (</w:t>
            </w:r>
            <w:r>
              <w:rPr>
                <w:rFonts w:eastAsia="Times New Roman"/>
                <w:b/>
                <w:sz w:val="20"/>
                <w:szCs w:val="20"/>
                <w:lang w:val="ru-RU"/>
              </w:rPr>
              <w:t>т</w:t>
            </w:r>
            <w:r w:rsidR="00CC5BF2" w:rsidRPr="00052C07">
              <w:rPr>
                <w:rFonts w:eastAsia="Times New Roman"/>
                <w:b/>
                <w:sz w:val="20"/>
                <w:szCs w:val="20"/>
                <w:lang w:val="en-GB"/>
              </w:rPr>
              <w:t>)</w:t>
            </w:r>
          </w:p>
        </w:tc>
      </w:tr>
      <w:tr w:rsidR="00CC5BF2" w:rsidRPr="00052C07" w14:paraId="5BFBF6DA" w14:textId="77777777" w:rsidTr="0007659B">
        <w:tc>
          <w:tcPr>
            <w:tcW w:w="282" w:type="pct"/>
            <w:shd w:val="clear" w:color="auto" w:fill="FFFFFF" w:themeFill="background1"/>
          </w:tcPr>
          <w:p w14:paraId="03CFA2DF" w14:textId="77777777" w:rsidR="00CC5BF2" w:rsidRPr="00052C07" w:rsidRDefault="00CC5BF2" w:rsidP="0007659B">
            <w:pPr>
              <w:ind w:hanging="120"/>
              <w:jc w:val="center"/>
              <w:rPr>
                <w:rFonts w:eastAsia="Times New Roman"/>
                <w:color w:val="000000"/>
                <w:sz w:val="20"/>
                <w:szCs w:val="20"/>
                <w:lang w:val="es-MX"/>
              </w:rPr>
            </w:pPr>
            <w:r w:rsidRPr="00052C07">
              <w:rPr>
                <w:rFonts w:eastAsia="Times New Roman"/>
                <w:color w:val="000000"/>
                <w:sz w:val="20"/>
                <w:szCs w:val="20"/>
                <w:lang w:val="es-MX"/>
              </w:rPr>
              <w:t>1</w:t>
            </w:r>
          </w:p>
        </w:tc>
        <w:tc>
          <w:tcPr>
            <w:tcW w:w="1517" w:type="pct"/>
            <w:shd w:val="clear" w:color="auto" w:fill="FFFFFF" w:themeFill="background1"/>
          </w:tcPr>
          <w:p w14:paraId="4FA801A1" w14:textId="77777777" w:rsidR="00CC5BF2" w:rsidRPr="00052C07" w:rsidRDefault="00CC5BF2">
            <w:pPr>
              <w:jc w:val="left"/>
              <w:rPr>
                <w:rFonts w:eastAsia="Times New Roman"/>
                <w:sz w:val="20"/>
                <w:szCs w:val="20"/>
                <w:lang w:val="pl-PL"/>
              </w:rPr>
            </w:pPr>
            <w:r w:rsidRPr="00052C07">
              <w:rPr>
                <w:rFonts w:eastAsia="Times New Roman"/>
                <w:color w:val="000000"/>
                <w:sz w:val="20"/>
                <w:szCs w:val="20"/>
                <w:lang w:val="en-GB"/>
              </w:rPr>
              <w:t>ALME</w:t>
            </w:r>
          </w:p>
        </w:tc>
        <w:tc>
          <w:tcPr>
            <w:tcW w:w="1952" w:type="pct"/>
            <w:shd w:val="clear" w:color="auto" w:fill="FFFFFF" w:themeFill="background1"/>
            <w:vAlign w:val="center"/>
          </w:tcPr>
          <w:p w14:paraId="7B53554D" w14:textId="455BED80" w:rsidR="00CC5BF2" w:rsidRPr="003E4936" w:rsidRDefault="003E4936">
            <w:pPr>
              <w:jc w:val="left"/>
              <w:rPr>
                <w:rFonts w:eastAsia="Times New Roman"/>
                <w:sz w:val="20"/>
                <w:szCs w:val="20"/>
                <w:lang w:val="ru-RU"/>
              </w:rPr>
            </w:pPr>
            <w:r>
              <w:rPr>
                <w:rFonts w:eastAsia="Times New Roman"/>
                <w:color w:val="000000"/>
                <w:sz w:val="20"/>
                <w:szCs w:val="20"/>
                <w:lang w:val="ru-RU"/>
              </w:rPr>
              <w:t>Напыляемая пена</w:t>
            </w:r>
          </w:p>
        </w:tc>
        <w:tc>
          <w:tcPr>
            <w:tcW w:w="1248" w:type="pct"/>
            <w:shd w:val="clear" w:color="auto" w:fill="FFFFFF" w:themeFill="background1"/>
            <w:tcMar>
              <w:right w:w="288" w:type="dxa"/>
            </w:tcMar>
            <w:vAlign w:val="center"/>
          </w:tcPr>
          <w:p w14:paraId="46FC66AE" w14:textId="2F341625" w:rsidR="00CC5BF2" w:rsidRPr="00052C07" w:rsidRDefault="00CC5BF2">
            <w:pPr>
              <w:jc w:val="center"/>
              <w:rPr>
                <w:rFonts w:eastAsia="Times New Roman"/>
                <w:sz w:val="20"/>
                <w:szCs w:val="20"/>
                <w:lang w:val="pl-PL"/>
              </w:rPr>
            </w:pPr>
            <w:r w:rsidRPr="00052C07">
              <w:rPr>
                <w:rFonts w:eastAsia="Times New Roman"/>
                <w:sz w:val="20"/>
                <w:szCs w:val="20"/>
                <w:lang w:val="pl-PL"/>
              </w:rPr>
              <w:t>0</w:t>
            </w:r>
            <w:r w:rsidR="002513F2">
              <w:rPr>
                <w:rFonts w:eastAsia="Times New Roman"/>
                <w:sz w:val="20"/>
                <w:szCs w:val="20"/>
                <w:lang w:val="pl-PL"/>
              </w:rPr>
              <w:t>,</w:t>
            </w:r>
            <w:r w:rsidRPr="00052C07">
              <w:rPr>
                <w:rFonts w:eastAsia="Times New Roman"/>
                <w:sz w:val="20"/>
                <w:szCs w:val="20"/>
                <w:lang w:val="pl-PL"/>
              </w:rPr>
              <w:t>79</w:t>
            </w:r>
          </w:p>
        </w:tc>
      </w:tr>
      <w:tr w:rsidR="003E4936" w:rsidRPr="00052C07" w14:paraId="19BEB32C" w14:textId="77777777" w:rsidTr="0007659B">
        <w:tc>
          <w:tcPr>
            <w:tcW w:w="282" w:type="pct"/>
            <w:shd w:val="clear" w:color="auto" w:fill="FFFFFF" w:themeFill="background1"/>
          </w:tcPr>
          <w:p w14:paraId="6C39FAA2" w14:textId="77777777" w:rsidR="003E4936" w:rsidRPr="00052C07" w:rsidRDefault="003E4936" w:rsidP="0007659B">
            <w:pPr>
              <w:ind w:hanging="120"/>
              <w:jc w:val="center"/>
              <w:rPr>
                <w:rFonts w:eastAsia="Times New Roman"/>
                <w:color w:val="000000"/>
                <w:sz w:val="20"/>
                <w:szCs w:val="20"/>
                <w:lang w:val="es-MX"/>
              </w:rPr>
            </w:pPr>
            <w:r w:rsidRPr="00052C07">
              <w:rPr>
                <w:rFonts w:eastAsia="Times New Roman"/>
                <w:color w:val="000000"/>
                <w:sz w:val="20"/>
                <w:szCs w:val="20"/>
                <w:lang w:val="es-MX"/>
              </w:rPr>
              <w:t>2</w:t>
            </w:r>
          </w:p>
        </w:tc>
        <w:tc>
          <w:tcPr>
            <w:tcW w:w="1517" w:type="pct"/>
            <w:shd w:val="clear" w:color="auto" w:fill="FFFFFF" w:themeFill="background1"/>
          </w:tcPr>
          <w:p w14:paraId="07511935" w14:textId="77777777" w:rsidR="003E4936" w:rsidRPr="00052C07" w:rsidRDefault="003E4936" w:rsidP="003E4936">
            <w:pPr>
              <w:jc w:val="left"/>
              <w:rPr>
                <w:rFonts w:eastAsia="Times New Roman"/>
                <w:color w:val="000000"/>
                <w:sz w:val="20"/>
                <w:szCs w:val="20"/>
                <w:lang w:val="es-MX"/>
              </w:rPr>
            </w:pPr>
            <w:r w:rsidRPr="00052C07">
              <w:rPr>
                <w:rFonts w:eastAsia="Times New Roman"/>
                <w:color w:val="000000"/>
                <w:sz w:val="20"/>
                <w:szCs w:val="20"/>
                <w:lang w:val="en-GB"/>
              </w:rPr>
              <w:t>Car Bus</w:t>
            </w:r>
          </w:p>
        </w:tc>
        <w:tc>
          <w:tcPr>
            <w:tcW w:w="1952" w:type="pct"/>
            <w:shd w:val="clear" w:color="auto" w:fill="FFFFFF" w:themeFill="background1"/>
          </w:tcPr>
          <w:p w14:paraId="4D40BF93" w14:textId="44EDC8F3" w:rsidR="003E4936" w:rsidRPr="00052C07" w:rsidRDefault="003E4936" w:rsidP="003E4936">
            <w:pPr>
              <w:jc w:val="left"/>
              <w:rPr>
                <w:rFonts w:eastAsia="Times New Roman"/>
                <w:color w:val="000000"/>
                <w:sz w:val="20"/>
                <w:szCs w:val="20"/>
                <w:lang w:val="en-GB"/>
              </w:rPr>
            </w:pPr>
            <w:r w:rsidRPr="00C976E9">
              <w:rPr>
                <w:rFonts w:eastAsia="Times New Roman"/>
                <w:color w:val="000000"/>
                <w:sz w:val="20"/>
                <w:szCs w:val="20"/>
                <w:lang w:val="ru-RU"/>
              </w:rPr>
              <w:t>Напыляемая пена</w:t>
            </w:r>
          </w:p>
        </w:tc>
        <w:tc>
          <w:tcPr>
            <w:tcW w:w="1248" w:type="pct"/>
            <w:shd w:val="clear" w:color="auto" w:fill="FFFFFF" w:themeFill="background1"/>
            <w:tcMar>
              <w:right w:w="288" w:type="dxa"/>
            </w:tcMar>
            <w:vAlign w:val="center"/>
          </w:tcPr>
          <w:p w14:paraId="48024285" w14:textId="1A57ADC9" w:rsidR="003E4936" w:rsidRPr="00052C07" w:rsidRDefault="003E4936" w:rsidP="003E4936">
            <w:pPr>
              <w:jc w:val="center"/>
              <w:rPr>
                <w:rFonts w:eastAsia="Times New Roman"/>
                <w:sz w:val="20"/>
                <w:szCs w:val="20"/>
                <w:lang w:val="pl-PL"/>
              </w:rPr>
            </w:pPr>
            <w:r w:rsidRPr="00052C07">
              <w:rPr>
                <w:rFonts w:eastAsia="Times New Roman"/>
                <w:sz w:val="20"/>
                <w:szCs w:val="20"/>
                <w:lang w:val="pl-PL"/>
              </w:rPr>
              <w:t>0</w:t>
            </w:r>
            <w:r w:rsidR="002513F2">
              <w:rPr>
                <w:rFonts w:eastAsia="Times New Roman"/>
                <w:sz w:val="20"/>
                <w:szCs w:val="20"/>
                <w:lang w:val="pl-PL"/>
              </w:rPr>
              <w:t>,</w:t>
            </w:r>
            <w:r w:rsidRPr="00052C07">
              <w:rPr>
                <w:rFonts w:eastAsia="Times New Roman"/>
                <w:sz w:val="20"/>
                <w:szCs w:val="20"/>
                <w:lang w:val="pl-PL"/>
              </w:rPr>
              <w:t>68</w:t>
            </w:r>
          </w:p>
        </w:tc>
      </w:tr>
      <w:tr w:rsidR="003E4936" w:rsidRPr="00052C07" w14:paraId="58D6CEBF" w14:textId="77777777" w:rsidTr="0007659B">
        <w:tc>
          <w:tcPr>
            <w:tcW w:w="282" w:type="pct"/>
            <w:shd w:val="clear" w:color="auto" w:fill="FFFFFF" w:themeFill="background1"/>
          </w:tcPr>
          <w:p w14:paraId="43EC6411" w14:textId="77777777" w:rsidR="003E4936" w:rsidRPr="00052C07" w:rsidRDefault="003E4936" w:rsidP="0007659B">
            <w:pPr>
              <w:ind w:hanging="120"/>
              <w:jc w:val="center"/>
              <w:rPr>
                <w:rFonts w:eastAsia="Times New Roman"/>
                <w:color w:val="000000"/>
                <w:sz w:val="20"/>
                <w:szCs w:val="20"/>
                <w:lang w:val="es-MX"/>
              </w:rPr>
            </w:pPr>
            <w:r w:rsidRPr="00052C07">
              <w:rPr>
                <w:rFonts w:eastAsia="Times New Roman"/>
                <w:color w:val="000000"/>
                <w:sz w:val="20"/>
                <w:szCs w:val="20"/>
                <w:lang w:val="es-MX"/>
              </w:rPr>
              <w:t>3</w:t>
            </w:r>
          </w:p>
        </w:tc>
        <w:tc>
          <w:tcPr>
            <w:tcW w:w="1517" w:type="pct"/>
            <w:shd w:val="clear" w:color="auto" w:fill="FFFFFF" w:themeFill="background1"/>
          </w:tcPr>
          <w:p w14:paraId="5EC7CC25" w14:textId="758B4036" w:rsidR="003E4936" w:rsidRPr="00052C07" w:rsidRDefault="003E4936" w:rsidP="003E4936">
            <w:pPr>
              <w:jc w:val="left"/>
              <w:rPr>
                <w:rFonts w:eastAsia="Times New Roman"/>
                <w:color w:val="000000"/>
                <w:sz w:val="20"/>
                <w:szCs w:val="20"/>
                <w:lang w:val="es-MX"/>
              </w:rPr>
            </w:pPr>
            <w:r w:rsidRPr="00052C07">
              <w:rPr>
                <w:rFonts w:eastAsia="Times New Roman"/>
                <w:color w:val="000000"/>
                <w:sz w:val="20"/>
                <w:szCs w:val="20"/>
                <w:lang w:val="en-GB"/>
              </w:rPr>
              <w:t>Cepolfi Industrial C</w:t>
            </w:r>
            <w:r w:rsidR="002513F2">
              <w:rPr>
                <w:rFonts w:eastAsia="Times New Roman"/>
                <w:color w:val="000000"/>
                <w:sz w:val="20"/>
                <w:szCs w:val="20"/>
                <w:lang w:val="en-GB"/>
              </w:rPr>
              <w:t>,</w:t>
            </w:r>
            <w:r w:rsidRPr="00052C07">
              <w:rPr>
                <w:rFonts w:eastAsia="Times New Roman"/>
                <w:color w:val="000000"/>
                <w:sz w:val="20"/>
                <w:szCs w:val="20"/>
                <w:lang w:val="en-GB"/>
              </w:rPr>
              <w:t>A</w:t>
            </w:r>
            <w:r w:rsidR="002513F2">
              <w:rPr>
                <w:rFonts w:eastAsia="Times New Roman"/>
                <w:color w:val="000000"/>
                <w:sz w:val="20"/>
                <w:szCs w:val="20"/>
                <w:lang w:val="en-GB"/>
              </w:rPr>
              <w:t>,</w:t>
            </w:r>
          </w:p>
        </w:tc>
        <w:tc>
          <w:tcPr>
            <w:tcW w:w="1952" w:type="pct"/>
            <w:shd w:val="clear" w:color="auto" w:fill="FFFFFF" w:themeFill="background1"/>
          </w:tcPr>
          <w:p w14:paraId="31EF9DD4" w14:textId="2D91A1C8" w:rsidR="003E4936" w:rsidRPr="00052C07" w:rsidRDefault="003E4936" w:rsidP="003E4936">
            <w:pPr>
              <w:jc w:val="left"/>
              <w:rPr>
                <w:rFonts w:eastAsia="Times New Roman"/>
                <w:color w:val="000000"/>
                <w:sz w:val="20"/>
                <w:szCs w:val="20"/>
                <w:lang w:val="en-GB"/>
              </w:rPr>
            </w:pPr>
            <w:r w:rsidRPr="00C976E9">
              <w:rPr>
                <w:rFonts w:eastAsia="Times New Roman"/>
                <w:color w:val="000000"/>
                <w:sz w:val="20"/>
                <w:szCs w:val="20"/>
                <w:lang w:val="ru-RU"/>
              </w:rPr>
              <w:t>Напыляемая пена</w:t>
            </w:r>
          </w:p>
        </w:tc>
        <w:tc>
          <w:tcPr>
            <w:tcW w:w="1248" w:type="pct"/>
            <w:shd w:val="clear" w:color="auto" w:fill="FFFFFF" w:themeFill="background1"/>
            <w:tcMar>
              <w:right w:w="288" w:type="dxa"/>
            </w:tcMar>
            <w:vAlign w:val="center"/>
          </w:tcPr>
          <w:p w14:paraId="5086A78E" w14:textId="6BCF254B" w:rsidR="003E4936" w:rsidRPr="00052C07" w:rsidRDefault="003E4936" w:rsidP="003E4936">
            <w:pPr>
              <w:jc w:val="center"/>
              <w:rPr>
                <w:rFonts w:eastAsia="Times New Roman"/>
                <w:sz w:val="20"/>
                <w:szCs w:val="20"/>
                <w:lang w:val="pl-PL"/>
              </w:rPr>
            </w:pPr>
            <w:r w:rsidRPr="00052C07">
              <w:rPr>
                <w:rFonts w:eastAsia="Times New Roman"/>
                <w:sz w:val="20"/>
                <w:szCs w:val="20"/>
                <w:lang w:val="pl-PL"/>
              </w:rPr>
              <w:t>0</w:t>
            </w:r>
            <w:r w:rsidR="002513F2">
              <w:rPr>
                <w:rFonts w:eastAsia="Times New Roman"/>
                <w:sz w:val="20"/>
                <w:szCs w:val="20"/>
                <w:lang w:val="pl-PL"/>
              </w:rPr>
              <w:t>,</w:t>
            </w:r>
            <w:r w:rsidRPr="00052C07">
              <w:rPr>
                <w:rFonts w:eastAsia="Times New Roman"/>
                <w:sz w:val="20"/>
                <w:szCs w:val="20"/>
                <w:lang w:val="pl-PL"/>
              </w:rPr>
              <w:t>40</w:t>
            </w:r>
          </w:p>
        </w:tc>
      </w:tr>
      <w:tr w:rsidR="002513F2" w:rsidRPr="00052C07" w14:paraId="3DCF5C04" w14:textId="77777777" w:rsidTr="0007659B">
        <w:tc>
          <w:tcPr>
            <w:tcW w:w="282" w:type="pct"/>
            <w:shd w:val="clear" w:color="auto" w:fill="FFFFFF" w:themeFill="background1"/>
          </w:tcPr>
          <w:p w14:paraId="43C65F43" w14:textId="77777777" w:rsidR="002513F2" w:rsidRPr="00052C07" w:rsidRDefault="002513F2" w:rsidP="0007659B">
            <w:pPr>
              <w:ind w:hanging="120"/>
              <w:jc w:val="center"/>
              <w:rPr>
                <w:rFonts w:eastAsia="Times New Roman"/>
                <w:color w:val="000000"/>
                <w:sz w:val="20"/>
                <w:szCs w:val="20"/>
                <w:lang w:val="es-MX"/>
              </w:rPr>
            </w:pPr>
            <w:r w:rsidRPr="00052C07">
              <w:rPr>
                <w:rFonts w:eastAsia="Times New Roman"/>
                <w:color w:val="000000"/>
                <w:sz w:val="20"/>
                <w:szCs w:val="20"/>
                <w:lang w:val="es-MX"/>
              </w:rPr>
              <w:t>4</w:t>
            </w:r>
          </w:p>
        </w:tc>
        <w:tc>
          <w:tcPr>
            <w:tcW w:w="1517" w:type="pct"/>
            <w:shd w:val="clear" w:color="auto" w:fill="FFFFFF" w:themeFill="background1"/>
          </w:tcPr>
          <w:p w14:paraId="2C415A11" w14:textId="77777777" w:rsidR="002513F2" w:rsidRPr="00052C07" w:rsidRDefault="002513F2" w:rsidP="002513F2">
            <w:pPr>
              <w:jc w:val="left"/>
              <w:rPr>
                <w:rFonts w:eastAsia="Times New Roman"/>
                <w:color w:val="000000"/>
                <w:sz w:val="20"/>
                <w:szCs w:val="20"/>
                <w:lang w:val="en-GB"/>
              </w:rPr>
            </w:pPr>
            <w:r w:rsidRPr="00052C07">
              <w:rPr>
                <w:rFonts w:eastAsia="Times New Roman"/>
                <w:color w:val="000000"/>
                <w:sz w:val="20"/>
                <w:szCs w:val="20"/>
                <w:lang w:val="en-GB"/>
              </w:rPr>
              <w:t>Ecuapoliuretanos</w:t>
            </w:r>
          </w:p>
        </w:tc>
        <w:tc>
          <w:tcPr>
            <w:tcW w:w="1952" w:type="pct"/>
            <w:shd w:val="clear" w:color="auto" w:fill="FFFFFF" w:themeFill="background1"/>
          </w:tcPr>
          <w:p w14:paraId="62291803" w14:textId="62C52480" w:rsidR="002513F2" w:rsidRPr="002513F2" w:rsidRDefault="002513F2" w:rsidP="002513F2">
            <w:pPr>
              <w:jc w:val="left"/>
              <w:rPr>
                <w:rFonts w:eastAsia="Times New Roman"/>
                <w:color w:val="000000"/>
                <w:sz w:val="20"/>
                <w:szCs w:val="20"/>
                <w:lang w:val="ru-RU"/>
              </w:rPr>
            </w:pPr>
            <w:r w:rsidRPr="002513F2">
              <w:rPr>
                <w:lang w:val="ru-RU"/>
              </w:rPr>
              <w:t>Неразборные панели и напыляемая пена</w:t>
            </w:r>
          </w:p>
        </w:tc>
        <w:tc>
          <w:tcPr>
            <w:tcW w:w="1248" w:type="pct"/>
            <w:shd w:val="clear" w:color="auto" w:fill="FFFFFF" w:themeFill="background1"/>
            <w:tcMar>
              <w:right w:w="288" w:type="dxa"/>
            </w:tcMar>
            <w:vAlign w:val="center"/>
          </w:tcPr>
          <w:p w14:paraId="5D8B2320" w14:textId="3768AC22" w:rsidR="002513F2" w:rsidRPr="00052C07" w:rsidRDefault="002513F2" w:rsidP="002513F2">
            <w:pPr>
              <w:jc w:val="center"/>
              <w:rPr>
                <w:rFonts w:eastAsia="Times New Roman"/>
                <w:sz w:val="20"/>
                <w:szCs w:val="20"/>
                <w:lang w:val="pl-PL"/>
              </w:rPr>
            </w:pPr>
            <w:r w:rsidRPr="00052C07">
              <w:rPr>
                <w:rFonts w:eastAsia="Times New Roman"/>
                <w:sz w:val="20"/>
                <w:szCs w:val="20"/>
                <w:lang w:val="pl-PL"/>
              </w:rPr>
              <w:t>17</w:t>
            </w:r>
            <w:r>
              <w:rPr>
                <w:rFonts w:eastAsia="Times New Roman"/>
                <w:sz w:val="20"/>
                <w:szCs w:val="20"/>
                <w:lang w:val="pl-PL"/>
              </w:rPr>
              <w:t>,</w:t>
            </w:r>
            <w:r w:rsidRPr="00052C07">
              <w:rPr>
                <w:rFonts w:eastAsia="Times New Roman"/>
                <w:sz w:val="20"/>
                <w:szCs w:val="20"/>
                <w:lang w:val="pl-PL"/>
              </w:rPr>
              <w:t>08</w:t>
            </w:r>
          </w:p>
        </w:tc>
      </w:tr>
      <w:tr w:rsidR="002513F2" w:rsidRPr="00052C07" w14:paraId="3BB861BC" w14:textId="77777777" w:rsidTr="0007659B">
        <w:tc>
          <w:tcPr>
            <w:tcW w:w="282" w:type="pct"/>
            <w:shd w:val="clear" w:color="auto" w:fill="FFFFFF" w:themeFill="background1"/>
          </w:tcPr>
          <w:p w14:paraId="5709D3AD" w14:textId="77777777" w:rsidR="002513F2" w:rsidRPr="00052C07" w:rsidRDefault="002513F2" w:rsidP="0007659B">
            <w:pPr>
              <w:ind w:hanging="120"/>
              <w:jc w:val="center"/>
              <w:rPr>
                <w:rFonts w:eastAsia="Times New Roman"/>
                <w:color w:val="000000"/>
                <w:sz w:val="20"/>
                <w:szCs w:val="20"/>
                <w:lang w:val="es-MX"/>
              </w:rPr>
            </w:pPr>
            <w:r w:rsidRPr="00052C07">
              <w:rPr>
                <w:rFonts w:eastAsia="Times New Roman"/>
                <w:color w:val="000000"/>
                <w:sz w:val="20"/>
                <w:szCs w:val="20"/>
                <w:lang w:val="es-MX"/>
              </w:rPr>
              <w:t>5</w:t>
            </w:r>
          </w:p>
        </w:tc>
        <w:tc>
          <w:tcPr>
            <w:tcW w:w="1517" w:type="pct"/>
            <w:shd w:val="clear" w:color="auto" w:fill="FFFFFF" w:themeFill="background1"/>
          </w:tcPr>
          <w:p w14:paraId="2F0A85F7" w14:textId="77777777" w:rsidR="002513F2" w:rsidRPr="00052C07" w:rsidRDefault="002513F2" w:rsidP="002513F2">
            <w:pPr>
              <w:jc w:val="left"/>
              <w:rPr>
                <w:rFonts w:eastAsia="Times New Roman"/>
                <w:color w:val="000000"/>
                <w:sz w:val="20"/>
                <w:szCs w:val="20"/>
                <w:lang w:val="en-GB"/>
              </w:rPr>
            </w:pPr>
            <w:r w:rsidRPr="00052C07">
              <w:rPr>
                <w:rFonts w:eastAsia="Times New Roman"/>
                <w:color w:val="000000"/>
                <w:sz w:val="20"/>
                <w:szCs w:val="20"/>
                <w:lang w:val="en-GB"/>
              </w:rPr>
              <w:t>Fibras Picosan</w:t>
            </w:r>
          </w:p>
        </w:tc>
        <w:tc>
          <w:tcPr>
            <w:tcW w:w="1952" w:type="pct"/>
            <w:shd w:val="clear" w:color="auto" w:fill="FFFFFF" w:themeFill="background1"/>
          </w:tcPr>
          <w:p w14:paraId="41C220B5" w14:textId="2F9F955C" w:rsidR="002513F2" w:rsidRPr="002513F2" w:rsidRDefault="002513F2" w:rsidP="002513F2">
            <w:pPr>
              <w:jc w:val="left"/>
              <w:rPr>
                <w:rFonts w:eastAsia="Times New Roman"/>
                <w:color w:val="000000"/>
                <w:sz w:val="20"/>
                <w:szCs w:val="20"/>
                <w:lang w:val="ru-RU"/>
              </w:rPr>
            </w:pPr>
            <w:r w:rsidRPr="002513F2">
              <w:rPr>
                <w:lang w:val="ru-RU"/>
              </w:rPr>
              <w:t>Неразборные панели и напыляемая пена</w:t>
            </w:r>
          </w:p>
        </w:tc>
        <w:tc>
          <w:tcPr>
            <w:tcW w:w="1248" w:type="pct"/>
            <w:shd w:val="clear" w:color="auto" w:fill="FFFFFF" w:themeFill="background1"/>
            <w:tcMar>
              <w:right w:w="288" w:type="dxa"/>
            </w:tcMar>
            <w:vAlign w:val="center"/>
          </w:tcPr>
          <w:p w14:paraId="4F6DA0A3" w14:textId="361D8612" w:rsidR="002513F2" w:rsidRPr="00052C07" w:rsidRDefault="002513F2" w:rsidP="002513F2">
            <w:pPr>
              <w:jc w:val="center"/>
              <w:rPr>
                <w:rFonts w:eastAsia="Times New Roman"/>
                <w:sz w:val="20"/>
                <w:szCs w:val="20"/>
                <w:lang w:val="pl-PL"/>
              </w:rPr>
            </w:pPr>
            <w:r w:rsidRPr="00052C07">
              <w:rPr>
                <w:rFonts w:eastAsia="Times New Roman"/>
                <w:sz w:val="20"/>
                <w:szCs w:val="20"/>
                <w:lang w:val="pl-PL"/>
              </w:rPr>
              <w:t>0</w:t>
            </w:r>
            <w:r>
              <w:rPr>
                <w:rFonts w:eastAsia="Times New Roman"/>
                <w:sz w:val="20"/>
                <w:szCs w:val="20"/>
                <w:lang w:val="pl-PL"/>
              </w:rPr>
              <w:t>,</w:t>
            </w:r>
            <w:r w:rsidRPr="00052C07">
              <w:rPr>
                <w:rFonts w:eastAsia="Times New Roman"/>
                <w:sz w:val="20"/>
                <w:szCs w:val="20"/>
                <w:lang w:val="pl-PL"/>
              </w:rPr>
              <w:t>91</w:t>
            </w:r>
          </w:p>
        </w:tc>
      </w:tr>
      <w:tr w:rsidR="00CC5BF2" w:rsidRPr="00052C07" w14:paraId="17EBF67B" w14:textId="77777777" w:rsidTr="0007659B">
        <w:tc>
          <w:tcPr>
            <w:tcW w:w="282" w:type="pct"/>
            <w:shd w:val="clear" w:color="auto" w:fill="FFFFFF" w:themeFill="background1"/>
          </w:tcPr>
          <w:p w14:paraId="2B8A3EF1" w14:textId="77777777" w:rsidR="00CC5BF2" w:rsidRPr="00052C07" w:rsidRDefault="00CC5BF2" w:rsidP="0007659B">
            <w:pPr>
              <w:ind w:hanging="120"/>
              <w:jc w:val="center"/>
              <w:rPr>
                <w:rFonts w:eastAsia="Times New Roman"/>
                <w:color w:val="000000"/>
                <w:sz w:val="20"/>
                <w:szCs w:val="20"/>
                <w:lang w:val="es-MX"/>
              </w:rPr>
            </w:pPr>
            <w:r w:rsidRPr="00052C07">
              <w:rPr>
                <w:rFonts w:eastAsia="Times New Roman"/>
                <w:color w:val="000000"/>
                <w:sz w:val="20"/>
                <w:szCs w:val="20"/>
                <w:lang w:val="es-MX"/>
              </w:rPr>
              <w:t>6</w:t>
            </w:r>
          </w:p>
        </w:tc>
        <w:tc>
          <w:tcPr>
            <w:tcW w:w="1517" w:type="pct"/>
            <w:shd w:val="clear" w:color="auto" w:fill="FFFFFF" w:themeFill="background1"/>
            <w:vAlign w:val="bottom"/>
          </w:tcPr>
          <w:p w14:paraId="719D6EA0"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Furgometal</w:t>
            </w:r>
          </w:p>
        </w:tc>
        <w:tc>
          <w:tcPr>
            <w:tcW w:w="1952" w:type="pct"/>
            <w:shd w:val="clear" w:color="auto" w:fill="FFFFFF" w:themeFill="background1"/>
            <w:vAlign w:val="center"/>
          </w:tcPr>
          <w:p w14:paraId="3FA9F07A" w14:textId="37A31B0C" w:rsidR="00CC5BF2" w:rsidRPr="00052C07" w:rsidRDefault="003E4936">
            <w:pPr>
              <w:jc w:val="left"/>
              <w:rPr>
                <w:rFonts w:eastAsia="Times New Roman"/>
                <w:color w:val="000000"/>
                <w:sz w:val="20"/>
                <w:szCs w:val="20"/>
                <w:lang w:val="en-GB"/>
              </w:rPr>
            </w:pPr>
            <w:r>
              <w:rPr>
                <w:rFonts w:eastAsia="Times New Roman"/>
                <w:color w:val="000000"/>
                <w:sz w:val="20"/>
                <w:szCs w:val="20"/>
                <w:lang w:val="ru-RU"/>
              </w:rPr>
              <w:t>Напыляемая пена</w:t>
            </w:r>
          </w:p>
        </w:tc>
        <w:tc>
          <w:tcPr>
            <w:tcW w:w="1248" w:type="pct"/>
            <w:shd w:val="clear" w:color="auto" w:fill="FFFFFF" w:themeFill="background1"/>
            <w:tcMar>
              <w:right w:w="288" w:type="dxa"/>
            </w:tcMar>
            <w:vAlign w:val="center"/>
          </w:tcPr>
          <w:p w14:paraId="757B5800" w14:textId="7E94B036" w:rsidR="00CC5BF2" w:rsidRPr="00052C07" w:rsidRDefault="00CC5BF2">
            <w:pPr>
              <w:jc w:val="center"/>
              <w:rPr>
                <w:rFonts w:eastAsia="Times New Roman"/>
                <w:sz w:val="20"/>
                <w:szCs w:val="20"/>
                <w:lang w:val="pl-PL"/>
              </w:rPr>
            </w:pPr>
            <w:r w:rsidRPr="00052C07">
              <w:rPr>
                <w:rFonts w:eastAsia="Times New Roman"/>
                <w:sz w:val="20"/>
                <w:szCs w:val="20"/>
                <w:lang w:val="pl-PL"/>
              </w:rPr>
              <w:t>6</w:t>
            </w:r>
            <w:r w:rsidR="002513F2">
              <w:rPr>
                <w:rFonts w:eastAsia="Times New Roman"/>
                <w:sz w:val="20"/>
                <w:szCs w:val="20"/>
                <w:lang w:val="pl-PL"/>
              </w:rPr>
              <w:t>,</w:t>
            </w:r>
            <w:r w:rsidRPr="00052C07">
              <w:rPr>
                <w:rFonts w:eastAsia="Times New Roman"/>
                <w:sz w:val="20"/>
                <w:szCs w:val="20"/>
                <w:lang w:val="pl-PL"/>
              </w:rPr>
              <w:t>54</w:t>
            </w:r>
          </w:p>
        </w:tc>
      </w:tr>
      <w:tr w:rsidR="00CC5BF2" w:rsidRPr="00052C07" w14:paraId="333EEA4C" w14:textId="77777777" w:rsidTr="0007659B">
        <w:tc>
          <w:tcPr>
            <w:tcW w:w="282" w:type="pct"/>
            <w:shd w:val="clear" w:color="auto" w:fill="FFFFFF" w:themeFill="background1"/>
          </w:tcPr>
          <w:p w14:paraId="525B9789" w14:textId="77777777" w:rsidR="00CC5BF2" w:rsidRPr="00052C07" w:rsidRDefault="00CC5BF2" w:rsidP="0007659B">
            <w:pPr>
              <w:ind w:hanging="120"/>
              <w:jc w:val="center"/>
              <w:rPr>
                <w:rFonts w:eastAsia="Times New Roman"/>
                <w:color w:val="000000"/>
                <w:sz w:val="20"/>
                <w:szCs w:val="20"/>
                <w:lang w:val="es-MX"/>
              </w:rPr>
            </w:pPr>
            <w:r w:rsidRPr="00052C07">
              <w:rPr>
                <w:rFonts w:eastAsia="Times New Roman"/>
                <w:color w:val="000000"/>
                <w:sz w:val="20"/>
                <w:szCs w:val="20"/>
                <w:lang w:val="es-MX"/>
              </w:rPr>
              <w:t>7</w:t>
            </w:r>
          </w:p>
        </w:tc>
        <w:tc>
          <w:tcPr>
            <w:tcW w:w="1517" w:type="pct"/>
            <w:shd w:val="clear" w:color="auto" w:fill="FFFFFF" w:themeFill="background1"/>
          </w:tcPr>
          <w:p w14:paraId="1ED14E38" w14:textId="0F7AE35A" w:rsidR="00CC5BF2" w:rsidRPr="00052C07" w:rsidRDefault="00CC5BF2">
            <w:pPr>
              <w:jc w:val="left"/>
              <w:rPr>
                <w:rFonts w:eastAsia="Times New Roman"/>
                <w:color w:val="000000"/>
                <w:sz w:val="20"/>
                <w:szCs w:val="20"/>
                <w:lang w:val="es-MX"/>
              </w:rPr>
            </w:pPr>
            <w:r w:rsidRPr="00052C07">
              <w:rPr>
                <w:rFonts w:eastAsia="Times New Roman"/>
                <w:color w:val="000000"/>
                <w:sz w:val="20"/>
                <w:szCs w:val="20"/>
                <w:lang w:val="es-MX"/>
              </w:rPr>
              <w:t>Grupo MM Refrigeración S</w:t>
            </w:r>
            <w:r w:rsidR="002513F2">
              <w:rPr>
                <w:rFonts w:eastAsia="Times New Roman"/>
                <w:color w:val="000000"/>
                <w:sz w:val="20"/>
                <w:szCs w:val="20"/>
                <w:lang w:val="es-MX"/>
              </w:rPr>
              <w:t>,</w:t>
            </w:r>
            <w:r w:rsidRPr="00052C07">
              <w:rPr>
                <w:rFonts w:eastAsia="Times New Roman"/>
                <w:color w:val="000000"/>
                <w:sz w:val="20"/>
                <w:szCs w:val="20"/>
                <w:lang w:val="es-MX"/>
              </w:rPr>
              <w:t>A</w:t>
            </w:r>
            <w:r w:rsidR="002513F2">
              <w:rPr>
                <w:rFonts w:eastAsia="Times New Roman"/>
                <w:color w:val="000000"/>
                <w:sz w:val="20"/>
                <w:szCs w:val="20"/>
                <w:lang w:val="es-MX"/>
              </w:rPr>
              <w:t>,</w:t>
            </w:r>
          </w:p>
        </w:tc>
        <w:tc>
          <w:tcPr>
            <w:tcW w:w="1952" w:type="pct"/>
            <w:shd w:val="clear" w:color="auto" w:fill="FFFFFF" w:themeFill="background1"/>
            <w:vAlign w:val="center"/>
          </w:tcPr>
          <w:p w14:paraId="5EB27FF3" w14:textId="678802F1" w:rsidR="00CC5BF2" w:rsidRPr="00052C07" w:rsidRDefault="002513F2">
            <w:pPr>
              <w:jc w:val="left"/>
              <w:rPr>
                <w:rFonts w:eastAsia="Times New Roman"/>
                <w:color w:val="000000"/>
                <w:sz w:val="20"/>
                <w:szCs w:val="20"/>
                <w:lang w:val="en-GB"/>
              </w:rPr>
            </w:pPr>
            <w:r w:rsidRPr="002513F2">
              <w:rPr>
                <w:rFonts w:eastAsia="Times New Roman"/>
                <w:color w:val="000000"/>
                <w:sz w:val="20"/>
                <w:szCs w:val="20"/>
              </w:rPr>
              <w:t>Неразборные панели</w:t>
            </w:r>
          </w:p>
        </w:tc>
        <w:tc>
          <w:tcPr>
            <w:tcW w:w="1248" w:type="pct"/>
            <w:shd w:val="clear" w:color="auto" w:fill="FFFFFF" w:themeFill="background1"/>
            <w:tcMar>
              <w:right w:w="288" w:type="dxa"/>
            </w:tcMar>
            <w:vAlign w:val="center"/>
          </w:tcPr>
          <w:p w14:paraId="00E383AB" w14:textId="13F27E5C" w:rsidR="00CC5BF2" w:rsidRPr="00052C07" w:rsidRDefault="00CC5BF2">
            <w:pPr>
              <w:jc w:val="center"/>
              <w:rPr>
                <w:rFonts w:eastAsia="Times New Roman"/>
                <w:sz w:val="20"/>
                <w:szCs w:val="20"/>
                <w:lang w:val="pl-PL"/>
              </w:rPr>
            </w:pPr>
            <w:r w:rsidRPr="00052C07">
              <w:rPr>
                <w:rFonts w:eastAsia="Times New Roman"/>
                <w:sz w:val="20"/>
                <w:szCs w:val="20"/>
                <w:lang w:val="pl-PL"/>
              </w:rPr>
              <w:t>2</w:t>
            </w:r>
            <w:r w:rsidR="002513F2">
              <w:rPr>
                <w:rFonts w:eastAsia="Times New Roman"/>
                <w:sz w:val="20"/>
                <w:szCs w:val="20"/>
                <w:lang w:val="pl-PL"/>
              </w:rPr>
              <w:t>,</w:t>
            </w:r>
            <w:r w:rsidRPr="00052C07">
              <w:rPr>
                <w:rFonts w:eastAsia="Times New Roman"/>
                <w:sz w:val="20"/>
                <w:szCs w:val="20"/>
                <w:lang w:val="pl-PL"/>
              </w:rPr>
              <w:t>64</w:t>
            </w:r>
          </w:p>
        </w:tc>
      </w:tr>
      <w:tr w:rsidR="003E4936" w:rsidRPr="00052C07" w14:paraId="68891C36" w14:textId="77777777" w:rsidTr="0007659B">
        <w:tc>
          <w:tcPr>
            <w:tcW w:w="282" w:type="pct"/>
            <w:shd w:val="clear" w:color="auto" w:fill="FFFFFF" w:themeFill="background1"/>
          </w:tcPr>
          <w:p w14:paraId="0FAF41C7" w14:textId="77777777" w:rsidR="003E4936" w:rsidRPr="00052C07" w:rsidRDefault="003E4936" w:rsidP="0007659B">
            <w:pPr>
              <w:ind w:hanging="120"/>
              <w:jc w:val="center"/>
              <w:rPr>
                <w:rFonts w:eastAsia="Times New Roman"/>
                <w:color w:val="000000"/>
                <w:sz w:val="20"/>
                <w:szCs w:val="20"/>
                <w:lang w:val="es-MX"/>
              </w:rPr>
            </w:pPr>
            <w:r w:rsidRPr="00052C07">
              <w:rPr>
                <w:rFonts w:eastAsia="Times New Roman"/>
                <w:color w:val="000000"/>
                <w:sz w:val="20"/>
                <w:szCs w:val="20"/>
                <w:lang w:val="es-MX"/>
              </w:rPr>
              <w:t>8</w:t>
            </w:r>
          </w:p>
        </w:tc>
        <w:tc>
          <w:tcPr>
            <w:tcW w:w="1517" w:type="pct"/>
            <w:shd w:val="clear" w:color="auto" w:fill="FFFFFF" w:themeFill="background1"/>
          </w:tcPr>
          <w:p w14:paraId="517B17F1" w14:textId="77777777" w:rsidR="003E4936" w:rsidRPr="00052C07" w:rsidRDefault="003E4936" w:rsidP="003E4936">
            <w:pPr>
              <w:jc w:val="left"/>
              <w:rPr>
                <w:rFonts w:eastAsia="Times New Roman"/>
                <w:color w:val="000000"/>
                <w:sz w:val="20"/>
                <w:szCs w:val="20"/>
                <w:lang w:val="es-MX"/>
              </w:rPr>
            </w:pPr>
            <w:r w:rsidRPr="00052C07">
              <w:rPr>
                <w:rFonts w:eastAsia="Times New Roman"/>
                <w:color w:val="000000"/>
                <w:sz w:val="20"/>
                <w:szCs w:val="20"/>
                <w:lang w:val="en-GB"/>
              </w:rPr>
              <w:t>Impertop</w:t>
            </w:r>
          </w:p>
        </w:tc>
        <w:tc>
          <w:tcPr>
            <w:tcW w:w="1952" w:type="pct"/>
            <w:shd w:val="clear" w:color="auto" w:fill="FFFFFF" w:themeFill="background1"/>
          </w:tcPr>
          <w:p w14:paraId="7A5253EC" w14:textId="7760B691" w:rsidR="003E4936" w:rsidRPr="00052C07" w:rsidRDefault="003E4936" w:rsidP="003E4936">
            <w:pPr>
              <w:jc w:val="left"/>
              <w:rPr>
                <w:rFonts w:eastAsia="Times New Roman"/>
                <w:color w:val="000000"/>
                <w:sz w:val="20"/>
                <w:szCs w:val="20"/>
                <w:lang w:val="en-GB"/>
              </w:rPr>
            </w:pPr>
            <w:r w:rsidRPr="002C2341">
              <w:rPr>
                <w:rFonts w:eastAsia="Times New Roman"/>
                <w:color w:val="000000"/>
                <w:sz w:val="20"/>
                <w:szCs w:val="20"/>
                <w:lang w:val="ru-RU"/>
              </w:rPr>
              <w:t>Напыляемая пена</w:t>
            </w:r>
          </w:p>
        </w:tc>
        <w:tc>
          <w:tcPr>
            <w:tcW w:w="1248" w:type="pct"/>
            <w:shd w:val="clear" w:color="auto" w:fill="FFFFFF" w:themeFill="background1"/>
            <w:tcMar>
              <w:right w:w="288" w:type="dxa"/>
            </w:tcMar>
            <w:vAlign w:val="center"/>
          </w:tcPr>
          <w:p w14:paraId="436A8550" w14:textId="14E64020" w:rsidR="003E4936" w:rsidRPr="00052C07" w:rsidRDefault="003E4936" w:rsidP="003E4936">
            <w:pPr>
              <w:jc w:val="center"/>
              <w:rPr>
                <w:rFonts w:eastAsia="Times New Roman"/>
                <w:sz w:val="20"/>
                <w:szCs w:val="20"/>
                <w:lang w:val="pl-PL"/>
              </w:rPr>
            </w:pPr>
            <w:r w:rsidRPr="00052C07">
              <w:rPr>
                <w:rFonts w:eastAsia="Times New Roman"/>
                <w:sz w:val="20"/>
                <w:szCs w:val="20"/>
                <w:lang w:val="pl-PL"/>
              </w:rPr>
              <w:t>1</w:t>
            </w:r>
            <w:r w:rsidR="002513F2">
              <w:rPr>
                <w:rFonts w:eastAsia="Times New Roman"/>
                <w:sz w:val="20"/>
                <w:szCs w:val="20"/>
                <w:lang w:val="pl-PL"/>
              </w:rPr>
              <w:t>,</w:t>
            </w:r>
            <w:r w:rsidRPr="00052C07">
              <w:rPr>
                <w:rFonts w:eastAsia="Times New Roman"/>
                <w:sz w:val="20"/>
                <w:szCs w:val="20"/>
                <w:lang w:val="pl-PL"/>
              </w:rPr>
              <w:t>25</w:t>
            </w:r>
          </w:p>
        </w:tc>
      </w:tr>
      <w:tr w:rsidR="003E4936" w:rsidRPr="00052C07" w14:paraId="739B2E58" w14:textId="77777777" w:rsidTr="0007659B">
        <w:tc>
          <w:tcPr>
            <w:tcW w:w="282" w:type="pct"/>
            <w:shd w:val="clear" w:color="auto" w:fill="FFFFFF" w:themeFill="background1"/>
          </w:tcPr>
          <w:p w14:paraId="6F0C2EC3" w14:textId="77777777" w:rsidR="003E4936" w:rsidRPr="00052C07" w:rsidRDefault="003E4936" w:rsidP="0007659B">
            <w:pPr>
              <w:ind w:hanging="120"/>
              <w:jc w:val="center"/>
              <w:rPr>
                <w:rFonts w:eastAsia="Times New Roman"/>
                <w:color w:val="000000"/>
                <w:sz w:val="20"/>
                <w:szCs w:val="20"/>
                <w:lang w:val="es-MX"/>
              </w:rPr>
            </w:pPr>
            <w:r w:rsidRPr="00052C07">
              <w:rPr>
                <w:rFonts w:eastAsia="Times New Roman"/>
                <w:color w:val="000000"/>
                <w:sz w:val="20"/>
                <w:szCs w:val="20"/>
                <w:lang w:val="es-MX"/>
              </w:rPr>
              <w:t>9</w:t>
            </w:r>
          </w:p>
        </w:tc>
        <w:tc>
          <w:tcPr>
            <w:tcW w:w="1517" w:type="pct"/>
            <w:shd w:val="clear" w:color="auto" w:fill="FFFFFF" w:themeFill="background1"/>
          </w:tcPr>
          <w:p w14:paraId="416AE54D" w14:textId="77777777" w:rsidR="003E4936" w:rsidRPr="00052C07" w:rsidRDefault="003E4936" w:rsidP="003E4936">
            <w:pPr>
              <w:jc w:val="left"/>
              <w:rPr>
                <w:rFonts w:eastAsia="Times New Roman"/>
                <w:color w:val="000000"/>
                <w:sz w:val="20"/>
                <w:szCs w:val="20"/>
                <w:lang w:val="en-GB"/>
              </w:rPr>
            </w:pPr>
            <w:r w:rsidRPr="00052C07">
              <w:rPr>
                <w:rFonts w:eastAsia="Times New Roman"/>
                <w:color w:val="000000"/>
                <w:sz w:val="20"/>
                <w:szCs w:val="20"/>
                <w:lang w:val="en-GB"/>
              </w:rPr>
              <w:t>Indeltro</w:t>
            </w:r>
          </w:p>
        </w:tc>
        <w:tc>
          <w:tcPr>
            <w:tcW w:w="1952" w:type="pct"/>
            <w:shd w:val="clear" w:color="auto" w:fill="FFFFFF" w:themeFill="background1"/>
          </w:tcPr>
          <w:p w14:paraId="3CEB9B8E" w14:textId="0ADD2B2C" w:rsidR="003E4936" w:rsidRPr="00052C07" w:rsidRDefault="003E4936" w:rsidP="003E4936">
            <w:pPr>
              <w:jc w:val="left"/>
              <w:rPr>
                <w:rFonts w:eastAsia="Times New Roman"/>
                <w:color w:val="000000"/>
                <w:sz w:val="20"/>
                <w:szCs w:val="20"/>
                <w:lang w:val="en-GB"/>
              </w:rPr>
            </w:pPr>
            <w:r w:rsidRPr="002C2341">
              <w:rPr>
                <w:rFonts w:eastAsia="Times New Roman"/>
                <w:color w:val="000000"/>
                <w:sz w:val="20"/>
                <w:szCs w:val="20"/>
                <w:lang w:val="ru-RU"/>
              </w:rPr>
              <w:t>Напыляемая пена</w:t>
            </w:r>
          </w:p>
        </w:tc>
        <w:tc>
          <w:tcPr>
            <w:tcW w:w="1248" w:type="pct"/>
            <w:shd w:val="clear" w:color="auto" w:fill="FFFFFF" w:themeFill="background1"/>
            <w:tcMar>
              <w:right w:w="288" w:type="dxa"/>
            </w:tcMar>
            <w:vAlign w:val="center"/>
          </w:tcPr>
          <w:p w14:paraId="35BB7599" w14:textId="31A9BEF6" w:rsidR="003E4936" w:rsidRPr="00052C07" w:rsidRDefault="003E4936" w:rsidP="003E4936">
            <w:pPr>
              <w:jc w:val="center"/>
              <w:rPr>
                <w:rFonts w:eastAsia="Times New Roman"/>
                <w:sz w:val="20"/>
                <w:szCs w:val="20"/>
                <w:lang w:val="pl-PL"/>
              </w:rPr>
            </w:pPr>
            <w:r w:rsidRPr="00052C07">
              <w:rPr>
                <w:rFonts w:eastAsia="Times New Roman"/>
                <w:sz w:val="20"/>
                <w:szCs w:val="20"/>
                <w:lang w:val="pl-PL"/>
              </w:rPr>
              <w:t>5</w:t>
            </w:r>
            <w:r w:rsidR="002513F2">
              <w:rPr>
                <w:rFonts w:eastAsia="Times New Roman"/>
                <w:sz w:val="20"/>
                <w:szCs w:val="20"/>
                <w:lang w:val="pl-PL"/>
              </w:rPr>
              <w:t>,</w:t>
            </w:r>
            <w:r w:rsidRPr="00052C07">
              <w:rPr>
                <w:rFonts w:eastAsia="Times New Roman"/>
                <w:sz w:val="20"/>
                <w:szCs w:val="20"/>
                <w:lang w:val="pl-PL"/>
              </w:rPr>
              <w:t>72</w:t>
            </w:r>
          </w:p>
        </w:tc>
      </w:tr>
      <w:tr w:rsidR="00CC5BF2" w:rsidRPr="00052C07" w14:paraId="2E50BDB2" w14:textId="77777777" w:rsidTr="0007659B">
        <w:tc>
          <w:tcPr>
            <w:tcW w:w="282" w:type="pct"/>
            <w:shd w:val="clear" w:color="auto" w:fill="FFFFFF" w:themeFill="background1"/>
          </w:tcPr>
          <w:p w14:paraId="234DD5EA" w14:textId="77777777" w:rsidR="00CC5BF2" w:rsidRPr="00052C07" w:rsidRDefault="00CC5BF2" w:rsidP="0007659B">
            <w:pPr>
              <w:ind w:hanging="120"/>
              <w:jc w:val="center"/>
              <w:rPr>
                <w:rFonts w:eastAsia="Times New Roman"/>
                <w:color w:val="000000"/>
                <w:sz w:val="20"/>
                <w:szCs w:val="20"/>
                <w:lang w:val="en-GB"/>
              </w:rPr>
            </w:pPr>
            <w:r w:rsidRPr="00052C07">
              <w:rPr>
                <w:rFonts w:eastAsia="Times New Roman"/>
                <w:color w:val="000000"/>
                <w:sz w:val="20"/>
                <w:szCs w:val="20"/>
                <w:lang w:val="en-GB"/>
              </w:rPr>
              <w:t>10</w:t>
            </w:r>
          </w:p>
        </w:tc>
        <w:tc>
          <w:tcPr>
            <w:tcW w:w="1517" w:type="pct"/>
            <w:shd w:val="clear" w:color="auto" w:fill="FFFFFF" w:themeFill="background1"/>
          </w:tcPr>
          <w:p w14:paraId="7C1433DE" w14:textId="77777777" w:rsidR="00CC5BF2" w:rsidRPr="00052C07" w:rsidRDefault="00CC5BF2">
            <w:pPr>
              <w:jc w:val="left"/>
              <w:rPr>
                <w:rFonts w:eastAsia="Times New Roman"/>
                <w:sz w:val="20"/>
                <w:szCs w:val="20"/>
                <w:lang w:val="en-GB"/>
              </w:rPr>
            </w:pPr>
            <w:r w:rsidRPr="00052C07">
              <w:rPr>
                <w:rFonts w:eastAsia="Times New Roman"/>
                <w:color w:val="000000"/>
                <w:sz w:val="20"/>
                <w:szCs w:val="20"/>
                <w:lang w:val="en-GB"/>
              </w:rPr>
              <w:t>Industrias Metálicas Terán</w:t>
            </w:r>
          </w:p>
        </w:tc>
        <w:tc>
          <w:tcPr>
            <w:tcW w:w="1952" w:type="pct"/>
            <w:shd w:val="clear" w:color="auto" w:fill="FFFFFF" w:themeFill="background1"/>
            <w:vAlign w:val="center"/>
          </w:tcPr>
          <w:p w14:paraId="2E16BEE4" w14:textId="17BDDE5D" w:rsidR="00CC5BF2" w:rsidRPr="00052C07" w:rsidRDefault="002513F2">
            <w:pPr>
              <w:jc w:val="left"/>
              <w:rPr>
                <w:rFonts w:eastAsia="Times New Roman"/>
                <w:sz w:val="20"/>
                <w:szCs w:val="20"/>
                <w:lang w:val="en-GB"/>
              </w:rPr>
            </w:pPr>
            <w:r w:rsidRPr="002513F2">
              <w:rPr>
                <w:rFonts w:eastAsia="Times New Roman"/>
                <w:color w:val="000000"/>
                <w:sz w:val="20"/>
                <w:szCs w:val="20"/>
              </w:rPr>
              <w:t>Водонагреватели</w:t>
            </w:r>
          </w:p>
        </w:tc>
        <w:tc>
          <w:tcPr>
            <w:tcW w:w="1248" w:type="pct"/>
            <w:shd w:val="clear" w:color="auto" w:fill="FFFFFF" w:themeFill="background1"/>
            <w:tcMar>
              <w:right w:w="288" w:type="dxa"/>
            </w:tcMar>
            <w:vAlign w:val="center"/>
          </w:tcPr>
          <w:p w14:paraId="39A5F264" w14:textId="6B9311B0" w:rsidR="00CC5BF2" w:rsidRPr="00052C07" w:rsidRDefault="00CC5BF2">
            <w:pPr>
              <w:jc w:val="center"/>
              <w:rPr>
                <w:rFonts w:eastAsia="Times New Roman"/>
                <w:sz w:val="20"/>
                <w:szCs w:val="20"/>
                <w:lang w:val="en-GB"/>
              </w:rPr>
            </w:pPr>
            <w:r w:rsidRPr="00052C07">
              <w:rPr>
                <w:rFonts w:eastAsia="Times New Roman"/>
                <w:sz w:val="20"/>
                <w:szCs w:val="20"/>
                <w:lang w:val="pl-PL"/>
              </w:rPr>
              <w:t>0</w:t>
            </w:r>
            <w:r w:rsidR="002513F2">
              <w:rPr>
                <w:rFonts w:eastAsia="Times New Roman"/>
                <w:sz w:val="20"/>
                <w:szCs w:val="20"/>
                <w:lang w:val="pl-PL"/>
              </w:rPr>
              <w:t>,</w:t>
            </w:r>
            <w:r w:rsidRPr="00052C07">
              <w:rPr>
                <w:rFonts w:eastAsia="Times New Roman"/>
                <w:sz w:val="20"/>
                <w:szCs w:val="20"/>
                <w:lang w:val="pl-PL"/>
              </w:rPr>
              <w:t>25</w:t>
            </w:r>
          </w:p>
        </w:tc>
      </w:tr>
      <w:tr w:rsidR="00CC5BF2" w:rsidRPr="00052C07" w14:paraId="3E48D0E7" w14:textId="77777777" w:rsidTr="0007659B">
        <w:tc>
          <w:tcPr>
            <w:tcW w:w="282" w:type="pct"/>
            <w:shd w:val="clear" w:color="auto" w:fill="FFFFFF" w:themeFill="background1"/>
          </w:tcPr>
          <w:p w14:paraId="6A8A278F" w14:textId="77777777" w:rsidR="00CC5BF2" w:rsidRPr="00052C07" w:rsidRDefault="00CC5BF2" w:rsidP="0007659B">
            <w:pPr>
              <w:ind w:hanging="120"/>
              <w:jc w:val="center"/>
              <w:rPr>
                <w:rFonts w:eastAsia="Times New Roman"/>
                <w:sz w:val="20"/>
                <w:szCs w:val="20"/>
                <w:lang w:val="en-GB"/>
              </w:rPr>
            </w:pPr>
            <w:r w:rsidRPr="00052C07">
              <w:rPr>
                <w:rFonts w:eastAsia="Times New Roman"/>
                <w:sz w:val="20"/>
                <w:szCs w:val="20"/>
                <w:lang w:val="en-GB"/>
              </w:rPr>
              <w:t>11</w:t>
            </w:r>
          </w:p>
        </w:tc>
        <w:tc>
          <w:tcPr>
            <w:tcW w:w="1517" w:type="pct"/>
            <w:shd w:val="clear" w:color="auto" w:fill="FFFFFF" w:themeFill="background1"/>
          </w:tcPr>
          <w:p w14:paraId="511C873E" w14:textId="77777777" w:rsidR="00CC5BF2" w:rsidRPr="00052C07" w:rsidRDefault="00CC5BF2">
            <w:pPr>
              <w:jc w:val="left"/>
              <w:rPr>
                <w:rFonts w:eastAsia="Times New Roman"/>
                <w:sz w:val="20"/>
                <w:szCs w:val="20"/>
                <w:lang w:val="en-GB"/>
              </w:rPr>
            </w:pPr>
            <w:r w:rsidRPr="00052C07">
              <w:rPr>
                <w:rFonts w:eastAsia="Times New Roman"/>
                <w:sz w:val="20"/>
                <w:szCs w:val="20"/>
                <w:lang w:val="en-GB"/>
              </w:rPr>
              <w:t>Industrias Verton</w:t>
            </w:r>
          </w:p>
        </w:tc>
        <w:tc>
          <w:tcPr>
            <w:tcW w:w="1952" w:type="pct"/>
            <w:shd w:val="clear" w:color="auto" w:fill="FFFFFF" w:themeFill="background1"/>
            <w:vAlign w:val="center"/>
          </w:tcPr>
          <w:p w14:paraId="4E7D3DC0" w14:textId="536C4A2B" w:rsidR="00CC5BF2" w:rsidRPr="002513F2" w:rsidRDefault="002513F2">
            <w:pPr>
              <w:jc w:val="left"/>
              <w:rPr>
                <w:rFonts w:eastAsia="Times New Roman"/>
                <w:sz w:val="20"/>
                <w:szCs w:val="20"/>
                <w:lang w:val="ru-RU"/>
              </w:rPr>
            </w:pPr>
            <w:r w:rsidRPr="002513F2">
              <w:rPr>
                <w:rFonts w:eastAsia="Times New Roman"/>
                <w:color w:val="000000"/>
                <w:sz w:val="20"/>
                <w:szCs w:val="20"/>
                <w:lang w:val="ru-RU"/>
              </w:rPr>
              <w:t>Неразборные панели и напыляемая пена</w:t>
            </w:r>
          </w:p>
        </w:tc>
        <w:tc>
          <w:tcPr>
            <w:tcW w:w="1248" w:type="pct"/>
            <w:shd w:val="clear" w:color="auto" w:fill="FFFFFF" w:themeFill="background1"/>
            <w:tcMar>
              <w:right w:w="288" w:type="dxa"/>
            </w:tcMar>
            <w:vAlign w:val="center"/>
          </w:tcPr>
          <w:p w14:paraId="35B6BBA1" w14:textId="05F0DA82" w:rsidR="00CC5BF2" w:rsidRPr="00052C07" w:rsidRDefault="00CC5BF2">
            <w:pPr>
              <w:jc w:val="center"/>
              <w:rPr>
                <w:rFonts w:eastAsia="Times New Roman"/>
                <w:sz w:val="20"/>
                <w:szCs w:val="20"/>
                <w:lang w:val="en-GB"/>
              </w:rPr>
            </w:pPr>
            <w:r w:rsidRPr="00052C07">
              <w:rPr>
                <w:rFonts w:eastAsia="Times New Roman"/>
                <w:sz w:val="20"/>
                <w:szCs w:val="20"/>
                <w:lang w:val="en-GB"/>
              </w:rPr>
              <w:t>5</w:t>
            </w:r>
            <w:r w:rsidR="002513F2">
              <w:rPr>
                <w:rFonts w:eastAsia="Times New Roman"/>
                <w:sz w:val="20"/>
                <w:szCs w:val="20"/>
                <w:lang w:val="en-GB"/>
              </w:rPr>
              <w:t>,</w:t>
            </w:r>
            <w:r w:rsidRPr="00052C07">
              <w:rPr>
                <w:rFonts w:eastAsia="Times New Roman"/>
                <w:sz w:val="20"/>
                <w:szCs w:val="20"/>
                <w:lang w:val="en-GB"/>
              </w:rPr>
              <w:t>14</w:t>
            </w:r>
          </w:p>
        </w:tc>
      </w:tr>
      <w:tr w:rsidR="003E4936" w:rsidRPr="00052C07" w14:paraId="4B147445" w14:textId="77777777" w:rsidTr="0007659B">
        <w:tc>
          <w:tcPr>
            <w:tcW w:w="282" w:type="pct"/>
            <w:shd w:val="clear" w:color="auto" w:fill="FFFFFF" w:themeFill="background1"/>
          </w:tcPr>
          <w:p w14:paraId="0A82F75A" w14:textId="77777777" w:rsidR="003E4936" w:rsidRPr="00052C07" w:rsidRDefault="003E4936" w:rsidP="0007659B">
            <w:pPr>
              <w:ind w:hanging="120"/>
              <w:jc w:val="center"/>
              <w:rPr>
                <w:rFonts w:eastAsia="Times New Roman"/>
                <w:sz w:val="20"/>
                <w:szCs w:val="20"/>
                <w:lang w:val="en-GB"/>
              </w:rPr>
            </w:pPr>
            <w:r w:rsidRPr="00052C07">
              <w:rPr>
                <w:rFonts w:eastAsia="Times New Roman"/>
                <w:sz w:val="20"/>
                <w:szCs w:val="20"/>
                <w:lang w:val="en-GB"/>
              </w:rPr>
              <w:t>12</w:t>
            </w:r>
          </w:p>
        </w:tc>
        <w:tc>
          <w:tcPr>
            <w:tcW w:w="1517" w:type="pct"/>
            <w:shd w:val="clear" w:color="auto" w:fill="FFFFFF" w:themeFill="background1"/>
          </w:tcPr>
          <w:p w14:paraId="5D57EB78" w14:textId="6EDDA793" w:rsidR="003E4936" w:rsidRPr="00052C07" w:rsidRDefault="003E4936" w:rsidP="003E4936">
            <w:pPr>
              <w:jc w:val="left"/>
              <w:rPr>
                <w:rFonts w:eastAsia="Times New Roman"/>
                <w:sz w:val="20"/>
                <w:szCs w:val="20"/>
                <w:lang w:val="en-GB"/>
              </w:rPr>
            </w:pPr>
            <w:r w:rsidRPr="00052C07">
              <w:rPr>
                <w:rFonts w:eastAsia="Times New Roman"/>
                <w:color w:val="000000"/>
                <w:sz w:val="20"/>
                <w:szCs w:val="20"/>
                <w:lang w:val="en-GB"/>
              </w:rPr>
              <w:t>Kubiec S</w:t>
            </w:r>
            <w:r w:rsidR="002513F2">
              <w:rPr>
                <w:rFonts w:eastAsia="Times New Roman"/>
                <w:color w:val="000000"/>
                <w:sz w:val="20"/>
                <w:szCs w:val="20"/>
                <w:lang w:val="en-GB"/>
              </w:rPr>
              <w:t>,</w:t>
            </w:r>
            <w:r w:rsidRPr="00052C07">
              <w:rPr>
                <w:rFonts w:eastAsia="Times New Roman"/>
                <w:color w:val="000000"/>
                <w:sz w:val="20"/>
                <w:szCs w:val="20"/>
                <w:lang w:val="en-GB"/>
              </w:rPr>
              <w:t>A</w:t>
            </w:r>
            <w:r w:rsidR="002513F2">
              <w:rPr>
                <w:rFonts w:eastAsia="Times New Roman"/>
                <w:color w:val="000000"/>
                <w:sz w:val="20"/>
                <w:szCs w:val="20"/>
                <w:lang w:val="en-GB"/>
              </w:rPr>
              <w:t>,</w:t>
            </w:r>
          </w:p>
        </w:tc>
        <w:tc>
          <w:tcPr>
            <w:tcW w:w="1952" w:type="pct"/>
            <w:shd w:val="clear" w:color="auto" w:fill="FFFFFF" w:themeFill="background1"/>
          </w:tcPr>
          <w:p w14:paraId="10F14824" w14:textId="66D30C5A" w:rsidR="003E4936" w:rsidRPr="00052C07" w:rsidRDefault="003E4936" w:rsidP="003E4936">
            <w:pPr>
              <w:jc w:val="left"/>
              <w:rPr>
                <w:rFonts w:eastAsia="Times New Roman"/>
                <w:color w:val="000000"/>
                <w:sz w:val="20"/>
                <w:szCs w:val="20"/>
                <w:lang w:val="en-GB"/>
              </w:rPr>
            </w:pPr>
            <w:r w:rsidRPr="00503D75">
              <w:rPr>
                <w:rFonts w:eastAsia="Times New Roman"/>
                <w:color w:val="000000"/>
                <w:sz w:val="20"/>
                <w:szCs w:val="20"/>
                <w:lang w:val="ru-RU"/>
              </w:rPr>
              <w:t>Напыляемая пена</w:t>
            </w:r>
          </w:p>
        </w:tc>
        <w:tc>
          <w:tcPr>
            <w:tcW w:w="1248" w:type="pct"/>
            <w:shd w:val="clear" w:color="auto" w:fill="FFFFFF" w:themeFill="background1"/>
            <w:tcMar>
              <w:right w:w="288" w:type="dxa"/>
            </w:tcMar>
            <w:vAlign w:val="center"/>
          </w:tcPr>
          <w:p w14:paraId="136955FD" w14:textId="708BB4E3" w:rsidR="003E4936" w:rsidRPr="00052C07" w:rsidRDefault="003E4936" w:rsidP="003E4936">
            <w:pPr>
              <w:jc w:val="center"/>
              <w:rPr>
                <w:rFonts w:eastAsia="Times New Roman"/>
                <w:sz w:val="20"/>
                <w:szCs w:val="20"/>
                <w:lang w:val="en-GB"/>
              </w:rPr>
            </w:pPr>
            <w:r w:rsidRPr="00052C07">
              <w:rPr>
                <w:rFonts w:eastAsia="Times New Roman"/>
                <w:sz w:val="20"/>
                <w:szCs w:val="20"/>
                <w:lang w:val="en-GB"/>
              </w:rPr>
              <w:t>9</w:t>
            </w:r>
            <w:r w:rsidR="002513F2">
              <w:rPr>
                <w:rFonts w:eastAsia="Times New Roman"/>
                <w:sz w:val="20"/>
                <w:szCs w:val="20"/>
                <w:lang w:val="en-GB"/>
              </w:rPr>
              <w:t>,</w:t>
            </w:r>
            <w:r w:rsidRPr="00052C07">
              <w:rPr>
                <w:rFonts w:eastAsia="Times New Roman"/>
                <w:sz w:val="20"/>
                <w:szCs w:val="20"/>
                <w:lang w:val="en-GB"/>
              </w:rPr>
              <w:t>25</w:t>
            </w:r>
          </w:p>
        </w:tc>
      </w:tr>
      <w:tr w:rsidR="003E4936" w:rsidRPr="00052C07" w14:paraId="48854228" w14:textId="77777777" w:rsidTr="0007659B">
        <w:tc>
          <w:tcPr>
            <w:tcW w:w="282" w:type="pct"/>
            <w:shd w:val="clear" w:color="auto" w:fill="FFFFFF" w:themeFill="background1"/>
          </w:tcPr>
          <w:p w14:paraId="6ABD5F18" w14:textId="77777777" w:rsidR="003E4936" w:rsidRPr="00052C07" w:rsidRDefault="003E4936" w:rsidP="0007659B">
            <w:pPr>
              <w:ind w:hanging="120"/>
              <w:jc w:val="center"/>
              <w:rPr>
                <w:rFonts w:eastAsia="Times New Roman"/>
                <w:sz w:val="20"/>
                <w:szCs w:val="20"/>
                <w:lang w:val="en-GB"/>
              </w:rPr>
            </w:pPr>
            <w:r w:rsidRPr="00052C07">
              <w:rPr>
                <w:rFonts w:eastAsia="Times New Roman"/>
                <w:sz w:val="20"/>
                <w:szCs w:val="20"/>
                <w:lang w:val="en-GB"/>
              </w:rPr>
              <w:t>13</w:t>
            </w:r>
          </w:p>
        </w:tc>
        <w:tc>
          <w:tcPr>
            <w:tcW w:w="1517" w:type="pct"/>
            <w:shd w:val="clear" w:color="auto" w:fill="FFFFFF" w:themeFill="background1"/>
          </w:tcPr>
          <w:p w14:paraId="7DF6085C" w14:textId="77777777" w:rsidR="003E4936" w:rsidRPr="00052C07" w:rsidRDefault="003E4936" w:rsidP="003E4936">
            <w:pPr>
              <w:jc w:val="left"/>
              <w:rPr>
                <w:rFonts w:eastAsia="Times New Roman"/>
                <w:sz w:val="20"/>
                <w:szCs w:val="20"/>
                <w:lang w:val="en-GB"/>
              </w:rPr>
            </w:pPr>
            <w:r w:rsidRPr="00052C07">
              <w:rPr>
                <w:rFonts w:eastAsia="Times New Roman"/>
                <w:color w:val="000000"/>
                <w:sz w:val="20"/>
                <w:szCs w:val="20"/>
                <w:lang w:val="en-GB"/>
              </w:rPr>
              <w:t>Macosa</w:t>
            </w:r>
          </w:p>
        </w:tc>
        <w:tc>
          <w:tcPr>
            <w:tcW w:w="1952" w:type="pct"/>
            <w:shd w:val="clear" w:color="auto" w:fill="FFFFFF" w:themeFill="background1"/>
          </w:tcPr>
          <w:p w14:paraId="62ABC029" w14:textId="5DE9EDB7" w:rsidR="003E4936" w:rsidRPr="00052C07" w:rsidRDefault="003E4936" w:rsidP="003E4936">
            <w:pPr>
              <w:jc w:val="left"/>
              <w:rPr>
                <w:rFonts w:eastAsia="Times New Roman"/>
                <w:color w:val="000000"/>
                <w:sz w:val="20"/>
                <w:szCs w:val="20"/>
                <w:lang w:val="en-GB"/>
              </w:rPr>
            </w:pPr>
            <w:r w:rsidRPr="00503D75">
              <w:rPr>
                <w:rFonts w:eastAsia="Times New Roman"/>
                <w:color w:val="000000"/>
                <w:sz w:val="20"/>
                <w:szCs w:val="20"/>
                <w:lang w:val="ru-RU"/>
              </w:rPr>
              <w:t>Напыляемая пена</w:t>
            </w:r>
          </w:p>
        </w:tc>
        <w:tc>
          <w:tcPr>
            <w:tcW w:w="1248" w:type="pct"/>
            <w:shd w:val="clear" w:color="auto" w:fill="FFFFFF" w:themeFill="background1"/>
            <w:tcMar>
              <w:right w:w="288" w:type="dxa"/>
            </w:tcMar>
            <w:vAlign w:val="center"/>
          </w:tcPr>
          <w:p w14:paraId="71F7BFC8" w14:textId="4175F051" w:rsidR="003E4936" w:rsidRPr="00052C07" w:rsidRDefault="003E4936" w:rsidP="003E4936">
            <w:pPr>
              <w:jc w:val="center"/>
              <w:rPr>
                <w:rFonts w:eastAsia="Times New Roman"/>
                <w:sz w:val="20"/>
                <w:szCs w:val="20"/>
                <w:lang w:val="en-GB"/>
              </w:rPr>
            </w:pPr>
            <w:r w:rsidRPr="00052C07">
              <w:rPr>
                <w:rFonts w:eastAsia="Times New Roman"/>
                <w:sz w:val="20"/>
                <w:szCs w:val="20"/>
                <w:lang w:val="en-GB"/>
              </w:rPr>
              <w:t>0</w:t>
            </w:r>
            <w:r w:rsidR="002513F2">
              <w:rPr>
                <w:rFonts w:eastAsia="Times New Roman"/>
                <w:sz w:val="20"/>
                <w:szCs w:val="20"/>
                <w:lang w:val="en-GB"/>
              </w:rPr>
              <w:t>,</w:t>
            </w:r>
            <w:r w:rsidRPr="00052C07">
              <w:rPr>
                <w:rFonts w:eastAsia="Times New Roman"/>
                <w:sz w:val="20"/>
                <w:szCs w:val="20"/>
                <w:lang w:val="en-GB"/>
              </w:rPr>
              <w:t>51</w:t>
            </w:r>
          </w:p>
        </w:tc>
      </w:tr>
      <w:tr w:rsidR="00CC5BF2" w:rsidRPr="00052C07" w14:paraId="3ACBEAC5" w14:textId="77777777" w:rsidTr="0007659B">
        <w:tc>
          <w:tcPr>
            <w:tcW w:w="282" w:type="pct"/>
            <w:shd w:val="clear" w:color="auto" w:fill="FFFFFF" w:themeFill="background1"/>
          </w:tcPr>
          <w:p w14:paraId="3B47E4F4" w14:textId="77777777" w:rsidR="00CC5BF2" w:rsidRPr="00052C07" w:rsidRDefault="00CC5BF2" w:rsidP="0007659B">
            <w:pPr>
              <w:ind w:hanging="120"/>
              <w:jc w:val="center"/>
              <w:rPr>
                <w:rFonts w:eastAsia="Times New Roman"/>
                <w:sz w:val="20"/>
                <w:szCs w:val="20"/>
                <w:lang w:val="en-GB"/>
              </w:rPr>
            </w:pPr>
            <w:r w:rsidRPr="00052C07">
              <w:rPr>
                <w:rFonts w:eastAsia="Times New Roman"/>
                <w:sz w:val="20"/>
                <w:szCs w:val="20"/>
                <w:lang w:val="en-GB"/>
              </w:rPr>
              <w:t>14</w:t>
            </w:r>
          </w:p>
        </w:tc>
        <w:tc>
          <w:tcPr>
            <w:tcW w:w="1517" w:type="pct"/>
            <w:shd w:val="clear" w:color="auto" w:fill="FFFFFF" w:themeFill="background1"/>
          </w:tcPr>
          <w:p w14:paraId="5027381C" w14:textId="4A95E73D"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Mafrico S</w:t>
            </w:r>
            <w:r w:rsidR="002513F2">
              <w:rPr>
                <w:rFonts w:eastAsia="Times New Roman"/>
                <w:color w:val="000000"/>
                <w:sz w:val="20"/>
                <w:szCs w:val="20"/>
                <w:lang w:val="en-GB"/>
              </w:rPr>
              <w:t>,</w:t>
            </w:r>
            <w:r w:rsidRPr="00052C07">
              <w:rPr>
                <w:rFonts w:eastAsia="Times New Roman"/>
                <w:color w:val="000000"/>
                <w:sz w:val="20"/>
                <w:szCs w:val="20"/>
                <w:lang w:val="en-GB"/>
              </w:rPr>
              <w:t>A</w:t>
            </w:r>
            <w:r w:rsidR="002513F2">
              <w:rPr>
                <w:rFonts w:eastAsia="Times New Roman"/>
                <w:color w:val="000000"/>
                <w:sz w:val="20"/>
                <w:szCs w:val="20"/>
                <w:lang w:val="en-GB"/>
              </w:rPr>
              <w:t>,</w:t>
            </w:r>
          </w:p>
        </w:tc>
        <w:tc>
          <w:tcPr>
            <w:tcW w:w="1952" w:type="pct"/>
            <w:shd w:val="clear" w:color="auto" w:fill="FFFFFF" w:themeFill="background1"/>
            <w:vAlign w:val="center"/>
          </w:tcPr>
          <w:p w14:paraId="0BA0715A" w14:textId="281F1DCD" w:rsidR="00CC5BF2" w:rsidRPr="00052C07" w:rsidRDefault="002513F2">
            <w:pPr>
              <w:jc w:val="left"/>
              <w:rPr>
                <w:rFonts w:eastAsia="Times New Roman"/>
                <w:color w:val="000000"/>
                <w:sz w:val="20"/>
                <w:szCs w:val="20"/>
                <w:lang w:val="en-GB"/>
              </w:rPr>
            </w:pPr>
            <w:r w:rsidRPr="002513F2">
              <w:rPr>
                <w:rFonts w:eastAsia="Times New Roman"/>
                <w:color w:val="000000"/>
                <w:sz w:val="20"/>
                <w:szCs w:val="20"/>
              </w:rPr>
              <w:t>Неразборные панели</w:t>
            </w:r>
          </w:p>
        </w:tc>
        <w:tc>
          <w:tcPr>
            <w:tcW w:w="1248" w:type="pct"/>
            <w:shd w:val="clear" w:color="auto" w:fill="FFFFFF" w:themeFill="background1"/>
            <w:tcMar>
              <w:right w:w="288" w:type="dxa"/>
            </w:tcMar>
            <w:vAlign w:val="center"/>
          </w:tcPr>
          <w:p w14:paraId="252941BE" w14:textId="480A2D0C" w:rsidR="00CC5BF2" w:rsidRPr="00052C07" w:rsidRDefault="00CC5BF2">
            <w:pPr>
              <w:jc w:val="center"/>
              <w:rPr>
                <w:rFonts w:eastAsia="Times New Roman"/>
                <w:sz w:val="20"/>
                <w:szCs w:val="20"/>
                <w:lang w:val="en-GB"/>
              </w:rPr>
            </w:pPr>
            <w:r w:rsidRPr="00052C07">
              <w:rPr>
                <w:rFonts w:eastAsia="Times New Roman"/>
                <w:sz w:val="20"/>
                <w:szCs w:val="20"/>
                <w:lang w:val="en-GB"/>
              </w:rPr>
              <w:t>28</w:t>
            </w:r>
            <w:r w:rsidR="002513F2">
              <w:rPr>
                <w:rFonts w:eastAsia="Times New Roman"/>
                <w:sz w:val="20"/>
                <w:szCs w:val="20"/>
                <w:lang w:val="en-GB"/>
              </w:rPr>
              <w:t>,</w:t>
            </w:r>
            <w:r w:rsidRPr="00052C07">
              <w:rPr>
                <w:rFonts w:eastAsia="Times New Roman"/>
                <w:sz w:val="20"/>
                <w:szCs w:val="20"/>
                <w:lang w:val="en-GB"/>
              </w:rPr>
              <w:t>73</w:t>
            </w:r>
          </w:p>
        </w:tc>
      </w:tr>
      <w:tr w:rsidR="003E4936" w:rsidRPr="00052C07" w14:paraId="7A5B8B09" w14:textId="77777777" w:rsidTr="0007659B">
        <w:tc>
          <w:tcPr>
            <w:tcW w:w="282" w:type="pct"/>
            <w:shd w:val="clear" w:color="auto" w:fill="FFFFFF" w:themeFill="background1"/>
          </w:tcPr>
          <w:p w14:paraId="3BFA4BC0" w14:textId="77777777" w:rsidR="003E4936" w:rsidRPr="00052C07" w:rsidRDefault="003E4936" w:rsidP="0007659B">
            <w:pPr>
              <w:ind w:hanging="120"/>
              <w:jc w:val="center"/>
              <w:rPr>
                <w:rFonts w:eastAsia="Times New Roman"/>
                <w:sz w:val="20"/>
                <w:szCs w:val="20"/>
                <w:lang w:val="en-GB"/>
              </w:rPr>
            </w:pPr>
            <w:r w:rsidRPr="00052C07">
              <w:rPr>
                <w:rFonts w:eastAsia="Times New Roman"/>
                <w:sz w:val="20"/>
                <w:szCs w:val="20"/>
                <w:lang w:val="en-GB"/>
              </w:rPr>
              <w:t>15</w:t>
            </w:r>
          </w:p>
        </w:tc>
        <w:tc>
          <w:tcPr>
            <w:tcW w:w="1517" w:type="pct"/>
            <w:shd w:val="clear" w:color="auto" w:fill="FFFFFF" w:themeFill="background1"/>
          </w:tcPr>
          <w:p w14:paraId="0C38E9D5" w14:textId="77777777" w:rsidR="003E4936" w:rsidRPr="00052C07" w:rsidRDefault="003E4936" w:rsidP="003E4936">
            <w:pPr>
              <w:jc w:val="left"/>
              <w:rPr>
                <w:rFonts w:eastAsia="Times New Roman"/>
                <w:sz w:val="20"/>
                <w:szCs w:val="20"/>
                <w:lang w:val="en-GB"/>
              </w:rPr>
            </w:pPr>
            <w:r w:rsidRPr="00052C07">
              <w:rPr>
                <w:rFonts w:eastAsia="Times New Roman"/>
                <w:color w:val="000000"/>
                <w:sz w:val="20"/>
                <w:szCs w:val="20"/>
                <w:lang w:val="en-GB"/>
              </w:rPr>
              <w:t>Master Metal</w:t>
            </w:r>
          </w:p>
        </w:tc>
        <w:tc>
          <w:tcPr>
            <w:tcW w:w="1952" w:type="pct"/>
            <w:shd w:val="clear" w:color="auto" w:fill="FFFFFF" w:themeFill="background1"/>
          </w:tcPr>
          <w:p w14:paraId="7E6F4520" w14:textId="6E4672EB" w:rsidR="003E4936" w:rsidRPr="00052C07" w:rsidRDefault="003E4936" w:rsidP="003E4936">
            <w:pPr>
              <w:jc w:val="left"/>
              <w:rPr>
                <w:rFonts w:eastAsia="Times New Roman"/>
                <w:color w:val="000000"/>
                <w:sz w:val="20"/>
                <w:szCs w:val="20"/>
                <w:lang w:val="en-GB"/>
              </w:rPr>
            </w:pPr>
            <w:r w:rsidRPr="00E403D2">
              <w:rPr>
                <w:rFonts w:eastAsia="Times New Roman"/>
                <w:color w:val="000000"/>
                <w:sz w:val="20"/>
                <w:szCs w:val="20"/>
                <w:lang w:val="ru-RU"/>
              </w:rPr>
              <w:t>Напыляемая пена</w:t>
            </w:r>
          </w:p>
        </w:tc>
        <w:tc>
          <w:tcPr>
            <w:tcW w:w="1248" w:type="pct"/>
            <w:shd w:val="clear" w:color="auto" w:fill="FFFFFF" w:themeFill="background1"/>
            <w:tcMar>
              <w:right w:w="288" w:type="dxa"/>
            </w:tcMar>
            <w:vAlign w:val="center"/>
          </w:tcPr>
          <w:p w14:paraId="0DBBD809" w14:textId="3FCE7564" w:rsidR="003E4936" w:rsidRPr="00052C07" w:rsidRDefault="003E4936" w:rsidP="003E4936">
            <w:pPr>
              <w:jc w:val="center"/>
              <w:rPr>
                <w:rFonts w:eastAsia="Times New Roman"/>
                <w:sz w:val="20"/>
                <w:szCs w:val="20"/>
                <w:lang w:val="en-GB"/>
              </w:rPr>
            </w:pPr>
            <w:r w:rsidRPr="00052C07">
              <w:rPr>
                <w:rFonts w:eastAsia="Times New Roman"/>
                <w:sz w:val="20"/>
                <w:szCs w:val="20"/>
                <w:lang w:val="en-GB"/>
              </w:rPr>
              <w:t>0</w:t>
            </w:r>
            <w:r w:rsidR="002513F2">
              <w:rPr>
                <w:rFonts w:eastAsia="Times New Roman"/>
                <w:sz w:val="20"/>
                <w:szCs w:val="20"/>
                <w:lang w:val="en-GB"/>
              </w:rPr>
              <w:t>,</w:t>
            </w:r>
            <w:r w:rsidRPr="00052C07">
              <w:rPr>
                <w:rFonts w:eastAsia="Times New Roman"/>
                <w:sz w:val="20"/>
                <w:szCs w:val="20"/>
                <w:lang w:val="en-GB"/>
              </w:rPr>
              <w:t>62</w:t>
            </w:r>
          </w:p>
        </w:tc>
      </w:tr>
      <w:tr w:rsidR="003E4936" w:rsidRPr="00052C07" w14:paraId="5A90721E" w14:textId="77777777" w:rsidTr="0007659B">
        <w:tc>
          <w:tcPr>
            <w:tcW w:w="282" w:type="pct"/>
            <w:shd w:val="clear" w:color="auto" w:fill="FFFFFF" w:themeFill="background1"/>
          </w:tcPr>
          <w:p w14:paraId="24F1DA32" w14:textId="77777777" w:rsidR="003E4936" w:rsidRPr="00052C07" w:rsidRDefault="003E4936" w:rsidP="0007659B">
            <w:pPr>
              <w:ind w:hanging="120"/>
              <w:jc w:val="center"/>
              <w:rPr>
                <w:rFonts w:eastAsia="Times New Roman"/>
                <w:sz w:val="20"/>
                <w:szCs w:val="20"/>
                <w:lang w:val="en-GB"/>
              </w:rPr>
            </w:pPr>
            <w:r w:rsidRPr="00052C07">
              <w:rPr>
                <w:rFonts w:eastAsia="Times New Roman"/>
                <w:sz w:val="20"/>
                <w:szCs w:val="20"/>
                <w:lang w:val="en-GB"/>
              </w:rPr>
              <w:t>16</w:t>
            </w:r>
          </w:p>
        </w:tc>
        <w:tc>
          <w:tcPr>
            <w:tcW w:w="1517" w:type="pct"/>
            <w:shd w:val="clear" w:color="auto" w:fill="FFFFFF" w:themeFill="background1"/>
          </w:tcPr>
          <w:p w14:paraId="6D4C88CD" w14:textId="77777777" w:rsidR="003E4936" w:rsidRPr="00052C07" w:rsidRDefault="003E4936" w:rsidP="003E4936">
            <w:pPr>
              <w:jc w:val="left"/>
              <w:rPr>
                <w:rFonts w:eastAsia="Times New Roman"/>
                <w:color w:val="000000"/>
                <w:sz w:val="20"/>
                <w:szCs w:val="20"/>
                <w:lang w:val="en-GB"/>
              </w:rPr>
            </w:pPr>
            <w:r w:rsidRPr="00052C07">
              <w:rPr>
                <w:rFonts w:eastAsia="Times New Roman"/>
                <w:color w:val="000000"/>
                <w:sz w:val="20"/>
                <w:szCs w:val="20"/>
                <w:lang w:val="en-GB"/>
              </w:rPr>
              <w:t>Metal Trucks</w:t>
            </w:r>
          </w:p>
        </w:tc>
        <w:tc>
          <w:tcPr>
            <w:tcW w:w="1952" w:type="pct"/>
            <w:shd w:val="clear" w:color="auto" w:fill="FFFFFF" w:themeFill="background1"/>
          </w:tcPr>
          <w:p w14:paraId="2C291C1B" w14:textId="44D2499F" w:rsidR="003E4936" w:rsidRPr="00052C07" w:rsidRDefault="003E4936" w:rsidP="003E4936">
            <w:pPr>
              <w:jc w:val="left"/>
              <w:rPr>
                <w:rFonts w:eastAsia="Times New Roman"/>
                <w:color w:val="000000"/>
                <w:sz w:val="20"/>
                <w:szCs w:val="20"/>
                <w:lang w:val="en-GB"/>
              </w:rPr>
            </w:pPr>
            <w:r w:rsidRPr="00E403D2">
              <w:rPr>
                <w:rFonts w:eastAsia="Times New Roman"/>
                <w:color w:val="000000"/>
                <w:sz w:val="20"/>
                <w:szCs w:val="20"/>
                <w:lang w:val="ru-RU"/>
              </w:rPr>
              <w:t>Напыляемая пена</w:t>
            </w:r>
          </w:p>
        </w:tc>
        <w:tc>
          <w:tcPr>
            <w:tcW w:w="1248" w:type="pct"/>
            <w:shd w:val="clear" w:color="auto" w:fill="FFFFFF" w:themeFill="background1"/>
            <w:tcMar>
              <w:right w:w="288" w:type="dxa"/>
            </w:tcMar>
            <w:vAlign w:val="center"/>
          </w:tcPr>
          <w:p w14:paraId="4028068F" w14:textId="68C4C364" w:rsidR="003E4936" w:rsidRPr="00052C07" w:rsidRDefault="003E4936" w:rsidP="003E4936">
            <w:pPr>
              <w:jc w:val="center"/>
              <w:rPr>
                <w:rFonts w:eastAsia="Times New Roman"/>
                <w:sz w:val="20"/>
                <w:szCs w:val="20"/>
                <w:lang w:val="en-GB"/>
              </w:rPr>
            </w:pPr>
            <w:r w:rsidRPr="00052C07">
              <w:rPr>
                <w:rFonts w:eastAsia="Times New Roman"/>
                <w:sz w:val="20"/>
                <w:szCs w:val="20"/>
                <w:lang w:val="en-GB"/>
              </w:rPr>
              <w:t>0</w:t>
            </w:r>
            <w:r w:rsidR="002513F2">
              <w:rPr>
                <w:rFonts w:eastAsia="Times New Roman"/>
                <w:sz w:val="20"/>
                <w:szCs w:val="20"/>
                <w:lang w:val="en-GB"/>
              </w:rPr>
              <w:t>,</w:t>
            </w:r>
            <w:r w:rsidRPr="00052C07">
              <w:rPr>
                <w:rFonts w:eastAsia="Times New Roman"/>
                <w:sz w:val="20"/>
                <w:szCs w:val="20"/>
                <w:lang w:val="en-GB"/>
              </w:rPr>
              <w:t>45</w:t>
            </w:r>
          </w:p>
        </w:tc>
      </w:tr>
      <w:tr w:rsidR="00CC5BF2" w:rsidRPr="00052C07" w14:paraId="49528A99" w14:textId="77777777" w:rsidTr="0007659B">
        <w:tc>
          <w:tcPr>
            <w:tcW w:w="282" w:type="pct"/>
            <w:shd w:val="clear" w:color="auto" w:fill="FFFFFF" w:themeFill="background1"/>
          </w:tcPr>
          <w:p w14:paraId="7276BE64" w14:textId="77777777" w:rsidR="00CC5BF2" w:rsidRPr="00052C07" w:rsidRDefault="00CC5BF2" w:rsidP="0007659B">
            <w:pPr>
              <w:ind w:hanging="120"/>
              <w:jc w:val="center"/>
              <w:rPr>
                <w:rFonts w:eastAsia="Times New Roman"/>
                <w:sz w:val="20"/>
                <w:szCs w:val="20"/>
                <w:lang w:val="en-GB"/>
              </w:rPr>
            </w:pPr>
            <w:r w:rsidRPr="00052C07">
              <w:rPr>
                <w:rFonts w:eastAsia="Times New Roman"/>
                <w:color w:val="000000"/>
                <w:sz w:val="20"/>
                <w:szCs w:val="20"/>
                <w:lang w:val="en-GB"/>
              </w:rPr>
              <w:t>17</w:t>
            </w:r>
          </w:p>
        </w:tc>
        <w:tc>
          <w:tcPr>
            <w:tcW w:w="1517" w:type="pct"/>
            <w:shd w:val="clear" w:color="auto" w:fill="FFFFFF" w:themeFill="background1"/>
          </w:tcPr>
          <w:p w14:paraId="5072E5D5" w14:textId="77777777" w:rsidR="00CC5BF2" w:rsidRPr="00052C07" w:rsidRDefault="00CC5BF2">
            <w:pPr>
              <w:jc w:val="left"/>
              <w:rPr>
                <w:rFonts w:eastAsia="Times New Roman"/>
                <w:color w:val="000000"/>
                <w:sz w:val="20"/>
                <w:szCs w:val="20"/>
                <w:lang w:val="en-GB"/>
              </w:rPr>
            </w:pPr>
            <w:r w:rsidRPr="00052C07">
              <w:rPr>
                <w:rFonts w:eastAsia="Times New Roman"/>
                <w:color w:val="000000"/>
                <w:sz w:val="20"/>
                <w:szCs w:val="20"/>
                <w:lang w:val="en-GB"/>
              </w:rPr>
              <w:t>Novacero</w:t>
            </w:r>
          </w:p>
        </w:tc>
        <w:tc>
          <w:tcPr>
            <w:tcW w:w="1952" w:type="pct"/>
            <w:shd w:val="clear" w:color="auto" w:fill="FFFFFF" w:themeFill="background1"/>
            <w:vAlign w:val="center"/>
          </w:tcPr>
          <w:p w14:paraId="62E7FE9C" w14:textId="272B0791" w:rsidR="00CC5BF2" w:rsidRPr="002513F2" w:rsidRDefault="002513F2">
            <w:pPr>
              <w:jc w:val="left"/>
              <w:rPr>
                <w:rFonts w:eastAsia="Times New Roman"/>
                <w:color w:val="000000"/>
                <w:sz w:val="20"/>
                <w:szCs w:val="20"/>
                <w:lang w:val="ru-RU"/>
              </w:rPr>
            </w:pPr>
            <w:r w:rsidRPr="002513F2">
              <w:rPr>
                <w:rFonts w:eastAsia="Times New Roman"/>
                <w:color w:val="000000"/>
                <w:sz w:val="20"/>
                <w:szCs w:val="20"/>
                <w:lang w:val="ru-RU"/>
              </w:rPr>
              <w:t>Неразборные панели и напыляемая пена</w:t>
            </w:r>
          </w:p>
        </w:tc>
        <w:tc>
          <w:tcPr>
            <w:tcW w:w="1248" w:type="pct"/>
            <w:shd w:val="clear" w:color="auto" w:fill="FFFFFF" w:themeFill="background1"/>
            <w:tcMar>
              <w:right w:w="288" w:type="dxa"/>
            </w:tcMar>
            <w:vAlign w:val="center"/>
          </w:tcPr>
          <w:p w14:paraId="791F8587" w14:textId="1D22715C" w:rsidR="00CC5BF2" w:rsidRPr="00052C07" w:rsidRDefault="00CC5BF2">
            <w:pPr>
              <w:jc w:val="center"/>
              <w:rPr>
                <w:rFonts w:eastAsia="Times New Roman"/>
                <w:sz w:val="20"/>
                <w:szCs w:val="20"/>
                <w:lang w:val="en-GB"/>
              </w:rPr>
            </w:pPr>
            <w:r w:rsidRPr="00052C07">
              <w:rPr>
                <w:rFonts w:eastAsia="Times New Roman"/>
                <w:sz w:val="20"/>
                <w:szCs w:val="20"/>
                <w:lang w:val="en-GB"/>
              </w:rPr>
              <w:t>9</w:t>
            </w:r>
            <w:r w:rsidR="002513F2">
              <w:rPr>
                <w:rFonts w:eastAsia="Times New Roman"/>
                <w:sz w:val="20"/>
                <w:szCs w:val="20"/>
                <w:lang w:val="en-GB"/>
              </w:rPr>
              <w:t>,</w:t>
            </w:r>
            <w:r w:rsidRPr="00052C07">
              <w:rPr>
                <w:rFonts w:eastAsia="Times New Roman"/>
                <w:sz w:val="20"/>
                <w:szCs w:val="20"/>
                <w:lang w:val="en-GB"/>
              </w:rPr>
              <w:t>69</w:t>
            </w:r>
          </w:p>
        </w:tc>
      </w:tr>
      <w:tr w:rsidR="00CC5BF2" w:rsidRPr="00052C07" w14:paraId="7D6F26E7" w14:textId="77777777" w:rsidTr="0007659B">
        <w:tc>
          <w:tcPr>
            <w:tcW w:w="282" w:type="pct"/>
            <w:shd w:val="clear" w:color="auto" w:fill="FFFFFF" w:themeFill="background1"/>
          </w:tcPr>
          <w:p w14:paraId="7E9BE17A" w14:textId="77777777" w:rsidR="00CC5BF2" w:rsidRPr="00052C07" w:rsidRDefault="00CC5BF2" w:rsidP="0007659B">
            <w:pPr>
              <w:ind w:hanging="120"/>
              <w:jc w:val="center"/>
              <w:rPr>
                <w:rFonts w:eastAsia="Times New Roman"/>
                <w:color w:val="000000"/>
                <w:sz w:val="20"/>
                <w:szCs w:val="20"/>
                <w:lang w:val="en-GB"/>
              </w:rPr>
            </w:pPr>
            <w:r w:rsidRPr="00052C07">
              <w:rPr>
                <w:rFonts w:eastAsia="Times New Roman"/>
                <w:color w:val="000000"/>
                <w:sz w:val="20"/>
                <w:szCs w:val="20"/>
                <w:lang w:val="en-GB"/>
              </w:rPr>
              <w:lastRenderedPageBreak/>
              <w:t>18</w:t>
            </w:r>
          </w:p>
        </w:tc>
        <w:tc>
          <w:tcPr>
            <w:tcW w:w="1517" w:type="pct"/>
            <w:shd w:val="clear" w:color="auto" w:fill="FFFFFF" w:themeFill="background1"/>
          </w:tcPr>
          <w:p w14:paraId="3D25F39E" w14:textId="77777777" w:rsidR="00CC5BF2" w:rsidRPr="00052C07" w:rsidRDefault="00CC5BF2">
            <w:pPr>
              <w:jc w:val="left"/>
              <w:rPr>
                <w:rFonts w:eastAsia="Times New Roman"/>
                <w:sz w:val="20"/>
                <w:szCs w:val="20"/>
                <w:lang w:val="en-GB"/>
              </w:rPr>
            </w:pPr>
            <w:r w:rsidRPr="00052C07">
              <w:rPr>
                <w:rFonts w:eastAsia="Times New Roman"/>
                <w:color w:val="000000"/>
                <w:sz w:val="20"/>
                <w:szCs w:val="20"/>
                <w:lang w:val="en-GB"/>
              </w:rPr>
              <w:t>Plásticos Rival</w:t>
            </w:r>
          </w:p>
        </w:tc>
        <w:tc>
          <w:tcPr>
            <w:tcW w:w="1952" w:type="pct"/>
            <w:shd w:val="clear" w:color="auto" w:fill="FFFFFF" w:themeFill="background1"/>
            <w:vAlign w:val="center"/>
          </w:tcPr>
          <w:p w14:paraId="73FFB642" w14:textId="72E1356E" w:rsidR="00CC5BF2" w:rsidRPr="00052C07" w:rsidRDefault="002513F2">
            <w:pPr>
              <w:jc w:val="left"/>
              <w:rPr>
                <w:rFonts w:eastAsia="Times New Roman"/>
                <w:sz w:val="20"/>
                <w:szCs w:val="20"/>
                <w:lang w:val="en-GB"/>
              </w:rPr>
            </w:pPr>
            <w:r w:rsidRPr="002513F2">
              <w:rPr>
                <w:rFonts w:eastAsia="Times New Roman"/>
                <w:color w:val="000000"/>
                <w:sz w:val="20"/>
                <w:szCs w:val="20"/>
              </w:rPr>
              <w:t>Заливочная пена</w:t>
            </w:r>
          </w:p>
        </w:tc>
        <w:tc>
          <w:tcPr>
            <w:tcW w:w="1248" w:type="pct"/>
            <w:shd w:val="clear" w:color="auto" w:fill="FFFFFF" w:themeFill="background1"/>
            <w:tcMar>
              <w:right w:w="288" w:type="dxa"/>
            </w:tcMar>
            <w:vAlign w:val="center"/>
          </w:tcPr>
          <w:p w14:paraId="33FFF538" w14:textId="008B38C3" w:rsidR="00CC5BF2" w:rsidRPr="00052C07" w:rsidRDefault="00CC5BF2">
            <w:pPr>
              <w:jc w:val="center"/>
              <w:rPr>
                <w:rFonts w:eastAsia="Times New Roman"/>
                <w:sz w:val="20"/>
                <w:szCs w:val="20"/>
                <w:lang w:val="en-GB"/>
              </w:rPr>
            </w:pPr>
            <w:r w:rsidRPr="00052C07">
              <w:rPr>
                <w:rFonts w:eastAsia="Times New Roman"/>
                <w:sz w:val="20"/>
                <w:szCs w:val="20"/>
                <w:lang w:val="en-GB"/>
              </w:rPr>
              <w:t>1</w:t>
            </w:r>
            <w:r w:rsidR="002513F2">
              <w:rPr>
                <w:rFonts w:eastAsia="Times New Roman"/>
                <w:sz w:val="20"/>
                <w:szCs w:val="20"/>
                <w:lang w:val="en-GB"/>
              </w:rPr>
              <w:t>,</w:t>
            </w:r>
            <w:r w:rsidRPr="00052C07">
              <w:rPr>
                <w:rFonts w:eastAsia="Times New Roman"/>
                <w:sz w:val="20"/>
                <w:szCs w:val="20"/>
                <w:lang w:val="en-GB"/>
              </w:rPr>
              <w:t>90</w:t>
            </w:r>
          </w:p>
        </w:tc>
      </w:tr>
      <w:tr w:rsidR="00CC5BF2" w:rsidRPr="00052C07" w14:paraId="75E3A9F9" w14:textId="77777777" w:rsidTr="0007659B">
        <w:tc>
          <w:tcPr>
            <w:tcW w:w="282" w:type="pct"/>
            <w:shd w:val="clear" w:color="auto" w:fill="FFFFFF" w:themeFill="background1"/>
          </w:tcPr>
          <w:p w14:paraId="2C3469A6" w14:textId="77777777" w:rsidR="00CC5BF2" w:rsidRPr="00052C07" w:rsidRDefault="00CC5BF2" w:rsidP="0007659B">
            <w:pPr>
              <w:ind w:hanging="120"/>
              <w:jc w:val="center"/>
              <w:rPr>
                <w:rFonts w:eastAsia="Times New Roman"/>
                <w:color w:val="000000"/>
                <w:sz w:val="20"/>
                <w:szCs w:val="20"/>
                <w:lang w:val="en-GB"/>
              </w:rPr>
            </w:pPr>
            <w:r w:rsidRPr="00052C07">
              <w:rPr>
                <w:rFonts w:eastAsia="Times New Roman"/>
                <w:sz w:val="20"/>
                <w:szCs w:val="20"/>
                <w:lang w:val="en-GB"/>
              </w:rPr>
              <w:t>19</w:t>
            </w:r>
          </w:p>
        </w:tc>
        <w:tc>
          <w:tcPr>
            <w:tcW w:w="1517" w:type="pct"/>
            <w:shd w:val="clear" w:color="auto" w:fill="FFFFFF" w:themeFill="background1"/>
          </w:tcPr>
          <w:p w14:paraId="71C5D759" w14:textId="77777777" w:rsidR="00CC5BF2" w:rsidRPr="00052C07" w:rsidRDefault="00CC5BF2">
            <w:pPr>
              <w:jc w:val="left"/>
              <w:rPr>
                <w:rFonts w:eastAsia="Times New Roman"/>
                <w:sz w:val="20"/>
                <w:szCs w:val="20"/>
                <w:lang w:val="en-GB"/>
              </w:rPr>
            </w:pPr>
            <w:r w:rsidRPr="00052C07">
              <w:rPr>
                <w:rFonts w:eastAsia="Times New Roman"/>
                <w:color w:val="000000"/>
                <w:sz w:val="20"/>
                <w:szCs w:val="20"/>
                <w:lang w:val="en-GB"/>
              </w:rPr>
              <w:t>Plastimet</w:t>
            </w:r>
          </w:p>
        </w:tc>
        <w:tc>
          <w:tcPr>
            <w:tcW w:w="1952" w:type="pct"/>
            <w:shd w:val="clear" w:color="auto" w:fill="FFFFFF" w:themeFill="background1"/>
            <w:vAlign w:val="center"/>
          </w:tcPr>
          <w:p w14:paraId="4DE36D90" w14:textId="4F61A46B" w:rsidR="00CC5BF2" w:rsidRPr="00052C07" w:rsidRDefault="003E4936">
            <w:pPr>
              <w:jc w:val="left"/>
              <w:rPr>
                <w:rFonts w:eastAsia="Times New Roman"/>
                <w:sz w:val="20"/>
                <w:szCs w:val="20"/>
                <w:lang w:val="en-GB"/>
              </w:rPr>
            </w:pPr>
            <w:r>
              <w:rPr>
                <w:rFonts w:eastAsia="Times New Roman"/>
                <w:color w:val="000000"/>
                <w:sz w:val="20"/>
                <w:szCs w:val="20"/>
                <w:lang w:val="ru-RU"/>
              </w:rPr>
              <w:t>Напыляемая пена</w:t>
            </w:r>
          </w:p>
        </w:tc>
        <w:tc>
          <w:tcPr>
            <w:tcW w:w="1248" w:type="pct"/>
            <w:shd w:val="clear" w:color="auto" w:fill="FFFFFF" w:themeFill="background1"/>
            <w:tcMar>
              <w:right w:w="288" w:type="dxa"/>
            </w:tcMar>
            <w:vAlign w:val="center"/>
          </w:tcPr>
          <w:p w14:paraId="28EF0D72" w14:textId="30E89EC1" w:rsidR="00CC5BF2" w:rsidRPr="00052C07" w:rsidRDefault="00CC5BF2">
            <w:pPr>
              <w:jc w:val="center"/>
              <w:rPr>
                <w:rFonts w:eastAsia="Times New Roman"/>
                <w:sz w:val="20"/>
                <w:szCs w:val="20"/>
                <w:lang w:val="en-GB"/>
              </w:rPr>
            </w:pPr>
            <w:r w:rsidRPr="00052C07">
              <w:rPr>
                <w:rFonts w:eastAsia="Times New Roman"/>
                <w:sz w:val="20"/>
                <w:szCs w:val="20"/>
                <w:lang w:val="en-GB"/>
              </w:rPr>
              <w:t>4</w:t>
            </w:r>
            <w:r w:rsidR="002513F2">
              <w:rPr>
                <w:rFonts w:eastAsia="Times New Roman"/>
                <w:sz w:val="20"/>
                <w:szCs w:val="20"/>
                <w:lang w:val="en-GB"/>
              </w:rPr>
              <w:t>,</w:t>
            </w:r>
            <w:r w:rsidRPr="00052C07">
              <w:rPr>
                <w:rFonts w:eastAsia="Times New Roman"/>
                <w:sz w:val="20"/>
                <w:szCs w:val="20"/>
                <w:lang w:val="en-GB"/>
              </w:rPr>
              <w:t>08</w:t>
            </w:r>
          </w:p>
        </w:tc>
      </w:tr>
      <w:tr w:rsidR="00CC5BF2" w:rsidRPr="00052C07" w14:paraId="1258C83C" w14:textId="77777777" w:rsidTr="0007659B">
        <w:tc>
          <w:tcPr>
            <w:tcW w:w="282" w:type="pct"/>
            <w:shd w:val="clear" w:color="auto" w:fill="FFFFFF" w:themeFill="background1"/>
          </w:tcPr>
          <w:p w14:paraId="39FCB450" w14:textId="77777777" w:rsidR="00CC5BF2" w:rsidRPr="00052C07" w:rsidRDefault="00CC5BF2" w:rsidP="0007659B">
            <w:pPr>
              <w:ind w:hanging="120"/>
              <w:jc w:val="center"/>
              <w:rPr>
                <w:rFonts w:eastAsia="Times New Roman"/>
                <w:sz w:val="20"/>
                <w:szCs w:val="20"/>
                <w:lang w:val="en-GB"/>
              </w:rPr>
            </w:pPr>
            <w:r w:rsidRPr="00052C07">
              <w:rPr>
                <w:rFonts w:eastAsia="Times New Roman"/>
                <w:sz w:val="20"/>
                <w:szCs w:val="20"/>
                <w:lang w:val="en-GB"/>
              </w:rPr>
              <w:t>20</w:t>
            </w:r>
          </w:p>
        </w:tc>
        <w:tc>
          <w:tcPr>
            <w:tcW w:w="1517" w:type="pct"/>
            <w:shd w:val="clear" w:color="auto" w:fill="FFFFFF" w:themeFill="background1"/>
          </w:tcPr>
          <w:p w14:paraId="2E9E2878" w14:textId="77777777" w:rsidR="00CC5BF2" w:rsidRPr="00052C07" w:rsidRDefault="00CC5BF2">
            <w:pPr>
              <w:jc w:val="left"/>
              <w:rPr>
                <w:rFonts w:eastAsia="Times New Roman"/>
                <w:sz w:val="20"/>
                <w:szCs w:val="20"/>
                <w:lang w:val="en-GB"/>
              </w:rPr>
            </w:pPr>
            <w:r w:rsidRPr="00052C07">
              <w:rPr>
                <w:rFonts w:eastAsia="Times New Roman"/>
                <w:sz w:val="20"/>
                <w:szCs w:val="20"/>
                <w:lang w:val="en-GB"/>
              </w:rPr>
              <w:t>Sats</w:t>
            </w:r>
          </w:p>
        </w:tc>
        <w:tc>
          <w:tcPr>
            <w:tcW w:w="1952" w:type="pct"/>
            <w:shd w:val="clear" w:color="auto" w:fill="FFFFFF" w:themeFill="background1"/>
            <w:vAlign w:val="center"/>
          </w:tcPr>
          <w:p w14:paraId="04836168" w14:textId="05B0619E" w:rsidR="00CC5BF2" w:rsidRPr="00052C07" w:rsidRDefault="003E4936">
            <w:pPr>
              <w:jc w:val="left"/>
              <w:rPr>
                <w:rFonts w:eastAsia="Times New Roman"/>
                <w:sz w:val="20"/>
                <w:szCs w:val="20"/>
                <w:lang w:val="en-GB"/>
              </w:rPr>
            </w:pPr>
            <w:r>
              <w:rPr>
                <w:rFonts w:eastAsia="Times New Roman"/>
                <w:color w:val="000000"/>
                <w:sz w:val="20"/>
                <w:szCs w:val="20"/>
                <w:lang w:val="ru-RU"/>
              </w:rPr>
              <w:t>Напыляемая пена</w:t>
            </w:r>
          </w:p>
        </w:tc>
        <w:tc>
          <w:tcPr>
            <w:tcW w:w="1248" w:type="pct"/>
            <w:shd w:val="clear" w:color="auto" w:fill="FFFFFF" w:themeFill="background1"/>
            <w:tcMar>
              <w:right w:w="288" w:type="dxa"/>
            </w:tcMar>
            <w:vAlign w:val="center"/>
          </w:tcPr>
          <w:p w14:paraId="3F3C9624" w14:textId="2C461160" w:rsidR="00CC5BF2" w:rsidRPr="00052C07" w:rsidRDefault="00CC5BF2">
            <w:pPr>
              <w:jc w:val="center"/>
              <w:rPr>
                <w:rFonts w:eastAsia="Times New Roman"/>
                <w:sz w:val="20"/>
                <w:szCs w:val="20"/>
                <w:lang w:val="en-GB"/>
              </w:rPr>
            </w:pPr>
            <w:r w:rsidRPr="00052C07">
              <w:rPr>
                <w:rFonts w:eastAsia="Times New Roman"/>
                <w:sz w:val="20"/>
                <w:szCs w:val="20"/>
                <w:lang w:val="en-GB"/>
              </w:rPr>
              <w:t>1</w:t>
            </w:r>
            <w:r w:rsidR="003E4936">
              <w:rPr>
                <w:rFonts w:eastAsia="Times New Roman"/>
                <w:sz w:val="20"/>
                <w:szCs w:val="20"/>
                <w:lang w:val="ru-RU"/>
              </w:rPr>
              <w:t>,</w:t>
            </w:r>
            <w:r w:rsidRPr="00052C07">
              <w:rPr>
                <w:rFonts w:eastAsia="Times New Roman"/>
                <w:sz w:val="20"/>
                <w:szCs w:val="20"/>
                <w:lang w:val="en-GB"/>
              </w:rPr>
              <w:t>42</w:t>
            </w:r>
          </w:p>
        </w:tc>
      </w:tr>
      <w:tr w:rsidR="00CC5BF2" w:rsidRPr="00052C07" w14:paraId="4B4AE56F" w14:textId="77777777" w:rsidTr="0007659B">
        <w:tc>
          <w:tcPr>
            <w:tcW w:w="282" w:type="pct"/>
            <w:shd w:val="clear" w:color="auto" w:fill="FFFFFF" w:themeFill="background1"/>
          </w:tcPr>
          <w:p w14:paraId="73066183" w14:textId="77777777" w:rsidR="00CC5BF2" w:rsidRPr="00052C07" w:rsidRDefault="00CC5BF2" w:rsidP="0007659B">
            <w:pPr>
              <w:ind w:hanging="120"/>
              <w:jc w:val="left"/>
              <w:rPr>
                <w:rFonts w:eastAsia="Times New Roman"/>
                <w:b/>
                <w:sz w:val="20"/>
                <w:szCs w:val="20"/>
                <w:lang w:val="en-GB"/>
              </w:rPr>
            </w:pPr>
          </w:p>
        </w:tc>
        <w:tc>
          <w:tcPr>
            <w:tcW w:w="1517" w:type="pct"/>
            <w:shd w:val="clear" w:color="auto" w:fill="FFFFFF" w:themeFill="background1"/>
          </w:tcPr>
          <w:p w14:paraId="56D7D5E0" w14:textId="4FE3D5DC" w:rsidR="00CC5BF2" w:rsidRPr="003E4936" w:rsidRDefault="003E4936">
            <w:pPr>
              <w:jc w:val="left"/>
              <w:rPr>
                <w:rFonts w:eastAsia="Times New Roman"/>
                <w:b/>
                <w:sz w:val="20"/>
                <w:szCs w:val="20"/>
                <w:lang w:val="ru-RU"/>
              </w:rPr>
            </w:pPr>
            <w:r>
              <w:rPr>
                <w:rFonts w:eastAsia="Times New Roman"/>
                <w:b/>
                <w:sz w:val="20"/>
                <w:szCs w:val="20"/>
                <w:lang w:val="ru-RU"/>
              </w:rPr>
              <w:t>Итого</w:t>
            </w:r>
          </w:p>
        </w:tc>
        <w:tc>
          <w:tcPr>
            <w:tcW w:w="1952" w:type="pct"/>
            <w:shd w:val="clear" w:color="auto" w:fill="FFFFFF" w:themeFill="background1"/>
          </w:tcPr>
          <w:p w14:paraId="3134D2CF" w14:textId="77777777" w:rsidR="00CC5BF2" w:rsidRPr="00052C07" w:rsidRDefault="00CC5BF2">
            <w:pPr>
              <w:rPr>
                <w:rFonts w:eastAsia="Times New Roman"/>
                <w:b/>
                <w:sz w:val="20"/>
                <w:szCs w:val="20"/>
                <w:lang w:val="en-GB"/>
              </w:rPr>
            </w:pPr>
          </w:p>
        </w:tc>
        <w:tc>
          <w:tcPr>
            <w:tcW w:w="1248" w:type="pct"/>
            <w:shd w:val="clear" w:color="auto" w:fill="FFFFFF" w:themeFill="background1"/>
            <w:tcMar>
              <w:right w:w="288" w:type="dxa"/>
            </w:tcMar>
            <w:vAlign w:val="center"/>
          </w:tcPr>
          <w:p w14:paraId="52882045" w14:textId="1F3208F3" w:rsidR="00CC5BF2" w:rsidRPr="00052C07" w:rsidRDefault="00CC5BF2">
            <w:pPr>
              <w:jc w:val="center"/>
              <w:rPr>
                <w:rFonts w:eastAsia="Times New Roman"/>
                <w:b/>
                <w:sz w:val="20"/>
                <w:szCs w:val="20"/>
                <w:lang w:val="en-GB"/>
              </w:rPr>
            </w:pPr>
            <w:r w:rsidRPr="00052C07">
              <w:rPr>
                <w:rFonts w:eastAsia="Times New Roman"/>
                <w:b/>
                <w:sz w:val="20"/>
                <w:szCs w:val="20"/>
                <w:lang w:val="en-GB"/>
              </w:rPr>
              <w:t>98</w:t>
            </w:r>
            <w:r w:rsidR="003E4936">
              <w:rPr>
                <w:rFonts w:eastAsia="Times New Roman"/>
                <w:b/>
                <w:sz w:val="20"/>
                <w:szCs w:val="20"/>
                <w:lang w:val="ru-RU"/>
              </w:rPr>
              <w:t>,</w:t>
            </w:r>
            <w:r w:rsidRPr="00052C07">
              <w:rPr>
                <w:rFonts w:eastAsia="Times New Roman"/>
                <w:b/>
                <w:sz w:val="20"/>
                <w:szCs w:val="20"/>
                <w:lang w:val="en-GB"/>
              </w:rPr>
              <w:t>04</w:t>
            </w:r>
          </w:p>
        </w:tc>
      </w:tr>
    </w:tbl>
    <w:p w14:paraId="1350C285" w14:textId="3D708454" w:rsidR="00CC5BF2" w:rsidRPr="00042ECC" w:rsidRDefault="00DB4F81" w:rsidP="00042ECC">
      <w:pPr>
        <w:pStyle w:val="Heading1"/>
        <w:rPr>
          <w:lang w:val="ru-RU" w:eastAsia="en-US"/>
        </w:rPr>
      </w:pPr>
      <w:r w:rsidRPr="00DB4F81">
        <w:rPr>
          <w:lang w:val="ru-RU" w:eastAsia="en-US"/>
        </w:rPr>
        <w:t xml:space="preserve">Все предприятия, </w:t>
      </w:r>
      <w:r w:rsidR="00042ECC">
        <w:rPr>
          <w:lang w:val="ru-RU" w:eastAsia="en-US"/>
        </w:rPr>
        <w:t>отвечающие критериям</w:t>
      </w:r>
      <w:r w:rsidRPr="00DB4F81">
        <w:rPr>
          <w:lang w:val="ru-RU" w:eastAsia="en-US"/>
        </w:rPr>
        <w:t xml:space="preserve"> финансировани</w:t>
      </w:r>
      <w:r w:rsidR="00042ECC">
        <w:rPr>
          <w:lang w:val="ru-RU" w:eastAsia="en-US"/>
        </w:rPr>
        <w:t>я</w:t>
      </w:r>
      <w:r w:rsidRPr="00DB4F81">
        <w:rPr>
          <w:lang w:val="ru-RU" w:eastAsia="en-US"/>
        </w:rPr>
        <w:t>, перейдут на использование предварительно смешанных полиольных систем на основе ГФО-1233</w:t>
      </w:r>
      <w:r w:rsidRPr="00DB4F81">
        <w:rPr>
          <w:lang w:eastAsia="en-US"/>
        </w:rPr>
        <w:t>zd</w:t>
      </w:r>
      <w:r w:rsidRPr="00DB4F81">
        <w:rPr>
          <w:lang w:val="ru-RU" w:eastAsia="en-US"/>
        </w:rPr>
        <w:t>(</w:t>
      </w:r>
      <w:r w:rsidRPr="00DB4F81">
        <w:rPr>
          <w:lang w:eastAsia="en-US"/>
        </w:rPr>
        <w:t>E</w:t>
      </w:r>
      <w:r w:rsidRPr="00DB4F81">
        <w:rPr>
          <w:lang w:val="ru-RU" w:eastAsia="en-US"/>
        </w:rPr>
        <w:t>). Данная технология выбрана благодаря ее коммерческой зрелости на международном рынке, совместимости с</w:t>
      </w:r>
      <w:r w:rsidR="00042ECC">
        <w:rPr>
          <w:lang w:val="ru-RU" w:eastAsia="en-US"/>
        </w:rPr>
        <w:t> </w:t>
      </w:r>
      <w:r w:rsidRPr="00DB4F81">
        <w:rPr>
          <w:lang w:val="ru-RU" w:eastAsia="en-US"/>
        </w:rPr>
        <w:t xml:space="preserve">существующим оборудованием для переработки пеноматериалов, низкому </w:t>
      </w:r>
      <w:r w:rsidRPr="00042ECC">
        <w:rPr>
          <w:lang w:val="ru-RU" w:eastAsia="en-US"/>
        </w:rPr>
        <w:t>ПГП, пригодности для таких видов применения, как производство неразборных панелей, напыляемой пены и других теплоизоляционных изделий, а также более низкому уровню воспламеняемости по сравнению с</w:t>
      </w:r>
      <w:r w:rsidR="00CA68A9">
        <w:rPr>
          <w:lang w:val="ru-RU" w:eastAsia="en-US"/>
        </w:rPr>
        <w:t> </w:t>
      </w:r>
      <w:r w:rsidRPr="00042ECC">
        <w:rPr>
          <w:lang w:val="ru-RU" w:eastAsia="en-US"/>
        </w:rPr>
        <w:t>системами на основе углеводородов (</w:t>
      </w:r>
      <w:r w:rsidR="00CA68A9">
        <w:rPr>
          <w:lang w:val="ru-RU" w:eastAsia="en-US"/>
        </w:rPr>
        <w:t>УВ</w:t>
      </w:r>
      <w:r w:rsidRPr="00042ECC">
        <w:rPr>
          <w:lang w:val="ru-RU" w:eastAsia="en-US"/>
        </w:rPr>
        <w:t>). Использование единого технологического решения позволит упростить реализацию проекта, облегчить координацию с поставщиками и снизить долгосрочную регуляторную неопределенность</w:t>
      </w:r>
      <w:r w:rsidR="00CC5BF2" w:rsidRPr="00042ECC">
        <w:rPr>
          <w:lang w:val="ru-RU" w:eastAsia="en-US"/>
        </w:rPr>
        <w:t>.</w:t>
      </w:r>
    </w:p>
    <w:p w14:paraId="1C433113" w14:textId="1002F842" w:rsidR="00CC5BF2" w:rsidRPr="00CA68A9" w:rsidRDefault="00CA68A9" w:rsidP="007F5CB0">
      <w:pPr>
        <w:pStyle w:val="Heading1"/>
        <w:rPr>
          <w:lang w:val="ru-RU" w:eastAsia="en-US"/>
        </w:rPr>
      </w:pPr>
      <w:r w:rsidRPr="00CA68A9">
        <w:rPr>
          <w:lang w:val="ru-RU" w:eastAsia="en-US"/>
        </w:rPr>
        <w:t>Исключительный выбор систем на основе ГФО отражает уроки, извлеченные в ходе реализации Плана организационной деятельности по поэтапному отказу от ГХФУ (</w:t>
      </w:r>
      <w:r w:rsidR="00812DFF">
        <w:rPr>
          <w:lang w:val="ru-RU" w:eastAsia="en-US"/>
        </w:rPr>
        <w:t>ПОДПО</w:t>
      </w:r>
      <w:r w:rsidRPr="00CA68A9">
        <w:rPr>
          <w:lang w:val="ru-RU" w:eastAsia="en-US"/>
        </w:rPr>
        <w:t xml:space="preserve">), когда системы на основе </w:t>
      </w:r>
      <w:r w:rsidR="00812DFF">
        <w:rPr>
          <w:lang w:val="ru-RU" w:eastAsia="en-US"/>
        </w:rPr>
        <w:t>УВ</w:t>
      </w:r>
      <w:r w:rsidRPr="00CA68A9">
        <w:rPr>
          <w:lang w:val="ru-RU" w:eastAsia="en-US"/>
        </w:rPr>
        <w:t xml:space="preserve"> были технически апробированы для отдельных видов панельной продукции. Однако обеспечить устойчивую отраслевую конверсию не удалось из-за нестабильности поставок, ограниченной доступности технологий и необходимости дополнительных инвестиций, связанных с</w:t>
      </w:r>
      <w:r w:rsidR="00812DFF">
        <w:rPr>
          <w:lang w:val="ru-RU" w:eastAsia="en-US"/>
        </w:rPr>
        <w:t> </w:t>
      </w:r>
      <w:r w:rsidRPr="00CA68A9">
        <w:rPr>
          <w:lang w:val="ru-RU" w:eastAsia="en-US"/>
        </w:rPr>
        <w:t>требованиями безопасности, особенно для МСП</w:t>
      </w:r>
      <w:r w:rsidR="00CC5BF2" w:rsidRPr="00CA68A9">
        <w:rPr>
          <w:lang w:val="ru-RU" w:eastAsia="en-US"/>
        </w:rPr>
        <w:t>.</w:t>
      </w:r>
    </w:p>
    <w:p w14:paraId="58BE67B0" w14:textId="185F0406" w:rsidR="00CC5BF2" w:rsidRPr="00812DFF" w:rsidRDefault="00812DFF" w:rsidP="007F5CB0">
      <w:pPr>
        <w:pStyle w:val="Heading1"/>
        <w:rPr>
          <w:lang w:val="ru-RU" w:eastAsia="en-US"/>
        </w:rPr>
      </w:pPr>
      <w:r w:rsidRPr="00812DFF">
        <w:rPr>
          <w:lang w:val="ru-RU" w:eastAsia="en-US"/>
        </w:rPr>
        <w:t>Что касается доступности технологии на основе ГФО, проведенное в рамках подготовки настоящего предложения отраслевое обследование подтвердило наличие ГФО-1233</w:t>
      </w:r>
      <w:r w:rsidRPr="00812DFF">
        <w:rPr>
          <w:lang w:eastAsia="en-US"/>
        </w:rPr>
        <w:t>zd</w:t>
      </w:r>
      <w:r w:rsidRPr="00812DFF">
        <w:rPr>
          <w:lang w:val="ru-RU" w:eastAsia="en-US"/>
        </w:rPr>
        <w:t>(</w:t>
      </w:r>
      <w:r w:rsidRPr="00812DFF">
        <w:rPr>
          <w:lang w:eastAsia="en-US"/>
        </w:rPr>
        <w:t>E</w:t>
      </w:r>
      <w:r w:rsidRPr="00812DFF">
        <w:rPr>
          <w:lang w:val="ru-RU" w:eastAsia="en-US"/>
        </w:rPr>
        <w:t>) на рынке Эквадора через существующие международные цепочки поставок и возможность поставки предварительно смешанных полиол</w:t>
      </w:r>
      <w:r w:rsidR="009076DE">
        <w:rPr>
          <w:lang w:val="ru-RU" w:eastAsia="en-US"/>
        </w:rPr>
        <w:t>ов</w:t>
      </w:r>
      <w:r w:rsidRPr="00812DFF">
        <w:rPr>
          <w:lang w:val="ru-RU" w:eastAsia="en-US"/>
        </w:rPr>
        <w:t xml:space="preserve"> на основе ГФО при наличии подтвержденного спроса. Кроме того, современные предварительно смешанные полиольные системы на основе ГФО были технически усовершенствованы по сравнению с более ранними рецептурами, оценивавшимися в</w:t>
      </w:r>
      <w:r w:rsidR="009076DE">
        <w:rPr>
          <w:lang w:val="ru-RU" w:eastAsia="en-US"/>
        </w:rPr>
        <w:t> </w:t>
      </w:r>
      <w:r w:rsidRPr="00812DFF">
        <w:rPr>
          <w:lang w:val="ru-RU" w:eastAsia="en-US"/>
        </w:rPr>
        <w:t xml:space="preserve">период реализации </w:t>
      </w:r>
      <w:r w:rsidR="009076DE">
        <w:rPr>
          <w:lang w:val="ru-RU" w:eastAsia="en-US"/>
        </w:rPr>
        <w:t>ПОДПО</w:t>
      </w:r>
      <w:r w:rsidRPr="00812DFF">
        <w:rPr>
          <w:lang w:val="ru-RU" w:eastAsia="en-US"/>
        </w:rPr>
        <w:t>. Поставщики оптимизировали стабильность пены, контроль структуры ячеек и технологические параметры переработки, что позволило устранить технические проблемы, выявленные в ходе первоначальных испытаний</w:t>
      </w:r>
      <w:r w:rsidR="00CC5BF2" w:rsidRPr="00812DFF">
        <w:rPr>
          <w:lang w:val="ru-RU" w:eastAsia="en-US"/>
        </w:rPr>
        <w:t>.</w:t>
      </w:r>
    </w:p>
    <w:p w14:paraId="1B9CB736" w14:textId="73E4F3FB" w:rsidR="00CC5BF2" w:rsidRPr="00972CAD" w:rsidRDefault="00972CAD" w:rsidP="007F5CB0">
      <w:pPr>
        <w:pStyle w:val="Heading1"/>
        <w:rPr>
          <w:lang w:val="ru-RU" w:eastAsia="en-US"/>
        </w:rPr>
      </w:pPr>
      <w:r w:rsidRPr="00972CAD">
        <w:rPr>
          <w:lang w:val="ru-RU" w:eastAsia="en-US"/>
        </w:rPr>
        <w:t>В рамках предлагаемого механизма реализации совместно с предприятиями и поставщиками материалов будут проведены испытания по корректировке рецептур для подтверждения эффективности обновленных составов в местных производственных условиях. При необходимости дальнейшая доработка рецептур будет осуществляться совместно с поставщиками для обеспечения стабильного промышленного внедрения технологии</w:t>
      </w:r>
      <w:r w:rsidR="00CC5BF2" w:rsidRPr="00972CAD">
        <w:rPr>
          <w:lang w:val="ru-RU" w:eastAsia="en-US"/>
        </w:rPr>
        <w:t>.</w:t>
      </w:r>
    </w:p>
    <w:p w14:paraId="662D5826" w14:textId="13F8CF3A" w:rsidR="00CC5BF2" w:rsidRPr="004B0225" w:rsidRDefault="004B0225" w:rsidP="00CC5BF2">
      <w:pPr>
        <w:spacing w:after="240"/>
        <w:outlineLvl w:val="0"/>
        <w:rPr>
          <w:rFonts w:eastAsia="Times New Roman"/>
          <w:i/>
          <w:u w:val="single"/>
          <w:lang w:val="ru-RU" w:eastAsia="en-US"/>
        </w:rPr>
      </w:pPr>
      <w:r>
        <w:rPr>
          <w:rFonts w:eastAsia="Times New Roman"/>
          <w:i/>
          <w:u w:val="single"/>
          <w:lang w:val="ru-RU" w:eastAsia="en-US"/>
        </w:rPr>
        <w:t>Дополнительные затраты</w:t>
      </w:r>
    </w:p>
    <w:p w14:paraId="749B9938" w14:textId="21A02F79" w:rsidR="00CC5BF2" w:rsidRPr="004B0225" w:rsidRDefault="004B0225" w:rsidP="007F5CB0">
      <w:pPr>
        <w:pStyle w:val="Heading1"/>
        <w:rPr>
          <w:lang w:val="ru-RU" w:eastAsia="en-US"/>
        </w:rPr>
      </w:pPr>
      <w:r w:rsidRPr="004B0225">
        <w:rPr>
          <w:lang w:val="ru-RU" w:eastAsia="en-US"/>
        </w:rPr>
        <w:t>Дополнительные капитальные затраты (</w:t>
      </w:r>
      <w:r>
        <w:rPr>
          <w:lang w:val="ru-RU" w:eastAsia="en-US"/>
        </w:rPr>
        <w:t>ДКЗ</w:t>
      </w:r>
      <w:r w:rsidRPr="004B0225">
        <w:rPr>
          <w:lang w:val="ru-RU" w:eastAsia="en-US"/>
        </w:rPr>
        <w:t>) по проекту включают: закупку трех комплектов оборудования для внедрения технологии на основе ГФО для двух предприятий (</w:t>
      </w:r>
      <w:r w:rsidRPr="004B0225">
        <w:rPr>
          <w:lang w:eastAsia="en-US"/>
        </w:rPr>
        <w:t>Mafrico</w:t>
      </w:r>
      <w:r w:rsidRPr="004B0225">
        <w:rPr>
          <w:lang w:val="ru-RU" w:eastAsia="en-US"/>
        </w:rPr>
        <w:t xml:space="preserve"> и </w:t>
      </w:r>
      <w:r w:rsidRPr="004B0225">
        <w:rPr>
          <w:lang w:eastAsia="en-US"/>
        </w:rPr>
        <w:t>Novacero</w:t>
      </w:r>
      <w:r w:rsidRPr="004B0225">
        <w:rPr>
          <w:lang w:val="ru-RU" w:eastAsia="en-US"/>
        </w:rPr>
        <w:t>) (240 000 долл. США); 24 комплектов оборудования для измерения коэффициента теплопроводности (</w:t>
      </w:r>
      <w:r w:rsidRPr="004B0225">
        <w:rPr>
          <w:lang w:eastAsia="en-US"/>
        </w:rPr>
        <w:t>K</w:t>
      </w:r>
      <w:r w:rsidRPr="004B0225">
        <w:rPr>
          <w:lang w:val="ru-RU" w:eastAsia="en-US"/>
        </w:rPr>
        <w:t>-</w:t>
      </w:r>
      <w:r w:rsidRPr="004B0225">
        <w:rPr>
          <w:lang w:eastAsia="en-US"/>
        </w:rPr>
        <w:t>factor</w:t>
      </w:r>
      <w:r w:rsidRPr="004B0225">
        <w:rPr>
          <w:lang w:val="ru-RU" w:eastAsia="en-US"/>
        </w:rPr>
        <w:t xml:space="preserve">) (288 000 долл. США); проведение испытаний по корректировке рецептур (по два этапа для каждого предприятия) (144 000 долл. США); проведение 50 практических и теоретических семинаров по безопасному обращению с альтернативами с низким ПГП для </w:t>
      </w:r>
      <w:r w:rsidR="004E664E">
        <w:rPr>
          <w:lang w:val="ru-RU" w:eastAsia="en-US"/>
        </w:rPr>
        <w:t>выгодополучателей</w:t>
      </w:r>
      <w:r w:rsidRPr="004B0225">
        <w:rPr>
          <w:lang w:val="ru-RU" w:eastAsia="en-US"/>
        </w:rPr>
        <w:t xml:space="preserve"> (150 000 долл. США); подготовку и внедрение нормативно-правовых изменений, включая введение запрета на импорт и использование ГФУ в секторе пенополиуретанов (30 000 долл. США); а также привлечение одного национального (70 000 долл. США) и одного международного технического эксперта (37 812 долл. США) для осуществления отраслевого </w:t>
      </w:r>
      <w:r w:rsidR="00094F3B" w:rsidRPr="004B0225">
        <w:rPr>
          <w:lang w:val="ru-RU" w:eastAsia="en-US"/>
        </w:rPr>
        <w:t>сопровождения</w:t>
      </w:r>
      <w:r w:rsidR="00094F3B">
        <w:rPr>
          <w:lang w:val="ru-RU" w:eastAsia="en-US"/>
        </w:rPr>
        <w:t xml:space="preserve"> и </w:t>
      </w:r>
      <w:r w:rsidRPr="004B0225">
        <w:rPr>
          <w:lang w:val="ru-RU" w:eastAsia="en-US"/>
        </w:rPr>
        <w:t xml:space="preserve">специализированного </w:t>
      </w:r>
      <w:r w:rsidR="00094F3B">
        <w:rPr>
          <w:lang w:val="ru-RU" w:eastAsia="en-US"/>
        </w:rPr>
        <w:t xml:space="preserve">надзора </w:t>
      </w:r>
      <w:r w:rsidRPr="004B0225">
        <w:rPr>
          <w:lang w:val="ru-RU" w:eastAsia="en-US"/>
        </w:rPr>
        <w:t>и</w:t>
      </w:r>
      <w:r w:rsidR="006D3923">
        <w:rPr>
          <w:lang w:val="ru-RU" w:eastAsia="en-US"/>
        </w:rPr>
        <w:t xml:space="preserve"> обеспечения</w:t>
      </w:r>
      <w:r w:rsidRPr="004B0225">
        <w:rPr>
          <w:lang w:val="ru-RU" w:eastAsia="en-US"/>
        </w:rPr>
        <w:t xml:space="preserve"> консультирования </w:t>
      </w:r>
      <w:r w:rsidR="006D3923">
        <w:rPr>
          <w:lang w:val="ru-RU" w:eastAsia="en-US"/>
        </w:rPr>
        <w:t>на</w:t>
      </w:r>
      <w:r w:rsidRPr="004B0225">
        <w:rPr>
          <w:lang w:val="ru-RU" w:eastAsia="en-US"/>
        </w:rPr>
        <w:t xml:space="preserve"> этап</w:t>
      </w:r>
      <w:r w:rsidR="006D3923">
        <w:rPr>
          <w:lang w:val="ru-RU" w:eastAsia="en-US"/>
        </w:rPr>
        <w:t>е</w:t>
      </w:r>
      <w:r w:rsidRPr="004B0225">
        <w:rPr>
          <w:lang w:val="ru-RU" w:eastAsia="en-US"/>
        </w:rPr>
        <w:t xml:space="preserve"> корректировки рецептур</w:t>
      </w:r>
      <w:r w:rsidR="00CC5BF2" w:rsidRPr="004B0225">
        <w:rPr>
          <w:lang w:val="ru-RU" w:eastAsia="en-US"/>
        </w:rPr>
        <w:t>.</w:t>
      </w:r>
    </w:p>
    <w:p w14:paraId="1051FD5F" w14:textId="74342A15" w:rsidR="00CC5BF2" w:rsidRPr="006D3923" w:rsidRDefault="006D3923" w:rsidP="007F5CB0">
      <w:pPr>
        <w:pStyle w:val="Heading1"/>
        <w:rPr>
          <w:lang w:val="ru-RU" w:eastAsia="en-US"/>
        </w:rPr>
      </w:pPr>
      <w:r w:rsidRPr="006D3923">
        <w:rPr>
          <w:lang w:val="ru-RU" w:eastAsia="en-US"/>
        </w:rPr>
        <w:lastRenderedPageBreak/>
        <w:t xml:space="preserve">Реализация проекта будет осуществляться под общим руководством и технической координацией ЮНИДО в тесном сотрудничестве с </w:t>
      </w:r>
      <w:r>
        <w:rPr>
          <w:lang w:val="ru-RU" w:eastAsia="en-US"/>
        </w:rPr>
        <w:t>НОО</w:t>
      </w:r>
      <w:r w:rsidRPr="006D3923">
        <w:rPr>
          <w:lang w:val="ru-RU" w:eastAsia="en-US"/>
        </w:rPr>
        <w:t>. Будет организовано систематическое взаимодействие с импортерами и предприятиями-дистрибьюторами для приведения цепочек поставок в соответствие с использованием рецептур на основе ГФО с низким ПГП и обеспечения постепенной замены полиол</w:t>
      </w:r>
      <w:r>
        <w:rPr>
          <w:lang w:val="ru-RU" w:eastAsia="en-US"/>
        </w:rPr>
        <w:t>ов</w:t>
      </w:r>
      <w:r w:rsidRPr="006D3923">
        <w:rPr>
          <w:lang w:val="ru-RU" w:eastAsia="en-US"/>
        </w:rPr>
        <w:t>, содержащих ГФУ. Механизм мониторинга будет включать ежегодную проверку объемов импорта предварительно смешанных полиол</w:t>
      </w:r>
      <w:r w:rsidR="00940374">
        <w:rPr>
          <w:lang w:val="ru-RU" w:eastAsia="en-US"/>
        </w:rPr>
        <w:t>ов</w:t>
      </w:r>
      <w:r w:rsidRPr="006D3923">
        <w:rPr>
          <w:lang w:val="ru-RU" w:eastAsia="en-US"/>
        </w:rPr>
        <w:t xml:space="preserve"> через национальную систему лицензирования, а также подтверждение эксплуатационных характеристик продукции на уровне предприятий с использованием оборудования для измерения коэффициента теплопроводности (</w:t>
      </w:r>
      <w:r w:rsidRPr="006D3923">
        <w:rPr>
          <w:lang w:eastAsia="en-US"/>
        </w:rPr>
        <w:t>K</w:t>
      </w:r>
      <w:r w:rsidRPr="006D3923">
        <w:rPr>
          <w:lang w:val="ru-RU" w:eastAsia="en-US"/>
        </w:rPr>
        <w:t>-</w:t>
      </w:r>
      <w:r w:rsidRPr="006D3923">
        <w:rPr>
          <w:lang w:eastAsia="en-US"/>
        </w:rPr>
        <w:t>factor</w:t>
      </w:r>
      <w:r w:rsidRPr="006D3923">
        <w:rPr>
          <w:lang w:val="ru-RU" w:eastAsia="en-US"/>
        </w:rPr>
        <w:t xml:space="preserve">). Для обеспечения достижения этапов конверсии в согласованные сроки будут </w:t>
      </w:r>
      <w:r w:rsidR="00940374">
        <w:rPr>
          <w:lang w:val="ru-RU" w:eastAsia="en-US"/>
        </w:rPr>
        <w:t>проводиться</w:t>
      </w:r>
      <w:r w:rsidRPr="006D3923">
        <w:rPr>
          <w:lang w:val="ru-RU" w:eastAsia="en-US"/>
        </w:rPr>
        <w:t xml:space="preserve"> периодические технические миссии и </w:t>
      </w:r>
      <w:r w:rsidR="00940374">
        <w:rPr>
          <w:lang w:val="ru-RU" w:eastAsia="en-US"/>
        </w:rPr>
        <w:t xml:space="preserve">осуществляться </w:t>
      </w:r>
      <w:r w:rsidRPr="006D3923">
        <w:rPr>
          <w:lang w:val="ru-RU" w:eastAsia="en-US"/>
        </w:rPr>
        <w:t xml:space="preserve">подготовка </w:t>
      </w:r>
      <w:r w:rsidR="00940374">
        <w:rPr>
          <w:lang w:val="ru-RU" w:eastAsia="en-US"/>
        </w:rPr>
        <w:t>доклад</w:t>
      </w:r>
      <w:r w:rsidRPr="006D3923">
        <w:rPr>
          <w:lang w:val="ru-RU" w:eastAsia="en-US"/>
        </w:rPr>
        <w:t xml:space="preserve">ов </w:t>
      </w:r>
      <w:r w:rsidRPr="00940374">
        <w:rPr>
          <w:lang w:val="ru-RU" w:eastAsia="en-US"/>
        </w:rPr>
        <w:t>о</w:t>
      </w:r>
      <w:r w:rsidR="00940374">
        <w:rPr>
          <w:lang w:val="ru-RU"/>
        </w:rPr>
        <w:t> </w:t>
      </w:r>
      <w:r w:rsidRPr="00940374">
        <w:rPr>
          <w:lang w:val="ru-RU" w:eastAsia="en-US"/>
        </w:rPr>
        <w:t>ходе</w:t>
      </w:r>
      <w:r w:rsidRPr="006D3923">
        <w:rPr>
          <w:lang w:val="ru-RU" w:eastAsia="en-US"/>
        </w:rPr>
        <w:t xml:space="preserve"> реализации проекта</w:t>
      </w:r>
      <w:r w:rsidR="00CC5BF2" w:rsidRPr="006D3923">
        <w:rPr>
          <w:lang w:val="ru-RU" w:eastAsia="en-US"/>
        </w:rPr>
        <w:t>.</w:t>
      </w:r>
    </w:p>
    <w:p w14:paraId="3471DB16" w14:textId="036A3BCA" w:rsidR="00CC5BF2" w:rsidRPr="00A632B8" w:rsidRDefault="00940374" w:rsidP="007F5CB0">
      <w:pPr>
        <w:pStyle w:val="Heading1"/>
        <w:rPr>
          <w:lang w:val="ru-RU" w:eastAsia="en-US"/>
        </w:rPr>
      </w:pPr>
      <w:r w:rsidRPr="004B0225">
        <w:rPr>
          <w:lang w:val="ru-RU" w:eastAsia="en-US"/>
        </w:rPr>
        <w:t>Дополнительные капитальные затраты (</w:t>
      </w:r>
      <w:r>
        <w:rPr>
          <w:lang w:val="ru-RU" w:eastAsia="en-US"/>
        </w:rPr>
        <w:t>ДКЗ</w:t>
      </w:r>
      <w:r w:rsidRPr="004B0225">
        <w:rPr>
          <w:lang w:val="ru-RU" w:eastAsia="en-US"/>
        </w:rPr>
        <w:t>) по проекту</w:t>
      </w:r>
      <w:r w:rsidR="00A632B8">
        <w:rPr>
          <w:lang w:val="ru-RU" w:eastAsia="en-US"/>
        </w:rPr>
        <w:t xml:space="preserve"> не запрашиваются</w:t>
      </w:r>
      <w:r w:rsidR="00CC5BF2" w:rsidRPr="00A632B8">
        <w:rPr>
          <w:lang w:val="ru-RU" w:eastAsia="en-US"/>
        </w:rPr>
        <w:t>.</w:t>
      </w:r>
    </w:p>
    <w:p w14:paraId="0EEEAFF7" w14:textId="67506F71" w:rsidR="00CC5BF2" w:rsidRPr="00052C07" w:rsidRDefault="00A632B8" w:rsidP="007F5CB0">
      <w:pPr>
        <w:pStyle w:val="Heading1"/>
        <w:rPr>
          <w:lang w:eastAsia="en-US"/>
        </w:rPr>
      </w:pPr>
      <w:r w:rsidRPr="00A632B8">
        <w:rPr>
          <w:lang w:val="ru-RU" w:eastAsia="en-US"/>
        </w:rPr>
        <w:t>Общая стоимость конверсии сектора пенополиуретанов составляет 959 812 долл. США при</w:t>
      </w:r>
      <w:r>
        <w:rPr>
          <w:lang w:val="ru-RU" w:eastAsia="en-US"/>
        </w:rPr>
        <w:t> </w:t>
      </w:r>
      <w:r w:rsidRPr="00A632B8">
        <w:rPr>
          <w:lang w:val="ru-RU" w:eastAsia="en-US"/>
        </w:rPr>
        <w:t xml:space="preserve">показателе экономической эффективности 9,79 долл. США/кг, как было первоначально представлено, что отражено в таблице 4. </w:t>
      </w:r>
      <w:r w:rsidRPr="00A632B8">
        <w:rPr>
          <w:lang w:eastAsia="en-US"/>
        </w:rPr>
        <w:t>Реализация проекта рассчитана на 48 месяцев</w:t>
      </w:r>
      <w:r w:rsidR="00CC5BF2" w:rsidRPr="00052C07">
        <w:rPr>
          <w:lang w:eastAsia="en-US"/>
        </w:rPr>
        <w:t>.</w:t>
      </w:r>
    </w:p>
    <w:p w14:paraId="75E14974" w14:textId="0F3F5B5C" w:rsidR="00CC5BF2" w:rsidRPr="007451B5" w:rsidRDefault="007451B5" w:rsidP="00CC5BF2">
      <w:pPr>
        <w:keepNext/>
        <w:rPr>
          <w:rFonts w:eastAsia="Times New Roman"/>
          <w:b/>
          <w:lang w:val="ru-RU" w:eastAsia="en-US"/>
        </w:rPr>
      </w:pPr>
      <w:r>
        <w:rPr>
          <w:rFonts w:eastAsia="Times New Roman"/>
          <w:b/>
          <w:lang w:val="ru-RU" w:eastAsia="en-US"/>
        </w:rPr>
        <w:t>Таблица</w:t>
      </w:r>
      <w:r w:rsidR="00CC5BF2" w:rsidRPr="007451B5">
        <w:rPr>
          <w:rFonts w:eastAsia="Times New Roman"/>
          <w:b/>
          <w:lang w:val="ru-RU" w:eastAsia="en-US"/>
        </w:rPr>
        <w:t xml:space="preserve"> 4. </w:t>
      </w:r>
      <w:r w:rsidRPr="007451B5">
        <w:rPr>
          <w:rFonts w:eastAsia="Times New Roman"/>
          <w:b/>
          <w:lang w:val="ru-RU" w:eastAsia="en-US"/>
        </w:rPr>
        <w:t>Дополнительные капитальные затраты (</w:t>
      </w:r>
      <w:r>
        <w:rPr>
          <w:rFonts w:eastAsia="Times New Roman"/>
          <w:b/>
          <w:lang w:val="ru-RU" w:eastAsia="en-US"/>
        </w:rPr>
        <w:t>ДКЗ</w:t>
      </w:r>
      <w:r w:rsidRPr="007451B5">
        <w:rPr>
          <w:rFonts w:eastAsia="Times New Roman"/>
          <w:b/>
          <w:lang w:val="ru-RU" w:eastAsia="en-US"/>
        </w:rPr>
        <w:t>) на конверсию 24 предприятий сектора пенополиуретанов в Эквадоре согласно представленному предложению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1"/>
        <w:gridCol w:w="2228"/>
        <w:gridCol w:w="1931"/>
      </w:tblGrid>
      <w:tr w:rsidR="00CC5BF2" w:rsidRPr="00052C07" w14:paraId="18F4CD48" w14:textId="77777777" w:rsidTr="00BA6389">
        <w:trPr>
          <w:trHeight w:val="362"/>
          <w:tblHeader/>
        </w:trPr>
        <w:tc>
          <w:tcPr>
            <w:tcW w:w="2797" w:type="pct"/>
            <w:noWrap/>
            <w:vAlign w:val="center"/>
            <w:hideMark/>
          </w:tcPr>
          <w:p w14:paraId="5ECBE638" w14:textId="3B80D8DC" w:rsidR="00CC5BF2" w:rsidRPr="00BA6389" w:rsidRDefault="00BA6389">
            <w:pPr>
              <w:keepNext/>
              <w:jc w:val="center"/>
              <w:rPr>
                <w:rFonts w:eastAsia="Times New Roman"/>
                <w:b/>
                <w:bCs/>
                <w:color w:val="000000"/>
                <w:sz w:val="20"/>
                <w:szCs w:val="20"/>
                <w:lang w:val="ru-RU" w:eastAsia="en-US"/>
              </w:rPr>
            </w:pPr>
            <w:r>
              <w:rPr>
                <w:rFonts w:eastAsia="Times New Roman"/>
                <w:b/>
                <w:bCs/>
                <w:color w:val="000000"/>
                <w:sz w:val="20"/>
                <w:szCs w:val="20"/>
                <w:lang w:val="ru-RU" w:eastAsia="en-US"/>
              </w:rPr>
              <w:t>Компонент</w:t>
            </w:r>
          </w:p>
        </w:tc>
        <w:tc>
          <w:tcPr>
            <w:tcW w:w="1180" w:type="pct"/>
            <w:noWrap/>
            <w:vAlign w:val="center"/>
            <w:hideMark/>
          </w:tcPr>
          <w:p w14:paraId="4F4BCE94" w14:textId="248D7D23" w:rsidR="00CC5BF2" w:rsidRPr="00BA6389" w:rsidRDefault="00BA6389">
            <w:pPr>
              <w:keepNext/>
              <w:jc w:val="center"/>
              <w:rPr>
                <w:rFonts w:eastAsia="Times New Roman"/>
                <w:b/>
                <w:bCs/>
                <w:color w:val="000000"/>
                <w:sz w:val="20"/>
                <w:szCs w:val="20"/>
                <w:lang w:val="ru-RU" w:eastAsia="en-US"/>
              </w:rPr>
            </w:pPr>
            <w:r>
              <w:rPr>
                <w:rFonts w:eastAsia="Times New Roman"/>
                <w:b/>
                <w:bCs/>
                <w:color w:val="000000"/>
                <w:sz w:val="20"/>
                <w:szCs w:val="20"/>
                <w:lang w:val="ru-RU" w:eastAsia="en-US"/>
              </w:rPr>
              <w:t>Удельная стоимость (долл.США)</w:t>
            </w:r>
          </w:p>
        </w:tc>
        <w:tc>
          <w:tcPr>
            <w:tcW w:w="1023" w:type="pct"/>
            <w:vAlign w:val="center"/>
            <w:hideMark/>
          </w:tcPr>
          <w:p w14:paraId="2A40F49C" w14:textId="3704E2AC" w:rsidR="00CC5BF2" w:rsidRPr="00052C07" w:rsidRDefault="00BA6389">
            <w:pPr>
              <w:keepNext/>
              <w:jc w:val="center"/>
              <w:rPr>
                <w:rFonts w:eastAsia="Times New Roman"/>
                <w:b/>
                <w:bCs/>
                <w:color w:val="000000"/>
                <w:sz w:val="20"/>
                <w:szCs w:val="20"/>
                <w:lang w:val="en-US" w:eastAsia="en-US"/>
              </w:rPr>
            </w:pPr>
            <w:r>
              <w:rPr>
                <w:rFonts w:eastAsia="Times New Roman"/>
                <w:b/>
                <w:bCs/>
                <w:color w:val="000000"/>
                <w:sz w:val="20"/>
                <w:szCs w:val="20"/>
                <w:lang w:val="ru-RU" w:eastAsia="en-US"/>
              </w:rPr>
              <w:t>Общая стоимость (долл.США)</w:t>
            </w:r>
          </w:p>
        </w:tc>
      </w:tr>
      <w:tr w:rsidR="00CC5BF2" w:rsidRPr="00052C07" w14:paraId="6B2344C7" w14:textId="77777777" w:rsidTr="00BA6389">
        <w:tc>
          <w:tcPr>
            <w:tcW w:w="2797" w:type="pct"/>
            <w:noWrap/>
            <w:vAlign w:val="center"/>
          </w:tcPr>
          <w:p w14:paraId="0273F703" w14:textId="130E4C12" w:rsidR="00CC5BF2" w:rsidRPr="00585778" w:rsidRDefault="00585778">
            <w:pPr>
              <w:jc w:val="left"/>
              <w:rPr>
                <w:rFonts w:eastAsia="Times New Roman"/>
                <w:color w:val="000000"/>
                <w:sz w:val="20"/>
                <w:szCs w:val="20"/>
                <w:lang w:val="ru-RU" w:eastAsia="en-US"/>
              </w:rPr>
            </w:pPr>
            <w:r w:rsidRPr="00585778">
              <w:rPr>
                <w:rFonts w:eastAsia="Times New Roman"/>
                <w:sz w:val="20"/>
                <w:szCs w:val="20"/>
                <w:lang w:val="ru-RU" w:eastAsia="en-US"/>
              </w:rPr>
              <w:t xml:space="preserve">Оборудование для внедрения технологии на основе ГФО – </w:t>
            </w:r>
            <w:r w:rsidRPr="00585778">
              <w:rPr>
                <w:rFonts w:eastAsia="Times New Roman"/>
                <w:sz w:val="20"/>
                <w:szCs w:val="20"/>
                <w:lang w:eastAsia="en-US"/>
              </w:rPr>
              <w:t>Mafrico</w:t>
            </w:r>
            <w:r w:rsidRPr="00585778">
              <w:rPr>
                <w:rFonts w:eastAsia="Times New Roman"/>
                <w:sz w:val="20"/>
                <w:szCs w:val="20"/>
                <w:lang w:val="ru-RU" w:eastAsia="en-US"/>
              </w:rPr>
              <w:t xml:space="preserve"> </w:t>
            </w:r>
            <w:r w:rsidRPr="00585778">
              <w:rPr>
                <w:rFonts w:eastAsia="Times New Roman"/>
                <w:sz w:val="20"/>
                <w:szCs w:val="20"/>
                <w:lang w:eastAsia="en-US"/>
              </w:rPr>
              <w:t>S</w:t>
            </w:r>
            <w:r w:rsidRPr="00585778">
              <w:rPr>
                <w:rFonts w:eastAsia="Times New Roman"/>
                <w:sz w:val="20"/>
                <w:szCs w:val="20"/>
                <w:lang w:val="ru-RU" w:eastAsia="en-US"/>
              </w:rPr>
              <w:t>.</w:t>
            </w:r>
            <w:r w:rsidRPr="00585778">
              <w:rPr>
                <w:rFonts w:eastAsia="Times New Roman"/>
                <w:sz w:val="20"/>
                <w:szCs w:val="20"/>
                <w:lang w:eastAsia="en-US"/>
              </w:rPr>
              <w:t>A</w:t>
            </w:r>
            <w:r w:rsidRPr="00585778">
              <w:rPr>
                <w:rFonts w:eastAsia="Times New Roman"/>
                <w:sz w:val="20"/>
                <w:szCs w:val="20"/>
                <w:lang w:val="ru-RU" w:eastAsia="en-US"/>
              </w:rPr>
              <w:t xml:space="preserve">. (2 единицы) и </w:t>
            </w:r>
            <w:r w:rsidRPr="00585778">
              <w:rPr>
                <w:rFonts w:eastAsia="Times New Roman"/>
                <w:sz w:val="20"/>
                <w:szCs w:val="20"/>
                <w:lang w:eastAsia="en-US"/>
              </w:rPr>
              <w:t>Novacero</w:t>
            </w:r>
            <w:r w:rsidRPr="00585778">
              <w:rPr>
                <w:rFonts w:eastAsia="Times New Roman"/>
                <w:sz w:val="20"/>
                <w:szCs w:val="20"/>
                <w:lang w:val="ru-RU" w:eastAsia="en-US"/>
              </w:rPr>
              <w:t xml:space="preserve"> (1 единица)</w:t>
            </w:r>
          </w:p>
        </w:tc>
        <w:tc>
          <w:tcPr>
            <w:tcW w:w="1180" w:type="pct"/>
            <w:vAlign w:val="bottom"/>
          </w:tcPr>
          <w:p w14:paraId="35D7D5E1" w14:textId="6CE84F83" w:rsidR="00CC5BF2" w:rsidRPr="00052C07" w:rsidRDefault="00CC5BF2">
            <w:pPr>
              <w:jc w:val="right"/>
              <w:rPr>
                <w:rFonts w:eastAsia="Times New Roman"/>
                <w:color w:val="000000"/>
                <w:sz w:val="20"/>
                <w:szCs w:val="20"/>
                <w:lang w:val="en-US" w:eastAsia="en-US"/>
              </w:rPr>
            </w:pPr>
            <w:r w:rsidRPr="00052C07">
              <w:rPr>
                <w:rFonts w:eastAsia="Times New Roman"/>
                <w:color w:val="000000"/>
                <w:sz w:val="20"/>
                <w:szCs w:val="20"/>
                <w:lang w:val="en-US" w:eastAsia="en-US"/>
              </w:rPr>
              <w:t>80</w:t>
            </w:r>
            <w:r w:rsidR="00BA6389">
              <w:rPr>
                <w:rFonts w:eastAsia="Times New Roman"/>
                <w:color w:val="000000"/>
                <w:sz w:val="20"/>
                <w:szCs w:val="20"/>
                <w:lang w:val="ru-RU" w:eastAsia="en-US"/>
              </w:rPr>
              <w:t xml:space="preserve"> </w:t>
            </w:r>
            <w:r w:rsidRPr="00052C07">
              <w:rPr>
                <w:rFonts w:eastAsia="Times New Roman"/>
                <w:color w:val="000000"/>
                <w:sz w:val="20"/>
                <w:szCs w:val="20"/>
                <w:lang w:val="en-US" w:eastAsia="en-US"/>
              </w:rPr>
              <w:t>000</w:t>
            </w:r>
          </w:p>
        </w:tc>
        <w:tc>
          <w:tcPr>
            <w:tcW w:w="1023" w:type="pct"/>
            <w:noWrap/>
            <w:vAlign w:val="bottom"/>
          </w:tcPr>
          <w:p w14:paraId="3434DD87" w14:textId="3D4D8CA8" w:rsidR="00CC5BF2" w:rsidRPr="00052C07" w:rsidRDefault="00CC5BF2">
            <w:pPr>
              <w:jc w:val="right"/>
              <w:rPr>
                <w:rFonts w:eastAsia="Times New Roman"/>
                <w:color w:val="000000"/>
                <w:sz w:val="20"/>
                <w:szCs w:val="20"/>
                <w:lang w:val="en-US" w:eastAsia="en-US"/>
              </w:rPr>
            </w:pPr>
            <w:r w:rsidRPr="00052C07">
              <w:rPr>
                <w:rFonts w:eastAsia="Times New Roman"/>
                <w:color w:val="000000"/>
                <w:sz w:val="20"/>
                <w:szCs w:val="20"/>
                <w:lang w:val="en-US" w:eastAsia="en-US"/>
              </w:rPr>
              <w:t>240</w:t>
            </w:r>
            <w:r w:rsidR="00BA6389">
              <w:rPr>
                <w:rFonts w:eastAsia="Times New Roman"/>
                <w:color w:val="000000"/>
                <w:sz w:val="20"/>
                <w:szCs w:val="20"/>
                <w:lang w:val="ru-RU" w:eastAsia="en-US"/>
              </w:rPr>
              <w:t xml:space="preserve"> </w:t>
            </w:r>
            <w:r w:rsidRPr="00052C07">
              <w:rPr>
                <w:rFonts w:eastAsia="Times New Roman"/>
                <w:color w:val="000000"/>
                <w:sz w:val="20"/>
                <w:szCs w:val="20"/>
                <w:lang w:val="en-US" w:eastAsia="en-US"/>
              </w:rPr>
              <w:t>000</w:t>
            </w:r>
          </w:p>
        </w:tc>
      </w:tr>
      <w:tr w:rsidR="00CC5BF2" w:rsidRPr="00052C07" w14:paraId="7206777B" w14:textId="77777777" w:rsidTr="00BA6389">
        <w:tc>
          <w:tcPr>
            <w:tcW w:w="2797" w:type="pct"/>
            <w:vAlign w:val="center"/>
          </w:tcPr>
          <w:p w14:paraId="43128419" w14:textId="2AFC6638" w:rsidR="00CC5BF2" w:rsidRPr="00585778" w:rsidRDefault="00585778">
            <w:pPr>
              <w:jc w:val="left"/>
              <w:rPr>
                <w:rFonts w:eastAsia="Times New Roman"/>
                <w:color w:val="000000"/>
                <w:sz w:val="20"/>
                <w:szCs w:val="20"/>
                <w:lang w:val="ru-RU" w:eastAsia="en-US"/>
              </w:rPr>
            </w:pPr>
            <w:r w:rsidRPr="00585778">
              <w:rPr>
                <w:rFonts w:eastAsia="Times New Roman"/>
                <w:color w:val="000000"/>
                <w:sz w:val="20"/>
                <w:szCs w:val="20"/>
                <w:lang w:val="ru-RU" w:eastAsia="en-US"/>
              </w:rPr>
              <w:t>Оборудование для измерения коэффициента теплопроводности (24 комплекта)</w:t>
            </w:r>
          </w:p>
        </w:tc>
        <w:tc>
          <w:tcPr>
            <w:tcW w:w="1180" w:type="pct"/>
            <w:vAlign w:val="bottom"/>
          </w:tcPr>
          <w:p w14:paraId="38628C06" w14:textId="3FCDADB9" w:rsidR="00CC5BF2" w:rsidRPr="00052C07" w:rsidRDefault="00CC5BF2">
            <w:pPr>
              <w:jc w:val="right"/>
              <w:rPr>
                <w:rFonts w:eastAsia="Times New Roman"/>
                <w:color w:val="000000"/>
                <w:sz w:val="20"/>
                <w:szCs w:val="20"/>
                <w:lang w:val="en-US" w:eastAsia="en-US"/>
              </w:rPr>
            </w:pPr>
            <w:r w:rsidRPr="00052C07">
              <w:rPr>
                <w:rFonts w:eastAsia="Times New Roman"/>
                <w:sz w:val="20"/>
                <w:szCs w:val="20"/>
                <w:lang w:val="en-GB" w:eastAsia="en-US"/>
              </w:rPr>
              <w:t>12</w:t>
            </w:r>
            <w:r w:rsidR="00BA6389">
              <w:rPr>
                <w:rFonts w:eastAsia="Times New Roman"/>
                <w:sz w:val="20"/>
                <w:szCs w:val="20"/>
                <w:lang w:val="ru-RU" w:eastAsia="en-US"/>
              </w:rPr>
              <w:t xml:space="preserve"> </w:t>
            </w:r>
            <w:r w:rsidRPr="00052C07">
              <w:rPr>
                <w:rFonts w:eastAsia="Times New Roman"/>
                <w:sz w:val="20"/>
                <w:szCs w:val="20"/>
                <w:lang w:val="en-GB" w:eastAsia="en-US"/>
              </w:rPr>
              <w:t>000</w:t>
            </w:r>
          </w:p>
        </w:tc>
        <w:tc>
          <w:tcPr>
            <w:tcW w:w="1023" w:type="pct"/>
            <w:noWrap/>
            <w:vAlign w:val="bottom"/>
          </w:tcPr>
          <w:p w14:paraId="37A28CF5" w14:textId="4B31FFE9" w:rsidR="00CC5BF2" w:rsidRPr="00052C07" w:rsidRDefault="00CC5BF2">
            <w:pPr>
              <w:jc w:val="right"/>
              <w:rPr>
                <w:rFonts w:eastAsia="Times New Roman"/>
                <w:color w:val="000000"/>
                <w:sz w:val="20"/>
                <w:szCs w:val="20"/>
                <w:lang w:val="en-US" w:eastAsia="en-US"/>
              </w:rPr>
            </w:pPr>
            <w:r w:rsidRPr="00052C07">
              <w:rPr>
                <w:rFonts w:eastAsia="Times New Roman"/>
                <w:color w:val="000000"/>
                <w:sz w:val="20"/>
                <w:szCs w:val="20"/>
                <w:lang w:val="en-US" w:eastAsia="en-US"/>
              </w:rPr>
              <w:t>288</w:t>
            </w:r>
            <w:r w:rsidR="00BA6389">
              <w:rPr>
                <w:rFonts w:eastAsia="Times New Roman"/>
                <w:color w:val="000000"/>
                <w:sz w:val="20"/>
                <w:szCs w:val="20"/>
                <w:lang w:val="ru-RU" w:eastAsia="en-US"/>
              </w:rPr>
              <w:t xml:space="preserve"> </w:t>
            </w:r>
            <w:r w:rsidRPr="00052C07">
              <w:rPr>
                <w:rFonts w:eastAsia="Times New Roman"/>
                <w:color w:val="000000"/>
                <w:sz w:val="20"/>
                <w:szCs w:val="20"/>
                <w:lang w:val="en-US" w:eastAsia="en-US"/>
              </w:rPr>
              <w:t>000</w:t>
            </w:r>
          </w:p>
        </w:tc>
      </w:tr>
      <w:tr w:rsidR="00CC5BF2" w:rsidRPr="00052C07" w14:paraId="4198694F" w14:textId="77777777" w:rsidTr="00BA6389">
        <w:tc>
          <w:tcPr>
            <w:tcW w:w="2797" w:type="pct"/>
            <w:vAlign w:val="center"/>
          </w:tcPr>
          <w:p w14:paraId="7D2299C6" w14:textId="6738914F" w:rsidR="00CC5BF2" w:rsidRPr="00585778" w:rsidRDefault="00FB761F">
            <w:pPr>
              <w:jc w:val="left"/>
              <w:rPr>
                <w:rFonts w:eastAsia="Times New Roman"/>
                <w:color w:val="000000"/>
                <w:sz w:val="20"/>
                <w:szCs w:val="20"/>
                <w:lang w:val="ru-RU" w:eastAsia="en-US"/>
              </w:rPr>
            </w:pPr>
            <w:r>
              <w:rPr>
                <w:rFonts w:eastAsia="Times New Roman"/>
                <w:sz w:val="20"/>
                <w:szCs w:val="20"/>
                <w:lang w:val="ru-RU" w:eastAsia="en-US"/>
              </w:rPr>
              <w:t>Пробы</w:t>
            </w:r>
            <w:r w:rsidR="00585778" w:rsidRPr="00585778">
              <w:rPr>
                <w:rFonts w:eastAsia="Times New Roman"/>
                <w:sz w:val="20"/>
                <w:szCs w:val="20"/>
                <w:lang w:val="ru-RU" w:eastAsia="en-US"/>
              </w:rPr>
              <w:t xml:space="preserve"> по корректировке рецептур (2 этапа для каждого предприятия)</w:t>
            </w:r>
          </w:p>
        </w:tc>
        <w:tc>
          <w:tcPr>
            <w:tcW w:w="1180" w:type="pct"/>
            <w:vAlign w:val="bottom"/>
          </w:tcPr>
          <w:p w14:paraId="337236F1" w14:textId="2FF7BE04" w:rsidR="00CC5BF2" w:rsidRPr="00052C07" w:rsidRDefault="00CC5BF2">
            <w:pPr>
              <w:jc w:val="right"/>
              <w:rPr>
                <w:rFonts w:eastAsia="Times New Roman"/>
                <w:color w:val="000000"/>
                <w:sz w:val="20"/>
                <w:szCs w:val="20"/>
                <w:lang w:val="en-US" w:eastAsia="en-US"/>
              </w:rPr>
            </w:pPr>
            <w:r w:rsidRPr="00052C07">
              <w:rPr>
                <w:rFonts w:eastAsia="Times New Roman"/>
                <w:color w:val="000000"/>
                <w:sz w:val="20"/>
                <w:szCs w:val="20"/>
                <w:lang w:val="en-US" w:eastAsia="en-US"/>
              </w:rPr>
              <w:t>3</w:t>
            </w:r>
            <w:r w:rsidR="00BA6389">
              <w:rPr>
                <w:rFonts w:eastAsia="Times New Roman"/>
                <w:color w:val="000000"/>
                <w:sz w:val="20"/>
                <w:szCs w:val="20"/>
                <w:lang w:val="ru-RU" w:eastAsia="en-US"/>
              </w:rPr>
              <w:t xml:space="preserve"> 0</w:t>
            </w:r>
            <w:r w:rsidRPr="00052C07">
              <w:rPr>
                <w:rFonts w:eastAsia="Times New Roman"/>
                <w:color w:val="000000"/>
                <w:sz w:val="20"/>
                <w:szCs w:val="20"/>
                <w:lang w:val="en-US" w:eastAsia="en-US"/>
              </w:rPr>
              <w:t>00</w:t>
            </w:r>
          </w:p>
        </w:tc>
        <w:tc>
          <w:tcPr>
            <w:tcW w:w="1023" w:type="pct"/>
            <w:noWrap/>
            <w:vAlign w:val="bottom"/>
          </w:tcPr>
          <w:p w14:paraId="3FB298B0" w14:textId="45F37EC8" w:rsidR="00CC5BF2" w:rsidRPr="00052C07" w:rsidRDefault="00CC5BF2">
            <w:pPr>
              <w:jc w:val="right"/>
              <w:rPr>
                <w:rFonts w:eastAsia="Times New Roman"/>
                <w:color w:val="000000"/>
                <w:sz w:val="20"/>
                <w:szCs w:val="20"/>
                <w:lang w:val="en-US" w:eastAsia="en-US"/>
              </w:rPr>
            </w:pPr>
            <w:r w:rsidRPr="00052C07">
              <w:rPr>
                <w:rFonts w:eastAsia="Times New Roman"/>
                <w:color w:val="000000"/>
                <w:sz w:val="20"/>
                <w:szCs w:val="20"/>
                <w:lang w:val="en-US" w:eastAsia="en-US"/>
              </w:rPr>
              <w:t>144</w:t>
            </w:r>
            <w:r w:rsidR="00BA6389">
              <w:rPr>
                <w:rFonts w:eastAsia="Times New Roman"/>
                <w:color w:val="000000"/>
                <w:sz w:val="20"/>
                <w:szCs w:val="20"/>
                <w:lang w:val="ru-RU" w:eastAsia="en-US"/>
              </w:rPr>
              <w:t xml:space="preserve"> </w:t>
            </w:r>
            <w:r w:rsidRPr="00052C07">
              <w:rPr>
                <w:rFonts w:eastAsia="Times New Roman"/>
                <w:color w:val="000000"/>
                <w:sz w:val="20"/>
                <w:szCs w:val="20"/>
                <w:lang w:val="en-US" w:eastAsia="en-US"/>
              </w:rPr>
              <w:t>000</w:t>
            </w:r>
          </w:p>
        </w:tc>
      </w:tr>
      <w:tr w:rsidR="00CC5BF2" w:rsidRPr="00052C07" w14:paraId="5AF1328A" w14:textId="77777777" w:rsidTr="00BA6389">
        <w:tc>
          <w:tcPr>
            <w:tcW w:w="2797" w:type="pct"/>
            <w:vAlign w:val="center"/>
          </w:tcPr>
          <w:p w14:paraId="0F0CDF95" w14:textId="7DFAC398" w:rsidR="00CC5BF2" w:rsidRPr="00052C07" w:rsidRDefault="00585778">
            <w:pPr>
              <w:jc w:val="left"/>
              <w:rPr>
                <w:rFonts w:eastAsia="Times New Roman"/>
                <w:color w:val="000000"/>
                <w:sz w:val="20"/>
                <w:szCs w:val="20"/>
                <w:lang w:val="en-US" w:eastAsia="en-US"/>
              </w:rPr>
            </w:pPr>
            <w:r w:rsidRPr="00585778">
              <w:rPr>
                <w:rFonts w:eastAsia="Times New Roman"/>
                <w:color w:val="000000"/>
                <w:sz w:val="20"/>
                <w:szCs w:val="20"/>
                <w:lang w:eastAsia="en-US"/>
              </w:rPr>
              <w:t>Практические и теоретические семинары (50)</w:t>
            </w:r>
          </w:p>
        </w:tc>
        <w:tc>
          <w:tcPr>
            <w:tcW w:w="1180" w:type="pct"/>
            <w:vAlign w:val="bottom"/>
          </w:tcPr>
          <w:p w14:paraId="7BEA0F79" w14:textId="40C6EDC1" w:rsidR="00CC5BF2" w:rsidRPr="00BA6389" w:rsidRDefault="00CC5BF2" w:rsidP="00BA6389">
            <w:pPr>
              <w:jc w:val="right"/>
              <w:rPr>
                <w:rFonts w:eastAsia="Times New Roman"/>
                <w:color w:val="000000"/>
                <w:sz w:val="20"/>
                <w:szCs w:val="20"/>
                <w:lang w:val="ru-RU" w:eastAsia="en-US"/>
              </w:rPr>
            </w:pPr>
            <w:r w:rsidRPr="00052C07">
              <w:rPr>
                <w:rFonts w:eastAsia="Times New Roman"/>
                <w:color w:val="000000"/>
                <w:sz w:val="20"/>
                <w:szCs w:val="20"/>
                <w:lang w:val="en-US" w:eastAsia="en-US"/>
              </w:rPr>
              <w:t>3</w:t>
            </w:r>
            <w:r w:rsidR="00BA6389">
              <w:rPr>
                <w:rFonts w:eastAsia="Times New Roman"/>
                <w:color w:val="000000"/>
                <w:sz w:val="20"/>
                <w:szCs w:val="20"/>
                <w:lang w:val="ru-RU" w:eastAsia="en-US"/>
              </w:rPr>
              <w:t xml:space="preserve"> </w:t>
            </w:r>
            <w:r w:rsidRPr="00052C07">
              <w:rPr>
                <w:rFonts w:eastAsia="Times New Roman"/>
                <w:color w:val="000000"/>
                <w:sz w:val="20"/>
                <w:szCs w:val="20"/>
                <w:lang w:val="en-US" w:eastAsia="en-US"/>
              </w:rPr>
              <w:t>000</w:t>
            </w:r>
          </w:p>
        </w:tc>
        <w:tc>
          <w:tcPr>
            <w:tcW w:w="1023" w:type="pct"/>
            <w:noWrap/>
            <w:vAlign w:val="bottom"/>
          </w:tcPr>
          <w:p w14:paraId="5D608593" w14:textId="061F7C8C" w:rsidR="00CC5BF2" w:rsidRPr="00052C07" w:rsidRDefault="00CC5BF2">
            <w:pPr>
              <w:jc w:val="right"/>
              <w:rPr>
                <w:rFonts w:eastAsia="Times New Roman"/>
                <w:color w:val="000000"/>
                <w:sz w:val="20"/>
                <w:szCs w:val="20"/>
                <w:lang w:val="en-US" w:eastAsia="en-US"/>
              </w:rPr>
            </w:pPr>
            <w:r w:rsidRPr="00052C07">
              <w:rPr>
                <w:rFonts w:eastAsia="Times New Roman"/>
                <w:color w:val="000000"/>
                <w:sz w:val="20"/>
                <w:szCs w:val="20"/>
                <w:lang w:val="en-US" w:eastAsia="en-US"/>
              </w:rPr>
              <w:t>150</w:t>
            </w:r>
            <w:r w:rsidR="00BA6389">
              <w:rPr>
                <w:rFonts w:eastAsia="Times New Roman"/>
                <w:color w:val="000000"/>
                <w:sz w:val="20"/>
                <w:szCs w:val="20"/>
                <w:lang w:val="ru-RU" w:eastAsia="en-US"/>
              </w:rPr>
              <w:t xml:space="preserve"> </w:t>
            </w:r>
            <w:r w:rsidRPr="00052C07">
              <w:rPr>
                <w:rFonts w:eastAsia="Times New Roman"/>
                <w:color w:val="000000"/>
                <w:sz w:val="20"/>
                <w:szCs w:val="20"/>
                <w:lang w:val="en-US" w:eastAsia="en-US"/>
              </w:rPr>
              <w:t>000</w:t>
            </w:r>
          </w:p>
        </w:tc>
      </w:tr>
      <w:tr w:rsidR="00CC5BF2" w:rsidRPr="00052C07" w14:paraId="3BBB82AA" w14:textId="77777777" w:rsidTr="00BA6389">
        <w:tc>
          <w:tcPr>
            <w:tcW w:w="2797" w:type="pct"/>
            <w:vAlign w:val="center"/>
          </w:tcPr>
          <w:p w14:paraId="722CC5AD" w14:textId="3D4B3CDD" w:rsidR="00CC5BF2" w:rsidRPr="00FB761F" w:rsidRDefault="00FB761F">
            <w:pPr>
              <w:jc w:val="left"/>
              <w:rPr>
                <w:rFonts w:eastAsia="Times New Roman"/>
                <w:color w:val="000000"/>
                <w:sz w:val="20"/>
                <w:szCs w:val="20"/>
                <w:lang w:val="ru-RU" w:eastAsia="en-US"/>
              </w:rPr>
            </w:pPr>
            <w:r w:rsidRPr="00FB761F">
              <w:rPr>
                <w:rFonts w:eastAsia="Times New Roman"/>
                <w:sz w:val="20"/>
                <w:szCs w:val="20"/>
                <w:lang w:val="ru-RU" w:eastAsia="en-US"/>
              </w:rPr>
              <w:t>Подготовка нормативно-правовых изменений и обеспечение соблюдения запрета</w:t>
            </w:r>
          </w:p>
        </w:tc>
        <w:tc>
          <w:tcPr>
            <w:tcW w:w="1180" w:type="pct"/>
            <w:vAlign w:val="bottom"/>
          </w:tcPr>
          <w:p w14:paraId="3AA86D1E" w14:textId="77777777" w:rsidR="00CC5BF2" w:rsidRPr="00052C07" w:rsidRDefault="00CC5BF2">
            <w:pPr>
              <w:jc w:val="right"/>
              <w:rPr>
                <w:rFonts w:eastAsia="Times New Roman"/>
                <w:color w:val="000000"/>
                <w:sz w:val="20"/>
                <w:szCs w:val="20"/>
                <w:lang w:val="es-CO" w:eastAsia="en-US"/>
              </w:rPr>
            </w:pPr>
            <w:r w:rsidRPr="00052C07">
              <w:rPr>
                <w:rFonts w:eastAsia="Times New Roman"/>
                <w:color w:val="000000"/>
                <w:sz w:val="20"/>
                <w:szCs w:val="20"/>
                <w:lang w:val="es-CO" w:eastAsia="en-US"/>
              </w:rPr>
              <w:t>-</w:t>
            </w:r>
          </w:p>
        </w:tc>
        <w:tc>
          <w:tcPr>
            <w:tcW w:w="1023" w:type="pct"/>
            <w:noWrap/>
            <w:vAlign w:val="bottom"/>
          </w:tcPr>
          <w:p w14:paraId="6A6EE7B2" w14:textId="06E16D41" w:rsidR="00CC5BF2" w:rsidRPr="00052C07" w:rsidRDefault="00CC5BF2">
            <w:pPr>
              <w:jc w:val="right"/>
              <w:rPr>
                <w:rFonts w:eastAsia="Times New Roman"/>
                <w:color w:val="000000"/>
                <w:sz w:val="20"/>
                <w:szCs w:val="20"/>
                <w:lang w:val="es-CO" w:eastAsia="en-US"/>
              </w:rPr>
            </w:pPr>
            <w:r w:rsidRPr="00052C07">
              <w:rPr>
                <w:rFonts w:eastAsia="Times New Roman"/>
                <w:color w:val="000000"/>
                <w:sz w:val="20"/>
                <w:szCs w:val="20"/>
                <w:lang w:val="es-CO" w:eastAsia="en-US"/>
              </w:rPr>
              <w:t>30</w:t>
            </w:r>
            <w:r w:rsidR="00BA6389">
              <w:rPr>
                <w:rFonts w:eastAsia="Times New Roman"/>
                <w:color w:val="000000"/>
                <w:sz w:val="20"/>
                <w:szCs w:val="20"/>
                <w:lang w:val="ru-RU" w:eastAsia="en-US"/>
              </w:rPr>
              <w:t xml:space="preserve"> </w:t>
            </w:r>
            <w:r w:rsidRPr="00052C07">
              <w:rPr>
                <w:rFonts w:eastAsia="Times New Roman"/>
                <w:color w:val="000000"/>
                <w:sz w:val="20"/>
                <w:szCs w:val="20"/>
                <w:lang w:val="es-CO" w:eastAsia="en-US"/>
              </w:rPr>
              <w:t>000</w:t>
            </w:r>
          </w:p>
        </w:tc>
      </w:tr>
      <w:tr w:rsidR="00CC5BF2" w:rsidRPr="00052C07" w14:paraId="45878797" w14:textId="77777777" w:rsidTr="00BA6389">
        <w:tc>
          <w:tcPr>
            <w:tcW w:w="2797" w:type="pct"/>
            <w:vAlign w:val="center"/>
          </w:tcPr>
          <w:p w14:paraId="239075EC" w14:textId="47BEC5D2" w:rsidR="00CC5BF2" w:rsidRPr="00FB761F" w:rsidRDefault="00FB761F">
            <w:pPr>
              <w:jc w:val="left"/>
              <w:rPr>
                <w:rFonts w:eastAsia="Times New Roman"/>
                <w:color w:val="000000"/>
                <w:sz w:val="20"/>
                <w:szCs w:val="20"/>
                <w:lang w:val="ru-RU" w:eastAsia="en-US"/>
              </w:rPr>
            </w:pPr>
            <w:r>
              <w:rPr>
                <w:rFonts w:eastAsia="Times New Roman"/>
                <w:color w:val="000000"/>
                <w:sz w:val="20"/>
                <w:szCs w:val="20"/>
                <w:lang w:val="ru-RU" w:eastAsia="en-US"/>
              </w:rPr>
              <w:t>Н</w:t>
            </w:r>
            <w:r w:rsidRPr="00FB761F">
              <w:rPr>
                <w:rFonts w:eastAsia="Times New Roman"/>
                <w:color w:val="000000"/>
                <w:sz w:val="20"/>
                <w:szCs w:val="20"/>
                <w:lang w:val="ru-RU" w:eastAsia="en-US"/>
              </w:rPr>
              <w:t>ациональный технический эксперт по сектору пенополиуретанов (4 года)</w:t>
            </w:r>
          </w:p>
        </w:tc>
        <w:tc>
          <w:tcPr>
            <w:tcW w:w="1180" w:type="pct"/>
            <w:vAlign w:val="bottom"/>
          </w:tcPr>
          <w:p w14:paraId="7808A11E" w14:textId="77777777" w:rsidR="00CC5BF2" w:rsidRPr="00052C07" w:rsidRDefault="00CC5BF2">
            <w:pPr>
              <w:jc w:val="right"/>
              <w:rPr>
                <w:rFonts w:eastAsia="Times New Roman"/>
                <w:color w:val="000000"/>
                <w:sz w:val="20"/>
                <w:szCs w:val="20"/>
                <w:lang w:val="es-CO" w:eastAsia="en-US"/>
              </w:rPr>
            </w:pPr>
            <w:r w:rsidRPr="00052C07">
              <w:rPr>
                <w:rFonts w:eastAsia="Times New Roman"/>
                <w:color w:val="000000"/>
                <w:sz w:val="20"/>
                <w:szCs w:val="20"/>
                <w:lang w:val="es-CO" w:eastAsia="en-US"/>
              </w:rPr>
              <w:t>-</w:t>
            </w:r>
          </w:p>
        </w:tc>
        <w:tc>
          <w:tcPr>
            <w:tcW w:w="1023" w:type="pct"/>
            <w:noWrap/>
            <w:vAlign w:val="bottom"/>
          </w:tcPr>
          <w:p w14:paraId="7E19F98D" w14:textId="6FE7C0D8" w:rsidR="00CC5BF2" w:rsidRPr="00052C07" w:rsidRDefault="00CC5BF2">
            <w:pPr>
              <w:jc w:val="right"/>
              <w:rPr>
                <w:rFonts w:eastAsia="Times New Roman"/>
                <w:color w:val="000000"/>
                <w:sz w:val="20"/>
                <w:szCs w:val="20"/>
                <w:lang w:val="es-CO" w:eastAsia="en-US"/>
              </w:rPr>
            </w:pPr>
            <w:r w:rsidRPr="00052C07">
              <w:rPr>
                <w:rFonts w:eastAsia="Times New Roman"/>
                <w:color w:val="000000"/>
                <w:sz w:val="20"/>
                <w:szCs w:val="20"/>
                <w:lang w:val="es-CO" w:eastAsia="en-US"/>
              </w:rPr>
              <w:t>70</w:t>
            </w:r>
            <w:r w:rsidR="00BA6389">
              <w:rPr>
                <w:rFonts w:eastAsia="Times New Roman"/>
                <w:color w:val="000000"/>
                <w:sz w:val="20"/>
                <w:szCs w:val="20"/>
                <w:lang w:val="ru-RU" w:eastAsia="en-US"/>
              </w:rPr>
              <w:t xml:space="preserve"> </w:t>
            </w:r>
            <w:r w:rsidRPr="00052C07">
              <w:rPr>
                <w:rFonts w:eastAsia="Times New Roman"/>
                <w:color w:val="000000"/>
                <w:sz w:val="20"/>
                <w:szCs w:val="20"/>
                <w:lang w:val="es-CO" w:eastAsia="en-US"/>
              </w:rPr>
              <w:t>000</w:t>
            </w:r>
          </w:p>
        </w:tc>
      </w:tr>
      <w:tr w:rsidR="00CC5BF2" w:rsidRPr="00052C07" w14:paraId="1091B5D5" w14:textId="77777777" w:rsidTr="00BA6389">
        <w:tc>
          <w:tcPr>
            <w:tcW w:w="2797" w:type="pct"/>
            <w:vAlign w:val="center"/>
          </w:tcPr>
          <w:p w14:paraId="7B697EF3" w14:textId="59748666" w:rsidR="00CC5BF2" w:rsidRPr="00A67CDA" w:rsidRDefault="00A67CDA">
            <w:pPr>
              <w:keepNext/>
              <w:jc w:val="left"/>
              <w:rPr>
                <w:rFonts w:eastAsia="Times New Roman"/>
                <w:color w:val="000000"/>
                <w:sz w:val="20"/>
                <w:szCs w:val="20"/>
                <w:lang w:val="ru-RU" w:eastAsia="en-US"/>
              </w:rPr>
            </w:pPr>
            <w:r w:rsidRPr="00A67CDA">
              <w:rPr>
                <w:rFonts w:eastAsia="Times New Roman"/>
                <w:color w:val="000000"/>
                <w:sz w:val="20"/>
                <w:szCs w:val="20"/>
                <w:lang w:val="ru-RU" w:eastAsia="en-US"/>
              </w:rPr>
              <w:t>Международный технический эксперт по сектору пенополиуретанов (миссии в течение 4 лет)</w:t>
            </w:r>
          </w:p>
        </w:tc>
        <w:tc>
          <w:tcPr>
            <w:tcW w:w="1180" w:type="pct"/>
            <w:vAlign w:val="bottom"/>
          </w:tcPr>
          <w:p w14:paraId="19381AFA" w14:textId="77777777" w:rsidR="00CC5BF2" w:rsidRPr="00052C07" w:rsidRDefault="00CC5BF2">
            <w:pPr>
              <w:keepNext/>
              <w:jc w:val="right"/>
              <w:rPr>
                <w:rFonts w:eastAsia="Times New Roman"/>
                <w:color w:val="000000"/>
                <w:sz w:val="20"/>
                <w:szCs w:val="20"/>
                <w:lang w:val="es-CO" w:eastAsia="en-US"/>
              </w:rPr>
            </w:pPr>
            <w:r w:rsidRPr="00052C07">
              <w:rPr>
                <w:rFonts w:eastAsia="Times New Roman"/>
                <w:color w:val="000000"/>
                <w:sz w:val="20"/>
                <w:szCs w:val="20"/>
                <w:lang w:val="es-CO" w:eastAsia="en-US"/>
              </w:rPr>
              <w:t>-</w:t>
            </w:r>
          </w:p>
        </w:tc>
        <w:tc>
          <w:tcPr>
            <w:tcW w:w="1023" w:type="pct"/>
            <w:noWrap/>
            <w:vAlign w:val="bottom"/>
          </w:tcPr>
          <w:p w14:paraId="186FB57A" w14:textId="697E4E75" w:rsidR="00CC5BF2" w:rsidRPr="00052C07" w:rsidRDefault="00CC5BF2">
            <w:pPr>
              <w:keepNext/>
              <w:jc w:val="right"/>
              <w:rPr>
                <w:rFonts w:eastAsia="Times New Roman"/>
                <w:color w:val="000000"/>
                <w:sz w:val="20"/>
                <w:szCs w:val="20"/>
                <w:lang w:val="es-CO" w:eastAsia="en-US"/>
              </w:rPr>
            </w:pPr>
            <w:r w:rsidRPr="00052C07">
              <w:rPr>
                <w:rFonts w:eastAsia="Times New Roman"/>
                <w:color w:val="000000"/>
                <w:sz w:val="20"/>
                <w:szCs w:val="20"/>
                <w:lang w:val="es-CO" w:eastAsia="en-US"/>
              </w:rPr>
              <w:t>37</w:t>
            </w:r>
            <w:r w:rsidR="00BA6389">
              <w:rPr>
                <w:rFonts w:eastAsia="Times New Roman"/>
                <w:color w:val="000000"/>
                <w:sz w:val="20"/>
                <w:szCs w:val="20"/>
                <w:lang w:val="ru-RU" w:eastAsia="en-US"/>
              </w:rPr>
              <w:t xml:space="preserve"> </w:t>
            </w:r>
            <w:r w:rsidRPr="00052C07">
              <w:rPr>
                <w:rFonts w:eastAsia="Times New Roman"/>
                <w:color w:val="000000"/>
                <w:sz w:val="20"/>
                <w:szCs w:val="20"/>
                <w:lang w:val="es-CO" w:eastAsia="en-US"/>
              </w:rPr>
              <w:t>812</w:t>
            </w:r>
          </w:p>
        </w:tc>
      </w:tr>
      <w:tr w:rsidR="00CC5BF2" w:rsidRPr="00052C07" w14:paraId="015747EF" w14:textId="77777777" w:rsidTr="00BA6389">
        <w:tc>
          <w:tcPr>
            <w:tcW w:w="2797" w:type="pct"/>
            <w:noWrap/>
            <w:vAlign w:val="center"/>
            <w:hideMark/>
          </w:tcPr>
          <w:p w14:paraId="40F95BCF" w14:textId="5C6D15EB" w:rsidR="00CC5BF2" w:rsidRPr="00446B60" w:rsidRDefault="00446B60">
            <w:pPr>
              <w:jc w:val="left"/>
              <w:rPr>
                <w:rFonts w:eastAsia="Times New Roman"/>
                <w:b/>
                <w:bCs/>
                <w:color w:val="000000"/>
                <w:sz w:val="20"/>
                <w:szCs w:val="20"/>
                <w:lang w:val="ru-RU" w:eastAsia="en-US"/>
              </w:rPr>
            </w:pPr>
            <w:r>
              <w:rPr>
                <w:rFonts w:eastAsia="Times New Roman"/>
                <w:b/>
                <w:bCs/>
                <w:color w:val="000000"/>
                <w:sz w:val="20"/>
                <w:szCs w:val="20"/>
                <w:lang w:val="ru-RU" w:eastAsia="en-US"/>
              </w:rPr>
              <w:t>Итого</w:t>
            </w:r>
          </w:p>
        </w:tc>
        <w:tc>
          <w:tcPr>
            <w:tcW w:w="1180" w:type="pct"/>
          </w:tcPr>
          <w:p w14:paraId="3943ED37" w14:textId="77777777" w:rsidR="00CC5BF2" w:rsidRPr="00052C07" w:rsidRDefault="00CC5BF2">
            <w:pPr>
              <w:jc w:val="right"/>
              <w:rPr>
                <w:rFonts w:eastAsia="Times New Roman"/>
                <w:b/>
                <w:color w:val="000000"/>
                <w:sz w:val="20"/>
                <w:szCs w:val="20"/>
                <w:lang w:val="en-US" w:eastAsia="en-US"/>
              </w:rPr>
            </w:pPr>
            <w:r w:rsidRPr="00052C07">
              <w:rPr>
                <w:rFonts w:eastAsia="Times New Roman"/>
                <w:b/>
                <w:color w:val="000000"/>
                <w:sz w:val="20"/>
                <w:szCs w:val="20"/>
                <w:lang w:val="en-US" w:eastAsia="en-US"/>
              </w:rPr>
              <w:t>-</w:t>
            </w:r>
          </w:p>
        </w:tc>
        <w:tc>
          <w:tcPr>
            <w:tcW w:w="1023" w:type="pct"/>
            <w:noWrap/>
            <w:vAlign w:val="center"/>
          </w:tcPr>
          <w:p w14:paraId="7DF028B9" w14:textId="42813F51" w:rsidR="00CC5BF2" w:rsidRPr="00052C07" w:rsidRDefault="00CC5BF2">
            <w:pPr>
              <w:jc w:val="right"/>
              <w:rPr>
                <w:rFonts w:eastAsia="Times New Roman"/>
                <w:b/>
                <w:color w:val="000000"/>
                <w:sz w:val="20"/>
                <w:szCs w:val="20"/>
                <w:lang w:eastAsia="en-US"/>
              </w:rPr>
            </w:pPr>
            <w:r w:rsidRPr="00052C07">
              <w:rPr>
                <w:rFonts w:eastAsia="Times New Roman"/>
                <w:b/>
                <w:color w:val="000000"/>
                <w:sz w:val="20"/>
                <w:szCs w:val="20"/>
                <w:lang w:val="en-US" w:eastAsia="en-US"/>
              </w:rPr>
              <w:t>959</w:t>
            </w:r>
            <w:r w:rsidR="00BA6389">
              <w:rPr>
                <w:rFonts w:eastAsia="Times New Roman"/>
                <w:b/>
                <w:color w:val="000000"/>
                <w:sz w:val="20"/>
                <w:szCs w:val="20"/>
                <w:lang w:val="ru-RU" w:eastAsia="en-US"/>
              </w:rPr>
              <w:t xml:space="preserve"> </w:t>
            </w:r>
            <w:r w:rsidRPr="00052C07">
              <w:rPr>
                <w:rFonts w:eastAsia="Times New Roman"/>
                <w:b/>
                <w:color w:val="000000"/>
                <w:sz w:val="20"/>
                <w:szCs w:val="20"/>
                <w:lang w:val="en-US" w:eastAsia="en-US"/>
              </w:rPr>
              <w:t>812</w:t>
            </w:r>
          </w:p>
        </w:tc>
      </w:tr>
    </w:tbl>
    <w:p w14:paraId="0C6F3FB8" w14:textId="223FDBC7" w:rsidR="00CC5BF2" w:rsidRPr="00A67CDA" w:rsidRDefault="00A67CDA" w:rsidP="00F63793">
      <w:pPr>
        <w:pStyle w:val="Heading1"/>
        <w:spacing w:before="240"/>
        <w:rPr>
          <w:lang w:val="ru-RU" w:eastAsia="en-US"/>
        </w:rPr>
      </w:pPr>
      <w:r w:rsidRPr="00A67CDA">
        <w:rPr>
          <w:lang w:val="ru-RU" w:eastAsia="en-US"/>
        </w:rPr>
        <w:t>В соответствии с решением 96/52</w:t>
      </w:r>
      <w:r>
        <w:rPr>
          <w:lang w:val="ru-RU" w:eastAsia="en-US"/>
        </w:rPr>
        <w:t> </w:t>
      </w:r>
      <w:r w:rsidRPr="00A67CDA">
        <w:rPr>
          <w:lang w:eastAsia="en-US"/>
        </w:rPr>
        <w:t>a</w:t>
      </w:r>
      <w:r w:rsidRPr="00A67CDA">
        <w:rPr>
          <w:lang w:val="ru-RU" w:eastAsia="en-US"/>
        </w:rPr>
        <w:t>)</w:t>
      </w:r>
      <w:r>
        <w:rPr>
          <w:lang w:val="ru-RU" w:eastAsia="en-US"/>
        </w:rPr>
        <w:t> </w:t>
      </w:r>
      <w:r w:rsidRPr="00A67CDA">
        <w:rPr>
          <w:lang w:eastAsia="en-US"/>
        </w:rPr>
        <w:t>iv</w:t>
      </w:r>
      <w:r w:rsidRPr="00A67CDA">
        <w:rPr>
          <w:lang w:val="ru-RU" w:eastAsia="en-US"/>
        </w:rPr>
        <w:t>) Правительство Эквадора обязуется ввести запрет на</w:t>
      </w:r>
      <w:r>
        <w:rPr>
          <w:lang w:val="ru-RU" w:eastAsia="en-US"/>
        </w:rPr>
        <w:t> </w:t>
      </w:r>
      <w:r w:rsidRPr="00A67CDA">
        <w:rPr>
          <w:lang w:val="ru-RU" w:eastAsia="en-US"/>
        </w:rPr>
        <w:t>импорт и/или использование ГФУ как в чистом виде, так и содержащихся в предварительно смешанных полиолах, к моменту завершения конверсии последнего предприятия по производству пеноматериалов на технологию, не использующую ГФУ</w:t>
      </w:r>
      <w:r w:rsidR="00CC5BF2" w:rsidRPr="00A67CDA">
        <w:rPr>
          <w:lang w:val="ru-RU" w:eastAsia="en-US"/>
        </w:rPr>
        <w:t>.</w:t>
      </w:r>
    </w:p>
    <w:p w14:paraId="22EC298C" w14:textId="46643EFD" w:rsidR="00CC5BF2" w:rsidRPr="00836BB1" w:rsidRDefault="00836BB1" w:rsidP="00CC5BF2">
      <w:pPr>
        <w:keepNext/>
        <w:spacing w:before="360" w:after="240"/>
        <w:jc w:val="center"/>
        <w:rPr>
          <w:b/>
          <w:lang w:val="ru-RU"/>
        </w:rPr>
      </w:pPr>
      <w:r w:rsidRPr="00836BB1">
        <w:rPr>
          <w:b/>
          <w:lang w:val="ru-RU"/>
        </w:rPr>
        <w:t>ЗАМЕЧАНИЯ И РЕКОМЕНДАЦИЯ СЕКРЕТАРИАТА</w:t>
      </w:r>
    </w:p>
    <w:p w14:paraId="5902AB93" w14:textId="57AF2A11" w:rsidR="00CC5BF2" w:rsidRPr="00AD24FF" w:rsidRDefault="00836BB1" w:rsidP="00CC5BF2">
      <w:pPr>
        <w:pStyle w:val="Heading2"/>
        <w:keepNext/>
        <w:numPr>
          <w:ilvl w:val="0"/>
          <w:numId w:val="0"/>
        </w:numPr>
        <w:rPr>
          <w:b/>
          <w:bCs/>
          <w:lang w:val="ru-RU"/>
        </w:rPr>
      </w:pPr>
      <w:r>
        <w:rPr>
          <w:b/>
          <w:bCs/>
          <w:lang w:val="ru-RU"/>
        </w:rPr>
        <w:t>ЗАМЕЧАНИЯ</w:t>
      </w:r>
    </w:p>
    <w:p w14:paraId="567D0213" w14:textId="2E7B2747" w:rsidR="00CC5BF2" w:rsidRPr="00AD24FF" w:rsidRDefault="00AD24FF" w:rsidP="00CC5BF2">
      <w:pPr>
        <w:keepNext/>
        <w:keepLines/>
        <w:tabs>
          <w:tab w:val="center" w:pos="4725"/>
        </w:tabs>
        <w:spacing w:before="240" w:after="240"/>
        <w:rPr>
          <w:lang w:val="ru-RU"/>
        </w:rPr>
      </w:pPr>
      <w:bookmarkStart w:id="5" w:name="_Hlk126916105"/>
      <w:bookmarkEnd w:id="4"/>
      <w:r>
        <w:rPr>
          <w:u w:val="single"/>
          <w:lang w:val="ru-RU"/>
        </w:rPr>
        <w:t>Доклад</w:t>
      </w:r>
      <w:r w:rsidR="00CC5BF2" w:rsidRPr="00AD24FF">
        <w:rPr>
          <w:u w:val="single"/>
          <w:lang w:val="ru-RU"/>
        </w:rPr>
        <w:t xml:space="preserve"> </w:t>
      </w:r>
      <w:r w:rsidRPr="00AD24FF">
        <w:rPr>
          <w:u w:val="single"/>
          <w:lang w:val="ru-RU"/>
        </w:rPr>
        <w:t xml:space="preserve">о </w:t>
      </w:r>
      <w:r w:rsidR="00D87198">
        <w:rPr>
          <w:u w:val="single"/>
          <w:lang w:val="ru-RU"/>
        </w:rPr>
        <w:t xml:space="preserve">данных </w:t>
      </w:r>
      <w:r w:rsidRPr="00AD24FF">
        <w:rPr>
          <w:u w:val="single"/>
          <w:lang w:val="ru-RU"/>
        </w:rPr>
        <w:t>потреблени</w:t>
      </w:r>
      <w:r w:rsidR="00D87198">
        <w:rPr>
          <w:u w:val="single"/>
          <w:lang w:val="ru-RU"/>
        </w:rPr>
        <w:t>я</w:t>
      </w:r>
      <w:r w:rsidRPr="00AD24FF">
        <w:rPr>
          <w:u w:val="single"/>
          <w:lang w:val="ru-RU"/>
        </w:rPr>
        <w:t xml:space="preserve"> ГФУ и </w:t>
      </w:r>
      <w:r w:rsidR="00D87198">
        <w:rPr>
          <w:u w:val="single"/>
          <w:lang w:val="ru-RU"/>
        </w:rPr>
        <w:t>их</w:t>
      </w:r>
      <w:r w:rsidRPr="00AD24FF">
        <w:rPr>
          <w:u w:val="single"/>
          <w:lang w:val="ru-RU"/>
        </w:rPr>
        <w:t xml:space="preserve"> проверк</w:t>
      </w:r>
      <w:r w:rsidR="00D87198">
        <w:rPr>
          <w:u w:val="single"/>
          <w:lang w:val="ru-RU"/>
        </w:rPr>
        <w:t>е</w:t>
      </w:r>
    </w:p>
    <w:p w14:paraId="14C588FE" w14:textId="77663230" w:rsidR="00CC5BF2" w:rsidRPr="00D17FAE" w:rsidRDefault="00D87198" w:rsidP="00CC5BF2">
      <w:pPr>
        <w:pStyle w:val="Heading1"/>
        <w:rPr>
          <w:u w:val="single"/>
          <w:lang w:val="ru-RU"/>
        </w:rPr>
      </w:pPr>
      <w:r w:rsidRPr="00D87198">
        <w:rPr>
          <w:lang w:val="ru-RU"/>
        </w:rPr>
        <w:t xml:space="preserve">В </w:t>
      </w:r>
      <w:r w:rsidR="00D17FAE">
        <w:rPr>
          <w:lang w:val="ru-RU"/>
        </w:rPr>
        <w:t>докладе</w:t>
      </w:r>
      <w:r w:rsidRPr="00D87198">
        <w:rPr>
          <w:lang w:val="ru-RU"/>
        </w:rPr>
        <w:t xml:space="preserve"> о проверке </w:t>
      </w:r>
      <w:r w:rsidR="00D17FAE">
        <w:rPr>
          <w:lang w:val="ru-RU"/>
        </w:rPr>
        <w:t>п</w:t>
      </w:r>
      <w:r w:rsidRPr="00D87198">
        <w:rPr>
          <w:lang w:val="ru-RU"/>
        </w:rPr>
        <w:t xml:space="preserve">равительству было рекомендовано продолжить укрепление и развитие приложения </w:t>
      </w:r>
      <w:r w:rsidRPr="00D87198">
        <w:t>Ozone</w:t>
      </w:r>
      <w:r w:rsidRPr="00D87198">
        <w:rPr>
          <w:lang w:val="ru-RU"/>
        </w:rPr>
        <w:t xml:space="preserve"> </w:t>
      </w:r>
      <w:r w:rsidRPr="00D87198">
        <w:t>Ecuador</w:t>
      </w:r>
      <w:r w:rsidRPr="00D87198">
        <w:rPr>
          <w:lang w:val="ru-RU"/>
        </w:rPr>
        <w:t xml:space="preserve"> </w:t>
      </w:r>
      <w:r w:rsidRPr="00D87198">
        <w:t>Application</w:t>
      </w:r>
      <w:r w:rsidRPr="00D87198">
        <w:rPr>
          <w:lang w:val="ru-RU"/>
        </w:rPr>
        <w:t xml:space="preserve"> (</w:t>
      </w:r>
      <w:r w:rsidRPr="00D87198">
        <w:t>OEA</w:t>
      </w:r>
      <w:r w:rsidRPr="00D87198">
        <w:rPr>
          <w:lang w:val="ru-RU"/>
        </w:rPr>
        <w:t xml:space="preserve">) в качестве центральной платформы для управления и мониторинга квот, лицензирования и данных о потреблении ГФУ в целях создания надежных механизмов резервного копирования, восстановления и дублирования данных для дальнейшего укрепления целостности, прослеживаемости и долгосрочной сохранности архивных данных, связанных с осуществлением Кигалийской поправки. </w:t>
      </w:r>
      <w:r w:rsidRPr="00D17FAE">
        <w:rPr>
          <w:lang w:val="ru-RU"/>
        </w:rPr>
        <w:t xml:space="preserve">Другие рекомендации включали укрепление </w:t>
      </w:r>
      <w:r w:rsidRPr="00D17FAE">
        <w:rPr>
          <w:lang w:val="ru-RU"/>
        </w:rPr>
        <w:lastRenderedPageBreak/>
        <w:t xml:space="preserve">институциональных механизмов, связанных с выдачей и утверждением лицензий на импорт и экспорт регулируемых веществ, путем создания резервного операционного механизма в </w:t>
      </w:r>
      <w:r w:rsidRPr="00D87198">
        <w:t>MPCEI</w:t>
      </w:r>
      <w:r w:rsidRPr="00D17FAE">
        <w:rPr>
          <w:lang w:val="ru-RU"/>
        </w:rPr>
        <w:t xml:space="preserve">; дальнейшее развитие цифровизации и автоматизации процедур лицензирования и проверки, в частности посредством сокращения объема ручного ввода информации в </w:t>
      </w:r>
      <w:r w:rsidRPr="00D87198">
        <w:t>OEA</w:t>
      </w:r>
      <w:r w:rsidRPr="00D17FAE">
        <w:rPr>
          <w:lang w:val="ru-RU"/>
        </w:rPr>
        <w:t xml:space="preserve">; дальнейшее совершенствование процедур анализа и проверки тарифной классификации веществ и смесей ГФУ как в процессе лицензирования, так и при таможенном оформлении; мониторинг распределения и использования квот, зарезервированных для нерегулярных или новых импортеров, в целях обеспечения полного соответствия общего объема выделенных квот установленным ограничениям; дальнейшее укрепление технической подготовки, информационно-разъяснительной работы и координации с импортерами, сотрудниками таможенных органов, таможенными брокерами и другими соответствующими заинтересованными сторонами по вопросам тарифной классификации, идентификации и обязательств по отчетности в отношении веществ и смесей ГФУ в рамках Кигалийской поправки; а также обновление и постепенное приведение соответствующих решений </w:t>
      </w:r>
      <w:r w:rsidRPr="00D87198">
        <w:t>COMEX</w:t>
      </w:r>
      <w:r w:rsidRPr="00D17FAE">
        <w:rPr>
          <w:lang w:val="ru-RU"/>
        </w:rPr>
        <w:t xml:space="preserve"> и национальных механизмов распределения квот в соответствие с предельными уровнями потребления ГФУ. ЮНИДО указала, что данные рекомендации будут учтены при </w:t>
      </w:r>
      <w:r w:rsidR="00A4033F">
        <w:rPr>
          <w:lang w:val="ru-RU"/>
        </w:rPr>
        <w:t>освоен</w:t>
      </w:r>
      <w:r w:rsidRPr="00D17FAE">
        <w:rPr>
          <w:lang w:val="ru-RU"/>
        </w:rPr>
        <w:t>ии второго транша; также была достигнута договоренность о том, что информация о ходе выполнения рекомендаций будет представляться в</w:t>
      </w:r>
      <w:r w:rsidR="00A4033F">
        <w:rPr>
          <w:lang w:val="ru-RU"/>
        </w:rPr>
        <w:t xml:space="preserve"> докладах об освоении </w:t>
      </w:r>
      <w:r w:rsidRPr="00D17FAE">
        <w:rPr>
          <w:lang w:val="ru-RU"/>
        </w:rPr>
        <w:t>траншей</w:t>
      </w:r>
      <w:r w:rsidR="003B1DAA" w:rsidRPr="00D17FAE">
        <w:rPr>
          <w:lang w:val="ru-RU"/>
        </w:rPr>
        <w:t>.</w:t>
      </w:r>
    </w:p>
    <w:p w14:paraId="792535F0" w14:textId="28399692" w:rsidR="00CC5BF2" w:rsidRPr="001E66BD" w:rsidRDefault="001E66BD" w:rsidP="00CC5BF2">
      <w:pPr>
        <w:pStyle w:val="Heading1"/>
        <w:keepNext/>
        <w:keepLines/>
        <w:numPr>
          <w:ilvl w:val="0"/>
          <w:numId w:val="0"/>
        </w:numPr>
        <w:spacing w:before="240"/>
        <w:rPr>
          <w:u w:val="single"/>
          <w:lang w:val="ru-RU"/>
        </w:rPr>
      </w:pPr>
      <w:r>
        <w:rPr>
          <w:u w:val="single"/>
          <w:lang w:val="ru-RU"/>
        </w:rPr>
        <w:t>Доклад</w:t>
      </w:r>
      <w:r w:rsidR="00CC5BF2" w:rsidRPr="001E66BD">
        <w:rPr>
          <w:u w:val="single"/>
          <w:lang w:val="ru-RU"/>
        </w:rPr>
        <w:t xml:space="preserve"> </w:t>
      </w:r>
      <w:r w:rsidRPr="001E66BD">
        <w:rPr>
          <w:u w:val="single"/>
          <w:lang w:val="ru-RU"/>
        </w:rPr>
        <w:t xml:space="preserve">о ходе </w:t>
      </w:r>
      <w:r>
        <w:rPr>
          <w:u w:val="single"/>
          <w:lang w:val="ru-RU"/>
        </w:rPr>
        <w:t>освоения</w:t>
      </w:r>
      <w:r w:rsidRPr="001E66BD">
        <w:rPr>
          <w:u w:val="single"/>
          <w:lang w:val="ru-RU"/>
        </w:rPr>
        <w:t xml:space="preserve"> первого транша этапа </w:t>
      </w:r>
      <w:r w:rsidRPr="001E66BD">
        <w:rPr>
          <w:u w:val="single"/>
        </w:rPr>
        <w:t>I</w:t>
      </w:r>
      <w:r w:rsidRPr="001E66BD">
        <w:rPr>
          <w:u w:val="single"/>
          <w:lang w:val="ru-RU"/>
        </w:rPr>
        <w:t xml:space="preserve"> Кигалийского плана </w:t>
      </w:r>
      <w:r>
        <w:rPr>
          <w:u w:val="single"/>
          <w:lang w:val="ru-RU"/>
        </w:rPr>
        <w:t>реализации</w:t>
      </w:r>
      <w:r w:rsidRPr="001E66BD">
        <w:rPr>
          <w:u w:val="single"/>
          <w:lang w:val="ru-RU"/>
        </w:rPr>
        <w:t xml:space="preserve"> по ГФУ</w:t>
      </w:r>
    </w:p>
    <w:p w14:paraId="239324D6" w14:textId="56D73BA5" w:rsidR="00CC5BF2" w:rsidRPr="00E9063C" w:rsidRDefault="001E66BD" w:rsidP="00CC5BF2">
      <w:pPr>
        <w:keepNext/>
        <w:keepLines/>
        <w:spacing w:before="240" w:after="240"/>
        <w:rPr>
          <w:i/>
        </w:rPr>
      </w:pPr>
      <w:r>
        <w:rPr>
          <w:i/>
          <w:lang w:val="ru-RU"/>
        </w:rPr>
        <w:t>Правовая основа</w:t>
      </w:r>
    </w:p>
    <w:p w14:paraId="5EF8E7E7" w14:textId="7CFE9585" w:rsidR="00CC5BF2" w:rsidRPr="00A04494" w:rsidRDefault="00A04494" w:rsidP="007F5CB0">
      <w:pPr>
        <w:pStyle w:val="Heading1"/>
        <w:rPr>
          <w:lang w:val="ru-RU"/>
        </w:rPr>
      </w:pPr>
      <w:r w:rsidRPr="00A04494">
        <w:rPr>
          <w:lang w:val="ru-RU"/>
        </w:rPr>
        <w:t>Правительство Эквадора установило квоты на импорт ГФУ на 2026 год в соответствии с</w:t>
      </w:r>
      <w:r>
        <w:rPr>
          <w:lang w:val="ru-RU"/>
        </w:rPr>
        <w:t> </w:t>
      </w:r>
      <w:r w:rsidRPr="00A04494">
        <w:rPr>
          <w:lang w:val="ru-RU"/>
        </w:rPr>
        <w:t>контрольными показателями Монреальского протокола</w:t>
      </w:r>
      <w:r w:rsidR="00CC5BF2" w:rsidRPr="00A04494">
        <w:rPr>
          <w:lang w:val="ru-RU"/>
        </w:rPr>
        <w:t>.</w:t>
      </w:r>
      <w:bookmarkStart w:id="6" w:name="_Hlk125544833"/>
    </w:p>
    <w:bookmarkEnd w:id="6"/>
    <w:p w14:paraId="4635E8F8" w14:textId="4B5F6BF7" w:rsidR="00A04494" w:rsidRDefault="00A04494" w:rsidP="00A04494">
      <w:pPr>
        <w:keepNext/>
        <w:spacing w:before="240" w:after="240"/>
        <w:rPr>
          <w:u w:val="single"/>
          <w:lang w:val="ru-RU"/>
        </w:rPr>
      </w:pPr>
      <w:r>
        <w:rPr>
          <w:u w:val="single"/>
          <w:lang w:val="ru-RU"/>
        </w:rPr>
        <w:t>План</w:t>
      </w:r>
      <w:r w:rsidR="00CC5BF2" w:rsidRPr="00A04494">
        <w:rPr>
          <w:u w:val="single"/>
          <w:lang w:val="ru-RU"/>
        </w:rPr>
        <w:t xml:space="preserve"> </w:t>
      </w:r>
      <w:r>
        <w:rPr>
          <w:u w:val="single"/>
          <w:lang w:val="ru-RU"/>
        </w:rPr>
        <w:t>освоения</w:t>
      </w:r>
      <w:r w:rsidRPr="00A04494">
        <w:rPr>
          <w:u w:val="single"/>
          <w:lang w:val="ru-RU"/>
        </w:rPr>
        <w:t xml:space="preserve"> второго транша этапа </w:t>
      </w:r>
      <w:r w:rsidRPr="00A04494">
        <w:rPr>
          <w:u w:val="single"/>
        </w:rPr>
        <w:t>I</w:t>
      </w:r>
      <w:r w:rsidRPr="00A04494">
        <w:rPr>
          <w:u w:val="single"/>
          <w:lang w:val="ru-RU"/>
        </w:rPr>
        <w:t xml:space="preserve"> Кигалийского плана </w:t>
      </w:r>
      <w:r>
        <w:rPr>
          <w:u w:val="single"/>
          <w:lang w:val="ru-RU"/>
        </w:rPr>
        <w:t>реализации</w:t>
      </w:r>
      <w:r w:rsidRPr="00A04494">
        <w:rPr>
          <w:u w:val="single"/>
          <w:lang w:val="ru-RU"/>
        </w:rPr>
        <w:t xml:space="preserve"> по ГФУ</w:t>
      </w:r>
    </w:p>
    <w:p w14:paraId="3646846A" w14:textId="7B9E7A0B" w:rsidR="00CC5BF2" w:rsidRPr="00C43434" w:rsidRDefault="00C43434" w:rsidP="00A04494">
      <w:pPr>
        <w:pStyle w:val="Heading1"/>
        <w:rPr>
          <w:u w:val="single"/>
          <w:lang w:val="ru-RU"/>
        </w:rPr>
      </w:pPr>
      <w:r w:rsidRPr="00C43434">
        <w:rPr>
          <w:lang w:val="ru-RU"/>
        </w:rPr>
        <w:t xml:space="preserve">Секретариат запросил дополнительную информацию о количестве комплектов оборудования, подлежащих закупке для </w:t>
      </w:r>
      <w:r>
        <w:rPr>
          <w:lang w:val="ru-RU"/>
        </w:rPr>
        <w:t>специалист</w:t>
      </w:r>
      <w:r w:rsidRPr="00C43434">
        <w:rPr>
          <w:lang w:val="ru-RU"/>
        </w:rPr>
        <w:t xml:space="preserve">ов по обслуживанию </w:t>
      </w:r>
      <w:r>
        <w:rPr>
          <w:lang w:val="ru-RU"/>
        </w:rPr>
        <w:t>ХОКВ и МСКВ</w:t>
      </w:r>
      <w:r w:rsidRPr="00C43434">
        <w:rPr>
          <w:lang w:val="ru-RU"/>
        </w:rPr>
        <w:t xml:space="preserve">, а также об оборудовании для обслуживания, закупаемом для учебных учреждений. ЮНИДО подтвердила, что в рамках второго транша будут закуплены и распределены среди </w:t>
      </w:r>
      <w:r w:rsidR="00C947D7">
        <w:rPr>
          <w:lang w:val="ru-RU"/>
        </w:rPr>
        <w:t>технических специалистов ХОКВ и МСКВ</w:t>
      </w:r>
      <w:r w:rsidRPr="00C43434">
        <w:rPr>
          <w:lang w:val="ru-RU"/>
        </w:rPr>
        <w:t xml:space="preserve"> 4</w:t>
      </w:r>
      <w:r w:rsidR="00C947D7">
        <w:rPr>
          <w:lang w:val="ru-RU"/>
        </w:rPr>
        <w:t>4 </w:t>
      </w:r>
      <w:r w:rsidRPr="00C43434">
        <w:rPr>
          <w:lang w:val="ru-RU"/>
        </w:rPr>
        <w:t xml:space="preserve">комплекта оборудования, а также разъяснила, что оборудование и инструменты для обслуживания </w:t>
      </w:r>
      <w:r w:rsidR="00C947D7">
        <w:rPr>
          <w:lang w:val="ru-RU"/>
        </w:rPr>
        <w:t>ХОКВ и МСКВ</w:t>
      </w:r>
      <w:r w:rsidRPr="00C43434">
        <w:rPr>
          <w:lang w:val="ru-RU"/>
        </w:rPr>
        <w:t>, предназначенные для трех учебных учреждений, представляют собой комплексные профессиональные комплекты, разработанные для безопасного обращения с</w:t>
      </w:r>
      <w:r w:rsidR="0059010D">
        <w:rPr>
          <w:lang w:val="ru-RU"/>
        </w:rPr>
        <w:t> </w:t>
      </w:r>
      <w:r w:rsidRPr="00C43434">
        <w:rPr>
          <w:lang w:val="ru-RU"/>
        </w:rPr>
        <w:t>токсичными и воспламеняющимися хладагентами, включая установки для рекуперации хладагентов, вакуумные насосы, контрольно-измерительные приборы, оборудование для пайки твердым припоем и средства обеспечения безопасности. Стоимость комплекта оборудования для</w:t>
      </w:r>
      <w:r w:rsidR="0059010D">
        <w:rPr>
          <w:lang w:val="ru-RU"/>
        </w:rPr>
        <w:t> </w:t>
      </w:r>
      <w:r w:rsidRPr="00C43434">
        <w:rPr>
          <w:lang w:val="ru-RU"/>
        </w:rPr>
        <w:t>одного учебного учреждения составляет приблизительно 52 300 долл. США. ЮНИДО также уточнила, что данные комплекты не являются базовыми наборами инструментов, а представляют собой полностью оснащенные комплексы, включающие оборудование, совместимое с</w:t>
      </w:r>
      <w:r w:rsidR="0059010D">
        <w:rPr>
          <w:lang w:val="ru-RU"/>
        </w:rPr>
        <w:t> </w:t>
      </w:r>
      <w:r w:rsidRPr="00C43434">
        <w:rPr>
          <w:lang w:val="ru-RU"/>
        </w:rPr>
        <w:t xml:space="preserve">углеводородными </w:t>
      </w:r>
      <w:r w:rsidR="0059010D">
        <w:rPr>
          <w:lang w:val="ru-RU"/>
        </w:rPr>
        <w:t>(УВ)</w:t>
      </w:r>
      <w:r w:rsidRPr="00C43434">
        <w:rPr>
          <w:lang w:val="ru-RU"/>
        </w:rPr>
        <w:t xml:space="preserve"> хладагентами, течеискатели, средства безопасности и полный набор сервисных инструментов для обеспечения безопасной и эффективной эксплуатации в соответствии с действующими техническими требованиями</w:t>
      </w:r>
      <w:r w:rsidR="00CC5BF2" w:rsidRPr="00C43434">
        <w:rPr>
          <w:lang w:val="ru-RU"/>
        </w:rPr>
        <w:t>.</w:t>
      </w:r>
    </w:p>
    <w:p w14:paraId="4A52A170" w14:textId="5CE4961A" w:rsidR="00CC5BF2" w:rsidRPr="00A61248" w:rsidRDefault="00A61248" w:rsidP="007F5CB0">
      <w:pPr>
        <w:pStyle w:val="Heading1"/>
        <w:rPr>
          <w:u w:val="single"/>
          <w:lang w:val="ru-RU"/>
        </w:rPr>
      </w:pPr>
      <w:r w:rsidRPr="00A61248">
        <w:rPr>
          <w:lang w:val="ru-RU"/>
        </w:rPr>
        <w:t xml:space="preserve">В ответ на вопросы Секретариата относительно схемы рекуперации и </w:t>
      </w:r>
      <w:r>
        <w:rPr>
          <w:lang w:val="ru-RU"/>
        </w:rPr>
        <w:t xml:space="preserve">восстановления </w:t>
      </w:r>
      <w:r w:rsidRPr="00A61248">
        <w:rPr>
          <w:lang w:val="ru-RU"/>
        </w:rPr>
        <w:t>хладагентов ЮНИДО разъяснила, что указанные объемы «</w:t>
      </w:r>
      <w:r>
        <w:rPr>
          <w:lang w:val="ru-RU"/>
        </w:rPr>
        <w:t>восстановле</w:t>
      </w:r>
      <w:r w:rsidRPr="00A61248">
        <w:rPr>
          <w:lang w:val="ru-RU"/>
        </w:rPr>
        <w:t>нных» ГФУ-134</w:t>
      </w:r>
      <w:r w:rsidRPr="00A61248">
        <w:t>a</w:t>
      </w:r>
      <w:r w:rsidRPr="00A61248">
        <w:rPr>
          <w:lang w:val="ru-RU"/>
        </w:rPr>
        <w:t xml:space="preserve"> и </w:t>
      </w:r>
      <w:r w:rsidRPr="00A61248">
        <w:t>R</w:t>
      </w:r>
      <w:r w:rsidRPr="00A61248">
        <w:rPr>
          <w:lang w:val="ru-RU"/>
        </w:rPr>
        <w:t>-410</w:t>
      </w:r>
      <w:r w:rsidRPr="00A61248">
        <w:t>A</w:t>
      </w:r>
      <w:r w:rsidRPr="00A61248">
        <w:rPr>
          <w:lang w:val="ru-RU"/>
        </w:rPr>
        <w:t xml:space="preserve"> относятся к количеству хладагента, извлеченного из оборудования и впоследствии </w:t>
      </w:r>
      <w:r>
        <w:rPr>
          <w:lang w:val="ru-RU"/>
        </w:rPr>
        <w:t>восстановлен</w:t>
      </w:r>
      <w:r w:rsidRPr="00A61248">
        <w:rPr>
          <w:lang w:val="ru-RU"/>
        </w:rPr>
        <w:t xml:space="preserve">ного с использованием установок для </w:t>
      </w:r>
      <w:r w:rsidR="00C70345">
        <w:rPr>
          <w:lang w:val="ru-RU"/>
        </w:rPr>
        <w:t>восстановления</w:t>
      </w:r>
      <w:r w:rsidRPr="00A61248">
        <w:rPr>
          <w:lang w:val="ru-RU"/>
        </w:rPr>
        <w:t>. В данном контексте термин «</w:t>
      </w:r>
      <w:r w:rsidR="00C70345">
        <w:rPr>
          <w:lang w:val="ru-RU"/>
        </w:rPr>
        <w:t>восстановле</w:t>
      </w:r>
      <w:r w:rsidR="00C70345" w:rsidRPr="00A61248">
        <w:rPr>
          <w:lang w:val="ru-RU"/>
        </w:rPr>
        <w:t>нны</w:t>
      </w:r>
      <w:r w:rsidRPr="00A61248">
        <w:rPr>
          <w:lang w:val="ru-RU"/>
        </w:rPr>
        <w:t xml:space="preserve">й» означает, что хладагент был очищен для снижения содержания загрязняющих примесей и повышения его пригодности для повторного использования. Качество </w:t>
      </w:r>
      <w:r w:rsidR="00C70345">
        <w:rPr>
          <w:lang w:val="ru-RU"/>
        </w:rPr>
        <w:t>восстановле</w:t>
      </w:r>
      <w:r w:rsidR="00C70345" w:rsidRPr="00A61248">
        <w:rPr>
          <w:lang w:val="ru-RU"/>
        </w:rPr>
        <w:t>нны</w:t>
      </w:r>
      <w:r w:rsidR="00C70345">
        <w:rPr>
          <w:lang w:val="ru-RU"/>
        </w:rPr>
        <w:t>х</w:t>
      </w:r>
      <w:r w:rsidRPr="00A61248">
        <w:rPr>
          <w:lang w:val="ru-RU"/>
        </w:rPr>
        <w:t xml:space="preserve"> хладагентов проверяется с использованием идентификаторов хладагентов. Успешно </w:t>
      </w:r>
      <w:r w:rsidR="00C70345">
        <w:rPr>
          <w:lang w:val="ru-RU"/>
        </w:rPr>
        <w:t>восстановле</w:t>
      </w:r>
      <w:r w:rsidR="00C70345" w:rsidRPr="00A61248">
        <w:rPr>
          <w:lang w:val="ru-RU"/>
        </w:rPr>
        <w:t>нны</w:t>
      </w:r>
      <w:r w:rsidR="00C70345">
        <w:rPr>
          <w:lang w:val="ru-RU"/>
        </w:rPr>
        <w:t>е</w:t>
      </w:r>
      <w:r w:rsidRPr="00A61248">
        <w:rPr>
          <w:lang w:val="ru-RU"/>
        </w:rPr>
        <w:t xml:space="preserve"> хладагенты возвращаются заказчику или пользователю услуги, запросившему проведение работ, для повторного использования в принадлежащем ему оборудовании. Таким образом, они не реализуются </w:t>
      </w:r>
      <w:r w:rsidRPr="00A61248">
        <w:rPr>
          <w:lang w:val="ru-RU"/>
        </w:rPr>
        <w:lastRenderedPageBreak/>
        <w:t xml:space="preserve">на рынке в качестве </w:t>
      </w:r>
      <w:r w:rsidR="000B58AB">
        <w:rPr>
          <w:lang w:val="ru-RU"/>
        </w:rPr>
        <w:t>восстановле</w:t>
      </w:r>
      <w:r w:rsidR="000B58AB" w:rsidRPr="00A61248">
        <w:rPr>
          <w:lang w:val="ru-RU"/>
        </w:rPr>
        <w:t>нны</w:t>
      </w:r>
      <w:r w:rsidR="000B58AB">
        <w:rPr>
          <w:lang w:val="ru-RU"/>
        </w:rPr>
        <w:t>х</w:t>
      </w:r>
      <w:r w:rsidRPr="00A61248">
        <w:rPr>
          <w:lang w:val="ru-RU"/>
        </w:rPr>
        <w:t xml:space="preserve"> хладагентов. Смеси хладагентов или загрязненные хладагенты, которые невозможно надлежащим образом </w:t>
      </w:r>
      <w:r w:rsidR="000B58AB">
        <w:rPr>
          <w:lang w:val="ru-RU"/>
        </w:rPr>
        <w:t>восстановить</w:t>
      </w:r>
      <w:r w:rsidRPr="00A61248">
        <w:rPr>
          <w:lang w:val="ru-RU"/>
        </w:rPr>
        <w:t>, направляются на уничтожение на</w:t>
      </w:r>
      <w:r w:rsidR="000650B1">
        <w:rPr>
          <w:lang w:val="ru-RU"/>
        </w:rPr>
        <w:t> </w:t>
      </w:r>
      <w:r w:rsidRPr="00A61248">
        <w:rPr>
          <w:lang w:val="ru-RU"/>
        </w:rPr>
        <w:t>цементный завод, располагающий соответствующими мощностями</w:t>
      </w:r>
      <w:r w:rsidR="00CC5BF2" w:rsidRPr="00A61248">
        <w:rPr>
          <w:lang w:val="ru-RU"/>
        </w:rPr>
        <w:t>.</w:t>
      </w:r>
    </w:p>
    <w:p w14:paraId="5F0811BD" w14:textId="6A1D9B23" w:rsidR="00CC5BF2" w:rsidRPr="00FE5AC3" w:rsidRDefault="00FE5AC3" w:rsidP="00CC5BF2">
      <w:pPr>
        <w:keepNext/>
        <w:spacing w:after="240"/>
        <w:outlineLvl w:val="1"/>
        <w:rPr>
          <w:lang w:val="ru-RU"/>
        </w:rPr>
      </w:pPr>
      <w:r w:rsidRPr="00FE5AC3">
        <w:rPr>
          <w:i/>
          <w:iCs/>
          <w:lang w:val="ru-RU"/>
        </w:rPr>
        <w:t>Проект по поэтапному отказу от ГФУ, содержащихся в импортируемых предварительно смешанных полиолах, в секторе пенополиуретанов</w:t>
      </w:r>
    </w:p>
    <w:p w14:paraId="539D6783" w14:textId="570D07DB" w:rsidR="00CC5BF2" w:rsidRPr="00FE5AC3" w:rsidRDefault="00FE5AC3" w:rsidP="00CC5BF2">
      <w:pPr>
        <w:pStyle w:val="Heading1"/>
        <w:numPr>
          <w:ilvl w:val="0"/>
          <w:numId w:val="0"/>
        </w:numPr>
        <w:rPr>
          <w:i/>
          <w:iCs/>
          <w:u w:val="single"/>
          <w:lang w:val="ru-RU"/>
        </w:rPr>
      </w:pPr>
      <w:r w:rsidRPr="00FE5AC3">
        <w:rPr>
          <w:i/>
          <w:iCs/>
          <w:u w:val="single"/>
          <w:lang w:val="ru-RU"/>
        </w:rPr>
        <w:t>Вопросы, связанные с выбранными технологиями</w:t>
      </w:r>
    </w:p>
    <w:p w14:paraId="5898DCFD" w14:textId="60E4C1D9" w:rsidR="00CC5BF2" w:rsidRPr="00B97718" w:rsidRDefault="00B97718" w:rsidP="00CC5BF2">
      <w:pPr>
        <w:pStyle w:val="Heading1"/>
        <w:rPr>
          <w:lang w:val="ru-RU"/>
        </w:rPr>
      </w:pPr>
      <w:r w:rsidRPr="00B97718">
        <w:rPr>
          <w:lang w:val="ru-RU"/>
        </w:rPr>
        <w:t>Секретариат провел ряд обсуждений с ЮНИДО относительно выбора технологии на основе ГФО-1233</w:t>
      </w:r>
      <w:r w:rsidRPr="00B97718">
        <w:t>zd</w:t>
      </w:r>
      <w:r w:rsidRPr="00B97718">
        <w:rPr>
          <w:lang w:val="ru-RU"/>
        </w:rPr>
        <w:t>(</w:t>
      </w:r>
      <w:r w:rsidRPr="00B97718">
        <w:t>E</w:t>
      </w:r>
      <w:r w:rsidRPr="00B97718">
        <w:rPr>
          <w:lang w:val="ru-RU"/>
        </w:rPr>
        <w:t>), отметив задержки и отмену других проектов в секторе пенополиуретанов в регионе вследствие ограниченной доступности ГФО по конкурентоспособным ценам, а также принимая во</w:t>
      </w:r>
      <w:r>
        <w:rPr>
          <w:lang w:val="ru-RU"/>
        </w:rPr>
        <w:t> </w:t>
      </w:r>
      <w:r w:rsidRPr="00B97718">
        <w:rPr>
          <w:lang w:val="ru-RU"/>
        </w:rPr>
        <w:t>внимание тот факт, что проект, утвержденный на 81-м совещании на основании заверений о</w:t>
      </w:r>
      <w:r>
        <w:rPr>
          <w:lang w:val="ru-RU"/>
        </w:rPr>
        <w:t> </w:t>
      </w:r>
      <w:r w:rsidRPr="00B97718">
        <w:rPr>
          <w:lang w:val="ru-RU"/>
        </w:rPr>
        <w:t>доступности технологии, не удалось полностью реализовать из-за отсутствия доступных альтернативных технологий. ЮНИДО пояснила, что системы на основе ГФО достигли более высокого уровня коммерческой зрелости на международном рынке благодаря увеличению производственных мощностей, расширению круга поставщиков, особенно среди системных домов в</w:t>
      </w:r>
      <w:r w:rsidR="00B06F6C">
        <w:rPr>
          <w:lang w:val="ru-RU"/>
        </w:rPr>
        <w:t> </w:t>
      </w:r>
      <w:r w:rsidRPr="00B97718">
        <w:rPr>
          <w:lang w:val="ru-RU"/>
        </w:rPr>
        <w:t>Латинской Америке и Азии, а также улучшению технических характеристик для более широкого спектра применений, включая производство неразборных панелей и напыляемой пены. ЮНИДО также пояснила, что условия поставок улучшились и системы на основе ГФО в настоящее время коммерчески доступны через сложившиеся региональные каналы поставок, в связи с чем риск возврата к использованию ГФУ считается ограниченным и будет дополнительно снижен за счет технической валидации, взаимодействия с поставщиками и, что наиболее важно, посредством принятия нормативно-правовых мер. Учитывая, что все полиольные системы импортируются и внутреннее производство рецептур в стране отсутствует, данная мера позволит эффективно предотвратить повторное появление систем на основе ГФУ на рынке, обеспечивая устойчивый и необратимый поэтапный отказ от их использования</w:t>
      </w:r>
      <w:r w:rsidR="00CC5BF2" w:rsidRPr="00B97718">
        <w:rPr>
          <w:lang w:val="ru-RU"/>
        </w:rPr>
        <w:t>.</w:t>
      </w:r>
    </w:p>
    <w:p w14:paraId="7B62ABED" w14:textId="562249C8" w:rsidR="00CC5BF2" w:rsidRPr="00B97718" w:rsidRDefault="00B97718" w:rsidP="00CC5BF2">
      <w:pPr>
        <w:keepNext/>
        <w:spacing w:after="240"/>
        <w:rPr>
          <w:i/>
          <w:iCs/>
          <w:u w:val="single"/>
          <w:lang w:val="ru-RU"/>
        </w:rPr>
      </w:pPr>
      <w:r>
        <w:rPr>
          <w:i/>
          <w:iCs/>
          <w:u w:val="single"/>
          <w:lang w:val="ru-RU"/>
        </w:rPr>
        <w:t>Дополнительные затраты</w:t>
      </w:r>
    </w:p>
    <w:p w14:paraId="136A9105" w14:textId="15C5C7A2" w:rsidR="00CC5BF2" w:rsidRPr="0037413E" w:rsidRDefault="0037413E" w:rsidP="00CC5BF2">
      <w:pPr>
        <w:pStyle w:val="Heading1"/>
        <w:rPr>
          <w:lang w:val="ru-RU"/>
        </w:rPr>
      </w:pPr>
      <w:r w:rsidRPr="0037413E">
        <w:rPr>
          <w:lang w:val="ru-RU"/>
        </w:rPr>
        <w:t xml:space="preserve">По результатам анализа соответствия критериям финансирования предприятий, включенных в зонтичный проект, три </w:t>
      </w:r>
      <w:r w:rsidR="004E664E">
        <w:rPr>
          <w:lang w:val="ru-RU"/>
        </w:rPr>
        <w:t>выгодополучателя</w:t>
      </w:r>
      <w:r w:rsidRPr="0037413E">
        <w:rPr>
          <w:lang w:val="ru-RU"/>
        </w:rPr>
        <w:t xml:space="preserve"> (</w:t>
      </w:r>
      <w:r w:rsidR="004E664E">
        <w:rPr>
          <w:lang w:val="ru-RU"/>
        </w:rPr>
        <w:t xml:space="preserve">предприятия </w:t>
      </w:r>
      <w:r w:rsidRPr="0037413E">
        <w:t>Mafrico</w:t>
      </w:r>
      <w:r w:rsidRPr="0037413E">
        <w:rPr>
          <w:lang w:val="ru-RU"/>
        </w:rPr>
        <w:t xml:space="preserve"> </w:t>
      </w:r>
      <w:r w:rsidRPr="0037413E">
        <w:t>S</w:t>
      </w:r>
      <w:r w:rsidRPr="0037413E">
        <w:rPr>
          <w:lang w:val="ru-RU"/>
        </w:rPr>
        <w:t>.</w:t>
      </w:r>
      <w:r w:rsidRPr="0037413E">
        <w:t>A</w:t>
      </w:r>
      <w:r w:rsidRPr="0037413E">
        <w:rPr>
          <w:lang w:val="ru-RU"/>
        </w:rPr>
        <w:t xml:space="preserve">., </w:t>
      </w:r>
      <w:r w:rsidRPr="0037413E">
        <w:t>Industrias</w:t>
      </w:r>
      <w:r w:rsidRPr="0037413E">
        <w:rPr>
          <w:lang w:val="ru-RU"/>
        </w:rPr>
        <w:t xml:space="preserve"> </w:t>
      </w:r>
      <w:r w:rsidRPr="0037413E">
        <w:t>Verton</w:t>
      </w:r>
      <w:r w:rsidRPr="0037413E">
        <w:rPr>
          <w:lang w:val="ru-RU"/>
        </w:rPr>
        <w:t xml:space="preserve"> и </w:t>
      </w:r>
      <w:r w:rsidRPr="0037413E">
        <w:t>Grupo</w:t>
      </w:r>
      <w:r w:rsidRPr="0037413E">
        <w:rPr>
          <w:lang w:val="ru-RU"/>
        </w:rPr>
        <w:t xml:space="preserve"> </w:t>
      </w:r>
      <w:r w:rsidRPr="0037413E">
        <w:t>MM</w:t>
      </w:r>
      <w:r w:rsidRPr="0037413E">
        <w:rPr>
          <w:lang w:val="ru-RU"/>
        </w:rPr>
        <w:t xml:space="preserve"> </w:t>
      </w:r>
      <w:r w:rsidRPr="0037413E">
        <w:t>Refrigeraci</w:t>
      </w:r>
      <w:r w:rsidRPr="0037413E">
        <w:rPr>
          <w:lang w:val="ru-RU"/>
        </w:rPr>
        <w:t>ó</w:t>
      </w:r>
      <w:r w:rsidRPr="0037413E">
        <w:t>n</w:t>
      </w:r>
      <w:r w:rsidRPr="0037413E">
        <w:rPr>
          <w:lang w:val="ru-RU"/>
        </w:rPr>
        <w:t xml:space="preserve"> </w:t>
      </w:r>
      <w:r w:rsidRPr="0037413E">
        <w:t>S</w:t>
      </w:r>
      <w:r w:rsidRPr="0037413E">
        <w:rPr>
          <w:lang w:val="ru-RU"/>
        </w:rPr>
        <w:t>.</w:t>
      </w:r>
      <w:r w:rsidRPr="0037413E">
        <w:t>A</w:t>
      </w:r>
      <w:r w:rsidRPr="0037413E">
        <w:rPr>
          <w:lang w:val="ru-RU"/>
        </w:rPr>
        <w:t>.) были исключены из проекта, поскольку ранее уже получили финансирование для</w:t>
      </w:r>
      <w:r w:rsidR="00A96AD5">
        <w:rPr>
          <w:lang w:val="ru-RU"/>
        </w:rPr>
        <w:t> </w:t>
      </w:r>
      <w:r w:rsidRPr="0037413E">
        <w:rPr>
          <w:lang w:val="ru-RU"/>
        </w:rPr>
        <w:t>перевода своих производственных процессов по выпуску неразборных пенополиуретановых панелей на технологии с низким ПГП</w:t>
      </w:r>
      <w:r w:rsidR="00CC5BF2" w:rsidRPr="0037413E">
        <w:rPr>
          <w:lang w:val="ru-RU"/>
        </w:rPr>
        <w:t>.</w:t>
      </w:r>
    </w:p>
    <w:p w14:paraId="7A4A3246" w14:textId="48DA7D85" w:rsidR="00CC5BF2" w:rsidRPr="00514ADB" w:rsidRDefault="00A96AD5" w:rsidP="00514ADB">
      <w:pPr>
        <w:pStyle w:val="Heading1"/>
        <w:rPr>
          <w:lang w:val="ru-RU"/>
        </w:rPr>
      </w:pPr>
      <w:r w:rsidRPr="00A96AD5">
        <w:rPr>
          <w:lang w:val="ru-RU"/>
        </w:rPr>
        <w:t>Поскольку предыдущий переход с ГХФУ-141</w:t>
      </w:r>
      <w:r w:rsidRPr="00A96AD5">
        <w:t>b</w:t>
      </w:r>
      <w:r w:rsidRPr="00A96AD5">
        <w:rPr>
          <w:lang w:val="ru-RU"/>
        </w:rPr>
        <w:t xml:space="preserve"> и ГФУ-245</w:t>
      </w:r>
      <w:r w:rsidRPr="00A96AD5">
        <w:t>fa</w:t>
      </w:r>
      <w:r w:rsidRPr="00A96AD5">
        <w:rPr>
          <w:lang w:val="ru-RU"/>
        </w:rPr>
        <w:t xml:space="preserve"> на ГФО-1233</w:t>
      </w:r>
      <w:r w:rsidRPr="00A96AD5">
        <w:t>zd</w:t>
      </w:r>
      <w:r w:rsidRPr="00A96AD5">
        <w:rPr>
          <w:lang w:val="ru-RU"/>
        </w:rPr>
        <w:t>(</w:t>
      </w:r>
      <w:r w:rsidRPr="00A96AD5">
        <w:t>E</w:t>
      </w:r>
      <w:r w:rsidRPr="00A96AD5">
        <w:rPr>
          <w:lang w:val="ru-RU"/>
        </w:rPr>
        <w:t>) не требовал модификации оборудования, расходы на оборудование для внедрения технологии на основе ГФО были исключены. Расходы на оборудование для измерения коэффициента теплопроводности также были исключены, поскольку такое оборудование считается базовым для производства пеноматериалов и, следовательно, не представляет собой дополнительные затраты, связанные с</w:t>
      </w:r>
      <w:r w:rsidR="00514ADB">
        <w:rPr>
          <w:lang w:val="ru-RU"/>
        </w:rPr>
        <w:t> </w:t>
      </w:r>
      <w:r w:rsidRPr="00A96AD5">
        <w:rPr>
          <w:lang w:val="ru-RU"/>
        </w:rPr>
        <w:t xml:space="preserve">переходом на технологии на основе ГФО. Расходы на проведение испытаний по корректировке рецептур были </w:t>
      </w:r>
      <w:r w:rsidR="00514ADB">
        <w:rPr>
          <w:lang w:val="ru-RU"/>
        </w:rPr>
        <w:t>уточнены</w:t>
      </w:r>
      <w:r w:rsidRPr="00514ADB">
        <w:rPr>
          <w:lang w:val="ru-RU"/>
        </w:rPr>
        <w:t xml:space="preserve"> с учетом количества предприятий, имеющих право на финансирование, а расходы на практические и теоретические семинары были пересмотрены из расчета проведения одного семинара на каждое предприятие, </w:t>
      </w:r>
      <w:r w:rsidR="00514ADB">
        <w:rPr>
          <w:lang w:val="ru-RU"/>
        </w:rPr>
        <w:t>отвечающее критериям</w:t>
      </w:r>
      <w:r w:rsidRPr="00514ADB">
        <w:rPr>
          <w:lang w:val="ru-RU"/>
        </w:rPr>
        <w:t xml:space="preserve"> финансировани</w:t>
      </w:r>
      <w:r w:rsidR="00514ADB">
        <w:rPr>
          <w:lang w:val="ru-RU"/>
        </w:rPr>
        <w:t>я</w:t>
      </w:r>
      <w:r w:rsidRPr="00514ADB">
        <w:rPr>
          <w:lang w:val="ru-RU"/>
        </w:rPr>
        <w:t>, с применением более низкой удельной стоимости. Расходы на подготовку нормативно-правовых изменений и обеспечение соблюдения запрета были исключены, поскольку такие мероприятия должны финансироваться в рамках проекта институционального укрепления, тогда как расходы на</w:t>
      </w:r>
      <w:r w:rsidR="000D0118">
        <w:rPr>
          <w:lang w:val="ru-RU"/>
        </w:rPr>
        <w:t> </w:t>
      </w:r>
      <w:r w:rsidRPr="00514ADB">
        <w:rPr>
          <w:lang w:val="ru-RU"/>
        </w:rPr>
        <w:t>национального и международного технических экспертов по сектору пенополиуретанов были объединены в статью расходов на техническую помощь МСП и управление проектом. С учетом опыта реализации предыдущего проекта в секторе пеноматериалов в Эквадоре была достигнута договоренность о создании надежной системы мониторинга для подтверждения завершения конверсии на всех предприятиях</w:t>
      </w:r>
      <w:r w:rsidR="00CC5BF2" w:rsidRPr="00514ADB">
        <w:rPr>
          <w:lang w:val="ru-RU"/>
        </w:rPr>
        <w:t>.</w:t>
      </w:r>
    </w:p>
    <w:p w14:paraId="538C97F4" w14:textId="2A69CF70" w:rsidR="00B051A4" w:rsidRPr="00B051A4" w:rsidRDefault="00B051A4" w:rsidP="00CC5BF2">
      <w:pPr>
        <w:pStyle w:val="Heading1"/>
        <w:rPr>
          <w:lang w:val="ru-RU"/>
        </w:rPr>
      </w:pPr>
      <w:r w:rsidRPr="00B051A4">
        <w:rPr>
          <w:lang w:val="ru-RU"/>
        </w:rPr>
        <w:lastRenderedPageBreak/>
        <w:t>В ходе обсуждения было отмечено, что, несмотря на улучшение доступности полиол</w:t>
      </w:r>
      <w:r>
        <w:rPr>
          <w:lang w:val="ru-RU"/>
        </w:rPr>
        <w:t>ов</w:t>
      </w:r>
      <w:r w:rsidRPr="00B051A4">
        <w:rPr>
          <w:lang w:val="ru-RU"/>
        </w:rPr>
        <w:t xml:space="preserve"> на</w:t>
      </w:r>
      <w:r>
        <w:rPr>
          <w:lang w:val="ru-RU"/>
        </w:rPr>
        <w:t> </w:t>
      </w:r>
      <w:r w:rsidRPr="00B051A4">
        <w:rPr>
          <w:lang w:val="ru-RU"/>
        </w:rPr>
        <w:t>основе ГФО на местном рынке, их стоимость по-прежнему остается выше стоимости полиол</w:t>
      </w:r>
      <w:r>
        <w:rPr>
          <w:lang w:val="ru-RU"/>
        </w:rPr>
        <w:t>ов</w:t>
      </w:r>
      <w:r w:rsidRPr="00B051A4">
        <w:rPr>
          <w:lang w:val="ru-RU"/>
        </w:rPr>
        <w:t xml:space="preserve"> н</w:t>
      </w:r>
      <w:r>
        <w:rPr>
          <w:lang w:val="ru-RU"/>
        </w:rPr>
        <w:t>а </w:t>
      </w:r>
      <w:r w:rsidRPr="00B051A4">
        <w:rPr>
          <w:lang w:val="ru-RU"/>
        </w:rPr>
        <w:t xml:space="preserve">основе ГФУ. С учетом ценовых данных, представленных ЮНИДО, </w:t>
      </w:r>
      <w:r w:rsidR="00DE31B0">
        <w:rPr>
          <w:lang w:val="ru-RU"/>
        </w:rPr>
        <w:t>ДКЗ</w:t>
      </w:r>
      <w:r w:rsidRPr="00B051A4">
        <w:rPr>
          <w:lang w:val="ru-RU"/>
        </w:rPr>
        <w:t xml:space="preserve"> для предприятий, </w:t>
      </w:r>
      <w:r w:rsidR="00DE31B0">
        <w:rPr>
          <w:lang w:val="ru-RU"/>
        </w:rPr>
        <w:t>отвечающих критериям</w:t>
      </w:r>
      <w:r w:rsidRPr="00B051A4">
        <w:rPr>
          <w:lang w:val="ru-RU"/>
        </w:rPr>
        <w:t xml:space="preserve"> финансировани</w:t>
      </w:r>
      <w:r w:rsidR="00DE31B0">
        <w:rPr>
          <w:lang w:val="ru-RU"/>
        </w:rPr>
        <w:t>я</w:t>
      </w:r>
      <w:r w:rsidRPr="00B051A4">
        <w:rPr>
          <w:lang w:val="ru-RU"/>
        </w:rPr>
        <w:t xml:space="preserve">, рассчитанные только для </w:t>
      </w:r>
      <w:r w:rsidR="00DE31B0">
        <w:rPr>
          <w:lang w:val="ru-RU"/>
        </w:rPr>
        <w:t xml:space="preserve">отвечающей критериям финансирования </w:t>
      </w:r>
      <w:r w:rsidRPr="00B051A4">
        <w:rPr>
          <w:lang w:val="ru-RU"/>
        </w:rPr>
        <w:t>части потребления (62,55 т), были определены на уровне 3,00 долл. США/кг для</w:t>
      </w:r>
      <w:r w:rsidR="007A3836">
        <w:rPr>
          <w:lang w:val="ru-RU"/>
        </w:rPr>
        <w:t> </w:t>
      </w:r>
      <w:r w:rsidRPr="00B051A4">
        <w:rPr>
          <w:lang w:val="ru-RU"/>
        </w:rPr>
        <w:t>типовой рецептуры</w:t>
      </w:r>
      <w:r w:rsidR="00153ADC" w:rsidRPr="006D1C13">
        <w:rPr>
          <w:rStyle w:val="FootnoteReference"/>
        </w:rPr>
        <w:footnoteReference w:id="8"/>
      </w:r>
      <w:r w:rsidRPr="00B051A4">
        <w:rPr>
          <w:lang w:val="ru-RU"/>
        </w:rPr>
        <w:t xml:space="preserve"> в соответствии с руководящими принципами по затратам для этапа</w:t>
      </w:r>
      <w:r w:rsidR="00153ADC">
        <w:rPr>
          <w:lang w:val="ru-RU"/>
        </w:rPr>
        <w:t> </w:t>
      </w:r>
      <w:r w:rsidRPr="00B051A4">
        <w:t>I</w:t>
      </w:r>
      <w:r w:rsidRPr="00B051A4">
        <w:rPr>
          <w:lang w:val="ru-RU"/>
        </w:rPr>
        <w:t xml:space="preserve"> Кигалийских планов </w:t>
      </w:r>
      <w:r w:rsidR="00153ADC">
        <w:rPr>
          <w:lang w:val="ru-RU"/>
        </w:rPr>
        <w:t>реализации</w:t>
      </w:r>
      <w:r w:rsidRPr="00B051A4">
        <w:rPr>
          <w:lang w:val="ru-RU"/>
        </w:rPr>
        <w:t xml:space="preserve"> (решение 95/86</w:t>
      </w:r>
      <w:r w:rsidR="00153ADC">
        <w:rPr>
          <w:lang w:val="ru-RU"/>
        </w:rPr>
        <w:t> </w:t>
      </w:r>
      <w:r w:rsidRPr="00B051A4">
        <w:t>a</w:t>
      </w:r>
      <w:r w:rsidRPr="00B051A4">
        <w:rPr>
          <w:lang w:val="ru-RU"/>
        </w:rPr>
        <w:t xml:space="preserve">), </w:t>
      </w:r>
      <w:r w:rsidRPr="00B051A4">
        <w:t>b</w:t>
      </w:r>
      <w:r w:rsidRPr="00B051A4">
        <w:rPr>
          <w:lang w:val="ru-RU"/>
        </w:rPr>
        <w:t xml:space="preserve">) и </w:t>
      </w:r>
      <w:r w:rsidRPr="00B051A4">
        <w:t>d</w:t>
      </w:r>
      <w:r w:rsidRPr="00B051A4">
        <w:rPr>
          <w:lang w:val="ru-RU"/>
        </w:rPr>
        <w:t>)</w:t>
      </w:r>
      <w:r w:rsidR="00153ADC">
        <w:rPr>
          <w:lang w:val="ru-RU"/>
        </w:rPr>
        <w:t> </w:t>
      </w:r>
      <w:r w:rsidRPr="00B051A4">
        <w:t>ii</w:t>
      </w:r>
      <w:r w:rsidRPr="00B051A4">
        <w:rPr>
          <w:lang w:val="ru-RU"/>
        </w:rPr>
        <w:t>))</w:t>
      </w:r>
      <w:r>
        <w:rPr>
          <w:lang w:val="ru-RU"/>
        </w:rPr>
        <w:t>.</w:t>
      </w:r>
    </w:p>
    <w:p w14:paraId="04D78CAC" w14:textId="58E4BA95" w:rsidR="00CC5BF2" w:rsidRPr="008C1F42" w:rsidRDefault="008C1F42" w:rsidP="00CC5BF2">
      <w:pPr>
        <w:pStyle w:val="Heading1"/>
        <w:rPr>
          <w:lang w:val="ru-RU"/>
        </w:rPr>
      </w:pPr>
      <w:r w:rsidRPr="008C1F42">
        <w:rPr>
          <w:lang w:val="ru-RU"/>
        </w:rPr>
        <w:t>На основании вышеизложенного общая стоимость проекта составляет 424 950 долл. США для поэтапного отказа от 62,55 т ГФУ, содержащихся в импортируемых предварительно смешанных полиол</w:t>
      </w:r>
      <w:r>
        <w:rPr>
          <w:lang w:val="ru-RU"/>
        </w:rPr>
        <w:t>ах</w:t>
      </w:r>
      <w:r w:rsidRPr="008C1F42">
        <w:rPr>
          <w:lang w:val="ru-RU"/>
        </w:rPr>
        <w:t xml:space="preserve">, при показателе экономической эффективности 6,79 долл. США/кг. С учетом того, что объем потребления, </w:t>
      </w:r>
      <w:r>
        <w:rPr>
          <w:lang w:val="ru-RU"/>
        </w:rPr>
        <w:t>отвечающий критериям</w:t>
      </w:r>
      <w:r w:rsidRPr="008C1F42">
        <w:rPr>
          <w:lang w:val="ru-RU"/>
        </w:rPr>
        <w:t xml:space="preserve"> финансировани</w:t>
      </w:r>
      <w:r>
        <w:rPr>
          <w:lang w:val="ru-RU"/>
        </w:rPr>
        <w:t>я</w:t>
      </w:r>
      <w:r w:rsidRPr="008C1F42">
        <w:rPr>
          <w:lang w:val="ru-RU"/>
        </w:rPr>
        <w:t>, составляет 62,55 т, теоретически максимальный уровень финансирования при ставке 12,60 долл. США/кг составляет 788 130 долл. США. В соответствии с этим были скорректированы запрашиваемые предприятиями средства и объем техническо</w:t>
      </w:r>
      <w:r>
        <w:rPr>
          <w:lang w:val="ru-RU"/>
        </w:rPr>
        <w:t>го содействия</w:t>
      </w:r>
      <w:r w:rsidRPr="008C1F42">
        <w:rPr>
          <w:lang w:val="ru-RU"/>
        </w:rPr>
        <w:t>, как показано в таблице 5</w:t>
      </w:r>
      <w:r w:rsidR="00CC5BF2" w:rsidRPr="008C1F42">
        <w:rPr>
          <w:lang w:val="ru-RU"/>
        </w:rPr>
        <w:t>.</w:t>
      </w:r>
    </w:p>
    <w:p w14:paraId="5C3C6578" w14:textId="227A49B7" w:rsidR="00CC5BF2" w:rsidRPr="00EA3C30" w:rsidRDefault="001D7D27" w:rsidP="00CC5BF2">
      <w:pPr>
        <w:pStyle w:val="Heading1"/>
        <w:keepNext/>
        <w:numPr>
          <w:ilvl w:val="0"/>
          <w:numId w:val="0"/>
        </w:numPr>
        <w:spacing w:before="240" w:after="0"/>
        <w:rPr>
          <w:b/>
        </w:rPr>
      </w:pPr>
      <w:r>
        <w:rPr>
          <w:b/>
          <w:bCs/>
          <w:lang w:val="ru-RU"/>
        </w:rPr>
        <w:t>Таб</w:t>
      </w:r>
      <w:r w:rsidRPr="001D7D27">
        <w:rPr>
          <w:b/>
          <w:lang w:val="ru-RU"/>
        </w:rPr>
        <w:t xml:space="preserve">лица 5. Согласованные дополнительные затраты на конверсию </w:t>
      </w:r>
      <w:r w:rsidRPr="001D7D27">
        <w:rPr>
          <w:b/>
        </w:rPr>
        <w:t>21 предприятия сектора пенополиуретанов в Эквадоре</w:t>
      </w:r>
    </w:p>
    <w:tbl>
      <w:tblPr>
        <w:tblW w:w="5000" w:type="pct"/>
        <w:tblLayout w:type="fixed"/>
        <w:tblLook w:val="04A0" w:firstRow="1" w:lastRow="0" w:firstColumn="1" w:lastColumn="0" w:noHBand="0" w:noVBand="1"/>
      </w:tblPr>
      <w:tblGrid>
        <w:gridCol w:w="6118"/>
        <w:gridCol w:w="1661"/>
        <w:gridCol w:w="1661"/>
      </w:tblGrid>
      <w:tr w:rsidR="00CC5BF2" w:rsidRPr="005308D0" w14:paraId="52F9F360" w14:textId="77777777">
        <w:trPr>
          <w:tblHeader/>
        </w:trPr>
        <w:tc>
          <w:tcPr>
            <w:tcW w:w="3240" w:type="pct"/>
            <w:vMerge w:val="restart"/>
            <w:tcBorders>
              <w:top w:val="single" w:sz="4" w:space="0" w:color="auto"/>
              <w:left w:val="single" w:sz="4" w:space="0" w:color="auto"/>
              <w:right w:val="single" w:sz="4" w:space="0" w:color="auto"/>
            </w:tcBorders>
            <w:noWrap/>
            <w:vAlign w:val="center"/>
          </w:tcPr>
          <w:p w14:paraId="140D9546" w14:textId="0A033D76" w:rsidR="00CC5BF2" w:rsidRPr="001D7D27" w:rsidRDefault="001D7D27">
            <w:pPr>
              <w:keepNext/>
              <w:keepLines/>
              <w:jc w:val="center"/>
              <w:rPr>
                <w:b/>
                <w:bCs/>
                <w:color w:val="000000"/>
                <w:sz w:val="20"/>
                <w:szCs w:val="20"/>
                <w:lang w:val="ru-RU"/>
              </w:rPr>
            </w:pPr>
            <w:r>
              <w:rPr>
                <w:b/>
                <w:bCs/>
                <w:color w:val="000000"/>
                <w:sz w:val="20"/>
                <w:szCs w:val="20"/>
                <w:lang w:val="ru-RU"/>
              </w:rPr>
              <w:t>Компонент</w:t>
            </w:r>
          </w:p>
        </w:tc>
        <w:tc>
          <w:tcPr>
            <w:tcW w:w="1760" w:type="pct"/>
            <w:gridSpan w:val="2"/>
            <w:tcBorders>
              <w:top w:val="single" w:sz="4" w:space="0" w:color="auto"/>
              <w:left w:val="nil"/>
              <w:bottom w:val="single" w:sz="4" w:space="0" w:color="auto"/>
              <w:right w:val="single" w:sz="4" w:space="0" w:color="auto"/>
            </w:tcBorders>
            <w:vAlign w:val="center"/>
          </w:tcPr>
          <w:p w14:paraId="68244863" w14:textId="40E4A626" w:rsidR="00CC5BF2" w:rsidRPr="005C3D79" w:rsidRDefault="001D7D27">
            <w:pPr>
              <w:keepNext/>
              <w:keepLines/>
              <w:jc w:val="center"/>
              <w:rPr>
                <w:b/>
                <w:bCs/>
                <w:color w:val="000000"/>
                <w:sz w:val="20"/>
                <w:szCs w:val="20"/>
                <w:lang w:val="en-US"/>
              </w:rPr>
            </w:pPr>
            <w:r w:rsidRPr="001D7D27">
              <w:rPr>
                <w:b/>
                <w:bCs/>
                <w:color w:val="000000"/>
                <w:sz w:val="20"/>
                <w:szCs w:val="20"/>
              </w:rPr>
              <w:t>Стоимость (долл. США)</w:t>
            </w:r>
          </w:p>
        </w:tc>
      </w:tr>
      <w:tr w:rsidR="00CC5BF2" w:rsidRPr="005308D0" w14:paraId="1C16F7AC" w14:textId="77777777">
        <w:trPr>
          <w:tblHeader/>
        </w:trPr>
        <w:tc>
          <w:tcPr>
            <w:tcW w:w="3240" w:type="pct"/>
            <w:vMerge/>
            <w:tcBorders>
              <w:left w:val="single" w:sz="4" w:space="0" w:color="auto"/>
              <w:bottom w:val="single" w:sz="4" w:space="0" w:color="auto"/>
              <w:right w:val="single" w:sz="4" w:space="0" w:color="auto"/>
            </w:tcBorders>
            <w:noWrap/>
            <w:vAlign w:val="center"/>
            <w:hideMark/>
          </w:tcPr>
          <w:p w14:paraId="59FA9BEA" w14:textId="77777777" w:rsidR="00CC5BF2" w:rsidRPr="005C3D79" w:rsidRDefault="00CC5BF2">
            <w:pPr>
              <w:keepNext/>
              <w:keepLines/>
              <w:jc w:val="center"/>
              <w:rPr>
                <w:b/>
                <w:bCs/>
                <w:color w:val="000000"/>
                <w:sz w:val="20"/>
                <w:szCs w:val="20"/>
                <w:lang w:val="en-US"/>
              </w:rPr>
            </w:pPr>
          </w:p>
        </w:tc>
        <w:tc>
          <w:tcPr>
            <w:tcW w:w="880" w:type="pct"/>
            <w:tcBorders>
              <w:top w:val="single" w:sz="4" w:space="0" w:color="auto"/>
              <w:left w:val="nil"/>
              <w:bottom w:val="single" w:sz="4" w:space="0" w:color="auto"/>
              <w:right w:val="single" w:sz="4" w:space="0" w:color="auto"/>
            </w:tcBorders>
            <w:vAlign w:val="center"/>
            <w:hideMark/>
          </w:tcPr>
          <w:p w14:paraId="7E3C4B60" w14:textId="498B4656" w:rsidR="00CC5BF2" w:rsidRPr="005C3D79" w:rsidRDefault="001D7D27">
            <w:pPr>
              <w:keepNext/>
              <w:keepLines/>
              <w:jc w:val="center"/>
              <w:rPr>
                <w:b/>
                <w:bCs/>
                <w:color w:val="000000"/>
                <w:sz w:val="20"/>
                <w:szCs w:val="20"/>
                <w:lang w:val="en-US"/>
              </w:rPr>
            </w:pPr>
            <w:r>
              <w:rPr>
                <w:b/>
                <w:bCs/>
                <w:color w:val="000000"/>
                <w:sz w:val="20"/>
                <w:szCs w:val="20"/>
                <w:lang w:val="ru-RU"/>
              </w:rPr>
              <w:t>Запрошено</w:t>
            </w:r>
          </w:p>
        </w:tc>
        <w:tc>
          <w:tcPr>
            <w:tcW w:w="880" w:type="pct"/>
            <w:tcBorders>
              <w:top w:val="single" w:sz="4" w:space="0" w:color="auto"/>
              <w:left w:val="nil"/>
              <w:bottom w:val="single" w:sz="4" w:space="0" w:color="auto"/>
              <w:right w:val="single" w:sz="4" w:space="0" w:color="auto"/>
            </w:tcBorders>
            <w:vAlign w:val="center"/>
            <w:hideMark/>
          </w:tcPr>
          <w:p w14:paraId="6A24AD3D" w14:textId="2A84150F" w:rsidR="00CC5BF2" w:rsidRPr="001D7D27" w:rsidRDefault="001D7D27">
            <w:pPr>
              <w:keepNext/>
              <w:keepLines/>
              <w:jc w:val="center"/>
              <w:rPr>
                <w:b/>
                <w:bCs/>
                <w:color w:val="000000"/>
                <w:sz w:val="20"/>
                <w:szCs w:val="20"/>
                <w:lang w:val="ru-RU"/>
              </w:rPr>
            </w:pPr>
            <w:r>
              <w:rPr>
                <w:b/>
                <w:bCs/>
                <w:color w:val="000000"/>
                <w:sz w:val="20"/>
                <w:szCs w:val="20"/>
                <w:lang w:val="ru-RU"/>
              </w:rPr>
              <w:t>Согласовано</w:t>
            </w:r>
          </w:p>
        </w:tc>
      </w:tr>
      <w:tr w:rsidR="00CC5BF2" w:rsidRPr="005308D0" w14:paraId="6969A294" w14:textId="77777777">
        <w:tc>
          <w:tcPr>
            <w:tcW w:w="3240" w:type="pct"/>
            <w:tcBorders>
              <w:top w:val="single" w:sz="4" w:space="0" w:color="auto"/>
              <w:left w:val="single" w:sz="4" w:space="0" w:color="auto"/>
              <w:bottom w:val="single" w:sz="4" w:space="0" w:color="auto"/>
              <w:right w:val="single" w:sz="4" w:space="0" w:color="auto"/>
            </w:tcBorders>
            <w:noWrap/>
            <w:vAlign w:val="center"/>
          </w:tcPr>
          <w:p w14:paraId="38283449" w14:textId="4616AE9C" w:rsidR="00CC5BF2" w:rsidRPr="00DF1C98" w:rsidRDefault="00DF1C98">
            <w:pPr>
              <w:jc w:val="left"/>
              <w:rPr>
                <w:color w:val="000000"/>
                <w:sz w:val="20"/>
                <w:szCs w:val="20"/>
                <w:lang w:val="ru-RU"/>
              </w:rPr>
            </w:pPr>
            <w:r w:rsidRPr="00DF1C98">
              <w:rPr>
                <w:sz w:val="20"/>
                <w:szCs w:val="20"/>
                <w:lang w:val="ru-RU"/>
              </w:rPr>
              <w:t xml:space="preserve">Оборудование для внедрения технологии на основе ГФО – </w:t>
            </w:r>
            <w:r w:rsidRPr="00DF1C98">
              <w:rPr>
                <w:sz w:val="20"/>
                <w:szCs w:val="20"/>
              </w:rPr>
              <w:t>Mafrico</w:t>
            </w:r>
            <w:r w:rsidRPr="00DF1C98">
              <w:rPr>
                <w:sz w:val="20"/>
                <w:szCs w:val="20"/>
                <w:lang w:val="ru-RU"/>
              </w:rPr>
              <w:t xml:space="preserve"> </w:t>
            </w:r>
            <w:r w:rsidRPr="00DF1C98">
              <w:rPr>
                <w:sz w:val="20"/>
                <w:szCs w:val="20"/>
              </w:rPr>
              <w:t>S</w:t>
            </w:r>
            <w:r w:rsidRPr="00DF1C98">
              <w:rPr>
                <w:sz w:val="20"/>
                <w:szCs w:val="20"/>
                <w:lang w:val="ru-RU"/>
              </w:rPr>
              <w:t>.</w:t>
            </w:r>
            <w:r w:rsidRPr="00DF1C98">
              <w:rPr>
                <w:sz w:val="20"/>
                <w:szCs w:val="20"/>
              </w:rPr>
              <w:t>A</w:t>
            </w:r>
            <w:r w:rsidRPr="00DF1C98">
              <w:rPr>
                <w:sz w:val="20"/>
                <w:szCs w:val="20"/>
                <w:lang w:val="ru-RU"/>
              </w:rPr>
              <w:t xml:space="preserve">. (2 единицы) и </w:t>
            </w:r>
            <w:r w:rsidRPr="00DF1C98">
              <w:rPr>
                <w:sz w:val="20"/>
                <w:szCs w:val="20"/>
              </w:rPr>
              <w:t>Novacero</w:t>
            </w:r>
            <w:r w:rsidRPr="00DF1C98">
              <w:rPr>
                <w:sz w:val="20"/>
                <w:szCs w:val="20"/>
                <w:lang w:val="ru-RU"/>
              </w:rPr>
              <w:t xml:space="preserve"> (1 единица)</w:t>
            </w:r>
          </w:p>
        </w:tc>
        <w:tc>
          <w:tcPr>
            <w:tcW w:w="880"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796AB433" w14:textId="7961BCE2" w:rsidR="00CC5BF2" w:rsidRPr="005C3D79" w:rsidRDefault="00CC5BF2">
            <w:pPr>
              <w:keepNext/>
              <w:keepLines/>
              <w:jc w:val="right"/>
              <w:rPr>
                <w:color w:val="000000"/>
                <w:sz w:val="20"/>
                <w:szCs w:val="20"/>
                <w:lang w:val="en-US"/>
              </w:rPr>
            </w:pPr>
            <w:r>
              <w:rPr>
                <w:color w:val="000000"/>
                <w:sz w:val="20"/>
                <w:szCs w:val="20"/>
              </w:rPr>
              <w:t>240</w:t>
            </w:r>
            <w:r w:rsidR="000760CC">
              <w:rPr>
                <w:color w:val="000000"/>
                <w:sz w:val="20"/>
                <w:szCs w:val="20"/>
                <w:lang w:val="ru-RU"/>
              </w:rPr>
              <w:t xml:space="preserve"> </w:t>
            </w:r>
            <w:r>
              <w:rPr>
                <w:color w:val="000000"/>
                <w:sz w:val="20"/>
                <w:szCs w:val="20"/>
              </w:rPr>
              <w:t>000</w:t>
            </w:r>
          </w:p>
        </w:tc>
        <w:tc>
          <w:tcPr>
            <w:tcW w:w="880" w:type="pct"/>
            <w:tcBorders>
              <w:top w:val="single" w:sz="4" w:space="0" w:color="auto"/>
              <w:left w:val="nil"/>
              <w:bottom w:val="single" w:sz="4" w:space="0" w:color="auto"/>
              <w:right w:val="single" w:sz="4" w:space="0" w:color="auto"/>
            </w:tcBorders>
            <w:noWrap/>
            <w:tcMar>
              <w:left w:w="115" w:type="dxa"/>
              <w:right w:w="216" w:type="dxa"/>
            </w:tcMar>
          </w:tcPr>
          <w:p w14:paraId="0D900702" w14:textId="77777777" w:rsidR="00CC5BF2" w:rsidRPr="005C3D79" w:rsidRDefault="00CC5BF2">
            <w:pPr>
              <w:keepNext/>
              <w:keepLines/>
              <w:jc w:val="right"/>
              <w:rPr>
                <w:color w:val="000000"/>
                <w:sz w:val="20"/>
                <w:szCs w:val="20"/>
                <w:lang w:val="en-US"/>
              </w:rPr>
            </w:pPr>
            <w:r>
              <w:rPr>
                <w:color w:val="000000"/>
                <w:sz w:val="20"/>
                <w:szCs w:val="20"/>
              </w:rPr>
              <w:t>0</w:t>
            </w:r>
          </w:p>
        </w:tc>
      </w:tr>
      <w:tr w:rsidR="00CC5BF2" w:rsidRPr="005308D0" w14:paraId="1B075B48" w14:textId="77777777">
        <w:tc>
          <w:tcPr>
            <w:tcW w:w="3240" w:type="pct"/>
            <w:tcBorders>
              <w:top w:val="single" w:sz="4" w:space="0" w:color="auto"/>
              <w:left w:val="single" w:sz="4" w:space="0" w:color="auto"/>
              <w:bottom w:val="single" w:sz="4" w:space="0" w:color="auto"/>
              <w:right w:val="single" w:sz="4" w:space="0" w:color="auto"/>
            </w:tcBorders>
            <w:vAlign w:val="center"/>
          </w:tcPr>
          <w:p w14:paraId="148EF337" w14:textId="1292C0C6" w:rsidR="00CC5BF2" w:rsidRPr="00DF1C98" w:rsidRDefault="00DF1C98">
            <w:pPr>
              <w:jc w:val="left"/>
              <w:rPr>
                <w:color w:val="000000"/>
                <w:sz w:val="20"/>
                <w:szCs w:val="20"/>
                <w:lang w:val="ru-RU"/>
              </w:rPr>
            </w:pPr>
            <w:r w:rsidRPr="00DF1C98">
              <w:rPr>
                <w:color w:val="000000"/>
                <w:sz w:val="20"/>
                <w:szCs w:val="20"/>
                <w:lang w:val="ru-RU"/>
              </w:rPr>
              <w:t>Оборудование для измерения коэффициента теплопроводности (24 комплекта)</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4B154A97" w14:textId="6C03B67D" w:rsidR="00CC5BF2" w:rsidRPr="005C3D79" w:rsidRDefault="00CC5BF2">
            <w:pPr>
              <w:keepNext/>
              <w:keepLines/>
              <w:jc w:val="right"/>
              <w:rPr>
                <w:color w:val="000000"/>
                <w:sz w:val="20"/>
                <w:szCs w:val="20"/>
                <w:lang w:val="en-US"/>
              </w:rPr>
            </w:pPr>
            <w:r>
              <w:rPr>
                <w:color w:val="000000"/>
                <w:sz w:val="20"/>
                <w:szCs w:val="20"/>
              </w:rPr>
              <w:t>288</w:t>
            </w:r>
            <w:r w:rsidR="000760CC">
              <w:rPr>
                <w:color w:val="000000"/>
                <w:sz w:val="20"/>
                <w:szCs w:val="20"/>
                <w:lang w:val="ru-RU"/>
              </w:rPr>
              <w:t xml:space="preserve"> 0</w:t>
            </w:r>
            <w:r>
              <w:rPr>
                <w:color w:val="000000"/>
                <w:sz w:val="20"/>
                <w:szCs w:val="20"/>
              </w:rPr>
              <w:t>00</w:t>
            </w:r>
          </w:p>
        </w:tc>
        <w:tc>
          <w:tcPr>
            <w:tcW w:w="880" w:type="pct"/>
            <w:tcBorders>
              <w:top w:val="nil"/>
              <w:left w:val="nil"/>
              <w:bottom w:val="single" w:sz="4" w:space="0" w:color="auto"/>
              <w:right w:val="single" w:sz="4" w:space="0" w:color="auto"/>
            </w:tcBorders>
            <w:noWrap/>
            <w:tcMar>
              <w:left w:w="115" w:type="dxa"/>
              <w:right w:w="216" w:type="dxa"/>
            </w:tcMar>
          </w:tcPr>
          <w:p w14:paraId="0ADB52E2" w14:textId="77777777" w:rsidR="00CC5BF2" w:rsidRPr="005C3D79" w:rsidRDefault="00CC5BF2">
            <w:pPr>
              <w:keepNext/>
              <w:keepLines/>
              <w:jc w:val="right"/>
              <w:rPr>
                <w:color w:val="000000"/>
                <w:sz w:val="20"/>
                <w:szCs w:val="20"/>
                <w:lang w:val="en-US"/>
              </w:rPr>
            </w:pPr>
            <w:r>
              <w:rPr>
                <w:color w:val="000000"/>
                <w:sz w:val="20"/>
                <w:szCs w:val="20"/>
              </w:rPr>
              <w:t>0</w:t>
            </w:r>
          </w:p>
        </w:tc>
      </w:tr>
      <w:tr w:rsidR="00CC5BF2" w:rsidRPr="005308D0" w14:paraId="292B410D" w14:textId="77777777">
        <w:tc>
          <w:tcPr>
            <w:tcW w:w="3240" w:type="pct"/>
            <w:tcBorders>
              <w:top w:val="nil"/>
              <w:left w:val="single" w:sz="4" w:space="0" w:color="auto"/>
              <w:bottom w:val="single" w:sz="4" w:space="0" w:color="auto"/>
              <w:right w:val="single" w:sz="4" w:space="0" w:color="auto"/>
            </w:tcBorders>
            <w:vAlign w:val="center"/>
          </w:tcPr>
          <w:p w14:paraId="04458EF5" w14:textId="459FDE8E" w:rsidR="00CC5BF2" w:rsidRPr="00DF1C98" w:rsidRDefault="00DF1C98">
            <w:pPr>
              <w:jc w:val="left"/>
              <w:rPr>
                <w:color w:val="000000"/>
                <w:sz w:val="20"/>
                <w:szCs w:val="20"/>
                <w:lang w:val="ru-RU"/>
              </w:rPr>
            </w:pPr>
            <w:r>
              <w:rPr>
                <w:sz w:val="20"/>
                <w:szCs w:val="20"/>
                <w:lang w:val="ru-RU"/>
              </w:rPr>
              <w:t>Пробы</w:t>
            </w:r>
            <w:r w:rsidRPr="00DF1C98">
              <w:rPr>
                <w:sz w:val="20"/>
                <w:szCs w:val="20"/>
                <w:lang w:val="ru-RU"/>
              </w:rPr>
              <w:t xml:space="preserve"> по корректировке рецептур (2 этапа для каждого предприятия)</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7B8A1083" w14:textId="7ECF8F25" w:rsidR="00CC5BF2" w:rsidRPr="005C3D79" w:rsidRDefault="00CC5BF2">
            <w:pPr>
              <w:jc w:val="right"/>
              <w:rPr>
                <w:color w:val="000000"/>
                <w:sz w:val="20"/>
                <w:szCs w:val="20"/>
                <w:lang w:val="en-US"/>
              </w:rPr>
            </w:pPr>
            <w:r>
              <w:rPr>
                <w:color w:val="000000"/>
                <w:sz w:val="20"/>
                <w:szCs w:val="20"/>
              </w:rPr>
              <w:t>144</w:t>
            </w:r>
            <w:r w:rsidR="000760CC">
              <w:rPr>
                <w:color w:val="000000"/>
                <w:sz w:val="20"/>
                <w:szCs w:val="20"/>
                <w:lang w:val="ru-RU"/>
              </w:rPr>
              <w:t xml:space="preserve"> </w:t>
            </w:r>
            <w:r>
              <w:rPr>
                <w:color w:val="000000"/>
                <w:sz w:val="20"/>
                <w:szCs w:val="20"/>
              </w:rPr>
              <w:t>000</w:t>
            </w:r>
          </w:p>
        </w:tc>
        <w:tc>
          <w:tcPr>
            <w:tcW w:w="880" w:type="pct"/>
            <w:tcBorders>
              <w:top w:val="nil"/>
              <w:left w:val="nil"/>
              <w:bottom w:val="single" w:sz="4" w:space="0" w:color="auto"/>
              <w:right w:val="single" w:sz="4" w:space="0" w:color="auto"/>
            </w:tcBorders>
            <w:noWrap/>
            <w:tcMar>
              <w:left w:w="115" w:type="dxa"/>
              <w:right w:w="216" w:type="dxa"/>
            </w:tcMar>
          </w:tcPr>
          <w:p w14:paraId="7AA864AD" w14:textId="3B44AE09" w:rsidR="00CC5BF2" w:rsidRPr="005C3D79" w:rsidRDefault="00CC5BF2">
            <w:pPr>
              <w:jc w:val="right"/>
              <w:rPr>
                <w:color w:val="000000"/>
                <w:sz w:val="20"/>
                <w:szCs w:val="20"/>
                <w:lang w:val="en-US"/>
              </w:rPr>
            </w:pPr>
            <w:r>
              <w:rPr>
                <w:color w:val="000000"/>
                <w:sz w:val="20"/>
                <w:szCs w:val="20"/>
              </w:rPr>
              <w:t>126</w:t>
            </w:r>
            <w:r w:rsidR="000760CC">
              <w:rPr>
                <w:color w:val="000000"/>
                <w:sz w:val="20"/>
                <w:szCs w:val="20"/>
                <w:lang w:val="ru-RU"/>
              </w:rPr>
              <w:t xml:space="preserve"> </w:t>
            </w:r>
            <w:r>
              <w:rPr>
                <w:color w:val="000000"/>
                <w:sz w:val="20"/>
                <w:szCs w:val="20"/>
              </w:rPr>
              <w:t>000</w:t>
            </w:r>
          </w:p>
        </w:tc>
      </w:tr>
      <w:tr w:rsidR="00CC5BF2" w:rsidRPr="005308D0" w14:paraId="0742B542" w14:textId="77777777">
        <w:tc>
          <w:tcPr>
            <w:tcW w:w="3240" w:type="pct"/>
            <w:tcBorders>
              <w:top w:val="nil"/>
              <w:left w:val="single" w:sz="4" w:space="0" w:color="auto"/>
              <w:bottom w:val="single" w:sz="4" w:space="0" w:color="auto"/>
              <w:right w:val="single" w:sz="4" w:space="0" w:color="auto"/>
            </w:tcBorders>
            <w:vAlign w:val="center"/>
          </w:tcPr>
          <w:p w14:paraId="7B6B6177" w14:textId="45AF41BE" w:rsidR="00CC5BF2" w:rsidRPr="00DF1C98" w:rsidRDefault="00DF1C98">
            <w:pPr>
              <w:jc w:val="left"/>
              <w:rPr>
                <w:color w:val="000000"/>
                <w:sz w:val="20"/>
                <w:szCs w:val="20"/>
                <w:lang w:val="ru-RU"/>
              </w:rPr>
            </w:pPr>
            <w:r>
              <w:rPr>
                <w:color w:val="000000"/>
                <w:sz w:val="20"/>
                <w:szCs w:val="20"/>
                <w:lang w:val="ru-RU"/>
              </w:rPr>
              <w:t>П</w:t>
            </w:r>
            <w:r w:rsidRPr="00DF1C98">
              <w:rPr>
                <w:color w:val="000000"/>
                <w:sz w:val="20"/>
                <w:szCs w:val="20"/>
                <w:lang w:val="ru-RU"/>
              </w:rPr>
              <w:t>рактические и теоретические семинары (50)</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618718F3" w14:textId="2F64B93F" w:rsidR="00CC5BF2" w:rsidRPr="005C3D79" w:rsidRDefault="00CC5BF2">
            <w:pPr>
              <w:jc w:val="right"/>
              <w:rPr>
                <w:color w:val="000000"/>
                <w:sz w:val="20"/>
                <w:szCs w:val="20"/>
                <w:lang w:val="en-US"/>
              </w:rPr>
            </w:pPr>
            <w:r>
              <w:rPr>
                <w:color w:val="000000"/>
                <w:sz w:val="20"/>
                <w:szCs w:val="20"/>
              </w:rPr>
              <w:t>150</w:t>
            </w:r>
            <w:r w:rsidR="000760CC">
              <w:rPr>
                <w:color w:val="000000"/>
                <w:sz w:val="20"/>
                <w:szCs w:val="20"/>
                <w:lang w:val="ru-RU"/>
              </w:rPr>
              <w:t xml:space="preserve"> </w:t>
            </w:r>
            <w:r>
              <w:rPr>
                <w:color w:val="000000"/>
                <w:sz w:val="20"/>
                <w:szCs w:val="20"/>
              </w:rPr>
              <w:t>000</w:t>
            </w:r>
          </w:p>
        </w:tc>
        <w:tc>
          <w:tcPr>
            <w:tcW w:w="880" w:type="pct"/>
            <w:tcBorders>
              <w:top w:val="nil"/>
              <w:left w:val="nil"/>
              <w:bottom w:val="single" w:sz="4" w:space="0" w:color="auto"/>
              <w:right w:val="single" w:sz="4" w:space="0" w:color="auto"/>
            </w:tcBorders>
            <w:noWrap/>
            <w:tcMar>
              <w:left w:w="115" w:type="dxa"/>
              <w:right w:w="216" w:type="dxa"/>
            </w:tcMar>
          </w:tcPr>
          <w:p w14:paraId="16D512E6" w14:textId="1ACF219B" w:rsidR="00CC5BF2" w:rsidRPr="005C3D79" w:rsidRDefault="00CC5BF2">
            <w:pPr>
              <w:jc w:val="right"/>
              <w:rPr>
                <w:color w:val="000000"/>
                <w:sz w:val="20"/>
                <w:szCs w:val="20"/>
                <w:lang w:val="en-US"/>
              </w:rPr>
            </w:pPr>
            <w:r>
              <w:rPr>
                <w:color w:val="000000"/>
                <w:sz w:val="20"/>
                <w:szCs w:val="20"/>
              </w:rPr>
              <w:t>27</w:t>
            </w:r>
            <w:r w:rsidR="000760CC">
              <w:rPr>
                <w:color w:val="000000"/>
                <w:sz w:val="20"/>
                <w:szCs w:val="20"/>
                <w:lang w:val="ru-RU"/>
              </w:rPr>
              <w:t xml:space="preserve"> </w:t>
            </w:r>
            <w:r>
              <w:rPr>
                <w:color w:val="000000"/>
                <w:sz w:val="20"/>
                <w:szCs w:val="20"/>
              </w:rPr>
              <w:t>300</w:t>
            </w:r>
          </w:p>
        </w:tc>
      </w:tr>
      <w:tr w:rsidR="00CC5BF2" w:rsidRPr="005308D0" w14:paraId="5D82D856" w14:textId="77777777">
        <w:tc>
          <w:tcPr>
            <w:tcW w:w="3240" w:type="pct"/>
            <w:tcBorders>
              <w:top w:val="nil"/>
              <w:left w:val="single" w:sz="4" w:space="0" w:color="auto"/>
              <w:bottom w:val="single" w:sz="4" w:space="0" w:color="auto"/>
              <w:right w:val="single" w:sz="4" w:space="0" w:color="auto"/>
            </w:tcBorders>
            <w:vAlign w:val="center"/>
          </w:tcPr>
          <w:p w14:paraId="25306531" w14:textId="191CA57A" w:rsidR="00CC5BF2" w:rsidRPr="00DF1C98" w:rsidRDefault="00DF1C98">
            <w:pPr>
              <w:jc w:val="left"/>
              <w:rPr>
                <w:color w:val="000000"/>
                <w:sz w:val="20"/>
                <w:szCs w:val="20"/>
                <w:lang w:val="ru-RU"/>
              </w:rPr>
            </w:pPr>
            <w:r w:rsidRPr="00DF1C98">
              <w:rPr>
                <w:sz w:val="20"/>
                <w:szCs w:val="20"/>
                <w:lang w:val="ru-RU"/>
              </w:rPr>
              <w:t>Подготовка нормативно-правовых изменений и обеспечение соблюдения запрета</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4CA6D5D4" w14:textId="570B00BB" w:rsidR="00CC5BF2" w:rsidRPr="005C3D79" w:rsidRDefault="00CC5BF2">
            <w:pPr>
              <w:jc w:val="right"/>
              <w:rPr>
                <w:color w:val="000000"/>
                <w:sz w:val="20"/>
                <w:szCs w:val="20"/>
                <w:lang w:val="en-US"/>
              </w:rPr>
            </w:pPr>
            <w:r>
              <w:rPr>
                <w:color w:val="000000"/>
                <w:sz w:val="20"/>
                <w:szCs w:val="20"/>
              </w:rPr>
              <w:t>30</w:t>
            </w:r>
            <w:r w:rsidR="000760CC">
              <w:rPr>
                <w:color w:val="000000"/>
                <w:sz w:val="20"/>
                <w:szCs w:val="20"/>
                <w:lang w:val="ru-RU"/>
              </w:rPr>
              <w:t xml:space="preserve"> </w:t>
            </w:r>
            <w:r>
              <w:rPr>
                <w:color w:val="000000"/>
                <w:sz w:val="20"/>
                <w:szCs w:val="20"/>
              </w:rPr>
              <w:t>000</w:t>
            </w:r>
          </w:p>
        </w:tc>
        <w:tc>
          <w:tcPr>
            <w:tcW w:w="880" w:type="pct"/>
            <w:tcBorders>
              <w:top w:val="nil"/>
              <w:left w:val="nil"/>
              <w:bottom w:val="single" w:sz="4" w:space="0" w:color="auto"/>
              <w:right w:val="single" w:sz="4" w:space="0" w:color="auto"/>
            </w:tcBorders>
            <w:noWrap/>
            <w:tcMar>
              <w:left w:w="115" w:type="dxa"/>
              <w:right w:w="216" w:type="dxa"/>
            </w:tcMar>
          </w:tcPr>
          <w:p w14:paraId="3765F55E" w14:textId="77777777" w:rsidR="00CC5BF2" w:rsidRPr="005C3D79" w:rsidRDefault="00CC5BF2">
            <w:pPr>
              <w:jc w:val="right"/>
              <w:rPr>
                <w:color w:val="000000"/>
                <w:sz w:val="20"/>
                <w:szCs w:val="20"/>
                <w:lang w:val="en-US"/>
              </w:rPr>
            </w:pPr>
            <w:r>
              <w:rPr>
                <w:color w:val="000000"/>
                <w:sz w:val="20"/>
                <w:szCs w:val="20"/>
              </w:rPr>
              <w:t>0</w:t>
            </w:r>
          </w:p>
        </w:tc>
      </w:tr>
      <w:tr w:rsidR="00CC5BF2" w:rsidRPr="005308D0" w14:paraId="789C0FEC" w14:textId="77777777">
        <w:tc>
          <w:tcPr>
            <w:tcW w:w="3240" w:type="pct"/>
            <w:tcBorders>
              <w:top w:val="nil"/>
              <w:left w:val="single" w:sz="4" w:space="0" w:color="auto"/>
              <w:bottom w:val="single" w:sz="4" w:space="0" w:color="auto"/>
              <w:right w:val="single" w:sz="4" w:space="0" w:color="auto"/>
            </w:tcBorders>
            <w:vAlign w:val="center"/>
          </w:tcPr>
          <w:p w14:paraId="7FB23620" w14:textId="68510DF4" w:rsidR="00CC5BF2" w:rsidRPr="001C7813" w:rsidRDefault="001C7813">
            <w:pPr>
              <w:jc w:val="left"/>
              <w:rPr>
                <w:color w:val="000000"/>
                <w:sz w:val="20"/>
                <w:szCs w:val="20"/>
                <w:lang w:val="ru-RU"/>
              </w:rPr>
            </w:pPr>
            <w:r w:rsidRPr="001C7813">
              <w:rPr>
                <w:color w:val="000000"/>
                <w:sz w:val="20"/>
                <w:szCs w:val="20"/>
                <w:lang w:val="ru-RU"/>
              </w:rPr>
              <w:t>Национальный технический эксперт по сектору пенополиуретанов (4 года)</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72D3767D" w14:textId="006A447C" w:rsidR="00CC5BF2" w:rsidRPr="005C3D79" w:rsidRDefault="00CC5BF2">
            <w:pPr>
              <w:jc w:val="right"/>
              <w:rPr>
                <w:color w:val="000000"/>
                <w:sz w:val="20"/>
                <w:szCs w:val="20"/>
                <w:lang w:val="en-US"/>
              </w:rPr>
            </w:pPr>
            <w:r>
              <w:rPr>
                <w:color w:val="000000"/>
                <w:sz w:val="20"/>
                <w:szCs w:val="20"/>
              </w:rPr>
              <w:t>70</w:t>
            </w:r>
            <w:r w:rsidR="000760CC">
              <w:rPr>
                <w:color w:val="000000"/>
                <w:sz w:val="20"/>
                <w:szCs w:val="20"/>
                <w:lang w:val="ru-RU"/>
              </w:rPr>
              <w:t xml:space="preserve"> </w:t>
            </w:r>
            <w:r>
              <w:rPr>
                <w:color w:val="000000"/>
                <w:sz w:val="20"/>
                <w:szCs w:val="20"/>
              </w:rPr>
              <w:t>000</w:t>
            </w:r>
          </w:p>
        </w:tc>
        <w:tc>
          <w:tcPr>
            <w:tcW w:w="880" w:type="pct"/>
            <w:tcBorders>
              <w:top w:val="nil"/>
              <w:left w:val="nil"/>
              <w:bottom w:val="single" w:sz="4" w:space="0" w:color="auto"/>
              <w:right w:val="single" w:sz="4" w:space="0" w:color="auto"/>
            </w:tcBorders>
            <w:noWrap/>
            <w:tcMar>
              <w:left w:w="115" w:type="dxa"/>
              <w:right w:w="216" w:type="dxa"/>
            </w:tcMar>
          </w:tcPr>
          <w:p w14:paraId="357585D5" w14:textId="77777777" w:rsidR="00CC5BF2" w:rsidRPr="005C3D79" w:rsidRDefault="00CC5BF2">
            <w:pPr>
              <w:jc w:val="right"/>
              <w:rPr>
                <w:color w:val="000000"/>
                <w:sz w:val="20"/>
                <w:szCs w:val="20"/>
                <w:lang w:val="en-US"/>
              </w:rPr>
            </w:pPr>
            <w:r>
              <w:rPr>
                <w:color w:val="000000"/>
                <w:sz w:val="20"/>
                <w:szCs w:val="20"/>
              </w:rPr>
              <w:t>0</w:t>
            </w:r>
          </w:p>
        </w:tc>
      </w:tr>
      <w:tr w:rsidR="00CC5BF2" w:rsidRPr="005308D0" w14:paraId="37792334" w14:textId="77777777">
        <w:tc>
          <w:tcPr>
            <w:tcW w:w="3240" w:type="pct"/>
            <w:tcBorders>
              <w:top w:val="nil"/>
              <w:left w:val="single" w:sz="4" w:space="0" w:color="auto"/>
              <w:bottom w:val="single" w:sz="4" w:space="0" w:color="auto"/>
              <w:right w:val="single" w:sz="4" w:space="0" w:color="auto"/>
            </w:tcBorders>
            <w:vAlign w:val="center"/>
          </w:tcPr>
          <w:p w14:paraId="161BBEE2" w14:textId="240D5DE2" w:rsidR="00CC5BF2" w:rsidRPr="001C7813" w:rsidRDefault="001C7813">
            <w:pPr>
              <w:jc w:val="left"/>
              <w:rPr>
                <w:color w:val="000000"/>
                <w:sz w:val="20"/>
                <w:szCs w:val="20"/>
                <w:lang w:val="ru-RU"/>
              </w:rPr>
            </w:pPr>
            <w:r w:rsidRPr="001C7813">
              <w:rPr>
                <w:color w:val="000000"/>
                <w:sz w:val="20"/>
                <w:szCs w:val="20"/>
                <w:lang w:val="ru-RU"/>
              </w:rPr>
              <w:t>Международный технический эксперт по сектору пенополиуретанов (миссии в течение 4 лет)</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4176982D" w14:textId="1F07E463" w:rsidR="00CC5BF2" w:rsidRPr="005C3D79" w:rsidRDefault="00CC5BF2">
            <w:pPr>
              <w:jc w:val="right"/>
              <w:rPr>
                <w:color w:val="000000"/>
                <w:sz w:val="20"/>
                <w:szCs w:val="20"/>
                <w:lang w:val="en-US"/>
              </w:rPr>
            </w:pPr>
            <w:r>
              <w:rPr>
                <w:color w:val="000000"/>
                <w:sz w:val="20"/>
                <w:szCs w:val="20"/>
              </w:rPr>
              <w:t>37</w:t>
            </w:r>
            <w:r w:rsidR="000760CC">
              <w:rPr>
                <w:color w:val="000000"/>
                <w:sz w:val="20"/>
                <w:szCs w:val="20"/>
                <w:lang w:val="ru-RU"/>
              </w:rPr>
              <w:t xml:space="preserve"> </w:t>
            </w:r>
            <w:r>
              <w:rPr>
                <w:color w:val="000000"/>
                <w:sz w:val="20"/>
                <w:szCs w:val="20"/>
              </w:rPr>
              <w:t>812</w:t>
            </w:r>
          </w:p>
        </w:tc>
        <w:tc>
          <w:tcPr>
            <w:tcW w:w="880" w:type="pct"/>
            <w:tcBorders>
              <w:top w:val="nil"/>
              <w:left w:val="nil"/>
              <w:bottom w:val="single" w:sz="4" w:space="0" w:color="auto"/>
              <w:right w:val="single" w:sz="4" w:space="0" w:color="auto"/>
            </w:tcBorders>
            <w:noWrap/>
            <w:tcMar>
              <w:left w:w="115" w:type="dxa"/>
              <w:right w:w="216" w:type="dxa"/>
            </w:tcMar>
          </w:tcPr>
          <w:p w14:paraId="7DB8D966" w14:textId="77777777" w:rsidR="00CC5BF2" w:rsidRPr="005C3D79" w:rsidRDefault="00CC5BF2">
            <w:pPr>
              <w:jc w:val="right"/>
              <w:rPr>
                <w:color w:val="000000"/>
                <w:sz w:val="20"/>
                <w:szCs w:val="20"/>
                <w:lang w:val="en-US"/>
              </w:rPr>
            </w:pPr>
            <w:r>
              <w:rPr>
                <w:color w:val="000000"/>
                <w:sz w:val="20"/>
                <w:szCs w:val="20"/>
              </w:rPr>
              <w:t>0</w:t>
            </w:r>
          </w:p>
        </w:tc>
      </w:tr>
      <w:tr w:rsidR="00CC5BF2" w:rsidRPr="005308D0" w14:paraId="77666722" w14:textId="77777777">
        <w:tc>
          <w:tcPr>
            <w:tcW w:w="3240" w:type="pct"/>
            <w:tcBorders>
              <w:top w:val="nil"/>
              <w:left w:val="single" w:sz="4" w:space="0" w:color="auto"/>
              <w:bottom w:val="single" w:sz="4" w:space="0" w:color="auto"/>
              <w:right w:val="single" w:sz="4" w:space="0" w:color="auto"/>
            </w:tcBorders>
            <w:vAlign w:val="center"/>
          </w:tcPr>
          <w:p w14:paraId="3D485330" w14:textId="53723C02" w:rsidR="00CC5BF2" w:rsidRPr="001C7813" w:rsidRDefault="001C7813">
            <w:pPr>
              <w:jc w:val="left"/>
              <w:rPr>
                <w:color w:val="000000"/>
                <w:sz w:val="20"/>
                <w:szCs w:val="20"/>
                <w:lang w:val="ru-RU"/>
              </w:rPr>
            </w:pPr>
            <w:r w:rsidRPr="001C7813">
              <w:rPr>
                <w:color w:val="000000"/>
                <w:sz w:val="20"/>
                <w:szCs w:val="20"/>
                <w:lang w:val="ru-RU"/>
              </w:rPr>
              <w:t>Техническ</w:t>
            </w:r>
            <w:r>
              <w:rPr>
                <w:color w:val="000000"/>
                <w:sz w:val="20"/>
                <w:szCs w:val="20"/>
                <w:lang w:val="ru-RU"/>
              </w:rPr>
              <w:t>ое содействие</w:t>
            </w:r>
            <w:r w:rsidRPr="001C7813">
              <w:rPr>
                <w:color w:val="000000"/>
                <w:sz w:val="20"/>
                <w:szCs w:val="20"/>
                <w:lang w:val="ru-RU"/>
              </w:rPr>
              <w:t xml:space="preserve"> МСП и расходы на управление проектом</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1AAC355A" w14:textId="77777777" w:rsidR="00CC5BF2" w:rsidRPr="005C3D79" w:rsidRDefault="00CC5BF2">
            <w:pPr>
              <w:jc w:val="right"/>
              <w:rPr>
                <w:color w:val="000000"/>
                <w:sz w:val="20"/>
                <w:szCs w:val="20"/>
                <w:lang w:val="en-US"/>
              </w:rPr>
            </w:pPr>
            <w:r>
              <w:rPr>
                <w:color w:val="000000"/>
                <w:sz w:val="20"/>
                <w:szCs w:val="20"/>
              </w:rPr>
              <w:t>0</w:t>
            </w:r>
          </w:p>
        </w:tc>
        <w:tc>
          <w:tcPr>
            <w:tcW w:w="880" w:type="pct"/>
            <w:tcBorders>
              <w:top w:val="nil"/>
              <w:left w:val="nil"/>
              <w:bottom w:val="single" w:sz="4" w:space="0" w:color="auto"/>
              <w:right w:val="single" w:sz="4" w:space="0" w:color="auto"/>
            </w:tcBorders>
            <w:noWrap/>
            <w:tcMar>
              <w:left w:w="115" w:type="dxa"/>
              <w:right w:w="216" w:type="dxa"/>
            </w:tcMar>
          </w:tcPr>
          <w:p w14:paraId="5B877A29" w14:textId="633BB480" w:rsidR="00CC5BF2" w:rsidRPr="005C3D79" w:rsidRDefault="00CC5BF2">
            <w:pPr>
              <w:jc w:val="right"/>
              <w:rPr>
                <w:color w:val="000000"/>
                <w:sz w:val="20"/>
                <w:szCs w:val="20"/>
                <w:lang w:val="en-US"/>
              </w:rPr>
            </w:pPr>
            <w:r>
              <w:rPr>
                <w:color w:val="000000"/>
                <w:sz w:val="20"/>
                <w:szCs w:val="20"/>
              </w:rPr>
              <w:t>84</w:t>
            </w:r>
            <w:r w:rsidR="000760CC">
              <w:rPr>
                <w:color w:val="000000"/>
                <w:sz w:val="20"/>
                <w:szCs w:val="20"/>
                <w:lang w:val="ru-RU"/>
              </w:rPr>
              <w:t xml:space="preserve"> </w:t>
            </w:r>
            <w:r>
              <w:rPr>
                <w:color w:val="000000"/>
                <w:sz w:val="20"/>
                <w:szCs w:val="20"/>
              </w:rPr>
              <w:t>000</w:t>
            </w:r>
          </w:p>
        </w:tc>
      </w:tr>
      <w:tr w:rsidR="00CC5BF2" w:rsidRPr="005308D0" w14:paraId="06F9D168" w14:textId="77777777">
        <w:tc>
          <w:tcPr>
            <w:tcW w:w="3240" w:type="pct"/>
            <w:tcBorders>
              <w:top w:val="nil"/>
              <w:left w:val="single" w:sz="4" w:space="0" w:color="auto"/>
              <w:bottom w:val="single" w:sz="4" w:space="0" w:color="auto"/>
              <w:right w:val="single" w:sz="4" w:space="0" w:color="auto"/>
            </w:tcBorders>
            <w:noWrap/>
            <w:vAlign w:val="center"/>
            <w:hideMark/>
          </w:tcPr>
          <w:p w14:paraId="2E8F874D" w14:textId="7A07CC1B" w:rsidR="00CC5BF2" w:rsidRPr="001C7813" w:rsidRDefault="001C7813">
            <w:pPr>
              <w:jc w:val="left"/>
              <w:rPr>
                <w:b/>
                <w:color w:val="000000"/>
                <w:sz w:val="20"/>
                <w:szCs w:val="20"/>
                <w:lang w:val="ru-RU"/>
              </w:rPr>
            </w:pPr>
            <w:r>
              <w:rPr>
                <w:b/>
                <w:color w:val="000000"/>
                <w:sz w:val="20"/>
                <w:szCs w:val="20"/>
                <w:lang w:val="ru-RU"/>
              </w:rPr>
              <w:t>Промежуточный итог Д</w:t>
            </w:r>
            <w:r w:rsidR="0044500F">
              <w:rPr>
                <w:b/>
                <w:color w:val="000000"/>
                <w:sz w:val="20"/>
                <w:szCs w:val="20"/>
                <w:lang w:val="ru-RU"/>
              </w:rPr>
              <w:t>КЗ</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534669DE" w14:textId="5AECEC43" w:rsidR="00CC5BF2" w:rsidRPr="005C3D79" w:rsidRDefault="00CC5BF2">
            <w:pPr>
              <w:jc w:val="right"/>
              <w:rPr>
                <w:b/>
                <w:color w:val="000000"/>
                <w:sz w:val="20"/>
                <w:szCs w:val="20"/>
                <w:lang w:val="en-US"/>
              </w:rPr>
            </w:pPr>
            <w:r>
              <w:rPr>
                <w:b/>
                <w:bCs/>
                <w:color w:val="000000"/>
                <w:sz w:val="20"/>
                <w:szCs w:val="20"/>
              </w:rPr>
              <w:t>959</w:t>
            </w:r>
            <w:r w:rsidR="000760CC">
              <w:rPr>
                <w:b/>
                <w:bCs/>
                <w:color w:val="000000"/>
                <w:sz w:val="20"/>
                <w:szCs w:val="20"/>
                <w:lang w:val="ru-RU"/>
              </w:rPr>
              <w:t xml:space="preserve"> </w:t>
            </w:r>
            <w:r>
              <w:rPr>
                <w:b/>
                <w:bCs/>
                <w:color w:val="000000"/>
                <w:sz w:val="20"/>
                <w:szCs w:val="20"/>
              </w:rPr>
              <w:t>812</w:t>
            </w:r>
          </w:p>
        </w:tc>
        <w:tc>
          <w:tcPr>
            <w:tcW w:w="880" w:type="pct"/>
            <w:tcBorders>
              <w:top w:val="nil"/>
              <w:left w:val="nil"/>
              <w:bottom w:val="single" w:sz="4" w:space="0" w:color="auto"/>
              <w:right w:val="single" w:sz="4" w:space="0" w:color="auto"/>
            </w:tcBorders>
            <w:noWrap/>
            <w:tcMar>
              <w:left w:w="115" w:type="dxa"/>
              <w:right w:w="216" w:type="dxa"/>
            </w:tcMar>
          </w:tcPr>
          <w:p w14:paraId="4F583BC5" w14:textId="038576B1" w:rsidR="00CC5BF2" w:rsidRPr="005C3D79" w:rsidRDefault="00CC5BF2">
            <w:pPr>
              <w:jc w:val="right"/>
              <w:rPr>
                <w:b/>
                <w:color w:val="000000"/>
                <w:sz w:val="20"/>
                <w:szCs w:val="20"/>
                <w:lang w:val="en-US"/>
              </w:rPr>
            </w:pPr>
            <w:r>
              <w:rPr>
                <w:b/>
                <w:bCs/>
                <w:color w:val="000000"/>
                <w:sz w:val="20"/>
                <w:szCs w:val="20"/>
              </w:rPr>
              <w:t>237</w:t>
            </w:r>
            <w:r w:rsidR="000760CC">
              <w:rPr>
                <w:b/>
                <w:bCs/>
                <w:color w:val="000000"/>
                <w:sz w:val="20"/>
                <w:szCs w:val="20"/>
                <w:lang w:val="ru-RU"/>
              </w:rPr>
              <w:t xml:space="preserve"> </w:t>
            </w:r>
            <w:r>
              <w:rPr>
                <w:b/>
                <w:bCs/>
                <w:color w:val="000000"/>
                <w:sz w:val="20"/>
                <w:szCs w:val="20"/>
              </w:rPr>
              <w:t>300</w:t>
            </w:r>
          </w:p>
        </w:tc>
      </w:tr>
      <w:tr w:rsidR="00CC5BF2" w:rsidRPr="005308D0" w14:paraId="1E73505E" w14:textId="77777777">
        <w:tc>
          <w:tcPr>
            <w:tcW w:w="3240" w:type="pct"/>
            <w:tcBorders>
              <w:top w:val="nil"/>
              <w:left w:val="single" w:sz="4" w:space="0" w:color="auto"/>
              <w:bottom w:val="single" w:sz="4" w:space="0" w:color="auto"/>
              <w:right w:val="single" w:sz="4" w:space="0" w:color="auto"/>
            </w:tcBorders>
            <w:vAlign w:val="center"/>
          </w:tcPr>
          <w:p w14:paraId="38E33848" w14:textId="2BCB99CA" w:rsidR="00CC5BF2" w:rsidRPr="0044500F" w:rsidRDefault="0044500F" w:rsidP="00597CA4">
            <w:pPr>
              <w:keepNext/>
              <w:jc w:val="left"/>
              <w:rPr>
                <w:color w:val="000000"/>
                <w:sz w:val="20"/>
                <w:szCs w:val="20"/>
                <w:lang w:val="ru-RU"/>
              </w:rPr>
            </w:pPr>
            <w:r>
              <w:rPr>
                <w:color w:val="000000"/>
                <w:sz w:val="20"/>
                <w:szCs w:val="20"/>
                <w:lang w:val="ru-RU"/>
              </w:rPr>
              <w:t>ДОЗ</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7FF2F027" w14:textId="77777777" w:rsidR="00CC5BF2" w:rsidRPr="005C3D79" w:rsidRDefault="00CC5BF2" w:rsidP="00597CA4">
            <w:pPr>
              <w:keepNext/>
              <w:jc w:val="right"/>
              <w:rPr>
                <w:color w:val="000000"/>
                <w:sz w:val="20"/>
                <w:szCs w:val="20"/>
                <w:lang w:val="en-US"/>
              </w:rPr>
            </w:pPr>
            <w:r>
              <w:rPr>
                <w:color w:val="000000"/>
                <w:sz w:val="20"/>
                <w:szCs w:val="20"/>
              </w:rPr>
              <w:t>0</w:t>
            </w:r>
          </w:p>
        </w:tc>
        <w:tc>
          <w:tcPr>
            <w:tcW w:w="880" w:type="pct"/>
            <w:tcBorders>
              <w:top w:val="nil"/>
              <w:left w:val="nil"/>
              <w:bottom w:val="single" w:sz="4" w:space="0" w:color="auto"/>
              <w:right w:val="single" w:sz="4" w:space="0" w:color="auto"/>
            </w:tcBorders>
            <w:noWrap/>
            <w:tcMar>
              <w:left w:w="115" w:type="dxa"/>
              <w:right w:w="216" w:type="dxa"/>
            </w:tcMar>
          </w:tcPr>
          <w:p w14:paraId="25F40BBE" w14:textId="204F4466" w:rsidR="00CC5BF2" w:rsidRPr="005C3D79" w:rsidRDefault="00CC5BF2" w:rsidP="00597CA4">
            <w:pPr>
              <w:keepNext/>
              <w:jc w:val="right"/>
              <w:rPr>
                <w:color w:val="000000"/>
                <w:sz w:val="20"/>
                <w:szCs w:val="20"/>
                <w:lang w:val="en-US"/>
              </w:rPr>
            </w:pPr>
            <w:r>
              <w:rPr>
                <w:color w:val="000000"/>
                <w:sz w:val="20"/>
                <w:szCs w:val="20"/>
              </w:rPr>
              <w:t>187</w:t>
            </w:r>
            <w:r w:rsidR="000760CC">
              <w:rPr>
                <w:color w:val="000000"/>
                <w:sz w:val="20"/>
                <w:szCs w:val="20"/>
                <w:lang w:val="ru-RU"/>
              </w:rPr>
              <w:t xml:space="preserve"> </w:t>
            </w:r>
            <w:r>
              <w:rPr>
                <w:color w:val="000000"/>
                <w:sz w:val="20"/>
                <w:szCs w:val="20"/>
              </w:rPr>
              <w:t>650</w:t>
            </w:r>
          </w:p>
        </w:tc>
      </w:tr>
      <w:tr w:rsidR="00CC5BF2" w:rsidRPr="005308D0" w14:paraId="3FF93BBE" w14:textId="77777777">
        <w:tc>
          <w:tcPr>
            <w:tcW w:w="3240" w:type="pct"/>
            <w:tcBorders>
              <w:top w:val="nil"/>
              <w:left w:val="single" w:sz="4" w:space="0" w:color="auto"/>
              <w:bottom w:val="single" w:sz="4" w:space="0" w:color="auto"/>
              <w:right w:val="single" w:sz="4" w:space="0" w:color="auto"/>
            </w:tcBorders>
            <w:noWrap/>
            <w:vAlign w:val="center"/>
            <w:hideMark/>
          </w:tcPr>
          <w:p w14:paraId="48DEDF8B" w14:textId="425B385D" w:rsidR="00CC5BF2" w:rsidRPr="0044500F" w:rsidRDefault="0044500F">
            <w:pPr>
              <w:jc w:val="left"/>
              <w:rPr>
                <w:b/>
                <w:color w:val="000000"/>
                <w:sz w:val="20"/>
                <w:szCs w:val="20"/>
                <w:lang w:val="ru-RU"/>
              </w:rPr>
            </w:pPr>
            <w:r>
              <w:rPr>
                <w:b/>
                <w:color w:val="000000"/>
                <w:sz w:val="20"/>
                <w:szCs w:val="20"/>
                <w:lang w:val="ru-RU"/>
              </w:rPr>
              <w:t>Итого</w:t>
            </w:r>
          </w:p>
        </w:tc>
        <w:tc>
          <w:tcPr>
            <w:tcW w:w="880" w:type="pct"/>
            <w:tcBorders>
              <w:top w:val="nil"/>
              <w:left w:val="single" w:sz="4" w:space="0" w:color="auto"/>
              <w:bottom w:val="single" w:sz="4" w:space="0" w:color="auto"/>
              <w:right w:val="single" w:sz="4" w:space="0" w:color="auto"/>
            </w:tcBorders>
            <w:noWrap/>
            <w:tcMar>
              <w:left w:w="115" w:type="dxa"/>
              <w:right w:w="216" w:type="dxa"/>
            </w:tcMar>
          </w:tcPr>
          <w:p w14:paraId="2932B695" w14:textId="3EAF761E" w:rsidR="00CC5BF2" w:rsidRPr="005C3D79" w:rsidRDefault="00CC5BF2">
            <w:pPr>
              <w:jc w:val="right"/>
              <w:rPr>
                <w:b/>
                <w:color w:val="000000"/>
                <w:sz w:val="20"/>
                <w:szCs w:val="20"/>
                <w:lang w:val="en-US"/>
              </w:rPr>
            </w:pPr>
            <w:r>
              <w:rPr>
                <w:b/>
                <w:bCs/>
                <w:color w:val="000000"/>
                <w:sz w:val="20"/>
                <w:szCs w:val="20"/>
              </w:rPr>
              <w:t>959</w:t>
            </w:r>
            <w:r w:rsidR="000760CC">
              <w:rPr>
                <w:b/>
                <w:bCs/>
                <w:color w:val="000000"/>
                <w:sz w:val="20"/>
                <w:szCs w:val="20"/>
                <w:lang w:val="ru-RU"/>
              </w:rPr>
              <w:t xml:space="preserve"> </w:t>
            </w:r>
            <w:r>
              <w:rPr>
                <w:b/>
                <w:bCs/>
                <w:color w:val="000000"/>
                <w:sz w:val="20"/>
                <w:szCs w:val="20"/>
              </w:rPr>
              <w:t>812</w:t>
            </w:r>
          </w:p>
        </w:tc>
        <w:tc>
          <w:tcPr>
            <w:tcW w:w="880" w:type="pct"/>
            <w:tcBorders>
              <w:top w:val="nil"/>
              <w:left w:val="nil"/>
              <w:bottom w:val="single" w:sz="4" w:space="0" w:color="auto"/>
              <w:right w:val="single" w:sz="4" w:space="0" w:color="auto"/>
            </w:tcBorders>
            <w:noWrap/>
            <w:tcMar>
              <w:left w:w="115" w:type="dxa"/>
              <w:right w:w="216" w:type="dxa"/>
            </w:tcMar>
          </w:tcPr>
          <w:p w14:paraId="199338DD" w14:textId="3E0401F9" w:rsidR="00CC5BF2" w:rsidRPr="005C3D79" w:rsidRDefault="00CC5BF2">
            <w:pPr>
              <w:jc w:val="right"/>
              <w:rPr>
                <w:b/>
                <w:color w:val="000000"/>
                <w:sz w:val="20"/>
                <w:szCs w:val="20"/>
                <w:lang w:val="en-US"/>
              </w:rPr>
            </w:pPr>
            <w:r>
              <w:rPr>
                <w:b/>
                <w:bCs/>
                <w:color w:val="000000"/>
                <w:sz w:val="20"/>
                <w:szCs w:val="20"/>
              </w:rPr>
              <w:t>424</w:t>
            </w:r>
            <w:r w:rsidR="000760CC">
              <w:rPr>
                <w:b/>
                <w:bCs/>
                <w:color w:val="000000"/>
                <w:sz w:val="20"/>
                <w:szCs w:val="20"/>
                <w:lang w:val="ru-RU"/>
              </w:rPr>
              <w:t xml:space="preserve"> </w:t>
            </w:r>
            <w:r>
              <w:rPr>
                <w:b/>
                <w:bCs/>
                <w:color w:val="000000"/>
                <w:sz w:val="20"/>
                <w:szCs w:val="20"/>
              </w:rPr>
              <w:t>950</w:t>
            </w:r>
          </w:p>
        </w:tc>
      </w:tr>
      <w:tr w:rsidR="00CC5BF2" w:rsidRPr="005308D0" w14:paraId="3336C475" w14:textId="77777777">
        <w:tc>
          <w:tcPr>
            <w:tcW w:w="3240" w:type="pct"/>
            <w:tcBorders>
              <w:top w:val="single" w:sz="4" w:space="0" w:color="auto"/>
              <w:left w:val="single" w:sz="4" w:space="0" w:color="auto"/>
              <w:bottom w:val="single" w:sz="4" w:space="0" w:color="auto"/>
              <w:right w:val="single" w:sz="4" w:space="0" w:color="auto"/>
            </w:tcBorders>
            <w:noWrap/>
            <w:vAlign w:val="center"/>
          </w:tcPr>
          <w:p w14:paraId="5775D079" w14:textId="370B9E1E" w:rsidR="00CC5BF2" w:rsidRPr="0044500F" w:rsidRDefault="0044500F">
            <w:pPr>
              <w:jc w:val="left"/>
              <w:rPr>
                <w:bCs/>
                <w:color w:val="000000"/>
                <w:sz w:val="20"/>
                <w:szCs w:val="20"/>
                <w:lang w:val="ru-RU"/>
              </w:rPr>
            </w:pPr>
            <w:r>
              <w:rPr>
                <w:bCs/>
                <w:color w:val="000000"/>
                <w:sz w:val="20"/>
                <w:szCs w:val="20"/>
                <w:lang w:val="ru-RU"/>
              </w:rPr>
              <w:t>Потребление, отвечающее критериям финансирования</w:t>
            </w:r>
          </w:p>
        </w:tc>
        <w:tc>
          <w:tcPr>
            <w:tcW w:w="880"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5DCB93BD" w14:textId="4F28852D" w:rsidR="00CC5BF2" w:rsidRPr="006D1C13" w:rsidRDefault="00CC5BF2">
            <w:pPr>
              <w:jc w:val="right"/>
              <w:rPr>
                <w:bCs/>
                <w:color w:val="000000"/>
                <w:sz w:val="20"/>
                <w:szCs w:val="20"/>
              </w:rPr>
            </w:pPr>
            <w:r w:rsidRPr="006D1C13">
              <w:rPr>
                <w:bCs/>
                <w:color w:val="000000"/>
                <w:sz w:val="20"/>
                <w:szCs w:val="20"/>
              </w:rPr>
              <w:t>98</w:t>
            </w:r>
            <w:r w:rsidR="000760CC">
              <w:rPr>
                <w:bCs/>
                <w:color w:val="000000"/>
                <w:sz w:val="20"/>
                <w:szCs w:val="20"/>
                <w:lang w:val="ru-RU"/>
              </w:rPr>
              <w:t>,</w:t>
            </w:r>
            <w:r w:rsidRPr="006D1C13">
              <w:rPr>
                <w:bCs/>
                <w:color w:val="000000"/>
                <w:sz w:val="20"/>
                <w:szCs w:val="20"/>
              </w:rPr>
              <w:t>04</w:t>
            </w:r>
          </w:p>
        </w:tc>
        <w:tc>
          <w:tcPr>
            <w:tcW w:w="880" w:type="pct"/>
            <w:tcBorders>
              <w:top w:val="single" w:sz="4" w:space="0" w:color="auto"/>
              <w:left w:val="nil"/>
              <w:bottom w:val="single" w:sz="4" w:space="0" w:color="auto"/>
              <w:right w:val="single" w:sz="4" w:space="0" w:color="auto"/>
            </w:tcBorders>
            <w:noWrap/>
            <w:tcMar>
              <w:left w:w="115" w:type="dxa"/>
              <w:right w:w="216" w:type="dxa"/>
            </w:tcMar>
          </w:tcPr>
          <w:p w14:paraId="65EF9512" w14:textId="507E222A" w:rsidR="00CC5BF2" w:rsidRPr="006D1C13" w:rsidRDefault="00CC5BF2">
            <w:pPr>
              <w:jc w:val="right"/>
              <w:rPr>
                <w:bCs/>
                <w:color w:val="000000"/>
                <w:sz w:val="20"/>
                <w:szCs w:val="20"/>
              </w:rPr>
            </w:pPr>
            <w:r w:rsidRPr="006D1C13">
              <w:rPr>
                <w:bCs/>
                <w:color w:val="000000"/>
                <w:sz w:val="20"/>
                <w:szCs w:val="20"/>
              </w:rPr>
              <w:t>62</w:t>
            </w:r>
            <w:r w:rsidR="000760CC">
              <w:rPr>
                <w:bCs/>
                <w:color w:val="000000"/>
                <w:sz w:val="20"/>
                <w:szCs w:val="20"/>
                <w:lang w:val="ru-RU"/>
              </w:rPr>
              <w:t>,</w:t>
            </w:r>
            <w:r w:rsidRPr="006D1C13">
              <w:rPr>
                <w:bCs/>
                <w:color w:val="000000"/>
                <w:sz w:val="20"/>
                <w:szCs w:val="20"/>
              </w:rPr>
              <w:t>55</w:t>
            </w:r>
          </w:p>
        </w:tc>
      </w:tr>
      <w:tr w:rsidR="00CC5BF2" w:rsidRPr="005308D0" w14:paraId="5DDCFF8A" w14:textId="77777777">
        <w:tc>
          <w:tcPr>
            <w:tcW w:w="3240" w:type="pct"/>
            <w:tcBorders>
              <w:top w:val="single" w:sz="4" w:space="0" w:color="auto"/>
              <w:left w:val="single" w:sz="4" w:space="0" w:color="auto"/>
              <w:bottom w:val="single" w:sz="4" w:space="0" w:color="auto"/>
              <w:right w:val="single" w:sz="4" w:space="0" w:color="auto"/>
            </w:tcBorders>
            <w:noWrap/>
            <w:vAlign w:val="center"/>
          </w:tcPr>
          <w:p w14:paraId="571B8C14" w14:textId="7AB5386B" w:rsidR="00CC5BF2" w:rsidRPr="004A6BFB" w:rsidRDefault="004A6BFB">
            <w:pPr>
              <w:jc w:val="left"/>
              <w:rPr>
                <w:bCs/>
                <w:color w:val="000000"/>
                <w:sz w:val="20"/>
                <w:szCs w:val="20"/>
                <w:lang w:val="ru-RU"/>
              </w:rPr>
            </w:pPr>
            <w:r w:rsidRPr="004A6BFB">
              <w:rPr>
                <w:bCs/>
                <w:color w:val="000000"/>
                <w:sz w:val="20"/>
                <w:szCs w:val="20"/>
                <w:lang w:val="ru-RU"/>
              </w:rPr>
              <w:t>Экономическая эффективность (долл. США/кг)</w:t>
            </w:r>
          </w:p>
        </w:tc>
        <w:tc>
          <w:tcPr>
            <w:tcW w:w="880" w:type="pct"/>
            <w:tcBorders>
              <w:top w:val="single" w:sz="4" w:space="0" w:color="auto"/>
              <w:left w:val="single" w:sz="4" w:space="0" w:color="auto"/>
              <w:bottom w:val="single" w:sz="4" w:space="0" w:color="auto"/>
              <w:right w:val="single" w:sz="4" w:space="0" w:color="auto"/>
            </w:tcBorders>
            <w:noWrap/>
            <w:tcMar>
              <w:left w:w="115" w:type="dxa"/>
              <w:right w:w="216" w:type="dxa"/>
            </w:tcMar>
          </w:tcPr>
          <w:p w14:paraId="56D9B15B" w14:textId="27C910D5" w:rsidR="00CC5BF2" w:rsidRPr="006D1C13" w:rsidRDefault="00CC5BF2">
            <w:pPr>
              <w:jc w:val="right"/>
              <w:rPr>
                <w:bCs/>
                <w:color w:val="000000"/>
                <w:sz w:val="20"/>
                <w:szCs w:val="20"/>
              </w:rPr>
            </w:pPr>
            <w:r w:rsidRPr="006D1C13">
              <w:rPr>
                <w:bCs/>
                <w:color w:val="000000"/>
                <w:sz w:val="20"/>
                <w:szCs w:val="20"/>
              </w:rPr>
              <w:t>9</w:t>
            </w:r>
            <w:r w:rsidR="000760CC">
              <w:rPr>
                <w:bCs/>
                <w:color w:val="000000"/>
                <w:sz w:val="20"/>
                <w:szCs w:val="20"/>
                <w:lang w:val="ru-RU"/>
              </w:rPr>
              <w:t>,</w:t>
            </w:r>
            <w:r w:rsidRPr="006D1C13">
              <w:rPr>
                <w:bCs/>
                <w:color w:val="000000"/>
                <w:sz w:val="20"/>
                <w:szCs w:val="20"/>
              </w:rPr>
              <w:t>79</w:t>
            </w:r>
          </w:p>
        </w:tc>
        <w:tc>
          <w:tcPr>
            <w:tcW w:w="880" w:type="pct"/>
            <w:tcBorders>
              <w:top w:val="single" w:sz="4" w:space="0" w:color="auto"/>
              <w:left w:val="nil"/>
              <w:bottom w:val="single" w:sz="4" w:space="0" w:color="auto"/>
              <w:right w:val="single" w:sz="4" w:space="0" w:color="auto"/>
            </w:tcBorders>
            <w:noWrap/>
            <w:tcMar>
              <w:left w:w="115" w:type="dxa"/>
              <w:right w:w="216" w:type="dxa"/>
            </w:tcMar>
          </w:tcPr>
          <w:p w14:paraId="7875E4F2" w14:textId="79692AF5" w:rsidR="00CC5BF2" w:rsidRPr="006D1C13" w:rsidRDefault="00CC5BF2">
            <w:pPr>
              <w:jc w:val="right"/>
              <w:rPr>
                <w:bCs/>
                <w:color w:val="000000"/>
                <w:sz w:val="20"/>
                <w:szCs w:val="20"/>
              </w:rPr>
            </w:pPr>
            <w:r w:rsidRPr="006D1C13">
              <w:rPr>
                <w:bCs/>
                <w:color w:val="000000"/>
                <w:sz w:val="20"/>
                <w:szCs w:val="20"/>
              </w:rPr>
              <w:t>6</w:t>
            </w:r>
            <w:r w:rsidR="000760CC">
              <w:rPr>
                <w:bCs/>
                <w:color w:val="000000"/>
                <w:sz w:val="20"/>
                <w:szCs w:val="20"/>
                <w:lang w:val="ru-RU"/>
              </w:rPr>
              <w:t>,</w:t>
            </w:r>
            <w:r w:rsidRPr="006D1C13">
              <w:rPr>
                <w:bCs/>
                <w:color w:val="000000"/>
                <w:sz w:val="20"/>
                <w:szCs w:val="20"/>
              </w:rPr>
              <w:t>79</w:t>
            </w:r>
          </w:p>
        </w:tc>
      </w:tr>
    </w:tbl>
    <w:p w14:paraId="02443311" w14:textId="567FB1B5" w:rsidR="00CC5BF2" w:rsidRPr="00DB1CBB" w:rsidRDefault="00A03CB4" w:rsidP="00CC5BF2">
      <w:pPr>
        <w:pStyle w:val="Heading1"/>
        <w:spacing w:before="240"/>
        <w:rPr>
          <w:lang w:val="ru-RU"/>
        </w:rPr>
      </w:pPr>
      <w:r w:rsidRPr="00A03CB4">
        <w:rPr>
          <w:lang w:val="ru-RU"/>
        </w:rPr>
        <w:t xml:space="preserve">Помимо 62,55 т ГФУ, содержащихся в импортируемых предварительно смешанных полиолах и </w:t>
      </w:r>
      <w:r>
        <w:rPr>
          <w:lang w:val="ru-RU"/>
        </w:rPr>
        <w:t>отвечающих критериям</w:t>
      </w:r>
      <w:r w:rsidRPr="00A03CB4">
        <w:rPr>
          <w:lang w:val="ru-RU"/>
        </w:rPr>
        <w:t xml:space="preserve"> финансировани</w:t>
      </w:r>
      <w:r>
        <w:rPr>
          <w:lang w:val="ru-RU"/>
        </w:rPr>
        <w:t>я</w:t>
      </w:r>
      <w:r w:rsidRPr="00A03CB4">
        <w:rPr>
          <w:lang w:val="ru-RU"/>
        </w:rPr>
        <w:t>, как показано в таблице 5, в секторе также потребляется 35,48</w:t>
      </w:r>
      <w:r>
        <w:rPr>
          <w:lang w:val="ru-RU"/>
        </w:rPr>
        <w:t> </w:t>
      </w:r>
      <w:r w:rsidRPr="00A03CB4">
        <w:rPr>
          <w:lang w:val="ru-RU"/>
        </w:rPr>
        <w:t xml:space="preserve">т ГФУ, </w:t>
      </w:r>
      <w:r>
        <w:rPr>
          <w:lang w:val="ru-RU"/>
        </w:rPr>
        <w:t>не отвечающих критериям</w:t>
      </w:r>
      <w:r w:rsidRPr="00A03CB4">
        <w:rPr>
          <w:lang w:val="ru-RU"/>
        </w:rPr>
        <w:t xml:space="preserve"> финансировани</w:t>
      </w:r>
      <w:r>
        <w:rPr>
          <w:lang w:val="ru-RU"/>
        </w:rPr>
        <w:t>я</w:t>
      </w:r>
      <w:r w:rsidRPr="00A03CB4">
        <w:rPr>
          <w:lang w:val="ru-RU"/>
        </w:rPr>
        <w:t xml:space="preserve">. Данный объем потребления также будет поэтапно сокращен в рамках этапа </w:t>
      </w:r>
      <w:r w:rsidRPr="00A03CB4">
        <w:t>I</w:t>
      </w:r>
      <w:r w:rsidRPr="00A03CB4">
        <w:rPr>
          <w:lang w:val="ru-RU"/>
        </w:rPr>
        <w:t xml:space="preserve"> Кигалийского плана </w:t>
      </w:r>
      <w:r w:rsidR="00DB1CBB">
        <w:rPr>
          <w:lang w:val="ru-RU"/>
        </w:rPr>
        <w:t>реализации</w:t>
      </w:r>
      <w:r w:rsidRPr="00A03CB4">
        <w:rPr>
          <w:lang w:val="ru-RU"/>
        </w:rPr>
        <w:t>. Показатель экономической эффективности с учетом всего объема потребления, подлежащего поэтапному отказу в рамках этапа</w:t>
      </w:r>
      <w:r w:rsidR="00DB1CBB">
        <w:rPr>
          <w:lang w:val="ru-RU"/>
        </w:rPr>
        <w:t> </w:t>
      </w:r>
      <w:r w:rsidRPr="00A03CB4">
        <w:t>I</w:t>
      </w:r>
      <w:r w:rsidRPr="00A03CB4">
        <w:rPr>
          <w:lang w:val="ru-RU"/>
        </w:rPr>
        <w:t xml:space="preserve">, составляет 4,33 долл. </w:t>
      </w:r>
      <w:r w:rsidRPr="00DB1CBB">
        <w:rPr>
          <w:lang w:val="ru-RU"/>
        </w:rPr>
        <w:t>США/кг</w:t>
      </w:r>
      <w:r w:rsidR="00CC5BF2" w:rsidRPr="00DB1CBB">
        <w:rPr>
          <w:lang w:val="ru-RU"/>
        </w:rPr>
        <w:t>.</w:t>
      </w:r>
    </w:p>
    <w:p w14:paraId="0D67D62A" w14:textId="20A41573" w:rsidR="00CC5BF2" w:rsidRPr="008C1F42" w:rsidRDefault="008C1F42" w:rsidP="00CC5BF2">
      <w:pPr>
        <w:keepNext/>
        <w:spacing w:after="240"/>
        <w:rPr>
          <w:u w:val="single"/>
          <w:lang w:val="ru-RU"/>
        </w:rPr>
      </w:pPr>
      <w:r>
        <w:rPr>
          <w:u w:val="single"/>
          <w:lang w:val="ru-RU"/>
        </w:rPr>
        <w:t>Воздействие на климат</w:t>
      </w:r>
    </w:p>
    <w:p w14:paraId="02120474" w14:textId="16CAC762" w:rsidR="00196722" w:rsidRDefault="00196722" w:rsidP="00024BA5">
      <w:pPr>
        <w:pStyle w:val="Heading1"/>
        <w:rPr>
          <w:lang w:val="ru-RU"/>
        </w:rPr>
      </w:pPr>
      <w:r w:rsidRPr="00196722">
        <w:rPr>
          <w:lang w:val="ru-RU"/>
        </w:rPr>
        <w:t xml:space="preserve">Конверсия предприятий по производству пенополиуретана в Эквадоре позволит предотвратить выброс в атмосферу приблизительно 96 263 т эквивалента </w:t>
      </w:r>
      <w:r w:rsidRPr="00196722">
        <w:t>CO</w:t>
      </w:r>
      <w:r w:rsidRPr="00196722">
        <w:rPr>
          <w:lang w:val="ru-RU"/>
        </w:rPr>
        <w:t>₂ ГФУ ежегодно, как показано в</w:t>
      </w:r>
      <w:r>
        <w:rPr>
          <w:lang w:val="ru-RU"/>
        </w:rPr>
        <w:t> </w:t>
      </w:r>
      <w:r w:rsidRPr="00196722">
        <w:rPr>
          <w:lang w:val="ru-RU"/>
        </w:rPr>
        <w:t>таблице 6.</w:t>
      </w:r>
    </w:p>
    <w:p w14:paraId="1E81875E" w14:textId="0749910E" w:rsidR="00CC5BF2" w:rsidRPr="00DB1CBB" w:rsidRDefault="004A6BFB" w:rsidP="00A03CB4">
      <w:pPr>
        <w:pStyle w:val="Heading1"/>
        <w:numPr>
          <w:ilvl w:val="0"/>
          <w:numId w:val="0"/>
        </w:numPr>
        <w:tabs>
          <w:tab w:val="left" w:pos="5529"/>
        </w:tabs>
        <w:spacing w:after="0"/>
        <w:rPr>
          <w:b/>
          <w:lang w:val="ru-RU"/>
        </w:rPr>
      </w:pPr>
      <w:r>
        <w:rPr>
          <w:b/>
          <w:lang w:val="ru-RU"/>
        </w:rPr>
        <w:lastRenderedPageBreak/>
        <w:t>Таблица</w:t>
      </w:r>
      <w:r w:rsidR="00CC5BF2" w:rsidRPr="00196722">
        <w:rPr>
          <w:b/>
          <w:lang w:val="ru-RU"/>
        </w:rPr>
        <w:t xml:space="preserve"> 6. </w:t>
      </w:r>
      <w:r>
        <w:rPr>
          <w:b/>
          <w:lang w:val="ru-RU"/>
        </w:rPr>
        <w:t>Воздействие</w:t>
      </w:r>
      <w:r w:rsidRPr="00DB1CBB">
        <w:rPr>
          <w:b/>
          <w:lang w:val="ru-RU"/>
        </w:rPr>
        <w:t xml:space="preserve"> </w:t>
      </w:r>
      <w:r w:rsidR="00A03CB4">
        <w:rPr>
          <w:b/>
          <w:lang w:val="ru-RU"/>
        </w:rPr>
        <w:t>проекта</w:t>
      </w:r>
      <w:r w:rsidR="00A03CB4" w:rsidRPr="00DB1CBB">
        <w:rPr>
          <w:b/>
          <w:lang w:val="ru-RU"/>
        </w:rPr>
        <w:t xml:space="preserve"> </w:t>
      </w:r>
      <w:r w:rsidR="00A03CB4">
        <w:rPr>
          <w:b/>
          <w:lang w:val="ru-RU"/>
        </w:rPr>
        <w:t>по</w:t>
      </w:r>
      <w:r w:rsidR="00A03CB4" w:rsidRPr="00DB1CBB">
        <w:rPr>
          <w:b/>
          <w:lang w:val="ru-RU"/>
        </w:rPr>
        <w:t xml:space="preserve"> </w:t>
      </w:r>
      <w:r w:rsidR="00A03CB4">
        <w:rPr>
          <w:b/>
          <w:lang w:val="ru-RU"/>
        </w:rPr>
        <w:t>пенополиуретанам</w:t>
      </w:r>
      <w:r w:rsidR="00A03CB4" w:rsidRPr="00DB1CBB">
        <w:rPr>
          <w:b/>
          <w:lang w:val="ru-RU"/>
        </w:rPr>
        <w:t xml:space="preserve"> </w:t>
      </w:r>
      <w:r w:rsidR="00A03CB4">
        <w:rPr>
          <w:b/>
          <w:lang w:val="ru-RU"/>
        </w:rPr>
        <w:t>в</w:t>
      </w:r>
      <w:r w:rsidR="00A03CB4" w:rsidRPr="00DB1CBB">
        <w:rPr>
          <w:b/>
          <w:lang w:val="ru-RU"/>
        </w:rPr>
        <w:t xml:space="preserve"> </w:t>
      </w:r>
      <w:r w:rsidR="00A03CB4">
        <w:rPr>
          <w:b/>
          <w:lang w:val="ru-RU"/>
        </w:rPr>
        <w:t>Эквадоре</w:t>
      </w:r>
      <w:r w:rsidR="00A03CB4" w:rsidRPr="00DB1CBB">
        <w:rPr>
          <w:b/>
          <w:lang w:val="ru-RU"/>
        </w:rPr>
        <w:t xml:space="preserve"> </w:t>
      </w:r>
      <w:r w:rsidR="00DB1CBB">
        <w:rPr>
          <w:b/>
          <w:lang w:val="ru-RU"/>
        </w:rPr>
        <w:t>на</w:t>
      </w:r>
      <w:r w:rsidR="00DB1CBB" w:rsidRPr="00DB1CBB">
        <w:rPr>
          <w:b/>
          <w:lang w:val="ru-RU"/>
        </w:rPr>
        <w:t xml:space="preserve"> </w:t>
      </w:r>
      <w:r w:rsidR="00DB1CBB">
        <w:rPr>
          <w:b/>
          <w:lang w:val="ru-RU"/>
        </w:rPr>
        <w:t>климат</w:t>
      </w:r>
    </w:p>
    <w:tbl>
      <w:tblPr>
        <w:tblW w:w="5000" w:type="pct"/>
        <w:tblLook w:val="04A0" w:firstRow="1" w:lastRow="0" w:firstColumn="1" w:lastColumn="0" w:noHBand="0" w:noVBand="1"/>
      </w:tblPr>
      <w:tblGrid>
        <w:gridCol w:w="1747"/>
        <w:gridCol w:w="1842"/>
        <w:gridCol w:w="907"/>
        <w:gridCol w:w="2515"/>
        <w:gridCol w:w="2429"/>
      </w:tblGrid>
      <w:tr w:rsidR="00CC5BF2" w:rsidRPr="008E2CB5" w14:paraId="10901178" w14:textId="77777777">
        <w:trPr>
          <w:trHeight w:val="215"/>
          <w:tblHeader/>
        </w:trPr>
        <w:tc>
          <w:tcPr>
            <w:tcW w:w="1121" w:type="pct"/>
            <w:vMerge w:val="restart"/>
            <w:tcBorders>
              <w:top w:val="single" w:sz="4" w:space="0" w:color="auto"/>
              <w:left w:val="single" w:sz="4" w:space="0" w:color="auto"/>
              <w:right w:val="single" w:sz="4" w:space="0" w:color="auto"/>
            </w:tcBorders>
            <w:vAlign w:val="center"/>
          </w:tcPr>
          <w:p w14:paraId="6A32E721" w14:textId="533500A5" w:rsidR="00CC5BF2" w:rsidRPr="00196722" w:rsidRDefault="00196722">
            <w:pPr>
              <w:jc w:val="center"/>
              <w:rPr>
                <w:b/>
                <w:bCs/>
                <w:color w:val="000000"/>
                <w:sz w:val="20"/>
                <w:szCs w:val="20"/>
                <w:lang w:val="ru-RU"/>
              </w:rPr>
            </w:pPr>
            <w:r>
              <w:rPr>
                <w:b/>
                <w:bCs/>
                <w:color w:val="000000"/>
                <w:sz w:val="20"/>
                <w:szCs w:val="20"/>
                <w:lang w:val="ru-RU"/>
              </w:rPr>
              <w:t>Год</w:t>
            </w:r>
          </w:p>
        </w:tc>
        <w:tc>
          <w:tcPr>
            <w:tcW w:w="1055" w:type="pct"/>
            <w:vMerge w:val="restart"/>
            <w:tcBorders>
              <w:top w:val="single" w:sz="4" w:space="0" w:color="auto"/>
              <w:left w:val="single" w:sz="4" w:space="0" w:color="auto"/>
              <w:right w:val="single" w:sz="4" w:space="0" w:color="auto"/>
            </w:tcBorders>
            <w:noWrap/>
            <w:vAlign w:val="center"/>
          </w:tcPr>
          <w:p w14:paraId="3DD9CFDB" w14:textId="47F6053B" w:rsidR="00CC5BF2" w:rsidRPr="00196722" w:rsidRDefault="00196722">
            <w:pPr>
              <w:jc w:val="center"/>
              <w:rPr>
                <w:b/>
                <w:bCs/>
                <w:color w:val="000000"/>
                <w:sz w:val="20"/>
                <w:szCs w:val="20"/>
                <w:lang w:val="ru-RU"/>
              </w:rPr>
            </w:pPr>
            <w:r>
              <w:rPr>
                <w:b/>
                <w:bCs/>
                <w:color w:val="000000"/>
                <w:sz w:val="20"/>
                <w:szCs w:val="20"/>
                <w:lang w:val="ru-RU"/>
              </w:rPr>
              <w:t>Вещество</w:t>
            </w:r>
          </w:p>
        </w:tc>
        <w:tc>
          <w:tcPr>
            <w:tcW w:w="791" w:type="pct"/>
            <w:vMerge w:val="restart"/>
            <w:tcBorders>
              <w:top w:val="single" w:sz="4" w:space="0" w:color="auto"/>
              <w:left w:val="nil"/>
              <w:right w:val="single" w:sz="4" w:space="0" w:color="auto"/>
            </w:tcBorders>
            <w:vAlign w:val="center"/>
          </w:tcPr>
          <w:p w14:paraId="6807C97E" w14:textId="0E705DEC" w:rsidR="00CC5BF2" w:rsidRPr="00196722" w:rsidRDefault="00196722">
            <w:pPr>
              <w:jc w:val="center"/>
              <w:rPr>
                <w:b/>
                <w:bCs/>
                <w:color w:val="000000"/>
                <w:sz w:val="20"/>
                <w:szCs w:val="20"/>
                <w:lang w:val="ru-RU"/>
              </w:rPr>
            </w:pPr>
            <w:r>
              <w:rPr>
                <w:b/>
                <w:bCs/>
                <w:color w:val="000000"/>
                <w:sz w:val="20"/>
                <w:szCs w:val="20"/>
                <w:lang w:val="ru-RU"/>
              </w:rPr>
              <w:t>ПГП</w:t>
            </w:r>
          </w:p>
        </w:tc>
        <w:tc>
          <w:tcPr>
            <w:tcW w:w="2033" w:type="pct"/>
            <w:gridSpan w:val="2"/>
            <w:tcBorders>
              <w:top w:val="single" w:sz="4" w:space="0" w:color="auto"/>
              <w:left w:val="nil"/>
              <w:bottom w:val="single" w:sz="4" w:space="0" w:color="auto"/>
              <w:right w:val="single" w:sz="4" w:space="0" w:color="auto"/>
            </w:tcBorders>
            <w:noWrap/>
            <w:vAlign w:val="center"/>
          </w:tcPr>
          <w:p w14:paraId="0DC9C4D0" w14:textId="68704FEF" w:rsidR="00CC5BF2" w:rsidRPr="00196722" w:rsidRDefault="00196722">
            <w:pPr>
              <w:jc w:val="center"/>
              <w:rPr>
                <w:b/>
                <w:bCs/>
                <w:color w:val="000000"/>
                <w:sz w:val="20"/>
                <w:szCs w:val="20"/>
                <w:lang w:val="ru-RU"/>
              </w:rPr>
            </w:pPr>
            <w:r>
              <w:rPr>
                <w:b/>
                <w:bCs/>
                <w:color w:val="000000"/>
                <w:sz w:val="20"/>
                <w:szCs w:val="20"/>
                <w:lang w:val="ru-RU"/>
              </w:rPr>
              <w:t>Потребление предварительно смешанных полиолов</w:t>
            </w:r>
          </w:p>
        </w:tc>
      </w:tr>
      <w:tr w:rsidR="00CC5BF2" w:rsidRPr="008E2CB5" w14:paraId="5B4C3D69" w14:textId="77777777">
        <w:trPr>
          <w:trHeight w:val="215"/>
          <w:tblHeader/>
        </w:trPr>
        <w:tc>
          <w:tcPr>
            <w:tcW w:w="1121" w:type="pct"/>
            <w:vMerge/>
            <w:tcBorders>
              <w:left w:val="single" w:sz="4" w:space="0" w:color="auto"/>
              <w:bottom w:val="single" w:sz="4" w:space="0" w:color="auto"/>
              <w:right w:val="single" w:sz="4" w:space="0" w:color="auto"/>
            </w:tcBorders>
          </w:tcPr>
          <w:p w14:paraId="01FADB06" w14:textId="77777777" w:rsidR="00CC5BF2" w:rsidRPr="00CF13DD" w:rsidRDefault="00CC5BF2">
            <w:pPr>
              <w:jc w:val="center"/>
              <w:rPr>
                <w:b/>
                <w:bCs/>
                <w:color w:val="000000"/>
                <w:sz w:val="20"/>
                <w:szCs w:val="20"/>
              </w:rPr>
            </w:pPr>
          </w:p>
        </w:tc>
        <w:tc>
          <w:tcPr>
            <w:tcW w:w="1055" w:type="pct"/>
            <w:vMerge/>
            <w:tcBorders>
              <w:left w:val="single" w:sz="4" w:space="0" w:color="auto"/>
              <w:bottom w:val="single" w:sz="4" w:space="0" w:color="auto"/>
              <w:right w:val="single" w:sz="4" w:space="0" w:color="auto"/>
            </w:tcBorders>
            <w:noWrap/>
            <w:vAlign w:val="center"/>
            <w:hideMark/>
          </w:tcPr>
          <w:p w14:paraId="0FB13206" w14:textId="77777777" w:rsidR="00CC5BF2" w:rsidRPr="00CF13DD" w:rsidRDefault="00CC5BF2">
            <w:pPr>
              <w:jc w:val="center"/>
              <w:rPr>
                <w:b/>
                <w:bCs/>
                <w:color w:val="000000"/>
                <w:sz w:val="20"/>
                <w:szCs w:val="20"/>
                <w:lang w:val="en-US"/>
              </w:rPr>
            </w:pPr>
          </w:p>
        </w:tc>
        <w:tc>
          <w:tcPr>
            <w:tcW w:w="791" w:type="pct"/>
            <w:vMerge/>
            <w:tcBorders>
              <w:left w:val="nil"/>
              <w:bottom w:val="single" w:sz="4" w:space="0" w:color="auto"/>
              <w:right w:val="single" w:sz="4" w:space="0" w:color="auto"/>
            </w:tcBorders>
            <w:vAlign w:val="center"/>
            <w:hideMark/>
          </w:tcPr>
          <w:p w14:paraId="1BD8D68B" w14:textId="77777777" w:rsidR="00CC5BF2" w:rsidRPr="00CF13DD" w:rsidRDefault="00CC5BF2">
            <w:pPr>
              <w:jc w:val="center"/>
              <w:rPr>
                <w:b/>
                <w:bCs/>
                <w:color w:val="000000"/>
                <w:sz w:val="20"/>
                <w:szCs w:val="20"/>
                <w:lang w:val="en-US"/>
              </w:rPr>
            </w:pPr>
          </w:p>
        </w:tc>
        <w:tc>
          <w:tcPr>
            <w:tcW w:w="1034" w:type="pct"/>
            <w:tcBorders>
              <w:top w:val="single" w:sz="4" w:space="0" w:color="auto"/>
              <w:left w:val="nil"/>
              <w:bottom w:val="single" w:sz="4" w:space="0" w:color="auto"/>
              <w:right w:val="single" w:sz="4" w:space="0" w:color="auto"/>
            </w:tcBorders>
            <w:noWrap/>
            <w:vAlign w:val="center"/>
            <w:hideMark/>
          </w:tcPr>
          <w:p w14:paraId="68AB4C1D" w14:textId="6C2EBC10" w:rsidR="00CC5BF2" w:rsidRPr="00196722" w:rsidRDefault="00196722">
            <w:pPr>
              <w:jc w:val="center"/>
              <w:rPr>
                <w:b/>
                <w:bCs/>
                <w:color w:val="000000"/>
                <w:sz w:val="20"/>
                <w:szCs w:val="20"/>
                <w:lang w:val="ru-RU"/>
              </w:rPr>
            </w:pPr>
            <w:r>
              <w:rPr>
                <w:b/>
                <w:bCs/>
                <w:color w:val="000000"/>
                <w:sz w:val="20"/>
                <w:szCs w:val="20"/>
                <w:lang w:val="ru-RU"/>
              </w:rPr>
              <w:t>т</w:t>
            </w:r>
          </w:p>
        </w:tc>
        <w:tc>
          <w:tcPr>
            <w:tcW w:w="999" w:type="pct"/>
            <w:tcBorders>
              <w:top w:val="single" w:sz="4" w:space="0" w:color="auto"/>
              <w:left w:val="nil"/>
              <w:bottom w:val="single" w:sz="4" w:space="0" w:color="auto"/>
              <w:right w:val="single" w:sz="4" w:space="0" w:color="auto"/>
            </w:tcBorders>
            <w:noWrap/>
            <w:vAlign w:val="center"/>
            <w:hideMark/>
          </w:tcPr>
          <w:p w14:paraId="0E93E887" w14:textId="7678D3F3" w:rsidR="00CC5BF2" w:rsidRPr="00196722" w:rsidRDefault="00196722">
            <w:pPr>
              <w:jc w:val="center"/>
              <w:rPr>
                <w:color w:val="000000"/>
                <w:sz w:val="20"/>
                <w:szCs w:val="20"/>
                <w:lang w:val="ru-RU"/>
              </w:rPr>
            </w:pPr>
            <w:r>
              <w:rPr>
                <w:b/>
                <w:bCs/>
                <w:color w:val="000000"/>
                <w:sz w:val="20"/>
                <w:szCs w:val="20"/>
                <w:lang w:val="ru-RU"/>
              </w:rPr>
              <w:t xml:space="preserve">Тонны </w:t>
            </w:r>
            <w:r w:rsidR="00CC5BF2" w:rsidRPr="00421B4A">
              <w:rPr>
                <w:b/>
                <w:bCs/>
                <w:color w:val="000000"/>
                <w:sz w:val="20"/>
                <w:szCs w:val="20"/>
              </w:rPr>
              <w:t>CO</w:t>
            </w:r>
            <w:r w:rsidR="00CC5BF2" w:rsidRPr="00421B4A">
              <w:rPr>
                <w:b/>
                <w:bCs/>
                <w:color w:val="000000"/>
                <w:sz w:val="20"/>
                <w:szCs w:val="20"/>
                <w:vertAlign w:val="subscript"/>
              </w:rPr>
              <w:t>2</w:t>
            </w:r>
            <w:r w:rsidR="00CC5BF2" w:rsidRPr="00421B4A">
              <w:rPr>
                <w:b/>
                <w:bCs/>
                <w:color w:val="000000"/>
                <w:sz w:val="20"/>
                <w:szCs w:val="20"/>
              </w:rPr>
              <w:t>-</w:t>
            </w:r>
            <w:r>
              <w:rPr>
                <w:b/>
                <w:bCs/>
                <w:color w:val="000000"/>
                <w:sz w:val="20"/>
                <w:szCs w:val="20"/>
                <w:lang w:val="ru-RU"/>
              </w:rPr>
              <w:t>экв.</w:t>
            </w:r>
          </w:p>
        </w:tc>
      </w:tr>
      <w:tr w:rsidR="00CC5BF2" w:rsidRPr="008E2CB5" w14:paraId="30749A3E" w14:textId="77777777">
        <w:trPr>
          <w:trHeight w:val="241"/>
        </w:trPr>
        <w:tc>
          <w:tcPr>
            <w:tcW w:w="5000" w:type="pct"/>
            <w:gridSpan w:val="5"/>
            <w:tcBorders>
              <w:top w:val="nil"/>
              <w:left w:val="single" w:sz="4" w:space="0" w:color="auto"/>
              <w:bottom w:val="single" w:sz="4" w:space="0" w:color="auto"/>
              <w:right w:val="single" w:sz="4" w:space="0" w:color="auto"/>
            </w:tcBorders>
            <w:vAlign w:val="center"/>
          </w:tcPr>
          <w:p w14:paraId="16DCD218" w14:textId="78A95033" w:rsidR="00CC5BF2" w:rsidRPr="00196722" w:rsidRDefault="00196722">
            <w:pPr>
              <w:spacing w:before="60" w:after="60"/>
              <w:jc w:val="center"/>
              <w:rPr>
                <w:color w:val="000000"/>
                <w:sz w:val="20"/>
                <w:szCs w:val="20"/>
                <w:lang w:val="ru-RU"/>
              </w:rPr>
            </w:pPr>
            <w:r>
              <w:rPr>
                <w:b/>
                <w:bCs/>
                <w:color w:val="000000"/>
                <w:sz w:val="20"/>
                <w:szCs w:val="20"/>
                <w:lang w:val="ru-RU"/>
              </w:rPr>
              <w:t>До конверсии</w:t>
            </w:r>
          </w:p>
        </w:tc>
      </w:tr>
      <w:tr w:rsidR="00CC5BF2" w:rsidRPr="008E2CB5" w14:paraId="7798DB77" w14:textId="77777777">
        <w:trPr>
          <w:trHeight w:val="197"/>
        </w:trPr>
        <w:tc>
          <w:tcPr>
            <w:tcW w:w="1121" w:type="pct"/>
            <w:tcBorders>
              <w:top w:val="nil"/>
              <w:left w:val="single" w:sz="4" w:space="0" w:color="auto"/>
              <w:bottom w:val="single" w:sz="4" w:space="0" w:color="auto"/>
              <w:right w:val="single" w:sz="4" w:space="0" w:color="auto"/>
            </w:tcBorders>
          </w:tcPr>
          <w:p w14:paraId="044E06DB" w14:textId="77777777" w:rsidR="00CC5BF2" w:rsidRPr="00F37DD0" w:rsidRDefault="00CC5BF2">
            <w:pPr>
              <w:jc w:val="center"/>
              <w:rPr>
                <w:color w:val="000000"/>
                <w:sz w:val="20"/>
                <w:szCs w:val="20"/>
              </w:rPr>
            </w:pPr>
            <w:r w:rsidRPr="00F37DD0">
              <w:rPr>
                <w:color w:val="000000"/>
                <w:sz w:val="20"/>
                <w:szCs w:val="20"/>
              </w:rPr>
              <w:t>2022</w:t>
            </w:r>
          </w:p>
        </w:tc>
        <w:tc>
          <w:tcPr>
            <w:tcW w:w="1055" w:type="pct"/>
            <w:tcBorders>
              <w:top w:val="nil"/>
              <w:left w:val="single" w:sz="4" w:space="0" w:color="auto"/>
              <w:bottom w:val="single" w:sz="4" w:space="0" w:color="auto"/>
              <w:right w:val="single" w:sz="4" w:space="0" w:color="auto"/>
            </w:tcBorders>
            <w:noWrap/>
            <w:vAlign w:val="center"/>
          </w:tcPr>
          <w:p w14:paraId="4069BA3A" w14:textId="2DC56306" w:rsidR="00CC5BF2" w:rsidRPr="00F37DD0" w:rsidRDefault="00196722">
            <w:pPr>
              <w:rPr>
                <w:color w:val="000000"/>
                <w:sz w:val="20"/>
                <w:szCs w:val="20"/>
              </w:rPr>
            </w:pPr>
            <w:r>
              <w:rPr>
                <w:color w:val="000000"/>
                <w:sz w:val="20"/>
                <w:szCs w:val="20"/>
                <w:lang w:val="ru-RU"/>
              </w:rPr>
              <w:t>ГФУ</w:t>
            </w:r>
            <w:r w:rsidR="00CC5BF2" w:rsidRPr="00F37DD0">
              <w:rPr>
                <w:color w:val="000000"/>
                <w:sz w:val="20"/>
                <w:szCs w:val="20"/>
              </w:rPr>
              <w:t>-365mfc/227ea</w:t>
            </w:r>
          </w:p>
        </w:tc>
        <w:tc>
          <w:tcPr>
            <w:tcW w:w="791" w:type="pct"/>
            <w:tcBorders>
              <w:top w:val="nil"/>
              <w:left w:val="nil"/>
              <w:bottom w:val="single" w:sz="4" w:space="0" w:color="auto"/>
              <w:right w:val="single" w:sz="4" w:space="0" w:color="auto"/>
            </w:tcBorders>
            <w:vAlign w:val="center"/>
          </w:tcPr>
          <w:p w14:paraId="331A2587" w14:textId="28F63A72" w:rsidR="00CC5BF2" w:rsidRPr="00F37DD0" w:rsidRDefault="00CC5BF2">
            <w:pPr>
              <w:ind w:right="109"/>
              <w:jc w:val="right"/>
              <w:rPr>
                <w:color w:val="000000"/>
                <w:sz w:val="20"/>
                <w:szCs w:val="20"/>
                <w:lang w:val="en-US"/>
              </w:rPr>
            </w:pPr>
            <w:r w:rsidRPr="00F37DD0">
              <w:rPr>
                <w:color w:val="000000"/>
                <w:sz w:val="20"/>
                <w:szCs w:val="20"/>
                <w:lang w:val="en-US"/>
              </w:rPr>
              <w:t>963</w:t>
            </w:r>
            <w:r w:rsidR="00196722">
              <w:rPr>
                <w:color w:val="000000"/>
                <w:sz w:val="20"/>
                <w:szCs w:val="20"/>
                <w:lang w:val="ru-RU"/>
              </w:rPr>
              <w:t>,</w:t>
            </w:r>
            <w:r w:rsidRPr="00F37DD0">
              <w:rPr>
                <w:color w:val="000000"/>
                <w:sz w:val="20"/>
                <w:szCs w:val="20"/>
                <w:lang w:val="en-US"/>
              </w:rPr>
              <w:t>82</w:t>
            </w:r>
          </w:p>
        </w:tc>
        <w:tc>
          <w:tcPr>
            <w:tcW w:w="1034" w:type="pct"/>
            <w:tcBorders>
              <w:top w:val="single" w:sz="4" w:space="0" w:color="auto"/>
              <w:bottom w:val="single" w:sz="4" w:space="0" w:color="auto"/>
              <w:right w:val="single" w:sz="4" w:space="0" w:color="auto"/>
            </w:tcBorders>
            <w:noWrap/>
            <w:vAlign w:val="center"/>
          </w:tcPr>
          <w:p w14:paraId="0D1E7973" w14:textId="34835737" w:rsidR="00CC5BF2" w:rsidRPr="00F37DD0" w:rsidRDefault="00CC5BF2">
            <w:pPr>
              <w:ind w:right="109"/>
              <w:jc w:val="right"/>
              <w:rPr>
                <w:color w:val="000000"/>
                <w:sz w:val="20"/>
                <w:szCs w:val="20"/>
                <w:lang w:val="en-US"/>
              </w:rPr>
            </w:pPr>
            <w:r w:rsidRPr="00F37DD0">
              <w:rPr>
                <w:sz w:val="20"/>
                <w:szCs w:val="20"/>
              </w:rPr>
              <w:t>104</w:t>
            </w:r>
            <w:r w:rsidR="00196722">
              <w:rPr>
                <w:sz w:val="20"/>
                <w:szCs w:val="20"/>
                <w:lang w:val="ru-RU"/>
              </w:rPr>
              <w:t>,</w:t>
            </w:r>
            <w:r w:rsidRPr="00F37DD0">
              <w:rPr>
                <w:sz w:val="20"/>
                <w:szCs w:val="20"/>
              </w:rPr>
              <w:t>68</w:t>
            </w:r>
          </w:p>
        </w:tc>
        <w:tc>
          <w:tcPr>
            <w:tcW w:w="999" w:type="pct"/>
            <w:tcBorders>
              <w:top w:val="single" w:sz="4" w:space="0" w:color="auto"/>
              <w:left w:val="single" w:sz="4" w:space="0" w:color="auto"/>
              <w:bottom w:val="single" w:sz="4" w:space="0" w:color="auto"/>
              <w:right w:val="single" w:sz="4" w:space="0" w:color="auto"/>
            </w:tcBorders>
            <w:vAlign w:val="center"/>
          </w:tcPr>
          <w:p w14:paraId="6525D63D" w14:textId="35CE0EFE" w:rsidR="00CC5BF2" w:rsidRPr="00F37DD0" w:rsidRDefault="00CC5BF2">
            <w:pPr>
              <w:ind w:right="109"/>
              <w:jc w:val="right"/>
              <w:rPr>
                <w:color w:val="000000"/>
                <w:sz w:val="20"/>
                <w:szCs w:val="20"/>
                <w:lang w:val="en-US"/>
              </w:rPr>
            </w:pPr>
            <w:r w:rsidRPr="00F37DD0">
              <w:rPr>
                <w:sz w:val="20"/>
                <w:szCs w:val="20"/>
              </w:rPr>
              <w:t>100</w:t>
            </w:r>
            <w:r w:rsidR="00196722">
              <w:rPr>
                <w:sz w:val="20"/>
                <w:szCs w:val="20"/>
                <w:lang w:val="ru-RU"/>
              </w:rPr>
              <w:t xml:space="preserve"> </w:t>
            </w:r>
            <w:r w:rsidRPr="00F37DD0">
              <w:rPr>
                <w:sz w:val="20"/>
                <w:szCs w:val="20"/>
              </w:rPr>
              <w:t>893</w:t>
            </w:r>
          </w:p>
        </w:tc>
      </w:tr>
      <w:tr w:rsidR="00CC5BF2" w:rsidRPr="008E2CB5" w14:paraId="19CA53DC" w14:textId="77777777">
        <w:trPr>
          <w:trHeight w:val="197"/>
        </w:trPr>
        <w:tc>
          <w:tcPr>
            <w:tcW w:w="1121" w:type="pct"/>
            <w:tcBorders>
              <w:top w:val="nil"/>
              <w:left w:val="single" w:sz="4" w:space="0" w:color="auto"/>
              <w:bottom w:val="single" w:sz="4" w:space="0" w:color="auto"/>
              <w:right w:val="single" w:sz="4" w:space="0" w:color="auto"/>
            </w:tcBorders>
          </w:tcPr>
          <w:p w14:paraId="3E28675B" w14:textId="77777777" w:rsidR="00CC5BF2" w:rsidRPr="00F37DD0" w:rsidRDefault="00CC5BF2">
            <w:pPr>
              <w:jc w:val="center"/>
              <w:rPr>
                <w:color w:val="000000"/>
                <w:sz w:val="20"/>
                <w:szCs w:val="20"/>
                <w:lang w:val="en-US"/>
              </w:rPr>
            </w:pPr>
            <w:r w:rsidRPr="00F37DD0">
              <w:rPr>
                <w:color w:val="000000"/>
                <w:sz w:val="20"/>
                <w:szCs w:val="20"/>
                <w:lang w:val="en-US"/>
              </w:rPr>
              <w:t>2023</w:t>
            </w:r>
          </w:p>
        </w:tc>
        <w:tc>
          <w:tcPr>
            <w:tcW w:w="1055" w:type="pct"/>
            <w:tcBorders>
              <w:top w:val="nil"/>
              <w:left w:val="single" w:sz="4" w:space="0" w:color="auto"/>
              <w:bottom w:val="single" w:sz="4" w:space="0" w:color="auto"/>
              <w:right w:val="single" w:sz="4" w:space="0" w:color="auto"/>
            </w:tcBorders>
            <w:noWrap/>
            <w:vAlign w:val="center"/>
          </w:tcPr>
          <w:p w14:paraId="2F11E31B" w14:textId="7BFE40A3" w:rsidR="00CC5BF2" w:rsidRPr="00F37DD0" w:rsidRDefault="00196722">
            <w:pPr>
              <w:rPr>
                <w:color w:val="000000"/>
                <w:sz w:val="20"/>
                <w:szCs w:val="20"/>
              </w:rPr>
            </w:pPr>
            <w:r>
              <w:rPr>
                <w:color w:val="000000"/>
                <w:sz w:val="20"/>
                <w:szCs w:val="20"/>
                <w:lang w:val="ru-RU"/>
              </w:rPr>
              <w:t>ГФУ</w:t>
            </w:r>
            <w:r w:rsidR="00CC5BF2" w:rsidRPr="00F37DD0">
              <w:rPr>
                <w:color w:val="000000"/>
                <w:sz w:val="20"/>
                <w:szCs w:val="20"/>
                <w:lang w:val="en-US"/>
              </w:rPr>
              <w:t>-365mfc/227ea</w:t>
            </w:r>
          </w:p>
        </w:tc>
        <w:tc>
          <w:tcPr>
            <w:tcW w:w="791" w:type="pct"/>
            <w:tcBorders>
              <w:top w:val="nil"/>
              <w:left w:val="nil"/>
              <w:bottom w:val="single" w:sz="4" w:space="0" w:color="auto"/>
              <w:right w:val="single" w:sz="4" w:space="0" w:color="auto"/>
            </w:tcBorders>
            <w:vAlign w:val="center"/>
          </w:tcPr>
          <w:p w14:paraId="5C423C81" w14:textId="1ED24992" w:rsidR="00CC5BF2" w:rsidRPr="00F37DD0" w:rsidRDefault="00CC5BF2">
            <w:pPr>
              <w:ind w:right="109"/>
              <w:jc w:val="right"/>
              <w:rPr>
                <w:color w:val="000000"/>
                <w:sz w:val="20"/>
                <w:szCs w:val="20"/>
                <w:lang w:val="en-US"/>
              </w:rPr>
            </w:pPr>
            <w:r w:rsidRPr="00F37DD0">
              <w:rPr>
                <w:color w:val="000000"/>
                <w:sz w:val="20"/>
                <w:szCs w:val="20"/>
                <w:lang w:val="en-US"/>
              </w:rPr>
              <w:t>963</w:t>
            </w:r>
            <w:r w:rsidR="00196722">
              <w:rPr>
                <w:color w:val="000000"/>
                <w:sz w:val="20"/>
                <w:szCs w:val="20"/>
                <w:lang w:val="ru-RU"/>
              </w:rPr>
              <w:t>,</w:t>
            </w:r>
            <w:r w:rsidRPr="00F37DD0">
              <w:rPr>
                <w:color w:val="000000"/>
                <w:sz w:val="20"/>
                <w:szCs w:val="20"/>
                <w:lang w:val="en-US"/>
              </w:rPr>
              <w:t>82</w:t>
            </w:r>
          </w:p>
        </w:tc>
        <w:tc>
          <w:tcPr>
            <w:tcW w:w="1034" w:type="pct"/>
            <w:tcBorders>
              <w:top w:val="single" w:sz="4" w:space="0" w:color="auto"/>
              <w:left w:val="nil"/>
              <w:bottom w:val="single" w:sz="4" w:space="0" w:color="auto"/>
              <w:right w:val="single" w:sz="4" w:space="0" w:color="auto"/>
            </w:tcBorders>
            <w:noWrap/>
            <w:vAlign w:val="center"/>
          </w:tcPr>
          <w:p w14:paraId="7417F574" w14:textId="2FCD8620" w:rsidR="00CC5BF2" w:rsidRPr="00F37DD0" w:rsidRDefault="00CC5BF2">
            <w:pPr>
              <w:ind w:right="109"/>
              <w:jc w:val="right"/>
              <w:rPr>
                <w:color w:val="000000"/>
                <w:sz w:val="20"/>
                <w:szCs w:val="20"/>
                <w:lang w:val="en-US"/>
              </w:rPr>
            </w:pPr>
            <w:r w:rsidRPr="00F37DD0">
              <w:rPr>
                <w:color w:val="000000"/>
                <w:sz w:val="20"/>
                <w:szCs w:val="20"/>
                <w:lang w:val="en-US"/>
              </w:rPr>
              <w:t>109</w:t>
            </w:r>
            <w:r w:rsidR="00196722">
              <w:rPr>
                <w:color w:val="000000"/>
                <w:sz w:val="20"/>
                <w:szCs w:val="20"/>
                <w:lang w:val="ru-RU"/>
              </w:rPr>
              <w:t>,</w:t>
            </w:r>
            <w:r w:rsidRPr="00F37DD0">
              <w:rPr>
                <w:color w:val="000000"/>
                <w:sz w:val="20"/>
                <w:szCs w:val="20"/>
                <w:lang w:val="en-US"/>
              </w:rPr>
              <w:t>06</w:t>
            </w:r>
          </w:p>
        </w:tc>
        <w:tc>
          <w:tcPr>
            <w:tcW w:w="999" w:type="pct"/>
            <w:tcBorders>
              <w:top w:val="single" w:sz="4" w:space="0" w:color="auto"/>
              <w:left w:val="nil"/>
              <w:bottom w:val="single" w:sz="4" w:space="0" w:color="auto"/>
              <w:right w:val="single" w:sz="4" w:space="0" w:color="auto"/>
            </w:tcBorders>
            <w:vAlign w:val="center"/>
          </w:tcPr>
          <w:p w14:paraId="5630661D" w14:textId="59858B92" w:rsidR="00CC5BF2" w:rsidRPr="00F37DD0" w:rsidRDefault="00CC5BF2">
            <w:pPr>
              <w:ind w:right="109"/>
              <w:jc w:val="right"/>
              <w:rPr>
                <w:color w:val="000000"/>
                <w:sz w:val="20"/>
                <w:szCs w:val="20"/>
                <w:lang w:val="en-US"/>
              </w:rPr>
            </w:pPr>
            <w:r w:rsidRPr="00F37DD0">
              <w:rPr>
                <w:color w:val="000000"/>
                <w:sz w:val="20"/>
                <w:szCs w:val="20"/>
                <w:lang w:val="en-US"/>
              </w:rPr>
              <w:t>105</w:t>
            </w:r>
            <w:r w:rsidR="00196722">
              <w:rPr>
                <w:color w:val="000000"/>
                <w:sz w:val="20"/>
                <w:szCs w:val="20"/>
                <w:lang w:val="ru-RU"/>
              </w:rPr>
              <w:t xml:space="preserve"> </w:t>
            </w:r>
            <w:r w:rsidRPr="00F37DD0">
              <w:rPr>
                <w:color w:val="000000"/>
                <w:sz w:val="20"/>
                <w:szCs w:val="20"/>
                <w:lang w:val="en-US"/>
              </w:rPr>
              <w:t>114</w:t>
            </w:r>
          </w:p>
        </w:tc>
      </w:tr>
      <w:tr w:rsidR="00CC5BF2" w:rsidRPr="008E2CB5" w14:paraId="36457637" w14:textId="77777777">
        <w:trPr>
          <w:trHeight w:val="197"/>
        </w:trPr>
        <w:tc>
          <w:tcPr>
            <w:tcW w:w="1121" w:type="pct"/>
            <w:tcBorders>
              <w:top w:val="nil"/>
              <w:left w:val="single" w:sz="4" w:space="0" w:color="auto"/>
              <w:bottom w:val="single" w:sz="4" w:space="0" w:color="auto"/>
              <w:right w:val="single" w:sz="4" w:space="0" w:color="auto"/>
            </w:tcBorders>
          </w:tcPr>
          <w:p w14:paraId="01FFD2ED" w14:textId="77777777" w:rsidR="00CC5BF2" w:rsidRPr="00F37DD0" w:rsidRDefault="00CC5BF2">
            <w:pPr>
              <w:jc w:val="center"/>
              <w:rPr>
                <w:color w:val="000000"/>
                <w:sz w:val="20"/>
                <w:szCs w:val="20"/>
                <w:lang w:val="en-US"/>
              </w:rPr>
            </w:pPr>
            <w:r w:rsidRPr="00F37DD0">
              <w:rPr>
                <w:color w:val="000000"/>
                <w:sz w:val="20"/>
                <w:szCs w:val="20"/>
                <w:lang w:val="en-US"/>
              </w:rPr>
              <w:t>2024</w:t>
            </w:r>
          </w:p>
        </w:tc>
        <w:tc>
          <w:tcPr>
            <w:tcW w:w="1055" w:type="pct"/>
            <w:tcBorders>
              <w:top w:val="nil"/>
              <w:left w:val="single" w:sz="4" w:space="0" w:color="auto"/>
              <w:bottom w:val="single" w:sz="4" w:space="0" w:color="auto"/>
              <w:right w:val="single" w:sz="4" w:space="0" w:color="auto"/>
            </w:tcBorders>
            <w:noWrap/>
            <w:vAlign w:val="center"/>
          </w:tcPr>
          <w:p w14:paraId="4E4B83D2" w14:textId="423DC14D" w:rsidR="00CC5BF2" w:rsidRPr="00F37DD0" w:rsidRDefault="00196722">
            <w:pPr>
              <w:rPr>
                <w:color w:val="000000"/>
                <w:sz w:val="20"/>
                <w:szCs w:val="20"/>
                <w:lang w:val="en-US"/>
              </w:rPr>
            </w:pPr>
            <w:r>
              <w:rPr>
                <w:color w:val="000000"/>
                <w:sz w:val="20"/>
                <w:szCs w:val="20"/>
                <w:lang w:val="ru-RU"/>
              </w:rPr>
              <w:t>ГФУ</w:t>
            </w:r>
            <w:r w:rsidR="00CC5BF2" w:rsidRPr="00F37DD0">
              <w:rPr>
                <w:color w:val="000000"/>
                <w:sz w:val="20"/>
                <w:szCs w:val="20"/>
              </w:rPr>
              <w:t>-245fa</w:t>
            </w:r>
          </w:p>
        </w:tc>
        <w:tc>
          <w:tcPr>
            <w:tcW w:w="791" w:type="pct"/>
            <w:tcBorders>
              <w:top w:val="nil"/>
              <w:left w:val="nil"/>
              <w:bottom w:val="single" w:sz="4" w:space="0" w:color="auto"/>
              <w:right w:val="single" w:sz="4" w:space="0" w:color="auto"/>
            </w:tcBorders>
            <w:vAlign w:val="center"/>
          </w:tcPr>
          <w:p w14:paraId="420CF232" w14:textId="06DE9E22" w:rsidR="00CC5BF2" w:rsidRPr="00F37DD0" w:rsidRDefault="00CC5BF2">
            <w:pPr>
              <w:ind w:right="109"/>
              <w:jc w:val="right"/>
              <w:rPr>
                <w:color w:val="000000"/>
                <w:sz w:val="20"/>
                <w:szCs w:val="20"/>
                <w:lang w:val="en-US"/>
              </w:rPr>
            </w:pPr>
            <w:r w:rsidRPr="00F37DD0">
              <w:rPr>
                <w:color w:val="000000"/>
                <w:sz w:val="20"/>
                <w:szCs w:val="20"/>
                <w:lang w:val="en-US"/>
              </w:rPr>
              <w:t>1</w:t>
            </w:r>
            <w:r w:rsidR="00196722">
              <w:rPr>
                <w:color w:val="000000"/>
                <w:sz w:val="20"/>
                <w:szCs w:val="20"/>
                <w:lang w:val="ru-RU"/>
              </w:rPr>
              <w:t xml:space="preserve"> </w:t>
            </w:r>
            <w:r w:rsidRPr="00F37DD0">
              <w:rPr>
                <w:color w:val="000000"/>
                <w:sz w:val="20"/>
                <w:szCs w:val="20"/>
                <w:lang w:val="en-US"/>
              </w:rPr>
              <w:t>030</w:t>
            </w:r>
          </w:p>
        </w:tc>
        <w:tc>
          <w:tcPr>
            <w:tcW w:w="1034" w:type="pct"/>
            <w:tcBorders>
              <w:top w:val="nil"/>
              <w:left w:val="nil"/>
              <w:bottom w:val="single" w:sz="4" w:space="0" w:color="auto"/>
              <w:right w:val="single" w:sz="4" w:space="0" w:color="auto"/>
            </w:tcBorders>
            <w:noWrap/>
            <w:vAlign w:val="center"/>
          </w:tcPr>
          <w:p w14:paraId="05B45005" w14:textId="4A694F66" w:rsidR="00CC5BF2" w:rsidRPr="00F37DD0" w:rsidRDefault="00CC5BF2">
            <w:pPr>
              <w:ind w:right="109"/>
              <w:jc w:val="right"/>
              <w:rPr>
                <w:color w:val="000000"/>
                <w:sz w:val="20"/>
                <w:szCs w:val="20"/>
                <w:lang w:val="en-US"/>
              </w:rPr>
            </w:pPr>
            <w:r w:rsidRPr="00F37DD0">
              <w:rPr>
                <w:color w:val="000000"/>
                <w:sz w:val="20"/>
                <w:szCs w:val="20"/>
                <w:lang w:val="en-US"/>
              </w:rPr>
              <w:t>80</w:t>
            </w:r>
            <w:r w:rsidR="00196722">
              <w:rPr>
                <w:color w:val="000000"/>
                <w:sz w:val="20"/>
                <w:szCs w:val="20"/>
                <w:lang w:val="ru-RU"/>
              </w:rPr>
              <w:t>,</w:t>
            </w:r>
            <w:r w:rsidRPr="00F37DD0">
              <w:rPr>
                <w:color w:val="000000"/>
                <w:sz w:val="20"/>
                <w:szCs w:val="20"/>
                <w:lang w:val="en-US"/>
              </w:rPr>
              <w:t>37</w:t>
            </w:r>
          </w:p>
        </w:tc>
        <w:tc>
          <w:tcPr>
            <w:tcW w:w="999" w:type="pct"/>
            <w:tcBorders>
              <w:top w:val="nil"/>
              <w:left w:val="nil"/>
              <w:bottom w:val="single" w:sz="4" w:space="0" w:color="auto"/>
              <w:right w:val="single" w:sz="4" w:space="0" w:color="auto"/>
            </w:tcBorders>
            <w:vAlign w:val="center"/>
          </w:tcPr>
          <w:p w14:paraId="716E79D9" w14:textId="38EC0FDB" w:rsidR="00CC5BF2" w:rsidRPr="00F37DD0" w:rsidRDefault="00CC5BF2">
            <w:pPr>
              <w:ind w:right="109"/>
              <w:jc w:val="right"/>
              <w:rPr>
                <w:color w:val="000000"/>
                <w:sz w:val="20"/>
                <w:szCs w:val="20"/>
                <w:lang w:val="en-US"/>
              </w:rPr>
            </w:pPr>
            <w:r w:rsidRPr="00F37DD0">
              <w:rPr>
                <w:color w:val="000000"/>
                <w:sz w:val="20"/>
                <w:szCs w:val="20"/>
                <w:lang w:val="en-US"/>
              </w:rPr>
              <w:t>82</w:t>
            </w:r>
            <w:r w:rsidR="00196722">
              <w:rPr>
                <w:color w:val="000000"/>
                <w:sz w:val="20"/>
                <w:szCs w:val="20"/>
                <w:lang w:val="ru-RU"/>
              </w:rPr>
              <w:t xml:space="preserve"> </w:t>
            </w:r>
            <w:r w:rsidRPr="00F37DD0">
              <w:rPr>
                <w:color w:val="000000"/>
                <w:sz w:val="20"/>
                <w:szCs w:val="20"/>
                <w:lang w:val="en-US"/>
              </w:rPr>
              <w:t>781</w:t>
            </w:r>
          </w:p>
        </w:tc>
      </w:tr>
      <w:tr w:rsidR="00CC5BF2" w:rsidRPr="008E2CB5" w14:paraId="67946523" w14:textId="77777777">
        <w:trPr>
          <w:trHeight w:val="197"/>
        </w:trPr>
        <w:tc>
          <w:tcPr>
            <w:tcW w:w="1121" w:type="pct"/>
            <w:tcBorders>
              <w:top w:val="single" w:sz="4" w:space="0" w:color="auto"/>
              <w:left w:val="single" w:sz="4" w:space="0" w:color="auto"/>
              <w:bottom w:val="single" w:sz="4" w:space="0" w:color="auto"/>
              <w:right w:val="single" w:sz="4" w:space="0" w:color="auto"/>
            </w:tcBorders>
          </w:tcPr>
          <w:p w14:paraId="21D4E38A" w14:textId="3A32E34C" w:rsidR="00CC5BF2" w:rsidRPr="00F37DD0" w:rsidRDefault="00196722">
            <w:pPr>
              <w:ind w:left="169"/>
              <w:jc w:val="left"/>
              <w:rPr>
                <w:color w:val="000000"/>
                <w:sz w:val="20"/>
                <w:szCs w:val="20"/>
                <w:lang w:val="en-US"/>
              </w:rPr>
            </w:pPr>
            <w:r>
              <w:rPr>
                <w:color w:val="000000"/>
                <w:sz w:val="20"/>
                <w:szCs w:val="20"/>
                <w:lang w:val="ru-RU"/>
              </w:rPr>
              <w:t xml:space="preserve">В среднем </w:t>
            </w:r>
            <w:r w:rsidR="00CC5BF2" w:rsidRPr="00F37DD0">
              <w:rPr>
                <w:color w:val="000000"/>
                <w:sz w:val="20"/>
                <w:szCs w:val="20"/>
                <w:lang w:val="en-US"/>
              </w:rPr>
              <w:t>2022</w:t>
            </w:r>
            <w:r w:rsidR="00CC5BF2">
              <w:rPr>
                <w:color w:val="000000"/>
                <w:sz w:val="20"/>
                <w:szCs w:val="20"/>
                <w:lang w:val="en-US"/>
              </w:rPr>
              <w:t>–</w:t>
            </w:r>
            <w:r w:rsidR="00CC5BF2" w:rsidRPr="00F37DD0">
              <w:rPr>
                <w:color w:val="000000"/>
                <w:sz w:val="20"/>
                <w:szCs w:val="20"/>
                <w:lang w:val="en-US"/>
              </w:rPr>
              <w:t xml:space="preserve">2024 </w:t>
            </w:r>
          </w:p>
        </w:tc>
        <w:tc>
          <w:tcPr>
            <w:tcW w:w="1055" w:type="pct"/>
            <w:tcBorders>
              <w:top w:val="single" w:sz="4" w:space="0" w:color="auto"/>
              <w:left w:val="single" w:sz="4" w:space="0" w:color="auto"/>
              <w:bottom w:val="single" w:sz="4" w:space="0" w:color="auto"/>
              <w:right w:val="single" w:sz="4" w:space="0" w:color="auto"/>
            </w:tcBorders>
          </w:tcPr>
          <w:p w14:paraId="7F29EA83" w14:textId="77777777" w:rsidR="00CC5BF2" w:rsidRPr="00F37DD0" w:rsidRDefault="00CC5BF2">
            <w:pPr>
              <w:ind w:left="37"/>
              <w:jc w:val="left"/>
              <w:rPr>
                <w:color w:val="000000"/>
                <w:sz w:val="20"/>
                <w:szCs w:val="20"/>
                <w:lang w:val="en-US"/>
              </w:rPr>
            </w:pPr>
          </w:p>
        </w:tc>
        <w:tc>
          <w:tcPr>
            <w:tcW w:w="791" w:type="pct"/>
            <w:tcBorders>
              <w:top w:val="single" w:sz="4" w:space="0" w:color="auto"/>
              <w:left w:val="single" w:sz="4" w:space="0" w:color="auto"/>
              <w:bottom w:val="single" w:sz="4" w:space="0" w:color="auto"/>
              <w:right w:val="single" w:sz="4" w:space="0" w:color="auto"/>
            </w:tcBorders>
          </w:tcPr>
          <w:p w14:paraId="0616AB70" w14:textId="77777777" w:rsidR="00CC5BF2" w:rsidRPr="00F37DD0" w:rsidRDefault="00CC5BF2">
            <w:pPr>
              <w:ind w:left="169" w:right="109"/>
              <w:jc w:val="right"/>
              <w:rPr>
                <w:color w:val="000000"/>
                <w:sz w:val="20"/>
                <w:szCs w:val="20"/>
                <w:lang w:val="en-US"/>
              </w:rPr>
            </w:pPr>
          </w:p>
        </w:tc>
        <w:tc>
          <w:tcPr>
            <w:tcW w:w="1034" w:type="pct"/>
            <w:tcBorders>
              <w:top w:val="single" w:sz="4" w:space="0" w:color="auto"/>
              <w:left w:val="single" w:sz="4" w:space="0" w:color="auto"/>
              <w:bottom w:val="single" w:sz="4" w:space="0" w:color="auto"/>
              <w:right w:val="single" w:sz="4" w:space="0" w:color="auto"/>
            </w:tcBorders>
            <w:noWrap/>
            <w:vAlign w:val="center"/>
          </w:tcPr>
          <w:p w14:paraId="2EBBA74E" w14:textId="3D619047" w:rsidR="00CC5BF2" w:rsidRPr="00F37DD0" w:rsidRDefault="00CC5BF2">
            <w:pPr>
              <w:ind w:right="109"/>
              <w:jc w:val="right"/>
              <w:rPr>
                <w:color w:val="000000"/>
                <w:sz w:val="20"/>
                <w:szCs w:val="20"/>
                <w:lang w:val="en-US"/>
              </w:rPr>
            </w:pPr>
            <w:r w:rsidRPr="00F37DD0">
              <w:rPr>
                <w:sz w:val="20"/>
                <w:szCs w:val="20"/>
              </w:rPr>
              <w:t>98</w:t>
            </w:r>
            <w:r w:rsidR="00196722">
              <w:rPr>
                <w:sz w:val="20"/>
                <w:szCs w:val="20"/>
                <w:lang w:val="ru-RU"/>
              </w:rPr>
              <w:t>,</w:t>
            </w:r>
            <w:r w:rsidRPr="00F37DD0">
              <w:rPr>
                <w:sz w:val="20"/>
                <w:szCs w:val="20"/>
              </w:rPr>
              <w:t>04</w:t>
            </w:r>
          </w:p>
        </w:tc>
        <w:tc>
          <w:tcPr>
            <w:tcW w:w="999" w:type="pct"/>
            <w:tcBorders>
              <w:top w:val="single" w:sz="4" w:space="0" w:color="auto"/>
              <w:left w:val="single" w:sz="4" w:space="0" w:color="auto"/>
              <w:bottom w:val="single" w:sz="4" w:space="0" w:color="auto"/>
              <w:right w:val="single" w:sz="4" w:space="0" w:color="auto"/>
            </w:tcBorders>
            <w:vAlign w:val="center"/>
          </w:tcPr>
          <w:p w14:paraId="700E16FA" w14:textId="6797ADBB" w:rsidR="00CC5BF2" w:rsidRPr="00F37DD0" w:rsidRDefault="00CC5BF2">
            <w:pPr>
              <w:ind w:right="109"/>
              <w:jc w:val="right"/>
              <w:rPr>
                <w:color w:val="000000"/>
                <w:sz w:val="20"/>
                <w:szCs w:val="20"/>
                <w:lang w:val="en-US"/>
              </w:rPr>
            </w:pPr>
            <w:r w:rsidRPr="00F37DD0">
              <w:rPr>
                <w:sz w:val="20"/>
                <w:szCs w:val="20"/>
              </w:rPr>
              <w:t>96</w:t>
            </w:r>
            <w:r w:rsidR="00196722">
              <w:rPr>
                <w:sz w:val="20"/>
                <w:szCs w:val="20"/>
                <w:lang w:val="ru-RU"/>
              </w:rPr>
              <w:t xml:space="preserve"> </w:t>
            </w:r>
            <w:r w:rsidRPr="00F37DD0">
              <w:rPr>
                <w:sz w:val="20"/>
                <w:szCs w:val="20"/>
              </w:rPr>
              <w:t>263</w:t>
            </w:r>
          </w:p>
        </w:tc>
      </w:tr>
      <w:tr w:rsidR="00CC5BF2" w:rsidRPr="008E2CB5" w14:paraId="5EF70BA2" w14:textId="77777777">
        <w:trPr>
          <w:trHeight w:val="280"/>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2F8D458" w14:textId="4ABF9BD0" w:rsidR="00CC5BF2" w:rsidRPr="00196722" w:rsidRDefault="00196722">
            <w:pPr>
              <w:keepNext/>
              <w:spacing w:before="60" w:after="60"/>
              <w:jc w:val="center"/>
              <w:rPr>
                <w:b/>
                <w:bCs/>
                <w:color w:val="000000"/>
                <w:sz w:val="20"/>
                <w:szCs w:val="20"/>
                <w:lang w:val="ru-RU"/>
              </w:rPr>
            </w:pPr>
            <w:r>
              <w:rPr>
                <w:b/>
                <w:bCs/>
                <w:color w:val="000000"/>
                <w:sz w:val="20"/>
                <w:szCs w:val="20"/>
                <w:lang w:val="ru-RU"/>
              </w:rPr>
              <w:t>После конверсии</w:t>
            </w:r>
          </w:p>
        </w:tc>
      </w:tr>
      <w:tr w:rsidR="00CC5BF2" w:rsidRPr="008E2CB5" w14:paraId="5C5CCCFB" w14:textId="77777777">
        <w:trPr>
          <w:trHeight w:val="80"/>
        </w:trPr>
        <w:tc>
          <w:tcPr>
            <w:tcW w:w="1121" w:type="pct"/>
            <w:tcBorders>
              <w:top w:val="nil"/>
              <w:left w:val="single" w:sz="4" w:space="0" w:color="auto"/>
              <w:bottom w:val="single" w:sz="4" w:space="0" w:color="auto"/>
              <w:right w:val="single" w:sz="4" w:space="0" w:color="auto"/>
            </w:tcBorders>
          </w:tcPr>
          <w:p w14:paraId="4686339F" w14:textId="77777777" w:rsidR="00CC5BF2" w:rsidRPr="00F37DD0" w:rsidRDefault="00CC5BF2">
            <w:pPr>
              <w:rPr>
                <w:color w:val="000000"/>
                <w:sz w:val="20"/>
                <w:szCs w:val="20"/>
              </w:rPr>
            </w:pPr>
          </w:p>
        </w:tc>
        <w:tc>
          <w:tcPr>
            <w:tcW w:w="1055" w:type="pct"/>
            <w:tcBorders>
              <w:top w:val="nil"/>
              <w:left w:val="single" w:sz="4" w:space="0" w:color="auto"/>
              <w:bottom w:val="single" w:sz="4" w:space="0" w:color="auto"/>
              <w:right w:val="single" w:sz="4" w:space="0" w:color="auto"/>
            </w:tcBorders>
            <w:noWrap/>
            <w:vAlign w:val="center"/>
            <w:hideMark/>
          </w:tcPr>
          <w:p w14:paraId="25773893" w14:textId="59D449CB" w:rsidR="00CC5BF2" w:rsidRPr="00F37DD0" w:rsidRDefault="00196722">
            <w:pPr>
              <w:rPr>
                <w:color w:val="000000"/>
                <w:sz w:val="20"/>
                <w:szCs w:val="20"/>
                <w:lang w:val="en-US"/>
              </w:rPr>
            </w:pPr>
            <w:r>
              <w:rPr>
                <w:color w:val="000000"/>
                <w:sz w:val="20"/>
                <w:szCs w:val="20"/>
                <w:lang w:val="ru-RU"/>
              </w:rPr>
              <w:t>ГФО</w:t>
            </w:r>
            <w:r w:rsidR="00CC5BF2" w:rsidRPr="00F37DD0">
              <w:rPr>
                <w:color w:val="000000"/>
                <w:sz w:val="20"/>
                <w:szCs w:val="20"/>
              </w:rPr>
              <w:t>-1233zd(E)</w:t>
            </w:r>
          </w:p>
        </w:tc>
        <w:tc>
          <w:tcPr>
            <w:tcW w:w="791" w:type="pct"/>
            <w:tcBorders>
              <w:top w:val="nil"/>
              <w:left w:val="nil"/>
              <w:bottom w:val="single" w:sz="4" w:space="0" w:color="auto"/>
              <w:right w:val="single" w:sz="4" w:space="0" w:color="auto"/>
            </w:tcBorders>
            <w:vAlign w:val="center"/>
          </w:tcPr>
          <w:p w14:paraId="69C222C3" w14:textId="77777777" w:rsidR="00CC5BF2" w:rsidRPr="00F37DD0" w:rsidRDefault="00CC5BF2">
            <w:pPr>
              <w:ind w:right="109"/>
              <w:jc w:val="right"/>
              <w:rPr>
                <w:color w:val="000000"/>
                <w:sz w:val="20"/>
                <w:szCs w:val="20"/>
                <w:lang w:val="en-US"/>
              </w:rPr>
            </w:pPr>
            <w:r w:rsidRPr="00F37DD0">
              <w:rPr>
                <w:color w:val="000000"/>
                <w:sz w:val="20"/>
                <w:szCs w:val="20"/>
                <w:lang w:val="en-US"/>
              </w:rPr>
              <w:t>0</w:t>
            </w:r>
          </w:p>
        </w:tc>
        <w:tc>
          <w:tcPr>
            <w:tcW w:w="1034" w:type="pct"/>
            <w:tcBorders>
              <w:top w:val="nil"/>
              <w:left w:val="nil"/>
              <w:bottom w:val="single" w:sz="4" w:space="0" w:color="auto"/>
              <w:right w:val="single" w:sz="4" w:space="0" w:color="auto"/>
            </w:tcBorders>
            <w:noWrap/>
            <w:vAlign w:val="center"/>
          </w:tcPr>
          <w:p w14:paraId="57BC77FE" w14:textId="19E03D9C" w:rsidR="00CC5BF2" w:rsidRPr="00F37DD0" w:rsidRDefault="00CC5BF2">
            <w:pPr>
              <w:ind w:right="109"/>
              <w:jc w:val="right"/>
              <w:rPr>
                <w:color w:val="000000"/>
                <w:sz w:val="20"/>
                <w:szCs w:val="20"/>
                <w:lang w:val="en-US"/>
              </w:rPr>
            </w:pPr>
            <w:r>
              <w:rPr>
                <w:color w:val="000000"/>
                <w:sz w:val="20"/>
                <w:szCs w:val="20"/>
                <w:lang w:val="en-US"/>
              </w:rPr>
              <w:t>34</w:t>
            </w:r>
            <w:r w:rsidR="00196722">
              <w:rPr>
                <w:color w:val="000000"/>
                <w:sz w:val="20"/>
                <w:szCs w:val="20"/>
                <w:lang w:val="ru-RU"/>
              </w:rPr>
              <w:t>,</w:t>
            </w:r>
            <w:r>
              <w:rPr>
                <w:color w:val="000000"/>
                <w:sz w:val="20"/>
                <w:szCs w:val="20"/>
                <w:lang w:val="en-US"/>
              </w:rPr>
              <w:t>40</w:t>
            </w:r>
          </w:p>
        </w:tc>
        <w:tc>
          <w:tcPr>
            <w:tcW w:w="999" w:type="pct"/>
            <w:tcBorders>
              <w:top w:val="nil"/>
              <w:left w:val="nil"/>
              <w:bottom w:val="single" w:sz="4" w:space="0" w:color="auto"/>
              <w:right w:val="single" w:sz="4" w:space="0" w:color="auto"/>
            </w:tcBorders>
            <w:vAlign w:val="center"/>
          </w:tcPr>
          <w:p w14:paraId="74542D5A" w14:textId="77777777" w:rsidR="00CC5BF2" w:rsidRPr="00F37DD0" w:rsidRDefault="00CC5BF2">
            <w:pPr>
              <w:ind w:right="109"/>
              <w:jc w:val="right"/>
              <w:rPr>
                <w:color w:val="000000"/>
                <w:sz w:val="20"/>
                <w:szCs w:val="20"/>
                <w:lang w:val="en-US"/>
              </w:rPr>
            </w:pPr>
            <w:r w:rsidRPr="00F37DD0">
              <w:rPr>
                <w:color w:val="000000"/>
                <w:sz w:val="20"/>
                <w:szCs w:val="20"/>
                <w:lang w:val="en-US"/>
              </w:rPr>
              <w:t>0</w:t>
            </w:r>
          </w:p>
        </w:tc>
      </w:tr>
      <w:tr w:rsidR="00CC5BF2" w:rsidRPr="008E2CB5" w14:paraId="572019BB" w14:textId="77777777">
        <w:trPr>
          <w:trHeight w:val="107"/>
        </w:trPr>
        <w:tc>
          <w:tcPr>
            <w:tcW w:w="1121" w:type="pct"/>
            <w:tcBorders>
              <w:top w:val="nil"/>
              <w:left w:val="single" w:sz="4" w:space="0" w:color="auto"/>
              <w:bottom w:val="single" w:sz="4" w:space="0" w:color="auto"/>
              <w:right w:val="single" w:sz="4" w:space="0" w:color="auto"/>
            </w:tcBorders>
          </w:tcPr>
          <w:p w14:paraId="6F30999D" w14:textId="77777777" w:rsidR="00CC5BF2" w:rsidRPr="00F37DD0" w:rsidRDefault="00CC5BF2">
            <w:pPr>
              <w:rPr>
                <w:b/>
                <w:bCs/>
                <w:color w:val="000000"/>
                <w:sz w:val="20"/>
                <w:szCs w:val="20"/>
              </w:rPr>
            </w:pPr>
          </w:p>
        </w:tc>
        <w:tc>
          <w:tcPr>
            <w:tcW w:w="1055" w:type="pct"/>
            <w:tcBorders>
              <w:top w:val="nil"/>
              <w:left w:val="single" w:sz="4" w:space="0" w:color="auto"/>
              <w:bottom w:val="single" w:sz="4" w:space="0" w:color="auto"/>
              <w:right w:val="single" w:sz="4" w:space="0" w:color="auto"/>
            </w:tcBorders>
            <w:noWrap/>
            <w:vAlign w:val="center"/>
            <w:hideMark/>
          </w:tcPr>
          <w:p w14:paraId="36821379" w14:textId="7799793A" w:rsidR="00CC5BF2" w:rsidRPr="00196722" w:rsidRDefault="00196722">
            <w:pPr>
              <w:rPr>
                <w:b/>
                <w:bCs/>
                <w:color w:val="000000"/>
                <w:sz w:val="20"/>
                <w:szCs w:val="20"/>
                <w:lang w:val="ru-RU"/>
              </w:rPr>
            </w:pPr>
            <w:r>
              <w:rPr>
                <w:b/>
                <w:bCs/>
                <w:color w:val="000000"/>
                <w:sz w:val="20"/>
                <w:szCs w:val="20"/>
                <w:lang w:val="ru-RU"/>
              </w:rPr>
              <w:t>Воздействие</w:t>
            </w:r>
          </w:p>
        </w:tc>
        <w:tc>
          <w:tcPr>
            <w:tcW w:w="791" w:type="pct"/>
            <w:tcBorders>
              <w:top w:val="nil"/>
              <w:left w:val="nil"/>
              <w:bottom w:val="single" w:sz="4" w:space="0" w:color="auto"/>
              <w:right w:val="single" w:sz="4" w:space="0" w:color="auto"/>
            </w:tcBorders>
            <w:vAlign w:val="center"/>
          </w:tcPr>
          <w:p w14:paraId="3731D11D" w14:textId="77777777" w:rsidR="00CC5BF2" w:rsidRPr="00F37DD0" w:rsidRDefault="00CC5BF2">
            <w:pPr>
              <w:ind w:right="109"/>
              <w:jc w:val="right"/>
              <w:rPr>
                <w:b/>
                <w:bCs/>
                <w:color w:val="000000"/>
                <w:sz w:val="20"/>
                <w:szCs w:val="20"/>
                <w:lang w:val="en-US"/>
              </w:rPr>
            </w:pPr>
          </w:p>
        </w:tc>
        <w:tc>
          <w:tcPr>
            <w:tcW w:w="1034" w:type="pct"/>
            <w:tcBorders>
              <w:top w:val="nil"/>
              <w:left w:val="nil"/>
              <w:bottom w:val="single" w:sz="4" w:space="0" w:color="auto"/>
              <w:right w:val="single" w:sz="4" w:space="0" w:color="auto"/>
            </w:tcBorders>
            <w:noWrap/>
            <w:vAlign w:val="center"/>
          </w:tcPr>
          <w:p w14:paraId="0D301C4E" w14:textId="77777777" w:rsidR="00CC5BF2" w:rsidRPr="00F37DD0" w:rsidRDefault="00CC5BF2">
            <w:pPr>
              <w:ind w:right="109"/>
              <w:jc w:val="right"/>
              <w:rPr>
                <w:b/>
                <w:bCs/>
                <w:color w:val="000000"/>
                <w:sz w:val="20"/>
                <w:szCs w:val="20"/>
                <w:lang w:val="en-US"/>
              </w:rPr>
            </w:pPr>
          </w:p>
        </w:tc>
        <w:tc>
          <w:tcPr>
            <w:tcW w:w="999" w:type="pct"/>
            <w:tcBorders>
              <w:top w:val="nil"/>
              <w:left w:val="nil"/>
              <w:bottom w:val="single" w:sz="4" w:space="0" w:color="auto"/>
              <w:right w:val="single" w:sz="4" w:space="0" w:color="auto"/>
            </w:tcBorders>
            <w:vAlign w:val="center"/>
          </w:tcPr>
          <w:p w14:paraId="09BA9CDA" w14:textId="700F7D07" w:rsidR="00CC5BF2" w:rsidRPr="00F37DD0" w:rsidRDefault="00CC5BF2">
            <w:pPr>
              <w:ind w:right="109"/>
              <w:jc w:val="right"/>
              <w:rPr>
                <w:b/>
                <w:bCs/>
                <w:color w:val="000000"/>
                <w:sz w:val="20"/>
                <w:szCs w:val="20"/>
                <w:lang w:val="en-US"/>
              </w:rPr>
            </w:pPr>
            <w:r w:rsidRPr="00F37DD0">
              <w:rPr>
                <w:b/>
                <w:bCs/>
                <w:color w:val="000000"/>
                <w:sz w:val="20"/>
                <w:szCs w:val="20"/>
                <w:lang w:val="en-US"/>
              </w:rPr>
              <w:t>96</w:t>
            </w:r>
            <w:r w:rsidR="00196722">
              <w:rPr>
                <w:b/>
                <w:bCs/>
                <w:color w:val="000000"/>
                <w:sz w:val="20"/>
                <w:szCs w:val="20"/>
                <w:lang w:val="ru-RU"/>
              </w:rPr>
              <w:t xml:space="preserve"> </w:t>
            </w:r>
            <w:r w:rsidRPr="00F37DD0">
              <w:rPr>
                <w:b/>
                <w:bCs/>
                <w:color w:val="000000"/>
                <w:sz w:val="20"/>
                <w:szCs w:val="20"/>
                <w:lang w:val="en-US"/>
              </w:rPr>
              <w:t>263</w:t>
            </w:r>
          </w:p>
        </w:tc>
      </w:tr>
    </w:tbl>
    <w:p w14:paraId="0588002A" w14:textId="176213AF" w:rsidR="00CC5BF2" w:rsidRPr="00E9063C" w:rsidRDefault="00310822" w:rsidP="00CC5BF2">
      <w:pPr>
        <w:keepNext/>
        <w:spacing w:before="240" w:after="240"/>
        <w:rPr>
          <w:u w:val="single"/>
        </w:rPr>
      </w:pPr>
      <w:r w:rsidRPr="00310822">
        <w:rPr>
          <w:u w:val="single"/>
        </w:rPr>
        <w:t>Осуществление гендерной политики</w:t>
      </w:r>
    </w:p>
    <w:p w14:paraId="4D7B0DF2" w14:textId="1DD80407" w:rsidR="00CC5BF2" w:rsidRPr="00283B2E" w:rsidRDefault="00283B2E" w:rsidP="00CC5BF2">
      <w:pPr>
        <w:pStyle w:val="Heading1"/>
        <w:rPr>
          <w:lang w:val="ru-RU"/>
        </w:rPr>
      </w:pPr>
      <w:r w:rsidRPr="00283B2E">
        <w:rPr>
          <w:lang w:val="ru-RU"/>
        </w:rPr>
        <w:t>В соответствии с решениями 84/92</w:t>
      </w:r>
      <w:r>
        <w:t> </w:t>
      </w:r>
      <w:r w:rsidRPr="00283B2E">
        <w:t>d</w:t>
      </w:r>
      <w:r w:rsidRPr="00283B2E">
        <w:rPr>
          <w:lang w:val="ru-RU"/>
        </w:rPr>
        <w:t>) и 90/48</w:t>
      </w:r>
      <w:r>
        <w:t> </w:t>
      </w:r>
      <w:r w:rsidRPr="00283B2E">
        <w:t>c</w:t>
      </w:r>
      <w:r w:rsidRPr="00283B2E">
        <w:rPr>
          <w:lang w:val="ru-RU"/>
        </w:rPr>
        <w:t xml:space="preserve">) Исполнительного комитета при </w:t>
      </w:r>
      <w:r>
        <w:rPr>
          <w:lang w:val="ru-RU"/>
        </w:rPr>
        <w:t>осуществлении КПР</w:t>
      </w:r>
      <w:r w:rsidRPr="00283B2E">
        <w:rPr>
          <w:lang w:val="ru-RU"/>
        </w:rPr>
        <w:t xml:space="preserve"> в Эквадоре учитывается гендерная политика Многостороннего фонда. В</w:t>
      </w:r>
      <w:r>
        <w:rPr>
          <w:lang w:val="ru-RU"/>
        </w:rPr>
        <w:t> </w:t>
      </w:r>
      <w:r w:rsidRPr="00283B2E">
        <w:rPr>
          <w:lang w:val="ru-RU"/>
        </w:rPr>
        <w:t xml:space="preserve">течение отчетного периода систематически собирались данные </w:t>
      </w:r>
      <w:r w:rsidR="00C62694">
        <w:rPr>
          <w:lang w:val="ru-RU"/>
        </w:rPr>
        <w:t xml:space="preserve">с разбивкой по полу </w:t>
      </w:r>
      <w:r w:rsidRPr="00283B2E">
        <w:rPr>
          <w:lang w:val="ru-RU"/>
        </w:rPr>
        <w:t>о</w:t>
      </w:r>
      <w:r w:rsidR="00C62694">
        <w:rPr>
          <w:lang w:val="ru-RU"/>
        </w:rPr>
        <w:t> </w:t>
      </w:r>
      <w:r w:rsidRPr="00283B2E">
        <w:rPr>
          <w:lang w:val="ru-RU"/>
        </w:rPr>
        <w:t xml:space="preserve">мероприятиях по укреплению потенциала и подготовке кадров, связанных с сектором </w:t>
      </w:r>
      <w:r w:rsidR="008014EA">
        <w:rPr>
          <w:lang w:val="ru-RU"/>
        </w:rPr>
        <w:t>ХОКВ</w:t>
      </w:r>
      <w:r w:rsidRPr="00283B2E">
        <w:rPr>
          <w:lang w:val="ru-RU"/>
        </w:rPr>
        <w:t xml:space="preserve">, что позволило </w:t>
      </w:r>
      <w:r w:rsidR="00C62694">
        <w:rPr>
          <w:lang w:val="ru-RU"/>
        </w:rPr>
        <w:t xml:space="preserve">НОО </w:t>
      </w:r>
      <w:r w:rsidRPr="00283B2E">
        <w:rPr>
          <w:lang w:val="ru-RU"/>
        </w:rPr>
        <w:t xml:space="preserve">и учреждениям-исполнителям отслеживать тенденции участия и выявлять возможности для дальнейшего расширения </w:t>
      </w:r>
      <w:r w:rsidR="00C62694">
        <w:rPr>
          <w:lang w:val="ru-RU"/>
        </w:rPr>
        <w:t>вовлечения</w:t>
      </w:r>
      <w:r w:rsidR="003C54C4">
        <w:rPr>
          <w:lang w:val="ru-RU"/>
        </w:rPr>
        <w:t xml:space="preserve"> в участие</w:t>
      </w:r>
      <w:r w:rsidRPr="00283B2E">
        <w:rPr>
          <w:lang w:val="ru-RU"/>
        </w:rPr>
        <w:t xml:space="preserve"> женщин. Были </w:t>
      </w:r>
      <w:r w:rsidR="003C54C4">
        <w:rPr>
          <w:lang w:val="ru-RU"/>
        </w:rPr>
        <w:t xml:space="preserve">приложены </w:t>
      </w:r>
      <w:r w:rsidRPr="00283B2E">
        <w:rPr>
          <w:lang w:val="ru-RU"/>
        </w:rPr>
        <w:t xml:space="preserve">усилия для обеспечения надлежащего отражения и повышения видимости роли женщин в секторе </w:t>
      </w:r>
      <w:r w:rsidR="00EA483D">
        <w:rPr>
          <w:lang w:val="ru-RU"/>
        </w:rPr>
        <w:t>ХОКВ</w:t>
      </w:r>
      <w:r w:rsidRPr="00283B2E">
        <w:rPr>
          <w:lang w:val="ru-RU"/>
        </w:rPr>
        <w:t xml:space="preserve"> при подготовке учебных материалов, презентаций и информационно-коммуникационных материалов, разработанных в рамках </w:t>
      </w:r>
      <w:r w:rsidR="00EA483D">
        <w:rPr>
          <w:lang w:val="ru-RU"/>
        </w:rPr>
        <w:t>КПР</w:t>
      </w:r>
      <w:r w:rsidRPr="00283B2E">
        <w:rPr>
          <w:lang w:val="ru-RU"/>
        </w:rPr>
        <w:t>. Учебные и информационно-разъяснительные материалы содержат инклюзивные примеры и иллюстрации, демонстрирующие вклад как женщин, так и мужчин в выполнение технических и управленческих функций в секторе. Также п</w:t>
      </w:r>
      <w:r w:rsidR="00B34822">
        <w:rPr>
          <w:lang w:val="ru-RU"/>
        </w:rPr>
        <w:t xml:space="preserve">риложены </w:t>
      </w:r>
      <w:r w:rsidRPr="00283B2E">
        <w:rPr>
          <w:lang w:val="ru-RU"/>
        </w:rPr>
        <w:t>усилия по содействию сбалансированному участию женщин-специалистов и студенток в консультациях с</w:t>
      </w:r>
      <w:r w:rsidR="00B34822">
        <w:rPr>
          <w:lang w:val="ru-RU"/>
        </w:rPr>
        <w:t> </w:t>
      </w:r>
      <w:r w:rsidRPr="00283B2E">
        <w:rPr>
          <w:lang w:val="ru-RU"/>
        </w:rPr>
        <w:t xml:space="preserve">заинтересованными сторонами, совещаниях, семинарах и диалогах, организованных в рамках проекта, а также по распространению информации о возможностях обучения и профессионального развития в секторе </w:t>
      </w:r>
      <w:r w:rsidR="00B34822">
        <w:rPr>
          <w:lang w:val="ru-RU"/>
        </w:rPr>
        <w:t>ХОКВ</w:t>
      </w:r>
      <w:r w:rsidR="00CC5BF2" w:rsidRPr="00283B2E">
        <w:rPr>
          <w:lang w:val="ru-RU"/>
        </w:rPr>
        <w:t>.</w:t>
      </w:r>
    </w:p>
    <w:p w14:paraId="04D2C9B8" w14:textId="4B7B2371" w:rsidR="00CC5BF2" w:rsidRPr="00B34822" w:rsidRDefault="00B34822" w:rsidP="00CC5BF2">
      <w:pPr>
        <w:keepNext/>
        <w:shd w:val="clear" w:color="auto" w:fill="FFFFFF" w:themeFill="background1"/>
        <w:spacing w:after="240"/>
        <w:rPr>
          <w:lang w:val="ru-RU"/>
        </w:rPr>
      </w:pPr>
      <w:r>
        <w:rPr>
          <w:u w:val="single"/>
          <w:lang w:val="ru-RU"/>
        </w:rPr>
        <w:t>Обновленное Соглашение</w:t>
      </w:r>
    </w:p>
    <w:p w14:paraId="2591524A" w14:textId="6CDD5E78" w:rsidR="00CC5BF2" w:rsidRPr="00024BA5" w:rsidRDefault="00024BA5" w:rsidP="007F5CB0">
      <w:pPr>
        <w:pStyle w:val="Heading1"/>
        <w:rPr>
          <w:lang w:val="ru-RU" w:eastAsia="en-CA"/>
        </w:rPr>
      </w:pPr>
      <w:r w:rsidRPr="00024BA5">
        <w:rPr>
          <w:lang w:val="ru-RU" w:eastAsia="en-CA"/>
        </w:rPr>
        <w:t>В связи с включением плана по сектору пенополиуретанов (ППУ) и соответствующим пересмотром уровн</w:t>
      </w:r>
      <w:r w:rsidR="0001363B">
        <w:rPr>
          <w:lang w:val="ru-RU" w:eastAsia="en-CA"/>
        </w:rPr>
        <w:t>я</w:t>
      </w:r>
      <w:r w:rsidRPr="00024BA5">
        <w:rPr>
          <w:lang w:val="ru-RU" w:eastAsia="en-CA"/>
        </w:rPr>
        <w:t xml:space="preserve"> финансирования Соглашение между Правительством Эквадора и Исполнительным комитетом по этапу </w:t>
      </w:r>
      <w:r w:rsidRPr="00024BA5">
        <w:rPr>
          <w:lang w:eastAsia="en-CA"/>
        </w:rPr>
        <w:t>I</w:t>
      </w:r>
      <w:r w:rsidRPr="00024BA5">
        <w:rPr>
          <w:lang w:val="ru-RU" w:eastAsia="en-CA"/>
        </w:rPr>
        <w:t xml:space="preserve"> КПР было обновлено. В частности, были пересмотрены пункт</w:t>
      </w:r>
      <w:r w:rsidR="001A6363">
        <w:rPr>
          <w:lang w:val="ru-RU" w:eastAsia="en-CA"/>
        </w:rPr>
        <w:t> </w:t>
      </w:r>
      <w:r w:rsidRPr="00024BA5">
        <w:rPr>
          <w:lang w:val="ru-RU" w:eastAsia="en-CA"/>
        </w:rPr>
        <w:t>2 и дополнения 1-</w:t>
      </w:r>
      <w:r w:rsidRPr="00024BA5">
        <w:rPr>
          <w:lang w:eastAsia="en-CA"/>
        </w:rPr>
        <w:t>A</w:t>
      </w:r>
      <w:r w:rsidRPr="00024BA5">
        <w:rPr>
          <w:lang w:val="ru-RU" w:eastAsia="en-CA"/>
        </w:rPr>
        <w:t xml:space="preserve"> и 2-</w:t>
      </w:r>
      <w:r w:rsidRPr="00024BA5">
        <w:rPr>
          <w:lang w:eastAsia="en-CA"/>
        </w:rPr>
        <w:t>A</w:t>
      </w:r>
      <w:r w:rsidRPr="00024BA5">
        <w:rPr>
          <w:lang w:val="ru-RU" w:eastAsia="en-CA"/>
        </w:rPr>
        <w:t>, а также добавлен пункт 17, указывающий, что обновленное Соглашение заменяет Соглашение, достигнутое на 97-м совещании в соответствии с</w:t>
      </w:r>
      <w:r w:rsidR="00321334">
        <w:rPr>
          <w:lang w:val="ru-RU" w:eastAsia="en-CA"/>
        </w:rPr>
        <w:t> </w:t>
      </w:r>
      <w:r w:rsidRPr="00024BA5">
        <w:rPr>
          <w:lang w:val="ru-RU" w:eastAsia="en-CA"/>
        </w:rPr>
        <w:t>решением</w:t>
      </w:r>
      <w:r w:rsidR="00321334">
        <w:rPr>
          <w:lang w:val="ru-RU" w:eastAsia="en-CA"/>
        </w:rPr>
        <w:t> </w:t>
      </w:r>
      <w:r w:rsidRPr="00024BA5">
        <w:rPr>
          <w:lang w:val="ru-RU" w:eastAsia="en-CA"/>
        </w:rPr>
        <w:t>97/17</w:t>
      </w:r>
      <w:r w:rsidR="001A6363">
        <w:rPr>
          <w:lang w:val="ru-RU" w:eastAsia="en-CA"/>
        </w:rPr>
        <w:t> </w:t>
      </w:r>
      <w:r w:rsidRPr="00024BA5">
        <w:rPr>
          <w:lang w:eastAsia="en-CA"/>
        </w:rPr>
        <w:t>l</w:t>
      </w:r>
      <w:r w:rsidRPr="00024BA5">
        <w:rPr>
          <w:lang w:val="ru-RU" w:eastAsia="en-CA"/>
        </w:rPr>
        <w:t xml:space="preserve">) и содержащееся в приложении </w:t>
      </w:r>
      <w:r w:rsidRPr="00024BA5">
        <w:rPr>
          <w:lang w:eastAsia="en-CA"/>
        </w:rPr>
        <w:t>I</w:t>
      </w:r>
      <w:r w:rsidRPr="00024BA5">
        <w:rPr>
          <w:lang w:val="ru-RU" w:eastAsia="en-CA"/>
        </w:rPr>
        <w:t xml:space="preserve"> к настоящему документу. Полный текст обновленного Соглашения будет включен в окончательный доклад 98-го совещания</w:t>
      </w:r>
      <w:r w:rsidR="00CC5BF2" w:rsidRPr="00024BA5">
        <w:rPr>
          <w:lang w:val="ru-RU" w:eastAsia="en-CA"/>
        </w:rPr>
        <w:t>.</w:t>
      </w:r>
    </w:p>
    <w:p w14:paraId="530EAE6F" w14:textId="772BED65" w:rsidR="00CC5BF2" w:rsidRPr="001A6363" w:rsidRDefault="001A6363" w:rsidP="00CC5BF2">
      <w:pPr>
        <w:keepNext/>
        <w:spacing w:after="240"/>
        <w:outlineLvl w:val="0"/>
        <w:rPr>
          <w:u w:val="single"/>
          <w:lang w:val="ru-RU"/>
        </w:rPr>
      </w:pPr>
      <w:r w:rsidRPr="001A6363">
        <w:rPr>
          <w:u w:val="single"/>
          <w:lang w:val="ru-RU"/>
        </w:rPr>
        <w:t>Устойчивость поэтапного сокращения потребления ГФУ и оценка рисков</w:t>
      </w:r>
    </w:p>
    <w:p w14:paraId="7546B216" w14:textId="6D97F5A5" w:rsidR="00CC5BF2" w:rsidRPr="00D04901" w:rsidRDefault="001A6363" w:rsidP="00CC5BF2">
      <w:pPr>
        <w:pStyle w:val="Heading1"/>
        <w:rPr>
          <w:lang w:val="ru-RU"/>
        </w:rPr>
      </w:pPr>
      <w:r w:rsidRPr="00D04901">
        <w:rPr>
          <w:lang w:val="ru-RU"/>
        </w:rPr>
        <w:t xml:space="preserve">Долгосрочная устойчивость поэтапного сокращения потребления ГФУ в Эквадоре обеспечивается сочетанием нормативно-правовых мер, мероприятий по институциональному укреплению и укреплению потенциала, реализуемых в рамках КПР. В Эквадоре действует система лицензирования импорта ГФУ, реализуемая через электронную платформу, управляемую Министерством производства, внешней торговли и инвестиций в координации с Национальной таможенной службой, что позволяет осуществлять постоянный мониторинг импорта и повышать прослеживаемость регулируемых веществ. Программы обучения передовой практике обслуживания оборудования, безопасному обращению с альтернативами с низким ПГП, а также рекуперации и управлению хладагентами включаются в учебные программы технических институтов, центров профессиональной подготовки и университетов, что обеспечивает сохранение знаний и технического </w:t>
      </w:r>
      <w:r w:rsidRPr="00D04901">
        <w:rPr>
          <w:lang w:val="ru-RU"/>
        </w:rPr>
        <w:lastRenderedPageBreak/>
        <w:t xml:space="preserve">потенциала, сформированных в ходе реализации проекта, после его завершения. Укрепление сети рекуперации, рециркуляции и </w:t>
      </w:r>
      <w:r w:rsidR="006161EC">
        <w:rPr>
          <w:lang w:val="ru-RU"/>
        </w:rPr>
        <w:t>восстановления</w:t>
      </w:r>
      <w:r w:rsidRPr="00D04901">
        <w:rPr>
          <w:lang w:val="ru-RU"/>
        </w:rPr>
        <w:t xml:space="preserve"> хладагентов также способствует долгосрочной устойчивости поэтапного сокращения потребления ГФУ, поскольку налаженное сотрудничество с</w:t>
      </w:r>
      <w:r w:rsidR="006161EC">
        <w:rPr>
          <w:lang w:val="ru-RU"/>
        </w:rPr>
        <w:t> </w:t>
      </w:r>
      <w:r w:rsidRPr="00D04901">
        <w:rPr>
          <w:lang w:val="ru-RU"/>
        </w:rPr>
        <w:t>операторами по обращению с отходами, учебными учреждениями и представителями частного сектора поддерживает рекуперацию и экологически безопасное обращение с хладагентами по</w:t>
      </w:r>
      <w:r w:rsidR="006161EC">
        <w:rPr>
          <w:lang w:val="ru-RU"/>
        </w:rPr>
        <w:t> </w:t>
      </w:r>
      <w:r w:rsidRPr="00D04901">
        <w:rPr>
          <w:lang w:val="ru-RU"/>
        </w:rPr>
        <w:t xml:space="preserve">окончании срока службы оборудования, сокращая </w:t>
      </w:r>
      <w:r w:rsidR="006161EC">
        <w:rPr>
          <w:lang w:val="ru-RU"/>
        </w:rPr>
        <w:t xml:space="preserve">объемы </w:t>
      </w:r>
      <w:r w:rsidRPr="00D04901">
        <w:rPr>
          <w:lang w:val="ru-RU"/>
        </w:rPr>
        <w:t>выброс</w:t>
      </w:r>
      <w:r w:rsidR="006161EC">
        <w:rPr>
          <w:lang w:val="ru-RU"/>
        </w:rPr>
        <w:t>ов</w:t>
      </w:r>
      <w:r w:rsidRPr="00D04901">
        <w:rPr>
          <w:lang w:val="ru-RU"/>
        </w:rPr>
        <w:t xml:space="preserve"> и содействуя управлению жизненным циклом</w:t>
      </w:r>
      <w:r w:rsidR="00CC5BF2" w:rsidRPr="00D04901">
        <w:rPr>
          <w:lang w:val="ru-RU"/>
        </w:rPr>
        <w:t>.</w:t>
      </w:r>
    </w:p>
    <w:p w14:paraId="342AE70F" w14:textId="0F50C92D" w:rsidR="00CC5BF2" w:rsidRPr="00DF4167" w:rsidRDefault="00DF4167" w:rsidP="00CC5BF2">
      <w:pPr>
        <w:pStyle w:val="Heading1"/>
        <w:rPr>
          <w:lang w:val="ru-RU"/>
        </w:rPr>
      </w:pPr>
      <w:r>
        <w:rPr>
          <w:lang w:val="ru-RU"/>
        </w:rPr>
        <w:t>Н</w:t>
      </w:r>
      <w:r w:rsidRPr="00DF4167">
        <w:rPr>
          <w:lang w:val="ru-RU"/>
        </w:rPr>
        <w:t>есмотря на достигнутый прогресс, сохраняются определенные риски для устойчивости поэтапного сокращения потребления ГФУ. Одной из основных проблем остается наличие значительного парка установленного оборудования, работающего на хладагентах с высоким ПГП, особенно в коммерческом секторе ХОКВ. Относительно длительный срок службы такого оборудования может замедлить переход на альтернативы с низким ПГП. Этот риск снижается посредством продолжающегося обучения техни</w:t>
      </w:r>
      <w:r>
        <w:rPr>
          <w:lang w:val="ru-RU"/>
        </w:rPr>
        <w:t>ческих специалист</w:t>
      </w:r>
      <w:r w:rsidRPr="00DF4167">
        <w:rPr>
          <w:lang w:val="ru-RU"/>
        </w:rPr>
        <w:t>ов, проведения информационно-разъяснительных мероприятий для конечных пользователей и реализации демонстрационных проектов, показывающих техническую и экономическую осуществимость альтернативных технологий. Еще одним потенциальным риском является ограниченный потенциал сектора обслуживания оборудования для безопасного обращения с углеводородными (</w:t>
      </w:r>
      <w:r w:rsidR="00CE781F">
        <w:rPr>
          <w:lang w:val="ru-RU"/>
        </w:rPr>
        <w:t>УВ</w:t>
      </w:r>
      <w:r w:rsidRPr="00DF4167">
        <w:rPr>
          <w:lang w:val="ru-RU"/>
        </w:rPr>
        <w:t>) и другими слабогорючими хладагентами. Для снижения данного риска КПР предусматривает специализированные учебные мероприятия, технические руководства и укрепление системы сертификации техни</w:t>
      </w:r>
      <w:r w:rsidR="00CE781F">
        <w:rPr>
          <w:lang w:val="ru-RU"/>
        </w:rPr>
        <w:t>ческих специалист</w:t>
      </w:r>
      <w:r w:rsidRPr="00DF4167">
        <w:rPr>
          <w:lang w:val="ru-RU"/>
        </w:rPr>
        <w:t>ов на основе профессиональных компетенций. Наконец, потенциальные риски, связанные с незаконной торговлей или неправильной классификацией хладагентов, уменьшаются благодаря постоянному взаимодействию с таможенными органами, подготовке сотрудников таможни и разработке технических средств для совершенствования идентификации хладагентов и мониторинга импорта. Совокупность этих мер позволит Эквадору обеспечить устойчивый прогресс в реализации поэтапного сокращения потребления ГФУ в рамках Кигалийской поправки</w:t>
      </w:r>
      <w:r w:rsidR="00CC5BF2" w:rsidRPr="00DF4167">
        <w:rPr>
          <w:lang w:val="ru-RU"/>
        </w:rPr>
        <w:t>.</w:t>
      </w:r>
    </w:p>
    <w:p w14:paraId="6CEF0808" w14:textId="73E1E090" w:rsidR="00CC5BF2" w:rsidRPr="004E4B32" w:rsidRDefault="004E4B32" w:rsidP="00CC5BF2">
      <w:pPr>
        <w:keepNext/>
        <w:spacing w:before="240" w:after="240"/>
        <w:rPr>
          <w:u w:val="single"/>
          <w:lang w:val="ru-RU"/>
        </w:rPr>
      </w:pPr>
      <w:r>
        <w:rPr>
          <w:u w:val="single"/>
          <w:lang w:val="ru-RU"/>
        </w:rPr>
        <w:t>Заключение</w:t>
      </w:r>
    </w:p>
    <w:p w14:paraId="29141617" w14:textId="06E6281A" w:rsidR="00CC5BF2" w:rsidRPr="004E4B32" w:rsidRDefault="004E4B32" w:rsidP="00CC5BF2">
      <w:pPr>
        <w:pStyle w:val="Heading1"/>
        <w:rPr>
          <w:lang w:val="ru-RU"/>
        </w:rPr>
      </w:pPr>
      <w:r w:rsidRPr="004E4B32">
        <w:rPr>
          <w:lang w:val="ru-RU"/>
        </w:rPr>
        <w:t>Потребление ГФУ в 2025 году в объеме 2 730 306 т</w:t>
      </w:r>
      <w:r>
        <w:rPr>
          <w:lang w:val="ru-RU"/>
        </w:rPr>
        <w:t>онн</w:t>
      </w:r>
      <w:r w:rsidRPr="004E4B32">
        <w:rPr>
          <w:lang w:val="ru-RU"/>
        </w:rPr>
        <w:t xml:space="preserve"> </w:t>
      </w:r>
      <w:r w:rsidRPr="004E4B32">
        <w:t>CO</w:t>
      </w:r>
      <w:r w:rsidRPr="004E4B32">
        <w:rPr>
          <w:lang w:val="ru-RU"/>
        </w:rPr>
        <w:t>₂</w:t>
      </w:r>
      <w:r>
        <w:rPr>
          <w:lang w:val="ru-RU"/>
        </w:rPr>
        <w:t>-экв.</w:t>
      </w:r>
      <w:r w:rsidRPr="004E4B32">
        <w:rPr>
          <w:lang w:val="ru-RU"/>
        </w:rPr>
        <w:t xml:space="preserve"> было на 14,1 процента ниже предельного уровня потребления, установленного Монреальским протоколом (3 179 294 т</w:t>
      </w:r>
      <w:r w:rsidR="00731D14">
        <w:rPr>
          <w:lang w:val="ru-RU"/>
        </w:rPr>
        <w:t xml:space="preserve">онн </w:t>
      </w:r>
      <w:r w:rsidRPr="004E4B32">
        <w:t>CO</w:t>
      </w:r>
      <w:r w:rsidRPr="004E4B32">
        <w:rPr>
          <w:lang w:val="ru-RU"/>
        </w:rPr>
        <w:t>₂</w:t>
      </w:r>
      <w:r w:rsidR="00731D14">
        <w:rPr>
          <w:lang w:val="ru-RU"/>
        </w:rPr>
        <w:t>-экв.</w:t>
      </w:r>
      <w:r w:rsidRPr="004E4B32">
        <w:rPr>
          <w:lang w:val="ru-RU"/>
        </w:rPr>
        <w:t>), и на 11,5 процента ниже максимально допустимого уровня потребления (3 083 915 т</w:t>
      </w:r>
      <w:r w:rsidR="00731D14">
        <w:rPr>
          <w:lang w:val="ru-RU"/>
        </w:rPr>
        <w:t xml:space="preserve">онн </w:t>
      </w:r>
      <w:r w:rsidRPr="004E4B32">
        <w:t>CO</w:t>
      </w:r>
      <w:r w:rsidRPr="004E4B32">
        <w:rPr>
          <w:lang w:val="ru-RU"/>
        </w:rPr>
        <w:t>₂</w:t>
      </w:r>
      <w:r w:rsidR="00731D14">
        <w:rPr>
          <w:lang w:val="ru-RU"/>
        </w:rPr>
        <w:t>-экв.</w:t>
      </w:r>
      <w:r w:rsidRPr="004E4B32">
        <w:rPr>
          <w:lang w:val="ru-RU"/>
        </w:rPr>
        <w:t xml:space="preserve">), указанного в Соглашении. </w:t>
      </w:r>
      <w:r w:rsidR="0009148D">
        <w:rPr>
          <w:lang w:val="ru-RU"/>
        </w:rPr>
        <w:t>Доклад</w:t>
      </w:r>
      <w:r w:rsidRPr="004E4B32">
        <w:rPr>
          <w:lang w:val="ru-RU"/>
        </w:rPr>
        <w:t xml:space="preserve"> о проверке подтвердил, что Правительство осуществляет систему лицензирования и квотирования импорта и экспорта ГФУ и что Эквадор выполнил целевые показатели по потреблению ГФУ на 2024 и 2025 годы. В рамках первого транша этапа </w:t>
      </w:r>
      <w:r w:rsidRPr="004E4B32">
        <w:t>I</w:t>
      </w:r>
      <w:r w:rsidRPr="004E4B32">
        <w:rPr>
          <w:lang w:val="ru-RU"/>
        </w:rPr>
        <w:t xml:space="preserve"> завершены мероприятия по модернизации онлайн</w:t>
      </w:r>
      <w:r w:rsidR="009C1AE4">
        <w:rPr>
          <w:lang w:val="ru-RU"/>
        </w:rPr>
        <w:t xml:space="preserve">овой </w:t>
      </w:r>
      <w:r w:rsidRPr="004E4B32">
        <w:rPr>
          <w:lang w:val="ru-RU"/>
        </w:rPr>
        <w:t xml:space="preserve">системы лицензирования ГФУ, обучению сотрудников таможни, разработке соглашений с учебными учреждениями, закупке инструментов и оборудования для учебных центров ХОКВ и </w:t>
      </w:r>
      <w:r w:rsidR="00974E78">
        <w:rPr>
          <w:lang w:val="ru-RU"/>
        </w:rPr>
        <w:t>МСК</w:t>
      </w:r>
      <w:r w:rsidR="009C6604">
        <w:rPr>
          <w:lang w:val="ru-RU"/>
        </w:rPr>
        <w:t>В</w:t>
      </w:r>
      <w:r w:rsidRPr="004E4B32">
        <w:rPr>
          <w:lang w:val="ru-RU"/>
        </w:rPr>
        <w:t>, а также проведению мероприятий по</w:t>
      </w:r>
      <w:r w:rsidR="009C6604">
        <w:rPr>
          <w:lang w:val="ru-RU"/>
        </w:rPr>
        <w:t> </w:t>
      </w:r>
      <w:r w:rsidRPr="004E4B32">
        <w:rPr>
          <w:lang w:val="ru-RU"/>
        </w:rPr>
        <w:t>повышению осведомленности. Уровень освоения средств по первому траншу составил 95 процентов. Мероприятия, запланированные в рамках второго транша, включают продолжение подготовки и оснащения техни</w:t>
      </w:r>
      <w:r w:rsidR="009C6604">
        <w:rPr>
          <w:lang w:val="ru-RU"/>
        </w:rPr>
        <w:t>ческих специалист</w:t>
      </w:r>
      <w:r w:rsidRPr="004E4B32">
        <w:rPr>
          <w:lang w:val="ru-RU"/>
        </w:rPr>
        <w:t xml:space="preserve">ов по обслуживанию оборудования ХОКВ и мобильных систем кондиционирования воздуха, дальнейшее развитие схемы рекуперации и </w:t>
      </w:r>
      <w:r w:rsidR="009C6604">
        <w:rPr>
          <w:lang w:val="ru-RU"/>
        </w:rPr>
        <w:t>восстановления</w:t>
      </w:r>
      <w:r w:rsidRPr="004E4B32">
        <w:rPr>
          <w:lang w:val="ru-RU"/>
        </w:rPr>
        <w:t xml:space="preserve"> хладагентов, а также реализацию плана полного отказа от использования ГФУ в секторе </w:t>
      </w:r>
      <w:r w:rsidR="009C6604">
        <w:rPr>
          <w:lang w:val="ru-RU"/>
        </w:rPr>
        <w:t>ППУ</w:t>
      </w:r>
      <w:r w:rsidR="00CC5BF2" w:rsidRPr="004E4B32">
        <w:rPr>
          <w:lang w:val="ru-RU"/>
        </w:rPr>
        <w:t>.</w:t>
      </w:r>
    </w:p>
    <w:bookmarkEnd w:id="5"/>
    <w:p w14:paraId="02A03B83" w14:textId="1DF155F7" w:rsidR="00CC5BF2" w:rsidRPr="000D4B8E" w:rsidRDefault="000D4B8E" w:rsidP="00CC5BF2">
      <w:pPr>
        <w:pStyle w:val="Heading1"/>
        <w:keepNext/>
        <w:numPr>
          <w:ilvl w:val="0"/>
          <w:numId w:val="0"/>
        </w:numPr>
        <w:autoSpaceDE w:val="0"/>
        <w:autoSpaceDN w:val="0"/>
        <w:adjustRightInd w:val="0"/>
        <w:spacing w:before="360"/>
        <w:rPr>
          <w:b/>
          <w:lang w:val="ru-RU"/>
        </w:rPr>
      </w:pPr>
      <w:r>
        <w:rPr>
          <w:b/>
          <w:lang w:val="ru-RU"/>
        </w:rPr>
        <w:t>РЕКОМЕНДАЦИЯ</w:t>
      </w:r>
    </w:p>
    <w:p w14:paraId="5817CB2F" w14:textId="03C06DF4" w:rsidR="00CC5BF2" w:rsidRPr="001F32ED" w:rsidRDefault="001F32ED" w:rsidP="007F5CB0">
      <w:pPr>
        <w:pStyle w:val="Heading1"/>
        <w:rPr>
          <w:lang w:val="ru-RU"/>
        </w:rPr>
      </w:pPr>
      <w:r w:rsidRPr="001F32ED">
        <w:rPr>
          <w:lang w:val="ru-RU"/>
        </w:rPr>
        <w:t>Исполнительный комитет, возможно, пожелает рассмотреть возможность</w:t>
      </w:r>
      <w:r w:rsidR="00CC5BF2" w:rsidRPr="001F32ED">
        <w:rPr>
          <w:lang w:val="ru-RU"/>
        </w:rPr>
        <w:t>:</w:t>
      </w:r>
    </w:p>
    <w:p w14:paraId="23DAA591" w14:textId="1F492E67" w:rsidR="00CC5BF2" w:rsidRDefault="002432CF" w:rsidP="00CC5BF2">
      <w:pPr>
        <w:pStyle w:val="Heading2"/>
      </w:pPr>
      <w:r>
        <w:rPr>
          <w:lang w:val="ru-RU"/>
        </w:rPr>
        <w:t>п</w:t>
      </w:r>
      <w:r w:rsidR="001F32ED">
        <w:rPr>
          <w:lang w:val="ru-RU"/>
        </w:rPr>
        <w:t>ринят</w:t>
      </w:r>
      <w:r w:rsidR="001B6826">
        <w:rPr>
          <w:lang w:val="ru-RU"/>
        </w:rPr>
        <w:t>ь</w:t>
      </w:r>
      <w:r>
        <w:rPr>
          <w:lang w:val="ru-RU"/>
        </w:rPr>
        <w:t xml:space="preserve"> к сведению</w:t>
      </w:r>
      <w:r w:rsidR="00CC5BF2">
        <w:t>:</w:t>
      </w:r>
    </w:p>
    <w:p w14:paraId="160E6DD7" w14:textId="2C700DDA" w:rsidR="00CC5BF2" w:rsidRPr="002432CF" w:rsidRDefault="002432CF" w:rsidP="002432CF">
      <w:pPr>
        <w:pStyle w:val="Heading3"/>
        <w:rPr>
          <w:lang w:val="ru-RU"/>
        </w:rPr>
      </w:pPr>
      <w:r>
        <w:rPr>
          <w:lang w:val="ru-RU"/>
        </w:rPr>
        <w:t>доклад</w:t>
      </w:r>
      <w:r w:rsidR="00CC5BF2" w:rsidRPr="002432CF">
        <w:rPr>
          <w:lang w:val="ru-RU"/>
        </w:rPr>
        <w:t xml:space="preserve"> </w:t>
      </w:r>
      <w:r w:rsidRPr="002432CF">
        <w:rPr>
          <w:lang w:val="ru-RU"/>
        </w:rPr>
        <w:t xml:space="preserve">о ходе </w:t>
      </w:r>
      <w:r>
        <w:rPr>
          <w:lang w:val="ru-RU"/>
        </w:rPr>
        <w:t xml:space="preserve">освоения </w:t>
      </w:r>
      <w:r w:rsidRPr="002432CF">
        <w:rPr>
          <w:lang w:val="ru-RU"/>
        </w:rPr>
        <w:t xml:space="preserve">первого транша этапа </w:t>
      </w:r>
      <w:r w:rsidRPr="002432CF">
        <w:t>I</w:t>
      </w:r>
      <w:r w:rsidR="00CA0B1C">
        <w:rPr>
          <w:lang w:val="ru-RU"/>
        </w:rPr>
        <w:t xml:space="preserve"> Кигалийского плана реализации по ГФУ (</w:t>
      </w:r>
      <w:r w:rsidRPr="002432CF">
        <w:rPr>
          <w:lang w:val="ru-RU"/>
        </w:rPr>
        <w:t>КПР</w:t>
      </w:r>
      <w:r w:rsidR="00CA0B1C">
        <w:rPr>
          <w:lang w:val="ru-RU"/>
        </w:rPr>
        <w:t>)</w:t>
      </w:r>
      <w:r w:rsidRPr="002432CF">
        <w:rPr>
          <w:lang w:val="ru-RU"/>
        </w:rPr>
        <w:t xml:space="preserve"> для Эквадора</w:t>
      </w:r>
      <w:r w:rsidR="00CC5BF2" w:rsidRPr="002432CF">
        <w:rPr>
          <w:lang w:val="ru-RU"/>
        </w:rPr>
        <w:t>;</w:t>
      </w:r>
    </w:p>
    <w:p w14:paraId="4298937E" w14:textId="7612DA1F" w:rsidR="00CC5BF2" w:rsidRPr="00E52C66" w:rsidRDefault="00F772FF" w:rsidP="00CC5BF2">
      <w:pPr>
        <w:pStyle w:val="Heading3"/>
        <w:rPr>
          <w:lang w:val="ru-RU"/>
        </w:rPr>
      </w:pPr>
      <w:r w:rsidRPr="00F772FF">
        <w:rPr>
          <w:lang w:val="ru-RU"/>
        </w:rPr>
        <w:lastRenderedPageBreak/>
        <w:t>то</w:t>
      </w:r>
      <w:r w:rsidR="001B6826">
        <w:rPr>
          <w:lang w:val="ru-RU"/>
        </w:rPr>
        <w:t>т</w:t>
      </w:r>
      <w:r w:rsidRPr="00F772FF">
        <w:rPr>
          <w:lang w:val="ru-RU"/>
        </w:rPr>
        <w:t xml:space="preserve"> факт, что этап </w:t>
      </w:r>
      <w:r w:rsidRPr="00F772FF">
        <w:t>I</w:t>
      </w:r>
      <w:r w:rsidRPr="00F772FF">
        <w:rPr>
          <w:lang w:val="ru-RU"/>
        </w:rPr>
        <w:t xml:space="preserve"> </w:t>
      </w:r>
      <w:r w:rsidR="00CA0B1C">
        <w:rPr>
          <w:lang w:val="ru-RU"/>
        </w:rPr>
        <w:t>КПР</w:t>
      </w:r>
      <w:r w:rsidRPr="00F772FF">
        <w:rPr>
          <w:lang w:val="ru-RU"/>
        </w:rPr>
        <w:t xml:space="preserve"> включа</w:t>
      </w:r>
      <w:r w:rsidR="00E52C66">
        <w:rPr>
          <w:lang w:val="ru-RU"/>
        </w:rPr>
        <w:t>л</w:t>
      </w:r>
      <w:r w:rsidRPr="00F772FF">
        <w:rPr>
          <w:lang w:val="ru-RU"/>
        </w:rPr>
        <w:t xml:space="preserve"> финансирование </w:t>
      </w:r>
      <w:r w:rsidR="00E52C66">
        <w:rPr>
          <w:lang w:val="ru-RU"/>
        </w:rPr>
        <w:t>для п</w:t>
      </w:r>
      <w:r w:rsidRPr="00F772FF">
        <w:rPr>
          <w:lang w:val="ru-RU"/>
        </w:rPr>
        <w:t>лана полного отказа от ГФУ, содержащихся в импортируемых предварительно смешанных полиолах в секторе пенополиуретанов (план по сектору пен</w:t>
      </w:r>
      <w:r w:rsidR="00E52C66">
        <w:rPr>
          <w:lang w:val="ru-RU"/>
        </w:rPr>
        <w:t>ы</w:t>
      </w:r>
      <w:r w:rsidRPr="00F772FF">
        <w:rPr>
          <w:lang w:val="ru-RU"/>
        </w:rPr>
        <w:t>), в объеме 424</w:t>
      </w:r>
      <w:r w:rsidR="00E52C66">
        <w:rPr>
          <w:lang w:val="ru-RU"/>
        </w:rPr>
        <w:t> </w:t>
      </w:r>
      <w:r w:rsidRPr="00F772FF">
        <w:rPr>
          <w:lang w:val="ru-RU"/>
        </w:rPr>
        <w:t xml:space="preserve">950 долл. США плюс </w:t>
      </w:r>
      <w:r w:rsidR="00E52C66">
        <w:rPr>
          <w:lang w:val="ru-RU"/>
        </w:rPr>
        <w:t xml:space="preserve">эксплуатационные </w:t>
      </w:r>
      <w:r w:rsidRPr="00F772FF">
        <w:rPr>
          <w:lang w:val="ru-RU"/>
        </w:rPr>
        <w:t xml:space="preserve">расходы учреждения </w:t>
      </w:r>
      <w:r w:rsidR="00E52C66">
        <w:rPr>
          <w:lang w:val="ru-RU"/>
        </w:rPr>
        <w:t>на сумму</w:t>
      </w:r>
      <w:r w:rsidRPr="00F772FF">
        <w:rPr>
          <w:lang w:val="ru-RU"/>
        </w:rPr>
        <w:t xml:space="preserve"> 29</w:t>
      </w:r>
      <w:r w:rsidR="00E52C66">
        <w:rPr>
          <w:lang w:val="ru-RU"/>
        </w:rPr>
        <w:t> </w:t>
      </w:r>
      <w:r w:rsidRPr="00F772FF">
        <w:rPr>
          <w:lang w:val="ru-RU"/>
        </w:rPr>
        <w:t xml:space="preserve">746 долл. </w:t>
      </w:r>
      <w:r w:rsidRPr="00E52C66">
        <w:rPr>
          <w:lang w:val="ru-RU"/>
        </w:rPr>
        <w:t>США для ЮНИДО</w:t>
      </w:r>
      <w:r w:rsidR="00CC5BF2" w:rsidRPr="00E52C66">
        <w:rPr>
          <w:lang w:val="ru-RU"/>
        </w:rPr>
        <w:t>;</w:t>
      </w:r>
    </w:p>
    <w:p w14:paraId="725F2010" w14:textId="27A32A73" w:rsidR="00CC5BF2" w:rsidRPr="00FD3725" w:rsidRDefault="00FD3725" w:rsidP="00CC5BF2">
      <w:pPr>
        <w:pStyle w:val="Heading3"/>
        <w:rPr>
          <w:lang w:val="ru-RU"/>
        </w:rPr>
      </w:pPr>
      <w:r>
        <w:rPr>
          <w:lang w:val="ru-RU"/>
        </w:rPr>
        <w:t>о</w:t>
      </w:r>
      <w:r w:rsidRPr="00FD3725">
        <w:rPr>
          <w:lang w:val="ru-RU"/>
        </w:rPr>
        <w:t>бязательства Правительства Эквадора ввести запрет на импорт и/или использование ГФУ как в чистом виде, так и содержащихся в предварительно смешанных полиолах, к моменту завершения конверсии последнего предприятия по производству пен</w:t>
      </w:r>
      <w:r w:rsidR="007448FE">
        <w:rPr>
          <w:lang w:val="ru-RU"/>
        </w:rPr>
        <w:t>ы</w:t>
      </w:r>
      <w:r w:rsidRPr="00FD3725">
        <w:rPr>
          <w:lang w:val="ru-RU"/>
        </w:rPr>
        <w:t xml:space="preserve"> на технологию</w:t>
      </w:r>
      <w:r w:rsidR="00096AB3">
        <w:rPr>
          <w:lang w:val="ru-RU"/>
        </w:rPr>
        <w:t xml:space="preserve"> без использования</w:t>
      </w:r>
      <w:r w:rsidRPr="00FD3725">
        <w:rPr>
          <w:lang w:val="ru-RU"/>
        </w:rPr>
        <w:t xml:space="preserve"> ГФУ</w:t>
      </w:r>
      <w:r w:rsidR="00096AB3">
        <w:rPr>
          <w:lang w:val="ru-RU"/>
        </w:rPr>
        <w:t xml:space="preserve"> </w:t>
      </w:r>
      <w:r w:rsidRPr="00FD3725">
        <w:rPr>
          <w:lang w:val="ru-RU"/>
        </w:rPr>
        <w:t>и не</w:t>
      </w:r>
      <w:r w:rsidR="00096AB3">
        <w:rPr>
          <w:lang w:val="ru-RU"/>
        </w:rPr>
        <w:t> </w:t>
      </w:r>
      <w:r w:rsidRPr="00FD3725">
        <w:rPr>
          <w:lang w:val="ru-RU"/>
        </w:rPr>
        <w:t>позднее 1 января 2030 года</w:t>
      </w:r>
      <w:r w:rsidR="00CC5BF2" w:rsidRPr="00FD3725">
        <w:rPr>
          <w:lang w:val="ru-RU"/>
        </w:rPr>
        <w:t>;</w:t>
      </w:r>
    </w:p>
    <w:p w14:paraId="465DF71B" w14:textId="41B05A27" w:rsidR="00CC5BF2" w:rsidRPr="00096AB3" w:rsidRDefault="00096AB3" w:rsidP="00CC5BF2">
      <w:pPr>
        <w:pStyle w:val="Heading3"/>
        <w:rPr>
          <w:lang w:val="ru-RU"/>
        </w:rPr>
      </w:pPr>
      <w:r w:rsidRPr="00096AB3">
        <w:rPr>
          <w:lang w:val="ru-RU"/>
        </w:rPr>
        <w:t>т</w:t>
      </w:r>
      <w:r w:rsidR="001B6826">
        <w:rPr>
          <w:lang w:val="ru-RU"/>
        </w:rPr>
        <w:t>о</w:t>
      </w:r>
      <w:r w:rsidRPr="00096AB3">
        <w:rPr>
          <w:lang w:val="ru-RU"/>
        </w:rPr>
        <w:t xml:space="preserve">, что Секретариат Фонда обновил Соглашение между Правительством Эквадора и Исполнительным комитетом по этапу </w:t>
      </w:r>
      <w:r w:rsidRPr="00096AB3">
        <w:t>I</w:t>
      </w:r>
      <w:r w:rsidRPr="00096AB3">
        <w:rPr>
          <w:lang w:val="ru-RU"/>
        </w:rPr>
        <w:t xml:space="preserve"> КПР, содержащееся в</w:t>
      </w:r>
      <w:r>
        <w:rPr>
          <w:lang w:val="ru-RU"/>
        </w:rPr>
        <w:t> </w:t>
      </w:r>
      <w:r w:rsidRPr="00096AB3">
        <w:rPr>
          <w:lang w:val="ru-RU"/>
        </w:rPr>
        <w:t xml:space="preserve">приложении </w:t>
      </w:r>
      <w:r w:rsidRPr="00096AB3">
        <w:t>I</w:t>
      </w:r>
      <w:r w:rsidRPr="00096AB3">
        <w:rPr>
          <w:lang w:val="ru-RU"/>
        </w:rPr>
        <w:t xml:space="preserve"> к настоящему документу, а именно: пункт 2 и дополнения</w:t>
      </w:r>
      <w:r>
        <w:rPr>
          <w:lang w:val="ru-RU"/>
        </w:rPr>
        <w:t xml:space="preserve"> </w:t>
      </w:r>
      <w:r w:rsidRPr="00096AB3">
        <w:rPr>
          <w:lang w:val="ru-RU"/>
        </w:rPr>
        <w:t>1-</w:t>
      </w:r>
      <w:r w:rsidRPr="00096AB3">
        <w:t>A</w:t>
      </w:r>
      <w:r w:rsidRPr="00096AB3">
        <w:rPr>
          <w:lang w:val="ru-RU"/>
        </w:rPr>
        <w:t xml:space="preserve"> и 2-</w:t>
      </w:r>
      <w:r w:rsidRPr="00096AB3">
        <w:t>A</w:t>
      </w:r>
      <w:r>
        <w:rPr>
          <w:lang w:val="ru-RU"/>
        </w:rPr>
        <w:t xml:space="preserve">, </w:t>
      </w:r>
      <w:r w:rsidRPr="00096AB3">
        <w:rPr>
          <w:lang w:val="ru-RU"/>
        </w:rPr>
        <w:t>с учетом включения плана по сектору пен</w:t>
      </w:r>
      <w:r>
        <w:rPr>
          <w:lang w:val="ru-RU"/>
        </w:rPr>
        <w:t>ы</w:t>
      </w:r>
      <w:r w:rsidRPr="00096AB3">
        <w:rPr>
          <w:lang w:val="ru-RU"/>
        </w:rPr>
        <w:t xml:space="preserve"> и соответствующего пересмотра </w:t>
      </w:r>
      <w:r w:rsidR="00623320">
        <w:rPr>
          <w:lang w:val="ru-RU"/>
        </w:rPr>
        <w:t>уровня</w:t>
      </w:r>
      <w:r w:rsidRPr="00096AB3">
        <w:rPr>
          <w:lang w:val="ru-RU"/>
        </w:rPr>
        <w:t xml:space="preserve"> финансирования, а также пункт 17, который был добавлен для указания того, что настоящее обновленное Соглашение заменяет </w:t>
      </w:r>
      <w:r>
        <w:rPr>
          <w:lang w:val="ru-RU"/>
        </w:rPr>
        <w:t xml:space="preserve">собой </w:t>
      </w:r>
      <w:r w:rsidRPr="00096AB3">
        <w:rPr>
          <w:lang w:val="ru-RU"/>
        </w:rPr>
        <w:t>Соглашение, достигнутое на 97-м совещании</w:t>
      </w:r>
      <w:r w:rsidR="00CC5BF2" w:rsidRPr="00096AB3">
        <w:rPr>
          <w:lang w:val="ru-RU"/>
        </w:rPr>
        <w:t>;</w:t>
      </w:r>
    </w:p>
    <w:p w14:paraId="1DDD92DD" w14:textId="553EC88F" w:rsidR="00CC5BF2" w:rsidRPr="00A908FC" w:rsidRDefault="00A908FC" w:rsidP="00CC5BF2">
      <w:pPr>
        <w:pStyle w:val="Heading3"/>
        <w:rPr>
          <w:lang w:val="ru-RU"/>
        </w:rPr>
      </w:pPr>
      <w:r w:rsidRPr="00A908FC">
        <w:rPr>
          <w:lang w:val="ru-RU"/>
        </w:rPr>
        <w:t>то, что 96 263 т</w:t>
      </w:r>
      <w:r>
        <w:rPr>
          <w:lang w:val="ru-RU"/>
        </w:rPr>
        <w:t>онны</w:t>
      </w:r>
      <w:r w:rsidRPr="00A908FC">
        <w:rPr>
          <w:lang w:val="ru-RU"/>
        </w:rPr>
        <w:t xml:space="preserve"> эквивалента </w:t>
      </w:r>
      <w:r w:rsidRPr="00A908FC">
        <w:t>CO</w:t>
      </w:r>
      <w:r w:rsidRPr="00A908FC">
        <w:rPr>
          <w:lang w:val="ru-RU"/>
        </w:rPr>
        <w:t>₂ ГФУ, содержащихся в</w:t>
      </w:r>
      <w:r>
        <w:rPr>
          <w:lang w:val="ru-RU"/>
        </w:rPr>
        <w:t> </w:t>
      </w:r>
      <w:r w:rsidRPr="00A908FC">
        <w:rPr>
          <w:lang w:val="ru-RU"/>
        </w:rPr>
        <w:t>импортируемых предварительно смешанных полиолах, будут вычтены из</w:t>
      </w:r>
      <w:r>
        <w:rPr>
          <w:lang w:val="ru-RU"/>
        </w:rPr>
        <w:t> отправной точки</w:t>
      </w:r>
      <w:r w:rsidRPr="00A908FC">
        <w:rPr>
          <w:lang w:val="ru-RU"/>
        </w:rPr>
        <w:t xml:space="preserve"> устойчивого совокупного сокращения потребления ГФУ, котор</w:t>
      </w:r>
      <w:r w:rsidR="008F6513">
        <w:rPr>
          <w:lang w:val="ru-RU"/>
        </w:rPr>
        <w:t>ая</w:t>
      </w:r>
      <w:r w:rsidRPr="00A908FC">
        <w:rPr>
          <w:lang w:val="ru-RU"/>
        </w:rPr>
        <w:t xml:space="preserve"> будет </w:t>
      </w:r>
      <w:r w:rsidR="008F6513">
        <w:rPr>
          <w:lang w:val="ru-RU"/>
        </w:rPr>
        <w:t xml:space="preserve">определена </w:t>
      </w:r>
      <w:r w:rsidRPr="00A908FC">
        <w:rPr>
          <w:lang w:val="ru-RU"/>
        </w:rPr>
        <w:t>на основе руководящих указаний, предоставленных Исполнительным комитетом</w:t>
      </w:r>
      <w:r w:rsidR="00CC5BF2" w:rsidRPr="00A908FC">
        <w:rPr>
          <w:lang w:val="ru-RU"/>
        </w:rPr>
        <w:t>;</w:t>
      </w:r>
    </w:p>
    <w:p w14:paraId="5857E9C5" w14:textId="41DFC19A" w:rsidR="00CC5BF2" w:rsidRPr="008F6513" w:rsidRDefault="008F6513" w:rsidP="00CC5BF2">
      <w:pPr>
        <w:pStyle w:val="Heading2"/>
        <w:spacing w:before="240"/>
        <w:rPr>
          <w:lang w:val="ru-RU"/>
        </w:rPr>
      </w:pPr>
      <w:r w:rsidRPr="008F6513">
        <w:rPr>
          <w:lang w:val="ru-RU"/>
        </w:rPr>
        <w:t>утвер</w:t>
      </w:r>
      <w:r w:rsidR="0046229A">
        <w:rPr>
          <w:lang w:val="ru-RU"/>
        </w:rPr>
        <w:t>дить</w:t>
      </w:r>
      <w:r w:rsidRPr="008F6513">
        <w:rPr>
          <w:lang w:val="ru-RU"/>
        </w:rPr>
        <w:t xml:space="preserve"> второ</w:t>
      </w:r>
      <w:r w:rsidR="0046229A">
        <w:rPr>
          <w:lang w:val="ru-RU"/>
        </w:rPr>
        <w:t>й</w:t>
      </w:r>
      <w:r w:rsidRPr="008F6513">
        <w:rPr>
          <w:lang w:val="ru-RU"/>
        </w:rPr>
        <w:t xml:space="preserve"> транш этапа </w:t>
      </w:r>
      <w:r w:rsidRPr="008F6513">
        <w:t>I</w:t>
      </w:r>
      <w:r w:rsidRPr="008F6513">
        <w:rPr>
          <w:lang w:val="ru-RU"/>
        </w:rPr>
        <w:t xml:space="preserve"> КПР для Эквадора и соответствующ</w:t>
      </w:r>
      <w:r>
        <w:rPr>
          <w:lang w:val="ru-RU"/>
        </w:rPr>
        <w:t>его</w:t>
      </w:r>
      <w:r w:rsidRPr="008F6513">
        <w:rPr>
          <w:lang w:val="ru-RU"/>
        </w:rPr>
        <w:t xml:space="preserve"> план</w:t>
      </w:r>
      <w:r>
        <w:rPr>
          <w:lang w:val="ru-RU"/>
        </w:rPr>
        <w:t>а</w:t>
      </w:r>
      <w:r w:rsidRPr="008F6513">
        <w:rPr>
          <w:lang w:val="ru-RU"/>
        </w:rPr>
        <w:t xml:space="preserve"> </w:t>
      </w:r>
      <w:r>
        <w:rPr>
          <w:lang w:val="ru-RU"/>
        </w:rPr>
        <w:t>освоения</w:t>
      </w:r>
      <w:r w:rsidRPr="008F6513">
        <w:rPr>
          <w:lang w:val="ru-RU"/>
        </w:rPr>
        <w:t xml:space="preserve"> транша на период 2026–2028 годов в объеме 789 364 долл. США плюс </w:t>
      </w:r>
      <w:r>
        <w:rPr>
          <w:lang w:val="ru-RU"/>
        </w:rPr>
        <w:t xml:space="preserve">эксплуатационные </w:t>
      </w:r>
      <w:r w:rsidRPr="008F6513">
        <w:rPr>
          <w:lang w:val="ru-RU"/>
        </w:rPr>
        <w:t xml:space="preserve">расходы учреждения </w:t>
      </w:r>
      <w:r>
        <w:rPr>
          <w:lang w:val="ru-RU"/>
        </w:rPr>
        <w:t>на сумму</w:t>
      </w:r>
      <w:r w:rsidRPr="008F6513">
        <w:rPr>
          <w:lang w:val="ru-RU"/>
        </w:rPr>
        <w:t xml:space="preserve"> 55 255 долл. США для ЮНИДО, при</w:t>
      </w:r>
      <w:r>
        <w:rPr>
          <w:lang w:val="ru-RU"/>
        </w:rPr>
        <w:t> </w:t>
      </w:r>
      <w:r w:rsidRPr="008F6513">
        <w:rPr>
          <w:lang w:val="ru-RU"/>
        </w:rPr>
        <w:t xml:space="preserve">том понимании, что ЮНИДО включит в </w:t>
      </w:r>
      <w:r>
        <w:rPr>
          <w:lang w:val="ru-RU"/>
        </w:rPr>
        <w:t>доклад</w:t>
      </w:r>
      <w:r w:rsidRPr="008F6513">
        <w:rPr>
          <w:lang w:val="ru-RU"/>
        </w:rPr>
        <w:t xml:space="preserve"> о ходе </w:t>
      </w:r>
      <w:r>
        <w:rPr>
          <w:lang w:val="ru-RU"/>
        </w:rPr>
        <w:t>освоения</w:t>
      </w:r>
      <w:r w:rsidRPr="008F6513">
        <w:rPr>
          <w:lang w:val="ru-RU"/>
        </w:rPr>
        <w:t xml:space="preserve"> второго транша КПР обновленную информацию о </w:t>
      </w:r>
      <w:r w:rsidR="00B436DB">
        <w:rPr>
          <w:lang w:val="ru-RU"/>
        </w:rPr>
        <w:t>ходе работы по</w:t>
      </w:r>
      <w:r w:rsidRPr="008F6513">
        <w:rPr>
          <w:lang w:val="ru-RU"/>
        </w:rPr>
        <w:t xml:space="preserve"> выполнени</w:t>
      </w:r>
      <w:r w:rsidR="00B436DB">
        <w:rPr>
          <w:lang w:val="ru-RU"/>
        </w:rPr>
        <w:t>ю</w:t>
      </w:r>
      <w:r w:rsidRPr="008F6513">
        <w:rPr>
          <w:lang w:val="ru-RU"/>
        </w:rPr>
        <w:t xml:space="preserve"> рекомендаций, содержащихся в</w:t>
      </w:r>
      <w:r w:rsidR="00B436DB">
        <w:rPr>
          <w:lang w:val="ru-RU"/>
        </w:rPr>
        <w:t xml:space="preserve"> докладе </w:t>
      </w:r>
      <w:r w:rsidRPr="008F6513">
        <w:rPr>
          <w:lang w:val="ru-RU"/>
        </w:rPr>
        <w:t>о</w:t>
      </w:r>
      <w:r w:rsidR="00174D57">
        <w:rPr>
          <w:lang w:val="ru-RU"/>
        </w:rPr>
        <w:t> </w:t>
      </w:r>
      <w:r w:rsidRPr="008F6513">
        <w:rPr>
          <w:lang w:val="ru-RU"/>
        </w:rPr>
        <w:t>проверке, представленном на 98-м совещании</w:t>
      </w:r>
      <w:r w:rsidR="00CC5BF2" w:rsidRPr="008F6513">
        <w:rPr>
          <w:lang w:val="ru-RU"/>
        </w:rPr>
        <w:t>.</w:t>
      </w:r>
    </w:p>
    <w:p w14:paraId="31BE5AEC" w14:textId="2C6495D2" w:rsidR="00F24DBE" w:rsidRPr="008F6513" w:rsidRDefault="00F24DBE">
      <w:pPr>
        <w:rPr>
          <w:b/>
          <w:lang w:val="ru-RU"/>
        </w:rPr>
      </w:pPr>
      <w:r w:rsidRPr="008F6513">
        <w:rPr>
          <w:b/>
          <w:lang w:val="ru-RU"/>
        </w:rPr>
        <w:br w:type="page"/>
      </w:r>
    </w:p>
    <w:p w14:paraId="7AC7520F" w14:textId="77777777" w:rsidR="00CC09EE" w:rsidRDefault="00CC09EE" w:rsidP="00CC09EE">
      <w:pPr>
        <w:spacing w:after="200"/>
        <w:jc w:val="center"/>
        <w:rPr>
          <w:b/>
          <w:lang w:val="ru-RU"/>
        </w:rPr>
      </w:pPr>
      <w:r w:rsidRPr="009B7B14">
        <w:rPr>
          <w:b/>
          <w:lang w:val="ru-RU"/>
        </w:rPr>
        <w:lastRenderedPageBreak/>
        <w:t>ЛИСТ ОЦЕНКИ ПРОЕКТА – МНОГОЛЕТНИЕ ПРОЕКТЫ</w:t>
      </w:r>
    </w:p>
    <w:p w14:paraId="6D8D761B" w14:textId="40E11CB1" w:rsidR="00CA7E6A" w:rsidRPr="00CC09EE" w:rsidRDefault="00CC09EE" w:rsidP="0051710D">
      <w:pPr>
        <w:spacing w:before="200" w:after="200"/>
        <w:jc w:val="center"/>
        <w:rPr>
          <w:b/>
          <w:lang w:val="ru-RU"/>
        </w:rPr>
      </w:pPr>
      <w:r>
        <w:rPr>
          <w:b/>
          <w:lang w:val="ru-RU"/>
        </w:rPr>
        <w:t>Эквадор</w:t>
      </w:r>
    </w:p>
    <w:tbl>
      <w:tblPr>
        <w:tblStyle w:val="TableGrid"/>
        <w:tblpPr w:leftFromText="180" w:rightFromText="180" w:vertAnchor="text" w:horzAnchor="margin" w:tblpXSpec="center" w:tblpY="62"/>
        <w:tblW w:w="5360" w:type="pct"/>
        <w:tblLayout w:type="fixed"/>
        <w:tblLook w:val="01E0" w:firstRow="1" w:lastRow="1" w:firstColumn="1" w:lastColumn="1" w:noHBand="0" w:noVBand="0"/>
      </w:tblPr>
      <w:tblGrid>
        <w:gridCol w:w="7933"/>
        <w:gridCol w:w="2187"/>
      </w:tblGrid>
      <w:tr w:rsidR="00CA7E6A" w:rsidRPr="000E4A76" w14:paraId="13EB0A10" w14:textId="77777777" w:rsidTr="00241BC5">
        <w:trPr>
          <w:trHeight w:val="251"/>
        </w:trPr>
        <w:tc>
          <w:tcPr>
            <w:tcW w:w="7933" w:type="dxa"/>
            <w:vAlign w:val="center"/>
          </w:tcPr>
          <w:p w14:paraId="66F8D57A" w14:textId="02F153A3" w:rsidR="00CA7E6A" w:rsidRPr="00CC09EE" w:rsidRDefault="00CC09EE" w:rsidP="0051710D">
            <w:pPr>
              <w:tabs>
                <w:tab w:val="left" w:pos="383"/>
              </w:tabs>
              <w:spacing w:before="20" w:after="20"/>
              <w:jc w:val="center"/>
              <w:rPr>
                <w:sz w:val="20"/>
                <w:szCs w:val="20"/>
                <w:highlight w:val="cyan"/>
                <w:lang w:val="ru-RU"/>
              </w:rPr>
            </w:pPr>
            <w:r>
              <w:rPr>
                <w:b/>
                <w:caps/>
                <w:sz w:val="20"/>
                <w:szCs w:val="20"/>
                <w:lang w:val="ru-RU"/>
              </w:rPr>
              <w:t>Название проекта</w:t>
            </w:r>
          </w:p>
        </w:tc>
        <w:tc>
          <w:tcPr>
            <w:tcW w:w="2187" w:type="dxa"/>
            <w:vAlign w:val="center"/>
          </w:tcPr>
          <w:p w14:paraId="7322AA45" w14:textId="475F09B0" w:rsidR="00CA7E6A" w:rsidRPr="00CC09EE" w:rsidRDefault="00CC09EE" w:rsidP="0051710D">
            <w:pPr>
              <w:spacing w:before="20" w:after="20"/>
              <w:jc w:val="center"/>
              <w:rPr>
                <w:sz w:val="20"/>
                <w:szCs w:val="20"/>
                <w:highlight w:val="cyan"/>
                <w:lang w:val="ru-RU"/>
              </w:rPr>
            </w:pPr>
            <w:r>
              <w:rPr>
                <w:b/>
                <w:caps/>
                <w:sz w:val="20"/>
                <w:szCs w:val="20"/>
                <w:lang w:val="ru-RU"/>
              </w:rPr>
              <w:t>учреждение</w:t>
            </w:r>
          </w:p>
        </w:tc>
      </w:tr>
      <w:tr w:rsidR="00CA7E6A" w:rsidRPr="000E4A76" w14:paraId="57DE08C9" w14:textId="77777777" w:rsidTr="00241BC5">
        <w:trPr>
          <w:trHeight w:val="251"/>
        </w:trPr>
        <w:tc>
          <w:tcPr>
            <w:tcW w:w="7933" w:type="dxa"/>
          </w:tcPr>
          <w:p w14:paraId="3AEDB7FE" w14:textId="58E6FD7C" w:rsidR="00CA7E6A" w:rsidRPr="005B4F34" w:rsidRDefault="005B4F34" w:rsidP="0051710D">
            <w:pPr>
              <w:tabs>
                <w:tab w:val="left" w:pos="383"/>
              </w:tabs>
              <w:spacing w:before="20" w:after="20"/>
              <w:jc w:val="left"/>
              <w:rPr>
                <w:sz w:val="20"/>
                <w:szCs w:val="20"/>
                <w:highlight w:val="yellow"/>
                <w:lang w:val="ru-RU"/>
              </w:rPr>
            </w:pPr>
            <w:r w:rsidRPr="005B4F34">
              <w:rPr>
                <w:sz w:val="20"/>
                <w:szCs w:val="20"/>
                <w:lang w:val="ru-RU"/>
              </w:rPr>
              <w:t xml:space="preserve">Пилотный демонстрационный проект по сохранению и/или повышению энергоэффективности альтернативных технологий и оборудования в процессе поэтапного сокращения потребления ГФУ путем замены централизованной холодильной системы на основе </w:t>
            </w:r>
            <w:r w:rsidRPr="005B4F34">
              <w:rPr>
                <w:sz w:val="20"/>
                <w:szCs w:val="20"/>
              </w:rPr>
              <w:t>R</w:t>
            </w:r>
            <w:r w:rsidRPr="005B4F34">
              <w:rPr>
                <w:sz w:val="20"/>
                <w:szCs w:val="20"/>
                <w:lang w:val="ru-RU"/>
              </w:rPr>
              <w:t>-507</w:t>
            </w:r>
            <w:r w:rsidRPr="005B4F34">
              <w:rPr>
                <w:sz w:val="20"/>
                <w:szCs w:val="20"/>
              </w:rPr>
              <w:t>A</w:t>
            </w:r>
            <w:r w:rsidRPr="005B4F34">
              <w:rPr>
                <w:sz w:val="20"/>
                <w:szCs w:val="20"/>
                <w:lang w:val="ru-RU"/>
              </w:rPr>
              <w:t xml:space="preserve"> на аммиачную систему с рециркуляцией на предприятии по переработке креветок в Эквадоре (решение 91/65)</w:t>
            </w:r>
          </w:p>
        </w:tc>
        <w:tc>
          <w:tcPr>
            <w:tcW w:w="2187" w:type="dxa"/>
            <w:vAlign w:val="center"/>
          </w:tcPr>
          <w:p w14:paraId="4CB85D3F" w14:textId="0C74B94C" w:rsidR="00CA7E6A" w:rsidRPr="00AB34A4" w:rsidRDefault="00AB34A4" w:rsidP="0051710D">
            <w:pPr>
              <w:spacing w:before="20" w:after="20"/>
              <w:jc w:val="center"/>
              <w:rPr>
                <w:sz w:val="20"/>
                <w:szCs w:val="20"/>
                <w:lang w:val="ru-RU"/>
              </w:rPr>
            </w:pPr>
            <w:r>
              <w:rPr>
                <w:sz w:val="20"/>
                <w:szCs w:val="20"/>
                <w:lang w:val="ru-RU"/>
              </w:rPr>
              <w:t>ЮНИДО (ведущее)</w:t>
            </w:r>
          </w:p>
        </w:tc>
      </w:tr>
    </w:tbl>
    <w:p w14:paraId="7C03EB1F" w14:textId="77777777" w:rsidR="00CA7E6A" w:rsidRPr="006D6EC9" w:rsidRDefault="00CA7E6A" w:rsidP="0051710D">
      <w:pPr>
        <w:jc w:val="center"/>
        <w:rPr>
          <w:sz w:val="20"/>
          <w:szCs w:val="20"/>
          <w:lang w:val="en-GB"/>
        </w:rPr>
      </w:pPr>
    </w:p>
    <w:tbl>
      <w:tblPr>
        <w:tblStyle w:val="TableGrid"/>
        <w:tblW w:w="5360" w:type="pct"/>
        <w:jc w:val="center"/>
        <w:tblLayout w:type="fixed"/>
        <w:tblLook w:val="01E0" w:firstRow="1" w:lastRow="1" w:firstColumn="1" w:lastColumn="1" w:noHBand="0" w:noVBand="0"/>
      </w:tblPr>
      <w:tblGrid>
        <w:gridCol w:w="10120"/>
      </w:tblGrid>
      <w:tr w:rsidR="00CA7E6A" w:rsidRPr="00D73D50" w14:paraId="25B530B5" w14:textId="77777777">
        <w:trPr>
          <w:trHeight w:val="60"/>
          <w:jc w:val="center"/>
        </w:trPr>
        <w:tc>
          <w:tcPr>
            <w:tcW w:w="10023" w:type="dxa"/>
          </w:tcPr>
          <w:p w14:paraId="3D5FF7E0" w14:textId="7EAA946D" w:rsidR="00CA7E6A" w:rsidRPr="00AB34A4" w:rsidRDefault="00AB34A4" w:rsidP="0051710D">
            <w:pPr>
              <w:spacing w:before="20" w:after="20"/>
              <w:jc w:val="left"/>
              <w:outlineLvl w:val="0"/>
              <w:rPr>
                <w:sz w:val="20"/>
                <w:szCs w:val="20"/>
                <w:highlight w:val="cyan"/>
                <w:lang w:val="ru-RU"/>
              </w:rPr>
            </w:pPr>
            <w:r>
              <w:rPr>
                <w:b/>
                <w:caps/>
                <w:sz w:val="20"/>
                <w:szCs w:val="20"/>
                <w:lang w:val="ru-RU"/>
              </w:rPr>
              <w:t>ЦЕЛЬ ПРОЕКТА</w:t>
            </w:r>
          </w:p>
        </w:tc>
      </w:tr>
      <w:tr w:rsidR="00CA7E6A" w:rsidRPr="00EA088E" w14:paraId="12D111C1" w14:textId="77777777">
        <w:trPr>
          <w:trHeight w:val="1149"/>
          <w:jc w:val="center"/>
        </w:trPr>
        <w:tc>
          <w:tcPr>
            <w:tcW w:w="10023" w:type="dxa"/>
          </w:tcPr>
          <w:p w14:paraId="331A4B8C" w14:textId="0C157B94" w:rsidR="00CA7E6A" w:rsidRPr="005B4F34" w:rsidRDefault="005B4F34">
            <w:pPr>
              <w:rPr>
                <w:color w:val="000000" w:themeColor="text1"/>
                <w:sz w:val="20"/>
                <w:szCs w:val="20"/>
                <w:lang w:val="ru-RU"/>
              </w:rPr>
            </w:pPr>
            <w:r w:rsidRPr="005B4F34">
              <w:rPr>
                <w:sz w:val="20"/>
                <w:szCs w:val="20"/>
                <w:lang w:val="ru-RU"/>
              </w:rPr>
              <w:t xml:space="preserve">Цель данного демонстрационного проекта заключается в полном отказе от использования </w:t>
            </w:r>
            <w:r w:rsidRPr="005B4F34">
              <w:rPr>
                <w:sz w:val="20"/>
                <w:szCs w:val="20"/>
              </w:rPr>
              <w:t>R</w:t>
            </w:r>
            <w:r w:rsidRPr="005B4F34">
              <w:rPr>
                <w:sz w:val="20"/>
                <w:szCs w:val="20"/>
                <w:lang w:val="ru-RU"/>
              </w:rPr>
              <w:t>-507</w:t>
            </w:r>
            <w:r w:rsidRPr="005B4F34">
              <w:rPr>
                <w:sz w:val="20"/>
                <w:szCs w:val="20"/>
              </w:rPr>
              <w:t>A</w:t>
            </w:r>
            <w:r w:rsidRPr="005B4F34">
              <w:rPr>
                <w:sz w:val="20"/>
                <w:szCs w:val="20"/>
                <w:lang w:val="ru-RU"/>
              </w:rPr>
              <w:t xml:space="preserve"> на целевом объекте, сокращении прямых выбросов в эквиваленте </w:t>
            </w:r>
            <w:r w:rsidRPr="005B4F34">
              <w:rPr>
                <w:sz w:val="20"/>
                <w:szCs w:val="20"/>
              </w:rPr>
              <w:t>CO</w:t>
            </w:r>
            <w:r w:rsidRPr="005B4F34">
              <w:rPr>
                <w:sz w:val="20"/>
                <w:szCs w:val="20"/>
                <w:lang w:val="ru-RU"/>
              </w:rPr>
              <w:t>₂ (</w:t>
            </w:r>
            <w:r w:rsidRPr="005B4F34">
              <w:rPr>
                <w:sz w:val="20"/>
                <w:szCs w:val="20"/>
              </w:rPr>
              <w:t>CO</w:t>
            </w:r>
            <w:r w:rsidRPr="005B4F34">
              <w:rPr>
                <w:sz w:val="20"/>
                <w:szCs w:val="20"/>
                <w:lang w:val="ru-RU"/>
              </w:rPr>
              <w:t>₂-экв.), связанных с утечками хладагента, повышении энергоэффективности, укреплении национального технического потенциала в области проектирования и эксплуатации систем на основе аммиака (</w:t>
            </w:r>
            <w:r w:rsidRPr="005B4F34">
              <w:rPr>
                <w:sz w:val="20"/>
                <w:szCs w:val="20"/>
              </w:rPr>
              <w:t>NH</w:t>
            </w:r>
            <w:r w:rsidRPr="005B4F34">
              <w:rPr>
                <w:sz w:val="20"/>
                <w:szCs w:val="20"/>
                <w:lang w:val="ru-RU"/>
              </w:rPr>
              <w:t xml:space="preserve">₃), а также создании модели, пригодной для воспроизведения другими пользователями промышленного холодильного оборудования. Ожидаемые результаты включают установку и ввод в эксплуатацию системы на основе </w:t>
            </w:r>
            <w:r w:rsidRPr="005B4F34">
              <w:rPr>
                <w:sz w:val="20"/>
                <w:szCs w:val="20"/>
              </w:rPr>
              <w:t>NH</w:t>
            </w:r>
            <w:r w:rsidRPr="005B4F34">
              <w:rPr>
                <w:sz w:val="20"/>
                <w:szCs w:val="20"/>
                <w:lang w:val="ru-RU"/>
              </w:rPr>
              <w:t>₃, количественно подтвержденное сокращение потребления хладагента и связанных с ним выбросов, подтвержденную оценку энергетической эффективности до и после конверсии, а также распространение результатов среди заинтересованных сторон в целях содействия тиражированию данного опыта.</w:t>
            </w:r>
          </w:p>
        </w:tc>
      </w:tr>
    </w:tbl>
    <w:p w14:paraId="79A2CF0F" w14:textId="77777777" w:rsidR="00CA7E6A" w:rsidRPr="005B4F34" w:rsidRDefault="00CA7E6A" w:rsidP="0051710D">
      <w:pPr>
        <w:jc w:val="center"/>
        <w:rPr>
          <w:highlight w:val="yellow"/>
          <w:lang w:val="ru-RU"/>
        </w:rPr>
      </w:pPr>
    </w:p>
    <w:tbl>
      <w:tblPr>
        <w:tblStyle w:val="TableGrid"/>
        <w:tblW w:w="5360" w:type="pct"/>
        <w:jc w:val="center"/>
        <w:tblLook w:val="01E0" w:firstRow="1" w:lastRow="1" w:firstColumn="1" w:lastColumn="1" w:noHBand="0" w:noVBand="0"/>
      </w:tblPr>
      <w:tblGrid>
        <w:gridCol w:w="4289"/>
        <w:gridCol w:w="5831"/>
      </w:tblGrid>
      <w:tr w:rsidR="00CA7E6A" w:rsidRPr="00EA088E" w14:paraId="077F6931" w14:textId="77777777">
        <w:trPr>
          <w:jc w:val="center"/>
        </w:trPr>
        <w:tc>
          <w:tcPr>
            <w:tcW w:w="4248" w:type="dxa"/>
            <w:vAlign w:val="center"/>
          </w:tcPr>
          <w:p w14:paraId="75EE6A42" w14:textId="245A89F5" w:rsidR="00CA7E6A" w:rsidRPr="005B4F34" w:rsidRDefault="005B4F34" w:rsidP="0051710D">
            <w:pPr>
              <w:spacing w:before="20" w:after="20"/>
              <w:jc w:val="left"/>
              <w:rPr>
                <w:sz w:val="20"/>
                <w:szCs w:val="20"/>
                <w:highlight w:val="yellow"/>
                <w:lang w:val="ru-RU"/>
              </w:rPr>
            </w:pPr>
            <w:r>
              <w:rPr>
                <w:b/>
                <w:caps/>
                <w:sz w:val="20"/>
                <w:szCs w:val="20"/>
                <w:lang w:val="ru-RU"/>
              </w:rPr>
              <w:t>НАЦИОНАЛЬНОЕ КООРДИНИРУЮЩЕЕ УЧРЕЖДЕНИЕ</w:t>
            </w:r>
          </w:p>
        </w:tc>
        <w:tc>
          <w:tcPr>
            <w:tcW w:w="5775" w:type="dxa"/>
            <w:vAlign w:val="center"/>
          </w:tcPr>
          <w:p w14:paraId="566F50E6" w14:textId="687C8C8B" w:rsidR="00CA7E6A" w:rsidRPr="00E23E31" w:rsidRDefault="005B4F34" w:rsidP="0051710D">
            <w:pPr>
              <w:spacing w:before="20" w:after="20"/>
              <w:jc w:val="right"/>
              <w:rPr>
                <w:sz w:val="20"/>
                <w:szCs w:val="20"/>
                <w:highlight w:val="yellow"/>
                <w:lang w:val="ru-RU"/>
              </w:rPr>
            </w:pPr>
            <w:r>
              <w:rPr>
                <w:sz w:val="20"/>
                <w:szCs w:val="20"/>
                <w:lang w:val="ru-RU"/>
              </w:rPr>
              <w:t>Министерство</w:t>
            </w:r>
            <w:r w:rsidRPr="00E23E31">
              <w:rPr>
                <w:sz w:val="20"/>
                <w:szCs w:val="20"/>
                <w:lang w:val="ru-RU"/>
              </w:rPr>
              <w:t xml:space="preserve"> </w:t>
            </w:r>
            <w:r>
              <w:rPr>
                <w:sz w:val="20"/>
                <w:szCs w:val="20"/>
                <w:lang w:val="ru-RU"/>
              </w:rPr>
              <w:t>производства</w:t>
            </w:r>
            <w:r w:rsidRPr="00E23E31">
              <w:rPr>
                <w:sz w:val="20"/>
                <w:szCs w:val="20"/>
                <w:lang w:val="ru-RU"/>
              </w:rPr>
              <w:t xml:space="preserve">, </w:t>
            </w:r>
            <w:r w:rsidR="003A048E">
              <w:rPr>
                <w:sz w:val="20"/>
                <w:szCs w:val="20"/>
                <w:lang w:val="ru-RU"/>
              </w:rPr>
              <w:t>внешней т</w:t>
            </w:r>
            <w:r w:rsidR="00E23E31">
              <w:rPr>
                <w:sz w:val="20"/>
                <w:szCs w:val="20"/>
                <w:lang w:val="ru-RU"/>
              </w:rPr>
              <w:t>орговли</w:t>
            </w:r>
            <w:r w:rsidR="00E23E31" w:rsidRPr="00E23E31">
              <w:rPr>
                <w:sz w:val="20"/>
                <w:szCs w:val="20"/>
                <w:lang w:val="ru-RU"/>
              </w:rPr>
              <w:t xml:space="preserve"> </w:t>
            </w:r>
            <w:r w:rsidR="00E23E31">
              <w:rPr>
                <w:sz w:val="20"/>
                <w:szCs w:val="20"/>
                <w:lang w:val="ru-RU"/>
              </w:rPr>
              <w:t xml:space="preserve">и инвестиций </w:t>
            </w:r>
          </w:p>
        </w:tc>
      </w:tr>
    </w:tbl>
    <w:p w14:paraId="3DF323EA" w14:textId="77777777" w:rsidR="00CA7E6A" w:rsidRPr="00E23E31" w:rsidRDefault="00CA7E6A" w:rsidP="0051710D">
      <w:pPr>
        <w:jc w:val="center"/>
        <w:rPr>
          <w:highlight w:val="yellow"/>
          <w:lang w:val="ru-RU"/>
        </w:rPr>
      </w:pPr>
    </w:p>
    <w:tbl>
      <w:tblPr>
        <w:tblStyle w:val="TableGrid"/>
        <w:tblW w:w="5360" w:type="pct"/>
        <w:jc w:val="center"/>
        <w:tblLayout w:type="fixed"/>
        <w:tblCellMar>
          <w:left w:w="57" w:type="dxa"/>
          <w:right w:w="57" w:type="dxa"/>
        </w:tblCellMar>
        <w:tblLook w:val="01E0" w:firstRow="1" w:lastRow="1" w:firstColumn="1" w:lastColumn="1" w:noHBand="0" w:noVBand="0"/>
      </w:tblPr>
      <w:tblGrid>
        <w:gridCol w:w="4289"/>
        <w:gridCol w:w="1944"/>
        <w:gridCol w:w="1491"/>
        <w:gridCol w:w="2396"/>
      </w:tblGrid>
      <w:tr w:rsidR="00CA7E6A" w:rsidRPr="00763EFC" w14:paraId="7C4CAB2B" w14:textId="77777777">
        <w:trPr>
          <w:jc w:val="center"/>
        </w:trPr>
        <w:tc>
          <w:tcPr>
            <w:tcW w:w="4248" w:type="dxa"/>
            <w:vAlign w:val="center"/>
          </w:tcPr>
          <w:p w14:paraId="33B59ACE" w14:textId="4C02E0A8" w:rsidR="00CA7E6A" w:rsidRPr="007F2481" w:rsidRDefault="007F2481" w:rsidP="0051710D">
            <w:pPr>
              <w:spacing w:before="20" w:after="20"/>
              <w:jc w:val="left"/>
              <w:rPr>
                <w:b/>
                <w:caps/>
                <w:sz w:val="20"/>
                <w:szCs w:val="20"/>
                <w:lang w:val="ru-RU"/>
              </w:rPr>
            </w:pPr>
            <w:r w:rsidRPr="007F2481">
              <w:rPr>
                <w:b/>
                <w:sz w:val="20"/>
                <w:lang w:val="ru-RU"/>
              </w:rPr>
              <w:t xml:space="preserve">ДАННЫЕ ПО СТАТЬЕ 7 (Приложение </w:t>
            </w:r>
            <w:r w:rsidRPr="007F2481">
              <w:rPr>
                <w:b/>
                <w:sz w:val="20"/>
                <w:lang w:val="en-GB"/>
              </w:rPr>
              <w:t>F</w:t>
            </w:r>
            <w:r w:rsidRPr="007F2481">
              <w:rPr>
                <w:b/>
                <w:sz w:val="20"/>
                <w:lang w:val="ru-RU"/>
              </w:rPr>
              <w:t>)</w:t>
            </w:r>
          </w:p>
        </w:tc>
        <w:tc>
          <w:tcPr>
            <w:tcW w:w="1925" w:type="dxa"/>
            <w:vAlign w:val="center"/>
          </w:tcPr>
          <w:p w14:paraId="59009FA9" w14:textId="618EA9C3" w:rsidR="00CA7E6A" w:rsidRPr="00822FFB" w:rsidRDefault="007F2481">
            <w:pPr>
              <w:spacing w:before="20" w:after="20"/>
              <w:jc w:val="center"/>
              <w:rPr>
                <w:b/>
                <w:bCs/>
                <w:sz w:val="20"/>
                <w:szCs w:val="20"/>
                <w:lang w:val="en-GB"/>
              </w:rPr>
            </w:pPr>
            <w:r>
              <w:rPr>
                <w:b/>
                <w:bCs/>
                <w:sz w:val="20"/>
                <w:szCs w:val="20"/>
                <w:lang w:val="ru-RU"/>
              </w:rPr>
              <w:t>Год</w:t>
            </w:r>
            <w:r w:rsidR="00CA7E6A" w:rsidRPr="00822FFB">
              <w:rPr>
                <w:b/>
                <w:bCs/>
                <w:sz w:val="20"/>
                <w:szCs w:val="20"/>
                <w:lang w:val="en-GB"/>
              </w:rPr>
              <w:t xml:space="preserve">: </w:t>
            </w:r>
            <w:r w:rsidR="00CA7E6A">
              <w:rPr>
                <w:b/>
                <w:bCs/>
                <w:sz w:val="20"/>
                <w:szCs w:val="20"/>
                <w:lang w:val="en-GB"/>
              </w:rPr>
              <w:t>2025</w:t>
            </w:r>
          </w:p>
        </w:tc>
        <w:tc>
          <w:tcPr>
            <w:tcW w:w="1477" w:type="dxa"/>
            <w:vAlign w:val="center"/>
          </w:tcPr>
          <w:p w14:paraId="07F9F389" w14:textId="273E9E98" w:rsidR="00CA7E6A" w:rsidRPr="007F2481" w:rsidRDefault="00CA7E6A">
            <w:pPr>
              <w:jc w:val="right"/>
              <w:rPr>
                <w:lang w:val="ru-RU"/>
              </w:rPr>
            </w:pPr>
            <w:r w:rsidRPr="005C1F2B">
              <w:rPr>
                <w:sz w:val="20"/>
                <w:szCs w:val="20"/>
              </w:rPr>
              <w:t>1</w:t>
            </w:r>
            <w:r w:rsidR="007F2481">
              <w:rPr>
                <w:sz w:val="20"/>
                <w:szCs w:val="20"/>
                <w:lang w:val="ru-RU"/>
              </w:rPr>
              <w:t xml:space="preserve"> </w:t>
            </w:r>
            <w:r w:rsidRPr="005C1F2B">
              <w:rPr>
                <w:sz w:val="20"/>
                <w:szCs w:val="20"/>
              </w:rPr>
              <w:t>238</w:t>
            </w:r>
            <w:r w:rsidR="007F2481">
              <w:rPr>
                <w:sz w:val="20"/>
                <w:szCs w:val="20"/>
                <w:lang w:val="ru-RU"/>
              </w:rPr>
              <w:t>,</w:t>
            </w:r>
            <w:r w:rsidRPr="005C1F2B">
              <w:rPr>
                <w:sz w:val="20"/>
                <w:szCs w:val="20"/>
              </w:rPr>
              <w:t xml:space="preserve">20 </w:t>
            </w:r>
            <w:r w:rsidR="007F2481">
              <w:rPr>
                <w:sz w:val="20"/>
                <w:szCs w:val="20"/>
                <w:lang w:val="ru-RU"/>
              </w:rPr>
              <w:t>т</w:t>
            </w:r>
          </w:p>
        </w:tc>
        <w:tc>
          <w:tcPr>
            <w:tcW w:w="2373" w:type="dxa"/>
            <w:vAlign w:val="center"/>
          </w:tcPr>
          <w:p w14:paraId="1B0079C8" w14:textId="443F1372" w:rsidR="00CA7E6A" w:rsidRPr="008C32D2" w:rsidRDefault="00CA7E6A" w:rsidP="0051710D">
            <w:pPr>
              <w:spacing w:before="20" w:after="20"/>
              <w:jc w:val="right"/>
              <w:rPr>
                <w:sz w:val="20"/>
                <w:szCs w:val="20"/>
                <w:lang w:val="en-GB"/>
              </w:rPr>
            </w:pPr>
            <w:r w:rsidRPr="00FE0A26">
              <w:rPr>
                <w:color w:val="000000" w:themeColor="text1"/>
                <w:sz w:val="20"/>
              </w:rPr>
              <w:t>2</w:t>
            </w:r>
            <w:r w:rsidR="007F2481">
              <w:rPr>
                <w:color w:val="000000" w:themeColor="text1"/>
                <w:sz w:val="20"/>
                <w:lang w:val="ru-RU"/>
              </w:rPr>
              <w:t xml:space="preserve"> </w:t>
            </w:r>
            <w:r w:rsidRPr="00FE0A26">
              <w:rPr>
                <w:color w:val="000000" w:themeColor="text1"/>
                <w:sz w:val="20"/>
              </w:rPr>
              <w:t>730</w:t>
            </w:r>
            <w:r w:rsidR="007F2481">
              <w:rPr>
                <w:color w:val="000000" w:themeColor="text1"/>
                <w:sz w:val="20"/>
                <w:lang w:val="ru-RU"/>
              </w:rPr>
              <w:t xml:space="preserve"> </w:t>
            </w:r>
            <w:r w:rsidRPr="00FE0A26">
              <w:rPr>
                <w:color w:val="000000" w:themeColor="text1"/>
                <w:sz w:val="20"/>
              </w:rPr>
              <w:t>306</w:t>
            </w:r>
            <w:r>
              <w:rPr>
                <w:color w:val="000000" w:themeColor="text1"/>
                <w:sz w:val="20"/>
              </w:rPr>
              <w:t xml:space="preserve"> </w:t>
            </w:r>
            <w:r w:rsidR="007F2481">
              <w:rPr>
                <w:color w:val="000000" w:themeColor="text1"/>
                <w:sz w:val="20"/>
                <w:lang w:val="ru-RU"/>
              </w:rPr>
              <w:t xml:space="preserve">тонн </w:t>
            </w:r>
            <w:r w:rsidRPr="008C32D2">
              <w:rPr>
                <w:sz w:val="20"/>
                <w:szCs w:val="20"/>
                <w:lang w:val="en-GB"/>
              </w:rPr>
              <w:t>CO</w:t>
            </w:r>
            <w:r w:rsidRPr="008C32D2">
              <w:rPr>
                <w:sz w:val="20"/>
                <w:szCs w:val="20"/>
                <w:vertAlign w:val="subscript"/>
                <w:lang w:val="en-GB"/>
              </w:rPr>
              <w:t>2</w:t>
            </w:r>
            <w:r w:rsidRPr="008C32D2">
              <w:rPr>
                <w:sz w:val="20"/>
                <w:szCs w:val="20"/>
                <w:lang w:val="en-GB"/>
              </w:rPr>
              <w:t>-</w:t>
            </w:r>
            <w:r w:rsidR="007F2481">
              <w:rPr>
                <w:sz w:val="20"/>
                <w:szCs w:val="20"/>
                <w:lang w:val="ru-RU"/>
              </w:rPr>
              <w:t>экв.</w:t>
            </w:r>
          </w:p>
        </w:tc>
      </w:tr>
    </w:tbl>
    <w:p w14:paraId="244F95B2" w14:textId="77777777" w:rsidR="00CA7E6A" w:rsidRPr="008E4806" w:rsidRDefault="00CA7E6A" w:rsidP="0051710D">
      <w:pPr>
        <w:jc w:val="center"/>
        <w:rPr>
          <w:lang w:val="en-GB"/>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51"/>
        <w:gridCol w:w="1350"/>
        <w:gridCol w:w="1619"/>
      </w:tblGrid>
      <w:tr w:rsidR="00CA7E6A" w:rsidRPr="00763EFC" w14:paraId="43451EF2" w14:textId="77777777">
        <w:trPr>
          <w:trHeight w:val="250"/>
          <w:jc w:val="center"/>
        </w:trPr>
        <w:tc>
          <w:tcPr>
            <w:tcW w:w="3533" w:type="pct"/>
            <w:tcBorders>
              <w:top w:val="single" w:sz="4" w:space="0" w:color="auto"/>
              <w:left w:val="single" w:sz="4" w:space="0" w:color="auto"/>
              <w:bottom w:val="single" w:sz="4" w:space="0" w:color="auto"/>
              <w:right w:val="nil"/>
            </w:tcBorders>
          </w:tcPr>
          <w:p w14:paraId="1C2E97EC" w14:textId="0DEFFAC0" w:rsidR="00CA7E6A" w:rsidRPr="007F2481" w:rsidRDefault="007F2481"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lang w:val="ru-RU"/>
              </w:rPr>
            </w:pPr>
            <w:r>
              <w:rPr>
                <w:b/>
                <w:sz w:val="20"/>
                <w:lang w:val="ru-RU"/>
              </w:rPr>
              <w:t>ПРОЕКТНЫЕ ДАННЫЕ</w:t>
            </w:r>
          </w:p>
        </w:tc>
        <w:tc>
          <w:tcPr>
            <w:tcW w:w="667" w:type="pct"/>
            <w:tcBorders>
              <w:top w:val="single" w:sz="4" w:space="0" w:color="auto"/>
              <w:left w:val="nil"/>
              <w:bottom w:val="single" w:sz="4" w:space="0" w:color="auto"/>
              <w:right w:val="nil"/>
            </w:tcBorders>
          </w:tcPr>
          <w:p w14:paraId="4286EC6F" w14:textId="77777777" w:rsidR="00CA7E6A" w:rsidRPr="00763EFC"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lang w:val="en-GB"/>
              </w:rPr>
            </w:pPr>
          </w:p>
        </w:tc>
        <w:tc>
          <w:tcPr>
            <w:tcW w:w="800" w:type="pct"/>
            <w:tcBorders>
              <w:top w:val="single" w:sz="4" w:space="0" w:color="auto"/>
              <w:left w:val="nil"/>
              <w:bottom w:val="single" w:sz="4" w:space="0" w:color="auto"/>
              <w:right w:val="single" w:sz="4" w:space="0" w:color="auto"/>
            </w:tcBorders>
          </w:tcPr>
          <w:p w14:paraId="4D2944E7" w14:textId="77777777" w:rsidR="00CA7E6A" w:rsidRPr="00763EFC"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lang w:val="en-GB"/>
              </w:rPr>
            </w:pPr>
          </w:p>
        </w:tc>
      </w:tr>
      <w:tr w:rsidR="00CA7E6A" w:rsidRPr="00763EFC" w14:paraId="7C383A0E" w14:textId="77777777">
        <w:trPr>
          <w:trHeight w:val="155"/>
          <w:jc w:val="center"/>
        </w:trPr>
        <w:tc>
          <w:tcPr>
            <w:tcW w:w="3533" w:type="pct"/>
            <w:vMerge w:val="restart"/>
            <w:tcBorders>
              <w:top w:val="single" w:sz="4" w:space="0" w:color="auto"/>
              <w:left w:val="single" w:sz="4" w:space="0" w:color="auto"/>
              <w:right w:val="single" w:sz="4" w:space="0" w:color="auto"/>
            </w:tcBorders>
            <w:vAlign w:val="center"/>
          </w:tcPr>
          <w:p w14:paraId="4DC0F943" w14:textId="7457CB10" w:rsidR="00CA7E6A" w:rsidRPr="00B3644B" w:rsidRDefault="00B3644B"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szCs w:val="20"/>
                <w:lang w:val="ru-RU"/>
              </w:rPr>
            </w:pPr>
            <w:r>
              <w:rPr>
                <w:sz w:val="20"/>
                <w:szCs w:val="20"/>
                <w:lang w:val="ru-RU"/>
              </w:rPr>
              <w:t>Потребление</w:t>
            </w:r>
            <w:r w:rsidRPr="00B3644B">
              <w:rPr>
                <w:sz w:val="20"/>
                <w:szCs w:val="20"/>
                <w:lang w:val="ru-RU"/>
              </w:rPr>
              <w:t xml:space="preserve"> </w:t>
            </w:r>
            <w:r>
              <w:rPr>
                <w:sz w:val="20"/>
                <w:szCs w:val="20"/>
                <w:lang w:val="ru-RU"/>
              </w:rPr>
              <w:t>ГФУ</w:t>
            </w:r>
            <w:r w:rsidRPr="00B3644B">
              <w:rPr>
                <w:sz w:val="20"/>
                <w:szCs w:val="20"/>
                <w:lang w:val="ru-RU"/>
              </w:rPr>
              <w:t xml:space="preserve"> </w:t>
            </w:r>
            <w:r>
              <w:rPr>
                <w:sz w:val="20"/>
                <w:szCs w:val="20"/>
                <w:lang w:val="ru-RU"/>
              </w:rPr>
              <w:t>в</w:t>
            </w:r>
            <w:r w:rsidRPr="00B3644B">
              <w:rPr>
                <w:sz w:val="20"/>
                <w:szCs w:val="20"/>
                <w:lang w:val="ru-RU"/>
              </w:rPr>
              <w:t xml:space="preserve"> </w:t>
            </w:r>
            <w:r>
              <w:rPr>
                <w:sz w:val="20"/>
                <w:szCs w:val="20"/>
                <w:lang w:val="ru-RU"/>
              </w:rPr>
              <w:t>секторе</w:t>
            </w:r>
            <w:r w:rsidRPr="00B3644B">
              <w:rPr>
                <w:sz w:val="20"/>
                <w:szCs w:val="20"/>
                <w:lang w:val="ru-RU"/>
              </w:rPr>
              <w:t xml:space="preserve"> </w:t>
            </w:r>
            <w:r>
              <w:rPr>
                <w:sz w:val="20"/>
                <w:szCs w:val="20"/>
                <w:lang w:val="ru-RU"/>
              </w:rPr>
              <w:t>обслуживания</w:t>
            </w:r>
            <w:r w:rsidRPr="00B3644B">
              <w:rPr>
                <w:sz w:val="20"/>
                <w:szCs w:val="20"/>
                <w:lang w:val="ru-RU"/>
              </w:rPr>
              <w:t xml:space="preserve"> </w:t>
            </w:r>
            <w:r>
              <w:rPr>
                <w:sz w:val="20"/>
                <w:szCs w:val="20"/>
                <w:lang w:val="ru-RU"/>
              </w:rPr>
              <w:t>холодильного</w:t>
            </w:r>
            <w:r w:rsidRPr="00B3644B">
              <w:rPr>
                <w:sz w:val="20"/>
                <w:szCs w:val="20"/>
                <w:lang w:val="ru-RU"/>
              </w:rPr>
              <w:t xml:space="preserve"> </w:t>
            </w:r>
            <w:r>
              <w:rPr>
                <w:sz w:val="20"/>
                <w:szCs w:val="20"/>
                <w:lang w:val="ru-RU"/>
              </w:rPr>
              <w:t>оборудования</w:t>
            </w:r>
            <w:r w:rsidR="00CA7E6A" w:rsidRPr="00B3644B">
              <w:rPr>
                <w:sz w:val="20"/>
                <w:szCs w:val="20"/>
                <w:lang w:val="ru-RU"/>
              </w:rPr>
              <w:t xml:space="preserve"> (</w:t>
            </w:r>
            <w:r>
              <w:rPr>
                <w:sz w:val="20"/>
                <w:szCs w:val="20"/>
                <w:lang w:val="ru-RU"/>
              </w:rPr>
              <w:t xml:space="preserve">данные страновой программы </w:t>
            </w:r>
            <w:r w:rsidR="00CA7E6A" w:rsidRPr="00B3644B">
              <w:rPr>
                <w:sz w:val="20"/>
                <w:szCs w:val="20"/>
                <w:lang w:val="ru-RU"/>
              </w:rPr>
              <w:t xml:space="preserve">2025 </w:t>
            </w:r>
            <w:r>
              <w:rPr>
                <w:sz w:val="20"/>
                <w:szCs w:val="20"/>
                <w:lang w:val="ru-RU"/>
              </w:rPr>
              <w:t>года</w:t>
            </w:r>
            <w:r w:rsidR="00CA7E6A" w:rsidRPr="00B3644B">
              <w:rPr>
                <w:sz w:val="20"/>
                <w:szCs w:val="20"/>
                <w:lang w:val="ru-RU"/>
              </w:rPr>
              <w:t>)</w:t>
            </w:r>
          </w:p>
        </w:tc>
        <w:tc>
          <w:tcPr>
            <w:tcW w:w="667" w:type="pct"/>
            <w:tcBorders>
              <w:top w:val="single" w:sz="4" w:space="0" w:color="auto"/>
            </w:tcBorders>
            <w:vAlign w:val="center"/>
          </w:tcPr>
          <w:p w14:paraId="7F2766E3" w14:textId="47895A2B" w:rsidR="00CA7E6A" w:rsidRPr="007F2481" w:rsidRDefault="007F2481"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lang w:val="ru-RU"/>
              </w:rPr>
            </w:pPr>
            <w:r>
              <w:rPr>
                <w:color w:val="000000" w:themeColor="text1"/>
                <w:sz w:val="20"/>
                <w:lang w:val="ru-RU"/>
              </w:rPr>
              <w:t>т</w:t>
            </w:r>
          </w:p>
        </w:tc>
        <w:tc>
          <w:tcPr>
            <w:tcW w:w="800" w:type="pct"/>
            <w:tcBorders>
              <w:top w:val="single" w:sz="4" w:space="0" w:color="auto"/>
              <w:left w:val="single" w:sz="4" w:space="0" w:color="auto"/>
              <w:bottom w:val="single" w:sz="4" w:space="0" w:color="auto"/>
              <w:right w:val="single" w:sz="4" w:space="0" w:color="auto"/>
            </w:tcBorders>
            <w:vAlign w:val="center"/>
          </w:tcPr>
          <w:p w14:paraId="25A313B8" w14:textId="61EEA906" w:rsidR="00CA7E6A" w:rsidRPr="008C32D2"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Pr>
                <w:color w:val="000000" w:themeColor="text1"/>
                <w:sz w:val="20"/>
              </w:rPr>
              <w:t>1</w:t>
            </w:r>
            <w:r w:rsidR="007F2481">
              <w:rPr>
                <w:color w:val="000000" w:themeColor="text1"/>
                <w:sz w:val="20"/>
              </w:rPr>
              <w:t xml:space="preserve"> </w:t>
            </w:r>
            <w:r>
              <w:rPr>
                <w:color w:val="000000" w:themeColor="text1"/>
                <w:sz w:val="20"/>
              </w:rPr>
              <w:t>209</w:t>
            </w:r>
            <w:r w:rsidR="00155395">
              <w:rPr>
                <w:color w:val="000000" w:themeColor="text1"/>
                <w:sz w:val="20"/>
              </w:rPr>
              <w:t>,</w:t>
            </w:r>
            <w:r>
              <w:rPr>
                <w:color w:val="000000" w:themeColor="text1"/>
                <w:sz w:val="20"/>
              </w:rPr>
              <w:t>29</w:t>
            </w:r>
          </w:p>
        </w:tc>
      </w:tr>
      <w:tr w:rsidR="00CA7E6A" w:rsidRPr="00763EFC" w14:paraId="0E7C5187" w14:textId="77777777">
        <w:trPr>
          <w:trHeight w:val="39"/>
          <w:jc w:val="center"/>
        </w:trPr>
        <w:tc>
          <w:tcPr>
            <w:tcW w:w="3533" w:type="pct"/>
            <w:vMerge/>
            <w:tcBorders>
              <w:left w:val="single" w:sz="4" w:space="0" w:color="auto"/>
              <w:right w:val="single" w:sz="4" w:space="0" w:color="auto"/>
            </w:tcBorders>
            <w:vAlign w:val="center"/>
          </w:tcPr>
          <w:p w14:paraId="14181E7A" w14:textId="77777777" w:rsidR="00CA7E6A" w:rsidRPr="00763EFC"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szCs w:val="20"/>
                <w:lang w:val="en-GB"/>
              </w:rPr>
            </w:pPr>
          </w:p>
        </w:tc>
        <w:tc>
          <w:tcPr>
            <w:tcW w:w="667" w:type="pct"/>
            <w:vAlign w:val="center"/>
          </w:tcPr>
          <w:p w14:paraId="7C55FDAB" w14:textId="7C7D8A49" w:rsidR="00CA7E6A" w:rsidRPr="007F2481" w:rsidRDefault="007F248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ind w:hanging="178"/>
              <w:jc w:val="right"/>
              <w:rPr>
                <w:color w:val="000000" w:themeColor="text1"/>
                <w:sz w:val="20"/>
                <w:highlight w:val="cyan"/>
                <w:lang w:val="ru-RU"/>
              </w:rPr>
            </w:pPr>
            <w:r>
              <w:rPr>
                <w:color w:val="000000" w:themeColor="text1"/>
                <w:sz w:val="20"/>
                <w:lang w:val="ru-RU"/>
              </w:rPr>
              <w:t xml:space="preserve">тонн </w:t>
            </w:r>
            <w:r w:rsidRPr="008C32D2">
              <w:rPr>
                <w:sz w:val="20"/>
                <w:szCs w:val="20"/>
                <w:lang w:val="en-GB"/>
              </w:rPr>
              <w:t>CO</w:t>
            </w:r>
            <w:r w:rsidRPr="008C32D2">
              <w:rPr>
                <w:sz w:val="20"/>
                <w:szCs w:val="20"/>
                <w:vertAlign w:val="subscript"/>
                <w:lang w:val="en-GB"/>
              </w:rPr>
              <w:t>2</w:t>
            </w:r>
            <w:r w:rsidRPr="008C32D2">
              <w:rPr>
                <w:sz w:val="20"/>
                <w:szCs w:val="20"/>
                <w:lang w:val="en-GB"/>
              </w:rPr>
              <w:t>-</w:t>
            </w:r>
            <w:r>
              <w:rPr>
                <w:sz w:val="20"/>
                <w:szCs w:val="20"/>
                <w:lang w:val="ru-RU"/>
              </w:rPr>
              <w:t>экв.</w:t>
            </w:r>
          </w:p>
        </w:tc>
        <w:tc>
          <w:tcPr>
            <w:tcW w:w="800" w:type="pct"/>
            <w:tcBorders>
              <w:top w:val="single" w:sz="4" w:space="0" w:color="auto"/>
              <w:left w:val="single" w:sz="4" w:space="0" w:color="auto"/>
              <w:bottom w:val="single" w:sz="4" w:space="0" w:color="auto"/>
              <w:right w:val="single" w:sz="4" w:space="0" w:color="auto"/>
            </w:tcBorders>
            <w:vAlign w:val="center"/>
          </w:tcPr>
          <w:p w14:paraId="09F170AD" w14:textId="2FF1920A" w:rsidR="00CA7E6A" w:rsidRPr="008C32D2" w:rsidRDefault="00CA7E6A"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Pr>
                <w:color w:val="000000" w:themeColor="text1"/>
                <w:sz w:val="20"/>
              </w:rPr>
              <w:t>2</w:t>
            </w:r>
            <w:r w:rsidR="007F2481">
              <w:rPr>
                <w:color w:val="000000" w:themeColor="text1"/>
                <w:sz w:val="20"/>
              </w:rPr>
              <w:t xml:space="preserve"> </w:t>
            </w:r>
            <w:r>
              <w:rPr>
                <w:color w:val="000000" w:themeColor="text1"/>
                <w:sz w:val="20"/>
              </w:rPr>
              <w:t>615</w:t>
            </w:r>
            <w:r w:rsidR="007F2481">
              <w:rPr>
                <w:color w:val="000000" w:themeColor="text1"/>
                <w:sz w:val="20"/>
              </w:rPr>
              <w:t xml:space="preserve"> </w:t>
            </w:r>
            <w:r>
              <w:rPr>
                <w:color w:val="000000" w:themeColor="text1"/>
                <w:sz w:val="20"/>
              </w:rPr>
              <w:t>862</w:t>
            </w:r>
          </w:p>
        </w:tc>
      </w:tr>
      <w:tr w:rsidR="00CA7E6A" w:rsidRPr="00D73D50" w14:paraId="5E10BD5D" w14:textId="77777777">
        <w:trPr>
          <w:trHeight w:val="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52504FC1" w14:textId="00E7E07F" w:rsidR="00CA7E6A" w:rsidRPr="00B3644B" w:rsidRDefault="00B3644B"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ru-RU"/>
              </w:rPr>
            </w:pPr>
            <w:r>
              <w:rPr>
                <w:sz w:val="20"/>
                <w:lang w:val="ru-RU"/>
              </w:rPr>
              <w:t>Продолжительность проекта</w:t>
            </w:r>
          </w:p>
        </w:tc>
        <w:tc>
          <w:tcPr>
            <w:tcW w:w="667" w:type="pct"/>
            <w:vAlign w:val="center"/>
          </w:tcPr>
          <w:p w14:paraId="6E10834A" w14:textId="76011E73" w:rsidR="00CA7E6A" w:rsidRPr="007F2481" w:rsidRDefault="007F2481" w:rsidP="0051710D">
            <w:pPr>
              <w:spacing w:before="20" w:after="20"/>
              <w:jc w:val="right"/>
              <w:rPr>
                <w:color w:val="000000" w:themeColor="text1"/>
                <w:sz w:val="20"/>
                <w:lang w:val="ru-RU"/>
              </w:rPr>
            </w:pPr>
            <w:r>
              <w:rPr>
                <w:color w:val="000000" w:themeColor="text1"/>
                <w:sz w:val="20"/>
                <w:lang w:val="ru-RU"/>
              </w:rPr>
              <w:t>месяцев</w:t>
            </w:r>
          </w:p>
        </w:tc>
        <w:tc>
          <w:tcPr>
            <w:tcW w:w="800" w:type="pct"/>
            <w:tcBorders>
              <w:top w:val="single" w:sz="4" w:space="0" w:color="auto"/>
              <w:left w:val="single" w:sz="4" w:space="0" w:color="auto"/>
              <w:bottom w:val="single" w:sz="4" w:space="0" w:color="auto"/>
              <w:right w:val="single" w:sz="4" w:space="0" w:color="auto"/>
            </w:tcBorders>
            <w:vAlign w:val="center"/>
          </w:tcPr>
          <w:p w14:paraId="0A89A878" w14:textId="77777777" w:rsidR="00CA7E6A" w:rsidRPr="00FC4DEC" w:rsidRDefault="00CA7E6A" w:rsidP="0051710D">
            <w:pPr>
              <w:spacing w:before="20" w:after="20"/>
              <w:jc w:val="right"/>
              <w:rPr>
                <w:sz w:val="20"/>
                <w:szCs w:val="20"/>
                <w:lang w:val="en-GB"/>
              </w:rPr>
            </w:pPr>
            <w:r w:rsidRPr="00FC4DEC">
              <w:rPr>
                <w:sz w:val="20"/>
                <w:szCs w:val="20"/>
                <w:lang w:val="en-GB"/>
              </w:rPr>
              <w:t>36</w:t>
            </w:r>
          </w:p>
        </w:tc>
      </w:tr>
      <w:tr w:rsidR="00CA7E6A" w:rsidRPr="00D73D50" w14:paraId="6DA8AD63" w14:textId="77777777">
        <w:trPr>
          <w:trHeight w:val="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433D7459" w14:textId="434C94E2" w:rsidR="00CA7E6A" w:rsidRPr="003A048E" w:rsidRDefault="003A048E"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ru-RU"/>
              </w:rPr>
            </w:pPr>
            <w:r w:rsidRPr="003A048E">
              <w:rPr>
                <w:sz w:val="20"/>
                <w:lang w:val="ru-RU"/>
              </w:rPr>
              <w:t xml:space="preserve">Объем </w:t>
            </w:r>
            <w:r>
              <w:rPr>
                <w:sz w:val="20"/>
                <w:lang w:val="ru-RU"/>
              </w:rPr>
              <w:t>грантовых средств</w:t>
            </w:r>
            <w:r w:rsidRPr="003A048E">
              <w:rPr>
                <w:sz w:val="20"/>
                <w:lang w:val="ru-RU"/>
              </w:rPr>
              <w:t>, запрашиваемый у Многостороннего фонда</w:t>
            </w:r>
          </w:p>
        </w:tc>
        <w:tc>
          <w:tcPr>
            <w:tcW w:w="667" w:type="pct"/>
            <w:vAlign w:val="center"/>
          </w:tcPr>
          <w:p w14:paraId="27A552D3" w14:textId="6513514F" w:rsidR="00CA7E6A" w:rsidRPr="007F2481" w:rsidRDefault="007F2481"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lang w:val="en-US"/>
              </w:rPr>
            </w:pPr>
            <w:r>
              <w:rPr>
                <w:color w:val="000000" w:themeColor="text1"/>
                <w:sz w:val="20"/>
                <w:lang w:val="ru-RU"/>
              </w:rPr>
              <w:t>долл.США</w:t>
            </w:r>
          </w:p>
        </w:tc>
        <w:tc>
          <w:tcPr>
            <w:tcW w:w="800" w:type="pct"/>
            <w:tcBorders>
              <w:top w:val="single" w:sz="4" w:space="0" w:color="auto"/>
              <w:left w:val="single" w:sz="4" w:space="0" w:color="auto"/>
              <w:bottom w:val="single" w:sz="4" w:space="0" w:color="auto"/>
              <w:right w:val="single" w:sz="4" w:space="0" w:color="auto"/>
            </w:tcBorders>
            <w:vAlign w:val="center"/>
          </w:tcPr>
          <w:p w14:paraId="0C672FFD" w14:textId="7B996F48" w:rsidR="00CA7E6A" w:rsidRPr="00FC4DEC" w:rsidRDefault="00CA7E6A"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sidRPr="00FC4DEC">
              <w:rPr>
                <w:sz w:val="20"/>
                <w:szCs w:val="20"/>
                <w:lang w:val="en-GB"/>
              </w:rPr>
              <w:t>492</w:t>
            </w:r>
            <w:r w:rsidR="007F2481">
              <w:rPr>
                <w:sz w:val="20"/>
                <w:szCs w:val="20"/>
                <w:lang w:val="en-GB"/>
              </w:rPr>
              <w:t xml:space="preserve"> </w:t>
            </w:r>
            <w:r w:rsidRPr="00FC4DEC">
              <w:rPr>
                <w:sz w:val="20"/>
                <w:szCs w:val="20"/>
                <w:lang w:val="en-GB"/>
              </w:rPr>
              <w:t>000</w:t>
            </w:r>
          </w:p>
        </w:tc>
      </w:tr>
      <w:tr w:rsidR="007F2481" w:rsidRPr="00D73D50" w14:paraId="5F52316A" w14:textId="77777777" w:rsidTr="005946E6">
        <w:trPr>
          <w:trHeight w:val="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7B109CCE" w14:textId="65590E32" w:rsidR="007F2481" w:rsidRPr="003A048E" w:rsidRDefault="003A048E" w:rsidP="007F248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ru-RU"/>
              </w:rPr>
            </w:pPr>
            <w:r w:rsidRPr="003A048E">
              <w:rPr>
                <w:sz w:val="20"/>
              </w:rPr>
              <w:t xml:space="preserve">Согласованный объем </w:t>
            </w:r>
            <w:r>
              <w:rPr>
                <w:sz w:val="20"/>
                <w:lang w:val="ru-RU"/>
              </w:rPr>
              <w:t>грантовых средств</w:t>
            </w:r>
          </w:p>
        </w:tc>
        <w:tc>
          <w:tcPr>
            <w:tcW w:w="667" w:type="pct"/>
          </w:tcPr>
          <w:p w14:paraId="475C9621" w14:textId="154EDF90" w:rsidR="007F2481" w:rsidRPr="00996241" w:rsidRDefault="007F2481" w:rsidP="007F2481">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spacing w:before="20" w:after="20"/>
              <w:ind w:right="3"/>
              <w:jc w:val="right"/>
              <w:rPr>
                <w:color w:val="000000" w:themeColor="text1"/>
                <w:sz w:val="20"/>
                <w:highlight w:val="cyan"/>
              </w:rPr>
            </w:pPr>
            <w:r w:rsidRPr="00436CC1">
              <w:rPr>
                <w:color w:val="000000" w:themeColor="text1"/>
                <w:sz w:val="20"/>
                <w:lang w:val="ru-RU"/>
              </w:rPr>
              <w:t>долл.США</w:t>
            </w:r>
          </w:p>
        </w:tc>
        <w:tc>
          <w:tcPr>
            <w:tcW w:w="800" w:type="pct"/>
            <w:tcBorders>
              <w:top w:val="single" w:sz="4" w:space="0" w:color="auto"/>
              <w:left w:val="single" w:sz="4" w:space="0" w:color="auto"/>
              <w:bottom w:val="single" w:sz="4" w:space="0" w:color="auto"/>
              <w:right w:val="single" w:sz="4" w:space="0" w:color="auto"/>
            </w:tcBorders>
            <w:vAlign w:val="center"/>
          </w:tcPr>
          <w:p w14:paraId="45F83D3D" w14:textId="1D516DBE" w:rsidR="007F2481" w:rsidRPr="0068022C" w:rsidRDefault="007F2481" w:rsidP="007F2481">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spacing w:before="20" w:after="20"/>
              <w:ind w:right="3"/>
              <w:jc w:val="right"/>
              <w:rPr>
                <w:sz w:val="20"/>
                <w:szCs w:val="20"/>
                <w:lang w:val="en-GB"/>
              </w:rPr>
            </w:pPr>
            <w:r w:rsidRPr="0068022C">
              <w:rPr>
                <w:sz w:val="20"/>
                <w:szCs w:val="20"/>
                <w:lang w:val="en-GB"/>
              </w:rPr>
              <w:t>449</w:t>
            </w:r>
            <w:r>
              <w:rPr>
                <w:sz w:val="20"/>
                <w:szCs w:val="20"/>
                <w:lang w:val="en-GB"/>
              </w:rPr>
              <w:t xml:space="preserve"> </w:t>
            </w:r>
            <w:r w:rsidRPr="0068022C">
              <w:rPr>
                <w:sz w:val="20"/>
                <w:szCs w:val="20"/>
                <w:lang w:val="en-GB"/>
              </w:rPr>
              <w:t>600</w:t>
            </w:r>
          </w:p>
        </w:tc>
      </w:tr>
      <w:tr w:rsidR="007F2481" w:rsidRPr="00D73D50" w14:paraId="796C15FC" w14:textId="77777777" w:rsidTr="005946E6">
        <w:trPr>
          <w:trHeight w:val="2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6F3E8AB1" w14:textId="02E98A31" w:rsidR="007F2481" w:rsidRPr="00F55F1C" w:rsidRDefault="00F55F1C" w:rsidP="007F248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ru-RU"/>
              </w:rPr>
            </w:pPr>
            <w:r>
              <w:rPr>
                <w:sz w:val="20"/>
                <w:lang w:val="ru-RU"/>
              </w:rPr>
              <w:t>Эксплуатационные р</w:t>
            </w:r>
            <w:r w:rsidRPr="00F55F1C">
              <w:rPr>
                <w:sz w:val="20"/>
                <w:lang w:val="ru-RU"/>
              </w:rPr>
              <w:t>асходы учреждения для ЮНИДО</w:t>
            </w:r>
          </w:p>
        </w:tc>
        <w:tc>
          <w:tcPr>
            <w:tcW w:w="667" w:type="pct"/>
          </w:tcPr>
          <w:p w14:paraId="4D5BAAAD" w14:textId="6403B5B1" w:rsidR="007F2481" w:rsidRPr="00996241" w:rsidRDefault="007F2481" w:rsidP="007F248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436CC1">
              <w:rPr>
                <w:color w:val="000000" w:themeColor="text1"/>
                <w:sz w:val="20"/>
                <w:lang w:val="ru-RU"/>
              </w:rPr>
              <w:t>долл.США</w:t>
            </w:r>
          </w:p>
        </w:tc>
        <w:tc>
          <w:tcPr>
            <w:tcW w:w="800" w:type="pct"/>
            <w:tcBorders>
              <w:top w:val="single" w:sz="4" w:space="0" w:color="auto"/>
              <w:left w:val="single" w:sz="4" w:space="0" w:color="auto"/>
              <w:bottom w:val="single" w:sz="4" w:space="0" w:color="auto"/>
              <w:right w:val="single" w:sz="4" w:space="0" w:color="auto"/>
            </w:tcBorders>
            <w:vAlign w:val="center"/>
          </w:tcPr>
          <w:p w14:paraId="50AF8AC9" w14:textId="0BB3E949" w:rsidR="007F2481" w:rsidRPr="006F26DB" w:rsidRDefault="007F2481" w:rsidP="007F248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Pr>
                <w:sz w:val="20"/>
                <w:szCs w:val="20"/>
                <w:lang w:val="en-GB"/>
              </w:rPr>
              <w:t>31 472</w:t>
            </w:r>
          </w:p>
        </w:tc>
      </w:tr>
      <w:tr w:rsidR="007F2481" w:rsidRPr="00D73D50" w14:paraId="69547B36" w14:textId="77777777" w:rsidTr="005946E6">
        <w:trPr>
          <w:trHeight w:val="250"/>
          <w:jc w:val="center"/>
        </w:trPr>
        <w:tc>
          <w:tcPr>
            <w:tcW w:w="3533" w:type="pct"/>
            <w:tcBorders>
              <w:top w:val="single" w:sz="4" w:space="0" w:color="auto"/>
              <w:left w:val="single" w:sz="4" w:space="0" w:color="auto"/>
              <w:bottom w:val="single" w:sz="4" w:space="0" w:color="auto"/>
              <w:right w:val="single" w:sz="4" w:space="0" w:color="auto"/>
            </w:tcBorders>
            <w:vAlign w:val="center"/>
          </w:tcPr>
          <w:p w14:paraId="42946400" w14:textId="18BE87CF" w:rsidR="007F2481" w:rsidRPr="00F55F1C" w:rsidRDefault="00F55F1C" w:rsidP="007F248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ru-RU"/>
              </w:rPr>
            </w:pPr>
            <w:r w:rsidRPr="00F55F1C">
              <w:rPr>
                <w:sz w:val="20"/>
                <w:lang w:val="ru-RU"/>
              </w:rPr>
              <w:t>Общая стоимость проекта для Многостороннего фонда</w:t>
            </w:r>
          </w:p>
        </w:tc>
        <w:tc>
          <w:tcPr>
            <w:tcW w:w="667" w:type="pct"/>
          </w:tcPr>
          <w:p w14:paraId="51CD2CCA" w14:textId="2049A6D2" w:rsidR="007F2481" w:rsidRPr="00996241" w:rsidRDefault="007F2481" w:rsidP="007F248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436CC1">
              <w:rPr>
                <w:color w:val="000000" w:themeColor="text1"/>
                <w:sz w:val="20"/>
                <w:lang w:val="ru-RU"/>
              </w:rPr>
              <w:t>долл.США</w:t>
            </w:r>
          </w:p>
        </w:tc>
        <w:tc>
          <w:tcPr>
            <w:tcW w:w="800" w:type="pct"/>
            <w:tcBorders>
              <w:top w:val="single" w:sz="4" w:space="0" w:color="auto"/>
              <w:left w:val="single" w:sz="4" w:space="0" w:color="auto"/>
              <w:bottom w:val="single" w:sz="4" w:space="0" w:color="auto"/>
              <w:right w:val="single" w:sz="4" w:space="0" w:color="auto"/>
            </w:tcBorders>
            <w:vAlign w:val="center"/>
          </w:tcPr>
          <w:p w14:paraId="473C2496" w14:textId="51C33378" w:rsidR="007F2481" w:rsidRPr="006F26DB" w:rsidRDefault="007F2481" w:rsidP="007F248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en-GB"/>
              </w:rPr>
            </w:pPr>
            <w:r>
              <w:rPr>
                <w:color w:val="000000" w:themeColor="text1"/>
                <w:sz w:val="20"/>
                <w:szCs w:val="20"/>
              </w:rPr>
              <w:t>481 072</w:t>
            </w:r>
          </w:p>
        </w:tc>
      </w:tr>
      <w:tr w:rsidR="007F2481" w:rsidRPr="00D73D50" w14:paraId="47ABB014" w14:textId="77777777" w:rsidTr="005946E6">
        <w:trPr>
          <w:trHeight w:val="119"/>
          <w:jc w:val="center"/>
        </w:trPr>
        <w:tc>
          <w:tcPr>
            <w:tcW w:w="3533" w:type="pct"/>
            <w:tcBorders>
              <w:top w:val="single" w:sz="4" w:space="0" w:color="auto"/>
              <w:left w:val="single" w:sz="4" w:space="0" w:color="auto"/>
              <w:bottom w:val="single" w:sz="4" w:space="0" w:color="auto"/>
              <w:right w:val="single" w:sz="4" w:space="0" w:color="auto"/>
            </w:tcBorders>
            <w:vAlign w:val="center"/>
          </w:tcPr>
          <w:p w14:paraId="6907B5F5" w14:textId="23E59E46" w:rsidR="007F2481" w:rsidRPr="00F55F1C" w:rsidRDefault="00F55F1C" w:rsidP="007F2481">
            <w:pPr>
              <w:spacing w:before="20" w:after="20"/>
              <w:jc w:val="left"/>
              <w:rPr>
                <w:sz w:val="20"/>
                <w:szCs w:val="20"/>
                <w:lang w:val="ru-RU"/>
              </w:rPr>
            </w:pPr>
            <w:r>
              <w:rPr>
                <w:sz w:val="20"/>
                <w:szCs w:val="20"/>
                <w:lang w:val="ru-RU"/>
              </w:rPr>
              <w:t>Софинансирование</w:t>
            </w:r>
          </w:p>
        </w:tc>
        <w:tc>
          <w:tcPr>
            <w:tcW w:w="667" w:type="pct"/>
          </w:tcPr>
          <w:p w14:paraId="67DC750F" w14:textId="1D691553" w:rsidR="007F2481" w:rsidRPr="00996241" w:rsidRDefault="007F2481" w:rsidP="007F2481">
            <w:pPr>
              <w:spacing w:before="20" w:after="20"/>
              <w:jc w:val="right"/>
              <w:rPr>
                <w:color w:val="000000" w:themeColor="text1"/>
                <w:sz w:val="20"/>
                <w:highlight w:val="cyan"/>
              </w:rPr>
            </w:pPr>
            <w:r w:rsidRPr="00436CC1">
              <w:rPr>
                <w:color w:val="000000" w:themeColor="text1"/>
                <w:sz w:val="20"/>
                <w:lang w:val="ru-RU"/>
              </w:rPr>
              <w:t>долл.США</w:t>
            </w:r>
          </w:p>
        </w:tc>
        <w:tc>
          <w:tcPr>
            <w:tcW w:w="800" w:type="pct"/>
            <w:tcBorders>
              <w:top w:val="single" w:sz="4" w:space="0" w:color="auto"/>
              <w:left w:val="single" w:sz="4" w:space="0" w:color="auto"/>
              <w:bottom w:val="single" w:sz="4" w:space="0" w:color="auto"/>
              <w:right w:val="single" w:sz="4" w:space="0" w:color="auto"/>
            </w:tcBorders>
            <w:vAlign w:val="center"/>
          </w:tcPr>
          <w:p w14:paraId="0F83A05C" w14:textId="74F61536" w:rsidR="007F2481" w:rsidRPr="0068022C" w:rsidRDefault="007F2481" w:rsidP="007F2481">
            <w:pPr>
              <w:spacing w:before="20" w:after="20"/>
              <w:jc w:val="right"/>
              <w:rPr>
                <w:sz w:val="20"/>
                <w:szCs w:val="20"/>
                <w:lang w:val="en-GB"/>
              </w:rPr>
            </w:pPr>
            <w:r w:rsidRPr="0068022C">
              <w:rPr>
                <w:sz w:val="20"/>
                <w:szCs w:val="20"/>
              </w:rPr>
              <w:t>1</w:t>
            </w:r>
            <w:r>
              <w:rPr>
                <w:sz w:val="20"/>
                <w:szCs w:val="20"/>
              </w:rPr>
              <w:t xml:space="preserve"> </w:t>
            </w:r>
            <w:r w:rsidRPr="0068022C">
              <w:rPr>
                <w:sz w:val="20"/>
                <w:szCs w:val="20"/>
              </w:rPr>
              <w:t>403</w:t>
            </w:r>
            <w:r>
              <w:rPr>
                <w:sz w:val="20"/>
                <w:szCs w:val="20"/>
              </w:rPr>
              <w:t xml:space="preserve"> </w:t>
            </w:r>
            <w:r w:rsidRPr="0068022C">
              <w:rPr>
                <w:sz w:val="20"/>
                <w:szCs w:val="20"/>
              </w:rPr>
              <w:t>743</w:t>
            </w:r>
          </w:p>
        </w:tc>
      </w:tr>
      <w:tr w:rsidR="007F2481" w:rsidRPr="00D73D50" w14:paraId="70274EEE" w14:textId="77777777" w:rsidTr="005946E6">
        <w:trPr>
          <w:trHeight w:val="119"/>
          <w:jc w:val="center"/>
        </w:trPr>
        <w:tc>
          <w:tcPr>
            <w:tcW w:w="3533" w:type="pct"/>
            <w:tcBorders>
              <w:top w:val="single" w:sz="4" w:space="0" w:color="auto"/>
              <w:left w:val="single" w:sz="4" w:space="0" w:color="auto"/>
              <w:bottom w:val="single" w:sz="4" w:space="0" w:color="auto"/>
              <w:right w:val="single" w:sz="4" w:space="0" w:color="auto"/>
            </w:tcBorders>
            <w:vAlign w:val="center"/>
          </w:tcPr>
          <w:p w14:paraId="208ED41F" w14:textId="578E6B3F" w:rsidR="007F2481" w:rsidRPr="00BE247F" w:rsidRDefault="00BE247F" w:rsidP="007F2481">
            <w:pPr>
              <w:spacing w:before="20" w:after="20"/>
              <w:jc w:val="left"/>
              <w:rPr>
                <w:sz w:val="20"/>
                <w:szCs w:val="20"/>
                <w:lang w:val="ru-RU"/>
              </w:rPr>
            </w:pPr>
            <w:r w:rsidRPr="00BE247F">
              <w:rPr>
                <w:sz w:val="20"/>
                <w:lang w:val="ru-RU"/>
              </w:rPr>
              <w:t>Общая стоимость проекта, включая софинансирование</w:t>
            </w:r>
          </w:p>
        </w:tc>
        <w:tc>
          <w:tcPr>
            <w:tcW w:w="667" w:type="pct"/>
          </w:tcPr>
          <w:p w14:paraId="226C6F79" w14:textId="06D9D663" w:rsidR="007F2481" w:rsidRPr="00996241" w:rsidRDefault="007F2481" w:rsidP="007F2481">
            <w:pPr>
              <w:spacing w:before="20" w:after="20"/>
              <w:jc w:val="right"/>
              <w:rPr>
                <w:color w:val="000000" w:themeColor="text1"/>
                <w:sz w:val="20"/>
                <w:highlight w:val="cyan"/>
              </w:rPr>
            </w:pPr>
            <w:r w:rsidRPr="00436CC1">
              <w:rPr>
                <w:color w:val="000000" w:themeColor="text1"/>
                <w:sz w:val="20"/>
                <w:lang w:val="ru-RU"/>
              </w:rPr>
              <w:t>долл.США</w:t>
            </w:r>
          </w:p>
        </w:tc>
        <w:tc>
          <w:tcPr>
            <w:tcW w:w="800" w:type="pct"/>
            <w:tcBorders>
              <w:top w:val="single" w:sz="4" w:space="0" w:color="auto"/>
              <w:left w:val="single" w:sz="4" w:space="0" w:color="auto"/>
              <w:bottom w:val="single" w:sz="4" w:space="0" w:color="auto"/>
              <w:right w:val="single" w:sz="4" w:space="0" w:color="auto"/>
            </w:tcBorders>
            <w:vAlign w:val="center"/>
          </w:tcPr>
          <w:p w14:paraId="34FD3000" w14:textId="2CFCF2F5" w:rsidR="007F2481" w:rsidRPr="006F26DB" w:rsidRDefault="007F2481" w:rsidP="007F2481">
            <w:pPr>
              <w:spacing w:before="20" w:after="20"/>
              <w:jc w:val="right"/>
              <w:rPr>
                <w:color w:val="000000" w:themeColor="text1"/>
                <w:sz w:val="20"/>
                <w:szCs w:val="20"/>
              </w:rPr>
            </w:pPr>
            <w:r w:rsidRPr="0068022C">
              <w:rPr>
                <w:color w:val="000000" w:themeColor="text1"/>
                <w:sz w:val="20"/>
                <w:szCs w:val="20"/>
              </w:rPr>
              <w:t>1</w:t>
            </w:r>
            <w:r>
              <w:rPr>
                <w:color w:val="000000" w:themeColor="text1"/>
                <w:sz w:val="20"/>
                <w:szCs w:val="20"/>
              </w:rPr>
              <w:t xml:space="preserve"> </w:t>
            </w:r>
            <w:r w:rsidRPr="0068022C">
              <w:rPr>
                <w:color w:val="000000" w:themeColor="text1"/>
                <w:sz w:val="20"/>
                <w:szCs w:val="20"/>
              </w:rPr>
              <w:t>853</w:t>
            </w:r>
            <w:r>
              <w:rPr>
                <w:color w:val="000000" w:themeColor="text1"/>
                <w:sz w:val="20"/>
                <w:szCs w:val="20"/>
              </w:rPr>
              <w:t xml:space="preserve"> </w:t>
            </w:r>
            <w:r w:rsidRPr="0068022C">
              <w:rPr>
                <w:color w:val="000000" w:themeColor="text1"/>
                <w:sz w:val="20"/>
                <w:szCs w:val="20"/>
              </w:rPr>
              <w:t>343</w:t>
            </w:r>
          </w:p>
        </w:tc>
      </w:tr>
      <w:tr w:rsidR="00CA7E6A" w:rsidRPr="00D73D50" w14:paraId="6CC3213F" w14:textId="77777777">
        <w:trPr>
          <w:trHeight w:val="2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2F0C05FC" w14:textId="22E70281" w:rsidR="00CA7E6A" w:rsidRPr="00BE247F" w:rsidRDefault="00BE247F"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ru-RU"/>
              </w:rPr>
            </w:pPr>
            <w:r>
              <w:rPr>
                <w:sz w:val="20"/>
                <w:lang w:val="ru-RU"/>
              </w:rPr>
              <w:t>Ожидаемое п</w:t>
            </w:r>
            <w:r w:rsidRPr="00BE247F">
              <w:rPr>
                <w:sz w:val="20"/>
                <w:lang w:val="ru-RU"/>
              </w:rPr>
              <w:t>овышение энергоэффективности в результате реализации проекта</w:t>
            </w:r>
          </w:p>
        </w:tc>
        <w:tc>
          <w:tcPr>
            <w:tcW w:w="667" w:type="pct"/>
            <w:tcBorders>
              <w:bottom w:val="single" w:sz="4" w:space="0" w:color="auto"/>
            </w:tcBorders>
            <w:vAlign w:val="center"/>
          </w:tcPr>
          <w:p w14:paraId="7B4E6265" w14:textId="652974B5" w:rsidR="00CA7E6A" w:rsidRPr="00DB2EEC" w:rsidRDefault="007F2481"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Pr>
                <w:sz w:val="20"/>
                <w:lang w:val="ru-RU"/>
              </w:rPr>
              <w:t>кВт</w:t>
            </w:r>
            <w:r w:rsidR="00CA7E6A" w:rsidRPr="00D11CF4">
              <w:rPr>
                <w:sz w:val="20"/>
                <w:lang w:val="en-GB"/>
              </w:rPr>
              <w:t>/</w:t>
            </w:r>
            <w:r>
              <w:rPr>
                <w:sz w:val="20"/>
                <w:lang w:val="ru-RU"/>
              </w:rPr>
              <w:t>год</w:t>
            </w:r>
          </w:p>
        </w:tc>
        <w:tc>
          <w:tcPr>
            <w:tcW w:w="800" w:type="pct"/>
            <w:tcBorders>
              <w:top w:val="single" w:sz="4" w:space="0" w:color="auto"/>
              <w:left w:val="single" w:sz="4" w:space="0" w:color="auto"/>
              <w:bottom w:val="single" w:sz="4" w:space="0" w:color="auto"/>
              <w:right w:val="single" w:sz="4" w:space="0" w:color="auto"/>
            </w:tcBorders>
            <w:vAlign w:val="center"/>
          </w:tcPr>
          <w:p w14:paraId="0921B255" w14:textId="48BAB0C0" w:rsidR="00CA7E6A" w:rsidRPr="00D11CF4" w:rsidRDefault="00CA7E6A">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ind w:hanging="201"/>
              <w:jc w:val="right"/>
              <w:rPr>
                <w:sz w:val="20"/>
                <w:szCs w:val="20"/>
                <w:lang w:val="en-GB"/>
              </w:rPr>
            </w:pPr>
            <w:r>
              <w:rPr>
                <w:sz w:val="20"/>
                <w:szCs w:val="20"/>
                <w:lang w:val="en-GB"/>
              </w:rPr>
              <w:t>1</w:t>
            </w:r>
            <w:r w:rsidR="007F2481">
              <w:rPr>
                <w:sz w:val="20"/>
                <w:szCs w:val="20"/>
                <w:lang w:val="en-GB"/>
              </w:rPr>
              <w:t xml:space="preserve"> </w:t>
            </w:r>
            <w:r>
              <w:rPr>
                <w:sz w:val="20"/>
                <w:szCs w:val="20"/>
                <w:lang w:val="en-GB"/>
              </w:rPr>
              <w:t>321</w:t>
            </w:r>
            <w:r w:rsidR="007F2481">
              <w:rPr>
                <w:sz w:val="20"/>
                <w:szCs w:val="20"/>
                <w:lang w:val="en-GB"/>
              </w:rPr>
              <w:t xml:space="preserve"> </w:t>
            </w:r>
            <w:r>
              <w:rPr>
                <w:sz w:val="20"/>
                <w:szCs w:val="20"/>
                <w:lang w:val="en-GB"/>
              </w:rPr>
              <w:t>374</w:t>
            </w:r>
          </w:p>
        </w:tc>
      </w:tr>
      <w:tr w:rsidR="00CA7E6A" w:rsidRPr="00D73D50" w14:paraId="0F0769C7" w14:textId="77777777">
        <w:trPr>
          <w:trHeight w:val="239"/>
          <w:jc w:val="center"/>
        </w:trPr>
        <w:tc>
          <w:tcPr>
            <w:tcW w:w="4200" w:type="pct"/>
            <w:gridSpan w:val="2"/>
            <w:tcBorders>
              <w:top w:val="single" w:sz="4" w:space="0" w:color="auto"/>
              <w:left w:val="single" w:sz="4" w:space="0" w:color="auto"/>
              <w:bottom w:val="single" w:sz="4" w:space="0" w:color="auto"/>
              <w:right w:val="single" w:sz="4" w:space="0" w:color="auto"/>
            </w:tcBorders>
            <w:vAlign w:val="center"/>
          </w:tcPr>
          <w:p w14:paraId="14DF5AD6" w14:textId="2E71537A" w:rsidR="00CA7E6A" w:rsidRPr="004E664E" w:rsidRDefault="00191ABC"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ru-RU"/>
              </w:rPr>
            </w:pPr>
            <w:r w:rsidRPr="00191ABC">
              <w:rPr>
                <w:sz w:val="20"/>
              </w:rPr>
              <w:t xml:space="preserve">Вклад со стороны </w:t>
            </w:r>
            <w:r w:rsidR="004E664E">
              <w:rPr>
                <w:sz w:val="20"/>
                <w:lang w:val="ru-RU"/>
              </w:rPr>
              <w:t>выгодополучателя</w:t>
            </w:r>
          </w:p>
        </w:tc>
        <w:tc>
          <w:tcPr>
            <w:tcW w:w="800" w:type="pct"/>
            <w:tcBorders>
              <w:top w:val="single" w:sz="4" w:space="0" w:color="auto"/>
              <w:left w:val="nil"/>
              <w:bottom w:val="single" w:sz="4" w:space="0" w:color="auto"/>
              <w:right w:val="single" w:sz="4" w:space="0" w:color="auto"/>
            </w:tcBorders>
            <w:vAlign w:val="center"/>
          </w:tcPr>
          <w:p w14:paraId="57AC7B6A" w14:textId="2C394120" w:rsidR="00CA7E6A" w:rsidRPr="007F2481" w:rsidRDefault="007F2481"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ru-RU"/>
              </w:rPr>
            </w:pPr>
            <w:r>
              <w:rPr>
                <w:sz w:val="20"/>
                <w:lang w:val="ru-RU"/>
              </w:rPr>
              <w:t>Да</w:t>
            </w:r>
          </w:p>
        </w:tc>
      </w:tr>
      <w:tr w:rsidR="00CA7E6A" w:rsidRPr="00D73D50" w14:paraId="4E484814" w14:textId="77777777">
        <w:trPr>
          <w:trHeight w:val="250"/>
          <w:jc w:val="center"/>
        </w:trPr>
        <w:tc>
          <w:tcPr>
            <w:tcW w:w="4200" w:type="pct"/>
            <w:gridSpan w:val="2"/>
            <w:tcBorders>
              <w:top w:val="single" w:sz="4" w:space="0" w:color="auto"/>
              <w:left w:val="single" w:sz="4" w:space="0" w:color="auto"/>
              <w:bottom w:val="single" w:sz="4" w:space="0" w:color="auto"/>
              <w:right w:val="single" w:sz="4" w:space="0" w:color="auto"/>
            </w:tcBorders>
            <w:vAlign w:val="center"/>
          </w:tcPr>
          <w:p w14:paraId="2A71A9B9" w14:textId="3D3ECA80" w:rsidR="00CA7E6A" w:rsidRPr="00191ABC" w:rsidRDefault="00191ABC"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highlight w:val="cyan"/>
                <w:lang w:val="ru-RU"/>
              </w:rPr>
            </w:pPr>
            <w:r>
              <w:rPr>
                <w:sz w:val="20"/>
                <w:lang w:val="ru-RU"/>
              </w:rPr>
              <w:t>К</w:t>
            </w:r>
            <w:r w:rsidRPr="00191ABC">
              <w:rPr>
                <w:sz w:val="20"/>
                <w:lang w:val="ru-RU"/>
              </w:rPr>
              <w:t>онтрольные этапы мониторинга проекта предусмотрены</w:t>
            </w:r>
          </w:p>
        </w:tc>
        <w:tc>
          <w:tcPr>
            <w:tcW w:w="800" w:type="pct"/>
            <w:tcBorders>
              <w:top w:val="single" w:sz="4" w:space="0" w:color="auto"/>
              <w:left w:val="nil"/>
              <w:bottom w:val="single" w:sz="4" w:space="0" w:color="auto"/>
              <w:right w:val="single" w:sz="4" w:space="0" w:color="auto"/>
            </w:tcBorders>
            <w:vAlign w:val="center"/>
          </w:tcPr>
          <w:p w14:paraId="6588DB0C" w14:textId="6C5474BB" w:rsidR="00CA7E6A" w:rsidRPr="007F2481" w:rsidRDefault="007F2481"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ru-RU"/>
              </w:rPr>
            </w:pPr>
            <w:r>
              <w:rPr>
                <w:sz w:val="20"/>
                <w:lang w:val="ru-RU"/>
              </w:rPr>
              <w:t>Да</w:t>
            </w:r>
          </w:p>
        </w:tc>
      </w:tr>
      <w:tr w:rsidR="00CA7E6A" w:rsidRPr="00CF14A3" w14:paraId="434E10B2" w14:textId="77777777">
        <w:trPr>
          <w:trHeight w:val="228"/>
          <w:jc w:val="center"/>
        </w:trPr>
        <w:tc>
          <w:tcPr>
            <w:tcW w:w="4200" w:type="pct"/>
            <w:gridSpan w:val="2"/>
            <w:tcBorders>
              <w:top w:val="single" w:sz="4" w:space="0" w:color="auto"/>
              <w:left w:val="single" w:sz="4" w:space="0" w:color="auto"/>
              <w:right w:val="single" w:sz="4" w:space="0" w:color="auto"/>
            </w:tcBorders>
            <w:shd w:val="clear" w:color="auto" w:fill="FFFFFF" w:themeFill="background1"/>
            <w:vAlign w:val="center"/>
          </w:tcPr>
          <w:p w14:paraId="4602169C" w14:textId="1B158DC6" w:rsidR="00CA7E6A" w:rsidRPr="00191ABC" w:rsidRDefault="00191ABC">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ru-RU"/>
              </w:rPr>
            </w:pPr>
            <w:r w:rsidRPr="00191ABC">
              <w:rPr>
                <w:sz w:val="20"/>
                <w:lang w:val="ru-RU"/>
              </w:rPr>
              <w:t>Для соответствующих видов применения установлены минимальные стандарты энергоэффективности</w:t>
            </w:r>
          </w:p>
        </w:tc>
        <w:tc>
          <w:tcPr>
            <w:tcW w:w="800" w:type="pct"/>
            <w:tcBorders>
              <w:top w:val="single" w:sz="4" w:space="0" w:color="auto"/>
              <w:left w:val="nil"/>
              <w:right w:val="single" w:sz="4" w:space="0" w:color="auto"/>
            </w:tcBorders>
            <w:shd w:val="clear" w:color="auto" w:fill="FFFFFF" w:themeFill="background1"/>
            <w:vAlign w:val="center"/>
          </w:tcPr>
          <w:p w14:paraId="592A355D" w14:textId="4CC1423F" w:rsidR="00CA7E6A" w:rsidRPr="007F2481" w:rsidRDefault="007F2481">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ru-RU"/>
              </w:rPr>
            </w:pPr>
            <w:r>
              <w:rPr>
                <w:sz w:val="20"/>
                <w:lang w:val="ru-RU"/>
              </w:rPr>
              <w:t>Нет</w:t>
            </w:r>
          </w:p>
        </w:tc>
      </w:tr>
      <w:tr w:rsidR="00CA7E6A" w:rsidRPr="00CF14A3" w14:paraId="6C05D126" w14:textId="77777777">
        <w:trPr>
          <w:trHeight w:val="228"/>
          <w:jc w:val="center"/>
        </w:trPr>
        <w:tc>
          <w:tcPr>
            <w:tcW w:w="4200" w:type="pct"/>
            <w:gridSpan w:val="2"/>
            <w:tcBorders>
              <w:left w:val="single" w:sz="4" w:space="0" w:color="auto"/>
              <w:bottom w:val="single" w:sz="4" w:space="0" w:color="auto"/>
              <w:right w:val="single" w:sz="4" w:space="0" w:color="auto"/>
            </w:tcBorders>
            <w:shd w:val="clear" w:color="auto" w:fill="FFFFFF" w:themeFill="background1"/>
            <w:vAlign w:val="center"/>
          </w:tcPr>
          <w:p w14:paraId="24E34353" w14:textId="47EEA686" w:rsidR="00CA7E6A" w:rsidRPr="00191ABC" w:rsidRDefault="00191ABC">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rPr>
                <w:sz w:val="20"/>
                <w:lang w:val="ru-RU"/>
              </w:rPr>
            </w:pPr>
            <w:r w:rsidRPr="00191ABC">
              <w:rPr>
                <w:sz w:val="20"/>
                <w:lang w:val="ru-RU"/>
              </w:rPr>
              <w:t>Обеспечивается соблюдение минимальных стандартов энерго</w:t>
            </w:r>
            <w:r>
              <w:rPr>
                <w:sz w:val="20"/>
                <w:lang w:val="ru-RU"/>
              </w:rPr>
              <w:t>э</w:t>
            </w:r>
            <w:r w:rsidRPr="00191ABC">
              <w:rPr>
                <w:sz w:val="20"/>
                <w:lang w:val="ru-RU"/>
              </w:rPr>
              <w:t>ффективности для соответствующих видов применения</w:t>
            </w:r>
          </w:p>
        </w:tc>
        <w:tc>
          <w:tcPr>
            <w:tcW w:w="800" w:type="pct"/>
            <w:tcBorders>
              <w:left w:val="nil"/>
              <w:bottom w:val="single" w:sz="4" w:space="0" w:color="auto"/>
              <w:right w:val="single" w:sz="4" w:space="0" w:color="auto"/>
            </w:tcBorders>
            <w:shd w:val="clear" w:color="auto" w:fill="FFFFFF" w:themeFill="background1"/>
            <w:vAlign w:val="center"/>
          </w:tcPr>
          <w:p w14:paraId="3D9A85A5" w14:textId="2760B7C0" w:rsidR="00CA7E6A" w:rsidRPr="007F2481" w:rsidRDefault="007F2481">
            <w:pPr>
              <w:shd w:val="clear" w:color="auto" w:fill="FFFFFF" w:themeFill="background1"/>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lang w:val="ru-RU"/>
              </w:rPr>
            </w:pPr>
            <w:r>
              <w:rPr>
                <w:sz w:val="20"/>
                <w:lang w:val="ru-RU"/>
              </w:rPr>
              <w:t>Нет</w:t>
            </w:r>
          </w:p>
        </w:tc>
      </w:tr>
    </w:tbl>
    <w:p w14:paraId="36358036" w14:textId="77777777" w:rsidR="00CA7E6A" w:rsidRPr="00CF14A3" w:rsidRDefault="00CA7E6A">
      <w:pPr>
        <w:shd w:val="clear" w:color="auto" w:fill="FFFFFF" w:themeFill="background1"/>
        <w:jc w:val="center"/>
        <w:rPr>
          <w:lang w:val="en-GB"/>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59"/>
        <w:gridCol w:w="5061"/>
      </w:tblGrid>
      <w:tr w:rsidR="00CA7E6A" w:rsidRPr="00D73D50" w14:paraId="2494234E" w14:textId="77777777" w:rsidTr="00480733">
        <w:trPr>
          <w:trHeight w:val="60"/>
          <w:jc w:val="center"/>
        </w:trPr>
        <w:tc>
          <w:tcPr>
            <w:tcW w:w="5011" w:type="dxa"/>
          </w:tcPr>
          <w:p w14:paraId="3D84768D" w14:textId="46ABE9AD" w:rsidR="00CA7E6A" w:rsidRPr="00B3644B" w:rsidRDefault="00B3644B"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rPr>
                <w:b/>
                <w:sz w:val="20"/>
                <w:highlight w:val="yellow"/>
                <w:lang w:val="ru-RU"/>
              </w:rPr>
            </w:pPr>
            <w:r>
              <w:rPr>
                <w:b/>
                <w:sz w:val="20"/>
                <w:lang w:val="ru-RU"/>
              </w:rPr>
              <w:t>РЕКОМЕНДАЦИЯ СЕКРЕТАРИАТА</w:t>
            </w:r>
          </w:p>
        </w:tc>
        <w:tc>
          <w:tcPr>
            <w:tcW w:w="5012" w:type="dxa"/>
          </w:tcPr>
          <w:p w14:paraId="1DC4DE62" w14:textId="738F351E" w:rsidR="00CA7E6A" w:rsidRPr="00B3644B" w:rsidRDefault="00B3644B"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highlight w:val="yellow"/>
                <w:lang w:val="ru-RU"/>
              </w:rPr>
            </w:pPr>
            <w:r>
              <w:rPr>
                <w:sz w:val="20"/>
                <w:lang w:val="ru-RU"/>
              </w:rPr>
              <w:t>Индивидуальное рассмотрение</w:t>
            </w:r>
          </w:p>
        </w:tc>
      </w:tr>
    </w:tbl>
    <w:p w14:paraId="621B28AC" w14:textId="77777777" w:rsidR="00CA7E6A" w:rsidRPr="008E4806" w:rsidRDefault="00CA7E6A" w:rsidP="0051710D">
      <w:pPr>
        <w:jc w:val="center"/>
        <w:rPr>
          <w:highlight w:val="yellow"/>
          <w:lang w:val="en-GB"/>
        </w:rPr>
      </w:pPr>
    </w:p>
    <w:p w14:paraId="46F4374F" w14:textId="77777777" w:rsidR="00CA7E6A" w:rsidRPr="00D73D50" w:rsidRDefault="00CA7E6A" w:rsidP="0051710D">
      <w:pPr>
        <w:jc w:val="left"/>
        <w:rPr>
          <w:b/>
          <w:highlight w:val="yellow"/>
          <w:lang w:val="en-GB"/>
        </w:rPr>
      </w:pPr>
      <w:r w:rsidRPr="00D73D50">
        <w:rPr>
          <w:b/>
          <w:highlight w:val="yellow"/>
          <w:lang w:val="en-GB"/>
        </w:rPr>
        <w:br w:type="page"/>
      </w:r>
    </w:p>
    <w:p w14:paraId="78274732" w14:textId="77777777" w:rsidR="0068552C" w:rsidRDefault="0068552C" w:rsidP="0068552C">
      <w:pPr>
        <w:spacing w:before="240" w:after="240"/>
        <w:jc w:val="center"/>
        <w:rPr>
          <w:b/>
          <w:lang w:val="ru-RU"/>
        </w:rPr>
      </w:pPr>
      <w:r w:rsidRPr="0068552C">
        <w:rPr>
          <w:b/>
        </w:rPr>
        <w:lastRenderedPageBreak/>
        <w:t>ОПИСАНИЕ ПРОЕКТА</w:t>
      </w:r>
    </w:p>
    <w:p w14:paraId="293D372D" w14:textId="57D39C89" w:rsidR="00CA7E6A" w:rsidRPr="003C12C1" w:rsidRDefault="00E419A7" w:rsidP="0051710D">
      <w:pPr>
        <w:spacing w:before="240" w:after="240"/>
        <w:rPr>
          <w:b/>
          <w:bCs/>
          <w:lang w:val="en-GB"/>
        </w:rPr>
      </w:pPr>
      <w:r w:rsidRPr="00E419A7">
        <w:rPr>
          <w:b/>
          <w:bCs/>
        </w:rPr>
        <w:t>Краткое описание представленного предложения</w:t>
      </w:r>
    </w:p>
    <w:p w14:paraId="2C7A85C7" w14:textId="5A0C1D2F" w:rsidR="00CA7E6A" w:rsidRPr="00E419A7" w:rsidRDefault="00E419A7" w:rsidP="0051710D">
      <w:pPr>
        <w:pStyle w:val="Heading1"/>
        <w:rPr>
          <w:lang w:val="ru-RU"/>
        </w:rPr>
      </w:pPr>
      <w:r w:rsidRPr="00E419A7">
        <w:rPr>
          <w:lang w:val="ru-RU"/>
        </w:rPr>
        <w:t>От имени Правительства Эквадора ЮНИДО в качестве назначенного учреждения-исполнителя представила в соответствии с решением 91/65 пилотный демонстрационный проект по</w:t>
      </w:r>
      <w:r>
        <w:rPr>
          <w:lang w:val="ru-RU"/>
        </w:rPr>
        <w:t> </w:t>
      </w:r>
      <w:r w:rsidRPr="00E419A7">
        <w:rPr>
          <w:lang w:val="ru-RU"/>
        </w:rPr>
        <w:t xml:space="preserve">сохранению и/или повышению энергоэффективности альтернативных технологий и оборудования в контексте поэтапного сокращения потребления ГФУ (неинвестиционные мероприятия) путем замены централизованной холодильной системы на основе </w:t>
      </w:r>
      <w:r w:rsidRPr="00E419A7">
        <w:t>R</w:t>
      </w:r>
      <w:r w:rsidRPr="00E419A7">
        <w:rPr>
          <w:lang w:val="ru-RU"/>
        </w:rPr>
        <w:t>-507</w:t>
      </w:r>
      <w:r w:rsidRPr="00E419A7">
        <w:t>A</w:t>
      </w:r>
      <w:r w:rsidRPr="00E419A7">
        <w:rPr>
          <w:lang w:val="ru-RU"/>
        </w:rPr>
        <w:t xml:space="preserve"> на систему с рециркуляцией аммиака (</w:t>
      </w:r>
      <w:r w:rsidRPr="00E419A7">
        <w:t>NH</w:t>
      </w:r>
      <w:r w:rsidRPr="00E419A7">
        <w:rPr>
          <w:lang w:val="ru-RU"/>
        </w:rPr>
        <w:t>₃/</w:t>
      </w:r>
      <w:r w:rsidRPr="00E419A7">
        <w:t>R</w:t>
      </w:r>
      <w:r w:rsidRPr="00E419A7">
        <w:rPr>
          <w:lang w:val="ru-RU"/>
        </w:rPr>
        <w:t>-717) на предприятии по переработке креветок в объеме 492</w:t>
      </w:r>
      <w:r>
        <w:rPr>
          <w:lang w:val="ru-RU"/>
        </w:rPr>
        <w:t> </w:t>
      </w:r>
      <w:r w:rsidRPr="00E419A7">
        <w:rPr>
          <w:lang w:val="ru-RU"/>
        </w:rPr>
        <w:t>000</w:t>
      </w:r>
      <w:r>
        <w:rPr>
          <w:lang w:val="ru-RU"/>
        </w:rPr>
        <w:t> </w:t>
      </w:r>
      <w:r w:rsidRPr="00E419A7">
        <w:rPr>
          <w:lang w:val="ru-RU"/>
        </w:rPr>
        <w:t xml:space="preserve">долл. США плюс </w:t>
      </w:r>
      <w:r>
        <w:rPr>
          <w:lang w:val="ru-RU"/>
        </w:rPr>
        <w:t xml:space="preserve">эксплуатационные </w:t>
      </w:r>
      <w:r w:rsidRPr="00E419A7">
        <w:rPr>
          <w:lang w:val="ru-RU"/>
        </w:rPr>
        <w:t xml:space="preserve">расходы учреждения </w:t>
      </w:r>
      <w:r>
        <w:rPr>
          <w:lang w:val="ru-RU"/>
        </w:rPr>
        <w:t>на сумму</w:t>
      </w:r>
      <w:r w:rsidRPr="00E419A7">
        <w:rPr>
          <w:lang w:val="ru-RU"/>
        </w:rPr>
        <w:t xml:space="preserve"> 34 440 долл. США, как было первоначально представлено</w:t>
      </w:r>
      <w:r w:rsidR="00CA7E6A" w:rsidRPr="00996241">
        <w:rPr>
          <w:vertAlign w:val="superscript"/>
        </w:rPr>
        <w:footnoteReference w:id="9"/>
      </w:r>
      <w:r>
        <w:rPr>
          <w:lang w:val="ru-RU"/>
        </w:rPr>
        <w:t>.</w:t>
      </w:r>
    </w:p>
    <w:p w14:paraId="736AE141" w14:textId="46321A75" w:rsidR="00CA7E6A" w:rsidRPr="00E419A7" w:rsidRDefault="00E419A7" w:rsidP="0051710D">
      <w:pPr>
        <w:spacing w:after="240"/>
        <w:rPr>
          <w:b/>
          <w:bCs/>
          <w:lang w:val="ru-RU"/>
        </w:rPr>
      </w:pPr>
      <w:r>
        <w:rPr>
          <w:b/>
          <w:bCs/>
          <w:lang w:val="ru-RU"/>
        </w:rPr>
        <w:t>Справочная информация</w:t>
      </w:r>
    </w:p>
    <w:p w14:paraId="66508321" w14:textId="48A1CE94" w:rsidR="00CA7E6A" w:rsidRPr="00E419A7" w:rsidRDefault="00E419A7">
      <w:pPr>
        <w:pStyle w:val="Heading1"/>
        <w:rPr>
          <w:lang w:val="ru-RU"/>
        </w:rPr>
      </w:pPr>
      <w:r w:rsidRPr="00E419A7">
        <w:rPr>
          <w:lang w:val="ru-RU"/>
        </w:rPr>
        <w:t xml:space="preserve">Эквадор ратифицировал Кигалийскую поправку 22 января 2018 года, а этап </w:t>
      </w:r>
      <w:r w:rsidRPr="00E419A7">
        <w:t>I</w:t>
      </w:r>
      <w:r w:rsidRPr="00E419A7">
        <w:rPr>
          <w:lang w:val="ru-RU"/>
        </w:rPr>
        <w:t xml:space="preserve"> Кигалийского плана реализации (КПР) был утвержден на 93-м совещании</w:t>
      </w:r>
      <w:r w:rsidR="00CA7E6A">
        <w:rPr>
          <w:rStyle w:val="FootnoteReference"/>
          <w:lang w:val="en-GB"/>
        </w:rPr>
        <w:footnoteReference w:id="10"/>
      </w:r>
      <w:r>
        <w:rPr>
          <w:lang w:val="ru-RU"/>
        </w:rPr>
        <w:t>,</w:t>
      </w:r>
      <w:r w:rsidRPr="00E419A7">
        <w:rPr>
          <w:lang w:val="ru-RU"/>
        </w:rPr>
        <w:t xml:space="preserve"> при этом страна взяла на себя обязательство сократить потребление ГФУ на 14 процентов от базового уровня к 2029 году, включая промежуточные этапы сокращения начиная с 2025 года. На своем 91-м совещании Исполнительный комитет утвердил инвестиционный проект по переводу производства бытовых и коммерческих холодильников на предприятии </w:t>
      </w:r>
      <w:r w:rsidRPr="00E419A7">
        <w:t>Induglob</w:t>
      </w:r>
      <w:r w:rsidRPr="00E419A7">
        <w:rPr>
          <w:lang w:val="ru-RU"/>
        </w:rPr>
        <w:t xml:space="preserve"> с ГФУ-134</w:t>
      </w:r>
      <w:r w:rsidRPr="00E419A7">
        <w:t>a</w:t>
      </w:r>
      <w:r w:rsidRPr="00E419A7">
        <w:rPr>
          <w:lang w:val="ru-RU"/>
        </w:rPr>
        <w:t xml:space="preserve"> на </w:t>
      </w:r>
      <w:r w:rsidRPr="00E419A7">
        <w:t>R</w:t>
      </w:r>
      <w:r w:rsidRPr="00E419A7">
        <w:rPr>
          <w:lang w:val="ru-RU"/>
        </w:rPr>
        <w:t>-600</w:t>
      </w:r>
      <w:r w:rsidRPr="00E419A7">
        <w:t>a</w:t>
      </w:r>
      <w:r w:rsidRPr="00E419A7">
        <w:rPr>
          <w:lang w:val="ru-RU"/>
        </w:rPr>
        <w:t xml:space="preserve"> и </w:t>
      </w:r>
      <w:r w:rsidRPr="00E419A7">
        <w:t>R</w:t>
      </w:r>
      <w:r w:rsidRPr="00E419A7">
        <w:rPr>
          <w:lang w:val="ru-RU"/>
        </w:rPr>
        <w:t xml:space="preserve">-290. Данный проект был отражен в Соглашении по КПР, а связанное с ним сокращение потребления ГФУ является частью обязательства по сокращению базового уровня потребления ГФУ на 14 процентов к 2029 году. Хотя проект не включал компонент по энергоэффективности, расчеты, представленные предприятием, показали повышение энергоэффективности бытовых холодильников на основе </w:t>
      </w:r>
      <w:r w:rsidRPr="00E419A7">
        <w:t>R</w:t>
      </w:r>
      <w:r w:rsidRPr="00E419A7">
        <w:rPr>
          <w:lang w:val="ru-RU"/>
        </w:rPr>
        <w:t>-600</w:t>
      </w:r>
      <w:r w:rsidRPr="00E419A7">
        <w:t>a</w:t>
      </w:r>
      <w:r w:rsidRPr="00E419A7">
        <w:rPr>
          <w:lang w:val="ru-RU"/>
        </w:rPr>
        <w:t xml:space="preserve">, производимых на модернизированной линии, на 4 процента. Этап </w:t>
      </w:r>
      <w:r w:rsidRPr="00E419A7">
        <w:t>I</w:t>
      </w:r>
      <w:r w:rsidRPr="00E419A7">
        <w:rPr>
          <w:lang w:val="ru-RU"/>
        </w:rPr>
        <w:t xml:space="preserve"> КПР включает мероприятия, связанные с энергоэффективностью, которые дополнительно рассматриваются в разделе «Обзор проекта» ниже</w:t>
      </w:r>
      <w:r w:rsidR="00CA7E6A" w:rsidRPr="00E419A7">
        <w:rPr>
          <w:lang w:val="ru-RU"/>
        </w:rPr>
        <w:t>.</w:t>
      </w:r>
    </w:p>
    <w:p w14:paraId="39C38765" w14:textId="5D5F861E" w:rsidR="00CA7E6A" w:rsidRPr="00EB1790" w:rsidRDefault="00EB1790" w:rsidP="0051710D">
      <w:pPr>
        <w:pStyle w:val="Heading1"/>
        <w:numPr>
          <w:ilvl w:val="0"/>
          <w:numId w:val="0"/>
        </w:numPr>
        <w:rPr>
          <w:lang w:val="ru-RU"/>
        </w:rPr>
      </w:pPr>
      <w:r>
        <w:rPr>
          <w:u w:val="single"/>
          <w:lang w:val="ru-RU"/>
        </w:rPr>
        <w:t>Статус</w:t>
      </w:r>
      <w:r w:rsidR="00CA7E6A" w:rsidRPr="00EB1790">
        <w:rPr>
          <w:u w:val="single"/>
          <w:lang w:val="ru-RU"/>
        </w:rPr>
        <w:t xml:space="preserve"> </w:t>
      </w:r>
      <w:r w:rsidRPr="00EB1790">
        <w:rPr>
          <w:u w:val="single"/>
          <w:lang w:val="ru-RU"/>
        </w:rPr>
        <w:t>реализации других мероприятий, связанных с энергоэффективностью</w:t>
      </w:r>
    </w:p>
    <w:p w14:paraId="1D2DF194" w14:textId="04B28841" w:rsidR="00CA7E6A" w:rsidRPr="00EB1790" w:rsidRDefault="00EB1790">
      <w:pPr>
        <w:pStyle w:val="Heading1"/>
        <w:rPr>
          <w:lang w:val="ru-RU"/>
        </w:rPr>
      </w:pPr>
      <w:r w:rsidRPr="00EB1790">
        <w:rPr>
          <w:lang w:val="ru-RU"/>
        </w:rPr>
        <w:t xml:space="preserve">В рамках мероприятий по созданию благоприятных условий для поэтапного сокращения потребления ГФУ Национальный </w:t>
      </w:r>
      <w:r w:rsidR="00567396">
        <w:rPr>
          <w:lang w:val="ru-RU"/>
        </w:rPr>
        <w:t>орган</w:t>
      </w:r>
      <w:r w:rsidRPr="00EB1790">
        <w:rPr>
          <w:lang w:val="ru-RU"/>
        </w:rPr>
        <w:t xml:space="preserve"> по озон</w:t>
      </w:r>
      <w:r w:rsidR="00567396">
        <w:rPr>
          <w:lang w:val="ru-RU"/>
        </w:rPr>
        <w:t>овом</w:t>
      </w:r>
      <w:r w:rsidRPr="00EB1790">
        <w:rPr>
          <w:lang w:val="ru-RU"/>
        </w:rPr>
        <w:t>у</w:t>
      </w:r>
      <w:r w:rsidR="00567396">
        <w:rPr>
          <w:lang w:val="ru-RU"/>
        </w:rPr>
        <w:t xml:space="preserve"> слою</w:t>
      </w:r>
      <w:r w:rsidRPr="00EB1790">
        <w:rPr>
          <w:lang w:val="ru-RU"/>
        </w:rPr>
        <w:t xml:space="preserve"> (НОО) Эквадора укрепил сотрудничество с</w:t>
      </w:r>
      <w:r>
        <w:rPr>
          <w:lang w:val="ru-RU"/>
        </w:rPr>
        <w:t> </w:t>
      </w:r>
      <w:r w:rsidRPr="00EB1790">
        <w:rPr>
          <w:lang w:val="ru-RU"/>
        </w:rPr>
        <w:t>Министерством энергетики и невозобновляемых природных ресурсов посредством выявления взаимосвязей между поэтапным сокращением потребления ГФУ и энергоэффективностью</w:t>
      </w:r>
      <w:r w:rsidR="00CA7E6A" w:rsidRPr="00EB1790">
        <w:rPr>
          <w:lang w:val="ru-RU"/>
        </w:rPr>
        <w:t>.</w:t>
      </w:r>
    </w:p>
    <w:p w14:paraId="069983F9" w14:textId="189288C9" w:rsidR="00CA7E6A" w:rsidRPr="00EB1790" w:rsidRDefault="00EB1790" w:rsidP="0051710D">
      <w:pPr>
        <w:pStyle w:val="Heading1"/>
        <w:rPr>
          <w:lang w:val="ru-RU"/>
        </w:rPr>
      </w:pPr>
      <w:r>
        <w:rPr>
          <w:lang w:val="ru-RU"/>
        </w:rPr>
        <w:t>Н</w:t>
      </w:r>
      <w:r w:rsidRPr="00EB1790">
        <w:rPr>
          <w:lang w:val="ru-RU"/>
        </w:rPr>
        <w:t xml:space="preserve">а 93-м совещании в рамках второго транша этапа </w:t>
      </w:r>
      <w:r w:rsidRPr="00EB1790">
        <w:t>II</w:t>
      </w:r>
      <w:r w:rsidRPr="00EB1790">
        <w:rPr>
          <w:lang w:val="ru-RU"/>
        </w:rPr>
        <w:t xml:space="preserve"> плана организационной деятельности по поэтапному отказу от ГХФУ (</w:t>
      </w:r>
      <w:r w:rsidR="00F84B91">
        <w:rPr>
          <w:lang w:val="ru-RU"/>
        </w:rPr>
        <w:t>ПОДПО</w:t>
      </w:r>
      <w:r w:rsidRPr="00EB1790">
        <w:rPr>
          <w:lang w:val="ru-RU"/>
        </w:rPr>
        <w:t>) были утверждены дополнительные мероприятия по</w:t>
      </w:r>
      <w:r w:rsidR="00F84B91">
        <w:rPr>
          <w:lang w:val="ru-RU"/>
        </w:rPr>
        <w:t> </w:t>
      </w:r>
      <w:r w:rsidRPr="00EB1790">
        <w:rPr>
          <w:lang w:val="ru-RU"/>
        </w:rPr>
        <w:t>поддержанию энергоэффективности в секторе обслуживания холодильного оборудования в</w:t>
      </w:r>
      <w:r w:rsidR="00F84B91">
        <w:rPr>
          <w:lang w:val="ru-RU"/>
        </w:rPr>
        <w:t> </w:t>
      </w:r>
      <w:r w:rsidRPr="00EB1790">
        <w:rPr>
          <w:lang w:val="ru-RU"/>
        </w:rPr>
        <w:t>соответствии с решением 89/6, включая укрепление потенциала импортеров и таможенных агентов, мероприятия по укреплению потенциала и дополнительную подготовку по вопросам энергоэффективности в секторе обслуживания холодильного оборудования и кондиционирования воздуха (ХОКВ), а также информационно-разъяснительные мероприятия</w:t>
      </w:r>
      <w:r w:rsidR="00CA7E6A" w:rsidRPr="00C37C6B">
        <w:rPr>
          <w:rStyle w:val="FootnoteReference"/>
          <w:lang w:val="en-GB"/>
        </w:rPr>
        <w:footnoteReference w:id="11"/>
      </w:r>
      <w:r w:rsidR="00F84B91">
        <w:rPr>
          <w:lang w:val="ru-RU"/>
        </w:rPr>
        <w:t>.</w:t>
      </w:r>
    </w:p>
    <w:p w14:paraId="4A68ACB1" w14:textId="6AA263E8" w:rsidR="00CA7E6A" w:rsidRPr="00AB7962" w:rsidRDefault="00AB7962" w:rsidP="00B62278">
      <w:pPr>
        <w:pStyle w:val="Heading1"/>
        <w:rPr>
          <w:shd w:val="clear" w:color="auto" w:fill="FFFFFF" w:themeFill="background1"/>
          <w:lang w:val="ru-RU"/>
        </w:rPr>
      </w:pPr>
      <w:r w:rsidRPr="00AB7962">
        <w:rPr>
          <w:shd w:val="clear" w:color="auto" w:fill="FFFFFF" w:themeFill="background1"/>
          <w:lang w:val="ru-RU"/>
        </w:rPr>
        <w:t xml:space="preserve">Пилотный проект по повышению энергоэффективности </w:t>
      </w:r>
      <w:r>
        <w:rPr>
          <w:shd w:val="clear" w:color="auto" w:fill="FFFFFF" w:themeFill="background1"/>
          <w:lang w:val="ru-RU"/>
        </w:rPr>
        <w:t>замещающих</w:t>
      </w:r>
      <w:r w:rsidRPr="00AB7962">
        <w:rPr>
          <w:shd w:val="clear" w:color="auto" w:fill="FFFFFF" w:themeFill="background1"/>
          <w:lang w:val="ru-RU"/>
        </w:rPr>
        <w:t xml:space="preserve"> технологий в ходе поэтапного сокращения потребления ГФУ в Эквадоре, утвержденный на 93-м совещании, подробно рассматривается в пункте 34 настоящего документа</w:t>
      </w:r>
      <w:r w:rsidR="00B62278" w:rsidRPr="00AB7962">
        <w:rPr>
          <w:shd w:val="clear" w:color="auto" w:fill="FFFFFF" w:themeFill="background1"/>
          <w:lang w:val="ru-RU"/>
        </w:rPr>
        <w:t>.</w:t>
      </w:r>
    </w:p>
    <w:p w14:paraId="2CB5D5D9" w14:textId="06E3DE3C" w:rsidR="00CA7E6A" w:rsidRPr="00AB7962" w:rsidRDefault="00AB7962">
      <w:pPr>
        <w:pStyle w:val="Heading1"/>
        <w:rPr>
          <w:lang w:val="ru-RU"/>
        </w:rPr>
      </w:pPr>
      <w:r w:rsidRPr="00AB7962">
        <w:rPr>
          <w:lang w:val="ru-RU"/>
        </w:rPr>
        <w:lastRenderedPageBreak/>
        <w:t xml:space="preserve">Национальные инициативы Эквадора, направленные на повышение энергетической эффективности в различных секторах, включают программу </w:t>
      </w:r>
      <w:r w:rsidRPr="00AB7962">
        <w:t>RENOVA</w:t>
      </w:r>
      <w:r w:rsidRPr="00AB7962">
        <w:rPr>
          <w:lang w:val="ru-RU"/>
        </w:rPr>
        <w:t xml:space="preserve"> (замена неэффективных бытовых холодильников на более энергоэффективные модели для сокращения потребления электроэнергии в жилом секторе), программу энергетической маркировки (обязательная маркировка для содействия выбору потребителями энергоэффективного оборудования), продвижение систем энергетического менеджмента в промышленности (поощрение внедрения систем энергетического менеджмента на основе стандарта </w:t>
      </w:r>
      <w:r w:rsidRPr="00AB7962">
        <w:t>ISO</w:t>
      </w:r>
      <w:r w:rsidRPr="00AB7962">
        <w:rPr>
          <w:lang w:val="ru-RU"/>
        </w:rPr>
        <w:t xml:space="preserve"> 50001 крупными потребителями электроэнергии), проведение энергоаудитов и реализацию планов повышения энергоэффективности в государственном секторе, а также различные механизмы стимулирования, предусматривающие признание подтвержденной экономии энергии и соответствующих сертификатов</w:t>
      </w:r>
      <w:r w:rsidR="00CA7E6A" w:rsidRPr="00AB7962">
        <w:rPr>
          <w:lang w:val="ru-RU"/>
        </w:rPr>
        <w:t>.</w:t>
      </w:r>
    </w:p>
    <w:p w14:paraId="56D9AD9D" w14:textId="25CD4E1C" w:rsidR="00CA7E6A" w:rsidRPr="008D5DCD" w:rsidRDefault="008D5DCD" w:rsidP="00B62278">
      <w:pPr>
        <w:keepNext/>
        <w:spacing w:after="240"/>
        <w:rPr>
          <w:u w:val="single"/>
          <w:lang w:val="ru-RU"/>
        </w:rPr>
      </w:pPr>
      <w:r w:rsidRPr="008D5DCD">
        <w:rPr>
          <w:u w:val="single"/>
          <w:lang w:val="ru-RU"/>
        </w:rPr>
        <w:t xml:space="preserve">Политическая, нормативно-правовая и институциональная </w:t>
      </w:r>
      <w:r>
        <w:rPr>
          <w:u w:val="single"/>
          <w:lang w:val="ru-RU"/>
        </w:rPr>
        <w:t>основа</w:t>
      </w:r>
    </w:p>
    <w:p w14:paraId="77E63A52" w14:textId="0ACEF439" w:rsidR="00CA7E6A" w:rsidRPr="00A27A31" w:rsidRDefault="00A27A31">
      <w:pPr>
        <w:pStyle w:val="Heading1"/>
        <w:rPr>
          <w:lang w:val="ru-RU"/>
        </w:rPr>
      </w:pPr>
      <w:r w:rsidRPr="00A27A31">
        <w:rPr>
          <w:lang w:val="ru-RU"/>
        </w:rPr>
        <w:t>Институциональная ответственность в области энергоэффективности в Эквадоре распределена между Министерством энергетики и горнодобывающей промышленности (</w:t>
      </w:r>
      <w:r w:rsidRPr="00A27A31">
        <w:t>MEM</w:t>
      </w:r>
      <w:r w:rsidRPr="00A27A31">
        <w:rPr>
          <w:lang w:val="ru-RU"/>
        </w:rPr>
        <w:t>), которое является ведущим органом по вопросам национальной энергетической политики и координатором стратегий в области энергоэффективности; Эквадорской службой по стандартизации</w:t>
      </w:r>
      <w:r>
        <w:rPr>
          <w:lang w:val="ru-RU"/>
        </w:rPr>
        <w:t> </w:t>
      </w:r>
      <w:r w:rsidRPr="00A27A31">
        <w:rPr>
          <w:lang w:val="ru-RU"/>
        </w:rPr>
        <w:t>(</w:t>
      </w:r>
      <w:r w:rsidRPr="00A27A31">
        <w:t>INEN</w:t>
      </w:r>
      <w:r w:rsidRPr="00A27A31">
        <w:rPr>
          <w:lang w:val="ru-RU"/>
        </w:rPr>
        <w:t>), отвечающей за разработку, принятие и обеспечение соблюдения технических регламентов и стандартов, включая минимальные стандарты энергоэффективности</w:t>
      </w:r>
      <w:r w:rsidR="00733309">
        <w:rPr>
          <w:lang w:val="ru-RU"/>
        </w:rPr>
        <w:t> </w:t>
      </w:r>
      <w:r w:rsidRPr="00A27A31">
        <w:rPr>
          <w:lang w:val="ru-RU"/>
        </w:rPr>
        <w:t>(М</w:t>
      </w:r>
      <w:r w:rsidR="00733309">
        <w:rPr>
          <w:lang w:val="ru-RU"/>
        </w:rPr>
        <w:t>СЭ</w:t>
      </w:r>
      <w:r w:rsidRPr="00A27A31">
        <w:rPr>
          <w:lang w:val="ru-RU"/>
        </w:rPr>
        <w:t>) и схемы маркировки; Министерством производства, внешней торговли и инвестиций, в структуре которого действует НОО и которое осуществляет надзор за выполнением Монреальского протокола, включая системы лицензирования и квотирования хладагентов; Таможенной службой, обеспечивающей контроль за импортируемыми веществами и регулируемым оборудованием; а также Агентством по регулированию и контролю электроэнергетики, осуществляющим надзор за регулированием рынка электроэнергии и тарифными структурами, имеющими значение для промышленного потребления электроэнергии</w:t>
      </w:r>
      <w:r w:rsidR="00CA7E6A" w:rsidRPr="00A27A31">
        <w:rPr>
          <w:lang w:val="ru-RU"/>
        </w:rPr>
        <w:t>.</w:t>
      </w:r>
    </w:p>
    <w:p w14:paraId="56585745" w14:textId="31EE37C1" w:rsidR="00CA7E6A" w:rsidRPr="00D81286" w:rsidRDefault="00D81286">
      <w:pPr>
        <w:pStyle w:val="Heading1"/>
        <w:rPr>
          <w:lang w:val="ru-RU"/>
        </w:rPr>
      </w:pPr>
      <w:r w:rsidRPr="00D81286">
        <w:rPr>
          <w:lang w:val="ru-RU"/>
        </w:rPr>
        <w:t>Национальная система энергоэффективности, предусмотренная Органическим законом об энергоэффективности, принятым в 2019 году, требует рационального и устойчивого использования энергии в государственном и частном секторах посредством продвижения высокоэффективных технологий, систем энергетического менеджмента и стандартов, основанных на показателях эффективности. Национальный план по энергоэффективности на период 2016–2035 годов направлен на сокращение потребления электроэнергии и связанных с ним выбросов парниковых газов, особенно в области применения ХОКВ, которые составляют значительную долю спроса на электроэнергию в жилом, коммерческом и промышленном секторах</w:t>
      </w:r>
      <w:r w:rsidR="00CA7E6A" w:rsidRPr="00D81286">
        <w:rPr>
          <w:lang w:val="ru-RU"/>
        </w:rPr>
        <w:t>.</w:t>
      </w:r>
    </w:p>
    <w:p w14:paraId="1618D918" w14:textId="3B0EB4A3" w:rsidR="00CA7E6A" w:rsidRPr="00D81286" w:rsidRDefault="00D81286">
      <w:pPr>
        <w:pStyle w:val="Heading1"/>
        <w:rPr>
          <w:lang w:val="ru-RU"/>
        </w:rPr>
      </w:pPr>
      <w:r>
        <w:rPr>
          <w:lang w:val="ru-RU"/>
        </w:rPr>
        <w:t>М</w:t>
      </w:r>
      <w:r w:rsidRPr="00D81286">
        <w:rPr>
          <w:lang w:val="ru-RU"/>
        </w:rPr>
        <w:t>инистерство энергетики и горнодобывающей промышленности разработало 11 стандартов по продвижению энергоэффективности и 23 технических регламента для обеспечения обращения на рынке энергоэффективного бытового и промышленного оборудования, включая технический стандарт № 2495 по требованиям энергоэффективности для кондиционеров воздуха (2015 год); технический регламент № 35 по отчетности, методам испытаний и маркировке энергоэффективности бытового холодильного оборудования (2020 год); а также технический стандарт № 2511 по требованиям энергоэффективности для холодильных камер, устанавливаемых на транспортных средствах</w:t>
      </w:r>
      <w:r w:rsidR="00CA7E6A" w:rsidRPr="00D81286">
        <w:rPr>
          <w:lang w:val="ru-RU"/>
        </w:rPr>
        <w:t xml:space="preserve">. </w:t>
      </w:r>
    </w:p>
    <w:p w14:paraId="524D3E31" w14:textId="58C45DA5" w:rsidR="00CA7E6A" w:rsidRPr="00FA74AE" w:rsidRDefault="00FA74AE">
      <w:pPr>
        <w:pStyle w:val="Heading1"/>
        <w:rPr>
          <w:lang w:val="ru-RU"/>
        </w:rPr>
      </w:pPr>
      <w:r w:rsidRPr="00FA74AE">
        <w:rPr>
          <w:lang w:val="ru-RU"/>
        </w:rPr>
        <w:t xml:space="preserve">НОО будет выполнять функции национального координирующего органа, осуществляя надзор за реализацией проекта, обеспечивая его согласованность с системой лицензирования и квотирования ГФУ, содействуя нормативно-правовой координации и представляя отчетность о ходе реализации. Министерство энергетики и горнодобывающей промышленности будет обеспечивать интеграцию проекта с национальной политикой в области энергоэффективности, а Национальная таможенная служба будет обеспечивать выполнение системы квотирования импорта ГФУ и отражение сокращений потребления </w:t>
      </w:r>
      <w:r w:rsidRPr="00FA74AE">
        <w:t>R</w:t>
      </w:r>
      <w:r w:rsidRPr="00FA74AE">
        <w:rPr>
          <w:lang w:val="ru-RU"/>
        </w:rPr>
        <w:t>-507</w:t>
      </w:r>
      <w:r w:rsidRPr="00FA74AE">
        <w:t>A</w:t>
      </w:r>
      <w:r w:rsidRPr="00FA74AE">
        <w:rPr>
          <w:lang w:val="ru-RU"/>
        </w:rPr>
        <w:t xml:space="preserve">, достигнутых в результате проекта, в национальной </w:t>
      </w:r>
      <w:r w:rsidRPr="00FA74AE">
        <w:rPr>
          <w:lang w:val="ru-RU"/>
        </w:rPr>
        <w:lastRenderedPageBreak/>
        <w:t xml:space="preserve">системе контроля. Природоохранные органы будут обеспечивать соблюдение экологических требований и требований безопасности, регулирующих эксплуатацию систем на основе </w:t>
      </w:r>
      <w:r w:rsidRPr="00FA74AE">
        <w:t>NH</w:t>
      </w:r>
      <w:r w:rsidRPr="00FA74AE">
        <w:rPr>
          <w:lang w:val="ru-RU"/>
        </w:rPr>
        <w:t>₃</w:t>
      </w:r>
      <w:r w:rsidR="00CA7E6A" w:rsidRPr="00FA74AE">
        <w:rPr>
          <w:lang w:val="ru-RU"/>
        </w:rPr>
        <w:t>.</w:t>
      </w:r>
    </w:p>
    <w:p w14:paraId="7857BAC9" w14:textId="755D0CB6" w:rsidR="00CA7E6A" w:rsidRPr="00AC646D" w:rsidRDefault="00AC646D">
      <w:pPr>
        <w:pStyle w:val="Heading1"/>
        <w:rPr>
          <w:lang w:val="ru-RU"/>
        </w:rPr>
      </w:pPr>
      <w:r w:rsidRPr="00AC646D">
        <w:rPr>
          <w:lang w:val="ru-RU"/>
        </w:rPr>
        <w:t xml:space="preserve">Предприятие по переработке креветок будет выступать в качестве принимающего предприятия, предоставляя исходные данные, содействуя монтажу и вводу оборудования в эксплуатацию, а также интегрируя систему на основе </w:t>
      </w:r>
      <w:r w:rsidRPr="00AC646D">
        <w:t>NH</w:t>
      </w:r>
      <w:r w:rsidRPr="00AC646D">
        <w:rPr>
          <w:lang w:val="ru-RU"/>
        </w:rPr>
        <w:t>₃ в свои производственные процессы. Инженерные компании, специализирующиеся на промышленном холодильном оборудовании, будут отвечать за проектирование системы, поставку оборудования, монтаж, ввод в эксплуатацию и подтверждение эксплуатационных характеристик. Местные сервисные организации будут участвовать в технических обменах и обучении для укрепления национального потенциала в области обслуживания аммиачных систем и управления вопросами безопасности</w:t>
      </w:r>
      <w:r w:rsidR="00CA7E6A" w:rsidRPr="00AC646D">
        <w:rPr>
          <w:lang w:val="ru-RU"/>
        </w:rPr>
        <w:t>.</w:t>
      </w:r>
    </w:p>
    <w:p w14:paraId="58A59AD1" w14:textId="6777DA8D" w:rsidR="00CA7E6A" w:rsidRPr="005B6E4A" w:rsidRDefault="005B6E4A">
      <w:pPr>
        <w:pStyle w:val="Heading1"/>
        <w:rPr>
          <w:lang w:val="ru-RU"/>
        </w:rPr>
      </w:pPr>
      <w:r w:rsidRPr="005B6E4A">
        <w:rPr>
          <w:lang w:val="ru-RU"/>
        </w:rPr>
        <w:t xml:space="preserve">ЮНИДО в качестве учреждения-исполнителя будет осуществлять технический надзор, поддержку закупок, контроль реализации, мониторинг результатов и подготовку отчетности. Учебные учреждения, потенциал которых был укреплен в рамках </w:t>
      </w:r>
      <w:r>
        <w:rPr>
          <w:lang w:val="ru-RU"/>
        </w:rPr>
        <w:t>ПОДПО</w:t>
      </w:r>
      <w:r w:rsidRPr="005B6E4A">
        <w:rPr>
          <w:lang w:val="ru-RU"/>
        </w:rPr>
        <w:t xml:space="preserve"> и КПР, будут содействовать мероприятиям по укреплению потенциала в рамках проекта и включать полученный опыт в национальные учебные программы для поддержки безопасной эксплуатации промышленных холодильных систем на основе </w:t>
      </w:r>
      <w:r w:rsidRPr="005B6E4A">
        <w:t>NH</w:t>
      </w:r>
      <w:r w:rsidRPr="005B6E4A">
        <w:rPr>
          <w:lang w:val="ru-RU"/>
        </w:rPr>
        <w:t>₃. Отраслевые ассоциации сектора переработки креветок будут содействовать распространению результатов и тиражированию опыта на аналогичных объектах, расширяя воздействие проекта на весь сектор</w:t>
      </w:r>
      <w:r w:rsidR="00CA7E6A" w:rsidRPr="005B6E4A">
        <w:rPr>
          <w:lang w:val="ru-RU"/>
        </w:rPr>
        <w:t>.</w:t>
      </w:r>
    </w:p>
    <w:p w14:paraId="6431300C" w14:textId="2C1B73FE" w:rsidR="00CA7E6A" w:rsidRPr="005B6E4A" w:rsidRDefault="005B6E4A" w:rsidP="0051710D">
      <w:pPr>
        <w:keepNext/>
        <w:shd w:val="clear" w:color="auto" w:fill="FFFFFF" w:themeFill="background1"/>
        <w:spacing w:after="240"/>
        <w:rPr>
          <w:i/>
          <w:iCs/>
          <w:lang w:val="ru-RU"/>
        </w:rPr>
      </w:pPr>
      <w:r>
        <w:rPr>
          <w:i/>
          <w:iCs/>
          <w:lang w:val="ru-RU"/>
        </w:rPr>
        <w:t>Минимальные стандарты энергоэффективности</w:t>
      </w:r>
    </w:p>
    <w:p w14:paraId="4E0D1A52" w14:textId="19459567" w:rsidR="00CA7E6A" w:rsidRPr="006D0290" w:rsidRDefault="006D0290" w:rsidP="0051710D">
      <w:pPr>
        <w:pStyle w:val="Heading1"/>
        <w:rPr>
          <w:lang w:val="ru-RU"/>
        </w:rPr>
      </w:pPr>
      <w:r w:rsidRPr="006D0290">
        <w:rPr>
          <w:lang w:val="ru-RU"/>
        </w:rPr>
        <w:t>В Эквадоре действуют обязательные минимальные стандарты энергоэффективности (М</w:t>
      </w:r>
      <w:r>
        <w:rPr>
          <w:lang w:val="ru-RU"/>
        </w:rPr>
        <w:t>СЭ</w:t>
      </w:r>
      <w:r w:rsidRPr="006D0290">
        <w:rPr>
          <w:lang w:val="ru-RU"/>
        </w:rPr>
        <w:t>) и требования по маркировке для бытового холодильного оборудования и малых систем кондиционирования воздуха (</w:t>
      </w:r>
      <w:r>
        <w:rPr>
          <w:lang w:val="ru-RU"/>
        </w:rPr>
        <w:t>КВ</w:t>
      </w:r>
      <w:r w:rsidRPr="006D0290">
        <w:rPr>
          <w:lang w:val="ru-RU"/>
        </w:rPr>
        <w:t>)</w:t>
      </w:r>
      <w:r>
        <w:rPr>
          <w:lang w:val="ru-RU"/>
        </w:rPr>
        <w:t>, а также</w:t>
      </w:r>
      <w:r w:rsidRPr="006D0290">
        <w:rPr>
          <w:lang w:val="ru-RU"/>
        </w:rPr>
        <w:t xml:space="preserve"> для отдельных компонентов крупных коммерческих и промышленных холодильных установок установлены минимальные требования к энергоэффективности, например для электродвигателей компрессоров, насосов рециркуляции жидкости и вентиляторов с электроприводом, используемых в испарительных конденсаторах и воздухоохладителях. Вместе с тем стандарты энергетической эффективности на уровне холодильных систем для этих секторов пока не введены</w:t>
      </w:r>
      <w:r w:rsidR="00CA7E6A" w:rsidRPr="006D0290">
        <w:rPr>
          <w:lang w:val="ru-RU"/>
        </w:rPr>
        <w:t>.</w:t>
      </w:r>
    </w:p>
    <w:p w14:paraId="67B78D16" w14:textId="372ACC30" w:rsidR="00CA7E6A" w:rsidRPr="006D0290" w:rsidRDefault="006D0290" w:rsidP="0051710D">
      <w:pPr>
        <w:pStyle w:val="Heading1"/>
        <w:keepNext/>
        <w:numPr>
          <w:ilvl w:val="0"/>
          <w:numId w:val="0"/>
        </w:numPr>
        <w:shd w:val="clear" w:color="auto" w:fill="FFFFFF" w:themeFill="background1"/>
        <w:suppressAutoHyphens/>
        <w:spacing w:before="240"/>
        <w:rPr>
          <w:u w:val="single"/>
          <w:lang w:val="ru-RU"/>
        </w:rPr>
      </w:pPr>
      <w:r>
        <w:rPr>
          <w:u w:val="single"/>
          <w:lang w:val="ru-RU"/>
        </w:rPr>
        <w:t>Потребление ГФУ и справочная информация о секторе</w:t>
      </w:r>
    </w:p>
    <w:p w14:paraId="07AC61E8" w14:textId="0A98B566" w:rsidR="00CA7E6A" w:rsidRPr="00A82AD9" w:rsidRDefault="00A82AD9" w:rsidP="0051710D">
      <w:pPr>
        <w:pStyle w:val="Heading1"/>
        <w:spacing w:before="240"/>
        <w:rPr>
          <w:lang w:val="ru-RU"/>
        </w:rPr>
      </w:pPr>
      <w:r w:rsidRPr="00A82AD9">
        <w:rPr>
          <w:lang w:val="ru-RU"/>
        </w:rPr>
        <w:t>Базовый уровень потребления ГФУ для Эквадора установлен на уровне 3 179 294 т</w:t>
      </w:r>
      <w:r>
        <w:rPr>
          <w:lang w:val="ru-RU"/>
        </w:rPr>
        <w:t>онн</w:t>
      </w:r>
      <w:r w:rsidR="00C2666F">
        <w:rPr>
          <w:lang w:val="ru-RU"/>
        </w:rPr>
        <w:t xml:space="preserve"> </w:t>
      </w:r>
      <w:r w:rsidRPr="00A82AD9">
        <w:rPr>
          <w:lang w:val="ru-RU"/>
        </w:rPr>
        <w:t xml:space="preserve">эквивалента </w:t>
      </w:r>
      <w:r w:rsidRPr="00A82AD9">
        <w:t>CO</w:t>
      </w:r>
      <w:r w:rsidRPr="00A82AD9">
        <w:rPr>
          <w:lang w:val="ru-RU"/>
        </w:rPr>
        <w:t>₂</w:t>
      </w:r>
      <w:r w:rsidR="00C2666F">
        <w:rPr>
          <w:lang w:val="ru-RU"/>
        </w:rPr>
        <w:t xml:space="preserve"> (</w:t>
      </w:r>
      <w:r w:rsidR="00C2666F" w:rsidRPr="00A82AD9">
        <w:t>CO</w:t>
      </w:r>
      <w:r w:rsidR="00C2666F" w:rsidRPr="00A82AD9">
        <w:rPr>
          <w:lang w:val="ru-RU"/>
        </w:rPr>
        <w:t>₂</w:t>
      </w:r>
      <w:r w:rsidR="00C2666F">
        <w:rPr>
          <w:lang w:val="ru-RU"/>
        </w:rPr>
        <w:t>-экв.)</w:t>
      </w:r>
      <w:r w:rsidRPr="00A82AD9">
        <w:rPr>
          <w:lang w:val="ru-RU"/>
        </w:rPr>
        <w:t>. Согласно данным, представляемым в соответствии со статьей 7, общее потребление ГФУ в 2025 году составило 2 730 306 т</w:t>
      </w:r>
      <w:r w:rsidR="00C2666F">
        <w:rPr>
          <w:lang w:val="ru-RU"/>
        </w:rPr>
        <w:t xml:space="preserve">онн </w:t>
      </w:r>
      <w:r w:rsidRPr="00A82AD9">
        <w:t>CO</w:t>
      </w:r>
      <w:r w:rsidRPr="00A82AD9">
        <w:rPr>
          <w:lang w:val="ru-RU"/>
        </w:rPr>
        <w:t>₂</w:t>
      </w:r>
      <w:r w:rsidR="00C2666F">
        <w:rPr>
          <w:lang w:val="ru-RU"/>
        </w:rPr>
        <w:t>-экв.</w:t>
      </w:r>
      <w:r w:rsidRPr="00A82AD9">
        <w:rPr>
          <w:lang w:val="ru-RU"/>
        </w:rPr>
        <w:t>, что на 14,1 процента ниже базового уровня. В таблице 1 представлены данные о потреблении ГФУ в стране за период 2021–2025 годов.</w:t>
      </w:r>
      <w:r w:rsidR="00CA7E6A" w:rsidRPr="00A82AD9">
        <w:rPr>
          <w:lang w:val="ru-RU"/>
        </w:rPr>
        <w:t>.</w:t>
      </w:r>
    </w:p>
    <w:p w14:paraId="7B34BDBF" w14:textId="7A242679" w:rsidR="00CA7E6A" w:rsidRPr="00C015C9" w:rsidRDefault="00C015C9" w:rsidP="0051710D">
      <w:pPr>
        <w:keepNext/>
        <w:spacing w:before="240"/>
        <w:rPr>
          <w:b/>
          <w:bCs/>
          <w:lang w:val="ru-RU"/>
        </w:rPr>
      </w:pPr>
      <w:r>
        <w:rPr>
          <w:b/>
          <w:bCs/>
          <w:lang w:val="ru-RU"/>
        </w:rPr>
        <w:t>Таблица</w:t>
      </w:r>
      <w:r w:rsidR="00CA7E6A" w:rsidRPr="00BE1C5B">
        <w:rPr>
          <w:b/>
          <w:bCs/>
          <w:lang w:val="ru-RU"/>
        </w:rPr>
        <w:t xml:space="preserve"> 1.</w:t>
      </w:r>
      <w:r w:rsidR="00CA7E6A" w:rsidRPr="00BE1C5B">
        <w:rPr>
          <w:lang w:val="ru-RU"/>
        </w:rPr>
        <w:t xml:space="preserve"> </w:t>
      </w:r>
      <w:r>
        <w:rPr>
          <w:b/>
          <w:bCs/>
          <w:lang w:val="ru-RU"/>
        </w:rPr>
        <w:t>Потребление</w:t>
      </w:r>
      <w:r w:rsidRPr="00C015C9">
        <w:rPr>
          <w:b/>
          <w:bCs/>
          <w:lang w:val="ru-RU"/>
        </w:rPr>
        <w:t xml:space="preserve"> </w:t>
      </w:r>
      <w:r>
        <w:rPr>
          <w:b/>
          <w:bCs/>
          <w:lang w:val="ru-RU"/>
        </w:rPr>
        <w:t>ГФУ</w:t>
      </w:r>
      <w:r w:rsidRPr="00C015C9">
        <w:rPr>
          <w:b/>
          <w:bCs/>
          <w:lang w:val="ru-RU"/>
        </w:rPr>
        <w:t xml:space="preserve"> </w:t>
      </w:r>
      <w:r>
        <w:rPr>
          <w:b/>
          <w:bCs/>
          <w:lang w:val="ru-RU"/>
        </w:rPr>
        <w:t>в</w:t>
      </w:r>
      <w:r w:rsidRPr="00C015C9">
        <w:rPr>
          <w:b/>
          <w:bCs/>
          <w:lang w:val="ru-RU"/>
        </w:rPr>
        <w:t xml:space="preserve"> </w:t>
      </w:r>
      <w:r>
        <w:rPr>
          <w:b/>
          <w:bCs/>
          <w:lang w:val="ru-RU"/>
        </w:rPr>
        <w:t>Эквадоре</w:t>
      </w:r>
      <w:r w:rsidRPr="00C015C9">
        <w:rPr>
          <w:b/>
          <w:bCs/>
          <w:lang w:val="ru-RU"/>
        </w:rPr>
        <w:t xml:space="preserve"> </w:t>
      </w:r>
      <w:r>
        <w:rPr>
          <w:b/>
          <w:bCs/>
          <w:lang w:val="ru-RU"/>
        </w:rPr>
        <w:t>в</w:t>
      </w:r>
      <w:r w:rsidRPr="00C015C9">
        <w:rPr>
          <w:b/>
          <w:bCs/>
          <w:lang w:val="ru-RU"/>
        </w:rPr>
        <w:t xml:space="preserve"> 2</w:t>
      </w:r>
      <w:r w:rsidR="00CA7E6A" w:rsidRPr="00C015C9">
        <w:rPr>
          <w:b/>
          <w:bCs/>
          <w:lang w:val="ru-RU"/>
        </w:rPr>
        <w:t xml:space="preserve">021–2025 </w:t>
      </w:r>
      <w:r>
        <w:rPr>
          <w:b/>
          <w:bCs/>
          <w:lang w:val="ru-RU"/>
        </w:rPr>
        <w:t xml:space="preserve">годах </w:t>
      </w:r>
      <w:r w:rsidR="00CA7E6A" w:rsidRPr="00C015C9">
        <w:rPr>
          <w:b/>
          <w:bCs/>
          <w:lang w:val="ru-RU"/>
        </w:rPr>
        <w:t>(</w:t>
      </w:r>
      <w:r>
        <w:rPr>
          <w:b/>
          <w:bCs/>
          <w:lang w:val="ru-RU"/>
        </w:rPr>
        <w:t>данные статьи</w:t>
      </w:r>
      <w:r w:rsidR="00CA7E6A" w:rsidRPr="00C015C9">
        <w:rPr>
          <w:b/>
          <w:bCs/>
          <w:lang w:val="ru-RU"/>
        </w:rPr>
        <w:t xml:space="preserve">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2"/>
        <w:gridCol w:w="1572"/>
        <w:gridCol w:w="1575"/>
        <w:gridCol w:w="1573"/>
        <w:gridCol w:w="1573"/>
        <w:gridCol w:w="1575"/>
      </w:tblGrid>
      <w:tr w:rsidR="00CA7E6A" w:rsidRPr="00DC499F" w14:paraId="6C3073E7" w14:textId="77777777">
        <w:trPr>
          <w:trHeight w:val="54"/>
          <w:tblHeader/>
        </w:trPr>
        <w:tc>
          <w:tcPr>
            <w:tcW w:w="833" w:type="pct"/>
            <w:noWrap/>
            <w:vAlign w:val="center"/>
            <w:hideMark/>
          </w:tcPr>
          <w:p w14:paraId="316038A1" w14:textId="31B7CF93" w:rsidR="00CA7E6A" w:rsidRPr="00C015C9" w:rsidRDefault="00C015C9" w:rsidP="0051710D">
            <w:pPr>
              <w:shd w:val="clear" w:color="auto" w:fill="FFFFFF" w:themeFill="background1"/>
              <w:spacing w:before="20" w:after="20"/>
              <w:jc w:val="center"/>
              <w:rPr>
                <w:b/>
                <w:bCs/>
                <w:sz w:val="20"/>
                <w:szCs w:val="20"/>
                <w:lang w:val="ru-RU"/>
              </w:rPr>
            </w:pPr>
            <w:r>
              <w:rPr>
                <w:b/>
                <w:bCs/>
                <w:sz w:val="20"/>
                <w:szCs w:val="20"/>
                <w:lang w:val="ru-RU"/>
              </w:rPr>
              <w:t>Вещества</w:t>
            </w:r>
          </w:p>
        </w:tc>
        <w:tc>
          <w:tcPr>
            <w:tcW w:w="833" w:type="pct"/>
            <w:shd w:val="clear" w:color="auto" w:fill="FFFFFF" w:themeFill="background1"/>
            <w:vAlign w:val="center"/>
          </w:tcPr>
          <w:p w14:paraId="53695639" w14:textId="77777777" w:rsidR="00CA7E6A" w:rsidRPr="00DE0625" w:rsidRDefault="00CA7E6A" w:rsidP="0051710D">
            <w:pPr>
              <w:tabs>
                <w:tab w:val="left" w:pos="3141"/>
              </w:tabs>
              <w:spacing w:before="20" w:after="20"/>
              <w:jc w:val="center"/>
              <w:rPr>
                <w:b/>
                <w:bCs/>
                <w:sz w:val="20"/>
                <w:szCs w:val="20"/>
              </w:rPr>
            </w:pPr>
            <w:r w:rsidRPr="00DE0625">
              <w:rPr>
                <w:b/>
                <w:bCs/>
                <w:sz w:val="20"/>
                <w:szCs w:val="20"/>
              </w:rPr>
              <w:t>2021</w:t>
            </w:r>
          </w:p>
        </w:tc>
        <w:tc>
          <w:tcPr>
            <w:tcW w:w="834" w:type="pct"/>
            <w:noWrap/>
            <w:vAlign w:val="center"/>
            <w:hideMark/>
          </w:tcPr>
          <w:p w14:paraId="0B1DAB77" w14:textId="77777777" w:rsidR="00CA7E6A" w:rsidRPr="00DE0625" w:rsidRDefault="00CA7E6A" w:rsidP="0051710D">
            <w:pPr>
              <w:tabs>
                <w:tab w:val="left" w:pos="3141"/>
              </w:tabs>
              <w:spacing w:before="20" w:after="20"/>
              <w:jc w:val="center"/>
              <w:rPr>
                <w:b/>
                <w:bCs/>
                <w:sz w:val="20"/>
                <w:szCs w:val="20"/>
              </w:rPr>
            </w:pPr>
            <w:r w:rsidRPr="00DE0625">
              <w:rPr>
                <w:b/>
                <w:bCs/>
                <w:sz w:val="20"/>
                <w:szCs w:val="20"/>
              </w:rPr>
              <w:t>2022</w:t>
            </w:r>
          </w:p>
        </w:tc>
        <w:tc>
          <w:tcPr>
            <w:tcW w:w="833" w:type="pct"/>
            <w:noWrap/>
            <w:vAlign w:val="center"/>
            <w:hideMark/>
          </w:tcPr>
          <w:p w14:paraId="0C47B725" w14:textId="77777777" w:rsidR="00CA7E6A" w:rsidRPr="00DE0625" w:rsidRDefault="00CA7E6A" w:rsidP="0051710D">
            <w:pPr>
              <w:tabs>
                <w:tab w:val="left" w:pos="3141"/>
              </w:tabs>
              <w:spacing w:before="20" w:after="20"/>
              <w:jc w:val="center"/>
              <w:rPr>
                <w:b/>
                <w:bCs/>
                <w:sz w:val="20"/>
                <w:szCs w:val="20"/>
              </w:rPr>
            </w:pPr>
            <w:r w:rsidRPr="00DE0625">
              <w:rPr>
                <w:b/>
                <w:bCs/>
                <w:sz w:val="20"/>
                <w:szCs w:val="20"/>
              </w:rPr>
              <w:t>2023</w:t>
            </w:r>
          </w:p>
        </w:tc>
        <w:tc>
          <w:tcPr>
            <w:tcW w:w="833" w:type="pct"/>
            <w:noWrap/>
            <w:vAlign w:val="center"/>
            <w:hideMark/>
          </w:tcPr>
          <w:p w14:paraId="3649C1C9" w14:textId="77777777" w:rsidR="00CA7E6A" w:rsidRPr="00DE0625" w:rsidRDefault="00CA7E6A" w:rsidP="0051710D">
            <w:pPr>
              <w:tabs>
                <w:tab w:val="left" w:pos="3141"/>
              </w:tabs>
              <w:spacing w:before="20" w:after="20"/>
              <w:jc w:val="center"/>
              <w:rPr>
                <w:b/>
                <w:bCs/>
                <w:sz w:val="20"/>
                <w:szCs w:val="20"/>
              </w:rPr>
            </w:pPr>
            <w:r w:rsidRPr="00DE0625">
              <w:rPr>
                <w:b/>
                <w:bCs/>
                <w:sz w:val="20"/>
                <w:szCs w:val="20"/>
              </w:rPr>
              <w:t>2024</w:t>
            </w:r>
          </w:p>
        </w:tc>
        <w:tc>
          <w:tcPr>
            <w:tcW w:w="834" w:type="pct"/>
            <w:vAlign w:val="center"/>
          </w:tcPr>
          <w:p w14:paraId="469C1077" w14:textId="77777777" w:rsidR="00CA7E6A" w:rsidRPr="00DE0625" w:rsidRDefault="00CA7E6A" w:rsidP="0051710D">
            <w:pPr>
              <w:tabs>
                <w:tab w:val="left" w:pos="3141"/>
              </w:tabs>
              <w:spacing w:before="20" w:after="20"/>
              <w:jc w:val="center"/>
              <w:rPr>
                <w:b/>
                <w:bCs/>
                <w:sz w:val="20"/>
                <w:szCs w:val="20"/>
              </w:rPr>
            </w:pPr>
            <w:r w:rsidRPr="00DE0625">
              <w:rPr>
                <w:b/>
                <w:bCs/>
                <w:sz w:val="20"/>
                <w:szCs w:val="20"/>
              </w:rPr>
              <w:t>2025</w:t>
            </w:r>
          </w:p>
        </w:tc>
      </w:tr>
      <w:tr w:rsidR="00CA7E6A" w:rsidRPr="00DC499F" w14:paraId="0F2AFA60" w14:textId="77777777">
        <w:trPr>
          <w:trHeight w:val="54"/>
        </w:trPr>
        <w:tc>
          <w:tcPr>
            <w:tcW w:w="5000" w:type="pct"/>
            <w:gridSpan w:val="6"/>
            <w:noWrap/>
            <w:vAlign w:val="center"/>
          </w:tcPr>
          <w:p w14:paraId="19DB5A7C" w14:textId="36EAFCFA" w:rsidR="00CA7E6A" w:rsidRPr="00C015C9" w:rsidRDefault="00C015C9" w:rsidP="0051710D">
            <w:pPr>
              <w:keepNext/>
              <w:tabs>
                <w:tab w:val="left" w:pos="3141"/>
              </w:tabs>
              <w:spacing w:before="20" w:after="20"/>
              <w:jc w:val="center"/>
              <w:rPr>
                <w:b/>
                <w:bCs/>
                <w:sz w:val="20"/>
                <w:szCs w:val="20"/>
                <w:lang w:val="ru-RU"/>
              </w:rPr>
            </w:pPr>
            <w:r>
              <w:rPr>
                <w:b/>
                <w:bCs/>
                <w:sz w:val="20"/>
                <w:szCs w:val="20"/>
                <w:lang w:val="ru-RU"/>
              </w:rPr>
              <w:t>Метрические тонны</w:t>
            </w:r>
          </w:p>
        </w:tc>
      </w:tr>
      <w:tr w:rsidR="00CA7E6A" w:rsidRPr="00DC499F" w14:paraId="61D465B3" w14:textId="77777777">
        <w:trPr>
          <w:trHeight w:val="54"/>
        </w:trPr>
        <w:tc>
          <w:tcPr>
            <w:tcW w:w="833" w:type="pct"/>
            <w:noWrap/>
            <w:vAlign w:val="center"/>
          </w:tcPr>
          <w:p w14:paraId="7ED3F89B" w14:textId="65FD99B8" w:rsidR="00CA7E6A" w:rsidRPr="00C015C9" w:rsidRDefault="00C015C9" w:rsidP="0051710D">
            <w:pPr>
              <w:shd w:val="clear" w:color="auto" w:fill="FFFFFF" w:themeFill="background1"/>
              <w:spacing w:before="20" w:after="20"/>
              <w:jc w:val="left"/>
              <w:rPr>
                <w:sz w:val="20"/>
                <w:szCs w:val="20"/>
                <w:lang w:val="ru-RU"/>
              </w:rPr>
            </w:pPr>
            <w:r>
              <w:rPr>
                <w:sz w:val="20"/>
                <w:szCs w:val="20"/>
                <w:lang w:val="ru-RU"/>
              </w:rPr>
              <w:t>Все ГФУ</w:t>
            </w:r>
          </w:p>
        </w:tc>
        <w:tc>
          <w:tcPr>
            <w:tcW w:w="833" w:type="pct"/>
            <w:shd w:val="clear" w:color="auto" w:fill="FFFFFF" w:themeFill="background1"/>
            <w:vAlign w:val="center"/>
          </w:tcPr>
          <w:p w14:paraId="24F55A4E" w14:textId="0553EB07" w:rsidR="00CA7E6A" w:rsidRPr="00D502D5" w:rsidRDefault="00CA7E6A">
            <w:pPr>
              <w:jc w:val="right"/>
              <w:rPr>
                <w:color w:val="000000"/>
                <w:sz w:val="20"/>
                <w:szCs w:val="20"/>
              </w:rPr>
            </w:pPr>
            <w:r w:rsidRPr="00D502D5">
              <w:rPr>
                <w:color w:val="000000"/>
                <w:sz w:val="20"/>
                <w:szCs w:val="20"/>
              </w:rPr>
              <w:t>861</w:t>
            </w:r>
            <w:r w:rsidR="00C015C9">
              <w:rPr>
                <w:color w:val="000000"/>
                <w:sz w:val="20"/>
                <w:szCs w:val="20"/>
                <w:lang w:val="ru-RU"/>
              </w:rPr>
              <w:t>,</w:t>
            </w:r>
            <w:r w:rsidRPr="00D502D5">
              <w:rPr>
                <w:color w:val="000000"/>
                <w:sz w:val="20"/>
                <w:szCs w:val="20"/>
              </w:rPr>
              <w:t>65</w:t>
            </w:r>
          </w:p>
        </w:tc>
        <w:tc>
          <w:tcPr>
            <w:tcW w:w="834" w:type="pct"/>
            <w:noWrap/>
            <w:vAlign w:val="center"/>
          </w:tcPr>
          <w:p w14:paraId="73962FE2" w14:textId="60F65F3D" w:rsidR="00CA7E6A" w:rsidRPr="00D502D5" w:rsidRDefault="00CA7E6A">
            <w:pPr>
              <w:jc w:val="right"/>
              <w:rPr>
                <w:color w:val="000000"/>
                <w:sz w:val="20"/>
                <w:szCs w:val="20"/>
              </w:rPr>
            </w:pPr>
            <w:r w:rsidRPr="00D502D5">
              <w:rPr>
                <w:color w:val="000000"/>
                <w:sz w:val="20"/>
                <w:szCs w:val="20"/>
              </w:rPr>
              <w:t>1</w:t>
            </w:r>
            <w:r w:rsidR="00C015C9">
              <w:rPr>
                <w:color w:val="000000"/>
                <w:sz w:val="20"/>
                <w:szCs w:val="20"/>
                <w:lang w:val="ru-RU"/>
              </w:rPr>
              <w:t xml:space="preserve"> </w:t>
            </w:r>
            <w:r w:rsidRPr="00D502D5">
              <w:rPr>
                <w:color w:val="000000"/>
                <w:sz w:val="20"/>
                <w:szCs w:val="20"/>
              </w:rPr>
              <w:t>597</w:t>
            </w:r>
            <w:r w:rsidR="00C015C9">
              <w:rPr>
                <w:color w:val="000000"/>
                <w:sz w:val="20"/>
                <w:szCs w:val="20"/>
              </w:rPr>
              <w:t>,</w:t>
            </w:r>
            <w:r w:rsidRPr="00D502D5">
              <w:rPr>
                <w:color w:val="000000"/>
                <w:sz w:val="20"/>
                <w:szCs w:val="20"/>
              </w:rPr>
              <w:t>67</w:t>
            </w:r>
          </w:p>
        </w:tc>
        <w:tc>
          <w:tcPr>
            <w:tcW w:w="833" w:type="pct"/>
            <w:noWrap/>
            <w:vAlign w:val="center"/>
          </w:tcPr>
          <w:p w14:paraId="63B7F13A" w14:textId="6D1974E0" w:rsidR="00CA7E6A" w:rsidRPr="00D502D5" w:rsidRDefault="00CA7E6A">
            <w:pPr>
              <w:jc w:val="right"/>
              <w:rPr>
                <w:color w:val="000000"/>
                <w:sz w:val="20"/>
                <w:szCs w:val="20"/>
              </w:rPr>
            </w:pPr>
            <w:r w:rsidRPr="00D502D5">
              <w:rPr>
                <w:color w:val="000000"/>
                <w:sz w:val="20"/>
                <w:szCs w:val="20"/>
              </w:rPr>
              <w:t>1</w:t>
            </w:r>
            <w:r w:rsidR="00B90B7E">
              <w:rPr>
                <w:color w:val="000000"/>
                <w:sz w:val="20"/>
                <w:szCs w:val="20"/>
                <w:lang w:val="ru-RU"/>
              </w:rPr>
              <w:t xml:space="preserve"> </w:t>
            </w:r>
            <w:r w:rsidRPr="00D502D5">
              <w:rPr>
                <w:color w:val="000000"/>
                <w:sz w:val="20"/>
                <w:szCs w:val="20"/>
              </w:rPr>
              <w:t>399</w:t>
            </w:r>
            <w:r w:rsidR="00C015C9">
              <w:rPr>
                <w:color w:val="000000"/>
                <w:sz w:val="20"/>
                <w:szCs w:val="20"/>
              </w:rPr>
              <w:t>,</w:t>
            </w:r>
            <w:r w:rsidRPr="00D502D5">
              <w:rPr>
                <w:color w:val="000000"/>
                <w:sz w:val="20"/>
                <w:szCs w:val="20"/>
              </w:rPr>
              <w:t>50</w:t>
            </w:r>
          </w:p>
        </w:tc>
        <w:tc>
          <w:tcPr>
            <w:tcW w:w="833" w:type="pct"/>
            <w:noWrap/>
            <w:vAlign w:val="center"/>
          </w:tcPr>
          <w:p w14:paraId="22AE2F4A" w14:textId="20A1408E" w:rsidR="00CA7E6A" w:rsidRPr="00D502D5" w:rsidRDefault="00CA7E6A">
            <w:pPr>
              <w:jc w:val="right"/>
              <w:rPr>
                <w:color w:val="000000"/>
                <w:sz w:val="20"/>
                <w:szCs w:val="20"/>
              </w:rPr>
            </w:pPr>
            <w:r w:rsidRPr="00D502D5">
              <w:rPr>
                <w:color w:val="000000"/>
                <w:sz w:val="20"/>
                <w:szCs w:val="20"/>
              </w:rPr>
              <w:t>937</w:t>
            </w:r>
            <w:r w:rsidR="00C015C9">
              <w:rPr>
                <w:color w:val="000000"/>
                <w:sz w:val="20"/>
                <w:szCs w:val="20"/>
              </w:rPr>
              <w:t>,</w:t>
            </w:r>
            <w:r w:rsidRPr="00D502D5">
              <w:rPr>
                <w:color w:val="000000"/>
                <w:sz w:val="20"/>
                <w:szCs w:val="20"/>
              </w:rPr>
              <w:t>88</w:t>
            </w:r>
          </w:p>
        </w:tc>
        <w:tc>
          <w:tcPr>
            <w:tcW w:w="834" w:type="pct"/>
            <w:vAlign w:val="center"/>
          </w:tcPr>
          <w:p w14:paraId="0F58EEF8" w14:textId="780F8384" w:rsidR="00CA7E6A" w:rsidRPr="00D502D5" w:rsidRDefault="00CA7E6A" w:rsidP="0051710D">
            <w:pPr>
              <w:spacing w:before="20" w:after="20"/>
              <w:ind w:left="-113"/>
              <w:jc w:val="right"/>
              <w:rPr>
                <w:sz w:val="20"/>
                <w:szCs w:val="20"/>
                <w:lang w:val="en-GB" w:eastAsia="en-CA"/>
              </w:rPr>
            </w:pPr>
            <w:r>
              <w:rPr>
                <w:sz w:val="20"/>
                <w:szCs w:val="20"/>
              </w:rPr>
              <w:t>1</w:t>
            </w:r>
            <w:r w:rsidR="00B90B7E">
              <w:rPr>
                <w:sz w:val="20"/>
                <w:szCs w:val="20"/>
                <w:lang w:val="ru-RU"/>
              </w:rPr>
              <w:t xml:space="preserve"> </w:t>
            </w:r>
            <w:r>
              <w:rPr>
                <w:sz w:val="20"/>
                <w:szCs w:val="20"/>
              </w:rPr>
              <w:t>238</w:t>
            </w:r>
            <w:r w:rsidR="00C015C9">
              <w:rPr>
                <w:sz w:val="20"/>
                <w:szCs w:val="20"/>
              </w:rPr>
              <w:t>,</w:t>
            </w:r>
            <w:r>
              <w:rPr>
                <w:sz w:val="20"/>
                <w:szCs w:val="20"/>
              </w:rPr>
              <w:t>20</w:t>
            </w:r>
          </w:p>
        </w:tc>
      </w:tr>
      <w:tr w:rsidR="00CA7E6A" w:rsidRPr="00DC499F" w14:paraId="743CF7A9" w14:textId="77777777">
        <w:trPr>
          <w:trHeight w:val="296"/>
        </w:trPr>
        <w:tc>
          <w:tcPr>
            <w:tcW w:w="833" w:type="pct"/>
            <w:noWrap/>
            <w:vAlign w:val="center"/>
          </w:tcPr>
          <w:p w14:paraId="2C4E7A6A" w14:textId="77777777" w:rsidR="00CA7E6A" w:rsidRPr="007564F9" w:rsidRDefault="00CA7E6A" w:rsidP="0051710D">
            <w:pPr>
              <w:shd w:val="clear" w:color="auto" w:fill="FFFFFF" w:themeFill="background1"/>
              <w:spacing w:before="20" w:after="20"/>
              <w:jc w:val="left"/>
              <w:rPr>
                <w:sz w:val="20"/>
                <w:szCs w:val="20"/>
              </w:rPr>
            </w:pPr>
            <w:r w:rsidRPr="007564F9">
              <w:rPr>
                <w:sz w:val="20"/>
                <w:szCs w:val="20"/>
              </w:rPr>
              <w:t>R-507A</w:t>
            </w:r>
          </w:p>
        </w:tc>
        <w:tc>
          <w:tcPr>
            <w:tcW w:w="833" w:type="pct"/>
            <w:shd w:val="clear" w:color="auto" w:fill="FFFFFF" w:themeFill="background1"/>
            <w:vAlign w:val="center"/>
          </w:tcPr>
          <w:p w14:paraId="59BB0E0C" w14:textId="52B01652" w:rsidR="00CA7E6A" w:rsidRPr="006114BB" w:rsidRDefault="00CA7E6A">
            <w:pPr>
              <w:jc w:val="right"/>
              <w:rPr>
                <w:color w:val="000000"/>
                <w:sz w:val="20"/>
                <w:szCs w:val="20"/>
              </w:rPr>
            </w:pPr>
            <w:r w:rsidRPr="006114BB">
              <w:rPr>
                <w:color w:val="000000"/>
                <w:sz w:val="20"/>
                <w:szCs w:val="20"/>
              </w:rPr>
              <w:t>137</w:t>
            </w:r>
            <w:r w:rsidR="00C015C9">
              <w:rPr>
                <w:color w:val="000000"/>
                <w:sz w:val="20"/>
                <w:szCs w:val="20"/>
                <w:lang w:val="ru-RU"/>
              </w:rPr>
              <w:t>,</w:t>
            </w:r>
            <w:r w:rsidRPr="006114BB">
              <w:rPr>
                <w:color w:val="000000"/>
                <w:sz w:val="20"/>
                <w:szCs w:val="20"/>
              </w:rPr>
              <w:t>16</w:t>
            </w:r>
          </w:p>
        </w:tc>
        <w:tc>
          <w:tcPr>
            <w:tcW w:w="834" w:type="pct"/>
            <w:noWrap/>
            <w:vAlign w:val="center"/>
          </w:tcPr>
          <w:p w14:paraId="7816BE85" w14:textId="4AC56440" w:rsidR="00CA7E6A" w:rsidRPr="006114BB" w:rsidRDefault="00CA7E6A">
            <w:pPr>
              <w:jc w:val="right"/>
              <w:rPr>
                <w:color w:val="000000"/>
                <w:sz w:val="20"/>
                <w:szCs w:val="20"/>
              </w:rPr>
            </w:pPr>
            <w:r w:rsidRPr="006114BB">
              <w:rPr>
                <w:color w:val="000000"/>
                <w:sz w:val="20"/>
                <w:szCs w:val="20"/>
              </w:rPr>
              <w:t>301</w:t>
            </w:r>
            <w:r w:rsidR="00C015C9">
              <w:rPr>
                <w:color w:val="000000"/>
                <w:sz w:val="20"/>
                <w:szCs w:val="20"/>
                <w:lang w:val="ru-RU"/>
              </w:rPr>
              <w:t>,</w:t>
            </w:r>
            <w:r w:rsidRPr="006114BB">
              <w:rPr>
                <w:color w:val="000000"/>
                <w:sz w:val="20"/>
                <w:szCs w:val="20"/>
              </w:rPr>
              <w:t>20</w:t>
            </w:r>
          </w:p>
        </w:tc>
        <w:tc>
          <w:tcPr>
            <w:tcW w:w="833" w:type="pct"/>
            <w:noWrap/>
            <w:vAlign w:val="center"/>
          </w:tcPr>
          <w:p w14:paraId="1B97DE31" w14:textId="76FD91E4" w:rsidR="00CA7E6A" w:rsidRPr="006114BB" w:rsidRDefault="00CA7E6A">
            <w:pPr>
              <w:jc w:val="right"/>
              <w:rPr>
                <w:color w:val="000000"/>
                <w:sz w:val="20"/>
                <w:szCs w:val="20"/>
              </w:rPr>
            </w:pPr>
            <w:r w:rsidRPr="006114BB">
              <w:rPr>
                <w:color w:val="000000"/>
                <w:sz w:val="20"/>
                <w:szCs w:val="20"/>
              </w:rPr>
              <w:t>229</w:t>
            </w:r>
            <w:r w:rsidR="00C015C9">
              <w:rPr>
                <w:color w:val="000000"/>
                <w:sz w:val="20"/>
                <w:szCs w:val="20"/>
              </w:rPr>
              <w:t>,</w:t>
            </w:r>
            <w:r w:rsidRPr="006114BB">
              <w:rPr>
                <w:color w:val="000000"/>
                <w:sz w:val="20"/>
                <w:szCs w:val="20"/>
              </w:rPr>
              <w:t>72</w:t>
            </w:r>
          </w:p>
        </w:tc>
        <w:tc>
          <w:tcPr>
            <w:tcW w:w="833" w:type="pct"/>
            <w:noWrap/>
            <w:vAlign w:val="center"/>
          </w:tcPr>
          <w:p w14:paraId="2C33CA9B" w14:textId="479A6BFC" w:rsidR="00CA7E6A" w:rsidRPr="006114BB" w:rsidRDefault="00CA7E6A">
            <w:pPr>
              <w:jc w:val="right"/>
              <w:rPr>
                <w:color w:val="000000"/>
                <w:sz w:val="20"/>
                <w:szCs w:val="20"/>
              </w:rPr>
            </w:pPr>
            <w:r w:rsidRPr="006114BB">
              <w:rPr>
                <w:color w:val="000000"/>
                <w:sz w:val="20"/>
                <w:szCs w:val="20"/>
              </w:rPr>
              <w:t>109</w:t>
            </w:r>
            <w:r w:rsidR="00C015C9">
              <w:rPr>
                <w:color w:val="000000"/>
                <w:sz w:val="20"/>
                <w:szCs w:val="20"/>
              </w:rPr>
              <w:t>,</w:t>
            </w:r>
            <w:r w:rsidRPr="006114BB">
              <w:rPr>
                <w:color w:val="000000"/>
                <w:sz w:val="20"/>
                <w:szCs w:val="20"/>
              </w:rPr>
              <w:t>77</w:t>
            </w:r>
          </w:p>
        </w:tc>
        <w:tc>
          <w:tcPr>
            <w:tcW w:w="834" w:type="pct"/>
            <w:vAlign w:val="center"/>
          </w:tcPr>
          <w:p w14:paraId="59F056C0" w14:textId="10D8534F" w:rsidR="00CA7E6A" w:rsidRPr="00B903BC" w:rsidRDefault="00CA7E6A" w:rsidP="0051710D">
            <w:pPr>
              <w:spacing w:before="20" w:after="20"/>
              <w:ind w:left="-113"/>
              <w:jc w:val="right"/>
              <w:rPr>
                <w:sz w:val="20"/>
                <w:szCs w:val="20"/>
                <w:highlight w:val="cyan"/>
              </w:rPr>
            </w:pPr>
            <w:r w:rsidRPr="0010125C">
              <w:rPr>
                <w:sz w:val="20"/>
                <w:szCs w:val="20"/>
              </w:rPr>
              <w:t>2</w:t>
            </w:r>
            <w:r>
              <w:rPr>
                <w:sz w:val="20"/>
                <w:szCs w:val="20"/>
              </w:rPr>
              <w:t>12</w:t>
            </w:r>
            <w:r w:rsidR="00C015C9">
              <w:rPr>
                <w:sz w:val="20"/>
                <w:szCs w:val="20"/>
              </w:rPr>
              <w:t>,</w:t>
            </w:r>
            <w:r>
              <w:rPr>
                <w:sz w:val="20"/>
                <w:szCs w:val="20"/>
              </w:rPr>
              <w:t>3</w:t>
            </w:r>
            <w:r w:rsidRPr="0010125C">
              <w:rPr>
                <w:sz w:val="20"/>
                <w:szCs w:val="20"/>
              </w:rPr>
              <w:t>9</w:t>
            </w:r>
          </w:p>
        </w:tc>
      </w:tr>
      <w:tr w:rsidR="00CA7E6A" w:rsidRPr="00E1128E" w14:paraId="3797F589" w14:textId="77777777">
        <w:trPr>
          <w:trHeight w:val="54"/>
        </w:trPr>
        <w:tc>
          <w:tcPr>
            <w:tcW w:w="5000" w:type="pct"/>
            <w:gridSpan w:val="6"/>
            <w:noWrap/>
            <w:vAlign w:val="center"/>
          </w:tcPr>
          <w:p w14:paraId="61F60E85" w14:textId="745D5439" w:rsidR="00CA7E6A" w:rsidRPr="00C015C9" w:rsidRDefault="00C015C9" w:rsidP="0051710D">
            <w:pPr>
              <w:keepNext/>
              <w:spacing w:before="20" w:after="20"/>
              <w:jc w:val="center"/>
              <w:rPr>
                <w:lang w:val="ru-RU"/>
              </w:rPr>
            </w:pPr>
            <w:r>
              <w:rPr>
                <w:b/>
                <w:bCs/>
                <w:sz w:val="20"/>
                <w:szCs w:val="20"/>
                <w:lang w:val="ru-RU"/>
              </w:rPr>
              <w:t xml:space="preserve">Тонны </w:t>
            </w:r>
            <w:r w:rsidR="00CA7E6A" w:rsidRPr="000A4838">
              <w:rPr>
                <w:b/>
                <w:bCs/>
                <w:sz w:val="20"/>
                <w:szCs w:val="20"/>
              </w:rPr>
              <w:t>CO</w:t>
            </w:r>
            <w:r w:rsidR="00CA7E6A" w:rsidRPr="000A4838">
              <w:rPr>
                <w:b/>
                <w:bCs/>
                <w:sz w:val="20"/>
                <w:szCs w:val="20"/>
                <w:vertAlign w:val="subscript"/>
              </w:rPr>
              <w:t>2</w:t>
            </w:r>
            <w:r w:rsidR="00CA7E6A" w:rsidRPr="000A4838">
              <w:rPr>
                <w:b/>
                <w:bCs/>
                <w:sz w:val="20"/>
                <w:szCs w:val="20"/>
              </w:rPr>
              <w:t>-</w:t>
            </w:r>
            <w:r>
              <w:rPr>
                <w:b/>
                <w:bCs/>
                <w:sz w:val="20"/>
                <w:szCs w:val="20"/>
                <w:lang w:val="ru-RU"/>
              </w:rPr>
              <w:t>экв,</w:t>
            </w:r>
          </w:p>
        </w:tc>
      </w:tr>
      <w:tr w:rsidR="00CA7E6A" w:rsidRPr="00E1128E" w14:paraId="3E0E7EB2" w14:textId="77777777">
        <w:trPr>
          <w:trHeight w:val="54"/>
        </w:trPr>
        <w:tc>
          <w:tcPr>
            <w:tcW w:w="833" w:type="pct"/>
            <w:noWrap/>
            <w:vAlign w:val="center"/>
          </w:tcPr>
          <w:p w14:paraId="5BB34DDA" w14:textId="2A0BA310" w:rsidR="00CA7E6A" w:rsidRPr="00DE0625" w:rsidRDefault="00C015C9" w:rsidP="0051710D">
            <w:pPr>
              <w:shd w:val="clear" w:color="auto" w:fill="FFFFFF" w:themeFill="background1"/>
              <w:spacing w:before="20" w:after="20"/>
              <w:jc w:val="left"/>
              <w:rPr>
                <w:sz w:val="20"/>
                <w:szCs w:val="20"/>
              </w:rPr>
            </w:pPr>
            <w:r>
              <w:rPr>
                <w:sz w:val="20"/>
                <w:szCs w:val="20"/>
                <w:lang w:val="ru-RU"/>
              </w:rPr>
              <w:t>Все ГФУ</w:t>
            </w:r>
          </w:p>
        </w:tc>
        <w:tc>
          <w:tcPr>
            <w:tcW w:w="833" w:type="pct"/>
            <w:shd w:val="clear" w:color="auto" w:fill="FFFFFF" w:themeFill="background1"/>
            <w:vAlign w:val="center"/>
          </w:tcPr>
          <w:p w14:paraId="08BE902C" w14:textId="15E7138D" w:rsidR="00CA7E6A" w:rsidRPr="008217C4" w:rsidRDefault="00CA7E6A" w:rsidP="0051710D">
            <w:pPr>
              <w:spacing w:before="20" w:after="20"/>
              <w:jc w:val="right"/>
              <w:rPr>
                <w:sz w:val="20"/>
                <w:szCs w:val="20"/>
                <w:highlight w:val="cyan"/>
              </w:rPr>
            </w:pPr>
            <w:r w:rsidRPr="008217C4">
              <w:rPr>
                <w:color w:val="1E1E1E"/>
                <w:sz w:val="20"/>
                <w:szCs w:val="20"/>
                <w:shd w:val="clear" w:color="auto" w:fill="FFFFFF"/>
              </w:rPr>
              <w:t>1</w:t>
            </w:r>
            <w:r w:rsidR="00B90B7E">
              <w:rPr>
                <w:color w:val="1E1E1E"/>
                <w:sz w:val="20"/>
                <w:szCs w:val="20"/>
                <w:shd w:val="clear" w:color="auto" w:fill="FFFFFF"/>
                <w:lang w:val="ru-RU"/>
              </w:rPr>
              <w:t xml:space="preserve"> </w:t>
            </w:r>
            <w:r w:rsidRPr="008217C4">
              <w:rPr>
                <w:color w:val="1E1E1E"/>
                <w:sz w:val="20"/>
                <w:szCs w:val="20"/>
                <w:shd w:val="clear" w:color="auto" w:fill="FFFFFF"/>
              </w:rPr>
              <w:t>931</w:t>
            </w:r>
            <w:r w:rsidR="00B90B7E">
              <w:rPr>
                <w:color w:val="1E1E1E"/>
                <w:sz w:val="20"/>
                <w:szCs w:val="20"/>
                <w:shd w:val="clear" w:color="auto" w:fill="FFFFFF"/>
                <w:lang w:val="ru-RU"/>
              </w:rPr>
              <w:t xml:space="preserve"> </w:t>
            </w:r>
            <w:r w:rsidRPr="008217C4">
              <w:rPr>
                <w:color w:val="1E1E1E"/>
                <w:sz w:val="20"/>
                <w:szCs w:val="20"/>
                <w:shd w:val="clear" w:color="auto" w:fill="FFFFFF"/>
              </w:rPr>
              <w:t>128</w:t>
            </w:r>
          </w:p>
        </w:tc>
        <w:tc>
          <w:tcPr>
            <w:tcW w:w="834" w:type="pct"/>
            <w:noWrap/>
            <w:vAlign w:val="center"/>
          </w:tcPr>
          <w:p w14:paraId="11AD91A6" w14:textId="7B24D9F2" w:rsidR="00CA7E6A" w:rsidRPr="008217C4" w:rsidRDefault="00CA7E6A" w:rsidP="0051710D">
            <w:pPr>
              <w:spacing w:before="20" w:after="20"/>
              <w:jc w:val="right"/>
              <w:rPr>
                <w:sz w:val="20"/>
                <w:szCs w:val="20"/>
                <w:highlight w:val="cyan"/>
              </w:rPr>
            </w:pPr>
            <w:r w:rsidRPr="008217C4">
              <w:rPr>
                <w:color w:val="1E1E1E"/>
                <w:sz w:val="20"/>
                <w:szCs w:val="20"/>
                <w:shd w:val="clear" w:color="auto" w:fill="FFFFFF"/>
              </w:rPr>
              <w:t>3</w:t>
            </w:r>
            <w:r w:rsidR="00B90B7E">
              <w:rPr>
                <w:color w:val="1E1E1E"/>
                <w:sz w:val="20"/>
                <w:szCs w:val="20"/>
                <w:shd w:val="clear" w:color="auto" w:fill="FFFFFF"/>
                <w:lang w:val="ru-RU"/>
              </w:rPr>
              <w:t xml:space="preserve"> </w:t>
            </w:r>
            <w:r w:rsidRPr="008217C4">
              <w:rPr>
                <w:color w:val="1E1E1E"/>
                <w:sz w:val="20"/>
                <w:szCs w:val="20"/>
                <w:shd w:val="clear" w:color="auto" w:fill="FFFFFF"/>
              </w:rPr>
              <w:t>937</w:t>
            </w:r>
            <w:r w:rsidR="00B90B7E">
              <w:rPr>
                <w:color w:val="1E1E1E"/>
                <w:sz w:val="20"/>
                <w:szCs w:val="20"/>
                <w:shd w:val="clear" w:color="auto" w:fill="FFFFFF"/>
                <w:lang w:val="ru-RU"/>
              </w:rPr>
              <w:t xml:space="preserve"> </w:t>
            </w:r>
            <w:r w:rsidRPr="008217C4">
              <w:rPr>
                <w:color w:val="1E1E1E"/>
                <w:sz w:val="20"/>
                <w:szCs w:val="20"/>
                <w:shd w:val="clear" w:color="auto" w:fill="FFFFFF"/>
              </w:rPr>
              <w:t>954</w:t>
            </w:r>
          </w:p>
        </w:tc>
        <w:tc>
          <w:tcPr>
            <w:tcW w:w="833" w:type="pct"/>
            <w:noWrap/>
            <w:vAlign w:val="center"/>
          </w:tcPr>
          <w:p w14:paraId="4AB9407B" w14:textId="5759717C" w:rsidR="00CA7E6A" w:rsidRPr="008217C4" w:rsidRDefault="00CA7E6A" w:rsidP="0051710D">
            <w:pPr>
              <w:spacing w:before="20" w:after="20"/>
              <w:jc w:val="right"/>
              <w:rPr>
                <w:sz w:val="20"/>
                <w:szCs w:val="20"/>
                <w:highlight w:val="cyan"/>
              </w:rPr>
            </w:pPr>
            <w:r w:rsidRPr="008217C4">
              <w:rPr>
                <w:color w:val="1E1E1E"/>
                <w:sz w:val="20"/>
                <w:szCs w:val="20"/>
                <w:shd w:val="clear" w:color="auto" w:fill="FFFFFF"/>
              </w:rPr>
              <w:t>3</w:t>
            </w:r>
            <w:r w:rsidR="00B90B7E">
              <w:rPr>
                <w:color w:val="1E1E1E"/>
                <w:sz w:val="20"/>
                <w:szCs w:val="20"/>
                <w:shd w:val="clear" w:color="auto" w:fill="FFFFFF"/>
                <w:lang w:val="ru-RU"/>
              </w:rPr>
              <w:t xml:space="preserve"> </w:t>
            </w:r>
            <w:r w:rsidRPr="008217C4">
              <w:rPr>
                <w:color w:val="1E1E1E"/>
                <w:sz w:val="20"/>
                <w:szCs w:val="20"/>
                <w:shd w:val="clear" w:color="auto" w:fill="FFFFFF"/>
              </w:rPr>
              <w:t>161</w:t>
            </w:r>
            <w:r w:rsidR="00B90B7E">
              <w:rPr>
                <w:color w:val="1E1E1E"/>
                <w:sz w:val="20"/>
                <w:szCs w:val="20"/>
                <w:shd w:val="clear" w:color="auto" w:fill="FFFFFF"/>
                <w:lang w:val="ru-RU"/>
              </w:rPr>
              <w:t xml:space="preserve"> </w:t>
            </w:r>
            <w:r w:rsidRPr="008217C4">
              <w:rPr>
                <w:color w:val="1E1E1E"/>
                <w:sz w:val="20"/>
                <w:szCs w:val="20"/>
                <w:shd w:val="clear" w:color="auto" w:fill="FFFFFF"/>
              </w:rPr>
              <w:t>086</w:t>
            </w:r>
          </w:p>
        </w:tc>
        <w:tc>
          <w:tcPr>
            <w:tcW w:w="833" w:type="pct"/>
            <w:noWrap/>
            <w:vAlign w:val="center"/>
          </w:tcPr>
          <w:p w14:paraId="3FEB8AD9" w14:textId="325EF2E5" w:rsidR="00CA7E6A" w:rsidRPr="008217C4" w:rsidRDefault="00CA7E6A" w:rsidP="0051710D">
            <w:pPr>
              <w:spacing w:before="20" w:after="20"/>
              <w:jc w:val="right"/>
              <w:rPr>
                <w:sz w:val="20"/>
                <w:szCs w:val="20"/>
                <w:highlight w:val="cyan"/>
              </w:rPr>
            </w:pPr>
            <w:r w:rsidRPr="008217C4">
              <w:rPr>
                <w:color w:val="1E1E1E"/>
                <w:sz w:val="20"/>
                <w:szCs w:val="20"/>
                <w:shd w:val="clear" w:color="auto" w:fill="FFFFFF"/>
              </w:rPr>
              <w:t>2</w:t>
            </w:r>
            <w:r w:rsidR="00B90B7E">
              <w:rPr>
                <w:color w:val="1E1E1E"/>
                <w:sz w:val="20"/>
                <w:szCs w:val="20"/>
                <w:shd w:val="clear" w:color="auto" w:fill="FFFFFF"/>
                <w:lang w:val="ru-RU"/>
              </w:rPr>
              <w:t xml:space="preserve"> </w:t>
            </w:r>
            <w:r w:rsidRPr="008217C4">
              <w:rPr>
                <w:color w:val="1E1E1E"/>
                <w:sz w:val="20"/>
                <w:szCs w:val="20"/>
                <w:shd w:val="clear" w:color="auto" w:fill="FFFFFF"/>
              </w:rPr>
              <w:t>010</w:t>
            </w:r>
            <w:r w:rsidR="00B90B7E">
              <w:rPr>
                <w:color w:val="1E1E1E"/>
                <w:sz w:val="20"/>
                <w:szCs w:val="20"/>
                <w:shd w:val="clear" w:color="auto" w:fill="FFFFFF"/>
                <w:lang w:val="ru-RU"/>
              </w:rPr>
              <w:t xml:space="preserve"> </w:t>
            </w:r>
            <w:r w:rsidRPr="008217C4">
              <w:rPr>
                <w:color w:val="1E1E1E"/>
                <w:sz w:val="20"/>
                <w:szCs w:val="20"/>
                <w:shd w:val="clear" w:color="auto" w:fill="FFFFFF"/>
              </w:rPr>
              <w:t>343</w:t>
            </w:r>
          </w:p>
        </w:tc>
        <w:tc>
          <w:tcPr>
            <w:tcW w:w="834" w:type="pct"/>
            <w:vAlign w:val="center"/>
          </w:tcPr>
          <w:p w14:paraId="4A3A6A58" w14:textId="40221C3B" w:rsidR="00CA7E6A" w:rsidRPr="003B4AB2" w:rsidRDefault="00CA7E6A" w:rsidP="0051710D">
            <w:pPr>
              <w:spacing w:before="20" w:after="20"/>
              <w:jc w:val="right"/>
            </w:pPr>
            <w:r w:rsidRPr="003B4AB2">
              <w:rPr>
                <w:sz w:val="20"/>
                <w:szCs w:val="20"/>
              </w:rPr>
              <w:t>2</w:t>
            </w:r>
            <w:r w:rsidR="00B90B7E">
              <w:rPr>
                <w:sz w:val="20"/>
                <w:szCs w:val="20"/>
                <w:lang w:val="ru-RU"/>
              </w:rPr>
              <w:t xml:space="preserve"> </w:t>
            </w:r>
            <w:r w:rsidRPr="003B4AB2">
              <w:rPr>
                <w:sz w:val="20"/>
                <w:szCs w:val="20"/>
              </w:rPr>
              <w:t>730</w:t>
            </w:r>
            <w:r w:rsidR="00B90B7E">
              <w:rPr>
                <w:sz w:val="20"/>
                <w:szCs w:val="20"/>
                <w:lang w:val="ru-RU"/>
              </w:rPr>
              <w:t xml:space="preserve"> </w:t>
            </w:r>
            <w:r>
              <w:rPr>
                <w:sz w:val="20"/>
                <w:szCs w:val="20"/>
              </w:rPr>
              <w:t>306</w:t>
            </w:r>
          </w:p>
        </w:tc>
      </w:tr>
      <w:tr w:rsidR="00CA7E6A" w:rsidRPr="00E1128E" w14:paraId="2D0F50D8" w14:textId="77777777">
        <w:trPr>
          <w:trHeight w:val="54"/>
        </w:trPr>
        <w:tc>
          <w:tcPr>
            <w:tcW w:w="833" w:type="pct"/>
            <w:noWrap/>
            <w:vAlign w:val="center"/>
          </w:tcPr>
          <w:p w14:paraId="4D1F4C81" w14:textId="77777777" w:rsidR="00CA7E6A" w:rsidRPr="002D44E8" w:rsidRDefault="00CA7E6A" w:rsidP="0051710D">
            <w:pPr>
              <w:shd w:val="clear" w:color="auto" w:fill="FFFFFF" w:themeFill="background1"/>
              <w:spacing w:before="20" w:after="20"/>
              <w:jc w:val="left"/>
              <w:rPr>
                <w:sz w:val="20"/>
                <w:szCs w:val="20"/>
              </w:rPr>
            </w:pPr>
            <w:r w:rsidRPr="002D44E8">
              <w:rPr>
                <w:sz w:val="20"/>
                <w:szCs w:val="20"/>
              </w:rPr>
              <w:t>R-507A</w:t>
            </w:r>
          </w:p>
        </w:tc>
        <w:tc>
          <w:tcPr>
            <w:tcW w:w="833" w:type="pct"/>
            <w:shd w:val="clear" w:color="auto" w:fill="FFFFFF" w:themeFill="background1"/>
            <w:vAlign w:val="center"/>
          </w:tcPr>
          <w:p w14:paraId="44C6C289" w14:textId="5334988D" w:rsidR="00CA7E6A" w:rsidRPr="002D44E8" w:rsidRDefault="00CA7E6A" w:rsidP="0051710D">
            <w:pPr>
              <w:spacing w:before="20" w:after="20"/>
              <w:jc w:val="right"/>
              <w:rPr>
                <w:sz w:val="20"/>
                <w:szCs w:val="20"/>
              </w:rPr>
            </w:pPr>
            <w:r w:rsidRPr="002D44E8">
              <w:rPr>
                <w:sz w:val="20"/>
                <w:szCs w:val="20"/>
              </w:rPr>
              <w:t>546</w:t>
            </w:r>
            <w:r w:rsidR="00B90B7E">
              <w:rPr>
                <w:sz w:val="20"/>
                <w:szCs w:val="20"/>
                <w:lang w:val="ru-RU"/>
              </w:rPr>
              <w:t xml:space="preserve"> </w:t>
            </w:r>
            <w:r w:rsidRPr="002D44E8">
              <w:rPr>
                <w:sz w:val="20"/>
                <w:szCs w:val="20"/>
              </w:rPr>
              <w:t>588</w:t>
            </w:r>
          </w:p>
        </w:tc>
        <w:tc>
          <w:tcPr>
            <w:tcW w:w="834" w:type="pct"/>
            <w:noWrap/>
            <w:vAlign w:val="center"/>
          </w:tcPr>
          <w:p w14:paraId="1821DB29" w14:textId="184C18F9" w:rsidR="00CA7E6A" w:rsidRPr="002D44E8" w:rsidRDefault="00CA7E6A" w:rsidP="0051710D">
            <w:pPr>
              <w:spacing w:before="20" w:after="20"/>
              <w:jc w:val="right"/>
              <w:rPr>
                <w:sz w:val="20"/>
                <w:szCs w:val="20"/>
              </w:rPr>
            </w:pPr>
            <w:r w:rsidRPr="002D44E8">
              <w:rPr>
                <w:sz w:val="20"/>
                <w:szCs w:val="20"/>
              </w:rPr>
              <w:t>1</w:t>
            </w:r>
            <w:r w:rsidR="00B90B7E">
              <w:rPr>
                <w:sz w:val="20"/>
                <w:szCs w:val="20"/>
                <w:lang w:val="ru-RU"/>
              </w:rPr>
              <w:t xml:space="preserve"> </w:t>
            </w:r>
            <w:r w:rsidRPr="002D44E8">
              <w:rPr>
                <w:sz w:val="20"/>
                <w:szCs w:val="20"/>
              </w:rPr>
              <w:t>200</w:t>
            </w:r>
            <w:r w:rsidR="00B90B7E">
              <w:rPr>
                <w:sz w:val="20"/>
                <w:szCs w:val="20"/>
                <w:lang w:val="ru-RU"/>
              </w:rPr>
              <w:t xml:space="preserve"> </w:t>
            </w:r>
            <w:r w:rsidRPr="002D44E8">
              <w:rPr>
                <w:sz w:val="20"/>
                <w:szCs w:val="20"/>
              </w:rPr>
              <w:t>272</w:t>
            </w:r>
          </w:p>
        </w:tc>
        <w:tc>
          <w:tcPr>
            <w:tcW w:w="833" w:type="pct"/>
            <w:noWrap/>
            <w:vAlign w:val="center"/>
          </w:tcPr>
          <w:p w14:paraId="65E1821E" w14:textId="1411B1FB" w:rsidR="00CA7E6A" w:rsidRPr="002D44E8" w:rsidRDefault="00CA7E6A" w:rsidP="0051710D">
            <w:pPr>
              <w:spacing w:before="20" w:after="20"/>
              <w:jc w:val="right"/>
              <w:rPr>
                <w:sz w:val="20"/>
                <w:szCs w:val="20"/>
              </w:rPr>
            </w:pPr>
            <w:r w:rsidRPr="002D44E8">
              <w:rPr>
                <w:sz w:val="20"/>
                <w:szCs w:val="20"/>
              </w:rPr>
              <w:t>915</w:t>
            </w:r>
            <w:r w:rsidR="00B90B7E">
              <w:rPr>
                <w:sz w:val="20"/>
                <w:szCs w:val="20"/>
                <w:lang w:val="ru-RU"/>
              </w:rPr>
              <w:t xml:space="preserve"> </w:t>
            </w:r>
            <w:r w:rsidRPr="002D44E8">
              <w:rPr>
                <w:sz w:val="20"/>
                <w:szCs w:val="20"/>
              </w:rPr>
              <w:t>426</w:t>
            </w:r>
          </w:p>
        </w:tc>
        <w:tc>
          <w:tcPr>
            <w:tcW w:w="833" w:type="pct"/>
            <w:noWrap/>
            <w:vAlign w:val="center"/>
          </w:tcPr>
          <w:p w14:paraId="1749AB04" w14:textId="30530CCA" w:rsidR="00CA7E6A" w:rsidRPr="002D44E8" w:rsidRDefault="00CA7E6A" w:rsidP="0051710D">
            <w:pPr>
              <w:spacing w:before="20" w:after="20"/>
              <w:jc w:val="right"/>
              <w:rPr>
                <w:sz w:val="20"/>
                <w:szCs w:val="20"/>
              </w:rPr>
            </w:pPr>
            <w:r w:rsidRPr="002D44E8">
              <w:rPr>
                <w:sz w:val="20"/>
                <w:szCs w:val="20"/>
              </w:rPr>
              <w:t>437</w:t>
            </w:r>
            <w:r w:rsidR="00B90B7E">
              <w:rPr>
                <w:sz w:val="20"/>
                <w:szCs w:val="20"/>
                <w:lang w:val="ru-RU"/>
              </w:rPr>
              <w:t xml:space="preserve"> </w:t>
            </w:r>
            <w:r w:rsidRPr="002D44E8">
              <w:rPr>
                <w:sz w:val="20"/>
                <w:szCs w:val="20"/>
              </w:rPr>
              <w:t>444</w:t>
            </w:r>
          </w:p>
        </w:tc>
        <w:tc>
          <w:tcPr>
            <w:tcW w:w="834" w:type="pct"/>
            <w:vAlign w:val="center"/>
          </w:tcPr>
          <w:p w14:paraId="0032846F" w14:textId="15DE0D2F" w:rsidR="00CA7E6A" w:rsidRPr="003B4AB2" w:rsidRDefault="00CA7E6A" w:rsidP="0051710D">
            <w:pPr>
              <w:spacing w:before="20" w:after="20"/>
              <w:jc w:val="right"/>
              <w:rPr>
                <w:sz w:val="20"/>
                <w:szCs w:val="20"/>
              </w:rPr>
            </w:pPr>
            <w:r w:rsidRPr="003B4AB2">
              <w:rPr>
                <w:sz w:val="20"/>
                <w:szCs w:val="20"/>
              </w:rPr>
              <w:t>8</w:t>
            </w:r>
            <w:r>
              <w:rPr>
                <w:sz w:val="20"/>
                <w:szCs w:val="20"/>
              </w:rPr>
              <w:t>46</w:t>
            </w:r>
            <w:r w:rsidR="00B90B7E">
              <w:rPr>
                <w:sz w:val="20"/>
                <w:szCs w:val="20"/>
                <w:lang w:val="ru-RU"/>
              </w:rPr>
              <w:t xml:space="preserve"> </w:t>
            </w:r>
            <w:r>
              <w:rPr>
                <w:sz w:val="20"/>
                <w:szCs w:val="20"/>
              </w:rPr>
              <w:t>390</w:t>
            </w:r>
          </w:p>
        </w:tc>
      </w:tr>
    </w:tbl>
    <w:p w14:paraId="3F9D42FD" w14:textId="334345EE" w:rsidR="00CA7E6A" w:rsidRPr="00D14FDB" w:rsidRDefault="00D14FDB">
      <w:pPr>
        <w:pStyle w:val="Heading1"/>
        <w:spacing w:before="240"/>
        <w:rPr>
          <w:lang w:val="ru-RU"/>
        </w:rPr>
      </w:pPr>
      <w:r w:rsidRPr="00D14FDB">
        <w:rPr>
          <w:lang w:val="ru-RU"/>
        </w:rPr>
        <w:t xml:space="preserve">После временного снижения потребления вследствие пандемии </w:t>
      </w:r>
      <w:r w:rsidRPr="00D14FDB">
        <w:t>COVID</w:t>
      </w:r>
      <w:r w:rsidRPr="00D14FDB">
        <w:rPr>
          <w:lang w:val="ru-RU"/>
        </w:rPr>
        <w:t xml:space="preserve">-19 потребление ГФУ в Эквадоре достигло пикового значения в 2022 году и составило 3 937 954 </w:t>
      </w:r>
      <w:r>
        <w:rPr>
          <w:lang w:val="ru-RU"/>
        </w:rPr>
        <w:t xml:space="preserve">тонн </w:t>
      </w:r>
      <w:r w:rsidRPr="00D14FDB">
        <w:t>CO</w:t>
      </w:r>
      <w:r w:rsidRPr="00D14FDB">
        <w:rPr>
          <w:lang w:val="ru-RU"/>
        </w:rPr>
        <w:t>₂</w:t>
      </w:r>
      <w:r>
        <w:rPr>
          <w:lang w:val="ru-RU"/>
        </w:rPr>
        <w:t>-экв.</w:t>
      </w:r>
      <w:r w:rsidRPr="00D14FDB">
        <w:rPr>
          <w:lang w:val="ru-RU"/>
        </w:rPr>
        <w:t xml:space="preserve"> благодаря восстановлению рынка. С тех пор потребление как </w:t>
      </w:r>
      <w:r w:rsidRPr="00D14FDB">
        <w:t>R</w:t>
      </w:r>
      <w:r w:rsidRPr="00D14FDB">
        <w:rPr>
          <w:lang w:val="ru-RU"/>
        </w:rPr>
        <w:t>-507</w:t>
      </w:r>
      <w:r w:rsidRPr="00D14FDB">
        <w:t>A</w:t>
      </w:r>
      <w:r w:rsidRPr="00D14FDB">
        <w:rPr>
          <w:lang w:val="ru-RU"/>
        </w:rPr>
        <w:t xml:space="preserve">, так и всех ГФУ в совокупности колебалось, однако оставалось ниже контрольных показателей Монреальского протокола и </w:t>
      </w:r>
      <w:r w:rsidRPr="00D14FDB">
        <w:rPr>
          <w:lang w:val="ru-RU"/>
        </w:rPr>
        <w:lastRenderedPageBreak/>
        <w:t xml:space="preserve">максимально допустимого уровня потребления веществ приложения </w:t>
      </w:r>
      <w:r w:rsidRPr="00D14FDB">
        <w:t>F</w:t>
      </w:r>
      <w:r w:rsidRPr="00D14FDB">
        <w:rPr>
          <w:lang w:val="ru-RU"/>
        </w:rPr>
        <w:t xml:space="preserve">, </w:t>
      </w:r>
      <w:r w:rsidR="003339E8">
        <w:rPr>
          <w:lang w:val="ru-RU"/>
        </w:rPr>
        <w:t>как определено</w:t>
      </w:r>
      <w:r w:rsidRPr="00D14FDB">
        <w:rPr>
          <w:lang w:val="ru-RU"/>
        </w:rPr>
        <w:t xml:space="preserve"> Соглашением между Эквадором и Исполнительным комитетом</w:t>
      </w:r>
      <w:r w:rsidR="00CA7E6A" w:rsidRPr="00D14FDB">
        <w:rPr>
          <w:lang w:val="ru-RU"/>
        </w:rPr>
        <w:t>.</w:t>
      </w:r>
    </w:p>
    <w:p w14:paraId="0F1FC7F1" w14:textId="18AA02D3" w:rsidR="00CA7E6A" w:rsidRPr="0040133A" w:rsidRDefault="0040133A">
      <w:pPr>
        <w:pStyle w:val="Heading1"/>
        <w:rPr>
          <w:lang w:val="ru-RU"/>
        </w:rPr>
      </w:pPr>
      <w:r w:rsidRPr="0040133A">
        <w:rPr>
          <w:lang w:val="ru-RU"/>
        </w:rPr>
        <w:t xml:space="preserve">Промышленное холодильное оборудование является вторым по величине подсектором потребления ГФУ в Эквадоре, на который приходится почти четверть национального потребления ГФУ в секторе обслуживания оборудования. Основными используемыми хладагентами являются </w:t>
      </w:r>
      <w:r w:rsidRPr="0040133A">
        <w:t>R</w:t>
      </w:r>
      <w:r w:rsidRPr="0040133A">
        <w:rPr>
          <w:lang w:val="ru-RU"/>
        </w:rPr>
        <w:t>-507</w:t>
      </w:r>
      <w:r w:rsidRPr="0040133A">
        <w:t>A</w:t>
      </w:r>
      <w:r w:rsidRPr="0040133A">
        <w:rPr>
          <w:lang w:val="ru-RU"/>
        </w:rPr>
        <w:t xml:space="preserve">, </w:t>
      </w:r>
      <w:r w:rsidRPr="0040133A">
        <w:t>R</w:t>
      </w:r>
      <w:r w:rsidRPr="0040133A">
        <w:rPr>
          <w:lang w:val="ru-RU"/>
        </w:rPr>
        <w:t>-404</w:t>
      </w:r>
      <w:r w:rsidRPr="0040133A">
        <w:t>A</w:t>
      </w:r>
      <w:r w:rsidRPr="0040133A">
        <w:rPr>
          <w:lang w:val="ru-RU"/>
        </w:rPr>
        <w:t xml:space="preserve"> и ГФУ-134</w:t>
      </w:r>
      <w:r w:rsidRPr="0040133A">
        <w:t>a</w:t>
      </w:r>
      <w:r w:rsidRPr="0040133A">
        <w:rPr>
          <w:lang w:val="ru-RU"/>
        </w:rPr>
        <w:t>. Переработка креветок является одной из ведущих экспортных отраслей страны и зависит от низкотемпературных холодильных систем и морозильных туннелей, работающих при температурах от минус 35°</w:t>
      </w:r>
      <w:r w:rsidRPr="0040133A">
        <w:t>C</w:t>
      </w:r>
      <w:r w:rsidRPr="0040133A">
        <w:rPr>
          <w:lang w:val="ru-RU"/>
        </w:rPr>
        <w:t xml:space="preserve"> до минус 40°</w:t>
      </w:r>
      <w:r w:rsidRPr="0040133A">
        <w:t>C</w:t>
      </w:r>
      <w:r w:rsidRPr="0040133A">
        <w:rPr>
          <w:lang w:val="ru-RU"/>
        </w:rPr>
        <w:t xml:space="preserve">, характеризующихся большими </w:t>
      </w:r>
      <w:r>
        <w:rPr>
          <w:lang w:val="ru-RU"/>
        </w:rPr>
        <w:t xml:space="preserve">объемами </w:t>
      </w:r>
      <w:r w:rsidRPr="0040133A">
        <w:rPr>
          <w:lang w:val="ru-RU"/>
        </w:rPr>
        <w:t>заправки хладагента и длительным временем эксплуатации. Эти объекты относятся к</w:t>
      </w:r>
      <w:r>
        <w:rPr>
          <w:lang w:val="ru-RU"/>
        </w:rPr>
        <w:t> </w:t>
      </w:r>
      <w:r w:rsidRPr="0040133A">
        <w:rPr>
          <w:lang w:val="ru-RU"/>
        </w:rPr>
        <w:t>числу наиболее энергоемких и характеризующихся высокими выбросами пользователей промышленного холодильного оборудования. Смеси хладагентов с высоким потенциалом глобального потепления (ПГП) по-прежнему широко используются в централизованных и полуцентрализованных системах, а недавнее расширение отрасли, обусловленное ростом экспорта, привело к увеличению числа установок. В отсутствие стандартов энергоэффективности для</w:t>
      </w:r>
      <w:r w:rsidR="009D61DC">
        <w:rPr>
          <w:lang w:val="ru-RU"/>
        </w:rPr>
        <w:t> </w:t>
      </w:r>
      <w:r w:rsidRPr="0040133A">
        <w:rPr>
          <w:lang w:val="ru-RU"/>
        </w:rPr>
        <w:t>промышленного холодильного оборудования системы на основе ГФУ с высокой заправкой хладагента продолжают преобладать как на новых, так и на существующих предприятиях</w:t>
      </w:r>
      <w:r w:rsidR="00CA7E6A" w:rsidRPr="0040133A">
        <w:rPr>
          <w:lang w:val="ru-RU"/>
        </w:rPr>
        <w:t>.</w:t>
      </w:r>
    </w:p>
    <w:p w14:paraId="51462ED5" w14:textId="770ADC92" w:rsidR="00CA7E6A" w:rsidRPr="004F4EB7" w:rsidRDefault="004F4EB7">
      <w:pPr>
        <w:pStyle w:val="Heading1"/>
        <w:keepNext/>
        <w:numPr>
          <w:ilvl w:val="0"/>
          <w:numId w:val="0"/>
        </w:numPr>
        <w:shd w:val="clear" w:color="auto" w:fill="FFFFFF" w:themeFill="background1"/>
        <w:spacing w:before="240"/>
        <w:rPr>
          <w:b/>
          <w:bCs/>
          <w:lang w:val="ru-RU"/>
        </w:rPr>
      </w:pPr>
      <w:bookmarkStart w:id="7" w:name="_Hlk126662278"/>
      <w:bookmarkStart w:id="8" w:name="_Hlk126934445"/>
      <w:r>
        <w:rPr>
          <w:b/>
          <w:bCs/>
          <w:lang w:val="ru-RU"/>
        </w:rPr>
        <w:t>Обзор</w:t>
      </w:r>
      <w:r w:rsidRPr="00B64B87">
        <w:rPr>
          <w:b/>
          <w:bCs/>
          <w:lang w:val="ru-RU"/>
        </w:rPr>
        <w:t xml:space="preserve"> </w:t>
      </w:r>
      <w:r>
        <w:rPr>
          <w:b/>
          <w:bCs/>
          <w:lang w:val="ru-RU"/>
        </w:rPr>
        <w:t>проекта</w:t>
      </w:r>
    </w:p>
    <w:p w14:paraId="0C7F89C2" w14:textId="1F33E585" w:rsidR="00CA7E6A" w:rsidRPr="00B64B87" w:rsidRDefault="00B64B87" w:rsidP="0051710D">
      <w:pPr>
        <w:pStyle w:val="Heading1"/>
        <w:numPr>
          <w:ilvl w:val="0"/>
          <w:numId w:val="0"/>
        </w:numPr>
        <w:shd w:val="clear" w:color="auto" w:fill="FFFFFF" w:themeFill="background1"/>
        <w:spacing w:before="240"/>
        <w:rPr>
          <w:u w:val="single"/>
          <w:lang w:val="ru-RU"/>
        </w:rPr>
      </w:pPr>
      <w:r w:rsidRPr="00B64B87">
        <w:rPr>
          <w:u w:val="single"/>
          <w:lang w:val="ru-RU"/>
        </w:rPr>
        <w:t xml:space="preserve">Цели проекта и координация с этапом </w:t>
      </w:r>
      <w:r w:rsidRPr="00B64B87">
        <w:rPr>
          <w:u w:val="single"/>
        </w:rPr>
        <w:t>I</w:t>
      </w:r>
      <w:r w:rsidRPr="00B64B87">
        <w:rPr>
          <w:u w:val="single"/>
          <w:lang w:val="ru-RU"/>
        </w:rPr>
        <w:t xml:space="preserve"> Кигалийского плана реализации</w:t>
      </w:r>
      <w:r>
        <w:rPr>
          <w:u w:val="single"/>
          <w:lang w:val="ru-RU"/>
        </w:rPr>
        <w:t xml:space="preserve"> по ГФУ</w:t>
      </w:r>
    </w:p>
    <w:p w14:paraId="13D48BEE" w14:textId="19750465" w:rsidR="00CA7E6A" w:rsidRPr="00B64B87" w:rsidRDefault="00B64B87" w:rsidP="0051710D">
      <w:pPr>
        <w:pStyle w:val="Heading1"/>
        <w:spacing w:before="240"/>
        <w:rPr>
          <w:lang w:val="ru-RU"/>
        </w:rPr>
      </w:pPr>
      <w:r w:rsidRPr="00B64B87">
        <w:rPr>
          <w:lang w:val="ru-RU"/>
        </w:rPr>
        <w:t xml:space="preserve">Пилотный демонстрационный проект, реализуемый в координации с этапом </w:t>
      </w:r>
      <w:r w:rsidRPr="00B64B87">
        <w:t>I</w:t>
      </w:r>
      <w:r w:rsidRPr="00B64B87">
        <w:rPr>
          <w:lang w:val="ru-RU"/>
        </w:rPr>
        <w:t xml:space="preserve"> КПР страны, направлен на замену централизованной системы на основе </w:t>
      </w:r>
      <w:r w:rsidRPr="00B64B87">
        <w:t>R</w:t>
      </w:r>
      <w:r w:rsidRPr="00B64B87">
        <w:rPr>
          <w:lang w:val="ru-RU"/>
        </w:rPr>
        <w:t>-507</w:t>
      </w:r>
      <w:r w:rsidRPr="00B64B87">
        <w:t>A</w:t>
      </w:r>
      <w:r w:rsidRPr="00B64B87">
        <w:rPr>
          <w:lang w:val="ru-RU"/>
        </w:rPr>
        <w:t xml:space="preserve"> с высокой заправкой хладагента, обслуживающей пять туннелей шоковой заморозки (–40°</w:t>
      </w:r>
      <w:r w:rsidRPr="00B64B87">
        <w:t>C</w:t>
      </w:r>
      <w:r w:rsidRPr="00B64B87">
        <w:rPr>
          <w:lang w:val="ru-RU"/>
        </w:rPr>
        <w:t xml:space="preserve">) на предприятии </w:t>
      </w:r>
      <w:r w:rsidRPr="00B64B87">
        <w:t>Empacreci</w:t>
      </w:r>
      <w:r w:rsidRPr="00B64B87">
        <w:rPr>
          <w:lang w:val="ru-RU"/>
        </w:rPr>
        <w:t xml:space="preserve"> по</w:t>
      </w:r>
      <w:r w:rsidR="0049673F">
        <w:rPr>
          <w:lang w:val="ru-RU"/>
        </w:rPr>
        <w:t> </w:t>
      </w:r>
      <w:r w:rsidRPr="00B64B87">
        <w:rPr>
          <w:lang w:val="ru-RU"/>
        </w:rPr>
        <w:t>переработке креветок в Гуаякиле, на систему с рециркуляцией низкотемпературного аммиака</w:t>
      </w:r>
      <w:r w:rsidR="0049673F">
        <w:rPr>
          <w:lang w:val="ru-RU"/>
        </w:rPr>
        <w:t> </w:t>
      </w:r>
      <w:r w:rsidRPr="00B64B87">
        <w:rPr>
          <w:lang w:val="ru-RU"/>
        </w:rPr>
        <w:t>(</w:t>
      </w:r>
      <w:r w:rsidRPr="00B64B87">
        <w:t>NH</w:t>
      </w:r>
      <w:r w:rsidRPr="00B64B87">
        <w:rPr>
          <w:lang w:val="ru-RU"/>
        </w:rPr>
        <w:t xml:space="preserve">₃). Благодаря отказу от использования </w:t>
      </w:r>
      <w:r w:rsidRPr="00B64B87">
        <w:t>R</w:t>
      </w:r>
      <w:r w:rsidRPr="00B64B87">
        <w:rPr>
          <w:lang w:val="ru-RU"/>
        </w:rPr>
        <w:t>-507</w:t>
      </w:r>
      <w:r w:rsidRPr="00B64B87">
        <w:t>A</w:t>
      </w:r>
      <w:r w:rsidRPr="00B64B87">
        <w:rPr>
          <w:lang w:val="ru-RU"/>
        </w:rPr>
        <w:t xml:space="preserve"> на целевой установке проект позволит сократить прямые выбросы в эквиваленте </w:t>
      </w:r>
      <w:r w:rsidRPr="00B64B87">
        <w:t>CO</w:t>
      </w:r>
      <w:r w:rsidRPr="00B64B87">
        <w:rPr>
          <w:lang w:val="ru-RU"/>
        </w:rPr>
        <w:t xml:space="preserve">₂, связанные с утечками хладагента, повысить энергоэффективность, укрепить национальный технический потенциал в области проектирования и эксплуатации систем на основе </w:t>
      </w:r>
      <w:r w:rsidRPr="00B64B87">
        <w:t>NH</w:t>
      </w:r>
      <w:r w:rsidRPr="00B64B87">
        <w:rPr>
          <w:lang w:val="ru-RU"/>
        </w:rPr>
        <w:t>₃, а также создать модель, пригодную для тиражирования другими пользователями промышленного холодильного оборудования</w:t>
      </w:r>
      <w:r w:rsidR="00CA7E6A" w:rsidRPr="00B64B87">
        <w:rPr>
          <w:lang w:val="ru-RU"/>
        </w:rPr>
        <w:t>.</w:t>
      </w:r>
    </w:p>
    <w:p w14:paraId="5C08E2A1" w14:textId="55C8E01A" w:rsidR="00CA7E6A" w:rsidRPr="005D71E6" w:rsidRDefault="0049673F">
      <w:pPr>
        <w:pStyle w:val="Heading1"/>
        <w:rPr>
          <w:lang w:val="ru-RU"/>
        </w:rPr>
      </w:pPr>
      <w:r w:rsidRPr="0049673F">
        <w:rPr>
          <w:lang w:val="ru-RU"/>
        </w:rPr>
        <w:t>Предыдущий пилотный проект, утвержденный решением 93/80, включал проектное предложение по внедрению или совершенствованию энергетической маркировки и минимальных стандартов энергоэффективности (М</w:t>
      </w:r>
      <w:r w:rsidR="005D71E6">
        <w:rPr>
          <w:lang w:val="ru-RU"/>
        </w:rPr>
        <w:t>С</w:t>
      </w:r>
      <w:r w:rsidRPr="0049673F">
        <w:rPr>
          <w:lang w:val="ru-RU"/>
        </w:rPr>
        <w:t>Э) для конденсаторных агрегатов, а также мероприятия по продвижению этих мер в коммерческих и промышленных системах ХОКВ с целью создания условий для перехода к более энергоэффективным крупным системам ХОКВ в секторе коммерческого холодильного оборудования Эквадора</w:t>
      </w:r>
      <w:r w:rsidR="005D71E6">
        <w:rPr>
          <w:rStyle w:val="FootnoteReference"/>
        </w:rPr>
        <w:footnoteReference w:id="12"/>
      </w:r>
      <w:r w:rsidRPr="0049673F">
        <w:rPr>
          <w:lang w:val="ru-RU"/>
        </w:rPr>
        <w:t>. Настоящий проект направлен на дальнейшее развитие нормативно-правовой базы в области энергоэффективности посредством разработки предложения по М</w:t>
      </w:r>
      <w:r w:rsidR="00846E11">
        <w:rPr>
          <w:lang w:val="ru-RU"/>
        </w:rPr>
        <w:t>С</w:t>
      </w:r>
      <w:r w:rsidRPr="0049673F">
        <w:rPr>
          <w:lang w:val="ru-RU"/>
        </w:rPr>
        <w:t>Э для централизованных холодильных систем, включая техническую оценку существующих технологий, сопоставление с международной передовой практикой и определение минимальных пороговых показателей эффективности для высокоэффективных решений и решений с низким ПГ</w:t>
      </w:r>
      <w:r w:rsidR="00846E11">
        <w:rPr>
          <w:lang w:val="ru-RU"/>
        </w:rPr>
        <w:t>П</w:t>
      </w:r>
      <w:r w:rsidRPr="0049673F">
        <w:rPr>
          <w:lang w:val="ru-RU"/>
        </w:rPr>
        <w:t xml:space="preserve">, с уделением особого внимания централизованным системам на основе </w:t>
      </w:r>
      <w:r w:rsidRPr="0049673F">
        <w:t>NH</w:t>
      </w:r>
      <w:r w:rsidRPr="0049673F">
        <w:rPr>
          <w:lang w:val="ru-RU"/>
        </w:rPr>
        <w:t>₃ и другим системам с низким ПГП, используемым в пищевой промышленности, холодильном хранении продукции и экспортно-ориентированных отраслях</w:t>
      </w:r>
      <w:r w:rsidR="005D71E6">
        <w:rPr>
          <w:lang w:val="ru-RU"/>
        </w:rPr>
        <w:t>.</w:t>
      </w:r>
    </w:p>
    <w:p w14:paraId="5BEB2B07" w14:textId="44D8F34E" w:rsidR="00CA7E6A" w:rsidRPr="0001211C" w:rsidRDefault="0001211C">
      <w:pPr>
        <w:pStyle w:val="Heading1"/>
        <w:rPr>
          <w:lang w:val="ru-RU"/>
        </w:rPr>
      </w:pPr>
      <w:r w:rsidRPr="0001211C">
        <w:rPr>
          <w:lang w:val="ru-RU"/>
        </w:rPr>
        <w:t>Технические и профессиональные учебные заведения, потенциал которых был укреплен в</w:t>
      </w:r>
      <w:r>
        <w:rPr>
          <w:lang w:val="ru-RU"/>
        </w:rPr>
        <w:t> </w:t>
      </w:r>
      <w:r w:rsidRPr="0001211C">
        <w:rPr>
          <w:lang w:val="ru-RU"/>
        </w:rPr>
        <w:t xml:space="preserve">рамках </w:t>
      </w:r>
      <w:r>
        <w:rPr>
          <w:lang w:val="ru-RU"/>
        </w:rPr>
        <w:t>ПОДПО</w:t>
      </w:r>
      <w:r w:rsidRPr="0001211C">
        <w:rPr>
          <w:lang w:val="ru-RU"/>
        </w:rPr>
        <w:t xml:space="preserve"> и КПР, будут поддерживать мероприятия по </w:t>
      </w:r>
      <w:r>
        <w:rPr>
          <w:lang w:val="ru-RU"/>
        </w:rPr>
        <w:t>развит</w:t>
      </w:r>
      <w:r w:rsidRPr="0001211C">
        <w:rPr>
          <w:lang w:val="ru-RU"/>
        </w:rPr>
        <w:t xml:space="preserve">ию потенциала, связанные </w:t>
      </w:r>
      <w:r w:rsidRPr="0001211C">
        <w:rPr>
          <w:lang w:val="ru-RU"/>
        </w:rPr>
        <w:lastRenderedPageBreak/>
        <w:t>с</w:t>
      </w:r>
      <w:r>
        <w:rPr>
          <w:lang w:val="ru-RU"/>
        </w:rPr>
        <w:t> </w:t>
      </w:r>
      <w:r w:rsidRPr="0001211C">
        <w:rPr>
          <w:lang w:val="ru-RU"/>
        </w:rPr>
        <w:t xml:space="preserve">данным проектом. Эти учреждения включат опыт, полученный в ходе реализации демонстрационного проекта, в национальные учебные программы, содействуя безопасному обращению и эксплуатации промышленных холодильных систем на основе </w:t>
      </w:r>
      <w:r w:rsidRPr="0001211C">
        <w:t>NH</w:t>
      </w:r>
      <w:r w:rsidRPr="0001211C">
        <w:rPr>
          <w:lang w:val="ru-RU"/>
        </w:rPr>
        <w:t>₃. Отраслевые ассоциации, представляющие сектор переработки креветок, будут способствовать распространению результатов проекта и продвижению его тиражирования на аналогичных предприятиях, тем самым усиливая более широкое отраслевое воздействие данной инициативы</w:t>
      </w:r>
      <w:r w:rsidR="00CA7E6A" w:rsidRPr="0001211C">
        <w:rPr>
          <w:lang w:val="ru-RU"/>
        </w:rPr>
        <w:t>.</w:t>
      </w:r>
    </w:p>
    <w:p w14:paraId="67DEA500" w14:textId="4FEE75EB" w:rsidR="00CA7E6A" w:rsidRPr="003039FC" w:rsidRDefault="003039FC">
      <w:pPr>
        <w:pStyle w:val="Heading1"/>
        <w:numPr>
          <w:ilvl w:val="0"/>
          <w:numId w:val="0"/>
        </w:numPr>
        <w:rPr>
          <w:i/>
          <w:iCs/>
          <w:lang w:val="ru-RU"/>
        </w:rPr>
      </w:pPr>
      <w:r>
        <w:rPr>
          <w:u w:val="single"/>
          <w:shd w:val="clear" w:color="auto" w:fill="FFFFFF" w:themeFill="background1"/>
          <w:lang w:val="ru-RU"/>
        </w:rPr>
        <w:t>Выгодополучатель проекта</w:t>
      </w:r>
    </w:p>
    <w:p w14:paraId="636CDBB2" w14:textId="1944A756" w:rsidR="00CA7E6A" w:rsidRPr="00031F61" w:rsidRDefault="004E664E">
      <w:pPr>
        <w:pStyle w:val="Heading1"/>
        <w:rPr>
          <w:lang w:val="ru-RU"/>
        </w:rPr>
      </w:pPr>
      <w:r>
        <w:rPr>
          <w:lang w:val="ru-RU"/>
        </w:rPr>
        <w:t>Выгодополучателем</w:t>
      </w:r>
      <w:r w:rsidR="00031F61" w:rsidRPr="00031F61">
        <w:rPr>
          <w:lang w:val="ru-RU"/>
        </w:rPr>
        <w:t xml:space="preserve"> проекта является </w:t>
      </w:r>
      <w:r w:rsidR="00031F61" w:rsidRPr="00031F61">
        <w:t>Empacreci</w:t>
      </w:r>
      <w:r w:rsidR="00031F61">
        <w:rPr>
          <w:lang w:val="ru-RU"/>
        </w:rPr>
        <w:t xml:space="preserve">, </w:t>
      </w:r>
      <w:r w:rsidR="00031F61" w:rsidRPr="00031F61">
        <w:rPr>
          <w:lang w:val="ru-RU"/>
        </w:rPr>
        <w:t xml:space="preserve">один из ведущих эквадорских переработчиков и экспортеров креветок, расположенный в городе Дуран, Эквадор. Производственный объект находится в Гуаякиле, крупнейшем городе и главном порту страны. Предприятие специализируется на переработке, замораживании и хранении продукции из креветок, предназначенной для международных рынков, в соответствии со строгими требованиями к качеству продукции, прослеживаемости и соблюдению холодовой цепи. Производственный процесс основан на использовании морозильных туннелей, обеспечивающих быстрое замораживание продукции и сохранение стандартов качества, необходимых для экспорта. В 2022 году </w:t>
      </w:r>
      <w:r w:rsidR="00031F61" w:rsidRPr="00031F61">
        <w:t>Empacreci</w:t>
      </w:r>
      <w:r w:rsidR="00031F61" w:rsidRPr="00031F61">
        <w:rPr>
          <w:lang w:val="ru-RU"/>
        </w:rPr>
        <w:t xml:space="preserve"> занимал</w:t>
      </w:r>
      <w:r w:rsidR="00031F61">
        <w:rPr>
          <w:lang w:val="ru-RU"/>
        </w:rPr>
        <w:t xml:space="preserve"> </w:t>
      </w:r>
      <w:r w:rsidR="00031F61" w:rsidRPr="00031F61">
        <w:rPr>
          <w:lang w:val="ru-RU"/>
        </w:rPr>
        <w:t xml:space="preserve">пятое место среди крупнейших экспортеров креветок страны, экспортируя более 78 миллионов фунтов креветок ежегодно, при расчетном годовом потреблении </w:t>
      </w:r>
      <w:r w:rsidR="00031F61" w:rsidRPr="00031F61">
        <w:t>R</w:t>
      </w:r>
      <w:r w:rsidR="00031F61" w:rsidRPr="00031F61">
        <w:rPr>
          <w:lang w:val="ru-RU"/>
        </w:rPr>
        <w:t>-507</w:t>
      </w:r>
      <w:r w:rsidR="00031F61" w:rsidRPr="00031F61">
        <w:t>A</w:t>
      </w:r>
      <w:r w:rsidR="00031F61" w:rsidRPr="00031F61">
        <w:rPr>
          <w:lang w:val="ru-RU"/>
        </w:rPr>
        <w:t xml:space="preserve"> на уровне около 0,9 метрической тонны, или 3 527 т</w:t>
      </w:r>
      <w:r w:rsidR="008C6F62">
        <w:rPr>
          <w:lang w:val="ru-RU"/>
        </w:rPr>
        <w:t>онн</w:t>
      </w:r>
      <w:r w:rsidR="00031F61" w:rsidRPr="00031F61">
        <w:rPr>
          <w:lang w:val="ru-RU"/>
        </w:rPr>
        <w:t xml:space="preserve"> </w:t>
      </w:r>
      <w:r w:rsidR="00031F61" w:rsidRPr="00031F61">
        <w:t>CO</w:t>
      </w:r>
      <w:r w:rsidR="00031F61" w:rsidRPr="00031F61">
        <w:rPr>
          <w:lang w:val="ru-RU"/>
        </w:rPr>
        <w:t>₂</w:t>
      </w:r>
      <w:r w:rsidR="008C6F62">
        <w:rPr>
          <w:lang w:val="ru-RU"/>
        </w:rPr>
        <w:t>-экв</w:t>
      </w:r>
      <w:r w:rsidR="00CA7E6A" w:rsidRPr="00031F61">
        <w:rPr>
          <w:lang w:val="ru-RU"/>
        </w:rPr>
        <w:t>.</w:t>
      </w:r>
    </w:p>
    <w:p w14:paraId="62352EAD" w14:textId="01AE914D" w:rsidR="00CA7E6A" w:rsidRPr="008C6F62" w:rsidRDefault="008C6F62">
      <w:pPr>
        <w:pStyle w:val="Heading1"/>
        <w:rPr>
          <w:lang w:val="ru-RU"/>
        </w:rPr>
      </w:pPr>
      <w:r w:rsidRPr="008C6F62">
        <w:rPr>
          <w:lang w:val="ru-RU"/>
        </w:rPr>
        <w:t xml:space="preserve">Демонстрационный проект предусматривает замену системы на основе </w:t>
      </w:r>
      <w:r w:rsidRPr="008C6F62">
        <w:t>R</w:t>
      </w:r>
      <w:r w:rsidRPr="008C6F62">
        <w:rPr>
          <w:lang w:val="ru-RU"/>
        </w:rPr>
        <w:t>-507</w:t>
      </w:r>
      <w:r w:rsidRPr="008C6F62">
        <w:t>A</w:t>
      </w:r>
      <w:r w:rsidRPr="008C6F62">
        <w:rPr>
          <w:lang w:val="ru-RU"/>
        </w:rPr>
        <w:t xml:space="preserve"> на</w:t>
      </w:r>
      <w:r w:rsidR="00C91AF6">
        <w:rPr>
          <w:lang w:val="ru-RU"/>
        </w:rPr>
        <w:t> </w:t>
      </w:r>
      <w:r w:rsidRPr="008C6F62">
        <w:rPr>
          <w:lang w:val="ru-RU"/>
        </w:rPr>
        <w:t>централизованную низкотемпературную (–40°</w:t>
      </w:r>
      <w:r w:rsidRPr="008C6F62">
        <w:t>C</w:t>
      </w:r>
      <w:r w:rsidRPr="008C6F62">
        <w:rPr>
          <w:lang w:val="ru-RU"/>
        </w:rPr>
        <w:t xml:space="preserve">) систему с рециркуляцией (насосная циркуляция/избыточная подача) на основе </w:t>
      </w:r>
      <w:r w:rsidRPr="008C6F62">
        <w:t>NH</w:t>
      </w:r>
      <w:r w:rsidRPr="008C6F62">
        <w:rPr>
          <w:lang w:val="ru-RU"/>
        </w:rPr>
        <w:t xml:space="preserve">₃. Новая система будет установлена в отдельном машинном отделении и обеспечит подачу жидкого </w:t>
      </w:r>
      <w:r w:rsidRPr="008C6F62">
        <w:t>NH</w:t>
      </w:r>
      <w:r w:rsidRPr="008C6F62">
        <w:rPr>
          <w:lang w:val="ru-RU"/>
        </w:rPr>
        <w:t>₃ к испарителям через низкотемпературный сепаратор и систему регулируемой рециркуляции жидкости, гарантируя стабильную работу в</w:t>
      </w:r>
      <w:r w:rsidR="00C91AF6">
        <w:rPr>
          <w:lang w:val="ru-RU"/>
        </w:rPr>
        <w:t> </w:t>
      </w:r>
      <w:r w:rsidRPr="008C6F62">
        <w:rPr>
          <w:lang w:val="ru-RU"/>
        </w:rPr>
        <w:t>условиях высоких промышленных нагрузок. Установка включает промышленную компрессорную станцию на базе винтовых компрессоров, испарительные конденсаторы, ресиверы жидкого хладагента и разветвленную систему медных трубопроводов для подачи хладагента к испарителям, расположенным в каждом морозильном туннеле. Помимо замены хладагента, проект предусматривает оптимизированную архитектуру системы, модульное регулирование производительности компрессоров, непрерывный мониторинг эксплуатационных параметров с</w:t>
      </w:r>
      <w:r w:rsidR="00C91AF6">
        <w:rPr>
          <w:lang w:val="ru-RU"/>
        </w:rPr>
        <w:t> </w:t>
      </w:r>
      <w:r w:rsidRPr="008C6F62">
        <w:rPr>
          <w:lang w:val="ru-RU"/>
        </w:rPr>
        <w:t xml:space="preserve">использованием системы </w:t>
      </w:r>
      <w:r w:rsidRPr="008C6F62">
        <w:t>SCADA</w:t>
      </w:r>
      <w:r w:rsidR="00CA7E6A">
        <w:rPr>
          <w:rStyle w:val="FootnoteReference"/>
        </w:rPr>
        <w:footnoteReference w:id="13"/>
      </w:r>
      <w:r w:rsidRPr="008C6F62">
        <w:rPr>
          <w:lang w:val="ru-RU"/>
        </w:rPr>
        <w:t>, а также структурированную проверку энергетических характеристик. Система специально разработана для</w:t>
      </w:r>
      <w:r w:rsidR="00C91AF6">
        <w:rPr>
          <w:lang w:val="ru-RU"/>
        </w:rPr>
        <w:t> </w:t>
      </w:r>
      <w:r w:rsidRPr="008C6F62">
        <w:rPr>
          <w:lang w:val="ru-RU"/>
        </w:rPr>
        <w:t>низкотемпературного замораживания в условиях непрерывной промышленной эксплуатации и высоких температур окружающей среды, характерных для Гуаякиля. Установка обеспечит полную совместимость с существующей системой распределения рассола на предприятии</w:t>
      </w:r>
      <w:r w:rsidR="00CA7E6A" w:rsidRPr="008C6F62">
        <w:rPr>
          <w:lang w:val="ru-RU"/>
        </w:rPr>
        <w:t>.</w:t>
      </w:r>
    </w:p>
    <w:p w14:paraId="2D4C9C15" w14:textId="5D8B1A01" w:rsidR="00CA7E6A" w:rsidRPr="004E664E" w:rsidRDefault="004E664E">
      <w:pPr>
        <w:pStyle w:val="Heading1"/>
        <w:rPr>
          <w:lang w:val="ru-RU"/>
        </w:rPr>
      </w:pPr>
      <w:r>
        <w:rPr>
          <w:lang w:val="ru-RU"/>
        </w:rPr>
        <w:t>Выгодополучатель</w:t>
      </w:r>
      <w:r w:rsidR="009003A7" w:rsidRPr="009003A7">
        <w:rPr>
          <w:lang w:val="ru-RU"/>
        </w:rPr>
        <w:t xml:space="preserve"> обеспечит за счет собственных средств финансирование полного комплекта оборудования на основе </w:t>
      </w:r>
      <w:r w:rsidR="009003A7" w:rsidRPr="009003A7">
        <w:t>NH</w:t>
      </w:r>
      <w:r w:rsidR="009003A7" w:rsidRPr="009003A7">
        <w:rPr>
          <w:lang w:val="ru-RU"/>
        </w:rPr>
        <w:t xml:space="preserve">₃ на сумму 1 403 743 долл. </w:t>
      </w:r>
      <w:r w:rsidR="009003A7" w:rsidRPr="004E664E">
        <w:rPr>
          <w:lang w:val="ru-RU"/>
        </w:rPr>
        <w:t>США, что составляет 74 процента общей стоимости проекта</w:t>
      </w:r>
      <w:r w:rsidR="00CA7E6A" w:rsidRPr="004E664E">
        <w:rPr>
          <w:lang w:val="ru-RU"/>
        </w:rPr>
        <w:t>.</w:t>
      </w:r>
    </w:p>
    <w:p w14:paraId="6F0CA76B" w14:textId="7997D14C" w:rsidR="00CA7E6A" w:rsidRPr="00CE305B" w:rsidRDefault="00CE305B">
      <w:pPr>
        <w:pStyle w:val="Heading1"/>
        <w:keepNext/>
        <w:numPr>
          <w:ilvl w:val="0"/>
          <w:numId w:val="0"/>
        </w:numPr>
        <w:shd w:val="clear" w:color="auto" w:fill="FFFFFF" w:themeFill="background1"/>
        <w:spacing w:before="240"/>
        <w:rPr>
          <w:lang w:val="ru-RU"/>
        </w:rPr>
      </w:pPr>
      <w:r w:rsidRPr="00CE305B">
        <w:rPr>
          <w:u w:val="single"/>
          <w:lang w:val="ru-RU"/>
        </w:rPr>
        <w:t>Предлагаемые мероприятия согласно представленному предложению</w:t>
      </w:r>
    </w:p>
    <w:p w14:paraId="537FB340" w14:textId="565C90F4" w:rsidR="00CA7E6A" w:rsidRPr="00CE305B" w:rsidRDefault="00CE305B" w:rsidP="0051710D">
      <w:pPr>
        <w:pStyle w:val="Heading1"/>
        <w:rPr>
          <w:lang w:val="ru-RU"/>
        </w:rPr>
      </w:pPr>
      <w:r w:rsidRPr="00CE305B">
        <w:rPr>
          <w:lang w:val="ru-RU"/>
        </w:rPr>
        <w:t>Для реализации проекта предложены следующие мероприятия и соответствующие затраты</w:t>
      </w:r>
      <w:r w:rsidR="00CA7E6A" w:rsidRPr="00CE305B">
        <w:rPr>
          <w:lang w:val="ru-RU"/>
        </w:rPr>
        <w:t xml:space="preserve">: </w:t>
      </w:r>
    </w:p>
    <w:p w14:paraId="650C6FFF" w14:textId="294AD2BE" w:rsidR="00CA7E6A" w:rsidRPr="00EE7380" w:rsidRDefault="00B842DB" w:rsidP="00076AB5">
      <w:pPr>
        <w:pStyle w:val="Heading2"/>
        <w:ind w:left="1418" w:hanging="709"/>
        <w:rPr>
          <w:lang w:val="en-GB"/>
        </w:rPr>
      </w:pPr>
      <w:r w:rsidRPr="00B842DB">
        <w:rPr>
          <w:lang w:val="ru-RU"/>
        </w:rPr>
        <w:t xml:space="preserve">ввод в эксплуатацию, поставка и монтаж холодильной системы на основе </w:t>
      </w:r>
      <w:r w:rsidRPr="00B842DB">
        <w:t>NH</w:t>
      </w:r>
      <w:r w:rsidRPr="00B842DB">
        <w:rPr>
          <w:lang w:val="ru-RU"/>
        </w:rPr>
        <w:t xml:space="preserve">₃, включая низкотемпературные компрессоры, сепаратор, конденсаторы, ресивер жидкого хладагента, испарители, клапанные станции, электрические системы и </w:t>
      </w:r>
      <w:r w:rsidRPr="00B842DB">
        <w:rPr>
          <w:lang w:val="ru-RU"/>
        </w:rPr>
        <w:lastRenderedPageBreak/>
        <w:t xml:space="preserve">системы управления, устройства безопасности, а также инженерные услуги и услуги по техническому надзору (1 403 743 долл. США); а также связанные с этим механические работы (432 000 долл. США) (всего 1 835 743 долл. </w:t>
      </w:r>
      <w:r w:rsidRPr="00B842DB">
        <w:t>США)</w:t>
      </w:r>
      <w:r w:rsidR="00CA7E6A">
        <w:t>;</w:t>
      </w:r>
    </w:p>
    <w:p w14:paraId="293169FF" w14:textId="74A54D2F" w:rsidR="00CA7E6A" w:rsidRPr="00257FCE" w:rsidRDefault="005B3C35" w:rsidP="00076AB5">
      <w:pPr>
        <w:pStyle w:val="Heading2"/>
        <w:ind w:left="1418" w:hanging="709"/>
        <w:rPr>
          <w:lang w:val="ru-RU"/>
        </w:rPr>
      </w:pPr>
      <w:r w:rsidRPr="005B3C35">
        <w:rPr>
          <w:lang w:val="ru-RU"/>
        </w:rPr>
        <w:t xml:space="preserve">привлечение технических экспертов для консультирования и оказания поддержки при вводе в эксплуатацию и монтаже новых холодильных систем, анализа проектных решений, обеспечения соответствия передовой практике, обучения персонала эксплуатации и техническому обслуживанию новой системы, содействия соблюдению нормативных требований и прохождению сертификации, мониторинга хода реализации и подготовки технических </w:t>
      </w:r>
      <w:r w:rsidR="00257FCE">
        <w:rPr>
          <w:lang w:val="ru-RU"/>
        </w:rPr>
        <w:t>докладов</w:t>
      </w:r>
      <w:r w:rsidRPr="005B3C35">
        <w:rPr>
          <w:lang w:val="ru-RU"/>
        </w:rPr>
        <w:t xml:space="preserve"> (20 000 долл. </w:t>
      </w:r>
      <w:r w:rsidRPr="00257FCE">
        <w:rPr>
          <w:lang w:val="ru-RU"/>
        </w:rPr>
        <w:t>США)</w:t>
      </w:r>
      <w:r w:rsidR="00CA7E6A" w:rsidRPr="00257FCE">
        <w:rPr>
          <w:lang w:val="ru-RU"/>
        </w:rPr>
        <w:t>;</w:t>
      </w:r>
    </w:p>
    <w:p w14:paraId="67BC25BD" w14:textId="09E8E975" w:rsidR="00CA7E6A" w:rsidRPr="00257FCE" w:rsidRDefault="005B3C35" w:rsidP="00076AB5">
      <w:pPr>
        <w:pStyle w:val="Heading2"/>
        <w:ind w:left="1418" w:hanging="709"/>
        <w:rPr>
          <w:lang w:val="ru-RU"/>
        </w:rPr>
      </w:pPr>
      <w:r w:rsidRPr="005B3C35">
        <w:rPr>
          <w:lang w:val="ru-RU"/>
        </w:rPr>
        <w:t xml:space="preserve">проведение базовых энергетических аудитов для определения уровня энергопотребления до установки оборудования, оценка энергоэффективности после ввода системы в эксплуатацию для определения достигнутого повышения энергоэффективности, сравнительный анализ энергетических данных для оценки общей эффективности системы, подготовка </w:t>
      </w:r>
      <w:r w:rsidR="00257FCE">
        <w:rPr>
          <w:lang w:val="ru-RU"/>
        </w:rPr>
        <w:t>доклад</w:t>
      </w:r>
      <w:r w:rsidRPr="005B3C35">
        <w:rPr>
          <w:lang w:val="ru-RU"/>
        </w:rPr>
        <w:t xml:space="preserve">ов по достигнутой экономии энергии и рекомендаций по оптимизации, регистрация данных, анализ результатов проверки и распространение полученных результатов среди заинтересованных сторон в целях содействия более широкому внедрению данной технологии (10 000 долл. </w:t>
      </w:r>
      <w:r w:rsidRPr="00257FCE">
        <w:rPr>
          <w:lang w:val="ru-RU"/>
        </w:rPr>
        <w:t>США)</w:t>
      </w:r>
      <w:r w:rsidR="00CA7E6A" w:rsidRPr="00257FCE">
        <w:rPr>
          <w:lang w:val="ru-RU"/>
        </w:rPr>
        <w:t xml:space="preserve">; </w:t>
      </w:r>
    </w:p>
    <w:p w14:paraId="3800B627" w14:textId="0682113D" w:rsidR="00CA7E6A" w:rsidRPr="00632E4E" w:rsidRDefault="00632E4E" w:rsidP="00076AB5">
      <w:pPr>
        <w:pStyle w:val="Heading2"/>
        <w:ind w:left="1418" w:hanging="709"/>
        <w:rPr>
          <w:color w:val="000000" w:themeColor="text1"/>
          <w:lang w:val="ru-RU"/>
        </w:rPr>
      </w:pPr>
      <w:r w:rsidRPr="00632E4E">
        <w:rPr>
          <w:lang w:val="ru-RU"/>
        </w:rPr>
        <w:t>разработка проекта предложения по минимальным стандартам энергоэффективности</w:t>
      </w:r>
      <w:r>
        <w:rPr>
          <w:lang w:val="ru-RU"/>
        </w:rPr>
        <w:t> </w:t>
      </w:r>
      <w:r w:rsidRPr="00632E4E">
        <w:rPr>
          <w:lang w:val="ru-RU"/>
        </w:rPr>
        <w:t>(М</w:t>
      </w:r>
      <w:r>
        <w:rPr>
          <w:lang w:val="ru-RU"/>
        </w:rPr>
        <w:t>С</w:t>
      </w:r>
      <w:r w:rsidRPr="00632E4E">
        <w:rPr>
          <w:lang w:val="ru-RU"/>
        </w:rPr>
        <w:t>Э) для централизованных промышленных холодильных систем, включая техническую оценку используемых в настоящее время технологий, сопоставление с международной передовой практикой, определение минимальных пороговых показателей эффективности, проведение консультаций с заинтересованными сторонами и технических семинаров с представителями отрасли, инженерных компаний, государственных органов и органов регулирования энергетики для обеспечения практической реализуемости и поддержки со стороны сектора (30 000 долл. США)</w:t>
      </w:r>
      <w:r w:rsidR="00CA7E6A" w:rsidRPr="00632E4E">
        <w:rPr>
          <w:color w:val="000000" w:themeColor="text1"/>
          <w:lang w:val="ru-RU"/>
        </w:rPr>
        <w:t>.</w:t>
      </w:r>
    </w:p>
    <w:p w14:paraId="0E58BEA1" w14:textId="6850BA48" w:rsidR="00CA7E6A" w:rsidRPr="00632E4E" w:rsidRDefault="00632E4E">
      <w:pPr>
        <w:pStyle w:val="Heading1"/>
        <w:keepNext/>
        <w:numPr>
          <w:ilvl w:val="0"/>
          <w:numId w:val="0"/>
        </w:numPr>
        <w:spacing w:before="240"/>
        <w:rPr>
          <w:strike/>
          <w:lang w:val="ru-RU"/>
        </w:rPr>
      </w:pPr>
      <w:r w:rsidRPr="00632E4E">
        <w:rPr>
          <w:u w:val="single"/>
          <w:lang w:val="ru-RU"/>
        </w:rPr>
        <w:t>Стоимость пилотного проекта согласно представленному предложению</w:t>
      </w:r>
    </w:p>
    <w:p w14:paraId="7D95CC66" w14:textId="743193D3" w:rsidR="00CA7E6A" w:rsidRPr="002B372E" w:rsidRDefault="002B372E">
      <w:pPr>
        <w:pStyle w:val="Heading1"/>
        <w:spacing w:before="240"/>
        <w:rPr>
          <w:lang w:val="ru-RU"/>
        </w:rPr>
      </w:pPr>
      <w:r w:rsidRPr="002B372E">
        <w:rPr>
          <w:lang w:val="ru-RU"/>
        </w:rPr>
        <w:t xml:space="preserve">Из общей стоимости проекта в размере 1 895 743 долл. США, без учета </w:t>
      </w:r>
      <w:r>
        <w:rPr>
          <w:lang w:val="ru-RU"/>
        </w:rPr>
        <w:t xml:space="preserve">эксплуатационных </w:t>
      </w:r>
      <w:r w:rsidRPr="002B372E">
        <w:rPr>
          <w:lang w:val="ru-RU"/>
        </w:rPr>
        <w:t xml:space="preserve">расходов учреждения, первоначально представленного на рассмотрение, 492 000 долл. США запрашиваются у Многостороннего фонда, а 1 403 743 долл. США (74 процента общей стоимости проекта) будут предоставлены в виде софинансирования со стороны </w:t>
      </w:r>
      <w:r w:rsidR="004E664E">
        <w:rPr>
          <w:lang w:val="ru-RU"/>
        </w:rPr>
        <w:t>выгодополучателя</w:t>
      </w:r>
      <w:r w:rsidRPr="002B372E">
        <w:rPr>
          <w:lang w:val="ru-RU"/>
        </w:rPr>
        <w:t xml:space="preserve"> для</w:t>
      </w:r>
      <w:r>
        <w:rPr>
          <w:lang w:val="ru-RU"/>
        </w:rPr>
        <w:t> </w:t>
      </w:r>
      <w:r w:rsidRPr="002B372E">
        <w:rPr>
          <w:lang w:val="ru-RU"/>
        </w:rPr>
        <w:t>ввода в</w:t>
      </w:r>
      <w:r w:rsidR="004E664E">
        <w:rPr>
          <w:lang w:val="ru-RU"/>
        </w:rPr>
        <w:t> </w:t>
      </w:r>
      <w:r w:rsidRPr="002B372E">
        <w:rPr>
          <w:lang w:val="ru-RU"/>
        </w:rPr>
        <w:t>эксплуатацию, поставки и монтажа всех компонентов холодильной системы на</w:t>
      </w:r>
      <w:r>
        <w:rPr>
          <w:lang w:val="ru-RU"/>
        </w:rPr>
        <w:t> </w:t>
      </w:r>
      <w:r w:rsidRPr="002B372E">
        <w:rPr>
          <w:lang w:val="ru-RU"/>
        </w:rPr>
        <w:t>основе</w:t>
      </w:r>
      <w:r>
        <w:rPr>
          <w:lang w:val="ru-RU"/>
        </w:rPr>
        <w:t> </w:t>
      </w:r>
      <w:r w:rsidRPr="002B372E">
        <w:t>NH</w:t>
      </w:r>
      <w:r w:rsidRPr="002B372E">
        <w:rPr>
          <w:lang w:val="ru-RU"/>
        </w:rPr>
        <w:t>₃. Ожидается, что проект будет завершен в течение 36 месяцев после утверждения, в</w:t>
      </w:r>
      <w:r>
        <w:rPr>
          <w:lang w:val="ru-RU"/>
        </w:rPr>
        <w:t> </w:t>
      </w:r>
      <w:r w:rsidRPr="002B372E">
        <w:rPr>
          <w:lang w:val="ru-RU"/>
        </w:rPr>
        <w:t>период с июля 2026 года по июнь 2029 года. Распределение затрат по проекту представлено в</w:t>
      </w:r>
      <w:r>
        <w:rPr>
          <w:lang w:val="ru-RU"/>
        </w:rPr>
        <w:t> </w:t>
      </w:r>
      <w:r w:rsidRPr="002B372E">
        <w:rPr>
          <w:lang w:val="ru-RU"/>
        </w:rPr>
        <w:t>таблице</w:t>
      </w:r>
      <w:r>
        <w:rPr>
          <w:lang w:val="ru-RU"/>
        </w:rPr>
        <w:t> </w:t>
      </w:r>
      <w:r w:rsidRPr="002B372E">
        <w:rPr>
          <w:lang w:val="ru-RU"/>
        </w:rPr>
        <w:t>2</w:t>
      </w:r>
      <w:r w:rsidR="00CA7E6A" w:rsidRPr="002B372E">
        <w:rPr>
          <w:lang w:val="ru-RU"/>
        </w:rPr>
        <w:t>.</w:t>
      </w:r>
    </w:p>
    <w:bookmarkEnd w:id="7"/>
    <w:bookmarkEnd w:id="8"/>
    <w:p w14:paraId="76CF61CF" w14:textId="0D67D4E7" w:rsidR="00CA7E6A" w:rsidRPr="00CD6664" w:rsidRDefault="00B5388C">
      <w:pPr>
        <w:pStyle w:val="Heading1"/>
        <w:numPr>
          <w:ilvl w:val="0"/>
          <w:numId w:val="0"/>
        </w:numPr>
        <w:spacing w:before="240" w:after="0"/>
        <w:rPr>
          <w:highlight w:val="yellow"/>
          <w:lang w:val="ru-RU"/>
        </w:rPr>
      </w:pPr>
      <w:r>
        <w:rPr>
          <w:b/>
          <w:bCs/>
          <w:lang w:val="ru-RU"/>
        </w:rPr>
        <w:t>Таблица</w:t>
      </w:r>
      <w:r w:rsidR="00CA7E6A" w:rsidRPr="00CD6664">
        <w:rPr>
          <w:b/>
          <w:bCs/>
          <w:lang w:val="ru-RU"/>
        </w:rPr>
        <w:t xml:space="preserve"> 2. </w:t>
      </w:r>
      <w:r>
        <w:rPr>
          <w:b/>
          <w:bCs/>
          <w:lang w:val="ru-RU"/>
        </w:rPr>
        <w:t>Проектные</w:t>
      </w:r>
      <w:r w:rsidRPr="00B5388C">
        <w:rPr>
          <w:b/>
          <w:bCs/>
          <w:lang w:val="ru-RU"/>
        </w:rPr>
        <w:t xml:space="preserve"> </w:t>
      </w:r>
      <w:r>
        <w:rPr>
          <w:b/>
          <w:bCs/>
          <w:lang w:val="ru-RU"/>
        </w:rPr>
        <w:t>мероприятия</w:t>
      </w:r>
      <w:r w:rsidR="00CA7E6A" w:rsidRPr="00B5388C">
        <w:rPr>
          <w:b/>
          <w:bCs/>
          <w:lang w:val="ru-RU"/>
        </w:rPr>
        <w:t xml:space="preserve">, </w:t>
      </w:r>
      <w:r>
        <w:rPr>
          <w:b/>
          <w:bCs/>
          <w:lang w:val="ru-RU"/>
        </w:rPr>
        <w:t>общий</w:t>
      </w:r>
      <w:r w:rsidRPr="00B5388C">
        <w:rPr>
          <w:b/>
          <w:bCs/>
          <w:lang w:val="ru-RU"/>
        </w:rPr>
        <w:t xml:space="preserve"> </w:t>
      </w:r>
      <w:r>
        <w:rPr>
          <w:b/>
          <w:bCs/>
          <w:lang w:val="ru-RU"/>
        </w:rPr>
        <w:t>бюджет</w:t>
      </w:r>
      <w:r w:rsidRPr="00B5388C">
        <w:rPr>
          <w:b/>
          <w:bCs/>
          <w:lang w:val="ru-RU"/>
        </w:rPr>
        <w:t xml:space="preserve"> </w:t>
      </w:r>
      <w:r>
        <w:rPr>
          <w:b/>
          <w:bCs/>
          <w:lang w:val="ru-RU"/>
        </w:rPr>
        <w:t>и</w:t>
      </w:r>
      <w:r w:rsidRPr="00B5388C">
        <w:rPr>
          <w:b/>
          <w:bCs/>
          <w:lang w:val="ru-RU"/>
        </w:rPr>
        <w:t xml:space="preserve"> </w:t>
      </w:r>
      <w:r w:rsidR="000C4E83">
        <w:rPr>
          <w:b/>
          <w:bCs/>
          <w:lang w:val="ru-RU"/>
        </w:rPr>
        <w:t>распределение затрат</w:t>
      </w:r>
      <w:r w:rsidRPr="00B5388C">
        <w:rPr>
          <w:b/>
          <w:bCs/>
          <w:lang w:val="ru-RU"/>
        </w:rPr>
        <w:t xml:space="preserve"> </w:t>
      </w:r>
      <w:r>
        <w:rPr>
          <w:b/>
          <w:bCs/>
          <w:lang w:val="ru-RU"/>
        </w:rPr>
        <w:t>по</w:t>
      </w:r>
      <w:r w:rsidRPr="00B5388C">
        <w:rPr>
          <w:b/>
          <w:bCs/>
          <w:lang w:val="ru-RU"/>
        </w:rPr>
        <w:t xml:space="preserve"> </w:t>
      </w:r>
      <w:r>
        <w:rPr>
          <w:b/>
          <w:bCs/>
          <w:lang w:val="ru-RU"/>
        </w:rPr>
        <w:t>источнику</w:t>
      </w:r>
      <w:r w:rsidRPr="00B5388C">
        <w:rPr>
          <w:b/>
          <w:bCs/>
          <w:lang w:val="ru-RU"/>
        </w:rPr>
        <w:t xml:space="preserve">, </w:t>
      </w:r>
      <w:r w:rsidR="0079615F">
        <w:rPr>
          <w:b/>
          <w:bCs/>
          <w:lang w:val="ru-RU"/>
        </w:rPr>
        <w:t>согласно представленному предложению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4" w:type="dxa"/>
          <w:right w:w="57" w:type="dxa"/>
        </w:tblCellMar>
        <w:tblLook w:val="04A0" w:firstRow="1" w:lastRow="0" w:firstColumn="1" w:lastColumn="0" w:noHBand="0" w:noVBand="1"/>
      </w:tblPr>
      <w:tblGrid>
        <w:gridCol w:w="1615"/>
        <w:gridCol w:w="4325"/>
        <w:gridCol w:w="1144"/>
        <w:gridCol w:w="1276"/>
        <w:gridCol w:w="1080"/>
      </w:tblGrid>
      <w:tr w:rsidR="00CA7E6A" w:rsidRPr="000B5799" w14:paraId="134EA654" w14:textId="77777777" w:rsidTr="000B5799">
        <w:trPr>
          <w:trHeight w:val="305"/>
          <w:tblHeader/>
        </w:trPr>
        <w:tc>
          <w:tcPr>
            <w:tcW w:w="3146" w:type="pct"/>
            <w:gridSpan w:val="2"/>
            <w:vMerge w:val="restart"/>
            <w:shd w:val="clear" w:color="auto" w:fill="FFFFFF" w:themeFill="background1"/>
            <w:tcMar>
              <w:left w:w="105" w:type="dxa"/>
              <w:right w:w="105" w:type="dxa"/>
            </w:tcMar>
            <w:vAlign w:val="center"/>
          </w:tcPr>
          <w:p w14:paraId="0CE82CAD" w14:textId="68D56935" w:rsidR="00CA7E6A" w:rsidRPr="000B5799" w:rsidRDefault="00D44192" w:rsidP="0051710D">
            <w:pPr>
              <w:spacing w:before="20" w:after="20"/>
              <w:jc w:val="center"/>
              <w:rPr>
                <w:b/>
                <w:bCs/>
                <w:color w:val="000000" w:themeColor="text1"/>
                <w:sz w:val="18"/>
                <w:szCs w:val="18"/>
                <w:lang w:val="ru-RU"/>
              </w:rPr>
            </w:pPr>
            <w:r w:rsidRPr="000B5799">
              <w:rPr>
                <w:b/>
                <w:bCs/>
                <w:color w:val="000000" w:themeColor="text1"/>
                <w:sz w:val="18"/>
                <w:szCs w:val="18"/>
                <w:lang w:val="ru-RU"/>
              </w:rPr>
              <w:t>Статья</w:t>
            </w:r>
          </w:p>
        </w:tc>
        <w:tc>
          <w:tcPr>
            <w:tcW w:w="1854" w:type="pct"/>
            <w:gridSpan w:val="3"/>
            <w:shd w:val="clear" w:color="auto" w:fill="FFFFFF" w:themeFill="background1"/>
            <w:tcMar>
              <w:left w:w="105" w:type="dxa"/>
              <w:right w:w="105" w:type="dxa"/>
            </w:tcMar>
            <w:vAlign w:val="center"/>
          </w:tcPr>
          <w:p w14:paraId="4206A0AB" w14:textId="1EBA3590" w:rsidR="00CA7E6A" w:rsidRPr="000B5799" w:rsidRDefault="00D44192">
            <w:pPr>
              <w:jc w:val="center"/>
              <w:rPr>
                <w:sz w:val="18"/>
                <w:szCs w:val="18"/>
              </w:rPr>
            </w:pPr>
            <w:r w:rsidRPr="000B5799">
              <w:rPr>
                <w:b/>
                <w:bCs/>
                <w:color w:val="000000" w:themeColor="text1"/>
                <w:sz w:val="18"/>
                <w:szCs w:val="18"/>
                <w:lang w:val="en-GB"/>
              </w:rPr>
              <w:t>Стоимость проекта (долл. США)</w:t>
            </w:r>
          </w:p>
        </w:tc>
      </w:tr>
      <w:tr w:rsidR="00CA7E6A" w:rsidRPr="000B5799" w14:paraId="3B4E454F" w14:textId="77777777" w:rsidTr="000B5799">
        <w:trPr>
          <w:trHeight w:val="20"/>
          <w:tblHeader/>
        </w:trPr>
        <w:tc>
          <w:tcPr>
            <w:tcW w:w="3146" w:type="pct"/>
            <w:gridSpan w:val="2"/>
            <w:vMerge/>
            <w:shd w:val="clear" w:color="auto" w:fill="FFFFFF" w:themeFill="background1"/>
            <w:tcMar>
              <w:left w:w="105" w:type="dxa"/>
              <w:right w:w="105" w:type="dxa"/>
            </w:tcMar>
            <w:vAlign w:val="center"/>
          </w:tcPr>
          <w:p w14:paraId="4B4F8EB3" w14:textId="77777777" w:rsidR="00CA7E6A" w:rsidRPr="000B5799" w:rsidRDefault="00CA7E6A" w:rsidP="0051710D">
            <w:pPr>
              <w:spacing w:before="20" w:after="20"/>
              <w:jc w:val="center"/>
              <w:rPr>
                <w:b/>
                <w:bCs/>
                <w:color w:val="000000" w:themeColor="text1"/>
                <w:sz w:val="18"/>
                <w:szCs w:val="18"/>
                <w:lang w:val="en-GB"/>
              </w:rPr>
            </w:pPr>
          </w:p>
        </w:tc>
        <w:tc>
          <w:tcPr>
            <w:tcW w:w="606" w:type="pct"/>
            <w:shd w:val="clear" w:color="auto" w:fill="FFFFFF" w:themeFill="background1"/>
            <w:tcMar>
              <w:left w:w="105" w:type="dxa"/>
              <w:right w:w="105" w:type="dxa"/>
            </w:tcMar>
            <w:vAlign w:val="center"/>
          </w:tcPr>
          <w:p w14:paraId="46224CFB" w14:textId="72221F84" w:rsidR="00CA7E6A" w:rsidRPr="000B5799" w:rsidRDefault="00D44192" w:rsidP="0051710D">
            <w:pPr>
              <w:spacing w:before="20" w:after="20"/>
              <w:jc w:val="center"/>
              <w:rPr>
                <w:b/>
                <w:bCs/>
                <w:color w:val="000000" w:themeColor="text1"/>
                <w:sz w:val="18"/>
                <w:szCs w:val="18"/>
                <w:lang w:val="ru-RU"/>
              </w:rPr>
            </w:pPr>
            <w:r w:rsidRPr="000B5799">
              <w:rPr>
                <w:b/>
                <w:bCs/>
                <w:color w:val="000000" w:themeColor="text1"/>
                <w:sz w:val="18"/>
                <w:szCs w:val="18"/>
                <w:lang w:val="ru-RU"/>
              </w:rPr>
              <w:t>Всего</w:t>
            </w:r>
          </w:p>
        </w:tc>
        <w:tc>
          <w:tcPr>
            <w:tcW w:w="676" w:type="pct"/>
            <w:shd w:val="clear" w:color="auto" w:fill="FFFFFF" w:themeFill="background1"/>
            <w:tcMar>
              <w:left w:w="105" w:type="dxa"/>
              <w:right w:w="105" w:type="dxa"/>
            </w:tcMar>
            <w:vAlign w:val="center"/>
          </w:tcPr>
          <w:p w14:paraId="2CF01EDD" w14:textId="43204F75" w:rsidR="00CA7E6A" w:rsidRPr="000B5799" w:rsidRDefault="00D44192">
            <w:pPr>
              <w:spacing w:before="20" w:after="20"/>
              <w:ind w:right="-41"/>
              <w:jc w:val="center"/>
              <w:rPr>
                <w:b/>
                <w:bCs/>
                <w:color w:val="000000" w:themeColor="text1"/>
                <w:sz w:val="18"/>
                <w:szCs w:val="18"/>
                <w:lang w:val="ru-RU"/>
              </w:rPr>
            </w:pPr>
            <w:r w:rsidRPr="000B5799">
              <w:rPr>
                <w:b/>
                <w:bCs/>
                <w:color w:val="000000" w:themeColor="text1"/>
                <w:sz w:val="18"/>
                <w:szCs w:val="18"/>
                <w:lang w:val="ru-RU"/>
              </w:rPr>
              <w:t>Грант МФ</w:t>
            </w:r>
          </w:p>
        </w:tc>
        <w:tc>
          <w:tcPr>
            <w:tcW w:w="572" w:type="pct"/>
            <w:shd w:val="clear" w:color="auto" w:fill="FFFFFF" w:themeFill="background1"/>
            <w:tcMar>
              <w:left w:w="105" w:type="dxa"/>
              <w:right w:w="105" w:type="dxa"/>
            </w:tcMar>
            <w:vAlign w:val="center"/>
          </w:tcPr>
          <w:p w14:paraId="12DCCA6C" w14:textId="691336B6" w:rsidR="00CA7E6A" w:rsidRPr="000B5799" w:rsidRDefault="00D44192" w:rsidP="0051710D">
            <w:pPr>
              <w:spacing w:before="20" w:after="20"/>
              <w:ind w:left="-105" w:right="-106"/>
              <w:jc w:val="center"/>
              <w:rPr>
                <w:b/>
                <w:bCs/>
                <w:color w:val="000000" w:themeColor="text1"/>
                <w:sz w:val="18"/>
                <w:szCs w:val="18"/>
                <w:lang w:val="ru-RU"/>
              </w:rPr>
            </w:pPr>
            <w:r w:rsidRPr="000B5799">
              <w:rPr>
                <w:b/>
                <w:bCs/>
                <w:color w:val="000000" w:themeColor="text1"/>
                <w:sz w:val="18"/>
                <w:szCs w:val="18"/>
                <w:lang w:val="ru-RU"/>
              </w:rPr>
              <w:t>Софинан</w:t>
            </w:r>
            <w:r w:rsidR="00FC1BAF" w:rsidRPr="000B5799">
              <w:rPr>
                <w:b/>
                <w:bCs/>
                <w:color w:val="000000" w:themeColor="text1"/>
                <w:sz w:val="18"/>
                <w:szCs w:val="18"/>
                <w:lang w:val="ru-RU"/>
              </w:rPr>
              <w:t>с-</w:t>
            </w:r>
            <w:r w:rsidRPr="000B5799">
              <w:rPr>
                <w:b/>
                <w:bCs/>
                <w:color w:val="000000" w:themeColor="text1"/>
                <w:sz w:val="18"/>
                <w:szCs w:val="18"/>
                <w:lang w:val="ru-RU"/>
              </w:rPr>
              <w:t>е</w:t>
            </w:r>
          </w:p>
        </w:tc>
      </w:tr>
      <w:tr w:rsidR="00CA7E6A" w:rsidRPr="000B5799" w14:paraId="217F9F42" w14:textId="77777777" w:rsidTr="000B5799">
        <w:trPr>
          <w:trHeight w:val="122"/>
        </w:trPr>
        <w:tc>
          <w:tcPr>
            <w:tcW w:w="855" w:type="pct"/>
            <w:vMerge w:val="restart"/>
            <w:tcMar>
              <w:left w:w="105" w:type="dxa"/>
              <w:right w:w="105" w:type="dxa"/>
            </w:tcMar>
            <w:vAlign w:val="center"/>
          </w:tcPr>
          <w:p w14:paraId="44C5CAC1" w14:textId="7F31AA49" w:rsidR="00CA7E6A" w:rsidRPr="000B5799" w:rsidRDefault="00FC1BAF" w:rsidP="0051710D">
            <w:pPr>
              <w:spacing w:before="20" w:after="20"/>
              <w:jc w:val="left"/>
              <w:rPr>
                <w:color w:val="000000" w:themeColor="text1"/>
                <w:sz w:val="18"/>
                <w:szCs w:val="18"/>
                <w:lang w:val="ru-RU"/>
              </w:rPr>
            </w:pPr>
            <w:r w:rsidRPr="000B5799">
              <w:rPr>
                <w:sz w:val="18"/>
                <w:szCs w:val="18"/>
                <w:lang w:val="ru-RU"/>
              </w:rPr>
              <w:t>Компонент 1: Оборудование и процесс монтажа</w:t>
            </w:r>
          </w:p>
        </w:tc>
        <w:tc>
          <w:tcPr>
            <w:tcW w:w="2291" w:type="pct"/>
          </w:tcPr>
          <w:p w14:paraId="73002CE5" w14:textId="44895B2E" w:rsidR="00CA7E6A" w:rsidRPr="000B5799" w:rsidRDefault="00FC1BAF">
            <w:pPr>
              <w:spacing w:before="20" w:after="100" w:afterAutospacing="1"/>
              <w:jc w:val="left"/>
              <w:rPr>
                <w:sz w:val="18"/>
                <w:szCs w:val="18"/>
                <w:lang w:val="ru-RU"/>
              </w:rPr>
            </w:pPr>
            <w:r w:rsidRPr="000B5799">
              <w:rPr>
                <w:sz w:val="18"/>
                <w:szCs w:val="18"/>
                <w:lang w:val="ru-RU"/>
              </w:rPr>
              <w:t xml:space="preserve">Оборудование на основе </w:t>
            </w:r>
            <w:r w:rsidRPr="000B5799">
              <w:rPr>
                <w:sz w:val="18"/>
                <w:szCs w:val="18"/>
              </w:rPr>
              <w:t>NH</w:t>
            </w:r>
            <w:r w:rsidRPr="000B5799">
              <w:rPr>
                <w:sz w:val="18"/>
                <w:szCs w:val="18"/>
                <w:lang w:val="ru-RU"/>
              </w:rPr>
              <w:t>₃ и системы управления</w:t>
            </w:r>
          </w:p>
        </w:tc>
        <w:tc>
          <w:tcPr>
            <w:tcW w:w="606" w:type="pct"/>
            <w:tcMar>
              <w:left w:w="105" w:type="dxa"/>
              <w:right w:w="105" w:type="dxa"/>
            </w:tcMar>
          </w:tcPr>
          <w:p w14:paraId="68C744C6" w14:textId="1B76CACD" w:rsidR="00CA7E6A" w:rsidRPr="000B5799" w:rsidRDefault="00CA7E6A">
            <w:pPr>
              <w:spacing w:before="20" w:after="100" w:afterAutospacing="1"/>
              <w:jc w:val="right"/>
              <w:rPr>
                <w:color w:val="000000"/>
                <w:sz w:val="18"/>
                <w:szCs w:val="18"/>
                <w:lang w:val="es-MX"/>
              </w:rPr>
            </w:pPr>
            <w:r w:rsidRPr="000B5799">
              <w:rPr>
                <w:sz w:val="18"/>
                <w:szCs w:val="18"/>
              </w:rPr>
              <w:t>1</w:t>
            </w:r>
            <w:r w:rsidR="00BE61BB" w:rsidRPr="000B5799">
              <w:rPr>
                <w:sz w:val="18"/>
                <w:szCs w:val="18"/>
              </w:rPr>
              <w:t xml:space="preserve"> </w:t>
            </w:r>
            <w:r w:rsidRPr="000B5799">
              <w:rPr>
                <w:sz w:val="18"/>
                <w:szCs w:val="18"/>
              </w:rPr>
              <w:t>403</w:t>
            </w:r>
            <w:r w:rsidR="00BE61BB" w:rsidRPr="000B5799">
              <w:rPr>
                <w:sz w:val="18"/>
                <w:szCs w:val="18"/>
              </w:rPr>
              <w:t xml:space="preserve"> </w:t>
            </w:r>
            <w:r w:rsidRPr="000B5799">
              <w:rPr>
                <w:sz w:val="18"/>
                <w:szCs w:val="18"/>
              </w:rPr>
              <w:t>743</w:t>
            </w:r>
          </w:p>
        </w:tc>
        <w:tc>
          <w:tcPr>
            <w:tcW w:w="676" w:type="pct"/>
            <w:tcMar>
              <w:left w:w="105" w:type="dxa"/>
              <w:right w:w="105" w:type="dxa"/>
            </w:tcMar>
          </w:tcPr>
          <w:p w14:paraId="3FA65C3C" w14:textId="77777777" w:rsidR="00CA7E6A" w:rsidRPr="000B5799" w:rsidRDefault="00CA7E6A">
            <w:pPr>
              <w:spacing w:before="20" w:after="100" w:afterAutospacing="1"/>
              <w:jc w:val="right"/>
              <w:rPr>
                <w:color w:val="000000"/>
                <w:sz w:val="18"/>
                <w:szCs w:val="18"/>
                <w:lang w:val="es-MX"/>
              </w:rPr>
            </w:pPr>
            <w:r w:rsidRPr="000B5799">
              <w:rPr>
                <w:sz w:val="18"/>
                <w:szCs w:val="18"/>
              </w:rPr>
              <w:t>0</w:t>
            </w:r>
          </w:p>
        </w:tc>
        <w:tc>
          <w:tcPr>
            <w:tcW w:w="572" w:type="pct"/>
            <w:tcMar>
              <w:left w:w="105" w:type="dxa"/>
              <w:right w:w="105" w:type="dxa"/>
            </w:tcMar>
          </w:tcPr>
          <w:p w14:paraId="6C2D50BF" w14:textId="6B9124F0" w:rsidR="00CA7E6A" w:rsidRPr="000B5799" w:rsidRDefault="00CA7E6A" w:rsidP="0051710D">
            <w:pPr>
              <w:spacing w:before="20" w:after="20"/>
              <w:jc w:val="right"/>
              <w:rPr>
                <w:color w:val="000000"/>
                <w:sz w:val="18"/>
                <w:szCs w:val="18"/>
                <w:lang w:val="es-MX"/>
              </w:rPr>
            </w:pPr>
            <w:r w:rsidRPr="000B5799">
              <w:rPr>
                <w:sz w:val="18"/>
                <w:szCs w:val="18"/>
              </w:rPr>
              <w:t>1</w:t>
            </w:r>
            <w:r w:rsidR="00D44192" w:rsidRPr="000B5799">
              <w:rPr>
                <w:sz w:val="18"/>
                <w:szCs w:val="18"/>
                <w:lang w:val="ru-RU"/>
              </w:rPr>
              <w:t xml:space="preserve"> </w:t>
            </w:r>
            <w:r w:rsidRPr="000B5799">
              <w:rPr>
                <w:sz w:val="18"/>
                <w:szCs w:val="18"/>
              </w:rPr>
              <w:t>403</w:t>
            </w:r>
            <w:r w:rsidR="00D44192" w:rsidRPr="000B5799">
              <w:rPr>
                <w:sz w:val="18"/>
                <w:szCs w:val="18"/>
                <w:lang w:val="ru-RU"/>
              </w:rPr>
              <w:t xml:space="preserve"> </w:t>
            </w:r>
            <w:r w:rsidRPr="000B5799">
              <w:rPr>
                <w:sz w:val="18"/>
                <w:szCs w:val="18"/>
              </w:rPr>
              <w:t>743</w:t>
            </w:r>
          </w:p>
        </w:tc>
      </w:tr>
      <w:tr w:rsidR="00CA7E6A" w:rsidRPr="000B5799" w14:paraId="2469E91E" w14:textId="77777777" w:rsidTr="000B5799">
        <w:trPr>
          <w:trHeight w:val="32"/>
        </w:trPr>
        <w:tc>
          <w:tcPr>
            <w:tcW w:w="855" w:type="pct"/>
            <w:vMerge/>
            <w:tcMar>
              <w:left w:w="105" w:type="dxa"/>
              <w:right w:w="105" w:type="dxa"/>
            </w:tcMar>
            <w:vAlign w:val="center"/>
          </w:tcPr>
          <w:p w14:paraId="380D61CC" w14:textId="77777777" w:rsidR="00CA7E6A" w:rsidRPr="000B5799" w:rsidRDefault="00CA7E6A">
            <w:pPr>
              <w:spacing w:before="20" w:after="20"/>
              <w:jc w:val="left"/>
              <w:rPr>
                <w:sz w:val="18"/>
                <w:szCs w:val="18"/>
              </w:rPr>
            </w:pPr>
          </w:p>
        </w:tc>
        <w:tc>
          <w:tcPr>
            <w:tcW w:w="2291" w:type="pct"/>
          </w:tcPr>
          <w:p w14:paraId="746D9923" w14:textId="54098645" w:rsidR="00CA7E6A" w:rsidRPr="000B5799" w:rsidRDefault="00FC1BAF">
            <w:pPr>
              <w:spacing w:before="20" w:after="100" w:afterAutospacing="1"/>
              <w:jc w:val="left"/>
              <w:rPr>
                <w:sz w:val="18"/>
                <w:szCs w:val="18"/>
              </w:rPr>
            </w:pPr>
            <w:r w:rsidRPr="000B5799">
              <w:rPr>
                <w:sz w:val="18"/>
                <w:szCs w:val="18"/>
              </w:rPr>
              <w:t>Монтажные работы</w:t>
            </w:r>
          </w:p>
        </w:tc>
        <w:tc>
          <w:tcPr>
            <w:tcW w:w="606" w:type="pct"/>
            <w:tcMar>
              <w:left w:w="105" w:type="dxa"/>
              <w:right w:w="105" w:type="dxa"/>
            </w:tcMar>
          </w:tcPr>
          <w:p w14:paraId="2B98BF3D" w14:textId="654B346E" w:rsidR="00CA7E6A" w:rsidRPr="000B5799" w:rsidRDefault="00CA7E6A">
            <w:pPr>
              <w:spacing w:before="20" w:after="100" w:afterAutospacing="1"/>
              <w:jc w:val="right"/>
              <w:rPr>
                <w:sz w:val="18"/>
                <w:szCs w:val="18"/>
              </w:rPr>
            </w:pPr>
            <w:r w:rsidRPr="000B5799">
              <w:rPr>
                <w:sz w:val="18"/>
                <w:szCs w:val="18"/>
              </w:rPr>
              <w:t>432</w:t>
            </w:r>
            <w:r w:rsidR="00BE61BB" w:rsidRPr="000B5799">
              <w:rPr>
                <w:sz w:val="18"/>
                <w:szCs w:val="18"/>
              </w:rPr>
              <w:t xml:space="preserve"> </w:t>
            </w:r>
            <w:r w:rsidRPr="000B5799">
              <w:rPr>
                <w:sz w:val="18"/>
                <w:szCs w:val="18"/>
              </w:rPr>
              <w:t>000</w:t>
            </w:r>
          </w:p>
        </w:tc>
        <w:tc>
          <w:tcPr>
            <w:tcW w:w="676" w:type="pct"/>
            <w:tcMar>
              <w:left w:w="105" w:type="dxa"/>
              <w:right w:w="105" w:type="dxa"/>
            </w:tcMar>
          </w:tcPr>
          <w:p w14:paraId="1DED53D0" w14:textId="2C175A29" w:rsidR="00CA7E6A" w:rsidRPr="000B5799" w:rsidRDefault="00CA7E6A">
            <w:pPr>
              <w:spacing w:before="20" w:after="100" w:afterAutospacing="1"/>
              <w:jc w:val="right"/>
              <w:rPr>
                <w:sz w:val="18"/>
                <w:szCs w:val="18"/>
              </w:rPr>
            </w:pPr>
            <w:r w:rsidRPr="000B5799">
              <w:rPr>
                <w:sz w:val="18"/>
                <w:szCs w:val="18"/>
              </w:rPr>
              <w:t>432</w:t>
            </w:r>
            <w:r w:rsidR="00BE61BB" w:rsidRPr="000B5799">
              <w:rPr>
                <w:sz w:val="18"/>
                <w:szCs w:val="18"/>
              </w:rPr>
              <w:t xml:space="preserve"> </w:t>
            </w:r>
            <w:r w:rsidRPr="000B5799">
              <w:rPr>
                <w:sz w:val="18"/>
                <w:szCs w:val="18"/>
              </w:rPr>
              <w:t>000</w:t>
            </w:r>
          </w:p>
        </w:tc>
        <w:tc>
          <w:tcPr>
            <w:tcW w:w="572" w:type="pct"/>
            <w:tcMar>
              <w:left w:w="105" w:type="dxa"/>
              <w:right w:w="105" w:type="dxa"/>
            </w:tcMar>
          </w:tcPr>
          <w:p w14:paraId="34B5256F" w14:textId="77777777" w:rsidR="00CA7E6A" w:rsidRPr="000B5799" w:rsidRDefault="00CA7E6A">
            <w:pPr>
              <w:spacing w:before="20" w:after="20"/>
              <w:jc w:val="right"/>
              <w:rPr>
                <w:sz w:val="18"/>
                <w:szCs w:val="18"/>
              </w:rPr>
            </w:pPr>
            <w:r w:rsidRPr="000B5799">
              <w:rPr>
                <w:sz w:val="18"/>
                <w:szCs w:val="18"/>
              </w:rPr>
              <w:t>0</w:t>
            </w:r>
          </w:p>
        </w:tc>
      </w:tr>
      <w:tr w:rsidR="00CA7E6A" w:rsidRPr="000B5799" w14:paraId="034EC903" w14:textId="77777777" w:rsidTr="000B5799">
        <w:trPr>
          <w:trHeight w:val="32"/>
        </w:trPr>
        <w:tc>
          <w:tcPr>
            <w:tcW w:w="855" w:type="pct"/>
            <w:vMerge/>
            <w:tcMar>
              <w:left w:w="105" w:type="dxa"/>
              <w:right w:w="105" w:type="dxa"/>
            </w:tcMar>
          </w:tcPr>
          <w:p w14:paraId="0E20FCEB" w14:textId="77777777" w:rsidR="00CA7E6A" w:rsidRPr="000B5799" w:rsidRDefault="00CA7E6A">
            <w:pPr>
              <w:spacing w:before="20" w:after="20"/>
              <w:jc w:val="left"/>
              <w:rPr>
                <w:sz w:val="18"/>
                <w:szCs w:val="18"/>
              </w:rPr>
            </w:pPr>
          </w:p>
        </w:tc>
        <w:tc>
          <w:tcPr>
            <w:tcW w:w="2291" w:type="pct"/>
          </w:tcPr>
          <w:p w14:paraId="22936EC2" w14:textId="37CD63E9" w:rsidR="00CA7E6A" w:rsidRPr="000B5799" w:rsidRDefault="00206CB6">
            <w:pPr>
              <w:spacing w:before="20" w:after="20"/>
              <w:jc w:val="left"/>
              <w:rPr>
                <w:sz w:val="18"/>
                <w:szCs w:val="18"/>
              </w:rPr>
            </w:pPr>
            <w:r w:rsidRPr="000B5799">
              <w:rPr>
                <w:b/>
                <w:bCs/>
                <w:sz w:val="18"/>
                <w:szCs w:val="18"/>
              </w:rPr>
              <w:t>Промежуточный итог по компоненту 1</w:t>
            </w:r>
          </w:p>
        </w:tc>
        <w:tc>
          <w:tcPr>
            <w:tcW w:w="606" w:type="pct"/>
          </w:tcPr>
          <w:p w14:paraId="0D0CC279" w14:textId="45B3C308" w:rsidR="00CA7E6A" w:rsidRPr="000B5799" w:rsidRDefault="00CA7E6A">
            <w:pPr>
              <w:spacing w:before="20" w:after="100" w:afterAutospacing="1"/>
              <w:jc w:val="right"/>
              <w:rPr>
                <w:b/>
                <w:bCs/>
                <w:color w:val="000000"/>
                <w:sz w:val="18"/>
                <w:szCs w:val="18"/>
                <w:lang w:val="es-MX"/>
              </w:rPr>
            </w:pPr>
            <w:r w:rsidRPr="000B5799">
              <w:rPr>
                <w:b/>
                <w:bCs/>
                <w:sz w:val="18"/>
                <w:szCs w:val="18"/>
              </w:rPr>
              <w:t>1</w:t>
            </w:r>
            <w:r w:rsidR="00BE61BB" w:rsidRPr="000B5799">
              <w:rPr>
                <w:b/>
                <w:bCs/>
                <w:sz w:val="18"/>
                <w:szCs w:val="18"/>
              </w:rPr>
              <w:t xml:space="preserve"> </w:t>
            </w:r>
            <w:r w:rsidRPr="000B5799">
              <w:rPr>
                <w:b/>
                <w:bCs/>
                <w:sz w:val="18"/>
                <w:szCs w:val="18"/>
              </w:rPr>
              <w:t>835</w:t>
            </w:r>
            <w:r w:rsidR="00BE61BB" w:rsidRPr="000B5799">
              <w:rPr>
                <w:b/>
                <w:bCs/>
                <w:sz w:val="18"/>
                <w:szCs w:val="18"/>
              </w:rPr>
              <w:t xml:space="preserve"> </w:t>
            </w:r>
            <w:r w:rsidRPr="000B5799">
              <w:rPr>
                <w:b/>
                <w:bCs/>
                <w:sz w:val="18"/>
                <w:szCs w:val="18"/>
              </w:rPr>
              <w:t>743</w:t>
            </w:r>
          </w:p>
        </w:tc>
        <w:tc>
          <w:tcPr>
            <w:tcW w:w="676" w:type="pct"/>
            <w:tcMar>
              <w:left w:w="105" w:type="dxa"/>
              <w:right w:w="105" w:type="dxa"/>
            </w:tcMar>
          </w:tcPr>
          <w:p w14:paraId="3D8D6610" w14:textId="74015E3A" w:rsidR="00CA7E6A" w:rsidRPr="000B5799" w:rsidRDefault="00CA7E6A">
            <w:pPr>
              <w:spacing w:before="20" w:after="100" w:afterAutospacing="1"/>
              <w:jc w:val="right"/>
              <w:rPr>
                <w:b/>
                <w:bCs/>
                <w:color w:val="000000"/>
                <w:sz w:val="18"/>
                <w:szCs w:val="18"/>
                <w:lang w:val="es-MX"/>
              </w:rPr>
            </w:pPr>
            <w:r w:rsidRPr="000B5799">
              <w:rPr>
                <w:b/>
                <w:bCs/>
                <w:sz w:val="18"/>
                <w:szCs w:val="18"/>
              </w:rPr>
              <w:t>432</w:t>
            </w:r>
            <w:r w:rsidR="00BE61BB" w:rsidRPr="000B5799">
              <w:rPr>
                <w:b/>
                <w:bCs/>
                <w:sz w:val="18"/>
                <w:szCs w:val="18"/>
              </w:rPr>
              <w:t xml:space="preserve"> </w:t>
            </w:r>
            <w:r w:rsidRPr="000B5799">
              <w:rPr>
                <w:b/>
                <w:bCs/>
                <w:sz w:val="18"/>
                <w:szCs w:val="18"/>
              </w:rPr>
              <w:t>000</w:t>
            </w:r>
          </w:p>
        </w:tc>
        <w:tc>
          <w:tcPr>
            <w:tcW w:w="572" w:type="pct"/>
            <w:tcMar>
              <w:left w:w="105" w:type="dxa"/>
              <w:right w:w="105" w:type="dxa"/>
            </w:tcMar>
          </w:tcPr>
          <w:p w14:paraId="74913FF0" w14:textId="76A2B8BA" w:rsidR="00CA7E6A" w:rsidRPr="000B5799" w:rsidRDefault="00CA7E6A">
            <w:pPr>
              <w:spacing w:before="20" w:after="20"/>
              <w:jc w:val="right"/>
              <w:rPr>
                <w:b/>
                <w:bCs/>
                <w:color w:val="000000"/>
                <w:sz w:val="18"/>
                <w:szCs w:val="18"/>
                <w:lang w:val="es-MX"/>
              </w:rPr>
            </w:pPr>
            <w:r w:rsidRPr="000B5799">
              <w:rPr>
                <w:b/>
                <w:bCs/>
                <w:sz w:val="18"/>
                <w:szCs w:val="18"/>
              </w:rPr>
              <w:t>1</w:t>
            </w:r>
            <w:r w:rsidR="00D44192" w:rsidRPr="000B5799">
              <w:rPr>
                <w:b/>
                <w:bCs/>
                <w:sz w:val="18"/>
                <w:szCs w:val="18"/>
                <w:lang w:val="ru-RU"/>
              </w:rPr>
              <w:t xml:space="preserve"> </w:t>
            </w:r>
            <w:r w:rsidRPr="000B5799">
              <w:rPr>
                <w:b/>
                <w:bCs/>
                <w:sz w:val="18"/>
                <w:szCs w:val="18"/>
              </w:rPr>
              <w:t>403</w:t>
            </w:r>
            <w:r w:rsidR="00D44192" w:rsidRPr="000B5799">
              <w:rPr>
                <w:b/>
                <w:bCs/>
                <w:sz w:val="18"/>
                <w:szCs w:val="18"/>
                <w:lang w:val="ru-RU"/>
              </w:rPr>
              <w:t xml:space="preserve"> </w:t>
            </w:r>
            <w:r w:rsidRPr="000B5799">
              <w:rPr>
                <w:b/>
                <w:bCs/>
                <w:sz w:val="18"/>
                <w:szCs w:val="18"/>
              </w:rPr>
              <w:t>743</w:t>
            </w:r>
          </w:p>
        </w:tc>
      </w:tr>
      <w:tr w:rsidR="00CA7E6A" w:rsidRPr="000B5799" w14:paraId="4BED725C" w14:textId="77777777" w:rsidTr="000B5799">
        <w:trPr>
          <w:trHeight w:val="93"/>
        </w:trPr>
        <w:tc>
          <w:tcPr>
            <w:tcW w:w="855" w:type="pct"/>
            <w:vMerge w:val="restart"/>
            <w:tcMar>
              <w:left w:w="105" w:type="dxa"/>
              <w:right w:w="105" w:type="dxa"/>
            </w:tcMar>
            <w:vAlign w:val="center"/>
          </w:tcPr>
          <w:p w14:paraId="00821E15" w14:textId="456CFD13" w:rsidR="00CA7E6A" w:rsidRPr="000B5799" w:rsidRDefault="00206CB6">
            <w:pPr>
              <w:spacing w:before="20" w:after="20"/>
              <w:jc w:val="left"/>
              <w:rPr>
                <w:sz w:val="18"/>
                <w:szCs w:val="18"/>
              </w:rPr>
            </w:pPr>
            <w:r w:rsidRPr="000B5799">
              <w:rPr>
                <w:color w:val="000000" w:themeColor="text1"/>
                <w:sz w:val="18"/>
                <w:szCs w:val="18"/>
              </w:rPr>
              <w:t>Компонент 2: Техническ</w:t>
            </w:r>
            <w:r w:rsidRPr="000B5799">
              <w:rPr>
                <w:color w:val="000000" w:themeColor="text1"/>
                <w:sz w:val="18"/>
                <w:szCs w:val="18"/>
                <w:lang w:val="ru-RU"/>
              </w:rPr>
              <w:t>ое содействие</w:t>
            </w:r>
          </w:p>
        </w:tc>
        <w:tc>
          <w:tcPr>
            <w:tcW w:w="2291" w:type="pct"/>
            <w:vAlign w:val="center"/>
          </w:tcPr>
          <w:p w14:paraId="1AC8C2A2" w14:textId="513A3664" w:rsidR="00CA7E6A" w:rsidRPr="000B5799" w:rsidRDefault="00206CB6">
            <w:pPr>
              <w:spacing w:before="20" w:after="20"/>
              <w:jc w:val="left"/>
              <w:rPr>
                <w:sz w:val="18"/>
                <w:szCs w:val="18"/>
                <w:lang w:val="ru-RU"/>
              </w:rPr>
            </w:pPr>
            <w:r w:rsidRPr="000B5799">
              <w:rPr>
                <w:sz w:val="18"/>
                <w:szCs w:val="18"/>
                <w:lang w:val="ru-RU"/>
              </w:rPr>
              <w:t>Консультанты и эксперты по вопросам энергоэффективности</w:t>
            </w:r>
          </w:p>
        </w:tc>
        <w:tc>
          <w:tcPr>
            <w:tcW w:w="606" w:type="pct"/>
          </w:tcPr>
          <w:p w14:paraId="22DF7167" w14:textId="62B4B5D0" w:rsidR="00CA7E6A" w:rsidRPr="000B5799" w:rsidRDefault="00CA7E6A">
            <w:pPr>
              <w:spacing w:before="20" w:after="100" w:afterAutospacing="1"/>
              <w:jc w:val="right"/>
              <w:rPr>
                <w:color w:val="000000"/>
                <w:sz w:val="18"/>
                <w:szCs w:val="18"/>
                <w:lang w:val="es-MX"/>
              </w:rPr>
            </w:pPr>
            <w:r w:rsidRPr="000B5799">
              <w:rPr>
                <w:sz w:val="18"/>
                <w:szCs w:val="18"/>
              </w:rPr>
              <w:t>20</w:t>
            </w:r>
            <w:r w:rsidR="00BE61BB" w:rsidRPr="000B5799">
              <w:rPr>
                <w:sz w:val="18"/>
                <w:szCs w:val="18"/>
              </w:rPr>
              <w:t xml:space="preserve"> </w:t>
            </w:r>
            <w:r w:rsidRPr="000B5799">
              <w:rPr>
                <w:sz w:val="18"/>
                <w:szCs w:val="18"/>
              </w:rPr>
              <w:t>000</w:t>
            </w:r>
          </w:p>
        </w:tc>
        <w:tc>
          <w:tcPr>
            <w:tcW w:w="676" w:type="pct"/>
            <w:tcMar>
              <w:left w:w="105" w:type="dxa"/>
              <w:right w:w="105" w:type="dxa"/>
            </w:tcMar>
          </w:tcPr>
          <w:p w14:paraId="710E37B9" w14:textId="7C2F377A" w:rsidR="00CA7E6A" w:rsidRPr="000B5799" w:rsidRDefault="00CA7E6A">
            <w:pPr>
              <w:spacing w:before="20" w:after="100" w:afterAutospacing="1"/>
              <w:jc w:val="right"/>
              <w:rPr>
                <w:color w:val="000000"/>
                <w:sz w:val="18"/>
                <w:szCs w:val="18"/>
                <w:lang w:val="es-MX"/>
              </w:rPr>
            </w:pPr>
            <w:r w:rsidRPr="000B5799">
              <w:rPr>
                <w:sz w:val="18"/>
                <w:szCs w:val="18"/>
              </w:rPr>
              <w:t>20</w:t>
            </w:r>
            <w:r w:rsidR="00BE61BB" w:rsidRPr="000B5799">
              <w:rPr>
                <w:sz w:val="18"/>
                <w:szCs w:val="18"/>
              </w:rPr>
              <w:t xml:space="preserve"> </w:t>
            </w:r>
            <w:r w:rsidRPr="000B5799">
              <w:rPr>
                <w:sz w:val="18"/>
                <w:szCs w:val="18"/>
              </w:rPr>
              <w:t>000</w:t>
            </w:r>
          </w:p>
        </w:tc>
        <w:tc>
          <w:tcPr>
            <w:tcW w:w="572" w:type="pct"/>
            <w:tcMar>
              <w:left w:w="105" w:type="dxa"/>
              <w:right w:w="105" w:type="dxa"/>
            </w:tcMar>
          </w:tcPr>
          <w:p w14:paraId="497C9859" w14:textId="77777777" w:rsidR="00CA7E6A" w:rsidRPr="000B5799" w:rsidRDefault="00CA7E6A">
            <w:pPr>
              <w:spacing w:before="20" w:after="20"/>
              <w:jc w:val="right"/>
              <w:rPr>
                <w:color w:val="000000"/>
                <w:sz w:val="18"/>
                <w:szCs w:val="18"/>
                <w:lang w:val="es-MX"/>
              </w:rPr>
            </w:pPr>
            <w:r w:rsidRPr="000B5799">
              <w:rPr>
                <w:sz w:val="18"/>
                <w:szCs w:val="18"/>
              </w:rPr>
              <w:t>0</w:t>
            </w:r>
          </w:p>
        </w:tc>
      </w:tr>
      <w:tr w:rsidR="00CA7E6A" w:rsidRPr="000B5799" w14:paraId="0FD459C1" w14:textId="77777777" w:rsidTr="000B5799">
        <w:trPr>
          <w:trHeight w:val="20"/>
        </w:trPr>
        <w:tc>
          <w:tcPr>
            <w:tcW w:w="855" w:type="pct"/>
            <w:vMerge/>
            <w:tcMar>
              <w:left w:w="105" w:type="dxa"/>
              <w:right w:w="105" w:type="dxa"/>
            </w:tcMar>
          </w:tcPr>
          <w:p w14:paraId="6F492011" w14:textId="77777777" w:rsidR="00CA7E6A" w:rsidRPr="000B5799" w:rsidRDefault="00CA7E6A">
            <w:pPr>
              <w:spacing w:before="20" w:after="20"/>
              <w:jc w:val="left"/>
              <w:rPr>
                <w:color w:val="000000" w:themeColor="text1"/>
                <w:sz w:val="18"/>
                <w:szCs w:val="18"/>
                <w:lang w:val="en-GB"/>
              </w:rPr>
            </w:pPr>
          </w:p>
        </w:tc>
        <w:tc>
          <w:tcPr>
            <w:tcW w:w="2291" w:type="pct"/>
          </w:tcPr>
          <w:p w14:paraId="6360148D" w14:textId="7B59BD5A" w:rsidR="00CA7E6A" w:rsidRPr="000B5799" w:rsidRDefault="00206CB6">
            <w:pPr>
              <w:spacing w:after="100" w:afterAutospacing="1"/>
              <w:jc w:val="left"/>
              <w:rPr>
                <w:sz w:val="18"/>
                <w:szCs w:val="18"/>
              </w:rPr>
            </w:pPr>
            <w:r w:rsidRPr="000B5799">
              <w:rPr>
                <w:sz w:val="18"/>
                <w:szCs w:val="18"/>
              </w:rPr>
              <w:t>Оценка повышения энергоэффективности</w:t>
            </w:r>
          </w:p>
        </w:tc>
        <w:tc>
          <w:tcPr>
            <w:tcW w:w="606" w:type="pct"/>
            <w:tcMar>
              <w:left w:w="105" w:type="dxa"/>
              <w:right w:w="105" w:type="dxa"/>
            </w:tcMar>
          </w:tcPr>
          <w:p w14:paraId="7801401C" w14:textId="7EB04ADF" w:rsidR="00CA7E6A" w:rsidRPr="000B5799" w:rsidRDefault="00CA7E6A">
            <w:pPr>
              <w:spacing w:before="20" w:after="100" w:afterAutospacing="1"/>
              <w:jc w:val="right"/>
              <w:rPr>
                <w:color w:val="000000"/>
                <w:sz w:val="18"/>
                <w:szCs w:val="18"/>
                <w:lang w:val="es-MX"/>
              </w:rPr>
            </w:pPr>
            <w:r w:rsidRPr="000B5799">
              <w:rPr>
                <w:sz w:val="18"/>
                <w:szCs w:val="18"/>
              </w:rPr>
              <w:t>10</w:t>
            </w:r>
            <w:r w:rsidR="00BE61BB" w:rsidRPr="000B5799">
              <w:rPr>
                <w:sz w:val="18"/>
                <w:szCs w:val="18"/>
              </w:rPr>
              <w:t xml:space="preserve"> </w:t>
            </w:r>
            <w:r w:rsidRPr="000B5799">
              <w:rPr>
                <w:sz w:val="18"/>
                <w:szCs w:val="18"/>
              </w:rPr>
              <w:t>000</w:t>
            </w:r>
          </w:p>
        </w:tc>
        <w:tc>
          <w:tcPr>
            <w:tcW w:w="676" w:type="pct"/>
            <w:tcMar>
              <w:left w:w="105" w:type="dxa"/>
              <w:right w:w="105" w:type="dxa"/>
            </w:tcMar>
          </w:tcPr>
          <w:p w14:paraId="630558AC" w14:textId="35D7122C" w:rsidR="00CA7E6A" w:rsidRPr="000B5799" w:rsidRDefault="00CA7E6A">
            <w:pPr>
              <w:spacing w:before="20" w:after="100" w:afterAutospacing="1"/>
              <w:jc w:val="right"/>
              <w:rPr>
                <w:color w:val="000000"/>
                <w:sz w:val="18"/>
                <w:szCs w:val="18"/>
                <w:lang w:val="es-MX"/>
              </w:rPr>
            </w:pPr>
            <w:r w:rsidRPr="000B5799">
              <w:rPr>
                <w:sz w:val="18"/>
                <w:szCs w:val="18"/>
              </w:rPr>
              <w:t>10</w:t>
            </w:r>
            <w:r w:rsidR="00BE61BB" w:rsidRPr="000B5799">
              <w:rPr>
                <w:sz w:val="18"/>
                <w:szCs w:val="18"/>
              </w:rPr>
              <w:t xml:space="preserve"> </w:t>
            </w:r>
            <w:r w:rsidRPr="000B5799">
              <w:rPr>
                <w:sz w:val="18"/>
                <w:szCs w:val="18"/>
              </w:rPr>
              <w:t>000</w:t>
            </w:r>
          </w:p>
        </w:tc>
        <w:tc>
          <w:tcPr>
            <w:tcW w:w="572" w:type="pct"/>
            <w:tcMar>
              <w:left w:w="105" w:type="dxa"/>
              <w:right w:w="105" w:type="dxa"/>
            </w:tcMar>
          </w:tcPr>
          <w:p w14:paraId="5F27AAE7" w14:textId="77777777" w:rsidR="00CA7E6A" w:rsidRPr="000B5799" w:rsidRDefault="00CA7E6A">
            <w:pPr>
              <w:spacing w:before="20" w:after="20"/>
              <w:jc w:val="right"/>
              <w:rPr>
                <w:color w:val="000000"/>
                <w:sz w:val="18"/>
                <w:szCs w:val="18"/>
                <w:lang w:val="es-MX"/>
              </w:rPr>
            </w:pPr>
            <w:r w:rsidRPr="000B5799">
              <w:rPr>
                <w:sz w:val="18"/>
                <w:szCs w:val="18"/>
              </w:rPr>
              <w:t>0</w:t>
            </w:r>
          </w:p>
        </w:tc>
      </w:tr>
      <w:tr w:rsidR="00CA7E6A" w:rsidRPr="000B5799" w14:paraId="0BE0CE26" w14:textId="77777777" w:rsidTr="000B5799">
        <w:trPr>
          <w:trHeight w:val="188"/>
        </w:trPr>
        <w:tc>
          <w:tcPr>
            <w:tcW w:w="855" w:type="pct"/>
            <w:vMerge/>
            <w:tcMar>
              <w:left w:w="105" w:type="dxa"/>
              <w:right w:w="105" w:type="dxa"/>
            </w:tcMar>
          </w:tcPr>
          <w:p w14:paraId="608401ED" w14:textId="77777777" w:rsidR="00CA7E6A" w:rsidRPr="000B5799" w:rsidRDefault="00CA7E6A">
            <w:pPr>
              <w:spacing w:before="20" w:after="20"/>
              <w:jc w:val="left"/>
              <w:rPr>
                <w:sz w:val="18"/>
                <w:szCs w:val="18"/>
              </w:rPr>
            </w:pPr>
          </w:p>
        </w:tc>
        <w:tc>
          <w:tcPr>
            <w:tcW w:w="2291" w:type="pct"/>
          </w:tcPr>
          <w:p w14:paraId="434ABF82" w14:textId="66729759" w:rsidR="00CA7E6A" w:rsidRPr="000B5799" w:rsidRDefault="00BE61BB">
            <w:pPr>
              <w:spacing w:after="100" w:afterAutospacing="1"/>
              <w:jc w:val="left"/>
              <w:rPr>
                <w:sz w:val="18"/>
                <w:szCs w:val="18"/>
                <w:lang w:val="ru-RU"/>
              </w:rPr>
            </w:pPr>
            <w:r w:rsidRPr="000B5799">
              <w:rPr>
                <w:sz w:val="18"/>
                <w:szCs w:val="18"/>
                <w:lang w:val="ru-RU"/>
              </w:rPr>
              <w:t>Разработка проекта предложения по МСЭ для конденсаторных агрегатов и централизованных систем</w:t>
            </w:r>
          </w:p>
        </w:tc>
        <w:tc>
          <w:tcPr>
            <w:tcW w:w="606" w:type="pct"/>
            <w:tcMar>
              <w:left w:w="105" w:type="dxa"/>
              <w:right w:w="105" w:type="dxa"/>
            </w:tcMar>
          </w:tcPr>
          <w:p w14:paraId="25A1B2F9" w14:textId="4D975CF0" w:rsidR="00CA7E6A" w:rsidRPr="000B5799" w:rsidRDefault="00CA7E6A">
            <w:pPr>
              <w:spacing w:before="20" w:after="100" w:afterAutospacing="1"/>
              <w:jc w:val="right"/>
              <w:rPr>
                <w:color w:val="000000"/>
                <w:sz w:val="18"/>
                <w:szCs w:val="18"/>
                <w:lang w:val="es-MX"/>
              </w:rPr>
            </w:pPr>
            <w:r w:rsidRPr="000B5799">
              <w:rPr>
                <w:sz w:val="18"/>
                <w:szCs w:val="18"/>
              </w:rPr>
              <w:t>30</w:t>
            </w:r>
            <w:r w:rsidR="00BE61BB" w:rsidRPr="000B5799">
              <w:rPr>
                <w:sz w:val="18"/>
                <w:szCs w:val="18"/>
              </w:rPr>
              <w:t xml:space="preserve"> </w:t>
            </w:r>
            <w:r w:rsidRPr="000B5799">
              <w:rPr>
                <w:sz w:val="18"/>
                <w:szCs w:val="18"/>
              </w:rPr>
              <w:t>000</w:t>
            </w:r>
          </w:p>
        </w:tc>
        <w:tc>
          <w:tcPr>
            <w:tcW w:w="676" w:type="pct"/>
            <w:tcMar>
              <w:left w:w="105" w:type="dxa"/>
              <w:right w:w="105" w:type="dxa"/>
            </w:tcMar>
          </w:tcPr>
          <w:p w14:paraId="475BBEA4" w14:textId="0CF4404B" w:rsidR="00CA7E6A" w:rsidRPr="000B5799" w:rsidRDefault="00CA7E6A">
            <w:pPr>
              <w:spacing w:before="20" w:after="100" w:afterAutospacing="1"/>
              <w:jc w:val="right"/>
              <w:rPr>
                <w:color w:val="000000"/>
                <w:sz w:val="18"/>
                <w:szCs w:val="18"/>
                <w:lang w:val="es-MX"/>
              </w:rPr>
            </w:pPr>
            <w:r w:rsidRPr="000B5799">
              <w:rPr>
                <w:sz w:val="18"/>
                <w:szCs w:val="18"/>
              </w:rPr>
              <w:t>30</w:t>
            </w:r>
            <w:r w:rsidR="00BE61BB" w:rsidRPr="000B5799">
              <w:rPr>
                <w:sz w:val="18"/>
                <w:szCs w:val="18"/>
              </w:rPr>
              <w:t xml:space="preserve"> </w:t>
            </w:r>
            <w:r w:rsidRPr="000B5799">
              <w:rPr>
                <w:sz w:val="18"/>
                <w:szCs w:val="18"/>
              </w:rPr>
              <w:t>000</w:t>
            </w:r>
          </w:p>
        </w:tc>
        <w:tc>
          <w:tcPr>
            <w:tcW w:w="572" w:type="pct"/>
            <w:tcMar>
              <w:left w:w="105" w:type="dxa"/>
              <w:right w:w="105" w:type="dxa"/>
            </w:tcMar>
          </w:tcPr>
          <w:p w14:paraId="25AD7EA9" w14:textId="77777777" w:rsidR="00CA7E6A" w:rsidRPr="000B5799" w:rsidRDefault="00CA7E6A">
            <w:pPr>
              <w:spacing w:before="20" w:after="20"/>
              <w:jc w:val="right"/>
              <w:rPr>
                <w:color w:val="000000"/>
                <w:sz w:val="18"/>
                <w:szCs w:val="18"/>
                <w:lang w:val="es-MX"/>
              </w:rPr>
            </w:pPr>
            <w:r w:rsidRPr="000B5799">
              <w:rPr>
                <w:sz w:val="18"/>
                <w:szCs w:val="18"/>
              </w:rPr>
              <w:t>0</w:t>
            </w:r>
          </w:p>
        </w:tc>
      </w:tr>
      <w:tr w:rsidR="00CA7E6A" w:rsidRPr="000B5799" w14:paraId="4B77FCA6" w14:textId="77777777" w:rsidTr="000B5799">
        <w:trPr>
          <w:trHeight w:val="45"/>
        </w:trPr>
        <w:tc>
          <w:tcPr>
            <w:tcW w:w="855" w:type="pct"/>
            <w:vMerge/>
            <w:tcMar>
              <w:left w:w="105" w:type="dxa"/>
              <w:right w:w="105" w:type="dxa"/>
            </w:tcMar>
            <w:vAlign w:val="center"/>
          </w:tcPr>
          <w:p w14:paraId="4A51367C" w14:textId="77777777" w:rsidR="00CA7E6A" w:rsidRPr="000B5799" w:rsidRDefault="00CA7E6A">
            <w:pPr>
              <w:spacing w:before="20" w:after="20"/>
              <w:ind w:left="609" w:hanging="579"/>
              <w:jc w:val="left"/>
              <w:rPr>
                <w:b/>
                <w:bCs/>
                <w:color w:val="000000" w:themeColor="text1"/>
                <w:sz w:val="18"/>
                <w:szCs w:val="18"/>
                <w:lang w:val="en-GB"/>
              </w:rPr>
            </w:pPr>
          </w:p>
        </w:tc>
        <w:tc>
          <w:tcPr>
            <w:tcW w:w="2291" w:type="pct"/>
            <w:vAlign w:val="center"/>
          </w:tcPr>
          <w:p w14:paraId="28A4131B" w14:textId="1CB80B1C" w:rsidR="00CA7E6A" w:rsidRPr="000B5799" w:rsidRDefault="00BE61BB">
            <w:pPr>
              <w:spacing w:before="20" w:after="20"/>
              <w:ind w:left="609" w:hanging="579"/>
              <w:jc w:val="left"/>
              <w:rPr>
                <w:b/>
                <w:bCs/>
                <w:color w:val="000000" w:themeColor="text1"/>
                <w:sz w:val="18"/>
                <w:szCs w:val="18"/>
                <w:lang w:val="en-GB"/>
              </w:rPr>
            </w:pPr>
            <w:r w:rsidRPr="000B5799">
              <w:rPr>
                <w:b/>
                <w:bCs/>
                <w:sz w:val="18"/>
                <w:szCs w:val="18"/>
              </w:rPr>
              <w:t>Промежуточный итог по компоненту 2</w:t>
            </w:r>
          </w:p>
        </w:tc>
        <w:tc>
          <w:tcPr>
            <w:tcW w:w="606" w:type="pct"/>
          </w:tcPr>
          <w:p w14:paraId="397DC767" w14:textId="3D8431C5" w:rsidR="00CA7E6A" w:rsidRPr="000B5799" w:rsidRDefault="00CA7E6A">
            <w:pPr>
              <w:spacing w:before="20" w:after="100" w:afterAutospacing="1"/>
              <w:jc w:val="right"/>
              <w:rPr>
                <w:b/>
                <w:bCs/>
                <w:color w:val="000000" w:themeColor="text1"/>
                <w:sz w:val="18"/>
                <w:szCs w:val="18"/>
                <w:lang w:val="en-GB"/>
              </w:rPr>
            </w:pPr>
            <w:r w:rsidRPr="000B5799">
              <w:rPr>
                <w:b/>
                <w:bCs/>
                <w:sz w:val="18"/>
                <w:szCs w:val="18"/>
              </w:rPr>
              <w:t>60</w:t>
            </w:r>
            <w:r w:rsidR="00BE61BB" w:rsidRPr="000B5799">
              <w:rPr>
                <w:b/>
                <w:bCs/>
                <w:sz w:val="18"/>
                <w:szCs w:val="18"/>
              </w:rPr>
              <w:t xml:space="preserve"> </w:t>
            </w:r>
            <w:r w:rsidRPr="000B5799">
              <w:rPr>
                <w:b/>
                <w:bCs/>
                <w:sz w:val="18"/>
                <w:szCs w:val="18"/>
              </w:rPr>
              <w:t>000</w:t>
            </w:r>
          </w:p>
        </w:tc>
        <w:tc>
          <w:tcPr>
            <w:tcW w:w="676" w:type="pct"/>
            <w:tcMar>
              <w:left w:w="105" w:type="dxa"/>
              <w:right w:w="105" w:type="dxa"/>
            </w:tcMar>
          </w:tcPr>
          <w:p w14:paraId="29579708" w14:textId="37954353" w:rsidR="00CA7E6A" w:rsidRPr="000B5799" w:rsidRDefault="00CA7E6A">
            <w:pPr>
              <w:spacing w:before="20" w:after="100" w:afterAutospacing="1"/>
              <w:jc w:val="right"/>
              <w:rPr>
                <w:b/>
                <w:bCs/>
                <w:color w:val="000000" w:themeColor="text1"/>
                <w:sz w:val="18"/>
                <w:szCs w:val="18"/>
                <w:lang w:val="en-GB"/>
              </w:rPr>
            </w:pPr>
            <w:r w:rsidRPr="000B5799">
              <w:rPr>
                <w:b/>
                <w:bCs/>
                <w:sz w:val="18"/>
                <w:szCs w:val="18"/>
              </w:rPr>
              <w:t>60</w:t>
            </w:r>
            <w:r w:rsidR="00BE61BB" w:rsidRPr="000B5799">
              <w:rPr>
                <w:b/>
                <w:bCs/>
                <w:sz w:val="18"/>
                <w:szCs w:val="18"/>
              </w:rPr>
              <w:t xml:space="preserve"> </w:t>
            </w:r>
            <w:r w:rsidRPr="000B5799">
              <w:rPr>
                <w:b/>
                <w:bCs/>
                <w:sz w:val="18"/>
                <w:szCs w:val="18"/>
              </w:rPr>
              <w:t>000</w:t>
            </w:r>
          </w:p>
        </w:tc>
        <w:tc>
          <w:tcPr>
            <w:tcW w:w="572" w:type="pct"/>
            <w:tcMar>
              <w:left w:w="105" w:type="dxa"/>
              <w:right w:w="105" w:type="dxa"/>
            </w:tcMar>
          </w:tcPr>
          <w:p w14:paraId="2049D4DE" w14:textId="77777777" w:rsidR="00CA7E6A" w:rsidRPr="000B5799" w:rsidRDefault="00CA7E6A">
            <w:pPr>
              <w:spacing w:before="20" w:after="20"/>
              <w:jc w:val="right"/>
              <w:rPr>
                <w:b/>
                <w:bCs/>
                <w:color w:val="000000" w:themeColor="text1"/>
                <w:sz w:val="18"/>
                <w:szCs w:val="18"/>
                <w:lang w:val="en-GB"/>
              </w:rPr>
            </w:pPr>
            <w:r w:rsidRPr="000B5799">
              <w:rPr>
                <w:b/>
                <w:bCs/>
                <w:sz w:val="18"/>
                <w:szCs w:val="18"/>
              </w:rPr>
              <w:t>0</w:t>
            </w:r>
          </w:p>
        </w:tc>
      </w:tr>
      <w:tr w:rsidR="00CA7E6A" w:rsidRPr="000B5799" w14:paraId="512692EB" w14:textId="77777777" w:rsidTr="000B5799">
        <w:trPr>
          <w:trHeight w:val="20"/>
        </w:trPr>
        <w:tc>
          <w:tcPr>
            <w:tcW w:w="3146" w:type="pct"/>
            <w:gridSpan w:val="2"/>
            <w:tcMar>
              <w:left w:w="105" w:type="dxa"/>
              <w:right w:w="105" w:type="dxa"/>
            </w:tcMar>
            <w:vAlign w:val="center"/>
          </w:tcPr>
          <w:p w14:paraId="55244864" w14:textId="23086342" w:rsidR="00CA7E6A" w:rsidRPr="000B5799" w:rsidRDefault="00BE61BB">
            <w:pPr>
              <w:spacing w:before="20" w:after="20"/>
              <w:jc w:val="left"/>
              <w:rPr>
                <w:b/>
                <w:bCs/>
                <w:color w:val="000000" w:themeColor="text1"/>
                <w:sz w:val="18"/>
                <w:szCs w:val="18"/>
                <w:lang w:val="ru-RU"/>
              </w:rPr>
            </w:pPr>
            <w:r w:rsidRPr="000B5799">
              <w:rPr>
                <w:b/>
                <w:bCs/>
                <w:color w:val="000000" w:themeColor="text1"/>
                <w:sz w:val="18"/>
                <w:szCs w:val="18"/>
                <w:lang w:val="ru-RU"/>
              </w:rPr>
              <w:t>Итого</w:t>
            </w:r>
          </w:p>
        </w:tc>
        <w:tc>
          <w:tcPr>
            <w:tcW w:w="606" w:type="pct"/>
            <w:tcMar>
              <w:left w:w="105" w:type="dxa"/>
              <w:right w:w="105" w:type="dxa"/>
            </w:tcMar>
          </w:tcPr>
          <w:p w14:paraId="6BFA073B" w14:textId="09789411" w:rsidR="00CA7E6A" w:rsidRPr="000B5799" w:rsidRDefault="00CA7E6A">
            <w:pPr>
              <w:spacing w:before="20" w:after="20"/>
              <w:jc w:val="right"/>
              <w:rPr>
                <w:b/>
                <w:bCs/>
                <w:color w:val="000000" w:themeColor="text1"/>
                <w:sz w:val="18"/>
                <w:szCs w:val="18"/>
                <w:lang w:val="en-GB"/>
              </w:rPr>
            </w:pPr>
            <w:r w:rsidRPr="000B5799">
              <w:rPr>
                <w:b/>
                <w:bCs/>
                <w:sz w:val="18"/>
                <w:szCs w:val="18"/>
              </w:rPr>
              <w:t>1</w:t>
            </w:r>
            <w:r w:rsidR="00BE61BB" w:rsidRPr="000B5799">
              <w:rPr>
                <w:b/>
                <w:bCs/>
                <w:sz w:val="18"/>
                <w:szCs w:val="18"/>
              </w:rPr>
              <w:t xml:space="preserve"> </w:t>
            </w:r>
            <w:r w:rsidRPr="000B5799">
              <w:rPr>
                <w:b/>
                <w:bCs/>
                <w:sz w:val="18"/>
                <w:szCs w:val="18"/>
              </w:rPr>
              <w:t>895</w:t>
            </w:r>
            <w:r w:rsidR="00BE61BB" w:rsidRPr="000B5799">
              <w:rPr>
                <w:b/>
                <w:bCs/>
                <w:sz w:val="18"/>
                <w:szCs w:val="18"/>
              </w:rPr>
              <w:t xml:space="preserve"> </w:t>
            </w:r>
            <w:r w:rsidRPr="000B5799">
              <w:rPr>
                <w:b/>
                <w:bCs/>
                <w:sz w:val="18"/>
                <w:szCs w:val="18"/>
              </w:rPr>
              <w:t>743</w:t>
            </w:r>
          </w:p>
        </w:tc>
        <w:tc>
          <w:tcPr>
            <w:tcW w:w="676" w:type="pct"/>
            <w:tcMar>
              <w:left w:w="105" w:type="dxa"/>
              <w:right w:w="105" w:type="dxa"/>
            </w:tcMar>
          </w:tcPr>
          <w:p w14:paraId="71F459A4" w14:textId="14B1E711" w:rsidR="00CA7E6A" w:rsidRPr="000B5799" w:rsidRDefault="00CA7E6A">
            <w:pPr>
              <w:spacing w:before="20" w:after="20"/>
              <w:jc w:val="right"/>
              <w:rPr>
                <w:b/>
                <w:bCs/>
                <w:color w:val="000000" w:themeColor="text1"/>
                <w:sz w:val="18"/>
                <w:szCs w:val="18"/>
                <w:lang w:val="en-GB"/>
              </w:rPr>
            </w:pPr>
            <w:r w:rsidRPr="000B5799">
              <w:rPr>
                <w:b/>
                <w:bCs/>
                <w:sz w:val="18"/>
                <w:szCs w:val="18"/>
              </w:rPr>
              <w:t>492</w:t>
            </w:r>
            <w:r w:rsidR="00BE61BB" w:rsidRPr="000B5799">
              <w:rPr>
                <w:b/>
                <w:bCs/>
                <w:sz w:val="18"/>
                <w:szCs w:val="18"/>
              </w:rPr>
              <w:t xml:space="preserve"> </w:t>
            </w:r>
            <w:r w:rsidRPr="000B5799">
              <w:rPr>
                <w:b/>
                <w:bCs/>
                <w:sz w:val="18"/>
                <w:szCs w:val="18"/>
              </w:rPr>
              <w:t>000</w:t>
            </w:r>
          </w:p>
        </w:tc>
        <w:tc>
          <w:tcPr>
            <w:tcW w:w="572" w:type="pct"/>
            <w:tcMar>
              <w:left w:w="105" w:type="dxa"/>
              <w:right w:w="105" w:type="dxa"/>
            </w:tcMar>
          </w:tcPr>
          <w:p w14:paraId="461FE87B" w14:textId="5631E8D9" w:rsidR="00CA7E6A" w:rsidRPr="000B5799" w:rsidRDefault="00CA7E6A">
            <w:pPr>
              <w:spacing w:before="20" w:after="20"/>
              <w:jc w:val="right"/>
              <w:rPr>
                <w:b/>
                <w:bCs/>
                <w:color w:val="000000" w:themeColor="text1"/>
                <w:sz w:val="18"/>
                <w:szCs w:val="18"/>
                <w:lang w:val="en-GB"/>
              </w:rPr>
            </w:pPr>
            <w:r w:rsidRPr="000B5799">
              <w:rPr>
                <w:b/>
                <w:bCs/>
                <w:color w:val="000000" w:themeColor="text1"/>
                <w:sz w:val="18"/>
                <w:szCs w:val="18"/>
                <w:lang w:val="en-GB"/>
              </w:rPr>
              <w:t>1</w:t>
            </w:r>
            <w:r w:rsidR="00D44192" w:rsidRPr="000B5799">
              <w:rPr>
                <w:b/>
                <w:bCs/>
                <w:color w:val="000000" w:themeColor="text1"/>
                <w:sz w:val="18"/>
                <w:szCs w:val="18"/>
                <w:lang w:val="ru-RU"/>
              </w:rPr>
              <w:t xml:space="preserve"> </w:t>
            </w:r>
            <w:r w:rsidRPr="000B5799">
              <w:rPr>
                <w:b/>
                <w:bCs/>
                <w:color w:val="000000" w:themeColor="text1"/>
                <w:sz w:val="18"/>
                <w:szCs w:val="18"/>
                <w:lang w:val="en-GB"/>
              </w:rPr>
              <w:t>403</w:t>
            </w:r>
            <w:r w:rsidR="00D44192" w:rsidRPr="000B5799">
              <w:rPr>
                <w:b/>
                <w:bCs/>
                <w:color w:val="000000" w:themeColor="text1"/>
                <w:sz w:val="18"/>
                <w:szCs w:val="18"/>
                <w:lang w:val="ru-RU"/>
              </w:rPr>
              <w:t xml:space="preserve"> </w:t>
            </w:r>
            <w:r w:rsidRPr="000B5799">
              <w:rPr>
                <w:b/>
                <w:bCs/>
                <w:color w:val="000000" w:themeColor="text1"/>
                <w:sz w:val="18"/>
                <w:szCs w:val="18"/>
                <w:lang w:val="en-GB"/>
              </w:rPr>
              <w:t>743</w:t>
            </w:r>
          </w:p>
        </w:tc>
      </w:tr>
    </w:tbl>
    <w:p w14:paraId="4FDF3236" w14:textId="75C5E8D9" w:rsidR="00CA7E6A" w:rsidRPr="00B5388C" w:rsidRDefault="00B5388C" w:rsidP="0051710D">
      <w:pPr>
        <w:keepNext/>
        <w:spacing w:before="360" w:after="240"/>
        <w:jc w:val="center"/>
        <w:rPr>
          <w:b/>
          <w:bCs/>
          <w:lang w:val="ru-RU"/>
        </w:rPr>
      </w:pPr>
      <w:r>
        <w:rPr>
          <w:b/>
          <w:bCs/>
          <w:lang w:val="ru-RU"/>
        </w:rPr>
        <w:t>КОММЕНТАРИИ И РЕКОМЕНДАЦИИ СЕКРЕТАРИАТА</w:t>
      </w:r>
    </w:p>
    <w:p w14:paraId="40963096" w14:textId="0400F6CD" w:rsidR="00CA7E6A" w:rsidRPr="00B5388C" w:rsidRDefault="00B5388C" w:rsidP="0051710D">
      <w:pPr>
        <w:keepNext/>
        <w:rPr>
          <w:b/>
          <w:bCs/>
          <w:lang w:val="ru-RU"/>
        </w:rPr>
      </w:pPr>
      <w:r>
        <w:rPr>
          <w:b/>
          <w:bCs/>
          <w:lang w:val="ru-RU"/>
        </w:rPr>
        <w:t>КОММЕНТАРИИ</w:t>
      </w:r>
    </w:p>
    <w:p w14:paraId="5CD2C4B4" w14:textId="7D6CC281" w:rsidR="00CA7E6A" w:rsidRPr="000016AD" w:rsidRDefault="000016AD" w:rsidP="0051710D">
      <w:pPr>
        <w:pStyle w:val="Heading1"/>
        <w:spacing w:before="240"/>
        <w:rPr>
          <w:lang w:val="ru-RU"/>
        </w:rPr>
      </w:pPr>
      <w:r w:rsidRPr="000016AD">
        <w:rPr>
          <w:lang w:val="ru-RU"/>
        </w:rPr>
        <w:t xml:space="preserve">Секретариат рассмотрел проектное предложение в свете решений 89/6, 91/65 и 95/87, принимая во внимание мероприятия, реализуемые в рамках этапа </w:t>
      </w:r>
      <w:r w:rsidRPr="000016AD">
        <w:t>I</w:t>
      </w:r>
      <w:r w:rsidRPr="000016AD">
        <w:rPr>
          <w:lang w:val="ru-RU"/>
        </w:rPr>
        <w:t xml:space="preserve"> КПР страны.</w:t>
      </w:r>
      <w:r w:rsidR="00CA7E6A" w:rsidRPr="000016AD">
        <w:rPr>
          <w:lang w:val="ru-RU"/>
        </w:rPr>
        <w:t>.</w:t>
      </w:r>
    </w:p>
    <w:p w14:paraId="1CD121E8" w14:textId="10A518E0" w:rsidR="00CA7E6A" w:rsidRPr="000016AD" w:rsidRDefault="000016AD">
      <w:pPr>
        <w:pStyle w:val="Heading1"/>
        <w:keepNext/>
        <w:numPr>
          <w:ilvl w:val="0"/>
          <w:numId w:val="0"/>
        </w:numPr>
        <w:rPr>
          <w:u w:val="single"/>
          <w:lang w:val="ru-RU"/>
        </w:rPr>
      </w:pPr>
      <w:r>
        <w:rPr>
          <w:u w:val="single"/>
          <w:lang w:val="ru-RU"/>
        </w:rPr>
        <w:t>Соответствие критериям согласно решениям </w:t>
      </w:r>
      <w:r w:rsidR="00CA7E6A" w:rsidRPr="000016AD">
        <w:rPr>
          <w:u w:val="single"/>
          <w:lang w:val="ru-RU"/>
        </w:rPr>
        <w:t>89/6, 91/65</w:t>
      </w:r>
      <w:r>
        <w:rPr>
          <w:u w:val="single"/>
          <w:lang w:val="ru-RU"/>
        </w:rPr>
        <w:t xml:space="preserve"> и</w:t>
      </w:r>
      <w:r w:rsidR="00CA7E6A" w:rsidRPr="000016AD">
        <w:rPr>
          <w:u w:val="single"/>
          <w:lang w:val="ru-RU"/>
        </w:rPr>
        <w:t xml:space="preserve"> 95/87</w:t>
      </w:r>
    </w:p>
    <w:p w14:paraId="1E0E8611" w14:textId="5D4872DB" w:rsidR="00CA7E6A" w:rsidRPr="00A26C6F" w:rsidRDefault="00A26C6F">
      <w:pPr>
        <w:pStyle w:val="Heading1"/>
        <w:rPr>
          <w:lang w:val="ru-RU"/>
        </w:rPr>
      </w:pPr>
      <w:r w:rsidRPr="00A26C6F">
        <w:rPr>
          <w:lang w:val="ru-RU"/>
        </w:rPr>
        <w:t>Настоящее предложение соответствует критериям, установленным в решении</w:t>
      </w:r>
      <w:r>
        <w:rPr>
          <w:lang w:val="ru-RU"/>
        </w:rPr>
        <w:t> </w:t>
      </w:r>
      <w:r w:rsidRPr="00A26C6F">
        <w:rPr>
          <w:lang w:val="ru-RU"/>
        </w:rPr>
        <w:t>95/87</w:t>
      </w:r>
      <w:r>
        <w:rPr>
          <w:lang w:val="ru-RU"/>
        </w:rPr>
        <w:t> </w:t>
      </w:r>
      <w:r w:rsidRPr="00A26C6F">
        <w:t>d</w:t>
      </w:r>
      <w:r w:rsidRPr="00A26C6F">
        <w:rPr>
          <w:lang w:val="ru-RU"/>
        </w:rPr>
        <w:t>), поскольку оно было представлено до 100-го совещания Исполнительного комитета, а предлагаемые мероприятия соответствуют критериям решения</w:t>
      </w:r>
      <w:r>
        <w:rPr>
          <w:lang w:val="ru-RU"/>
        </w:rPr>
        <w:t> </w:t>
      </w:r>
      <w:r w:rsidRPr="00A26C6F">
        <w:rPr>
          <w:lang w:val="ru-RU"/>
        </w:rPr>
        <w:t>91/65</w:t>
      </w:r>
      <w:r>
        <w:rPr>
          <w:lang w:val="ru-RU"/>
        </w:rPr>
        <w:t> </w:t>
      </w:r>
      <w:r w:rsidRPr="00A26C6F">
        <w:t>b</w:t>
      </w:r>
      <w:r w:rsidRPr="00A26C6F">
        <w:rPr>
          <w:lang w:val="ru-RU"/>
        </w:rPr>
        <w:t>)</w:t>
      </w:r>
      <w:r>
        <w:rPr>
          <w:lang w:val="ru-RU"/>
        </w:rPr>
        <w:t> </w:t>
      </w:r>
      <w:r w:rsidRPr="00A26C6F">
        <w:t>i</w:t>
      </w:r>
      <w:r w:rsidRPr="00A26C6F">
        <w:rPr>
          <w:lang w:val="ru-RU"/>
        </w:rPr>
        <w:t>)</w:t>
      </w:r>
      <w:r w:rsidRPr="00A26C6F">
        <w:t>d</w:t>
      </w:r>
      <w:r w:rsidRPr="00A26C6F">
        <w:rPr>
          <w:lang w:val="ru-RU"/>
        </w:rPr>
        <w:t>., поскольку являются частью проекта в</w:t>
      </w:r>
      <w:r>
        <w:rPr>
          <w:lang w:val="ru-RU"/>
        </w:rPr>
        <w:t> </w:t>
      </w:r>
      <w:r w:rsidRPr="00A26C6F">
        <w:rPr>
          <w:lang w:val="ru-RU"/>
        </w:rPr>
        <w:t>секторе обслуживания оборудования и ранее не финансировались. В соответствии с</w:t>
      </w:r>
      <w:r>
        <w:rPr>
          <w:lang w:val="ru-RU"/>
        </w:rPr>
        <w:t> </w:t>
      </w:r>
      <w:r w:rsidRPr="00A26C6F">
        <w:rPr>
          <w:lang w:val="ru-RU"/>
        </w:rPr>
        <w:t>решением</w:t>
      </w:r>
      <w:r>
        <w:rPr>
          <w:lang w:val="ru-RU"/>
        </w:rPr>
        <w:t> </w:t>
      </w:r>
      <w:r w:rsidRPr="00A26C6F">
        <w:rPr>
          <w:lang w:val="ru-RU"/>
        </w:rPr>
        <w:t>91/65</w:t>
      </w:r>
      <w:r>
        <w:rPr>
          <w:lang w:val="ru-RU"/>
        </w:rPr>
        <w:t> </w:t>
      </w:r>
      <w:r w:rsidRPr="00A26C6F">
        <w:t>b</w:t>
      </w:r>
      <w:r w:rsidRPr="00A26C6F">
        <w:rPr>
          <w:lang w:val="ru-RU"/>
        </w:rPr>
        <w:t>)</w:t>
      </w:r>
      <w:r>
        <w:rPr>
          <w:lang w:val="ru-RU"/>
        </w:rPr>
        <w:t> </w:t>
      </w:r>
      <w:r w:rsidRPr="00A26C6F">
        <w:t>iv</w:t>
      </w:r>
      <w:r w:rsidRPr="00A26C6F">
        <w:rPr>
          <w:lang w:val="ru-RU"/>
        </w:rPr>
        <w:t>) Правительство Эквадора подтвердило, что НОО будет координировать свою деятельность с Министерством энергетики и горнодобывающей промышленности (</w:t>
      </w:r>
      <w:r w:rsidRPr="00A26C6F">
        <w:t>MEM</w:t>
      </w:r>
      <w:r w:rsidRPr="00A26C6F">
        <w:rPr>
          <w:lang w:val="ru-RU"/>
        </w:rPr>
        <w:t>) и Эквадорской службой по стандартизации (</w:t>
      </w:r>
      <w:r w:rsidRPr="00A26C6F">
        <w:t>INEN</w:t>
      </w:r>
      <w:r w:rsidRPr="00A26C6F">
        <w:rPr>
          <w:lang w:val="ru-RU"/>
        </w:rPr>
        <w:t>) в целях содействия учету вопросов перехода на</w:t>
      </w:r>
      <w:r w:rsidR="00743089">
        <w:rPr>
          <w:lang w:val="ru-RU"/>
        </w:rPr>
        <w:t> </w:t>
      </w:r>
      <w:r w:rsidRPr="00A26C6F">
        <w:rPr>
          <w:lang w:val="ru-RU"/>
        </w:rPr>
        <w:t xml:space="preserve">альтернативные хладагенты при разработке стандартов энергоэффективности; что в случае привлечения Эквадором финансирования из источников, отличных от Многостороннего фонда, для компонентов по энергоэффективности в рамках поэтапного сокращения потребления ГФУ проект не приведет к дублированию мероприятий, финансируемых Многосторонним фондом и другими источниками; что информация о ходе реализации проекта, достигнутых результатах и ключевых выводах будет предоставляться по мере необходимости; что срок завершения проекта не превысит 36 месяцев с даты его утверждения Исполнительным комитетом; и что подробный </w:t>
      </w:r>
      <w:r w:rsidR="00257FCE">
        <w:rPr>
          <w:lang w:val="ru-RU"/>
        </w:rPr>
        <w:t>доклад</w:t>
      </w:r>
      <w:r w:rsidRPr="00A26C6F">
        <w:rPr>
          <w:lang w:val="ru-RU"/>
        </w:rPr>
        <w:t xml:space="preserve"> по проекту будет представлен Исполнительному комитету в течение шести месяцев после завершения проекта.</w:t>
      </w:r>
      <w:r w:rsidR="00CA7E6A" w:rsidRPr="00A26C6F">
        <w:rPr>
          <w:lang w:val="ru-RU"/>
        </w:rPr>
        <w:t>.</w:t>
      </w:r>
    </w:p>
    <w:p w14:paraId="2E3A0A47" w14:textId="04477FFB" w:rsidR="00CA7E6A" w:rsidRPr="00C35EF7" w:rsidRDefault="00C35EF7">
      <w:pPr>
        <w:keepNext/>
        <w:spacing w:after="240"/>
        <w:rPr>
          <w:i/>
          <w:iCs/>
          <w:lang w:val="ru-RU"/>
        </w:rPr>
      </w:pPr>
      <w:r w:rsidRPr="00C35EF7">
        <w:rPr>
          <w:i/>
          <w:iCs/>
        </w:rPr>
        <w:t>Минимальные стандарты энерг</w:t>
      </w:r>
      <w:r>
        <w:rPr>
          <w:i/>
          <w:iCs/>
          <w:lang w:val="ru-RU"/>
        </w:rPr>
        <w:t>оэффективности</w:t>
      </w:r>
    </w:p>
    <w:p w14:paraId="03A8FFF1" w14:textId="0755A335" w:rsidR="00CA7E6A" w:rsidRPr="00CE18E8" w:rsidRDefault="00CE18E8">
      <w:pPr>
        <w:pStyle w:val="Heading1"/>
        <w:rPr>
          <w:lang w:val="ru-RU"/>
        </w:rPr>
      </w:pPr>
      <w:r w:rsidRPr="00CE18E8">
        <w:rPr>
          <w:lang w:val="ru-RU"/>
        </w:rPr>
        <w:t xml:space="preserve">Несмотря на наличие стандартов для бытового холодильного оборудования и систем </w:t>
      </w:r>
      <w:r w:rsidR="00913383">
        <w:rPr>
          <w:lang w:val="ru-RU"/>
        </w:rPr>
        <w:t>КВ</w:t>
      </w:r>
      <w:r w:rsidRPr="00CE18E8">
        <w:rPr>
          <w:lang w:val="ru-RU"/>
        </w:rPr>
        <w:t xml:space="preserve"> малой мощности, в настоящее время в Эквадоре отсутствуют </w:t>
      </w:r>
      <w:r w:rsidR="00913383">
        <w:rPr>
          <w:lang w:val="ru-RU"/>
        </w:rPr>
        <w:t xml:space="preserve">системные </w:t>
      </w:r>
      <w:r w:rsidRPr="00CE18E8">
        <w:rPr>
          <w:lang w:val="ru-RU"/>
        </w:rPr>
        <w:t>М</w:t>
      </w:r>
      <w:r w:rsidR="00913383">
        <w:rPr>
          <w:lang w:val="ru-RU"/>
        </w:rPr>
        <w:t>С</w:t>
      </w:r>
      <w:r w:rsidRPr="00CE18E8">
        <w:rPr>
          <w:lang w:val="ru-RU"/>
        </w:rPr>
        <w:t>Э для коммерческих и промышленных холодильных установок большой мощности. В отсутствие таких М</w:t>
      </w:r>
      <w:r w:rsidR="00A72452">
        <w:rPr>
          <w:lang w:val="ru-RU"/>
        </w:rPr>
        <w:t>С</w:t>
      </w:r>
      <w:r w:rsidRPr="00CE18E8">
        <w:rPr>
          <w:lang w:val="ru-RU"/>
        </w:rPr>
        <w:t>Э для</w:t>
      </w:r>
      <w:r w:rsidR="00A72452">
        <w:rPr>
          <w:lang w:val="ru-RU"/>
        </w:rPr>
        <w:t> </w:t>
      </w:r>
      <w:r w:rsidRPr="00CE18E8">
        <w:rPr>
          <w:lang w:val="ru-RU"/>
        </w:rPr>
        <w:t xml:space="preserve">централизованных промышленных холодильных систем в рамках проекта будут применяться международно признанные методологии измерения энергетических характеристик для обеспечения надежного документирования достигнутого повышения энергоэффективности и содействия будущей разработке в стране </w:t>
      </w:r>
      <w:r w:rsidR="00A72452">
        <w:rPr>
          <w:lang w:val="ru-RU"/>
        </w:rPr>
        <w:t xml:space="preserve">системных </w:t>
      </w:r>
      <w:r w:rsidRPr="00CE18E8">
        <w:rPr>
          <w:lang w:val="ru-RU"/>
        </w:rPr>
        <w:t>эталонных показателей энергоэффективности</w:t>
      </w:r>
      <w:r w:rsidR="00CA7E6A" w:rsidRPr="00CE18E8">
        <w:rPr>
          <w:lang w:val="ru-RU"/>
        </w:rPr>
        <w:t>.</w:t>
      </w:r>
    </w:p>
    <w:p w14:paraId="056F723B" w14:textId="541F48F1" w:rsidR="00CA7E6A" w:rsidRPr="00A72452" w:rsidRDefault="00A72452">
      <w:pPr>
        <w:keepNext/>
        <w:spacing w:after="240"/>
        <w:outlineLvl w:val="0"/>
        <w:rPr>
          <w:lang w:val="ru-RU"/>
        </w:rPr>
      </w:pPr>
      <w:r w:rsidRPr="00A72452">
        <w:rPr>
          <w:u w:val="single"/>
          <w:lang w:val="ru-RU"/>
        </w:rPr>
        <w:t>Технические вопросы и вопросы, связанные с затратами</w:t>
      </w:r>
    </w:p>
    <w:p w14:paraId="1F7E0552" w14:textId="73ED7EA6" w:rsidR="00CA7E6A" w:rsidRPr="009C1B32" w:rsidRDefault="009C1B32">
      <w:pPr>
        <w:keepNext/>
        <w:spacing w:after="240"/>
        <w:outlineLvl w:val="0"/>
        <w:rPr>
          <w:i/>
          <w:iCs/>
          <w:lang w:val="ru-RU"/>
        </w:rPr>
      </w:pPr>
      <w:r w:rsidRPr="009C1B32">
        <w:rPr>
          <w:i/>
          <w:iCs/>
          <w:lang w:val="ru-RU"/>
        </w:rPr>
        <w:t>Выбор технологии и расчет затрат</w:t>
      </w:r>
      <w:r w:rsidR="00CA7E6A" w:rsidRPr="009C1B32">
        <w:rPr>
          <w:i/>
          <w:iCs/>
          <w:lang w:val="ru-RU"/>
        </w:rPr>
        <w:t xml:space="preserve"> </w:t>
      </w:r>
    </w:p>
    <w:p w14:paraId="409EE3FF" w14:textId="6D9B590C" w:rsidR="00CA7E6A" w:rsidRPr="009C1B32" w:rsidRDefault="009C1B32">
      <w:pPr>
        <w:pStyle w:val="Heading1"/>
        <w:rPr>
          <w:lang w:val="ru-RU"/>
        </w:rPr>
      </w:pPr>
      <w:r w:rsidRPr="009C1B32">
        <w:rPr>
          <w:lang w:val="ru-RU"/>
        </w:rPr>
        <w:t>ЮНИДО пояснила, что были рассмотрены варианты дальнейшего использования систем на</w:t>
      </w:r>
      <w:r>
        <w:rPr>
          <w:lang w:val="ru-RU"/>
        </w:rPr>
        <w:t> </w:t>
      </w:r>
      <w:r w:rsidRPr="009C1B32">
        <w:rPr>
          <w:lang w:val="ru-RU"/>
        </w:rPr>
        <w:t xml:space="preserve">основе ГФУ и других альтернатив с низким ПГП, однако была выбрана технология на основе </w:t>
      </w:r>
      <w:r w:rsidRPr="009C1B32">
        <w:t>NH</w:t>
      </w:r>
      <w:r w:rsidRPr="009C1B32">
        <w:rPr>
          <w:lang w:val="ru-RU"/>
        </w:rPr>
        <w:t xml:space="preserve">₃ благодаря нулевому </w:t>
      </w:r>
      <w:r>
        <w:rPr>
          <w:lang w:val="ru-RU"/>
        </w:rPr>
        <w:t>ПГП</w:t>
      </w:r>
      <w:r w:rsidRPr="009C1B32">
        <w:rPr>
          <w:lang w:val="ru-RU"/>
        </w:rPr>
        <w:t>, более высоким термодинамическим характеристикам при низких температурах (–40°</w:t>
      </w:r>
      <w:r w:rsidRPr="009C1B32">
        <w:t>C</w:t>
      </w:r>
      <w:r w:rsidRPr="009C1B32">
        <w:rPr>
          <w:lang w:val="ru-RU"/>
        </w:rPr>
        <w:t xml:space="preserve">), что особенно важно для промышленных процессов замораживания, более высокой энергоэффективности по сравнению с эквивалентными системами на основе ГФУ, подтвержденной надежности на крупных предприятиях пищевой промышленности и более низким </w:t>
      </w:r>
      <w:r w:rsidRPr="009C1B32">
        <w:rPr>
          <w:lang w:val="ru-RU"/>
        </w:rPr>
        <w:lastRenderedPageBreak/>
        <w:t xml:space="preserve">эксплуатационным затратам в течение жизненного цикла, несмотря на более высокие первоначальные капитальные вложения. Внедрение технологий на основе </w:t>
      </w:r>
      <w:r w:rsidRPr="009C1B32">
        <w:t>NH</w:t>
      </w:r>
      <w:r w:rsidRPr="009C1B32">
        <w:rPr>
          <w:lang w:val="ru-RU"/>
        </w:rPr>
        <w:t>₃ в Эквадоре ограничивалось высокими первоначальными затратами, требованиями безопасности и необходимостью наличия специализированных технических навыков. Проект устраняет эти барьеры путем поддержки внедрения системы, создания условий для структурированного перехода и накопления практического опыта для содействия более широкому тиражированию технологии в</w:t>
      </w:r>
      <w:r w:rsidR="006823CF">
        <w:rPr>
          <w:lang w:val="ru-RU"/>
        </w:rPr>
        <w:t> </w:t>
      </w:r>
      <w:r w:rsidRPr="009C1B32">
        <w:rPr>
          <w:lang w:val="ru-RU"/>
        </w:rPr>
        <w:t>секторе. Помимо замены хладагента, установка предусматривает оптимизированную архитектуру системы, модульное регулирование производительности компрессоров, непрерывный мониторинг эксплуатационных характеристик и структурированную проверку энергетических показателей</w:t>
      </w:r>
      <w:r w:rsidR="00CA7E6A" w:rsidRPr="009C1B32">
        <w:rPr>
          <w:lang w:val="ru-RU"/>
        </w:rPr>
        <w:t>.</w:t>
      </w:r>
    </w:p>
    <w:p w14:paraId="2A9D72DF" w14:textId="35134B94" w:rsidR="00CA7E6A" w:rsidRPr="005A0223" w:rsidRDefault="005A0223">
      <w:pPr>
        <w:pStyle w:val="Heading1"/>
        <w:rPr>
          <w:lang w:val="ru-RU"/>
        </w:rPr>
      </w:pPr>
      <w:r w:rsidRPr="005A0223">
        <w:rPr>
          <w:lang w:val="ru-RU"/>
        </w:rPr>
        <w:t>Предприятие профинансирует полную стоимость оборудования и систем управления на</w:t>
      </w:r>
      <w:r>
        <w:rPr>
          <w:lang w:val="ru-RU"/>
        </w:rPr>
        <w:t> </w:t>
      </w:r>
      <w:r w:rsidRPr="005A0223">
        <w:rPr>
          <w:lang w:val="ru-RU"/>
        </w:rPr>
        <w:t xml:space="preserve">основе </w:t>
      </w:r>
      <w:r w:rsidRPr="005A0223">
        <w:t>NH</w:t>
      </w:r>
      <w:r w:rsidRPr="005A0223">
        <w:rPr>
          <w:lang w:val="ru-RU"/>
        </w:rPr>
        <w:t xml:space="preserve">₃ (1 403 743 долл. США), что представляет собой основную технологическую инвестицию и демонстрирует заинтересованность и приверженность внедрению решения с нулевым ПГП. Во избежание фрагментации закупок комплексной промышленной системы и для обеспечения полной совместимости с существующими производственными процессами и эксплуатационными требованиями выбор и поставка оборудования будут осуществляться и финансироваться предприятием, и финансирование на данный комплект оборудования не запрашивается. Вместо этого в рамках предложения запрашивается финансирование механического монтажа и работ, связанных с обеспечением безопасности, необходимых для внедрения решения на основе </w:t>
      </w:r>
      <w:r w:rsidRPr="005A0223">
        <w:t>NH</w:t>
      </w:r>
      <w:r w:rsidRPr="005A0223">
        <w:rPr>
          <w:lang w:val="ru-RU"/>
        </w:rPr>
        <w:t>₃ в</w:t>
      </w:r>
      <w:r w:rsidR="009A5233">
        <w:rPr>
          <w:lang w:val="ru-RU"/>
        </w:rPr>
        <w:t> </w:t>
      </w:r>
      <w:r w:rsidRPr="005A0223">
        <w:rPr>
          <w:lang w:val="ru-RU"/>
        </w:rPr>
        <w:t>промышленных условиях, включая трубопроводы и комплектующие, механическую сборку, изоляцию и электрическую проводку, а также</w:t>
      </w:r>
      <w:r w:rsidR="009A5233">
        <w:rPr>
          <w:lang w:val="ru-RU"/>
        </w:rPr>
        <w:t xml:space="preserve"> оказание</w:t>
      </w:r>
      <w:r w:rsidRPr="005A0223">
        <w:rPr>
          <w:lang w:val="ru-RU"/>
        </w:rPr>
        <w:t xml:space="preserve"> техническ</w:t>
      </w:r>
      <w:r w:rsidR="009A5233">
        <w:rPr>
          <w:lang w:val="ru-RU"/>
        </w:rPr>
        <w:t>ого содействия</w:t>
      </w:r>
      <w:r w:rsidR="00CA7E6A" w:rsidRPr="005A0223">
        <w:rPr>
          <w:lang w:val="ru-RU"/>
        </w:rPr>
        <w:t>.</w:t>
      </w:r>
    </w:p>
    <w:p w14:paraId="754CA88E" w14:textId="6FF63E8C" w:rsidR="00CA7E6A" w:rsidRPr="0014050E" w:rsidRDefault="009A5233">
      <w:pPr>
        <w:pStyle w:val="Heading1"/>
        <w:rPr>
          <w:rFonts w:eastAsia="Times New Roman"/>
          <w:lang w:val="ru-RU" w:eastAsia="en-US"/>
        </w:rPr>
      </w:pPr>
      <w:r w:rsidRPr="009A5233">
        <w:rPr>
          <w:rFonts w:eastAsia="Times New Roman"/>
          <w:lang w:val="ru-RU" w:eastAsia="en-US"/>
        </w:rPr>
        <w:t xml:space="preserve">Секретариат запросил сравнительные данные по затратам, и ЮНИДО оценила, что замена существующей системы на аналогичную систему на основе </w:t>
      </w:r>
      <w:r w:rsidRPr="009A5233">
        <w:rPr>
          <w:rFonts w:eastAsia="Times New Roman"/>
          <w:lang w:eastAsia="en-US"/>
        </w:rPr>
        <w:t>R</w:t>
      </w:r>
      <w:r w:rsidRPr="009A5233">
        <w:rPr>
          <w:rFonts w:eastAsia="Times New Roman"/>
          <w:lang w:val="ru-RU" w:eastAsia="en-US"/>
        </w:rPr>
        <w:t>-507</w:t>
      </w:r>
      <w:r w:rsidRPr="009A5233">
        <w:rPr>
          <w:rFonts w:eastAsia="Times New Roman"/>
          <w:lang w:eastAsia="en-US"/>
        </w:rPr>
        <w:t>A</w:t>
      </w:r>
      <w:r w:rsidRPr="009A5233">
        <w:rPr>
          <w:rFonts w:eastAsia="Times New Roman"/>
          <w:lang w:val="ru-RU" w:eastAsia="en-US"/>
        </w:rPr>
        <w:t xml:space="preserve"> обошлась бы приблизительно в</w:t>
      </w:r>
      <w:r w:rsidR="0014050E">
        <w:rPr>
          <w:rFonts w:eastAsia="Times New Roman"/>
          <w:lang w:val="ru-RU" w:eastAsia="en-US"/>
        </w:rPr>
        <w:t> </w:t>
      </w:r>
      <w:r w:rsidRPr="009A5233">
        <w:rPr>
          <w:rFonts w:eastAsia="Times New Roman"/>
          <w:lang w:val="ru-RU" w:eastAsia="en-US"/>
        </w:rPr>
        <w:t xml:space="preserve">800 000 долл. </w:t>
      </w:r>
      <w:r w:rsidRPr="0014050E">
        <w:rPr>
          <w:rFonts w:eastAsia="Times New Roman"/>
          <w:lang w:val="ru-RU" w:eastAsia="en-US"/>
        </w:rPr>
        <w:t xml:space="preserve">США по сравнению со стоимостью системы на основе </w:t>
      </w:r>
      <w:r w:rsidRPr="009A5233">
        <w:rPr>
          <w:rFonts w:eastAsia="Times New Roman"/>
          <w:lang w:eastAsia="en-US"/>
        </w:rPr>
        <w:t>NH</w:t>
      </w:r>
      <w:r w:rsidRPr="0014050E">
        <w:rPr>
          <w:rFonts w:eastAsia="Times New Roman"/>
          <w:lang w:val="ru-RU" w:eastAsia="en-US"/>
        </w:rPr>
        <w:t>₃ (1,8 млн долл. США). Секретариат также запросил разъяснения относительно распределения затрат, поскольку обычно Многосторонний фонд финансирует оборудование. ЮНИДО пояснила, что с учетом сложности проекта направление ресурсов Многостороннего фонда на монтажные работы позволяет избежать дробления закупок интегрированного комплекса оборудования, что имеет решающее значение для</w:t>
      </w:r>
      <w:r w:rsidR="0068563E">
        <w:rPr>
          <w:rFonts w:eastAsia="Times New Roman"/>
          <w:lang w:val="ru-RU" w:eastAsia="en-US"/>
        </w:rPr>
        <w:t> </w:t>
      </w:r>
      <w:r w:rsidRPr="0014050E">
        <w:rPr>
          <w:rFonts w:eastAsia="Times New Roman"/>
          <w:lang w:val="ru-RU" w:eastAsia="en-US"/>
        </w:rPr>
        <w:t>обеспечения совместимости системы, ее эксплуатационных характеристик и безопасности. ЮНИДО также отметила, что опыт реализации других проектов показал, что разделение закупок, при котором отдельные компоненты финансируются раздельно, может приводить к техническим и эксплуатационным проблемам, особенно в крупных промышленных системах. В отличие от</w:t>
      </w:r>
      <w:r w:rsidR="0068563E">
        <w:rPr>
          <w:rFonts w:eastAsia="Times New Roman"/>
          <w:lang w:val="ru-RU" w:eastAsia="en-US"/>
        </w:rPr>
        <w:t> </w:t>
      </w:r>
      <w:r w:rsidRPr="0014050E">
        <w:rPr>
          <w:rFonts w:eastAsia="Times New Roman"/>
          <w:lang w:val="ru-RU" w:eastAsia="en-US"/>
        </w:rPr>
        <w:t>модульного или автономного оборудования, данный проект предусматривает создание высокоинтегрированной системы, в которой компрессоры, трубопроводы, системы управления и элементы безопасности должны функционировать как единое инженерное решение.</w:t>
      </w:r>
    </w:p>
    <w:p w14:paraId="18EB3DBC" w14:textId="253D5E01" w:rsidR="00CA7E6A" w:rsidRPr="00FB50FB" w:rsidRDefault="0068563E">
      <w:pPr>
        <w:pStyle w:val="Heading1"/>
        <w:rPr>
          <w:rFonts w:eastAsia="Times New Roman"/>
          <w:lang w:val="ru-RU" w:eastAsia="en-US"/>
        </w:rPr>
      </w:pPr>
      <w:r w:rsidRPr="00FB50FB">
        <w:rPr>
          <w:lang w:val="ru-RU" w:eastAsia="en-US"/>
        </w:rPr>
        <w:t>По итогам обсуждения статей затрат была достигнута договоренность о сокращении объема финансирования Многостороннего фонда по компоненту 1 демонстрационного проекта с 432 000 до</w:t>
      </w:r>
      <w:r w:rsidR="00FB50FB">
        <w:rPr>
          <w:lang w:val="ru-RU" w:eastAsia="en-US"/>
        </w:rPr>
        <w:t> </w:t>
      </w:r>
      <w:r w:rsidRPr="00FB50FB">
        <w:rPr>
          <w:lang w:val="ru-RU" w:eastAsia="en-US"/>
        </w:rPr>
        <w:t>399 600 долл. США. Снижение на 32 400 долл. США было применено к общей стоимости монтажных работ, при этом было отмечено, что в случае превышения сметной стоимости в ходе монтажа предприятие покроет все дополнительные расходы сверх утвержденного бюджета проекта и не будет запрашивать дополнительное финансирование у Многостороннего фонда. Кроме того, бюджет на разработку проекта предложения по М</w:t>
      </w:r>
      <w:r w:rsidR="00FB50FB">
        <w:rPr>
          <w:lang w:val="ru-RU" w:eastAsia="en-US"/>
        </w:rPr>
        <w:t>С</w:t>
      </w:r>
      <w:r w:rsidRPr="00FB50FB">
        <w:rPr>
          <w:lang w:val="ru-RU" w:eastAsia="en-US"/>
        </w:rPr>
        <w:t xml:space="preserve">Э для конденсаторных агрегатов и централизованных систем (компонент 2) был сокращен на 10 000 долл. США при понимании того, что данное мероприятие будет реализовано с использованием синергии мероприятий в рамках КПР и </w:t>
      </w:r>
      <w:r w:rsidR="00FB50FB">
        <w:rPr>
          <w:lang w:val="ru-RU" w:eastAsia="en-US"/>
        </w:rPr>
        <w:t>ПОДПО.</w:t>
      </w:r>
      <w:r w:rsidRPr="00FB50FB">
        <w:rPr>
          <w:lang w:val="ru-RU" w:eastAsia="en-US"/>
        </w:rPr>
        <w:t xml:space="preserve"> Согласованный уровень финансирования будет способствовать заинтересованности предприятия в участии в проекте и активном продвижении данной технологии. Он также обеспечит надлежащее проектирование и инженерную проработку проекта, что приведет к улучшению эксплуатационных характеристик, сокращению технических проблем и повышению доверия к</w:t>
      </w:r>
      <w:r w:rsidR="00FE3104">
        <w:rPr>
          <w:lang w:val="ru-RU" w:eastAsia="en-US"/>
        </w:rPr>
        <w:t> </w:t>
      </w:r>
      <w:r w:rsidRPr="00FB50FB">
        <w:rPr>
          <w:lang w:val="ru-RU" w:eastAsia="en-US"/>
        </w:rPr>
        <w:t>надежности и долгосрочной жизнеспособности технологии</w:t>
      </w:r>
      <w:r w:rsidR="00CA7E6A" w:rsidRPr="00FB50FB">
        <w:rPr>
          <w:rFonts w:eastAsia="Times New Roman"/>
          <w:lang w:val="ru-RU" w:eastAsia="en-US"/>
        </w:rPr>
        <w:t>.</w:t>
      </w:r>
    </w:p>
    <w:p w14:paraId="13AC0960" w14:textId="6440934C" w:rsidR="00CA7E6A" w:rsidRPr="00FE3104" w:rsidRDefault="00FE3104" w:rsidP="0051710D">
      <w:pPr>
        <w:keepNext/>
        <w:spacing w:after="240"/>
        <w:outlineLvl w:val="0"/>
        <w:rPr>
          <w:i/>
          <w:iCs/>
          <w:lang w:val="ru-RU"/>
        </w:rPr>
      </w:pPr>
      <w:r>
        <w:rPr>
          <w:i/>
          <w:iCs/>
          <w:lang w:val="ru-RU"/>
        </w:rPr>
        <w:lastRenderedPageBreak/>
        <w:t>Выбор выгодополучателя</w:t>
      </w:r>
    </w:p>
    <w:p w14:paraId="49F06491" w14:textId="1AE5FC84" w:rsidR="00CA7E6A" w:rsidRPr="006F26DB" w:rsidRDefault="00FE3104" w:rsidP="0051710D">
      <w:pPr>
        <w:pStyle w:val="Heading1"/>
        <w:rPr>
          <w:u w:val="single"/>
        </w:rPr>
      </w:pPr>
      <w:r w:rsidRPr="00FE3104">
        <w:rPr>
          <w:lang w:val="ru-RU"/>
        </w:rPr>
        <w:t xml:space="preserve">ЮНИДО пояснила, что </w:t>
      </w:r>
      <w:r>
        <w:rPr>
          <w:lang w:val="ru-RU"/>
        </w:rPr>
        <w:t>выгодополучатель</w:t>
      </w:r>
      <w:r w:rsidRPr="00FE3104">
        <w:rPr>
          <w:lang w:val="ru-RU"/>
        </w:rPr>
        <w:t xml:space="preserve"> был выбран благодаря его высокой заинтересованности и приверженности переходу на альтернативы ГФУ с низким ПГП. Предприятие рассматривало варианты модернизации своей холодильной системы в связи с эксплуатационными требованиями и необходимостью повышения эффективности. В отсутствие проекта наиболее вероятным вариантом была бы замена существующей системы на аналогичную систему на основе традиционной технологии ГФУ. Предлагаемый проект обеспечивает ускоренный переход на систему на основе </w:t>
      </w:r>
      <w:r w:rsidRPr="00FE3104">
        <w:t>NH</w:t>
      </w:r>
      <w:r w:rsidRPr="00FE3104">
        <w:rPr>
          <w:lang w:val="ru-RU"/>
        </w:rPr>
        <w:t xml:space="preserve">₃ с нулевым ПГП, что соответствует целям повышения энергоэффективности и национальным обязательствам по выполнению </w:t>
      </w:r>
      <w:r w:rsidRPr="00FE3104">
        <w:t>Кигалийской поправки</w:t>
      </w:r>
      <w:r w:rsidR="00CA7E6A" w:rsidRPr="00AC1387">
        <w:t>.</w:t>
      </w:r>
    </w:p>
    <w:p w14:paraId="264EED76" w14:textId="18DB7168" w:rsidR="00CA7E6A" w:rsidRPr="00FE3104" w:rsidRDefault="00FE3104">
      <w:pPr>
        <w:pStyle w:val="ListParagraph"/>
        <w:keepNext/>
        <w:shd w:val="clear" w:color="auto" w:fill="FFFFFF" w:themeFill="background1"/>
        <w:spacing w:after="240"/>
        <w:ind w:left="0"/>
        <w:outlineLvl w:val="0"/>
        <w:rPr>
          <w:i/>
          <w:iCs/>
          <w:lang w:val="ru-RU"/>
        </w:rPr>
      </w:pPr>
      <w:r>
        <w:rPr>
          <w:i/>
          <w:iCs/>
          <w:lang w:val="ru-RU"/>
        </w:rPr>
        <w:t>Мониторинг</w:t>
      </w:r>
    </w:p>
    <w:p w14:paraId="3CF89917" w14:textId="52CF6E99" w:rsidR="00CA7E6A" w:rsidRPr="00E64A8A" w:rsidRDefault="00E64A8A">
      <w:pPr>
        <w:pStyle w:val="Heading1"/>
        <w:rPr>
          <w:lang w:val="ru-RU"/>
        </w:rPr>
      </w:pPr>
      <w:r w:rsidRPr="00E64A8A">
        <w:rPr>
          <w:lang w:val="ru-RU"/>
        </w:rPr>
        <w:t xml:space="preserve">Рекомендуемое финансирование включает проведение базовых энергетических аудитов для определения уровня энергопотребления до установки оборудования, проведение оценки энергоэффективности после ввода системы в эксплуатацию для определения достигнутого повышения энергоэффективности, анализ и сопоставление энергетических данных для оценки общей эффективности системы, подготовку </w:t>
      </w:r>
      <w:r w:rsidR="00257FCE">
        <w:rPr>
          <w:lang w:val="ru-RU"/>
        </w:rPr>
        <w:t>докладо</w:t>
      </w:r>
      <w:r w:rsidRPr="00E64A8A">
        <w:rPr>
          <w:lang w:val="ru-RU"/>
        </w:rPr>
        <w:t xml:space="preserve">в с описанием достигнутой экономии энергии и рекомендациями по оптимизации, а также распространение полученных результатов среди заинтересованных сторон в целях содействия более широкому тиражированию опыта. Кроме того, </w:t>
      </w:r>
      <w:r w:rsidR="004E664E">
        <w:rPr>
          <w:lang w:val="ru-RU"/>
        </w:rPr>
        <w:t>выгодополучатель</w:t>
      </w:r>
      <w:r w:rsidRPr="00E64A8A">
        <w:rPr>
          <w:lang w:val="ru-RU"/>
        </w:rPr>
        <w:t xml:space="preserve"> обязал</w:t>
      </w:r>
      <w:r w:rsidR="004E664E">
        <w:rPr>
          <w:lang w:val="ru-RU"/>
        </w:rPr>
        <w:t>ся</w:t>
      </w:r>
      <w:r w:rsidRPr="00E64A8A">
        <w:rPr>
          <w:lang w:val="ru-RU"/>
        </w:rPr>
        <w:t xml:space="preserve"> внедрить структурированную программу профилактического технического обслуживания, охватывающую компрессоры, конденсаторы, испарители, системы управления и элементы безопасности, включая системы обнаружения утечек газа и вентиляции. Работа системы будет осуществляться под постоянным контролем ключевых эксплуатационных параметров (давление, температура, коэффициенты нагрузки и потребление электроэнергии), что позволит своевременно выявлять снижение эффективности и принимать предупредительные корректирующие меры</w:t>
      </w:r>
      <w:r w:rsidR="00CA7E6A" w:rsidRPr="00E64A8A">
        <w:rPr>
          <w:lang w:val="ru-RU"/>
        </w:rPr>
        <w:t xml:space="preserve">. </w:t>
      </w:r>
    </w:p>
    <w:p w14:paraId="2815DD4D" w14:textId="0D6BB6CA" w:rsidR="00CA7E6A" w:rsidRPr="003E4C19" w:rsidRDefault="003617D6" w:rsidP="0051710D">
      <w:pPr>
        <w:keepNext/>
        <w:spacing w:before="240" w:after="240"/>
        <w:rPr>
          <w:i/>
          <w:iCs/>
          <w:lang w:val="en-GB"/>
        </w:rPr>
      </w:pPr>
      <w:r w:rsidRPr="003617D6">
        <w:rPr>
          <w:i/>
          <w:iCs/>
        </w:rPr>
        <w:t>Согласованная стоимость пилотного проекта</w:t>
      </w:r>
    </w:p>
    <w:p w14:paraId="69D7938F" w14:textId="48772095" w:rsidR="00CA7E6A" w:rsidRPr="003617D6" w:rsidRDefault="003617D6">
      <w:pPr>
        <w:pStyle w:val="Heading1"/>
        <w:rPr>
          <w:lang w:val="ru-RU"/>
        </w:rPr>
      </w:pPr>
      <w:r w:rsidRPr="003617D6">
        <w:rPr>
          <w:lang w:val="ru-RU"/>
        </w:rPr>
        <w:t xml:space="preserve">Согласованная стоимость пилотного проекта по замене централизованной холодильной системы на основе </w:t>
      </w:r>
      <w:r w:rsidRPr="003617D6">
        <w:t>R</w:t>
      </w:r>
      <w:r w:rsidRPr="003617D6">
        <w:rPr>
          <w:lang w:val="ru-RU"/>
        </w:rPr>
        <w:t>-507</w:t>
      </w:r>
      <w:r w:rsidRPr="003617D6">
        <w:t>A</w:t>
      </w:r>
      <w:r w:rsidRPr="003617D6">
        <w:rPr>
          <w:lang w:val="ru-RU"/>
        </w:rPr>
        <w:t xml:space="preserve"> на систему с рециркуляцией </w:t>
      </w:r>
      <w:r w:rsidRPr="003617D6">
        <w:t>NH</w:t>
      </w:r>
      <w:r w:rsidRPr="003617D6">
        <w:rPr>
          <w:lang w:val="ru-RU"/>
        </w:rPr>
        <w:t>₃ на предприятии по переработке креветок в Эквадоре составляет 1 853 343 долл. США, включая грант Многостороннего фонда в размере 449</w:t>
      </w:r>
      <w:r>
        <w:rPr>
          <w:lang w:val="ru-RU"/>
        </w:rPr>
        <w:t> </w:t>
      </w:r>
      <w:r w:rsidRPr="003617D6">
        <w:rPr>
          <w:lang w:val="ru-RU"/>
        </w:rPr>
        <w:t xml:space="preserve">600 долл. США и софинансирование со стороны </w:t>
      </w:r>
      <w:r>
        <w:rPr>
          <w:lang w:val="ru-RU"/>
        </w:rPr>
        <w:t>выгодополучателя</w:t>
      </w:r>
      <w:r w:rsidRPr="003617D6">
        <w:rPr>
          <w:lang w:val="ru-RU"/>
        </w:rPr>
        <w:t xml:space="preserve"> в размере 1 403 743 долл. США, как показано в таблице 3</w:t>
      </w:r>
      <w:r w:rsidR="00CA7E6A" w:rsidRPr="003617D6">
        <w:rPr>
          <w:lang w:val="ru-RU"/>
        </w:rPr>
        <w:t>.</w:t>
      </w:r>
    </w:p>
    <w:p w14:paraId="0E44C4D2" w14:textId="04439958" w:rsidR="00CA7E6A" w:rsidRPr="00E02BEC" w:rsidRDefault="00244A03" w:rsidP="0051710D">
      <w:pPr>
        <w:keepNext/>
        <w:spacing w:before="240"/>
        <w:rPr>
          <w:b/>
          <w:bCs/>
          <w:lang w:val="de-AT"/>
        </w:rPr>
      </w:pPr>
      <w:r>
        <w:rPr>
          <w:b/>
          <w:bCs/>
          <w:lang w:val="ru-RU"/>
        </w:rPr>
        <w:t>Таблица</w:t>
      </w:r>
      <w:r w:rsidR="00CA7E6A" w:rsidRPr="00244A03">
        <w:rPr>
          <w:b/>
          <w:bCs/>
          <w:lang w:val="ru-RU"/>
        </w:rPr>
        <w:t xml:space="preserve"> 3. </w:t>
      </w:r>
      <w:r>
        <w:rPr>
          <w:b/>
          <w:bCs/>
          <w:lang w:val="ru-RU"/>
        </w:rPr>
        <w:t>Проектные</w:t>
      </w:r>
      <w:r w:rsidRPr="00B5388C">
        <w:rPr>
          <w:b/>
          <w:bCs/>
          <w:lang w:val="ru-RU"/>
        </w:rPr>
        <w:t xml:space="preserve"> </w:t>
      </w:r>
      <w:r>
        <w:rPr>
          <w:b/>
          <w:bCs/>
          <w:lang w:val="ru-RU"/>
        </w:rPr>
        <w:t>мероприятия</w:t>
      </w:r>
      <w:r w:rsidRPr="00B5388C">
        <w:rPr>
          <w:b/>
          <w:bCs/>
          <w:lang w:val="ru-RU"/>
        </w:rPr>
        <w:t xml:space="preserve">, </w:t>
      </w:r>
      <w:r>
        <w:rPr>
          <w:b/>
          <w:bCs/>
          <w:lang w:val="ru-RU"/>
        </w:rPr>
        <w:t>общий</w:t>
      </w:r>
      <w:r w:rsidRPr="00B5388C">
        <w:rPr>
          <w:b/>
          <w:bCs/>
          <w:lang w:val="ru-RU"/>
        </w:rPr>
        <w:t xml:space="preserve"> </w:t>
      </w:r>
      <w:r>
        <w:rPr>
          <w:b/>
          <w:bCs/>
          <w:lang w:val="ru-RU"/>
        </w:rPr>
        <w:t>бюджет</w:t>
      </w:r>
      <w:r w:rsidRPr="00B5388C">
        <w:rPr>
          <w:b/>
          <w:bCs/>
          <w:lang w:val="ru-RU"/>
        </w:rPr>
        <w:t xml:space="preserve"> </w:t>
      </w:r>
      <w:r>
        <w:rPr>
          <w:b/>
          <w:bCs/>
          <w:lang w:val="ru-RU"/>
        </w:rPr>
        <w:t>и</w:t>
      </w:r>
      <w:r w:rsidRPr="00B5388C">
        <w:rPr>
          <w:b/>
          <w:bCs/>
          <w:lang w:val="ru-RU"/>
        </w:rPr>
        <w:t xml:space="preserve"> </w:t>
      </w:r>
      <w:r>
        <w:rPr>
          <w:b/>
          <w:bCs/>
          <w:lang w:val="ru-RU"/>
        </w:rPr>
        <w:t>распределение затрат</w:t>
      </w:r>
      <w:r w:rsidRPr="00B5388C">
        <w:rPr>
          <w:b/>
          <w:bCs/>
          <w:lang w:val="ru-RU"/>
        </w:rPr>
        <w:t xml:space="preserve"> </w:t>
      </w:r>
      <w:r>
        <w:rPr>
          <w:b/>
          <w:bCs/>
          <w:lang w:val="ru-RU"/>
        </w:rPr>
        <w:t>по</w:t>
      </w:r>
      <w:r w:rsidRPr="00B5388C">
        <w:rPr>
          <w:b/>
          <w:bCs/>
          <w:lang w:val="ru-RU"/>
        </w:rPr>
        <w:t xml:space="preserve"> </w:t>
      </w:r>
      <w:r>
        <w:rPr>
          <w:b/>
          <w:bCs/>
          <w:lang w:val="ru-RU"/>
        </w:rPr>
        <w:t>источнику</w:t>
      </w:r>
      <w:r w:rsidRPr="00B5388C">
        <w:rPr>
          <w:b/>
          <w:bCs/>
          <w:lang w:val="ru-RU"/>
        </w:rPr>
        <w:t xml:space="preserve">, </w:t>
      </w:r>
      <w:r w:rsidR="00EA08FC">
        <w:rPr>
          <w:b/>
          <w:bCs/>
          <w:lang w:val="ru-RU"/>
        </w:rPr>
        <w:t>как согласовано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4" w:type="dxa"/>
          <w:right w:w="57" w:type="dxa"/>
        </w:tblCellMar>
        <w:tblLook w:val="04A0" w:firstRow="1" w:lastRow="0" w:firstColumn="1" w:lastColumn="0" w:noHBand="0" w:noVBand="1"/>
      </w:tblPr>
      <w:tblGrid>
        <w:gridCol w:w="1831"/>
        <w:gridCol w:w="4104"/>
        <w:gridCol w:w="1142"/>
        <w:gridCol w:w="1274"/>
        <w:gridCol w:w="1089"/>
      </w:tblGrid>
      <w:tr w:rsidR="00CA7E6A" w:rsidRPr="007B6897" w14:paraId="1834913D" w14:textId="77777777">
        <w:trPr>
          <w:trHeight w:val="20"/>
          <w:tblHeader/>
        </w:trPr>
        <w:tc>
          <w:tcPr>
            <w:tcW w:w="3146" w:type="pct"/>
            <w:gridSpan w:val="2"/>
            <w:vMerge w:val="restart"/>
            <w:shd w:val="clear" w:color="auto" w:fill="FFFFFF" w:themeFill="background1"/>
            <w:tcMar>
              <w:left w:w="105" w:type="dxa"/>
              <w:right w:w="105" w:type="dxa"/>
            </w:tcMar>
            <w:vAlign w:val="center"/>
          </w:tcPr>
          <w:p w14:paraId="7F3F6708" w14:textId="359CC2FD" w:rsidR="00CA7E6A" w:rsidRPr="00B823CD" w:rsidRDefault="00B823CD">
            <w:pPr>
              <w:spacing w:before="20" w:after="20"/>
              <w:jc w:val="center"/>
              <w:rPr>
                <w:b/>
                <w:bCs/>
                <w:color w:val="000000" w:themeColor="text1"/>
                <w:sz w:val="20"/>
                <w:szCs w:val="20"/>
                <w:lang w:val="ru-RU"/>
              </w:rPr>
            </w:pPr>
            <w:r>
              <w:rPr>
                <w:b/>
                <w:bCs/>
                <w:color w:val="000000" w:themeColor="text1"/>
                <w:sz w:val="20"/>
                <w:szCs w:val="20"/>
                <w:lang w:val="ru-RU"/>
              </w:rPr>
              <w:t>Статья</w:t>
            </w:r>
          </w:p>
        </w:tc>
        <w:tc>
          <w:tcPr>
            <w:tcW w:w="1854" w:type="pct"/>
            <w:gridSpan w:val="3"/>
            <w:shd w:val="clear" w:color="auto" w:fill="FFFFFF" w:themeFill="background1"/>
            <w:tcMar>
              <w:left w:w="105" w:type="dxa"/>
              <w:right w:w="105" w:type="dxa"/>
            </w:tcMar>
            <w:vAlign w:val="center"/>
          </w:tcPr>
          <w:p w14:paraId="3E608755" w14:textId="696E9AAC" w:rsidR="00CA7E6A" w:rsidRPr="007B6897" w:rsidRDefault="00B823CD">
            <w:pPr>
              <w:jc w:val="center"/>
            </w:pPr>
            <w:r w:rsidRPr="00B823CD">
              <w:rPr>
                <w:b/>
                <w:bCs/>
                <w:color w:val="000000" w:themeColor="text1"/>
                <w:sz w:val="20"/>
                <w:szCs w:val="20"/>
              </w:rPr>
              <w:t>Стоимость проекта (долл. США)</w:t>
            </w:r>
          </w:p>
        </w:tc>
      </w:tr>
      <w:tr w:rsidR="00CA7E6A" w:rsidRPr="007B6897" w14:paraId="58074CEF" w14:textId="77777777">
        <w:trPr>
          <w:trHeight w:val="20"/>
          <w:tblHeader/>
        </w:trPr>
        <w:tc>
          <w:tcPr>
            <w:tcW w:w="3146" w:type="pct"/>
            <w:gridSpan w:val="2"/>
            <w:vMerge/>
            <w:shd w:val="clear" w:color="auto" w:fill="FFFFFF" w:themeFill="background1"/>
            <w:tcMar>
              <w:left w:w="105" w:type="dxa"/>
              <w:right w:w="105" w:type="dxa"/>
            </w:tcMar>
            <w:vAlign w:val="center"/>
          </w:tcPr>
          <w:p w14:paraId="33B47DF8" w14:textId="77777777" w:rsidR="00CA7E6A" w:rsidRPr="00B823A9" w:rsidRDefault="00CA7E6A">
            <w:pPr>
              <w:spacing w:before="20" w:after="20"/>
              <w:jc w:val="center"/>
              <w:rPr>
                <w:b/>
                <w:bCs/>
                <w:color w:val="000000" w:themeColor="text1"/>
                <w:sz w:val="20"/>
                <w:szCs w:val="20"/>
                <w:lang w:val="en-GB"/>
              </w:rPr>
            </w:pPr>
          </w:p>
        </w:tc>
        <w:tc>
          <w:tcPr>
            <w:tcW w:w="606" w:type="pct"/>
            <w:shd w:val="clear" w:color="auto" w:fill="FFFFFF" w:themeFill="background1"/>
            <w:tcMar>
              <w:left w:w="105" w:type="dxa"/>
              <w:right w:w="105" w:type="dxa"/>
            </w:tcMar>
            <w:vAlign w:val="center"/>
          </w:tcPr>
          <w:p w14:paraId="2E515E66" w14:textId="741D547B" w:rsidR="00CA7E6A" w:rsidRPr="004737A9" w:rsidRDefault="004737A9">
            <w:pPr>
              <w:spacing w:before="20" w:after="20"/>
              <w:jc w:val="center"/>
              <w:rPr>
                <w:b/>
                <w:bCs/>
                <w:color w:val="000000" w:themeColor="text1"/>
                <w:sz w:val="20"/>
                <w:szCs w:val="20"/>
                <w:lang w:val="ru-RU"/>
              </w:rPr>
            </w:pPr>
            <w:r>
              <w:rPr>
                <w:b/>
                <w:bCs/>
                <w:color w:val="000000" w:themeColor="text1"/>
                <w:sz w:val="20"/>
                <w:szCs w:val="20"/>
                <w:lang w:val="ru-RU"/>
              </w:rPr>
              <w:t>Итого</w:t>
            </w:r>
          </w:p>
        </w:tc>
        <w:tc>
          <w:tcPr>
            <w:tcW w:w="676" w:type="pct"/>
            <w:shd w:val="clear" w:color="auto" w:fill="FFFFFF" w:themeFill="background1"/>
            <w:tcMar>
              <w:left w:w="105" w:type="dxa"/>
              <w:right w:w="105" w:type="dxa"/>
            </w:tcMar>
            <w:vAlign w:val="center"/>
          </w:tcPr>
          <w:p w14:paraId="029F3797" w14:textId="6EF2E6EE" w:rsidR="00CA7E6A" w:rsidRPr="004737A9" w:rsidRDefault="004737A9">
            <w:pPr>
              <w:spacing w:before="20" w:after="20"/>
              <w:ind w:right="-41"/>
              <w:jc w:val="center"/>
              <w:rPr>
                <w:b/>
                <w:bCs/>
                <w:color w:val="000000" w:themeColor="text1"/>
                <w:sz w:val="20"/>
                <w:szCs w:val="20"/>
                <w:lang w:val="ru-RU"/>
              </w:rPr>
            </w:pPr>
            <w:r>
              <w:rPr>
                <w:b/>
                <w:bCs/>
                <w:color w:val="000000" w:themeColor="text1"/>
                <w:sz w:val="20"/>
                <w:szCs w:val="20"/>
                <w:lang w:val="ru-RU"/>
              </w:rPr>
              <w:t>Грант МФ</w:t>
            </w:r>
          </w:p>
        </w:tc>
        <w:tc>
          <w:tcPr>
            <w:tcW w:w="573" w:type="pct"/>
            <w:shd w:val="clear" w:color="auto" w:fill="FFFFFF" w:themeFill="background1"/>
            <w:tcMar>
              <w:left w:w="105" w:type="dxa"/>
              <w:right w:w="105" w:type="dxa"/>
            </w:tcMar>
            <w:vAlign w:val="center"/>
          </w:tcPr>
          <w:p w14:paraId="312448BD" w14:textId="1EFBBC65" w:rsidR="00CA7E6A" w:rsidRPr="004737A9" w:rsidRDefault="004737A9">
            <w:pPr>
              <w:spacing w:before="20" w:after="20"/>
              <w:ind w:left="-105" w:right="-106"/>
              <w:jc w:val="center"/>
              <w:rPr>
                <w:b/>
                <w:bCs/>
                <w:color w:val="000000" w:themeColor="text1"/>
                <w:sz w:val="20"/>
                <w:szCs w:val="20"/>
                <w:lang w:val="ru-RU"/>
              </w:rPr>
            </w:pPr>
            <w:r>
              <w:rPr>
                <w:b/>
                <w:bCs/>
                <w:color w:val="000000" w:themeColor="text1"/>
                <w:sz w:val="20"/>
                <w:szCs w:val="20"/>
                <w:lang w:val="ru-RU"/>
              </w:rPr>
              <w:t>Софинанс-е</w:t>
            </w:r>
          </w:p>
        </w:tc>
      </w:tr>
      <w:tr w:rsidR="00CA7E6A" w:rsidRPr="007B6897" w14:paraId="6324B56C" w14:textId="77777777">
        <w:trPr>
          <w:trHeight w:val="122"/>
        </w:trPr>
        <w:tc>
          <w:tcPr>
            <w:tcW w:w="971" w:type="pct"/>
            <w:vMerge w:val="restart"/>
            <w:tcMar>
              <w:left w:w="105" w:type="dxa"/>
              <w:right w:w="105" w:type="dxa"/>
            </w:tcMar>
            <w:vAlign w:val="center"/>
          </w:tcPr>
          <w:p w14:paraId="2B1F483D" w14:textId="2BEDD551" w:rsidR="00CA7E6A" w:rsidRPr="00E15858" w:rsidRDefault="00E15858">
            <w:pPr>
              <w:spacing w:before="20" w:after="20"/>
              <w:jc w:val="left"/>
              <w:rPr>
                <w:color w:val="000000" w:themeColor="text1"/>
                <w:sz w:val="20"/>
                <w:szCs w:val="20"/>
                <w:lang w:val="ru-RU"/>
              </w:rPr>
            </w:pPr>
            <w:r w:rsidRPr="00E15858">
              <w:rPr>
                <w:sz w:val="20"/>
                <w:szCs w:val="20"/>
                <w:lang w:val="ru-RU"/>
              </w:rPr>
              <w:t>Компонент 1: Оборудование и монтажные работы</w:t>
            </w:r>
          </w:p>
        </w:tc>
        <w:tc>
          <w:tcPr>
            <w:tcW w:w="2174" w:type="pct"/>
          </w:tcPr>
          <w:p w14:paraId="6A2316B6" w14:textId="1C8538CE" w:rsidR="00CA7E6A" w:rsidRPr="00E15858" w:rsidRDefault="00E15858">
            <w:pPr>
              <w:spacing w:before="20" w:after="100" w:afterAutospacing="1"/>
              <w:jc w:val="left"/>
              <w:rPr>
                <w:sz w:val="20"/>
                <w:szCs w:val="20"/>
                <w:lang w:val="ru-RU"/>
              </w:rPr>
            </w:pPr>
            <w:r w:rsidRPr="00E15858">
              <w:rPr>
                <w:sz w:val="20"/>
                <w:szCs w:val="20"/>
                <w:lang w:val="ru-RU"/>
              </w:rPr>
              <w:t xml:space="preserve">Оборудование на основе </w:t>
            </w:r>
            <w:r w:rsidRPr="00E15858">
              <w:rPr>
                <w:sz w:val="20"/>
                <w:szCs w:val="20"/>
              </w:rPr>
              <w:t>NH</w:t>
            </w:r>
            <w:r w:rsidRPr="00E15858">
              <w:rPr>
                <w:sz w:val="20"/>
                <w:szCs w:val="20"/>
                <w:lang w:val="ru-RU"/>
              </w:rPr>
              <w:t>₃ и системы управления</w:t>
            </w:r>
          </w:p>
        </w:tc>
        <w:tc>
          <w:tcPr>
            <w:tcW w:w="606" w:type="pct"/>
            <w:tcMar>
              <w:left w:w="105" w:type="dxa"/>
              <w:right w:w="105" w:type="dxa"/>
            </w:tcMar>
          </w:tcPr>
          <w:p w14:paraId="5F2B3A0E" w14:textId="1A784A25" w:rsidR="00CA7E6A" w:rsidRPr="007B6897" w:rsidRDefault="00CA7E6A">
            <w:pPr>
              <w:spacing w:before="20" w:after="100" w:afterAutospacing="1"/>
              <w:jc w:val="right"/>
              <w:rPr>
                <w:color w:val="000000"/>
                <w:sz w:val="20"/>
                <w:szCs w:val="20"/>
                <w:lang w:val="es-MX"/>
              </w:rPr>
            </w:pPr>
            <w:r w:rsidRPr="00B823A9">
              <w:rPr>
                <w:sz w:val="20"/>
                <w:szCs w:val="20"/>
              </w:rPr>
              <w:t>1</w:t>
            </w:r>
            <w:r w:rsidR="00B823CD">
              <w:rPr>
                <w:sz w:val="20"/>
                <w:szCs w:val="20"/>
              </w:rPr>
              <w:t xml:space="preserve"> </w:t>
            </w:r>
            <w:r w:rsidRPr="00B823A9">
              <w:rPr>
                <w:sz w:val="20"/>
                <w:szCs w:val="20"/>
              </w:rPr>
              <w:t>403</w:t>
            </w:r>
            <w:r w:rsidR="00B823CD">
              <w:rPr>
                <w:sz w:val="20"/>
                <w:szCs w:val="20"/>
              </w:rPr>
              <w:t xml:space="preserve"> </w:t>
            </w:r>
            <w:r w:rsidRPr="00B823A9">
              <w:rPr>
                <w:sz w:val="20"/>
                <w:szCs w:val="20"/>
              </w:rPr>
              <w:t>743</w:t>
            </w:r>
          </w:p>
        </w:tc>
        <w:tc>
          <w:tcPr>
            <w:tcW w:w="676" w:type="pct"/>
            <w:tcMar>
              <w:left w:w="105" w:type="dxa"/>
              <w:right w:w="105" w:type="dxa"/>
            </w:tcMar>
          </w:tcPr>
          <w:p w14:paraId="185F012E" w14:textId="77777777" w:rsidR="00CA7E6A" w:rsidRPr="007B6897" w:rsidRDefault="00CA7E6A">
            <w:pPr>
              <w:spacing w:before="20" w:after="100" w:afterAutospacing="1"/>
              <w:jc w:val="right"/>
              <w:rPr>
                <w:color w:val="000000"/>
                <w:sz w:val="20"/>
                <w:szCs w:val="20"/>
                <w:lang w:val="es-MX"/>
              </w:rPr>
            </w:pPr>
            <w:r w:rsidRPr="00B823A9">
              <w:rPr>
                <w:sz w:val="20"/>
                <w:szCs w:val="20"/>
              </w:rPr>
              <w:t>0</w:t>
            </w:r>
          </w:p>
        </w:tc>
        <w:tc>
          <w:tcPr>
            <w:tcW w:w="573" w:type="pct"/>
            <w:tcMar>
              <w:left w:w="105" w:type="dxa"/>
              <w:right w:w="105" w:type="dxa"/>
            </w:tcMar>
          </w:tcPr>
          <w:p w14:paraId="0FBD103D" w14:textId="5565C94C" w:rsidR="00CA7E6A" w:rsidRPr="007B6897" w:rsidRDefault="00CA7E6A">
            <w:pPr>
              <w:spacing w:before="20" w:after="20"/>
              <w:jc w:val="right"/>
              <w:rPr>
                <w:color w:val="000000"/>
                <w:sz w:val="20"/>
                <w:szCs w:val="20"/>
                <w:lang w:val="es-MX"/>
              </w:rPr>
            </w:pPr>
            <w:r w:rsidRPr="00B823A9">
              <w:rPr>
                <w:sz w:val="20"/>
                <w:szCs w:val="20"/>
              </w:rPr>
              <w:t>1</w:t>
            </w:r>
            <w:r w:rsidR="00B823CD">
              <w:rPr>
                <w:sz w:val="20"/>
                <w:szCs w:val="20"/>
              </w:rPr>
              <w:t xml:space="preserve"> </w:t>
            </w:r>
            <w:r w:rsidRPr="00B823A9">
              <w:rPr>
                <w:sz w:val="20"/>
                <w:szCs w:val="20"/>
              </w:rPr>
              <w:t>403</w:t>
            </w:r>
            <w:r w:rsidR="00B823CD">
              <w:rPr>
                <w:sz w:val="20"/>
                <w:szCs w:val="20"/>
              </w:rPr>
              <w:t xml:space="preserve"> </w:t>
            </w:r>
            <w:r w:rsidRPr="00B823A9">
              <w:rPr>
                <w:sz w:val="20"/>
                <w:szCs w:val="20"/>
              </w:rPr>
              <w:t>743</w:t>
            </w:r>
          </w:p>
        </w:tc>
      </w:tr>
      <w:tr w:rsidR="00CA7E6A" w:rsidRPr="007B6897" w14:paraId="1534F396" w14:textId="77777777">
        <w:trPr>
          <w:trHeight w:val="32"/>
        </w:trPr>
        <w:tc>
          <w:tcPr>
            <w:tcW w:w="971" w:type="pct"/>
            <w:vMerge/>
            <w:tcMar>
              <w:left w:w="105" w:type="dxa"/>
              <w:right w:w="105" w:type="dxa"/>
            </w:tcMar>
            <w:vAlign w:val="center"/>
          </w:tcPr>
          <w:p w14:paraId="1250D218" w14:textId="77777777" w:rsidR="00CA7E6A" w:rsidRPr="00B823A9" w:rsidRDefault="00CA7E6A">
            <w:pPr>
              <w:spacing w:before="20" w:after="20"/>
              <w:jc w:val="left"/>
              <w:rPr>
                <w:sz w:val="20"/>
                <w:szCs w:val="20"/>
              </w:rPr>
            </w:pPr>
          </w:p>
        </w:tc>
        <w:tc>
          <w:tcPr>
            <w:tcW w:w="2174" w:type="pct"/>
          </w:tcPr>
          <w:p w14:paraId="41989EBD" w14:textId="5998C096" w:rsidR="00CA7E6A" w:rsidRPr="00B823A9" w:rsidRDefault="004737A9">
            <w:pPr>
              <w:spacing w:before="20" w:after="100" w:afterAutospacing="1"/>
              <w:jc w:val="left"/>
              <w:rPr>
                <w:sz w:val="20"/>
                <w:szCs w:val="20"/>
              </w:rPr>
            </w:pPr>
            <w:r w:rsidRPr="004737A9">
              <w:rPr>
                <w:sz w:val="20"/>
                <w:szCs w:val="20"/>
              </w:rPr>
              <w:t>Монтажные работы</w:t>
            </w:r>
          </w:p>
        </w:tc>
        <w:tc>
          <w:tcPr>
            <w:tcW w:w="606" w:type="pct"/>
            <w:tcMar>
              <w:left w:w="105" w:type="dxa"/>
              <w:right w:w="105" w:type="dxa"/>
            </w:tcMar>
          </w:tcPr>
          <w:p w14:paraId="170E7F18" w14:textId="35E26099" w:rsidR="00CA7E6A" w:rsidRPr="00B823A9" w:rsidRDefault="00CA7E6A">
            <w:pPr>
              <w:spacing w:before="20" w:after="100" w:afterAutospacing="1"/>
              <w:jc w:val="right"/>
              <w:rPr>
                <w:sz w:val="20"/>
                <w:szCs w:val="20"/>
              </w:rPr>
            </w:pPr>
            <w:r>
              <w:rPr>
                <w:sz w:val="20"/>
                <w:szCs w:val="20"/>
              </w:rPr>
              <w:t>399</w:t>
            </w:r>
            <w:r w:rsidR="00B823CD">
              <w:rPr>
                <w:sz w:val="20"/>
                <w:szCs w:val="20"/>
              </w:rPr>
              <w:t xml:space="preserve"> </w:t>
            </w:r>
            <w:r>
              <w:rPr>
                <w:sz w:val="20"/>
                <w:szCs w:val="20"/>
              </w:rPr>
              <w:t>600</w:t>
            </w:r>
          </w:p>
        </w:tc>
        <w:tc>
          <w:tcPr>
            <w:tcW w:w="676" w:type="pct"/>
            <w:tcMar>
              <w:left w:w="105" w:type="dxa"/>
              <w:right w:w="105" w:type="dxa"/>
            </w:tcMar>
          </w:tcPr>
          <w:p w14:paraId="222E8BAB" w14:textId="5235FA98" w:rsidR="00CA7E6A" w:rsidRPr="00B823A9" w:rsidRDefault="00CA7E6A">
            <w:pPr>
              <w:spacing w:before="20" w:after="100" w:afterAutospacing="1"/>
              <w:jc w:val="right"/>
              <w:rPr>
                <w:sz w:val="20"/>
                <w:szCs w:val="20"/>
              </w:rPr>
            </w:pPr>
            <w:r>
              <w:rPr>
                <w:sz w:val="20"/>
                <w:szCs w:val="20"/>
              </w:rPr>
              <w:t>399</w:t>
            </w:r>
            <w:r w:rsidR="00B823CD">
              <w:rPr>
                <w:sz w:val="20"/>
                <w:szCs w:val="20"/>
              </w:rPr>
              <w:t xml:space="preserve"> </w:t>
            </w:r>
            <w:r>
              <w:rPr>
                <w:sz w:val="20"/>
                <w:szCs w:val="20"/>
              </w:rPr>
              <w:t>600</w:t>
            </w:r>
          </w:p>
        </w:tc>
        <w:tc>
          <w:tcPr>
            <w:tcW w:w="573" w:type="pct"/>
            <w:tcMar>
              <w:left w:w="105" w:type="dxa"/>
              <w:right w:w="105" w:type="dxa"/>
            </w:tcMar>
          </w:tcPr>
          <w:p w14:paraId="6EB0F1B1" w14:textId="77777777" w:rsidR="00CA7E6A" w:rsidRPr="00B823A9" w:rsidRDefault="00CA7E6A">
            <w:pPr>
              <w:spacing w:before="20" w:after="20"/>
              <w:jc w:val="right"/>
              <w:rPr>
                <w:sz w:val="20"/>
                <w:szCs w:val="20"/>
              </w:rPr>
            </w:pPr>
            <w:r w:rsidRPr="00B823A9">
              <w:rPr>
                <w:sz w:val="20"/>
                <w:szCs w:val="20"/>
              </w:rPr>
              <w:t>0</w:t>
            </w:r>
          </w:p>
        </w:tc>
      </w:tr>
      <w:tr w:rsidR="00CA7E6A" w:rsidRPr="00B823A9" w14:paraId="43BE40F3" w14:textId="77777777">
        <w:trPr>
          <w:trHeight w:val="32"/>
        </w:trPr>
        <w:tc>
          <w:tcPr>
            <w:tcW w:w="971" w:type="pct"/>
            <w:vMerge/>
            <w:tcMar>
              <w:left w:w="105" w:type="dxa"/>
              <w:right w:w="105" w:type="dxa"/>
            </w:tcMar>
          </w:tcPr>
          <w:p w14:paraId="2B7184B4" w14:textId="77777777" w:rsidR="00CA7E6A" w:rsidRPr="00B823A9" w:rsidRDefault="00CA7E6A">
            <w:pPr>
              <w:spacing w:before="20" w:after="20"/>
              <w:jc w:val="left"/>
              <w:rPr>
                <w:sz w:val="20"/>
                <w:szCs w:val="20"/>
              </w:rPr>
            </w:pPr>
          </w:p>
        </w:tc>
        <w:tc>
          <w:tcPr>
            <w:tcW w:w="2174" w:type="pct"/>
          </w:tcPr>
          <w:p w14:paraId="3CFCC49C" w14:textId="76AFE262" w:rsidR="00CA7E6A" w:rsidRPr="00B823A9" w:rsidRDefault="004737A9">
            <w:pPr>
              <w:spacing w:before="20" w:after="20"/>
              <w:jc w:val="left"/>
              <w:rPr>
                <w:sz w:val="20"/>
                <w:szCs w:val="20"/>
              </w:rPr>
            </w:pPr>
            <w:r w:rsidRPr="004737A9">
              <w:rPr>
                <w:b/>
                <w:bCs/>
                <w:sz w:val="20"/>
                <w:szCs w:val="20"/>
              </w:rPr>
              <w:t>Промежуточный итог по компоненту 1</w:t>
            </w:r>
          </w:p>
        </w:tc>
        <w:tc>
          <w:tcPr>
            <w:tcW w:w="606" w:type="pct"/>
          </w:tcPr>
          <w:p w14:paraId="480F58A2" w14:textId="3440CAA3" w:rsidR="00CA7E6A" w:rsidRPr="00CA4766" w:rsidRDefault="00CA7E6A">
            <w:pPr>
              <w:spacing w:before="20" w:after="100" w:afterAutospacing="1"/>
              <w:jc w:val="right"/>
              <w:rPr>
                <w:b/>
                <w:bCs/>
                <w:color w:val="000000"/>
                <w:sz w:val="20"/>
                <w:szCs w:val="20"/>
                <w:lang w:val="es-MX"/>
              </w:rPr>
            </w:pPr>
            <w:r>
              <w:rPr>
                <w:b/>
                <w:bCs/>
                <w:sz w:val="20"/>
                <w:szCs w:val="20"/>
              </w:rPr>
              <w:t>1</w:t>
            </w:r>
            <w:r w:rsidR="00B823CD">
              <w:rPr>
                <w:b/>
                <w:bCs/>
                <w:sz w:val="20"/>
                <w:szCs w:val="20"/>
              </w:rPr>
              <w:t xml:space="preserve"> </w:t>
            </w:r>
            <w:r>
              <w:rPr>
                <w:b/>
                <w:bCs/>
                <w:sz w:val="20"/>
                <w:szCs w:val="20"/>
              </w:rPr>
              <w:t>803</w:t>
            </w:r>
            <w:r w:rsidR="00B823CD">
              <w:rPr>
                <w:b/>
                <w:bCs/>
                <w:sz w:val="20"/>
                <w:szCs w:val="20"/>
              </w:rPr>
              <w:t xml:space="preserve"> </w:t>
            </w:r>
            <w:r>
              <w:rPr>
                <w:b/>
                <w:bCs/>
                <w:sz w:val="20"/>
                <w:szCs w:val="20"/>
              </w:rPr>
              <w:t>343</w:t>
            </w:r>
          </w:p>
        </w:tc>
        <w:tc>
          <w:tcPr>
            <w:tcW w:w="676" w:type="pct"/>
            <w:tcMar>
              <w:left w:w="105" w:type="dxa"/>
              <w:right w:w="105" w:type="dxa"/>
            </w:tcMar>
          </w:tcPr>
          <w:p w14:paraId="0FC80F07" w14:textId="0EFF73F9" w:rsidR="00CA7E6A" w:rsidRPr="00CA4766" w:rsidRDefault="00CA7E6A">
            <w:pPr>
              <w:spacing w:before="20" w:after="100" w:afterAutospacing="1"/>
              <w:jc w:val="right"/>
              <w:rPr>
                <w:b/>
                <w:bCs/>
                <w:color w:val="000000"/>
                <w:sz w:val="20"/>
                <w:szCs w:val="20"/>
                <w:lang w:val="es-MX"/>
              </w:rPr>
            </w:pPr>
            <w:r>
              <w:rPr>
                <w:b/>
                <w:bCs/>
                <w:sz w:val="20"/>
                <w:szCs w:val="20"/>
              </w:rPr>
              <w:t>399</w:t>
            </w:r>
            <w:r w:rsidR="00B823CD">
              <w:rPr>
                <w:b/>
                <w:bCs/>
                <w:sz w:val="20"/>
                <w:szCs w:val="20"/>
              </w:rPr>
              <w:t xml:space="preserve"> </w:t>
            </w:r>
            <w:r>
              <w:rPr>
                <w:b/>
                <w:bCs/>
                <w:sz w:val="20"/>
                <w:szCs w:val="20"/>
              </w:rPr>
              <w:t>600</w:t>
            </w:r>
          </w:p>
        </w:tc>
        <w:tc>
          <w:tcPr>
            <w:tcW w:w="573" w:type="pct"/>
            <w:tcMar>
              <w:left w:w="105" w:type="dxa"/>
              <w:right w:w="105" w:type="dxa"/>
            </w:tcMar>
          </w:tcPr>
          <w:p w14:paraId="08F540A9" w14:textId="392B912A" w:rsidR="00CA7E6A" w:rsidRPr="00CA4766" w:rsidRDefault="00CA7E6A">
            <w:pPr>
              <w:spacing w:before="20" w:after="20"/>
              <w:jc w:val="right"/>
              <w:rPr>
                <w:b/>
                <w:bCs/>
                <w:color w:val="000000"/>
                <w:sz w:val="20"/>
                <w:szCs w:val="20"/>
                <w:lang w:val="es-MX"/>
              </w:rPr>
            </w:pPr>
            <w:r w:rsidRPr="00CA4766">
              <w:rPr>
                <w:b/>
                <w:bCs/>
                <w:sz w:val="20"/>
                <w:szCs w:val="20"/>
              </w:rPr>
              <w:t>1</w:t>
            </w:r>
            <w:r w:rsidR="00B823CD">
              <w:rPr>
                <w:b/>
                <w:bCs/>
                <w:sz w:val="20"/>
                <w:szCs w:val="20"/>
              </w:rPr>
              <w:t xml:space="preserve"> </w:t>
            </w:r>
            <w:r w:rsidRPr="00CA4766">
              <w:rPr>
                <w:b/>
                <w:bCs/>
                <w:sz w:val="20"/>
                <w:szCs w:val="20"/>
              </w:rPr>
              <w:t>403</w:t>
            </w:r>
            <w:r w:rsidR="00B823CD">
              <w:rPr>
                <w:b/>
                <w:bCs/>
                <w:sz w:val="20"/>
                <w:szCs w:val="20"/>
              </w:rPr>
              <w:t xml:space="preserve"> </w:t>
            </w:r>
            <w:r w:rsidRPr="00CA4766">
              <w:rPr>
                <w:b/>
                <w:bCs/>
                <w:sz w:val="20"/>
                <w:szCs w:val="20"/>
              </w:rPr>
              <w:t>743</w:t>
            </w:r>
          </w:p>
        </w:tc>
      </w:tr>
      <w:tr w:rsidR="00CA7E6A" w:rsidRPr="00B823A9" w14:paraId="74097839" w14:textId="77777777">
        <w:trPr>
          <w:trHeight w:val="93"/>
        </w:trPr>
        <w:tc>
          <w:tcPr>
            <w:tcW w:w="971" w:type="pct"/>
            <w:vMerge w:val="restart"/>
            <w:tcMar>
              <w:left w:w="105" w:type="dxa"/>
              <w:right w:w="105" w:type="dxa"/>
            </w:tcMar>
            <w:vAlign w:val="center"/>
          </w:tcPr>
          <w:p w14:paraId="74CE94E6" w14:textId="78D0D6CF" w:rsidR="00CA7E6A" w:rsidRPr="00B823A9" w:rsidRDefault="00E15858">
            <w:pPr>
              <w:spacing w:before="20" w:after="20"/>
              <w:jc w:val="left"/>
              <w:rPr>
                <w:sz w:val="20"/>
                <w:szCs w:val="20"/>
              </w:rPr>
            </w:pPr>
            <w:r w:rsidRPr="00E15858">
              <w:rPr>
                <w:color w:val="000000" w:themeColor="text1"/>
                <w:sz w:val="20"/>
                <w:szCs w:val="20"/>
              </w:rPr>
              <w:t>Компонент 2: Техничес</w:t>
            </w:r>
            <w:r>
              <w:rPr>
                <w:color w:val="000000" w:themeColor="text1"/>
                <w:sz w:val="20"/>
                <w:szCs w:val="20"/>
                <w:lang w:val="ru-RU"/>
              </w:rPr>
              <w:t>кое содействие</w:t>
            </w:r>
          </w:p>
        </w:tc>
        <w:tc>
          <w:tcPr>
            <w:tcW w:w="2174" w:type="pct"/>
            <w:vAlign w:val="center"/>
          </w:tcPr>
          <w:p w14:paraId="3433279A" w14:textId="57575B15" w:rsidR="00CA7E6A" w:rsidRPr="004737A9" w:rsidRDefault="004737A9">
            <w:pPr>
              <w:spacing w:before="20" w:after="20"/>
              <w:jc w:val="left"/>
              <w:rPr>
                <w:sz w:val="20"/>
                <w:szCs w:val="20"/>
                <w:lang w:val="ru-RU"/>
              </w:rPr>
            </w:pPr>
            <w:r w:rsidRPr="004737A9">
              <w:rPr>
                <w:sz w:val="20"/>
                <w:szCs w:val="20"/>
                <w:lang w:val="ru-RU"/>
              </w:rPr>
              <w:t>Консультанты и эксперты по вопросам энергоэффективности</w:t>
            </w:r>
          </w:p>
        </w:tc>
        <w:tc>
          <w:tcPr>
            <w:tcW w:w="606" w:type="pct"/>
          </w:tcPr>
          <w:p w14:paraId="29831617" w14:textId="01F65218" w:rsidR="00CA7E6A" w:rsidRPr="00B823A9" w:rsidRDefault="00CA7E6A">
            <w:pPr>
              <w:spacing w:before="20" w:after="100" w:afterAutospacing="1"/>
              <w:jc w:val="right"/>
              <w:rPr>
                <w:color w:val="000000"/>
                <w:sz w:val="20"/>
                <w:szCs w:val="20"/>
                <w:lang w:val="es-MX"/>
              </w:rPr>
            </w:pPr>
            <w:r w:rsidRPr="00B823A9">
              <w:rPr>
                <w:sz w:val="20"/>
                <w:szCs w:val="20"/>
              </w:rPr>
              <w:t>20</w:t>
            </w:r>
            <w:r w:rsidR="00B823CD">
              <w:rPr>
                <w:sz w:val="20"/>
                <w:szCs w:val="20"/>
              </w:rPr>
              <w:t xml:space="preserve"> </w:t>
            </w:r>
            <w:r w:rsidRPr="00B823A9">
              <w:rPr>
                <w:sz w:val="20"/>
                <w:szCs w:val="20"/>
              </w:rPr>
              <w:t>000</w:t>
            </w:r>
          </w:p>
        </w:tc>
        <w:tc>
          <w:tcPr>
            <w:tcW w:w="676" w:type="pct"/>
            <w:tcMar>
              <w:left w:w="105" w:type="dxa"/>
              <w:right w:w="105" w:type="dxa"/>
            </w:tcMar>
          </w:tcPr>
          <w:p w14:paraId="24F32D59" w14:textId="6BF687D5" w:rsidR="00CA7E6A" w:rsidRPr="00B823A9" w:rsidRDefault="00CA7E6A">
            <w:pPr>
              <w:spacing w:before="20" w:after="100" w:afterAutospacing="1"/>
              <w:jc w:val="right"/>
              <w:rPr>
                <w:color w:val="000000"/>
                <w:sz w:val="20"/>
                <w:szCs w:val="20"/>
                <w:lang w:val="es-MX"/>
              </w:rPr>
            </w:pPr>
            <w:r w:rsidRPr="00B823A9">
              <w:rPr>
                <w:sz w:val="20"/>
                <w:szCs w:val="20"/>
              </w:rPr>
              <w:t>20</w:t>
            </w:r>
            <w:r w:rsidR="00B823CD">
              <w:rPr>
                <w:sz w:val="20"/>
                <w:szCs w:val="20"/>
              </w:rPr>
              <w:t xml:space="preserve"> </w:t>
            </w:r>
            <w:r w:rsidRPr="00B823A9">
              <w:rPr>
                <w:sz w:val="20"/>
                <w:szCs w:val="20"/>
              </w:rPr>
              <w:t>000</w:t>
            </w:r>
          </w:p>
        </w:tc>
        <w:tc>
          <w:tcPr>
            <w:tcW w:w="573" w:type="pct"/>
            <w:tcMar>
              <w:left w:w="105" w:type="dxa"/>
              <w:right w:w="105" w:type="dxa"/>
            </w:tcMar>
          </w:tcPr>
          <w:p w14:paraId="201F83A1" w14:textId="77777777" w:rsidR="00CA7E6A" w:rsidRPr="00B823A9" w:rsidRDefault="00CA7E6A">
            <w:pPr>
              <w:spacing w:before="20" w:after="20"/>
              <w:jc w:val="right"/>
              <w:rPr>
                <w:color w:val="000000"/>
                <w:sz w:val="20"/>
                <w:szCs w:val="20"/>
                <w:lang w:val="es-MX"/>
              </w:rPr>
            </w:pPr>
            <w:r w:rsidRPr="00B823A9">
              <w:rPr>
                <w:sz w:val="20"/>
                <w:szCs w:val="20"/>
              </w:rPr>
              <w:t>0</w:t>
            </w:r>
          </w:p>
        </w:tc>
      </w:tr>
      <w:tr w:rsidR="00CA7E6A" w:rsidRPr="007B6897" w14:paraId="2DF6BCF2" w14:textId="77777777">
        <w:trPr>
          <w:trHeight w:val="20"/>
        </w:trPr>
        <w:tc>
          <w:tcPr>
            <w:tcW w:w="971" w:type="pct"/>
            <w:vMerge/>
            <w:tcMar>
              <w:left w:w="105" w:type="dxa"/>
              <w:right w:w="105" w:type="dxa"/>
            </w:tcMar>
          </w:tcPr>
          <w:p w14:paraId="2A562083" w14:textId="77777777" w:rsidR="00CA7E6A" w:rsidRPr="00D92673" w:rsidRDefault="00CA7E6A">
            <w:pPr>
              <w:spacing w:before="20" w:after="20"/>
              <w:jc w:val="left"/>
              <w:rPr>
                <w:color w:val="000000" w:themeColor="text1"/>
                <w:sz w:val="20"/>
                <w:szCs w:val="20"/>
                <w:lang w:val="en-GB"/>
              </w:rPr>
            </w:pPr>
          </w:p>
        </w:tc>
        <w:tc>
          <w:tcPr>
            <w:tcW w:w="2174" w:type="pct"/>
          </w:tcPr>
          <w:p w14:paraId="452A1A88" w14:textId="1451B060" w:rsidR="00CA7E6A" w:rsidRPr="00B823A9" w:rsidRDefault="004737A9">
            <w:pPr>
              <w:spacing w:after="100" w:afterAutospacing="1"/>
              <w:jc w:val="left"/>
              <w:rPr>
                <w:sz w:val="20"/>
                <w:szCs w:val="20"/>
              </w:rPr>
            </w:pPr>
            <w:r w:rsidRPr="004737A9">
              <w:rPr>
                <w:sz w:val="20"/>
                <w:szCs w:val="20"/>
              </w:rPr>
              <w:t>Оценка повышения энергоэффективности</w:t>
            </w:r>
          </w:p>
        </w:tc>
        <w:tc>
          <w:tcPr>
            <w:tcW w:w="606" w:type="pct"/>
            <w:tcMar>
              <w:left w:w="105" w:type="dxa"/>
              <w:right w:w="105" w:type="dxa"/>
            </w:tcMar>
          </w:tcPr>
          <w:p w14:paraId="7B489E2E" w14:textId="1FDA3A32" w:rsidR="00CA7E6A" w:rsidRPr="007B6897" w:rsidRDefault="00CA7E6A">
            <w:pPr>
              <w:spacing w:before="20" w:after="100" w:afterAutospacing="1"/>
              <w:jc w:val="right"/>
              <w:rPr>
                <w:color w:val="000000"/>
                <w:sz w:val="20"/>
                <w:szCs w:val="20"/>
                <w:lang w:val="es-MX"/>
              </w:rPr>
            </w:pPr>
            <w:r w:rsidRPr="00B823A9">
              <w:rPr>
                <w:sz w:val="20"/>
                <w:szCs w:val="20"/>
              </w:rPr>
              <w:t>10</w:t>
            </w:r>
            <w:r w:rsidR="00B823CD">
              <w:rPr>
                <w:sz w:val="20"/>
                <w:szCs w:val="20"/>
              </w:rPr>
              <w:t xml:space="preserve"> </w:t>
            </w:r>
            <w:r w:rsidRPr="00B823A9">
              <w:rPr>
                <w:sz w:val="20"/>
                <w:szCs w:val="20"/>
              </w:rPr>
              <w:t>000</w:t>
            </w:r>
          </w:p>
        </w:tc>
        <w:tc>
          <w:tcPr>
            <w:tcW w:w="676" w:type="pct"/>
            <w:tcMar>
              <w:left w:w="105" w:type="dxa"/>
              <w:right w:w="105" w:type="dxa"/>
            </w:tcMar>
          </w:tcPr>
          <w:p w14:paraId="2BE9558E" w14:textId="5794291C" w:rsidR="00CA7E6A" w:rsidRPr="007B6897" w:rsidRDefault="00CA7E6A">
            <w:pPr>
              <w:spacing w:before="20" w:after="100" w:afterAutospacing="1"/>
              <w:jc w:val="right"/>
              <w:rPr>
                <w:color w:val="000000"/>
                <w:sz w:val="20"/>
                <w:szCs w:val="20"/>
                <w:lang w:val="es-MX"/>
              </w:rPr>
            </w:pPr>
            <w:r w:rsidRPr="00B823A9">
              <w:rPr>
                <w:sz w:val="20"/>
                <w:szCs w:val="20"/>
              </w:rPr>
              <w:t>10</w:t>
            </w:r>
            <w:r w:rsidR="00B823CD">
              <w:rPr>
                <w:sz w:val="20"/>
                <w:szCs w:val="20"/>
              </w:rPr>
              <w:t xml:space="preserve"> </w:t>
            </w:r>
            <w:r w:rsidRPr="00B823A9">
              <w:rPr>
                <w:sz w:val="20"/>
                <w:szCs w:val="20"/>
              </w:rPr>
              <w:t>000</w:t>
            </w:r>
          </w:p>
        </w:tc>
        <w:tc>
          <w:tcPr>
            <w:tcW w:w="573" w:type="pct"/>
            <w:tcMar>
              <w:left w:w="105" w:type="dxa"/>
              <w:right w:w="105" w:type="dxa"/>
            </w:tcMar>
          </w:tcPr>
          <w:p w14:paraId="3183F264" w14:textId="77777777" w:rsidR="00CA7E6A" w:rsidRPr="007B6897" w:rsidRDefault="00CA7E6A">
            <w:pPr>
              <w:spacing w:before="20" w:after="20"/>
              <w:jc w:val="right"/>
              <w:rPr>
                <w:color w:val="000000"/>
                <w:sz w:val="20"/>
                <w:szCs w:val="20"/>
                <w:lang w:val="es-MX"/>
              </w:rPr>
            </w:pPr>
            <w:r w:rsidRPr="00B823A9">
              <w:rPr>
                <w:sz w:val="20"/>
                <w:szCs w:val="20"/>
              </w:rPr>
              <w:t>0</w:t>
            </w:r>
          </w:p>
        </w:tc>
      </w:tr>
      <w:tr w:rsidR="00CA7E6A" w:rsidRPr="007B6897" w14:paraId="19821649" w14:textId="77777777">
        <w:trPr>
          <w:trHeight w:val="188"/>
        </w:trPr>
        <w:tc>
          <w:tcPr>
            <w:tcW w:w="971" w:type="pct"/>
            <w:vMerge/>
            <w:tcMar>
              <w:left w:w="105" w:type="dxa"/>
              <w:right w:w="105" w:type="dxa"/>
            </w:tcMar>
          </w:tcPr>
          <w:p w14:paraId="6DBB68DA" w14:textId="77777777" w:rsidR="00CA7E6A" w:rsidRPr="00D92673" w:rsidRDefault="00CA7E6A">
            <w:pPr>
              <w:spacing w:before="20" w:after="20"/>
              <w:jc w:val="left"/>
              <w:rPr>
                <w:sz w:val="20"/>
                <w:szCs w:val="20"/>
              </w:rPr>
            </w:pPr>
          </w:p>
        </w:tc>
        <w:tc>
          <w:tcPr>
            <w:tcW w:w="2174" w:type="pct"/>
          </w:tcPr>
          <w:p w14:paraId="49B26456" w14:textId="7B699EFD" w:rsidR="00CA7E6A" w:rsidRPr="004737A9" w:rsidRDefault="004737A9">
            <w:pPr>
              <w:spacing w:after="100" w:afterAutospacing="1"/>
              <w:jc w:val="left"/>
              <w:rPr>
                <w:sz w:val="20"/>
                <w:szCs w:val="20"/>
                <w:lang w:val="ru-RU"/>
              </w:rPr>
            </w:pPr>
            <w:r w:rsidRPr="004737A9">
              <w:rPr>
                <w:sz w:val="20"/>
                <w:szCs w:val="20"/>
                <w:lang w:val="ru-RU"/>
              </w:rPr>
              <w:t>Разработка проекта предложения по минимальным стандартам энергетической эффективности (МЭПС) для конденсаторных агрегатов и централизованных систем</w:t>
            </w:r>
          </w:p>
        </w:tc>
        <w:tc>
          <w:tcPr>
            <w:tcW w:w="606" w:type="pct"/>
            <w:tcMar>
              <w:left w:w="105" w:type="dxa"/>
              <w:right w:w="105" w:type="dxa"/>
            </w:tcMar>
          </w:tcPr>
          <w:p w14:paraId="5BC01BDF" w14:textId="35240BD0" w:rsidR="00CA7E6A" w:rsidRPr="007B6897" w:rsidRDefault="00CA7E6A">
            <w:pPr>
              <w:spacing w:before="20" w:after="100" w:afterAutospacing="1"/>
              <w:jc w:val="right"/>
              <w:rPr>
                <w:color w:val="000000"/>
                <w:sz w:val="20"/>
                <w:szCs w:val="20"/>
                <w:lang w:val="es-MX"/>
              </w:rPr>
            </w:pPr>
            <w:r>
              <w:rPr>
                <w:sz w:val="20"/>
                <w:szCs w:val="20"/>
              </w:rPr>
              <w:t>2</w:t>
            </w:r>
            <w:r w:rsidRPr="00B823A9">
              <w:rPr>
                <w:sz w:val="20"/>
                <w:szCs w:val="20"/>
              </w:rPr>
              <w:t>0</w:t>
            </w:r>
            <w:r w:rsidR="00B823CD">
              <w:rPr>
                <w:sz w:val="20"/>
                <w:szCs w:val="20"/>
              </w:rPr>
              <w:t xml:space="preserve"> </w:t>
            </w:r>
            <w:r w:rsidRPr="00B823A9">
              <w:rPr>
                <w:sz w:val="20"/>
                <w:szCs w:val="20"/>
              </w:rPr>
              <w:t>000</w:t>
            </w:r>
          </w:p>
        </w:tc>
        <w:tc>
          <w:tcPr>
            <w:tcW w:w="676" w:type="pct"/>
            <w:tcMar>
              <w:left w:w="105" w:type="dxa"/>
              <w:right w:w="105" w:type="dxa"/>
            </w:tcMar>
          </w:tcPr>
          <w:p w14:paraId="73FA11AD" w14:textId="0D88B1FD" w:rsidR="00CA7E6A" w:rsidRPr="007B6897" w:rsidRDefault="00CA7E6A">
            <w:pPr>
              <w:spacing w:before="20" w:after="100" w:afterAutospacing="1"/>
              <w:jc w:val="right"/>
              <w:rPr>
                <w:color w:val="000000"/>
                <w:sz w:val="20"/>
                <w:szCs w:val="20"/>
                <w:lang w:val="es-MX"/>
              </w:rPr>
            </w:pPr>
            <w:r>
              <w:rPr>
                <w:sz w:val="20"/>
                <w:szCs w:val="20"/>
              </w:rPr>
              <w:t>2</w:t>
            </w:r>
            <w:r w:rsidRPr="00B823A9">
              <w:rPr>
                <w:sz w:val="20"/>
                <w:szCs w:val="20"/>
              </w:rPr>
              <w:t>0</w:t>
            </w:r>
            <w:r w:rsidR="00B823CD">
              <w:rPr>
                <w:sz w:val="20"/>
                <w:szCs w:val="20"/>
              </w:rPr>
              <w:t xml:space="preserve"> </w:t>
            </w:r>
            <w:r w:rsidRPr="00B823A9">
              <w:rPr>
                <w:sz w:val="20"/>
                <w:szCs w:val="20"/>
              </w:rPr>
              <w:t>000</w:t>
            </w:r>
          </w:p>
        </w:tc>
        <w:tc>
          <w:tcPr>
            <w:tcW w:w="573" w:type="pct"/>
            <w:tcMar>
              <w:left w:w="105" w:type="dxa"/>
              <w:right w:w="105" w:type="dxa"/>
            </w:tcMar>
          </w:tcPr>
          <w:p w14:paraId="5B85079E" w14:textId="77777777" w:rsidR="00CA7E6A" w:rsidRPr="007B6897" w:rsidRDefault="00CA7E6A">
            <w:pPr>
              <w:spacing w:before="20" w:after="20"/>
              <w:jc w:val="right"/>
              <w:rPr>
                <w:color w:val="000000"/>
                <w:sz w:val="20"/>
                <w:szCs w:val="20"/>
                <w:lang w:val="es-MX"/>
              </w:rPr>
            </w:pPr>
            <w:r w:rsidRPr="00B823A9">
              <w:rPr>
                <w:sz w:val="20"/>
                <w:szCs w:val="20"/>
              </w:rPr>
              <w:t>0</w:t>
            </w:r>
          </w:p>
        </w:tc>
      </w:tr>
      <w:tr w:rsidR="00CA7E6A" w:rsidRPr="00B823A9" w14:paraId="40F6BC53" w14:textId="77777777">
        <w:trPr>
          <w:trHeight w:val="45"/>
        </w:trPr>
        <w:tc>
          <w:tcPr>
            <w:tcW w:w="971" w:type="pct"/>
            <w:vMerge/>
            <w:tcMar>
              <w:left w:w="105" w:type="dxa"/>
              <w:right w:w="105" w:type="dxa"/>
            </w:tcMar>
            <w:vAlign w:val="center"/>
          </w:tcPr>
          <w:p w14:paraId="2E9DB8DA" w14:textId="77777777" w:rsidR="00CA7E6A" w:rsidRPr="00B823A9" w:rsidRDefault="00CA7E6A">
            <w:pPr>
              <w:spacing w:before="20" w:after="20"/>
              <w:ind w:left="609" w:hanging="579"/>
              <w:jc w:val="left"/>
              <w:rPr>
                <w:b/>
                <w:bCs/>
                <w:color w:val="000000" w:themeColor="text1"/>
                <w:sz w:val="20"/>
                <w:szCs w:val="20"/>
                <w:lang w:val="en-GB"/>
              </w:rPr>
            </w:pPr>
          </w:p>
        </w:tc>
        <w:tc>
          <w:tcPr>
            <w:tcW w:w="2174" w:type="pct"/>
            <w:vAlign w:val="center"/>
          </w:tcPr>
          <w:p w14:paraId="73C93DDD" w14:textId="42CE7CD4" w:rsidR="00CA7E6A" w:rsidRPr="00B823A9" w:rsidRDefault="004737A9">
            <w:pPr>
              <w:spacing w:before="20" w:after="20"/>
              <w:ind w:left="609" w:hanging="579"/>
              <w:jc w:val="left"/>
              <w:rPr>
                <w:b/>
                <w:bCs/>
                <w:color w:val="000000" w:themeColor="text1"/>
                <w:sz w:val="20"/>
                <w:szCs w:val="20"/>
                <w:lang w:val="en-GB"/>
              </w:rPr>
            </w:pPr>
            <w:r w:rsidRPr="004737A9">
              <w:rPr>
                <w:b/>
                <w:bCs/>
                <w:sz w:val="20"/>
                <w:szCs w:val="20"/>
              </w:rPr>
              <w:t>Промежуточный итог по компоненту 2</w:t>
            </w:r>
          </w:p>
        </w:tc>
        <w:tc>
          <w:tcPr>
            <w:tcW w:w="606" w:type="pct"/>
          </w:tcPr>
          <w:p w14:paraId="0A5729BF" w14:textId="1C284E7B" w:rsidR="00CA7E6A" w:rsidRPr="00CA4766" w:rsidRDefault="00CA7E6A">
            <w:pPr>
              <w:spacing w:before="20" w:after="100" w:afterAutospacing="1"/>
              <w:jc w:val="right"/>
              <w:rPr>
                <w:b/>
                <w:bCs/>
                <w:color w:val="000000" w:themeColor="text1"/>
                <w:sz w:val="20"/>
                <w:szCs w:val="20"/>
                <w:lang w:val="en-GB"/>
              </w:rPr>
            </w:pPr>
            <w:r>
              <w:rPr>
                <w:b/>
                <w:bCs/>
                <w:sz w:val="20"/>
                <w:szCs w:val="20"/>
              </w:rPr>
              <w:t>5</w:t>
            </w:r>
            <w:r w:rsidRPr="00CA4766">
              <w:rPr>
                <w:b/>
                <w:bCs/>
                <w:sz w:val="20"/>
                <w:szCs w:val="20"/>
              </w:rPr>
              <w:t>0</w:t>
            </w:r>
            <w:r w:rsidR="00B823CD">
              <w:rPr>
                <w:b/>
                <w:bCs/>
                <w:sz w:val="20"/>
                <w:szCs w:val="20"/>
              </w:rPr>
              <w:t xml:space="preserve"> </w:t>
            </w:r>
            <w:r w:rsidRPr="00CA4766">
              <w:rPr>
                <w:b/>
                <w:bCs/>
                <w:sz w:val="20"/>
                <w:szCs w:val="20"/>
              </w:rPr>
              <w:t>000</w:t>
            </w:r>
          </w:p>
        </w:tc>
        <w:tc>
          <w:tcPr>
            <w:tcW w:w="676" w:type="pct"/>
            <w:tcMar>
              <w:left w:w="105" w:type="dxa"/>
              <w:right w:w="105" w:type="dxa"/>
            </w:tcMar>
          </w:tcPr>
          <w:p w14:paraId="4CE92B93" w14:textId="2621F21E" w:rsidR="00CA7E6A" w:rsidRPr="00CA4766" w:rsidRDefault="00CA7E6A">
            <w:pPr>
              <w:spacing w:before="20" w:after="100" w:afterAutospacing="1"/>
              <w:jc w:val="right"/>
              <w:rPr>
                <w:b/>
                <w:bCs/>
                <w:color w:val="000000" w:themeColor="text1"/>
                <w:sz w:val="20"/>
                <w:szCs w:val="20"/>
                <w:lang w:val="en-GB"/>
              </w:rPr>
            </w:pPr>
            <w:r>
              <w:rPr>
                <w:b/>
                <w:bCs/>
                <w:sz w:val="20"/>
                <w:szCs w:val="20"/>
              </w:rPr>
              <w:t>5</w:t>
            </w:r>
            <w:r w:rsidRPr="00CA4766">
              <w:rPr>
                <w:b/>
                <w:bCs/>
                <w:sz w:val="20"/>
                <w:szCs w:val="20"/>
              </w:rPr>
              <w:t>0</w:t>
            </w:r>
            <w:r w:rsidR="00B823CD">
              <w:rPr>
                <w:b/>
                <w:bCs/>
                <w:sz w:val="20"/>
                <w:szCs w:val="20"/>
              </w:rPr>
              <w:t xml:space="preserve"> </w:t>
            </w:r>
            <w:r w:rsidRPr="00CA4766">
              <w:rPr>
                <w:b/>
                <w:bCs/>
                <w:sz w:val="20"/>
                <w:szCs w:val="20"/>
              </w:rPr>
              <w:t>000</w:t>
            </w:r>
          </w:p>
        </w:tc>
        <w:tc>
          <w:tcPr>
            <w:tcW w:w="573" w:type="pct"/>
            <w:tcMar>
              <w:left w:w="105" w:type="dxa"/>
              <w:right w:w="105" w:type="dxa"/>
            </w:tcMar>
          </w:tcPr>
          <w:p w14:paraId="2839802B" w14:textId="77777777" w:rsidR="00CA7E6A" w:rsidRPr="00CA4766" w:rsidRDefault="00CA7E6A">
            <w:pPr>
              <w:spacing w:before="20" w:after="20"/>
              <w:jc w:val="right"/>
              <w:rPr>
                <w:b/>
                <w:bCs/>
                <w:color w:val="000000" w:themeColor="text1"/>
                <w:sz w:val="20"/>
                <w:szCs w:val="20"/>
                <w:lang w:val="en-GB"/>
              </w:rPr>
            </w:pPr>
            <w:r w:rsidRPr="00CA4766">
              <w:rPr>
                <w:b/>
                <w:bCs/>
                <w:sz w:val="20"/>
                <w:szCs w:val="20"/>
              </w:rPr>
              <w:t>0</w:t>
            </w:r>
          </w:p>
        </w:tc>
      </w:tr>
      <w:tr w:rsidR="00CA7E6A" w:rsidRPr="007B6897" w14:paraId="5EC42E25" w14:textId="77777777">
        <w:trPr>
          <w:trHeight w:val="20"/>
        </w:trPr>
        <w:tc>
          <w:tcPr>
            <w:tcW w:w="3146" w:type="pct"/>
            <w:gridSpan w:val="2"/>
            <w:tcMar>
              <w:left w:w="105" w:type="dxa"/>
              <w:right w:w="105" w:type="dxa"/>
            </w:tcMar>
            <w:vAlign w:val="center"/>
          </w:tcPr>
          <w:p w14:paraId="54A399A9" w14:textId="27483EC1" w:rsidR="00CA7E6A" w:rsidRPr="004737A9" w:rsidRDefault="004737A9">
            <w:pPr>
              <w:spacing w:before="20" w:after="20"/>
              <w:jc w:val="left"/>
              <w:rPr>
                <w:b/>
                <w:bCs/>
                <w:color w:val="000000" w:themeColor="text1"/>
                <w:sz w:val="20"/>
                <w:szCs w:val="20"/>
                <w:lang w:val="ru-RU"/>
              </w:rPr>
            </w:pPr>
            <w:r>
              <w:rPr>
                <w:b/>
                <w:bCs/>
                <w:color w:val="000000" w:themeColor="text1"/>
                <w:sz w:val="20"/>
                <w:szCs w:val="20"/>
                <w:lang w:val="ru-RU"/>
              </w:rPr>
              <w:t>Итого</w:t>
            </w:r>
          </w:p>
        </w:tc>
        <w:tc>
          <w:tcPr>
            <w:tcW w:w="606" w:type="pct"/>
            <w:tcMar>
              <w:left w:w="105" w:type="dxa"/>
              <w:right w:w="105" w:type="dxa"/>
            </w:tcMar>
          </w:tcPr>
          <w:p w14:paraId="234ADC9C" w14:textId="3453CE61" w:rsidR="00CA7E6A" w:rsidRPr="007B6897" w:rsidRDefault="00CA7E6A">
            <w:pPr>
              <w:spacing w:before="20" w:after="20"/>
              <w:jc w:val="right"/>
              <w:rPr>
                <w:b/>
                <w:bCs/>
                <w:color w:val="000000" w:themeColor="text1"/>
                <w:sz w:val="20"/>
                <w:szCs w:val="20"/>
                <w:lang w:val="en-GB"/>
              </w:rPr>
            </w:pPr>
            <w:r>
              <w:rPr>
                <w:b/>
                <w:bCs/>
                <w:sz w:val="20"/>
                <w:szCs w:val="20"/>
              </w:rPr>
              <w:t>1</w:t>
            </w:r>
            <w:r w:rsidR="00B823CD">
              <w:rPr>
                <w:b/>
                <w:bCs/>
                <w:sz w:val="20"/>
                <w:szCs w:val="20"/>
              </w:rPr>
              <w:t xml:space="preserve"> </w:t>
            </w:r>
            <w:r>
              <w:rPr>
                <w:b/>
                <w:bCs/>
                <w:sz w:val="20"/>
                <w:szCs w:val="20"/>
              </w:rPr>
              <w:t>853</w:t>
            </w:r>
            <w:r w:rsidR="00B823CD">
              <w:rPr>
                <w:b/>
                <w:bCs/>
                <w:sz w:val="20"/>
                <w:szCs w:val="20"/>
              </w:rPr>
              <w:t xml:space="preserve"> </w:t>
            </w:r>
            <w:r>
              <w:rPr>
                <w:b/>
                <w:bCs/>
                <w:sz w:val="20"/>
                <w:szCs w:val="20"/>
              </w:rPr>
              <w:t>343</w:t>
            </w:r>
          </w:p>
        </w:tc>
        <w:tc>
          <w:tcPr>
            <w:tcW w:w="676" w:type="pct"/>
            <w:tcMar>
              <w:left w:w="105" w:type="dxa"/>
              <w:right w:w="105" w:type="dxa"/>
            </w:tcMar>
          </w:tcPr>
          <w:p w14:paraId="09FE1BF3" w14:textId="2B2A4ADA" w:rsidR="00CA7E6A" w:rsidRPr="007B6897" w:rsidRDefault="00CA7E6A">
            <w:pPr>
              <w:spacing w:before="20" w:after="20"/>
              <w:jc w:val="right"/>
              <w:rPr>
                <w:b/>
                <w:bCs/>
                <w:color w:val="000000" w:themeColor="text1"/>
                <w:sz w:val="20"/>
                <w:szCs w:val="20"/>
                <w:lang w:val="en-GB"/>
              </w:rPr>
            </w:pPr>
            <w:r>
              <w:rPr>
                <w:b/>
                <w:bCs/>
                <w:sz w:val="20"/>
                <w:szCs w:val="20"/>
              </w:rPr>
              <w:t>449</w:t>
            </w:r>
            <w:r w:rsidR="00B823CD">
              <w:rPr>
                <w:b/>
                <w:bCs/>
                <w:sz w:val="20"/>
                <w:szCs w:val="20"/>
              </w:rPr>
              <w:t xml:space="preserve"> </w:t>
            </w:r>
            <w:r>
              <w:rPr>
                <w:b/>
                <w:bCs/>
                <w:sz w:val="20"/>
                <w:szCs w:val="20"/>
              </w:rPr>
              <w:t>600</w:t>
            </w:r>
          </w:p>
        </w:tc>
        <w:tc>
          <w:tcPr>
            <w:tcW w:w="573" w:type="pct"/>
            <w:tcMar>
              <w:left w:w="105" w:type="dxa"/>
              <w:right w:w="105" w:type="dxa"/>
            </w:tcMar>
          </w:tcPr>
          <w:p w14:paraId="7482F37E" w14:textId="78728E13" w:rsidR="00CA7E6A" w:rsidRPr="007B6897" w:rsidRDefault="00CA7E6A">
            <w:pPr>
              <w:spacing w:before="20" w:after="20"/>
              <w:jc w:val="right"/>
              <w:rPr>
                <w:b/>
                <w:bCs/>
                <w:color w:val="000000" w:themeColor="text1"/>
                <w:sz w:val="20"/>
                <w:szCs w:val="20"/>
                <w:lang w:val="en-GB"/>
              </w:rPr>
            </w:pPr>
            <w:r w:rsidRPr="00CA4766">
              <w:rPr>
                <w:b/>
                <w:bCs/>
                <w:color w:val="000000" w:themeColor="text1"/>
                <w:sz w:val="20"/>
                <w:szCs w:val="20"/>
                <w:lang w:val="en-GB"/>
              </w:rPr>
              <w:t>1</w:t>
            </w:r>
            <w:r w:rsidR="00B823CD">
              <w:rPr>
                <w:b/>
                <w:bCs/>
                <w:color w:val="000000" w:themeColor="text1"/>
                <w:sz w:val="20"/>
                <w:szCs w:val="20"/>
                <w:lang w:val="en-GB"/>
              </w:rPr>
              <w:t xml:space="preserve"> </w:t>
            </w:r>
            <w:r w:rsidRPr="00CA4766">
              <w:rPr>
                <w:b/>
                <w:bCs/>
                <w:color w:val="000000" w:themeColor="text1"/>
                <w:sz w:val="20"/>
                <w:szCs w:val="20"/>
                <w:lang w:val="en-GB"/>
              </w:rPr>
              <w:t>403</w:t>
            </w:r>
            <w:r w:rsidR="00B823CD">
              <w:rPr>
                <w:b/>
                <w:bCs/>
                <w:color w:val="000000" w:themeColor="text1"/>
                <w:sz w:val="20"/>
                <w:szCs w:val="20"/>
                <w:lang w:val="en-GB"/>
              </w:rPr>
              <w:t xml:space="preserve"> </w:t>
            </w:r>
            <w:r w:rsidRPr="00CA4766">
              <w:rPr>
                <w:b/>
                <w:bCs/>
                <w:color w:val="000000" w:themeColor="text1"/>
                <w:sz w:val="20"/>
                <w:szCs w:val="20"/>
                <w:lang w:val="en-GB"/>
              </w:rPr>
              <w:t>74</w:t>
            </w:r>
            <w:r>
              <w:rPr>
                <w:b/>
                <w:bCs/>
                <w:color w:val="000000" w:themeColor="text1"/>
                <w:sz w:val="20"/>
                <w:szCs w:val="20"/>
                <w:lang w:val="en-GB"/>
              </w:rPr>
              <w:t>3</w:t>
            </w:r>
          </w:p>
        </w:tc>
      </w:tr>
    </w:tbl>
    <w:p w14:paraId="272B2792" w14:textId="79D13DB6" w:rsidR="00CA7E6A" w:rsidRPr="00F47E00" w:rsidRDefault="00F47E00" w:rsidP="0051710D">
      <w:pPr>
        <w:spacing w:before="240" w:after="240"/>
        <w:rPr>
          <w:lang w:val="ru-RU"/>
        </w:rPr>
      </w:pPr>
      <w:r w:rsidRPr="00F47E00">
        <w:rPr>
          <w:i/>
          <w:iCs/>
          <w:lang w:val="ru-RU"/>
        </w:rPr>
        <w:lastRenderedPageBreak/>
        <w:t>Повышение энергоэффективности и расчетная экономия</w:t>
      </w:r>
    </w:p>
    <w:p w14:paraId="3D99D59E" w14:textId="4D05D325" w:rsidR="00CA7E6A" w:rsidRPr="00F47E00" w:rsidRDefault="00F47E00">
      <w:pPr>
        <w:pStyle w:val="Heading1"/>
        <w:rPr>
          <w:lang w:val="ru-RU"/>
        </w:rPr>
      </w:pPr>
      <w:r w:rsidRPr="00F47E00">
        <w:rPr>
          <w:lang w:val="ru-RU"/>
        </w:rPr>
        <w:t>Согласно эксплуатационным параметрам, приведенным в проектном предложении, базовая система потребляет около 7,3 ГВт·ч электроэнергии в год (600–610 МВт·ч в месяц), что соответствует ежемесячным затратам на электроэнергию в размере приблизительно 55 000–65</w:t>
      </w:r>
      <w:r w:rsidR="001E54AC">
        <w:rPr>
          <w:lang w:val="ru-RU"/>
        </w:rPr>
        <w:t> </w:t>
      </w:r>
      <w:r w:rsidRPr="00F47E00">
        <w:rPr>
          <w:lang w:val="ru-RU"/>
        </w:rPr>
        <w:t>000</w:t>
      </w:r>
      <w:r w:rsidR="001E54AC">
        <w:rPr>
          <w:lang w:val="ru-RU"/>
        </w:rPr>
        <w:t> </w:t>
      </w:r>
      <w:r w:rsidRPr="00F47E00">
        <w:rPr>
          <w:lang w:val="ru-RU"/>
        </w:rPr>
        <w:t xml:space="preserve">долл. США при типичных промышленных тарифах. Ожидается, что после внедрения системы на основе </w:t>
      </w:r>
      <w:r w:rsidRPr="00F47E00">
        <w:t>NH</w:t>
      </w:r>
      <w:r w:rsidRPr="00F47E00">
        <w:rPr>
          <w:lang w:val="ru-RU"/>
        </w:rPr>
        <w:t xml:space="preserve">₃ и повышения </w:t>
      </w:r>
      <w:r w:rsidR="00D479C5" w:rsidRPr="00D479C5">
        <w:rPr>
          <w:lang w:val="ru-RU"/>
        </w:rPr>
        <w:t>коэффициент производительности</w:t>
      </w:r>
      <w:r w:rsidRPr="00F47E00">
        <w:rPr>
          <w:lang w:val="ru-RU"/>
        </w:rPr>
        <w:t xml:space="preserve"> (</w:t>
      </w:r>
      <w:r w:rsidR="001E54AC">
        <w:rPr>
          <w:lang w:val="ru-RU"/>
        </w:rPr>
        <w:t>КП</w:t>
      </w:r>
      <w:r w:rsidRPr="00F47E00">
        <w:rPr>
          <w:lang w:val="ru-RU"/>
        </w:rPr>
        <w:t xml:space="preserve">) с 1,35 до 1,65 годовое потребление электроэнергии сократится примерно до 5,9 ГВт·ч (490–500 МВт·ч в месяц), что приведет к снижению ежемесячных расходов на электроэнергию до 45 000–55 000 долл. США. Разница между базовой технологией и системой на основе </w:t>
      </w:r>
      <w:r w:rsidRPr="00F47E00">
        <w:t>NH</w:t>
      </w:r>
      <w:r w:rsidRPr="00F47E00">
        <w:rPr>
          <w:lang w:val="ru-RU"/>
        </w:rPr>
        <w:t xml:space="preserve">₃, рассчитанная с использованием среднего уровня холодильной нагрузки, </w:t>
      </w:r>
      <w:r w:rsidR="009642D4">
        <w:rPr>
          <w:lang w:val="ru-RU"/>
        </w:rPr>
        <w:t>КП</w:t>
      </w:r>
      <w:r w:rsidRPr="00F47E00">
        <w:rPr>
          <w:lang w:val="ru-RU"/>
        </w:rPr>
        <w:t xml:space="preserve"> и годового потребления электроэнергии, составляет 1</w:t>
      </w:r>
      <w:r w:rsidR="0009488D">
        <w:rPr>
          <w:lang w:val="ru-RU"/>
        </w:rPr>
        <w:t> </w:t>
      </w:r>
      <w:r w:rsidRPr="00F47E00">
        <w:rPr>
          <w:lang w:val="ru-RU"/>
        </w:rPr>
        <w:t>321 374 кВт·ч в год предотвращенн</w:t>
      </w:r>
      <w:r w:rsidR="00F55143">
        <w:rPr>
          <w:lang w:val="ru-RU"/>
        </w:rPr>
        <w:t>ых выбросов</w:t>
      </w:r>
      <w:r w:rsidRPr="00F47E00">
        <w:rPr>
          <w:lang w:val="ru-RU"/>
        </w:rPr>
        <w:t>. Это соответствует расчетной экономии в размере 10 000–12 000 долл. США в месяц, или 120 000–140 000 долл. США в год. Указанные значения соответствуют ориентировочным показателям повышения эффективности, приведенным в</w:t>
      </w:r>
      <w:r w:rsidR="0009488D">
        <w:rPr>
          <w:lang w:val="ru-RU"/>
        </w:rPr>
        <w:t> </w:t>
      </w:r>
      <w:r w:rsidRPr="00F47E00">
        <w:rPr>
          <w:lang w:val="ru-RU"/>
        </w:rPr>
        <w:t>проектном предложении, и будут подтверждены посредством измерений и проверки в рамках компонента 2</w:t>
      </w:r>
      <w:r w:rsidR="00CA7E6A" w:rsidRPr="00F47E00">
        <w:rPr>
          <w:lang w:val="ru-RU"/>
        </w:rPr>
        <w:t>.</w:t>
      </w:r>
    </w:p>
    <w:p w14:paraId="51A4F679" w14:textId="4F552221" w:rsidR="00CA7E6A" w:rsidRPr="0074561B" w:rsidRDefault="0074561B" w:rsidP="0051710D">
      <w:pPr>
        <w:keepNext/>
        <w:spacing w:before="240" w:after="240"/>
        <w:rPr>
          <w:u w:val="single"/>
          <w:lang w:val="ru-RU"/>
        </w:rPr>
      </w:pPr>
      <w:r w:rsidRPr="0074561B">
        <w:rPr>
          <w:u w:val="single"/>
          <w:lang w:val="ru-RU"/>
        </w:rPr>
        <w:t>Устойчивость результатов, потенциал тиражирования и оценка рисков</w:t>
      </w:r>
    </w:p>
    <w:p w14:paraId="40906543" w14:textId="438917CD" w:rsidR="00CA7E6A" w:rsidRPr="0074561B" w:rsidRDefault="0074561B">
      <w:pPr>
        <w:pStyle w:val="Heading1"/>
        <w:rPr>
          <w:lang w:val="ru-RU"/>
        </w:rPr>
      </w:pPr>
      <w:r w:rsidRPr="0074561B">
        <w:rPr>
          <w:lang w:val="ru-RU"/>
        </w:rPr>
        <w:t>Потенциальные риски для устойчивости результатов проекта включают задержки в</w:t>
      </w:r>
      <w:r>
        <w:rPr>
          <w:lang w:val="ru-RU"/>
        </w:rPr>
        <w:t> </w:t>
      </w:r>
      <w:r w:rsidRPr="0074561B">
        <w:rPr>
          <w:lang w:val="ru-RU"/>
        </w:rPr>
        <w:t xml:space="preserve">производстве или поставке оборудования, трудности интеграции новой системы на основе </w:t>
      </w:r>
      <w:r w:rsidRPr="0074561B">
        <w:t>NH</w:t>
      </w:r>
      <w:r w:rsidRPr="0074561B">
        <w:rPr>
          <w:lang w:val="ru-RU"/>
        </w:rPr>
        <w:t>₃ с</w:t>
      </w:r>
      <w:r>
        <w:rPr>
          <w:lang w:val="ru-RU"/>
        </w:rPr>
        <w:t> </w:t>
      </w:r>
      <w:r w:rsidRPr="0074561B">
        <w:rPr>
          <w:lang w:val="ru-RU"/>
        </w:rPr>
        <w:t xml:space="preserve">существующей инфраструктурой, риски безопасности, связанные с обращением с </w:t>
      </w:r>
      <w:r w:rsidRPr="0074561B">
        <w:t>NH</w:t>
      </w:r>
      <w:r w:rsidRPr="0074561B">
        <w:rPr>
          <w:lang w:val="ru-RU"/>
        </w:rPr>
        <w:t xml:space="preserve">₃, превышение сметной стоимости монтажных работ, колебания валютного курса, влияющие на импорт оборудования, временные перебои в производстве во время монтажа, недостаточный технический потенциал для эксплуатации систем на основе </w:t>
      </w:r>
      <w:r w:rsidRPr="0074561B">
        <w:t>NH</w:t>
      </w:r>
      <w:r w:rsidRPr="0074561B">
        <w:rPr>
          <w:lang w:val="ru-RU"/>
        </w:rPr>
        <w:t xml:space="preserve">₃, случайные выбросы </w:t>
      </w:r>
      <w:r w:rsidRPr="0074561B">
        <w:t>NH</w:t>
      </w:r>
      <w:r w:rsidRPr="0074561B">
        <w:rPr>
          <w:lang w:val="ru-RU"/>
        </w:rPr>
        <w:t xml:space="preserve">₃ и задержки в проведении мероприятий по проверке эксплуатационных характеристик. Общий уровень риска проекта оценивается как умеренный, учитывая техническую зрелость систем на основе </w:t>
      </w:r>
      <w:r w:rsidRPr="0074561B">
        <w:t>NH</w:t>
      </w:r>
      <w:r w:rsidRPr="0074561B">
        <w:rPr>
          <w:lang w:val="ru-RU"/>
        </w:rPr>
        <w:t>₃ и финансов</w:t>
      </w:r>
      <w:r w:rsidR="006948D6">
        <w:rPr>
          <w:lang w:val="ru-RU"/>
        </w:rPr>
        <w:t>ые обязательства</w:t>
      </w:r>
      <w:r w:rsidRPr="0074561B">
        <w:rPr>
          <w:lang w:val="ru-RU"/>
        </w:rPr>
        <w:t xml:space="preserve"> участвующего предприятия</w:t>
      </w:r>
      <w:r w:rsidR="00CA7E6A" w:rsidRPr="0074561B">
        <w:rPr>
          <w:lang w:val="ru-RU"/>
        </w:rPr>
        <w:t>.</w:t>
      </w:r>
    </w:p>
    <w:p w14:paraId="7E8984FE" w14:textId="3331A179" w:rsidR="00CA7E6A" w:rsidRPr="006948D6" w:rsidRDefault="006948D6">
      <w:pPr>
        <w:pStyle w:val="Heading1"/>
        <w:rPr>
          <w:lang w:val="ru-RU"/>
        </w:rPr>
      </w:pPr>
      <w:r w:rsidRPr="006948D6">
        <w:rPr>
          <w:lang w:val="ru-RU"/>
        </w:rPr>
        <w:t>Указанные риски будут снижаться посредством заблаговременного планирования закупок, включения соответствующих договорных положений, использования по возможности контрактов с фиксированной стоимостью в долларах США, внутреннего финансового контроля, детального инженерного проектирования, привлечения опытных специалистов по промышленному холодильному оборудованию, поэтапного ввода в эксплуатацию и монтажа с учетом производственного процесса, включения резервного времени в график реализации, обеспечения соблюдения международных стандартов безопасности, установки систем обнаружения газа и вентиляции, использования промышленных систем локализации утечек и предохранительных клапанов, подготовки операторов и внедрения процедур реагирования на чрезвычайные ситуации, реализации программы профилактического технического обслуживания, непрерывного мониторинга, целевого технического надзора и ранней установки систем регистрации данных</w:t>
      </w:r>
      <w:r w:rsidR="00CA7E6A" w:rsidRPr="006948D6">
        <w:rPr>
          <w:lang w:val="ru-RU"/>
        </w:rPr>
        <w:t>.</w:t>
      </w:r>
    </w:p>
    <w:p w14:paraId="7CBFF350" w14:textId="57DC1746" w:rsidR="00CA7E6A" w:rsidRPr="00E0207B" w:rsidRDefault="00E0207B">
      <w:pPr>
        <w:pStyle w:val="Heading1"/>
        <w:rPr>
          <w:lang w:val="ru-RU"/>
        </w:rPr>
      </w:pPr>
      <w:r w:rsidRPr="00E0207B">
        <w:rPr>
          <w:lang w:val="ru-RU"/>
        </w:rPr>
        <w:t xml:space="preserve">Ожидается, что результаты проекта будут обладать высоким потенциалом тиражирования в секторе переработки морепродуктов Эквадора. Технические результаты, включая параметры проектирования системы, процедуры ввода в эксплуатацию, архитектуру безопасности и измеренные показатели энергоэффективности, будут обобщены в итоговом </w:t>
      </w:r>
      <w:r w:rsidR="00257FCE">
        <w:rPr>
          <w:lang w:val="ru-RU"/>
        </w:rPr>
        <w:t>доклад</w:t>
      </w:r>
      <w:r w:rsidRPr="00E0207B">
        <w:rPr>
          <w:lang w:val="ru-RU"/>
        </w:rPr>
        <w:t xml:space="preserve">е для распространения среди заинтересованных сторон в области промышленного холодильного оборудования. По всей стране около 25 предприятий по переработке креветок эксплуатируют холодильные системы сопоставимого масштаба, а еще примерно 50 агропромышленных предприятий используют централизованные системы со схожими температурными режимами и эксплуатационными характеристиками. С учетом их зависимости от </w:t>
      </w:r>
      <w:r w:rsidRPr="00E0207B">
        <w:t>R</w:t>
      </w:r>
      <w:r w:rsidRPr="00E0207B">
        <w:rPr>
          <w:lang w:val="ru-RU"/>
        </w:rPr>
        <w:t>-507</w:t>
      </w:r>
      <w:r w:rsidRPr="00E0207B">
        <w:t>A</w:t>
      </w:r>
      <w:r w:rsidRPr="00E0207B">
        <w:rPr>
          <w:lang w:val="ru-RU"/>
        </w:rPr>
        <w:t xml:space="preserve"> и </w:t>
      </w:r>
      <w:r w:rsidRPr="00E0207B">
        <w:t>R</w:t>
      </w:r>
      <w:r w:rsidRPr="00E0207B">
        <w:rPr>
          <w:lang w:val="ru-RU"/>
        </w:rPr>
        <w:t>-404</w:t>
      </w:r>
      <w:r w:rsidRPr="00E0207B">
        <w:t>A</w:t>
      </w:r>
      <w:r w:rsidRPr="00E0207B">
        <w:rPr>
          <w:lang w:val="ru-RU"/>
        </w:rPr>
        <w:t xml:space="preserve">, непрерывного режима работы и потребности в низкотемпературном замораживании эти предприятия обладают значительным потенциалом для тиражирования результатов проекта. Таким образом, проект </w:t>
      </w:r>
      <w:r w:rsidRPr="00E0207B">
        <w:rPr>
          <w:lang w:val="ru-RU"/>
        </w:rPr>
        <w:lastRenderedPageBreak/>
        <w:t>позволит получить практический опыт, непосредственно применимый к существенной части рынка промышленного холодильного оборудования Эквадора</w:t>
      </w:r>
      <w:r w:rsidR="00CA7E6A" w:rsidRPr="00E0207B">
        <w:rPr>
          <w:lang w:val="ru-RU"/>
        </w:rPr>
        <w:t>.</w:t>
      </w:r>
    </w:p>
    <w:p w14:paraId="6AE64BC1" w14:textId="226CD804" w:rsidR="00CA7E6A" w:rsidRPr="00B5388C" w:rsidRDefault="00B5388C" w:rsidP="0051710D">
      <w:pPr>
        <w:keepNext/>
        <w:spacing w:before="360" w:after="240"/>
        <w:rPr>
          <w:b/>
          <w:lang w:val="ru-RU"/>
        </w:rPr>
      </w:pPr>
      <w:bookmarkStart w:id="9" w:name="_Toc176215686"/>
      <w:bookmarkStart w:id="10" w:name="_Toc176218226"/>
      <w:bookmarkStart w:id="11" w:name="_Toc176220405"/>
      <w:bookmarkStart w:id="12" w:name="_Toc176222855"/>
      <w:bookmarkStart w:id="13" w:name="_Toc176222953"/>
      <w:bookmarkStart w:id="14" w:name="_Toc176222996"/>
      <w:bookmarkStart w:id="15" w:name="_Toc221733783"/>
      <w:bookmarkStart w:id="16" w:name="_Toc221807894"/>
      <w:bookmarkStart w:id="17" w:name="_Toc222413779"/>
      <w:bookmarkStart w:id="18" w:name="_Toc222423775"/>
      <w:bookmarkStart w:id="19" w:name="_Toc222688681"/>
      <w:bookmarkStart w:id="20" w:name="_Toc223953862"/>
      <w:bookmarkStart w:id="21" w:name="_Toc176215687"/>
      <w:bookmarkStart w:id="22" w:name="_Toc176218227"/>
      <w:bookmarkStart w:id="23" w:name="_Toc176220406"/>
      <w:bookmarkStart w:id="24" w:name="_Toc176222856"/>
      <w:bookmarkStart w:id="25" w:name="_Toc176222954"/>
      <w:bookmarkStart w:id="26" w:name="_Toc176222997"/>
      <w:bookmarkStart w:id="27" w:name="_Toc221733784"/>
      <w:bookmarkStart w:id="28" w:name="_Toc221807895"/>
      <w:bookmarkStart w:id="29" w:name="_Toc222413780"/>
      <w:bookmarkStart w:id="30" w:name="_Toc222423776"/>
      <w:bookmarkStart w:id="31" w:name="_Toc222688682"/>
      <w:bookmarkStart w:id="32" w:name="_Toc223953863"/>
      <w:bookmarkStart w:id="33" w:name="_Toc176215688"/>
      <w:bookmarkStart w:id="34" w:name="_Toc176218228"/>
      <w:bookmarkStart w:id="35" w:name="_Toc176220407"/>
      <w:bookmarkStart w:id="36" w:name="_Toc176222857"/>
      <w:bookmarkStart w:id="37" w:name="_Toc176222955"/>
      <w:bookmarkStart w:id="38" w:name="_Toc176222998"/>
      <w:bookmarkStart w:id="39" w:name="_Toc221733785"/>
      <w:bookmarkStart w:id="40" w:name="_Toc221807896"/>
      <w:bookmarkStart w:id="41" w:name="_Toc222413781"/>
      <w:bookmarkStart w:id="42" w:name="_Toc222423777"/>
      <w:bookmarkStart w:id="43" w:name="_Toc222688683"/>
      <w:bookmarkStart w:id="44" w:name="_Toc223953864"/>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b/>
          <w:lang w:val="ru-RU"/>
        </w:rPr>
        <w:t>РЕКОМЕНДАЦИЯ</w:t>
      </w:r>
    </w:p>
    <w:p w14:paraId="1FF52985" w14:textId="7612550E" w:rsidR="00CA7E6A" w:rsidRPr="00E0207B" w:rsidRDefault="00E0207B" w:rsidP="0051710D">
      <w:pPr>
        <w:pStyle w:val="Heading1"/>
        <w:shd w:val="clear" w:color="auto" w:fill="FFFFFF" w:themeFill="background1"/>
        <w:rPr>
          <w:lang w:val="ru-RU"/>
        </w:rPr>
      </w:pPr>
      <w:r w:rsidRPr="00E0207B">
        <w:rPr>
          <w:lang w:val="ru-RU"/>
        </w:rPr>
        <w:t>Исполнительный комитет, возможно, пожелает рассмотреть возможность</w:t>
      </w:r>
      <w:r w:rsidR="00CA7E6A" w:rsidRPr="00E0207B">
        <w:rPr>
          <w:lang w:val="ru-RU"/>
        </w:rPr>
        <w:t>:</w:t>
      </w:r>
    </w:p>
    <w:p w14:paraId="1B469747" w14:textId="1C1D9AD5" w:rsidR="00CA7E6A" w:rsidRPr="00A71A6F" w:rsidRDefault="00A71A6F" w:rsidP="004628FC">
      <w:pPr>
        <w:pStyle w:val="Heading2"/>
        <w:ind w:left="1418" w:hanging="709"/>
        <w:rPr>
          <w:lang w:val="ru-RU"/>
        </w:rPr>
      </w:pPr>
      <w:r>
        <w:rPr>
          <w:lang w:val="ru-RU"/>
        </w:rPr>
        <w:t>у</w:t>
      </w:r>
      <w:r w:rsidRPr="00A71A6F">
        <w:rPr>
          <w:lang w:val="ru-RU"/>
        </w:rPr>
        <w:t xml:space="preserve">твердить проект по замене централизованной холодильной системы на основе </w:t>
      </w:r>
      <w:r w:rsidRPr="00A71A6F">
        <w:t>R</w:t>
      </w:r>
      <w:r w:rsidRPr="00A71A6F">
        <w:rPr>
          <w:lang w:val="ru-RU"/>
        </w:rPr>
        <w:t>-507</w:t>
      </w:r>
      <w:r w:rsidRPr="00A71A6F">
        <w:t>A</w:t>
      </w:r>
      <w:r w:rsidRPr="00A71A6F">
        <w:rPr>
          <w:lang w:val="ru-RU"/>
        </w:rPr>
        <w:t xml:space="preserve"> на систему с рециркуляцией аммиака на предприятии по переработке креветок в</w:t>
      </w:r>
      <w:r>
        <w:rPr>
          <w:lang w:val="ru-RU"/>
        </w:rPr>
        <w:t> </w:t>
      </w:r>
      <w:r w:rsidRPr="00A71A6F">
        <w:rPr>
          <w:lang w:val="ru-RU"/>
        </w:rPr>
        <w:t xml:space="preserve">Эквадоре в объеме 449 600 долл. США плюс </w:t>
      </w:r>
      <w:r>
        <w:rPr>
          <w:lang w:val="ru-RU"/>
        </w:rPr>
        <w:t xml:space="preserve">эксплуатационные </w:t>
      </w:r>
      <w:r w:rsidRPr="00A71A6F">
        <w:rPr>
          <w:lang w:val="ru-RU"/>
        </w:rPr>
        <w:t xml:space="preserve">расходы учреждения </w:t>
      </w:r>
      <w:r>
        <w:rPr>
          <w:lang w:val="ru-RU"/>
        </w:rPr>
        <w:t>на сумму</w:t>
      </w:r>
      <w:r w:rsidRPr="00A71A6F">
        <w:rPr>
          <w:lang w:val="ru-RU"/>
        </w:rPr>
        <w:t xml:space="preserve"> 31 472 долл. США для ЮНИДО</w:t>
      </w:r>
      <w:r w:rsidR="00CA7E6A" w:rsidRPr="00A71A6F">
        <w:rPr>
          <w:lang w:val="ru-RU"/>
        </w:rPr>
        <w:t>;</w:t>
      </w:r>
    </w:p>
    <w:p w14:paraId="7E264EF6" w14:textId="24480C08" w:rsidR="00CA7E6A" w:rsidRDefault="00A71A6F" w:rsidP="004628FC">
      <w:pPr>
        <w:pStyle w:val="Heading2"/>
        <w:keepNext/>
        <w:ind w:left="1418" w:hanging="709"/>
        <w:rPr>
          <w:lang w:val="en-GB"/>
        </w:rPr>
      </w:pPr>
      <w:r>
        <w:rPr>
          <w:lang w:val="ru-RU"/>
        </w:rPr>
        <w:t>принять к сведению</w:t>
      </w:r>
      <w:r w:rsidR="00CA7E6A">
        <w:rPr>
          <w:lang w:val="en-GB"/>
        </w:rPr>
        <w:t>:</w:t>
      </w:r>
    </w:p>
    <w:p w14:paraId="1EB04135" w14:textId="405881F4" w:rsidR="00CA7E6A" w:rsidRPr="00AD1CAC" w:rsidRDefault="00AD1CAC" w:rsidP="0051710D">
      <w:pPr>
        <w:pStyle w:val="Heading3"/>
        <w:rPr>
          <w:lang w:val="ru-RU"/>
        </w:rPr>
      </w:pPr>
      <w:r>
        <w:rPr>
          <w:lang w:val="ru-RU"/>
        </w:rPr>
        <w:t>ч</w:t>
      </w:r>
      <w:r w:rsidRPr="00AD1CAC">
        <w:rPr>
          <w:lang w:val="ru-RU"/>
        </w:rPr>
        <w:t xml:space="preserve">то </w:t>
      </w:r>
      <w:r>
        <w:rPr>
          <w:lang w:val="ru-RU"/>
        </w:rPr>
        <w:t>п</w:t>
      </w:r>
      <w:r w:rsidRPr="00AD1CAC">
        <w:rPr>
          <w:lang w:val="ru-RU"/>
        </w:rPr>
        <w:t>равительство Эквадора приняло обязательства в соответствии с</w:t>
      </w:r>
      <w:r>
        <w:rPr>
          <w:lang w:val="ru-RU"/>
        </w:rPr>
        <w:t> </w:t>
      </w:r>
      <w:r w:rsidRPr="00AD1CAC">
        <w:rPr>
          <w:lang w:val="ru-RU"/>
        </w:rPr>
        <w:t xml:space="preserve">условиями, указанными в подпунктах </w:t>
      </w:r>
      <w:r w:rsidRPr="00AD1CAC">
        <w:t>b</w:t>
      </w:r>
      <w:r w:rsidRPr="00AD1CAC">
        <w:rPr>
          <w:lang w:val="ru-RU"/>
        </w:rPr>
        <w:t>–</w:t>
      </w:r>
      <w:r w:rsidRPr="00AD1CAC">
        <w:t>d</w:t>
      </w:r>
      <w:r w:rsidRPr="00AD1CAC">
        <w:rPr>
          <w:lang w:val="ru-RU"/>
        </w:rPr>
        <w:t xml:space="preserve"> пункта 91/65</w:t>
      </w:r>
      <w:r>
        <w:rPr>
          <w:lang w:val="ru-RU"/>
        </w:rPr>
        <w:t> </w:t>
      </w:r>
      <w:r w:rsidRPr="00AD1CAC">
        <w:t>b</w:t>
      </w:r>
      <w:r w:rsidRPr="00AD1CAC">
        <w:rPr>
          <w:lang w:val="ru-RU"/>
        </w:rPr>
        <w:t>)</w:t>
      </w:r>
      <w:r>
        <w:rPr>
          <w:lang w:val="ru-RU"/>
        </w:rPr>
        <w:t> </w:t>
      </w:r>
      <w:r w:rsidRPr="00AD1CAC">
        <w:t>iv</w:t>
      </w:r>
      <w:r w:rsidRPr="00AD1CAC">
        <w:rPr>
          <w:lang w:val="ru-RU"/>
        </w:rPr>
        <w:t>)</w:t>
      </w:r>
      <w:r w:rsidR="00CA7E6A" w:rsidRPr="00AD1CAC">
        <w:rPr>
          <w:lang w:val="ru-RU"/>
        </w:rPr>
        <w:t>;</w:t>
      </w:r>
    </w:p>
    <w:p w14:paraId="6AC2623F" w14:textId="5463D6F1" w:rsidR="00CA7E6A" w:rsidRPr="00AD1CAC" w:rsidRDefault="00AD1CAC" w:rsidP="0051710D">
      <w:pPr>
        <w:pStyle w:val="Heading3"/>
        <w:rPr>
          <w:lang w:val="ru-RU"/>
        </w:rPr>
      </w:pPr>
      <w:r w:rsidRPr="00AD1CAC">
        <w:rPr>
          <w:lang w:val="ru-RU"/>
        </w:rPr>
        <w:t xml:space="preserve">что </w:t>
      </w:r>
      <w:r>
        <w:rPr>
          <w:lang w:val="ru-RU"/>
        </w:rPr>
        <w:t>п</w:t>
      </w:r>
      <w:r w:rsidRPr="00AD1CAC">
        <w:rPr>
          <w:lang w:val="ru-RU"/>
        </w:rPr>
        <w:t>равительство Эквадора после завершения проекта разработает минимальные стандарты энергоэффективности для</w:t>
      </w:r>
      <w:r>
        <w:rPr>
          <w:lang w:val="ru-RU"/>
        </w:rPr>
        <w:t> </w:t>
      </w:r>
      <w:r w:rsidRPr="00AD1CAC">
        <w:rPr>
          <w:lang w:val="ru-RU"/>
        </w:rPr>
        <w:t>централизованных промышленных холодильных систем, которые будут включать технические спецификации, показатели эффективности, включая контрольные значения коэффициента полезного действия при определенных условиях эксплуатации, механизмы обеспечения соответствия и рекомендации по внедрению</w:t>
      </w:r>
      <w:r w:rsidR="00CA7E6A" w:rsidRPr="00AD1CAC">
        <w:rPr>
          <w:lang w:val="ru-RU"/>
        </w:rPr>
        <w:t>;</w:t>
      </w:r>
    </w:p>
    <w:p w14:paraId="3E3FFC7A" w14:textId="03D721AA" w:rsidR="00CA7E6A" w:rsidRPr="00EB71F7" w:rsidRDefault="00EB71F7" w:rsidP="0051710D">
      <w:pPr>
        <w:pStyle w:val="Heading3"/>
        <w:rPr>
          <w:lang w:val="ru-RU"/>
        </w:rPr>
      </w:pPr>
      <w:r w:rsidRPr="00EB71F7">
        <w:rPr>
          <w:lang w:val="ru-RU"/>
        </w:rPr>
        <w:t xml:space="preserve">что реализация проекта будет завершена не позднее 30 июня 2029 года и что подробный </w:t>
      </w:r>
      <w:r w:rsidR="00257FCE">
        <w:rPr>
          <w:lang w:val="ru-RU"/>
        </w:rPr>
        <w:t>доклад</w:t>
      </w:r>
      <w:r w:rsidRPr="00EB71F7">
        <w:rPr>
          <w:lang w:val="ru-RU"/>
        </w:rPr>
        <w:t xml:space="preserve"> по проекту будет представлен Исполнительному комитету в течение шести месяцев после его завершения, включая подробное описание мероприятий по распространению результатов демонстрации технологии и содействию внедрению выбранных энергоэффективных альтернативных технологий</w:t>
      </w:r>
      <w:r w:rsidR="00CA7E6A" w:rsidRPr="00EB71F7">
        <w:rPr>
          <w:lang w:val="ru-RU"/>
        </w:rPr>
        <w:t>.</w:t>
      </w:r>
    </w:p>
    <w:p w14:paraId="021D945B" w14:textId="6F90A788" w:rsidR="00183869" w:rsidRPr="00EB71F7" w:rsidRDefault="00183869">
      <w:pPr>
        <w:rPr>
          <w:lang w:val="ru-RU"/>
        </w:rPr>
      </w:pPr>
      <w:r w:rsidRPr="00EB71F7">
        <w:rPr>
          <w:lang w:val="ru-RU"/>
        </w:rPr>
        <w:br w:type="page"/>
      </w:r>
    </w:p>
    <w:p w14:paraId="680428EE" w14:textId="77777777" w:rsidR="00183869" w:rsidRPr="00EB71F7" w:rsidRDefault="00183869" w:rsidP="0051710D">
      <w:pPr>
        <w:jc w:val="center"/>
        <w:rPr>
          <w:lang w:val="ru-RU"/>
        </w:rPr>
        <w:sectPr w:rsidR="00183869" w:rsidRPr="00EB71F7" w:rsidSect="00DE13F5">
          <w:headerReference w:type="even" r:id="rId13"/>
          <w:headerReference w:type="default" r:id="rId14"/>
          <w:footerReference w:type="even" r:id="rId15"/>
          <w:footerReference w:type="default" r:id="rId16"/>
          <w:headerReference w:type="first" r:id="rId17"/>
          <w:footerReference w:type="first" r:id="rId18"/>
          <w:pgSz w:w="12240" w:h="15840" w:code="1"/>
          <w:pgMar w:top="720" w:right="1350" w:bottom="864" w:left="1440" w:header="720" w:footer="475" w:gutter="0"/>
          <w:cols w:space="720"/>
          <w:titlePg/>
        </w:sectPr>
      </w:pPr>
    </w:p>
    <w:p w14:paraId="1B780FD5" w14:textId="103DF63C" w:rsidR="00720EE7" w:rsidRPr="00BE1C5B" w:rsidRDefault="00EB71F7" w:rsidP="006E48CA">
      <w:pPr>
        <w:spacing w:after="240"/>
        <w:jc w:val="center"/>
        <w:rPr>
          <w:b/>
          <w:bCs/>
          <w:lang w:val="ru-RU"/>
        </w:rPr>
      </w:pPr>
      <w:r>
        <w:rPr>
          <w:b/>
          <w:bCs/>
          <w:lang w:val="ru-RU"/>
        </w:rPr>
        <w:lastRenderedPageBreak/>
        <w:t>Приложение</w:t>
      </w:r>
      <w:r w:rsidR="00183869" w:rsidRPr="00BE1C5B">
        <w:rPr>
          <w:b/>
          <w:bCs/>
          <w:lang w:val="ru-RU"/>
        </w:rPr>
        <w:t xml:space="preserve"> </w:t>
      </w:r>
      <w:r w:rsidR="00183869" w:rsidRPr="00183869">
        <w:rPr>
          <w:b/>
          <w:bCs/>
        </w:rPr>
        <w:t>I</w:t>
      </w:r>
    </w:p>
    <w:p w14:paraId="169006E3" w14:textId="281BAEA8" w:rsidR="00183869" w:rsidRPr="00EB71F7" w:rsidRDefault="00EB71F7" w:rsidP="006E48CA">
      <w:pPr>
        <w:spacing w:after="240"/>
        <w:jc w:val="center"/>
        <w:rPr>
          <w:b/>
          <w:bCs/>
          <w:lang w:val="ru-RU"/>
        </w:rPr>
      </w:pPr>
      <w:r>
        <w:rPr>
          <w:b/>
          <w:bCs/>
          <w:lang w:val="ru-RU"/>
        </w:rPr>
        <w:t>Т</w:t>
      </w:r>
      <w:r w:rsidRPr="00EB71F7">
        <w:rPr>
          <w:b/>
          <w:bCs/>
          <w:lang w:val="ru-RU"/>
        </w:rPr>
        <w:t xml:space="preserve">ЕКСТ, ПОДЛЕЖАЩИЙ ВКЛЮЧЕНИЮ В ОБНОВЛЕННОЕ СОГЛАШЕНИЕ МЕЖДУ ПРАВИТЕЛЬСТВОМ ЭКВАДОРА И ИСПОЛНИТЕЛЬНЫМ КОМИТЕТОМ МНОГОСТОРОННЕГО ФОНДА ПО СОКРАЩЕНИЮ ПОТРЕБЛЕНИЯ ГИДРОФТОРУГЛЕРОДОВ В СООТВЕТСТВИИ С ЭТАПОМ </w:t>
      </w:r>
      <w:r w:rsidRPr="00EB71F7">
        <w:rPr>
          <w:b/>
          <w:bCs/>
        </w:rPr>
        <w:t>I</w:t>
      </w:r>
      <w:r w:rsidRPr="00EB71F7">
        <w:rPr>
          <w:b/>
          <w:bCs/>
          <w:lang w:val="ru-RU"/>
        </w:rPr>
        <w:t xml:space="preserve"> КИГАЛИЙСКОГО ПЛАНА РЕАЛИЗАЦИИ</w:t>
      </w:r>
      <w:r w:rsidR="00E06D27">
        <w:rPr>
          <w:b/>
          <w:bCs/>
          <w:lang w:val="ru-RU"/>
        </w:rPr>
        <w:t xml:space="preserve"> ПО ГФУ</w:t>
      </w:r>
    </w:p>
    <w:p w14:paraId="158856E7" w14:textId="5126A45F" w:rsidR="00546D86" w:rsidRPr="002D4549" w:rsidRDefault="00C93D63" w:rsidP="00C67782">
      <w:pPr>
        <w:pStyle w:val="Heading1"/>
        <w:numPr>
          <w:ilvl w:val="0"/>
          <w:numId w:val="11"/>
        </w:numPr>
        <w:rPr>
          <w:lang w:val="ru-RU"/>
        </w:rPr>
      </w:pPr>
      <w:r w:rsidRPr="002D4549">
        <w:rPr>
          <w:lang w:val="ru-RU"/>
        </w:rPr>
        <w:t>[…]</w:t>
      </w:r>
      <w:r w:rsidR="00546D86" w:rsidRPr="002D4549">
        <w:rPr>
          <w:lang w:val="ru-RU"/>
        </w:rPr>
        <w:t xml:space="preserve"> </w:t>
      </w:r>
      <w:r w:rsidR="00E06D27">
        <w:rPr>
          <w:lang w:val="ru-RU"/>
        </w:rPr>
        <w:t>а</w:t>
      </w:r>
      <w:r w:rsidR="00E06D27" w:rsidRPr="002D4549">
        <w:rPr>
          <w:lang w:val="ru-RU"/>
        </w:rPr>
        <w:t xml:space="preserve"> </w:t>
      </w:r>
      <w:r w:rsidR="00E06D27">
        <w:rPr>
          <w:lang w:val="ru-RU"/>
        </w:rPr>
        <w:t>также</w:t>
      </w:r>
      <w:r w:rsidR="00E06D27" w:rsidRPr="002D4549">
        <w:rPr>
          <w:lang w:val="ru-RU"/>
        </w:rPr>
        <w:t xml:space="preserve"> </w:t>
      </w:r>
      <w:r w:rsidR="00E06D27">
        <w:rPr>
          <w:lang w:val="ru-RU"/>
        </w:rPr>
        <w:t>в</w:t>
      </w:r>
      <w:r w:rsidR="00E06D27" w:rsidRPr="002D4549">
        <w:rPr>
          <w:lang w:val="ru-RU"/>
        </w:rPr>
        <w:t xml:space="preserve"> </w:t>
      </w:r>
      <w:r w:rsidR="00E06D27">
        <w:rPr>
          <w:lang w:val="ru-RU"/>
        </w:rPr>
        <w:t>отношении</w:t>
      </w:r>
      <w:r w:rsidR="00E06D27" w:rsidRPr="002D4549">
        <w:rPr>
          <w:lang w:val="ru-RU"/>
        </w:rPr>
        <w:t xml:space="preserve"> </w:t>
      </w:r>
      <w:r w:rsidR="00E06D27">
        <w:rPr>
          <w:lang w:val="ru-RU"/>
        </w:rPr>
        <w:t>любого</w:t>
      </w:r>
      <w:r w:rsidR="00E06D27" w:rsidRPr="002D4549">
        <w:rPr>
          <w:lang w:val="ru-RU"/>
        </w:rPr>
        <w:t xml:space="preserve"> </w:t>
      </w:r>
      <w:r w:rsidR="00E06D27">
        <w:rPr>
          <w:lang w:val="ru-RU"/>
        </w:rPr>
        <w:t>потребления</w:t>
      </w:r>
      <w:r w:rsidR="00E06D27" w:rsidRPr="002D4549">
        <w:rPr>
          <w:lang w:val="ru-RU"/>
        </w:rPr>
        <w:t xml:space="preserve"> </w:t>
      </w:r>
      <w:r w:rsidR="00E06D27">
        <w:rPr>
          <w:lang w:val="ru-RU"/>
        </w:rPr>
        <w:t>веществ</w:t>
      </w:r>
      <w:r w:rsidR="00E06D27" w:rsidRPr="002D4549">
        <w:rPr>
          <w:lang w:val="ru-RU"/>
        </w:rPr>
        <w:t xml:space="preserve"> </w:t>
      </w:r>
      <w:r w:rsidR="002D4549">
        <w:rPr>
          <w:lang w:val="ru-RU"/>
        </w:rPr>
        <w:t>Приложения</w:t>
      </w:r>
      <w:r w:rsidR="002D4549" w:rsidRPr="002D4549">
        <w:rPr>
          <w:lang w:val="ru-RU"/>
        </w:rPr>
        <w:t xml:space="preserve"> </w:t>
      </w:r>
      <w:r w:rsidR="00546D86" w:rsidRPr="00546D86">
        <w:t>F</w:t>
      </w:r>
      <w:r w:rsidR="002D4549" w:rsidRPr="002D4549">
        <w:rPr>
          <w:lang w:val="ru-RU"/>
        </w:rPr>
        <w:t xml:space="preserve">, </w:t>
      </w:r>
      <w:r w:rsidR="002D4549">
        <w:rPr>
          <w:lang w:val="ru-RU"/>
        </w:rPr>
        <w:t>объем</w:t>
      </w:r>
      <w:r w:rsidR="002D4549" w:rsidRPr="002D4549">
        <w:rPr>
          <w:lang w:val="ru-RU"/>
        </w:rPr>
        <w:t xml:space="preserve"> </w:t>
      </w:r>
      <w:r w:rsidR="002D4549">
        <w:rPr>
          <w:lang w:val="ru-RU"/>
        </w:rPr>
        <w:t>которого превышает уровни, определенные в строках</w:t>
      </w:r>
      <w:r w:rsidR="00546D86" w:rsidRPr="002D4549">
        <w:rPr>
          <w:lang w:val="ru-RU"/>
        </w:rPr>
        <w:t xml:space="preserve"> 4.1.3 </w:t>
      </w:r>
      <w:r w:rsidR="002D4549">
        <w:rPr>
          <w:b/>
          <w:bCs/>
          <w:lang w:val="ru-RU"/>
        </w:rPr>
        <w:t xml:space="preserve">и </w:t>
      </w:r>
      <w:r w:rsidR="00546D86" w:rsidRPr="002D4549">
        <w:rPr>
          <w:b/>
          <w:bCs/>
          <w:lang w:val="ru-RU"/>
        </w:rPr>
        <w:t>4.2.3</w:t>
      </w:r>
      <w:r w:rsidR="00546D86" w:rsidRPr="002D4549">
        <w:rPr>
          <w:lang w:val="ru-RU"/>
        </w:rPr>
        <w:t xml:space="preserve"> (</w:t>
      </w:r>
      <w:r w:rsidR="002D4549">
        <w:rPr>
          <w:lang w:val="ru-RU"/>
        </w:rPr>
        <w:t>остающееся потребление, отвечающее критериям финансирования</w:t>
      </w:r>
      <w:r w:rsidR="00546D86" w:rsidRPr="002D4549">
        <w:rPr>
          <w:lang w:val="ru-RU"/>
        </w:rPr>
        <w:t>).</w:t>
      </w:r>
    </w:p>
    <w:p w14:paraId="70491B0C" w14:textId="54100DBC" w:rsidR="00183869" w:rsidRPr="003D21B9" w:rsidRDefault="00C530CD" w:rsidP="00C67782">
      <w:pPr>
        <w:pStyle w:val="Heading1"/>
        <w:numPr>
          <w:ilvl w:val="0"/>
          <w:numId w:val="10"/>
        </w:numPr>
        <w:rPr>
          <w:lang w:val="ru-RU"/>
        </w:rPr>
      </w:pPr>
      <w:r w:rsidRPr="003D21B9">
        <w:rPr>
          <w:lang w:val="ru-RU"/>
        </w:rPr>
        <w:t xml:space="preserve">[…] </w:t>
      </w:r>
      <w:r w:rsidR="002D4549">
        <w:rPr>
          <w:lang w:val="ru-RU"/>
        </w:rPr>
        <w:t>Страна</w:t>
      </w:r>
      <w:r w:rsidR="002D4549" w:rsidRPr="003D21B9">
        <w:rPr>
          <w:lang w:val="ru-RU"/>
        </w:rPr>
        <w:t xml:space="preserve"> </w:t>
      </w:r>
      <w:r w:rsidR="002D4549">
        <w:rPr>
          <w:lang w:val="ru-RU"/>
        </w:rPr>
        <w:t>соглашается</w:t>
      </w:r>
      <w:r w:rsidR="002D4549" w:rsidRPr="003D21B9">
        <w:rPr>
          <w:lang w:val="ru-RU"/>
        </w:rPr>
        <w:t xml:space="preserve"> </w:t>
      </w:r>
      <w:r w:rsidR="002D4549">
        <w:rPr>
          <w:lang w:val="ru-RU"/>
        </w:rPr>
        <w:t>на</w:t>
      </w:r>
      <w:r w:rsidR="002D4549" w:rsidRPr="003D21B9">
        <w:rPr>
          <w:lang w:val="ru-RU"/>
        </w:rPr>
        <w:t xml:space="preserve"> </w:t>
      </w:r>
      <w:r w:rsidR="002D4549">
        <w:rPr>
          <w:lang w:val="ru-RU"/>
        </w:rPr>
        <w:t>проведение</w:t>
      </w:r>
      <w:r w:rsidR="002D4549" w:rsidRPr="003D21B9">
        <w:rPr>
          <w:lang w:val="ru-RU"/>
        </w:rPr>
        <w:t xml:space="preserve"> </w:t>
      </w:r>
      <w:r w:rsidR="002D4549">
        <w:rPr>
          <w:lang w:val="ru-RU"/>
        </w:rPr>
        <w:t>оценок</w:t>
      </w:r>
      <w:r w:rsidR="002D4549" w:rsidRPr="003D21B9">
        <w:rPr>
          <w:lang w:val="ru-RU"/>
        </w:rPr>
        <w:t xml:space="preserve">, </w:t>
      </w:r>
      <w:r w:rsidR="002D4549">
        <w:rPr>
          <w:lang w:val="ru-RU"/>
        </w:rPr>
        <w:t>которые</w:t>
      </w:r>
      <w:r w:rsidR="002D4549" w:rsidRPr="003D21B9">
        <w:rPr>
          <w:lang w:val="ru-RU"/>
        </w:rPr>
        <w:t xml:space="preserve"> </w:t>
      </w:r>
      <w:r w:rsidR="002D4549">
        <w:rPr>
          <w:lang w:val="ru-RU"/>
        </w:rPr>
        <w:t>могут</w:t>
      </w:r>
      <w:r w:rsidR="002D4549" w:rsidRPr="003D21B9">
        <w:rPr>
          <w:lang w:val="ru-RU"/>
        </w:rPr>
        <w:t xml:space="preserve"> </w:t>
      </w:r>
      <w:r w:rsidR="002D4549">
        <w:rPr>
          <w:lang w:val="ru-RU"/>
        </w:rPr>
        <w:t>проводиться</w:t>
      </w:r>
      <w:r w:rsidR="002D4549" w:rsidRPr="003D21B9">
        <w:rPr>
          <w:lang w:val="ru-RU"/>
        </w:rPr>
        <w:t xml:space="preserve"> </w:t>
      </w:r>
      <w:r w:rsidR="003D21B9">
        <w:rPr>
          <w:b/>
          <w:bCs/>
          <w:lang w:val="ru-RU"/>
        </w:rPr>
        <w:t>в</w:t>
      </w:r>
      <w:r w:rsidR="003D21B9" w:rsidRPr="003D21B9">
        <w:rPr>
          <w:b/>
          <w:bCs/>
          <w:lang w:val="ru-RU"/>
        </w:rPr>
        <w:t xml:space="preserve"> </w:t>
      </w:r>
      <w:r w:rsidR="003D21B9">
        <w:rPr>
          <w:b/>
          <w:bCs/>
          <w:lang w:val="ru-RU"/>
        </w:rPr>
        <w:t>рамках</w:t>
      </w:r>
      <w:r w:rsidR="003D21B9" w:rsidRPr="003D21B9">
        <w:rPr>
          <w:b/>
          <w:bCs/>
          <w:lang w:val="ru-RU"/>
        </w:rPr>
        <w:t xml:space="preserve"> </w:t>
      </w:r>
      <w:r w:rsidR="003D21B9">
        <w:rPr>
          <w:b/>
          <w:bCs/>
          <w:lang w:val="ru-RU"/>
        </w:rPr>
        <w:t>программы</w:t>
      </w:r>
      <w:r w:rsidR="003D21B9" w:rsidRPr="003D21B9">
        <w:rPr>
          <w:b/>
          <w:bCs/>
          <w:lang w:val="ru-RU"/>
        </w:rPr>
        <w:t xml:space="preserve"> </w:t>
      </w:r>
      <w:r w:rsidR="003D21B9">
        <w:rPr>
          <w:b/>
          <w:bCs/>
          <w:lang w:val="ru-RU"/>
        </w:rPr>
        <w:t xml:space="preserve">работы по оценке </w:t>
      </w:r>
      <w:r w:rsidR="003D21B9">
        <w:rPr>
          <w:lang w:val="ru-RU"/>
        </w:rPr>
        <w:t>Многосто</w:t>
      </w:r>
      <w:r w:rsidR="00F60238">
        <w:rPr>
          <w:lang w:val="ru-RU"/>
        </w:rPr>
        <w:t>ро</w:t>
      </w:r>
      <w:r w:rsidR="003D21B9">
        <w:rPr>
          <w:lang w:val="ru-RU"/>
        </w:rPr>
        <w:t>ннего фонда или программе оценки Ведущего УИ</w:t>
      </w:r>
      <w:r w:rsidR="001303A8">
        <w:rPr>
          <w:lang w:val="ru-RU"/>
        </w:rPr>
        <w:t>, участвующего в данном Соглашении</w:t>
      </w:r>
      <w:r w:rsidR="00704E5B" w:rsidRPr="003D21B9">
        <w:rPr>
          <w:lang w:val="ru-RU"/>
        </w:rPr>
        <w:t>.</w:t>
      </w:r>
    </w:p>
    <w:p w14:paraId="4E9E8FA7" w14:textId="3520AB33" w:rsidR="00F036B5" w:rsidRPr="00107CE8" w:rsidRDefault="00107CE8" w:rsidP="00C67782">
      <w:pPr>
        <w:pStyle w:val="Heading1"/>
        <w:numPr>
          <w:ilvl w:val="0"/>
          <w:numId w:val="12"/>
        </w:numPr>
        <w:rPr>
          <w:b/>
          <w:bCs/>
          <w:lang w:val="ru-RU"/>
        </w:rPr>
      </w:pPr>
      <w:r w:rsidRPr="00107CE8">
        <w:rPr>
          <w:b/>
          <w:bCs/>
          <w:lang w:val="ru-RU"/>
        </w:rPr>
        <w:t xml:space="preserve">Настоящее обновленное Соглашение заменяет </w:t>
      </w:r>
      <w:r>
        <w:rPr>
          <w:b/>
          <w:bCs/>
          <w:lang w:val="ru-RU"/>
        </w:rPr>
        <w:t xml:space="preserve">собой </w:t>
      </w:r>
      <w:r w:rsidRPr="00107CE8">
        <w:rPr>
          <w:b/>
          <w:bCs/>
          <w:lang w:val="ru-RU"/>
        </w:rPr>
        <w:t xml:space="preserve">Соглашение, достигнутое между </w:t>
      </w:r>
      <w:r w:rsidR="001D6795">
        <w:rPr>
          <w:b/>
          <w:bCs/>
          <w:lang w:val="ru-RU"/>
        </w:rPr>
        <w:t>п</w:t>
      </w:r>
      <w:r w:rsidRPr="00107CE8">
        <w:rPr>
          <w:b/>
          <w:bCs/>
          <w:lang w:val="ru-RU"/>
        </w:rPr>
        <w:t>равительством Эквадора и Исполнительным комитетом на 97-м совещании Исполнительного комитета</w:t>
      </w:r>
      <w:r w:rsidR="00F036B5" w:rsidRPr="00107CE8">
        <w:rPr>
          <w:b/>
          <w:bCs/>
          <w:lang w:val="ru-RU"/>
        </w:rPr>
        <w:t>.</w:t>
      </w:r>
    </w:p>
    <w:p w14:paraId="469D7631" w14:textId="77E98032" w:rsidR="00CC6E51" w:rsidRPr="00F415BE" w:rsidRDefault="00107CE8" w:rsidP="00533329">
      <w:pPr>
        <w:pStyle w:val="Heading1"/>
        <w:keepNext/>
        <w:numPr>
          <w:ilvl w:val="0"/>
          <w:numId w:val="0"/>
        </w:numPr>
        <w:spacing w:before="360" w:after="120"/>
        <w:rPr>
          <w:b/>
        </w:rPr>
      </w:pPr>
      <w:r>
        <w:rPr>
          <w:b/>
          <w:lang w:val="ru-RU"/>
        </w:rPr>
        <w:t>ДОПОЛНЕНИЕ</w:t>
      </w:r>
      <w:r w:rsidR="00CC6E51" w:rsidRPr="00F415BE">
        <w:rPr>
          <w:b/>
        </w:rPr>
        <w:t xml:space="preserve"> 1-A: </w:t>
      </w:r>
      <w:r>
        <w:rPr>
          <w:b/>
          <w:lang w:val="ru-RU"/>
        </w:rPr>
        <w:t>ВЕЩЕСТВА</w:t>
      </w:r>
    </w:p>
    <w:tbl>
      <w:tblPr>
        <w:tblW w:w="5673"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8"/>
        <w:gridCol w:w="5403"/>
      </w:tblGrid>
      <w:tr w:rsidR="00CC6E51" w:rsidRPr="00EA088E" w14:paraId="34F345C3" w14:textId="77777777" w:rsidTr="000760F0">
        <w:trPr>
          <w:trHeight w:val="413"/>
        </w:trPr>
        <w:tc>
          <w:tcPr>
            <w:tcW w:w="2478" w:type="pct"/>
            <w:vAlign w:val="center"/>
          </w:tcPr>
          <w:p w14:paraId="21CC06A7" w14:textId="6C0709B5" w:rsidR="00CC6E51" w:rsidRPr="00107CE8" w:rsidRDefault="00107CE8">
            <w:pPr>
              <w:jc w:val="center"/>
              <w:rPr>
                <w:sz w:val="20"/>
                <w:lang w:val="ru-RU"/>
              </w:rPr>
            </w:pPr>
            <w:bookmarkStart w:id="45" w:name="_Hlk131268561"/>
            <w:r>
              <w:rPr>
                <w:sz w:val="20"/>
                <w:lang w:val="ru-RU"/>
              </w:rPr>
              <w:t>Вещества</w:t>
            </w:r>
          </w:p>
        </w:tc>
        <w:tc>
          <w:tcPr>
            <w:tcW w:w="2522" w:type="pct"/>
            <w:vAlign w:val="center"/>
          </w:tcPr>
          <w:p w14:paraId="2B27E7C5" w14:textId="0F0D21F2" w:rsidR="00CC6E51" w:rsidRPr="00107CE8" w:rsidRDefault="00107CE8">
            <w:pPr>
              <w:jc w:val="center"/>
              <w:rPr>
                <w:sz w:val="20"/>
                <w:lang w:val="ru-RU"/>
              </w:rPr>
            </w:pPr>
            <w:r>
              <w:rPr>
                <w:sz w:val="20"/>
                <w:lang w:val="ru-RU"/>
              </w:rPr>
              <w:t xml:space="preserve">Отправная точка </w:t>
            </w:r>
            <w:r w:rsidRPr="00107CE8">
              <w:rPr>
                <w:sz w:val="20"/>
                <w:lang w:val="ru-RU"/>
              </w:rPr>
              <w:t>для совокупного сокращения потребления (т</w:t>
            </w:r>
            <w:r w:rsidR="004E3CDD">
              <w:rPr>
                <w:sz w:val="20"/>
                <w:lang w:val="ru-RU"/>
              </w:rPr>
              <w:t>онны</w:t>
            </w:r>
            <w:r w:rsidRPr="00107CE8">
              <w:rPr>
                <w:sz w:val="20"/>
                <w:lang w:val="ru-RU"/>
              </w:rPr>
              <w:t xml:space="preserve"> </w:t>
            </w:r>
            <w:r w:rsidRPr="00107CE8">
              <w:rPr>
                <w:sz w:val="20"/>
              </w:rPr>
              <w:t>CO</w:t>
            </w:r>
            <w:r w:rsidRPr="00107CE8">
              <w:rPr>
                <w:sz w:val="20"/>
                <w:lang w:val="ru-RU"/>
              </w:rPr>
              <w:t>₂</w:t>
            </w:r>
            <w:r w:rsidR="004E3CDD">
              <w:rPr>
                <w:sz w:val="20"/>
                <w:lang w:val="ru-RU"/>
              </w:rPr>
              <w:t>-экв.</w:t>
            </w:r>
            <w:r w:rsidRPr="00107CE8">
              <w:rPr>
                <w:sz w:val="20"/>
                <w:lang w:val="ru-RU"/>
              </w:rPr>
              <w:t>)</w:t>
            </w:r>
          </w:p>
        </w:tc>
      </w:tr>
      <w:bookmarkEnd w:id="45"/>
      <w:tr w:rsidR="00CC6E51" w:rsidRPr="00F415BE" w14:paraId="584B8322" w14:textId="77777777" w:rsidTr="000760F0">
        <w:trPr>
          <w:trHeight w:val="206"/>
        </w:trPr>
        <w:tc>
          <w:tcPr>
            <w:tcW w:w="2478" w:type="pct"/>
          </w:tcPr>
          <w:p w14:paraId="73C81178" w14:textId="77BCDE3B" w:rsidR="00CC6E51" w:rsidRPr="004E3CDD" w:rsidRDefault="004E3CDD">
            <w:pPr>
              <w:ind w:left="168"/>
              <w:jc w:val="left"/>
              <w:rPr>
                <w:sz w:val="20"/>
                <w:lang w:val="ru-RU"/>
              </w:rPr>
            </w:pPr>
            <w:r>
              <w:rPr>
                <w:sz w:val="20"/>
                <w:lang w:val="ru-RU"/>
              </w:rPr>
              <w:t>ГФУ</w:t>
            </w:r>
          </w:p>
        </w:tc>
        <w:tc>
          <w:tcPr>
            <w:tcW w:w="2522" w:type="pct"/>
          </w:tcPr>
          <w:p w14:paraId="5D531B4F" w14:textId="29FB16A7" w:rsidR="00CC6E51" w:rsidRPr="008A6FBB" w:rsidRDefault="004E3CDD">
            <w:pPr>
              <w:ind w:right="269"/>
              <w:jc w:val="right"/>
              <w:rPr>
                <w:sz w:val="20"/>
              </w:rPr>
            </w:pPr>
            <w:r w:rsidRPr="004E3CDD">
              <w:rPr>
                <w:sz w:val="20"/>
              </w:rPr>
              <w:t>Подлежит определению (TBD)</w:t>
            </w:r>
          </w:p>
        </w:tc>
      </w:tr>
      <w:tr w:rsidR="00CC6E51" w:rsidRPr="00F415BE" w14:paraId="40579307" w14:textId="77777777" w:rsidTr="000760F0">
        <w:trPr>
          <w:trHeight w:val="206"/>
        </w:trPr>
        <w:tc>
          <w:tcPr>
            <w:tcW w:w="2478" w:type="pct"/>
          </w:tcPr>
          <w:p w14:paraId="63F29C98" w14:textId="621CE065" w:rsidR="00CC6E51" w:rsidRPr="004E3CDD" w:rsidRDefault="004E3CDD">
            <w:pPr>
              <w:ind w:left="168"/>
              <w:jc w:val="left"/>
              <w:rPr>
                <w:b/>
                <w:bCs/>
                <w:sz w:val="20"/>
                <w:highlight w:val="yellow"/>
                <w:lang w:val="ru-RU"/>
              </w:rPr>
            </w:pPr>
            <w:r w:rsidRPr="004E3CDD">
              <w:rPr>
                <w:b/>
                <w:bCs/>
                <w:sz w:val="20"/>
                <w:lang w:val="ru-RU"/>
              </w:rPr>
              <w:t>ГФУ, содержащиеся в импортируемых предварительно смешанных полиолах</w:t>
            </w:r>
          </w:p>
        </w:tc>
        <w:tc>
          <w:tcPr>
            <w:tcW w:w="2522" w:type="pct"/>
          </w:tcPr>
          <w:p w14:paraId="6D6E6CFA" w14:textId="1968C61D" w:rsidR="00CC6E51" w:rsidRPr="00CC6E51" w:rsidRDefault="00CC6E51">
            <w:pPr>
              <w:ind w:right="269"/>
              <w:jc w:val="right"/>
              <w:rPr>
                <w:b/>
                <w:bCs/>
                <w:sz w:val="20"/>
                <w:highlight w:val="yellow"/>
              </w:rPr>
            </w:pPr>
            <w:r w:rsidRPr="00CC6E51">
              <w:rPr>
                <w:b/>
                <w:bCs/>
                <w:sz w:val="20"/>
              </w:rPr>
              <w:t>96</w:t>
            </w:r>
            <w:r w:rsidR="004E3CDD">
              <w:rPr>
                <w:b/>
                <w:bCs/>
                <w:sz w:val="20"/>
                <w:lang w:val="ru-RU"/>
              </w:rPr>
              <w:t xml:space="preserve"> </w:t>
            </w:r>
            <w:r w:rsidRPr="00CC6E51">
              <w:rPr>
                <w:b/>
                <w:bCs/>
                <w:sz w:val="20"/>
              </w:rPr>
              <w:t>263</w:t>
            </w:r>
          </w:p>
        </w:tc>
      </w:tr>
    </w:tbl>
    <w:p w14:paraId="59A83C7D" w14:textId="4C08ADAE" w:rsidR="00F82294" w:rsidRPr="004E3CDD" w:rsidRDefault="004E3CDD" w:rsidP="00533329">
      <w:pPr>
        <w:pStyle w:val="Heading1"/>
        <w:keepNext/>
        <w:numPr>
          <w:ilvl w:val="0"/>
          <w:numId w:val="0"/>
        </w:numPr>
        <w:spacing w:before="360" w:after="120"/>
        <w:rPr>
          <w:b/>
          <w:lang w:val="ru-RU"/>
        </w:rPr>
      </w:pPr>
      <w:r>
        <w:rPr>
          <w:b/>
          <w:lang w:val="ru-RU"/>
        </w:rPr>
        <w:t>ДОПОЛНЕНИЕ</w:t>
      </w:r>
      <w:r w:rsidR="00F82294" w:rsidRPr="00F415BE">
        <w:rPr>
          <w:b/>
        </w:rPr>
        <w:t> </w:t>
      </w:r>
      <w:r w:rsidR="00F82294" w:rsidRPr="004E3CDD">
        <w:rPr>
          <w:b/>
          <w:lang w:val="ru-RU"/>
        </w:rPr>
        <w:t>2-</w:t>
      </w:r>
      <w:r w:rsidR="00F82294" w:rsidRPr="00F415BE">
        <w:rPr>
          <w:b/>
        </w:rPr>
        <w:t>A</w:t>
      </w:r>
      <w:r w:rsidR="00F82294" w:rsidRPr="004E3CDD">
        <w:rPr>
          <w:b/>
          <w:lang w:val="ru-RU"/>
        </w:rPr>
        <w:t xml:space="preserve">: </w:t>
      </w:r>
      <w:r>
        <w:rPr>
          <w:b/>
          <w:lang w:val="ru-RU"/>
        </w:rPr>
        <w:t>Ц</w:t>
      </w:r>
      <w:r w:rsidRPr="004E3CDD">
        <w:rPr>
          <w:b/>
          <w:lang w:val="ru-RU"/>
        </w:rPr>
        <w:t>ЕЛЕВЫЕ ПОКАЗАТЕЛИ И ФИНАНСИРОВАНИЕ</w:t>
      </w:r>
    </w:p>
    <w:tbl>
      <w:tblPr>
        <w:tblW w:w="5703" w:type="pct"/>
        <w:jc w:val="center"/>
        <w:tblLayout w:type="fixed"/>
        <w:tblCellMar>
          <w:left w:w="85" w:type="dxa"/>
          <w:right w:w="85" w:type="dxa"/>
        </w:tblCellMar>
        <w:tblLook w:val="04A0" w:firstRow="1" w:lastRow="0" w:firstColumn="1" w:lastColumn="0" w:noHBand="0" w:noVBand="1"/>
      </w:tblPr>
      <w:tblGrid>
        <w:gridCol w:w="561"/>
        <w:gridCol w:w="1564"/>
        <w:gridCol w:w="989"/>
        <w:gridCol w:w="850"/>
        <w:gridCol w:w="851"/>
        <w:gridCol w:w="850"/>
        <w:gridCol w:w="851"/>
        <w:gridCol w:w="850"/>
        <w:gridCol w:w="851"/>
        <w:gridCol w:w="850"/>
        <w:gridCol w:w="851"/>
        <w:gridCol w:w="849"/>
      </w:tblGrid>
      <w:tr w:rsidR="00F82294" w:rsidRPr="00AC162F" w14:paraId="6DDE8BFD" w14:textId="77777777">
        <w:trPr>
          <w:cantSplit/>
          <w:trHeight w:val="50"/>
          <w:tblHeader/>
          <w:jc w:val="center"/>
        </w:trPr>
        <w:tc>
          <w:tcPr>
            <w:tcW w:w="561" w:type="dxa"/>
            <w:tcBorders>
              <w:top w:val="single" w:sz="4" w:space="0" w:color="auto"/>
              <w:left w:val="single" w:sz="4" w:space="0" w:color="auto"/>
              <w:bottom w:val="single" w:sz="4" w:space="0" w:color="auto"/>
              <w:right w:val="single" w:sz="4" w:space="0" w:color="auto"/>
            </w:tcBorders>
            <w:vAlign w:val="center"/>
            <w:hideMark/>
          </w:tcPr>
          <w:p w14:paraId="26256B71" w14:textId="51E9E64B" w:rsidR="00F82294" w:rsidRPr="00ED32AC" w:rsidRDefault="00ED32AC">
            <w:pPr>
              <w:keepNext/>
              <w:keepLines/>
              <w:jc w:val="center"/>
              <w:rPr>
                <w:color w:val="000000"/>
                <w:sz w:val="18"/>
                <w:szCs w:val="18"/>
                <w:lang w:val="ru-RU" w:eastAsia="en-CA"/>
              </w:rPr>
            </w:pPr>
            <w:r>
              <w:rPr>
                <w:color w:val="000000"/>
                <w:sz w:val="18"/>
                <w:szCs w:val="18"/>
                <w:lang w:val="ru-RU" w:eastAsia="en-CA"/>
              </w:rPr>
              <w:t>Строка</w:t>
            </w:r>
          </w:p>
        </w:tc>
        <w:tc>
          <w:tcPr>
            <w:tcW w:w="2553" w:type="dxa"/>
            <w:gridSpan w:val="2"/>
            <w:tcBorders>
              <w:top w:val="single" w:sz="4" w:space="0" w:color="auto"/>
              <w:left w:val="nil"/>
              <w:bottom w:val="single" w:sz="4" w:space="0" w:color="auto"/>
              <w:right w:val="single" w:sz="4" w:space="0" w:color="auto"/>
            </w:tcBorders>
            <w:vAlign w:val="center"/>
            <w:hideMark/>
          </w:tcPr>
          <w:p w14:paraId="04979456" w14:textId="5EC19CE7" w:rsidR="00F82294" w:rsidRPr="00ED32AC" w:rsidRDefault="00ED32AC">
            <w:pPr>
              <w:keepNext/>
              <w:keepLines/>
              <w:jc w:val="center"/>
              <w:rPr>
                <w:color w:val="000000"/>
                <w:sz w:val="18"/>
                <w:szCs w:val="18"/>
                <w:lang w:val="ru-RU" w:eastAsia="en-CA"/>
              </w:rPr>
            </w:pPr>
            <w:r>
              <w:rPr>
                <w:color w:val="000000"/>
                <w:sz w:val="18"/>
                <w:szCs w:val="18"/>
                <w:lang w:val="ru-RU" w:eastAsia="en-CA"/>
              </w:rPr>
              <w:t>Сведения</w:t>
            </w:r>
          </w:p>
        </w:tc>
        <w:tc>
          <w:tcPr>
            <w:tcW w:w="850" w:type="dxa"/>
            <w:tcBorders>
              <w:top w:val="single" w:sz="4" w:space="0" w:color="auto"/>
              <w:left w:val="nil"/>
              <w:bottom w:val="single" w:sz="4" w:space="0" w:color="auto"/>
              <w:right w:val="single" w:sz="4" w:space="0" w:color="auto"/>
            </w:tcBorders>
            <w:vAlign w:val="center"/>
          </w:tcPr>
          <w:p w14:paraId="46226941" w14:textId="77777777" w:rsidR="00F82294" w:rsidRPr="00F82294" w:rsidRDefault="00F82294">
            <w:pPr>
              <w:keepNext/>
              <w:keepLines/>
              <w:jc w:val="center"/>
              <w:rPr>
                <w:color w:val="000000"/>
                <w:sz w:val="18"/>
                <w:szCs w:val="18"/>
                <w:lang w:eastAsia="en-CA"/>
              </w:rPr>
            </w:pPr>
            <w:r w:rsidRPr="00F82294">
              <w:rPr>
                <w:color w:val="000000"/>
                <w:sz w:val="18"/>
                <w:szCs w:val="18"/>
                <w:lang w:eastAsia="en-CA"/>
              </w:rPr>
              <w:t>2022*</w:t>
            </w:r>
          </w:p>
        </w:tc>
        <w:tc>
          <w:tcPr>
            <w:tcW w:w="851" w:type="dxa"/>
            <w:tcBorders>
              <w:top w:val="single" w:sz="4" w:space="0" w:color="auto"/>
              <w:left w:val="single" w:sz="4" w:space="0" w:color="auto"/>
              <w:bottom w:val="single" w:sz="4" w:space="0" w:color="auto"/>
              <w:right w:val="single" w:sz="4" w:space="0" w:color="auto"/>
            </w:tcBorders>
            <w:vAlign w:val="center"/>
            <w:hideMark/>
          </w:tcPr>
          <w:p w14:paraId="312CBD6D" w14:textId="77777777" w:rsidR="00F82294" w:rsidRPr="00F82294" w:rsidRDefault="00F82294">
            <w:pPr>
              <w:keepNext/>
              <w:keepLines/>
              <w:jc w:val="center"/>
              <w:rPr>
                <w:color w:val="000000"/>
                <w:sz w:val="18"/>
                <w:szCs w:val="18"/>
                <w:lang w:eastAsia="en-CA"/>
              </w:rPr>
            </w:pPr>
            <w:r w:rsidRPr="00F82294">
              <w:rPr>
                <w:color w:val="000000"/>
                <w:sz w:val="18"/>
                <w:szCs w:val="18"/>
                <w:lang w:eastAsia="en-CA"/>
              </w:rPr>
              <w:t>2023</w:t>
            </w:r>
          </w:p>
        </w:tc>
        <w:tc>
          <w:tcPr>
            <w:tcW w:w="850" w:type="dxa"/>
            <w:tcBorders>
              <w:top w:val="single" w:sz="4" w:space="0" w:color="auto"/>
              <w:left w:val="nil"/>
              <w:bottom w:val="single" w:sz="4" w:space="0" w:color="auto"/>
              <w:right w:val="single" w:sz="4" w:space="0" w:color="auto"/>
            </w:tcBorders>
            <w:vAlign w:val="center"/>
            <w:hideMark/>
          </w:tcPr>
          <w:p w14:paraId="1C6BDE22" w14:textId="77777777" w:rsidR="00F82294" w:rsidRPr="00F82294" w:rsidRDefault="00F82294">
            <w:pPr>
              <w:keepNext/>
              <w:keepLines/>
              <w:ind w:left="-70" w:right="-90"/>
              <w:jc w:val="center"/>
              <w:rPr>
                <w:color w:val="000000"/>
                <w:sz w:val="18"/>
                <w:szCs w:val="18"/>
                <w:lang w:eastAsia="en-CA"/>
              </w:rPr>
            </w:pPr>
            <w:r w:rsidRPr="00F82294">
              <w:rPr>
                <w:color w:val="000000"/>
                <w:sz w:val="18"/>
                <w:szCs w:val="18"/>
                <w:lang w:eastAsia="en-CA"/>
              </w:rPr>
              <w:t>2024</w:t>
            </w:r>
          </w:p>
        </w:tc>
        <w:tc>
          <w:tcPr>
            <w:tcW w:w="851" w:type="dxa"/>
            <w:tcBorders>
              <w:top w:val="single" w:sz="4" w:space="0" w:color="auto"/>
              <w:left w:val="nil"/>
              <w:bottom w:val="single" w:sz="4" w:space="0" w:color="auto"/>
              <w:right w:val="single" w:sz="4" w:space="0" w:color="auto"/>
            </w:tcBorders>
            <w:vAlign w:val="center"/>
          </w:tcPr>
          <w:p w14:paraId="71358887" w14:textId="77777777" w:rsidR="00F82294" w:rsidRPr="00F82294" w:rsidRDefault="00F82294">
            <w:pPr>
              <w:keepNext/>
              <w:keepLines/>
              <w:jc w:val="center"/>
              <w:rPr>
                <w:color w:val="000000"/>
                <w:sz w:val="18"/>
                <w:szCs w:val="18"/>
                <w:lang w:eastAsia="en-CA"/>
              </w:rPr>
            </w:pPr>
            <w:r w:rsidRPr="00F82294">
              <w:rPr>
                <w:color w:val="000000"/>
                <w:sz w:val="18"/>
                <w:szCs w:val="18"/>
                <w:lang w:eastAsia="en-CA"/>
              </w:rPr>
              <w:t>2025</w:t>
            </w:r>
          </w:p>
        </w:tc>
        <w:tc>
          <w:tcPr>
            <w:tcW w:w="850" w:type="dxa"/>
            <w:tcBorders>
              <w:top w:val="single" w:sz="4" w:space="0" w:color="auto"/>
              <w:left w:val="single" w:sz="4" w:space="0" w:color="auto"/>
              <w:bottom w:val="single" w:sz="4" w:space="0" w:color="auto"/>
              <w:right w:val="single" w:sz="4" w:space="0" w:color="auto"/>
            </w:tcBorders>
            <w:vAlign w:val="center"/>
            <w:hideMark/>
          </w:tcPr>
          <w:p w14:paraId="2DC39C81" w14:textId="43AC6117" w:rsidR="00F82294" w:rsidRPr="00F82294" w:rsidRDefault="00F82294">
            <w:pPr>
              <w:keepNext/>
              <w:keepLines/>
              <w:jc w:val="center"/>
              <w:rPr>
                <w:color w:val="000000"/>
                <w:sz w:val="18"/>
                <w:szCs w:val="18"/>
                <w:lang w:eastAsia="en-CA"/>
              </w:rPr>
            </w:pPr>
            <w:r w:rsidRPr="00F82294">
              <w:rPr>
                <w:color w:val="000000"/>
                <w:sz w:val="18"/>
                <w:szCs w:val="18"/>
                <w:lang w:eastAsia="en-CA"/>
              </w:rPr>
              <w:t>2026</w:t>
            </w:r>
          </w:p>
        </w:tc>
        <w:tc>
          <w:tcPr>
            <w:tcW w:w="851" w:type="dxa"/>
            <w:tcBorders>
              <w:top w:val="single" w:sz="4" w:space="0" w:color="auto"/>
              <w:left w:val="nil"/>
              <w:bottom w:val="single" w:sz="4" w:space="0" w:color="auto"/>
              <w:right w:val="single" w:sz="4" w:space="0" w:color="auto"/>
            </w:tcBorders>
            <w:vAlign w:val="center"/>
            <w:hideMark/>
          </w:tcPr>
          <w:p w14:paraId="4457C546" w14:textId="77777777" w:rsidR="00F82294" w:rsidRPr="00F82294" w:rsidRDefault="00F82294">
            <w:pPr>
              <w:keepNext/>
              <w:keepLines/>
              <w:ind w:left="-80" w:right="-80"/>
              <w:jc w:val="center"/>
              <w:rPr>
                <w:color w:val="000000"/>
                <w:sz w:val="18"/>
                <w:szCs w:val="18"/>
                <w:lang w:eastAsia="en-CA"/>
              </w:rPr>
            </w:pPr>
            <w:r w:rsidRPr="00F82294">
              <w:rPr>
                <w:color w:val="000000"/>
                <w:sz w:val="18"/>
                <w:szCs w:val="18"/>
                <w:lang w:eastAsia="en-CA"/>
              </w:rPr>
              <w:t>2027</w:t>
            </w:r>
          </w:p>
        </w:tc>
        <w:tc>
          <w:tcPr>
            <w:tcW w:w="850" w:type="dxa"/>
            <w:tcBorders>
              <w:top w:val="single" w:sz="4" w:space="0" w:color="auto"/>
              <w:left w:val="nil"/>
              <w:bottom w:val="single" w:sz="4" w:space="0" w:color="auto"/>
              <w:right w:val="single" w:sz="4" w:space="0" w:color="auto"/>
            </w:tcBorders>
            <w:vAlign w:val="center"/>
          </w:tcPr>
          <w:p w14:paraId="7637E20C" w14:textId="77777777" w:rsidR="00F82294" w:rsidRPr="00F82294" w:rsidRDefault="00F82294">
            <w:pPr>
              <w:keepNext/>
              <w:keepLines/>
              <w:jc w:val="center"/>
              <w:rPr>
                <w:color w:val="000000"/>
                <w:sz w:val="18"/>
                <w:szCs w:val="18"/>
                <w:lang w:eastAsia="en-CA"/>
              </w:rPr>
            </w:pPr>
            <w:r w:rsidRPr="00F82294">
              <w:rPr>
                <w:color w:val="000000"/>
                <w:sz w:val="18"/>
                <w:szCs w:val="18"/>
                <w:lang w:eastAsia="en-CA"/>
              </w:rPr>
              <w:t>2028</w:t>
            </w:r>
          </w:p>
        </w:tc>
        <w:tc>
          <w:tcPr>
            <w:tcW w:w="851" w:type="dxa"/>
            <w:tcBorders>
              <w:top w:val="single" w:sz="4" w:space="0" w:color="auto"/>
              <w:left w:val="single" w:sz="4" w:space="0" w:color="auto"/>
              <w:bottom w:val="single" w:sz="4" w:space="0" w:color="auto"/>
              <w:right w:val="single" w:sz="4" w:space="0" w:color="auto"/>
            </w:tcBorders>
            <w:vAlign w:val="center"/>
            <w:hideMark/>
          </w:tcPr>
          <w:p w14:paraId="58E7DB79" w14:textId="77777777" w:rsidR="00F82294" w:rsidRPr="00F82294" w:rsidRDefault="00F82294">
            <w:pPr>
              <w:keepNext/>
              <w:keepLines/>
              <w:jc w:val="center"/>
              <w:rPr>
                <w:color w:val="000000"/>
                <w:sz w:val="18"/>
                <w:szCs w:val="18"/>
                <w:lang w:eastAsia="en-CA"/>
              </w:rPr>
            </w:pPr>
            <w:r w:rsidRPr="00F82294">
              <w:rPr>
                <w:color w:val="000000"/>
                <w:sz w:val="18"/>
                <w:szCs w:val="18"/>
                <w:lang w:eastAsia="en-CA"/>
              </w:rPr>
              <w:t>2029</w:t>
            </w:r>
          </w:p>
        </w:tc>
        <w:tc>
          <w:tcPr>
            <w:tcW w:w="849" w:type="dxa"/>
            <w:tcBorders>
              <w:top w:val="single" w:sz="4" w:space="0" w:color="auto"/>
              <w:left w:val="nil"/>
              <w:bottom w:val="single" w:sz="4" w:space="0" w:color="auto"/>
              <w:right w:val="single" w:sz="4" w:space="0" w:color="auto"/>
            </w:tcBorders>
            <w:vAlign w:val="center"/>
            <w:hideMark/>
          </w:tcPr>
          <w:p w14:paraId="51DB8733" w14:textId="253823F9" w:rsidR="00F82294" w:rsidRPr="00ED32AC" w:rsidRDefault="00ED32AC">
            <w:pPr>
              <w:keepNext/>
              <w:keepLines/>
              <w:jc w:val="center"/>
              <w:rPr>
                <w:color w:val="000000"/>
                <w:sz w:val="18"/>
                <w:szCs w:val="18"/>
                <w:lang w:val="ru-RU" w:eastAsia="en-CA"/>
              </w:rPr>
            </w:pPr>
            <w:r>
              <w:rPr>
                <w:color w:val="000000"/>
                <w:sz w:val="18"/>
                <w:szCs w:val="18"/>
                <w:lang w:val="ru-RU" w:eastAsia="en-CA"/>
              </w:rPr>
              <w:t>Итого</w:t>
            </w:r>
          </w:p>
        </w:tc>
      </w:tr>
      <w:tr w:rsidR="00F82294" w:rsidRPr="00AC162F" w14:paraId="1627A745" w14:textId="77777777" w:rsidTr="00F82294">
        <w:trPr>
          <w:trHeight w:val="512"/>
          <w:jc w:val="center"/>
        </w:trPr>
        <w:tc>
          <w:tcPr>
            <w:tcW w:w="561" w:type="dxa"/>
            <w:vMerge w:val="restart"/>
            <w:tcBorders>
              <w:top w:val="nil"/>
              <w:left w:val="single" w:sz="4" w:space="0" w:color="auto"/>
              <w:right w:val="single" w:sz="4" w:space="0" w:color="auto"/>
            </w:tcBorders>
            <w:hideMark/>
          </w:tcPr>
          <w:p w14:paraId="0DAD484C" w14:textId="77777777" w:rsidR="00F82294" w:rsidRPr="00AC162F" w:rsidRDefault="00F82294">
            <w:pPr>
              <w:keepNext/>
              <w:keepLines/>
              <w:jc w:val="left"/>
              <w:rPr>
                <w:color w:val="000000"/>
                <w:sz w:val="18"/>
                <w:szCs w:val="18"/>
                <w:lang w:eastAsia="en-CA"/>
              </w:rPr>
            </w:pPr>
            <w:r w:rsidRPr="00AC162F">
              <w:rPr>
                <w:color w:val="000000"/>
                <w:sz w:val="18"/>
                <w:szCs w:val="18"/>
                <w:lang w:eastAsia="en-CA"/>
              </w:rPr>
              <w:t>1.1</w:t>
            </w:r>
          </w:p>
        </w:tc>
        <w:tc>
          <w:tcPr>
            <w:tcW w:w="1564" w:type="dxa"/>
            <w:vMerge w:val="restart"/>
            <w:tcBorders>
              <w:top w:val="nil"/>
              <w:left w:val="nil"/>
              <w:right w:val="single" w:sz="4" w:space="0" w:color="auto"/>
            </w:tcBorders>
            <w:hideMark/>
          </w:tcPr>
          <w:p w14:paraId="4BBB47ED" w14:textId="4AE38156" w:rsidR="00F82294" w:rsidRPr="00887E7D" w:rsidRDefault="00887E7D">
            <w:pPr>
              <w:keepNext/>
              <w:keepLines/>
              <w:ind w:right="60"/>
              <w:jc w:val="left"/>
              <w:rPr>
                <w:color w:val="000000"/>
                <w:sz w:val="18"/>
                <w:szCs w:val="18"/>
                <w:lang w:val="ru-RU" w:eastAsia="en-CA"/>
              </w:rPr>
            </w:pPr>
            <w:r w:rsidRPr="00887E7D">
              <w:rPr>
                <w:color w:val="000000"/>
                <w:sz w:val="18"/>
                <w:szCs w:val="18"/>
                <w:lang w:val="ru-RU" w:eastAsia="en-CA"/>
              </w:rPr>
              <w:t xml:space="preserve">График сокращения потребления веществ приложения </w:t>
            </w:r>
            <w:r w:rsidRPr="00887E7D">
              <w:rPr>
                <w:color w:val="000000"/>
                <w:sz w:val="18"/>
                <w:szCs w:val="18"/>
                <w:lang w:eastAsia="en-CA"/>
              </w:rPr>
              <w:t>F</w:t>
            </w:r>
            <w:r w:rsidRPr="00887E7D">
              <w:rPr>
                <w:color w:val="000000"/>
                <w:sz w:val="18"/>
                <w:szCs w:val="18"/>
                <w:lang w:val="ru-RU" w:eastAsia="en-CA"/>
              </w:rPr>
              <w:t xml:space="preserve"> согласно Монреальскому протоколу</w:t>
            </w:r>
          </w:p>
        </w:tc>
        <w:tc>
          <w:tcPr>
            <w:tcW w:w="989" w:type="dxa"/>
            <w:tcBorders>
              <w:top w:val="single" w:sz="4" w:space="0" w:color="auto"/>
              <w:left w:val="nil"/>
              <w:bottom w:val="single" w:sz="4" w:space="0" w:color="auto"/>
              <w:right w:val="single" w:sz="4" w:space="0" w:color="auto"/>
            </w:tcBorders>
            <w:tcMar>
              <w:right w:w="57" w:type="dxa"/>
            </w:tcMar>
            <w:vAlign w:val="center"/>
          </w:tcPr>
          <w:p w14:paraId="6AC33167" w14:textId="77777777" w:rsidR="00F82294" w:rsidRPr="00F82294" w:rsidRDefault="00F82294">
            <w:pPr>
              <w:keepNext/>
              <w:keepLines/>
              <w:ind w:left="-13" w:right="34"/>
              <w:jc w:val="left"/>
              <w:rPr>
                <w:color w:val="000000"/>
                <w:sz w:val="18"/>
                <w:szCs w:val="18"/>
                <w:lang w:eastAsia="en-CA"/>
              </w:rPr>
            </w:pPr>
            <w:r w:rsidRPr="00F82294">
              <w:rPr>
                <w:sz w:val="18"/>
                <w:szCs w:val="18"/>
              </w:rPr>
              <w:t>%</w:t>
            </w:r>
          </w:p>
        </w:tc>
        <w:tc>
          <w:tcPr>
            <w:tcW w:w="850" w:type="dxa"/>
            <w:tcBorders>
              <w:top w:val="single" w:sz="4" w:space="0" w:color="auto"/>
              <w:left w:val="nil"/>
              <w:bottom w:val="single" w:sz="4" w:space="0" w:color="auto"/>
              <w:right w:val="single" w:sz="4" w:space="0" w:color="auto"/>
            </w:tcBorders>
            <w:tcMar>
              <w:left w:w="57" w:type="dxa"/>
              <w:right w:w="57" w:type="dxa"/>
            </w:tcMar>
            <w:vAlign w:val="center"/>
          </w:tcPr>
          <w:p w14:paraId="5D4B223E" w14:textId="221D78D1" w:rsidR="00F82294" w:rsidRPr="00F82294" w:rsidRDefault="00DB1C01">
            <w:pPr>
              <w:keepNext/>
              <w:keepLines/>
              <w:jc w:val="center"/>
              <w:rPr>
                <w:color w:val="000000"/>
                <w:sz w:val="18"/>
                <w:szCs w:val="18"/>
                <w:lang w:eastAsia="en-CA"/>
              </w:rPr>
            </w:pPr>
            <w:r>
              <w:rPr>
                <w:color w:val="000000"/>
                <w:sz w:val="18"/>
                <w:szCs w:val="18"/>
                <w:lang w:eastAsia="en-CA"/>
              </w:rPr>
              <w:t>н/п</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66D9EF5" w14:textId="1A3C346C" w:rsidR="00F82294" w:rsidRPr="00F82294" w:rsidRDefault="00DB1C01">
            <w:pPr>
              <w:keepNext/>
              <w:keepLines/>
              <w:jc w:val="center"/>
              <w:rPr>
                <w:color w:val="000000"/>
                <w:sz w:val="18"/>
                <w:szCs w:val="18"/>
                <w:lang w:eastAsia="en-CA"/>
              </w:rPr>
            </w:pPr>
            <w:r>
              <w:rPr>
                <w:color w:val="000000"/>
                <w:sz w:val="18"/>
                <w:szCs w:val="18"/>
                <w:lang w:eastAsia="en-CA"/>
              </w:rPr>
              <w:t>н/п</w:t>
            </w:r>
          </w:p>
        </w:tc>
        <w:tc>
          <w:tcPr>
            <w:tcW w:w="850" w:type="dxa"/>
            <w:tcBorders>
              <w:top w:val="nil"/>
              <w:left w:val="nil"/>
              <w:bottom w:val="single" w:sz="4" w:space="0" w:color="auto"/>
              <w:right w:val="single" w:sz="4" w:space="0" w:color="auto"/>
            </w:tcBorders>
            <w:tcMar>
              <w:left w:w="57" w:type="dxa"/>
              <w:right w:w="57" w:type="dxa"/>
            </w:tcMar>
            <w:vAlign w:val="center"/>
          </w:tcPr>
          <w:p w14:paraId="5677EF33" w14:textId="18947BA4" w:rsidR="00F82294" w:rsidRPr="00F82294" w:rsidRDefault="00DB1C01">
            <w:pPr>
              <w:keepNext/>
              <w:keepLines/>
              <w:jc w:val="center"/>
              <w:rPr>
                <w:color w:val="000000"/>
                <w:sz w:val="18"/>
                <w:szCs w:val="18"/>
                <w:lang w:eastAsia="en-CA"/>
              </w:rPr>
            </w:pPr>
            <w:r>
              <w:rPr>
                <w:sz w:val="18"/>
                <w:szCs w:val="18"/>
              </w:rPr>
              <w:t>заморож.</w:t>
            </w:r>
          </w:p>
        </w:tc>
        <w:tc>
          <w:tcPr>
            <w:tcW w:w="851" w:type="dxa"/>
            <w:tcBorders>
              <w:top w:val="single" w:sz="4" w:space="0" w:color="auto"/>
              <w:left w:val="nil"/>
              <w:bottom w:val="single" w:sz="4" w:space="0" w:color="auto"/>
              <w:right w:val="single" w:sz="4" w:space="0" w:color="auto"/>
            </w:tcBorders>
            <w:tcMar>
              <w:left w:w="57" w:type="dxa"/>
              <w:right w:w="57" w:type="dxa"/>
            </w:tcMar>
            <w:vAlign w:val="center"/>
          </w:tcPr>
          <w:p w14:paraId="52205B55" w14:textId="33E5A1F6" w:rsidR="00F82294" w:rsidRPr="00F82294" w:rsidRDefault="00DB1C01">
            <w:pPr>
              <w:keepNext/>
              <w:keepLines/>
              <w:jc w:val="center"/>
              <w:rPr>
                <w:color w:val="000000"/>
                <w:sz w:val="18"/>
                <w:szCs w:val="18"/>
                <w:lang w:eastAsia="en-CA"/>
              </w:rPr>
            </w:pPr>
            <w:r>
              <w:rPr>
                <w:color w:val="000000"/>
                <w:sz w:val="18"/>
                <w:szCs w:val="18"/>
                <w:lang w:eastAsia="en-CA"/>
              </w:rPr>
              <w:t>заморож.</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E5CA39F" w14:textId="4217F6B4" w:rsidR="00F82294" w:rsidRPr="00F82294" w:rsidRDefault="00DB1C01">
            <w:pPr>
              <w:keepNext/>
              <w:keepLines/>
              <w:jc w:val="center"/>
              <w:rPr>
                <w:color w:val="000000"/>
                <w:sz w:val="18"/>
                <w:szCs w:val="18"/>
                <w:lang w:eastAsia="en-CA"/>
              </w:rPr>
            </w:pPr>
            <w:r>
              <w:rPr>
                <w:color w:val="000000"/>
                <w:sz w:val="18"/>
                <w:szCs w:val="18"/>
                <w:lang w:eastAsia="en-CA"/>
              </w:rPr>
              <w:t>заморож.</w:t>
            </w:r>
          </w:p>
        </w:tc>
        <w:tc>
          <w:tcPr>
            <w:tcW w:w="851" w:type="dxa"/>
            <w:tcBorders>
              <w:top w:val="nil"/>
              <w:left w:val="nil"/>
              <w:bottom w:val="single" w:sz="4" w:space="0" w:color="auto"/>
              <w:right w:val="single" w:sz="4" w:space="0" w:color="auto"/>
            </w:tcBorders>
            <w:tcMar>
              <w:left w:w="57" w:type="dxa"/>
              <w:right w:w="57" w:type="dxa"/>
            </w:tcMar>
            <w:vAlign w:val="center"/>
          </w:tcPr>
          <w:p w14:paraId="02FDD924" w14:textId="01D76FE7" w:rsidR="00F82294" w:rsidRPr="00F82294" w:rsidRDefault="00DB1C01">
            <w:pPr>
              <w:keepNext/>
              <w:keepLines/>
              <w:jc w:val="center"/>
              <w:rPr>
                <w:color w:val="000000"/>
                <w:sz w:val="18"/>
                <w:szCs w:val="18"/>
                <w:lang w:eastAsia="en-CA"/>
              </w:rPr>
            </w:pPr>
            <w:r>
              <w:rPr>
                <w:color w:val="000000"/>
                <w:sz w:val="18"/>
                <w:szCs w:val="18"/>
                <w:lang w:eastAsia="en-CA"/>
              </w:rPr>
              <w:t>заморож.</w:t>
            </w:r>
          </w:p>
        </w:tc>
        <w:tc>
          <w:tcPr>
            <w:tcW w:w="850" w:type="dxa"/>
            <w:tcBorders>
              <w:top w:val="single" w:sz="4" w:space="0" w:color="auto"/>
              <w:left w:val="nil"/>
              <w:bottom w:val="single" w:sz="4" w:space="0" w:color="auto"/>
              <w:right w:val="single" w:sz="4" w:space="0" w:color="auto"/>
            </w:tcBorders>
            <w:tcMar>
              <w:left w:w="57" w:type="dxa"/>
              <w:right w:w="57" w:type="dxa"/>
            </w:tcMar>
            <w:vAlign w:val="center"/>
          </w:tcPr>
          <w:p w14:paraId="5F7FED67" w14:textId="5074537D" w:rsidR="00F82294" w:rsidRPr="00F82294" w:rsidRDefault="00DB1C01">
            <w:pPr>
              <w:keepNext/>
              <w:keepLines/>
              <w:jc w:val="center"/>
              <w:rPr>
                <w:color w:val="000000"/>
                <w:sz w:val="18"/>
                <w:szCs w:val="18"/>
                <w:lang w:eastAsia="en-CA"/>
              </w:rPr>
            </w:pPr>
            <w:r>
              <w:rPr>
                <w:color w:val="000000"/>
                <w:sz w:val="18"/>
                <w:szCs w:val="18"/>
                <w:lang w:eastAsia="en-CA"/>
              </w:rPr>
              <w:t>заморож.</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9C37285" w14:textId="77777777" w:rsidR="00F82294" w:rsidRPr="00F82294" w:rsidRDefault="00F82294">
            <w:pPr>
              <w:keepNext/>
              <w:keepLines/>
              <w:jc w:val="center"/>
              <w:rPr>
                <w:color w:val="000000"/>
                <w:sz w:val="18"/>
                <w:szCs w:val="18"/>
                <w:lang w:eastAsia="en-CA"/>
              </w:rPr>
            </w:pPr>
            <w:r w:rsidRPr="00F82294">
              <w:rPr>
                <w:color w:val="000000"/>
                <w:sz w:val="18"/>
                <w:szCs w:val="18"/>
                <w:lang w:eastAsia="en-CA"/>
              </w:rPr>
              <w:t>10</w:t>
            </w:r>
          </w:p>
        </w:tc>
        <w:tc>
          <w:tcPr>
            <w:tcW w:w="849" w:type="dxa"/>
            <w:tcBorders>
              <w:top w:val="nil"/>
              <w:left w:val="nil"/>
              <w:bottom w:val="single" w:sz="4" w:space="0" w:color="auto"/>
              <w:right w:val="single" w:sz="4" w:space="0" w:color="auto"/>
            </w:tcBorders>
            <w:tcMar>
              <w:left w:w="57" w:type="dxa"/>
              <w:right w:w="57" w:type="dxa"/>
            </w:tcMar>
            <w:vAlign w:val="center"/>
          </w:tcPr>
          <w:p w14:paraId="6A0D2A96" w14:textId="1833CAC3" w:rsidR="00F82294" w:rsidRPr="00F82294" w:rsidRDefault="00DB1C01">
            <w:pPr>
              <w:keepNext/>
              <w:keepLines/>
              <w:jc w:val="center"/>
              <w:rPr>
                <w:color w:val="000000"/>
                <w:sz w:val="18"/>
                <w:szCs w:val="18"/>
                <w:lang w:eastAsia="en-CA"/>
              </w:rPr>
            </w:pPr>
            <w:r>
              <w:rPr>
                <w:color w:val="000000"/>
                <w:sz w:val="18"/>
                <w:szCs w:val="18"/>
                <w:lang w:eastAsia="en-CA"/>
              </w:rPr>
              <w:t>н/п</w:t>
            </w:r>
          </w:p>
        </w:tc>
      </w:tr>
      <w:tr w:rsidR="00F82294" w:rsidRPr="00AC162F" w14:paraId="56C44DD3" w14:textId="77777777" w:rsidTr="00F82294">
        <w:trPr>
          <w:trHeight w:val="513"/>
          <w:jc w:val="center"/>
        </w:trPr>
        <w:tc>
          <w:tcPr>
            <w:tcW w:w="561" w:type="dxa"/>
            <w:vMerge/>
            <w:tcBorders>
              <w:left w:val="single" w:sz="4" w:space="0" w:color="auto"/>
              <w:bottom w:val="single" w:sz="4" w:space="0" w:color="auto"/>
              <w:right w:val="single" w:sz="4" w:space="0" w:color="auto"/>
            </w:tcBorders>
          </w:tcPr>
          <w:p w14:paraId="0A48AF54" w14:textId="77777777" w:rsidR="00F82294" w:rsidRPr="00AC162F" w:rsidRDefault="00F82294">
            <w:pPr>
              <w:keepNext/>
              <w:keepLines/>
              <w:jc w:val="left"/>
              <w:rPr>
                <w:color w:val="000000"/>
                <w:sz w:val="18"/>
                <w:szCs w:val="18"/>
                <w:lang w:eastAsia="en-CA"/>
              </w:rPr>
            </w:pPr>
          </w:p>
        </w:tc>
        <w:tc>
          <w:tcPr>
            <w:tcW w:w="1564" w:type="dxa"/>
            <w:vMerge/>
            <w:tcBorders>
              <w:left w:val="nil"/>
              <w:bottom w:val="single" w:sz="4" w:space="0" w:color="auto"/>
              <w:right w:val="single" w:sz="4" w:space="0" w:color="auto"/>
            </w:tcBorders>
          </w:tcPr>
          <w:p w14:paraId="217AD1E7" w14:textId="77777777" w:rsidR="00F82294" w:rsidRPr="00F82294" w:rsidRDefault="00F82294">
            <w:pPr>
              <w:keepNext/>
              <w:keepLines/>
              <w:jc w:val="left"/>
              <w:rPr>
                <w:color w:val="000000"/>
                <w:sz w:val="18"/>
                <w:szCs w:val="18"/>
                <w:lang w:eastAsia="en-CA"/>
              </w:rPr>
            </w:pPr>
          </w:p>
        </w:tc>
        <w:tc>
          <w:tcPr>
            <w:tcW w:w="989" w:type="dxa"/>
            <w:tcBorders>
              <w:top w:val="single" w:sz="4" w:space="0" w:color="auto"/>
              <w:left w:val="nil"/>
              <w:bottom w:val="single" w:sz="4" w:space="0" w:color="auto"/>
              <w:right w:val="single" w:sz="4" w:space="0" w:color="auto"/>
            </w:tcBorders>
            <w:tcMar>
              <w:right w:w="57" w:type="dxa"/>
            </w:tcMar>
            <w:vAlign w:val="center"/>
          </w:tcPr>
          <w:p w14:paraId="7FD36115" w14:textId="5EE0CC4E" w:rsidR="00F82294" w:rsidRPr="00ED32AC" w:rsidRDefault="00ED32AC">
            <w:pPr>
              <w:keepNext/>
              <w:keepLines/>
              <w:ind w:left="-13" w:right="34"/>
              <w:jc w:val="left"/>
              <w:rPr>
                <w:color w:val="000000"/>
                <w:sz w:val="18"/>
                <w:szCs w:val="18"/>
                <w:lang w:val="ru-RU" w:eastAsia="en-CA"/>
              </w:rPr>
            </w:pPr>
            <w:r>
              <w:rPr>
                <w:sz w:val="18"/>
                <w:szCs w:val="18"/>
                <w:lang w:val="ru-RU"/>
              </w:rPr>
              <w:t xml:space="preserve">Тонны </w:t>
            </w:r>
            <w:r w:rsidR="00F82294" w:rsidRPr="00F82294">
              <w:rPr>
                <w:sz w:val="18"/>
                <w:szCs w:val="18"/>
              </w:rPr>
              <w:t>CO</w:t>
            </w:r>
            <w:r w:rsidR="00F82294" w:rsidRPr="00F82294">
              <w:rPr>
                <w:sz w:val="18"/>
                <w:szCs w:val="18"/>
                <w:vertAlign w:val="subscript"/>
              </w:rPr>
              <w:t>2</w:t>
            </w:r>
            <w:r w:rsidR="00F82294" w:rsidRPr="00F82294">
              <w:rPr>
                <w:sz w:val="18"/>
                <w:szCs w:val="18"/>
              </w:rPr>
              <w:noBreakHyphen/>
            </w:r>
            <w:r>
              <w:rPr>
                <w:sz w:val="18"/>
                <w:szCs w:val="18"/>
                <w:lang w:val="ru-RU"/>
              </w:rPr>
              <w:t>экв.</w:t>
            </w:r>
          </w:p>
        </w:tc>
        <w:tc>
          <w:tcPr>
            <w:tcW w:w="850" w:type="dxa"/>
            <w:tcBorders>
              <w:top w:val="single" w:sz="4" w:space="0" w:color="auto"/>
              <w:left w:val="nil"/>
              <w:bottom w:val="single" w:sz="4" w:space="0" w:color="auto"/>
              <w:right w:val="single" w:sz="4" w:space="0" w:color="auto"/>
            </w:tcBorders>
            <w:tcMar>
              <w:left w:w="57" w:type="dxa"/>
              <w:right w:w="57" w:type="dxa"/>
            </w:tcMar>
            <w:vAlign w:val="center"/>
          </w:tcPr>
          <w:p w14:paraId="6B405E7C" w14:textId="283DC789" w:rsidR="00F82294" w:rsidRPr="00F82294" w:rsidRDefault="00DB1C01">
            <w:pPr>
              <w:keepNext/>
              <w:keepLines/>
              <w:jc w:val="center"/>
              <w:rPr>
                <w:color w:val="000000"/>
                <w:sz w:val="18"/>
                <w:szCs w:val="18"/>
                <w:lang w:eastAsia="en-CA"/>
              </w:rPr>
            </w:pPr>
            <w:r>
              <w:rPr>
                <w:color w:val="000000"/>
                <w:sz w:val="18"/>
                <w:szCs w:val="18"/>
                <w:lang w:eastAsia="en-CA"/>
              </w:rPr>
              <w:t>н/п</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F759EA1" w14:textId="14E932F2" w:rsidR="00F82294" w:rsidRPr="00F82294" w:rsidRDefault="00DB1C01">
            <w:pPr>
              <w:keepNext/>
              <w:keepLines/>
              <w:jc w:val="center"/>
              <w:rPr>
                <w:color w:val="000000"/>
                <w:sz w:val="18"/>
                <w:szCs w:val="18"/>
                <w:lang w:eastAsia="en-CA"/>
              </w:rPr>
            </w:pPr>
            <w:r>
              <w:rPr>
                <w:color w:val="000000"/>
                <w:sz w:val="18"/>
                <w:szCs w:val="18"/>
                <w:lang w:eastAsia="en-CA"/>
              </w:rPr>
              <w:t>н/п</w:t>
            </w:r>
          </w:p>
        </w:tc>
        <w:tc>
          <w:tcPr>
            <w:tcW w:w="850" w:type="dxa"/>
            <w:tcBorders>
              <w:top w:val="nil"/>
              <w:left w:val="nil"/>
              <w:bottom w:val="single" w:sz="4" w:space="0" w:color="auto"/>
              <w:right w:val="single" w:sz="4" w:space="0" w:color="auto"/>
            </w:tcBorders>
            <w:tcMar>
              <w:left w:w="57" w:type="dxa"/>
              <w:right w:w="57" w:type="dxa"/>
            </w:tcMar>
            <w:vAlign w:val="center"/>
          </w:tcPr>
          <w:p w14:paraId="7E534965" w14:textId="5C2F9834" w:rsidR="00F82294" w:rsidRPr="00F82294" w:rsidRDefault="00F82294">
            <w:pPr>
              <w:keepNext/>
              <w:keepLines/>
              <w:jc w:val="center"/>
              <w:rPr>
                <w:color w:val="000000"/>
                <w:sz w:val="18"/>
                <w:szCs w:val="18"/>
                <w:lang w:eastAsia="en-CA"/>
              </w:rPr>
            </w:pPr>
            <w:r w:rsidRPr="00F82294">
              <w:rPr>
                <w:sz w:val="18"/>
                <w:szCs w:val="18"/>
              </w:rPr>
              <w:t>3</w:t>
            </w:r>
            <w:r w:rsidR="00DB1C01">
              <w:rPr>
                <w:sz w:val="18"/>
                <w:szCs w:val="18"/>
              </w:rPr>
              <w:t xml:space="preserve"> </w:t>
            </w:r>
            <w:r w:rsidRPr="00F82294">
              <w:rPr>
                <w:sz w:val="18"/>
                <w:szCs w:val="18"/>
              </w:rPr>
              <w:t>179</w:t>
            </w:r>
            <w:r w:rsidR="00DB1C01">
              <w:rPr>
                <w:sz w:val="18"/>
                <w:szCs w:val="18"/>
              </w:rPr>
              <w:t xml:space="preserve"> </w:t>
            </w:r>
            <w:r w:rsidRPr="00F82294">
              <w:rPr>
                <w:sz w:val="18"/>
                <w:szCs w:val="18"/>
              </w:rPr>
              <w:t>294</w:t>
            </w:r>
          </w:p>
        </w:tc>
        <w:tc>
          <w:tcPr>
            <w:tcW w:w="851" w:type="dxa"/>
            <w:tcBorders>
              <w:top w:val="nil"/>
              <w:left w:val="nil"/>
              <w:bottom w:val="single" w:sz="4" w:space="0" w:color="auto"/>
              <w:right w:val="single" w:sz="4" w:space="0" w:color="auto"/>
            </w:tcBorders>
            <w:tcMar>
              <w:left w:w="57" w:type="dxa"/>
              <w:right w:w="57" w:type="dxa"/>
            </w:tcMar>
            <w:vAlign w:val="center"/>
          </w:tcPr>
          <w:p w14:paraId="5C33AFC3" w14:textId="433E407D" w:rsidR="00F82294" w:rsidRPr="00F82294" w:rsidRDefault="00F82294">
            <w:pPr>
              <w:keepNext/>
              <w:keepLines/>
              <w:jc w:val="center"/>
              <w:rPr>
                <w:color w:val="000000"/>
                <w:sz w:val="18"/>
                <w:szCs w:val="18"/>
                <w:lang w:eastAsia="en-CA"/>
              </w:rPr>
            </w:pPr>
            <w:r w:rsidRPr="00F82294">
              <w:rPr>
                <w:sz w:val="18"/>
                <w:szCs w:val="18"/>
              </w:rPr>
              <w:t>3</w:t>
            </w:r>
            <w:r w:rsidR="00DB1C01">
              <w:rPr>
                <w:sz w:val="18"/>
                <w:szCs w:val="18"/>
              </w:rPr>
              <w:t xml:space="preserve"> </w:t>
            </w:r>
            <w:r w:rsidRPr="00F82294">
              <w:rPr>
                <w:sz w:val="18"/>
                <w:szCs w:val="18"/>
              </w:rPr>
              <w:t>179</w:t>
            </w:r>
            <w:r w:rsidR="00DB1C01">
              <w:rPr>
                <w:sz w:val="18"/>
                <w:szCs w:val="18"/>
              </w:rPr>
              <w:t xml:space="preserve"> </w:t>
            </w:r>
            <w:r w:rsidRPr="00F82294">
              <w:rPr>
                <w:sz w:val="18"/>
                <w:szCs w:val="18"/>
              </w:rPr>
              <w:t>294</w:t>
            </w:r>
          </w:p>
        </w:tc>
        <w:tc>
          <w:tcPr>
            <w:tcW w:w="850" w:type="dxa"/>
            <w:tcBorders>
              <w:top w:val="nil"/>
              <w:left w:val="nil"/>
              <w:bottom w:val="single" w:sz="4" w:space="0" w:color="auto"/>
              <w:right w:val="single" w:sz="4" w:space="0" w:color="auto"/>
            </w:tcBorders>
            <w:tcMar>
              <w:left w:w="57" w:type="dxa"/>
              <w:right w:w="57" w:type="dxa"/>
            </w:tcMar>
            <w:vAlign w:val="center"/>
          </w:tcPr>
          <w:p w14:paraId="45EAA049" w14:textId="27EB6031" w:rsidR="00F82294" w:rsidRPr="00F82294" w:rsidRDefault="00F82294">
            <w:pPr>
              <w:keepNext/>
              <w:keepLines/>
              <w:jc w:val="center"/>
              <w:rPr>
                <w:color w:val="000000"/>
                <w:sz w:val="18"/>
                <w:szCs w:val="18"/>
                <w:lang w:eastAsia="en-CA"/>
              </w:rPr>
            </w:pPr>
            <w:r w:rsidRPr="00F82294">
              <w:rPr>
                <w:sz w:val="18"/>
                <w:szCs w:val="18"/>
              </w:rPr>
              <w:t>3</w:t>
            </w:r>
            <w:r w:rsidR="00DB1C01">
              <w:rPr>
                <w:sz w:val="18"/>
                <w:szCs w:val="18"/>
              </w:rPr>
              <w:t xml:space="preserve"> </w:t>
            </w:r>
            <w:r w:rsidRPr="00F82294">
              <w:rPr>
                <w:sz w:val="18"/>
                <w:szCs w:val="18"/>
              </w:rPr>
              <w:t>179</w:t>
            </w:r>
            <w:r w:rsidR="00DB1C01">
              <w:rPr>
                <w:sz w:val="18"/>
                <w:szCs w:val="18"/>
              </w:rPr>
              <w:t xml:space="preserve"> </w:t>
            </w:r>
            <w:r w:rsidRPr="00F82294">
              <w:rPr>
                <w:sz w:val="18"/>
                <w:szCs w:val="18"/>
              </w:rPr>
              <w:t>294</w:t>
            </w:r>
          </w:p>
        </w:tc>
        <w:tc>
          <w:tcPr>
            <w:tcW w:w="851" w:type="dxa"/>
            <w:tcBorders>
              <w:top w:val="nil"/>
              <w:left w:val="nil"/>
              <w:bottom w:val="single" w:sz="4" w:space="0" w:color="auto"/>
              <w:right w:val="single" w:sz="4" w:space="0" w:color="auto"/>
            </w:tcBorders>
            <w:tcMar>
              <w:left w:w="57" w:type="dxa"/>
              <w:right w:w="57" w:type="dxa"/>
            </w:tcMar>
            <w:vAlign w:val="center"/>
          </w:tcPr>
          <w:p w14:paraId="5513DF31" w14:textId="36DBDEBC" w:rsidR="00F82294" w:rsidRPr="00F82294" w:rsidRDefault="00F82294">
            <w:pPr>
              <w:keepNext/>
              <w:keepLines/>
              <w:jc w:val="center"/>
              <w:rPr>
                <w:color w:val="000000"/>
                <w:sz w:val="18"/>
                <w:szCs w:val="18"/>
                <w:lang w:eastAsia="en-CA"/>
              </w:rPr>
            </w:pPr>
            <w:r w:rsidRPr="00F82294">
              <w:rPr>
                <w:sz w:val="18"/>
                <w:szCs w:val="18"/>
              </w:rPr>
              <w:t>3</w:t>
            </w:r>
            <w:r w:rsidR="00DB1C01">
              <w:rPr>
                <w:sz w:val="18"/>
                <w:szCs w:val="18"/>
              </w:rPr>
              <w:t xml:space="preserve"> </w:t>
            </w:r>
            <w:r w:rsidRPr="00F82294">
              <w:rPr>
                <w:sz w:val="18"/>
                <w:szCs w:val="18"/>
              </w:rPr>
              <w:t>179</w:t>
            </w:r>
            <w:r w:rsidR="00DB1C01">
              <w:rPr>
                <w:sz w:val="18"/>
                <w:szCs w:val="18"/>
              </w:rPr>
              <w:t xml:space="preserve"> </w:t>
            </w:r>
            <w:r w:rsidRPr="00F82294">
              <w:rPr>
                <w:sz w:val="18"/>
                <w:szCs w:val="18"/>
              </w:rPr>
              <w:t>294</w:t>
            </w:r>
          </w:p>
        </w:tc>
        <w:tc>
          <w:tcPr>
            <w:tcW w:w="850" w:type="dxa"/>
            <w:tcBorders>
              <w:top w:val="nil"/>
              <w:left w:val="nil"/>
              <w:bottom w:val="single" w:sz="4" w:space="0" w:color="auto"/>
              <w:right w:val="single" w:sz="4" w:space="0" w:color="auto"/>
            </w:tcBorders>
            <w:tcMar>
              <w:left w:w="57" w:type="dxa"/>
              <w:right w:w="57" w:type="dxa"/>
            </w:tcMar>
            <w:vAlign w:val="center"/>
          </w:tcPr>
          <w:p w14:paraId="7666505C" w14:textId="236958C9" w:rsidR="00F82294" w:rsidRPr="00F82294" w:rsidRDefault="00F82294">
            <w:pPr>
              <w:keepNext/>
              <w:keepLines/>
              <w:jc w:val="center"/>
              <w:rPr>
                <w:color w:val="000000"/>
                <w:sz w:val="18"/>
                <w:szCs w:val="18"/>
                <w:lang w:eastAsia="en-CA"/>
              </w:rPr>
            </w:pPr>
            <w:r w:rsidRPr="00F82294">
              <w:rPr>
                <w:sz w:val="18"/>
                <w:szCs w:val="18"/>
              </w:rPr>
              <w:t>3</w:t>
            </w:r>
            <w:r w:rsidR="00DB1C01">
              <w:rPr>
                <w:sz w:val="18"/>
                <w:szCs w:val="18"/>
              </w:rPr>
              <w:t xml:space="preserve"> </w:t>
            </w:r>
            <w:r w:rsidRPr="00F82294">
              <w:rPr>
                <w:sz w:val="18"/>
                <w:szCs w:val="18"/>
              </w:rPr>
              <w:t>179</w:t>
            </w:r>
            <w:r w:rsidR="00DB1C01">
              <w:rPr>
                <w:sz w:val="18"/>
                <w:szCs w:val="18"/>
              </w:rPr>
              <w:t xml:space="preserve"> </w:t>
            </w:r>
            <w:r w:rsidRPr="00F82294">
              <w:rPr>
                <w:sz w:val="18"/>
                <w:szCs w:val="18"/>
              </w:rPr>
              <w:t>294</w:t>
            </w:r>
          </w:p>
        </w:tc>
        <w:tc>
          <w:tcPr>
            <w:tcW w:w="851" w:type="dxa"/>
            <w:tcBorders>
              <w:top w:val="nil"/>
              <w:left w:val="nil"/>
              <w:bottom w:val="single" w:sz="4" w:space="0" w:color="auto"/>
              <w:right w:val="single" w:sz="4" w:space="0" w:color="auto"/>
            </w:tcBorders>
            <w:tcMar>
              <w:left w:w="57" w:type="dxa"/>
              <w:right w:w="57" w:type="dxa"/>
            </w:tcMar>
            <w:vAlign w:val="center"/>
          </w:tcPr>
          <w:p w14:paraId="4E25D966" w14:textId="42051B1F" w:rsidR="00F82294" w:rsidRPr="00F82294" w:rsidRDefault="00F82294">
            <w:pPr>
              <w:keepNext/>
              <w:keepLines/>
              <w:jc w:val="center"/>
              <w:rPr>
                <w:color w:val="000000"/>
                <w:sz w:val="18"/>
                <w:szCs w:val="18"/>
                <w:lang w:eastAsia="en-CA"/>
              </w:rPr>
            </w:pPr>
            <w:r w:rsidRPr="00F82294">
              <w:rPr>
                <w:sz w:val="18"/>
                <w:szCs w:val="18"/>
              </w:rPr>
              <w:t>2</w:t>
            </w:r>
            <w:r w:rsidR="00DB1C01">
              <w:rPr>
                <w:sz w:val="18"/>
                <w:szCs w:val="18"/>
              </w:rPr>
              <w:t xml:space="preserve"> </w:t>
            </w:r>
            <w:r w:rsidRPr="00F82294">
              <w:rPr>
                <w:sz w:val="18"/>
                <w:szCs w:val="18"/>
              </w:rPr>
              <w:t>861</w:t>
            </w:r>
            <w:r w:rsidR="00DB1C01">
              <w:rPr>
                <w:sz w:val="18"/>
                <w:szCs w:val="18"/>
              </w:rPr>
              <w:t xml:space="preserve"> </w:t>
            </w:r>
            <w:r w:rsidRPr="00F82294">
              <w:rPr>
                <w:sz w:val="18"/>
                <w:szCs w:val="18"/>
              </w:rPr>
              <w:t>365</w:t>
            </w:r>
          </w:p>
        </w:tc>
        <w:tc>
          <w:tcPr>
            <w:tcW w:w="849" w:type="dxa"/>
            <w:tcBorders>
              <w:top w:val="nil"/>
              <w:left w:val="nil"/>
              <w:bottom w:val="single" w:sz="4" w:space="0" w:color="auto"/>
              <w:right w:val="single" w:sz="4" w:space="0" w:color="auto"/>
            </w:tcBorders>
            <w:tcMar>
              <w:left w:w="57" w:type="dxa"/>
              <w:right w:w="57" w:type="dxa"/>
            </w:tcMar>
            <w:vAlign w:val="center"/>
          </w:tcPr>
          <w:p w14:paraId="1D120130" w14:textId="25CDD144" w:rsidR="00F82294" w:rsidRPr="00F82294" w:rsidRDefault="00DB1C01">
            <w:pPr>
              <w:keepNext/>
              <w:keepLines/>
              <w:jc w:val="center"/>
              <w:rPr>
                <w:color w:val="000000"/>
                <w:sz w:val="18"/>
                <w:szCs w:val="18"/>
                <w:lang w:eastAsia="en-CA"/>
              </w:rPr>
            </w:pPr>
            <w:r>
              <w:rPr>
                <w:color w:val="000000"/>
                <w:sz w:val="18"/>
                <w:szCs w:val="18"/>
                <w:lang w:eastAsia="en-CA"/>
              </w:rPr>
              <w:t>н/п</w:t>
            </w:r>
          </w:p>
        </w:tc>
      </w:tr>
      <w:tr w:rsidR="00F82294" w:rsidRPr="00AC162F" w14:paraId="46BF84ED" w14:textId="77777777" w:rsidTr="00F82294">
        <w:trPr>
          <w:trHeight w:val="512"/>
          <w:jc w:val="center"/>
        </w:trPr>
        <w:tc>
          <w:tcPr>
            <w:tcW w:w="561" w:type="dxa"/>
            <w:vMerge w:val="restart"/>
            <w:tcBorders>
              <w:top w:val="nil"/>
              <w:left w:val="single" w:sz="4" w:space="0" w:color="auto"/>
              <w:right w:val="single" w:sz="4" w:space="0" w:color="auto"/>
            </w:tcBorders>
            <w:hideMark/>
          </w:tcPr>
          <w:p w14:paraId="43EA8B1E" w14:textId="77777777" w:rsidR="00F82294" w:rsidRPr="00AC162F" w:rsidRDefault="00F82294">
            <w:pPr>
              <w:jc w:val="left"/>
              <w:rPr>
                <w:color w:val="000000"/>
                <w:sz w:val="18"/>
                <w:szCs w:val="18"/>
                <w:lang w:eastAsia="en-CA"/>
              </w:rPr>
            </w:pPr>
            <w:r w:rsidRPr="00AC162F">
              <w:rPr>
                <w:color w:val="000000"/>
                <w:sz w:val="18"/>
                <w:szCs w:val="18"/>
                <w:lang w:eastAsia="en-CA"/>
              </w:rPr>
              <w:t>1.2</w:t>
            </w:r>
          </w:p>
        </w:tc>
        <w:tc>
          <w:tcPr>
            <w:tcW w:w="1564" w:type="dxa"/>
            <w:vMerge w:val="restart"/>
            <w:tcBorders>
              <w:top w:val="nil"/>
              <w:left w:val="nil"/>
              <w:right w:val="single" w:sz="4" w:space="0" w:color="auto"/>
            </w:tcBorders>
            <w:hideMark/>
          </w:tcPr>
          <w:p w14:paraId="17E7D438" w14:textId="1F5688E7" w:rsidR="00F82294" w:rsidRPr="00BB7699" w:rsidRDefault="00BB7699">
            <w:pPr>
              <w:ind w:right="56"/>
              <w:jc w:val="left"/>
              <w:rPr>
                <w:color w:val="000000"/>
                <w:sz w:val="18"/>
                <w:szCs w:val="18"/>
                <w:lang w:val="ru-RU" w:eastAsia="en-CA"/>
              </w:rPr>
            </w:pPr>
            <w:r w:rsidRPr="00BB7699">
              <w:rPr>
                <w:color w:val="000000"/>
                <w:sz w:val="18"/>
                <w:szCs w:val="18"/>
                <w:lang w:val="ru-RU" w:eastAsia="en-CA"/>
              </w:rPr>
              <w:t xml:space="preserve">Максимально допустимый общий объем потребления веществ приложения </w:t>
            </w:r>
            <w:r w:rsidRPr="00BB7699">
              <w:rPr>
                <w:color w:val="000000"/>
                <w:sz w:val="18"/>
                <w:szCs w:val="18"/>
                <w:lang w:eastAsia="en-CA"/>
              </w:rPr>
              <w:t>F</w:t>
            </w:r>
          </w:p>
        </w:tc>
        <w:tc>
          <w:tcPr>
            <w:tcW w:w="989" w:type="dxa"/>
            <w:tcBorders>
              <w:top w:val="single" w:sz="4" w:space="0" w:color="auto"/>
              <w:left w:val="nil"/>
              <w:bottom w:val="single" w:sz="4" w:space="0" w:color="auto"/>
              <w:right w:val="single" w:sz="4" w:space="0" w:color="auto"/>
            </w:tcBorders>
            <w:tcMar>
              <w:right w:w="57" w:type="dxa"/>
            </w:tcMar>
            <w:vAlign w:val="center"/>
          </w:tcPr>
          <w:p w14:paraId="33C52569" w14:textId="18F8848C" w:rsidR="00F82294" w:rsidRPr="00F82294" w:rsidRDefault="00ED32AC">
            <w:pPr>
              <w:ind w:left="-13" w:right="-54"/>
              <w:jc w:val="left"/>
              <w:rPr>
                <w:color w:val="000000"/>
                <w:sz w:val="18"/>
                <w:szCs w:val="18"/>
                <w:lang w:eastAsia="en-CA"/>
              </w:rPr>
            </w:pPr>
            <w:r>
              <w:rPr>
                <w:sz w:val="18"/>
                <w:szCs w:val="18"/>
                <w:lang w:val="ru-RU"/>
              </w:rPr>
              <w:t>Сокращение в</w:t>
            </w:r>
            <w:r w:rsidR="00F82294" w:rsidRPr="00F82294">
              <w:rPr>
                <w:sz w:val="18"/>
                <w:szCs w:val="18"/>
              </w:rPr>
              <w:t xml:space="preserve"> %</w:t>
            </w:r>
          </w:p>
        </w:tc>
        <w:tc>
          <w:tcPr>
            <w:tcW w:w="850" w:type="dxa"/>
            <w:tcBorders>
              <w:top w:val="single" w:sz="4" w:space="0" w:color="auto"/>
              <w:left w:val="nil"/>
              <w:bottom w:val="single" w:sz="4" w:space="0" w:color="auto"/>
              <w:right w:val="single" w:sz="4" w:space="0" w:color="auto"/>
            </w:tcBorders>
            <w:tcMar>
              <w:left w:w="57" w:type="dxa"/>
              <w:right w:w="57" w:type="dxa"/>
            </w:tcMar>
            <w:vAlign w:val="center"/>
          </w:tcPr>
          <w:p w14:paraId="2D390869" w14:textId="6CA65AE7" w:rsidR="00F82294" w:rsidRPr="00F82294" w:rsidRDefault="00DB1C01">
            <w:pPr>
              <w:jc w:val="center"/>
              <w:rPr>
                <w:color w:val="000000"/>
                <w:sz w:val="18"/>
                <w:szCs w:val="18"/>
                <w:lang w:eastAsia="en-CA"/>
              </w:rPr>
            </w:pPr>
            <w:r>
              <w:rPr>
                <w:color w:val="000000"/>
                <w:sz w:val="18"/>
                <w:szCs w:val="18"/>
                <w:lang w:eastAsia="en-CA"/>
              </w:rPr>
              <w:t>н/п</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00460C4" w14:textId="4E3A511D" w:rsidR="00F82294" w:rsidRPr="00F82294" w:rsidRDefault="00DB1C01">
            <w:pPr>
              <w:jc w:val="center"/>
              <w:rPr>
                <w:color w:val="000000"/>
                <w:sz w:val="18"/>
                <w:szCs w:val="18"/>
                <w:lang w:eastAsia="en-CA"/>
              </w:rPr>
            </w:pPr>
            <w:r>
              <w:rPr>
                <w:color w:val="000000"/>
                <w:sz w:val="18"/>
                <w:szCs w:val="18"/>
                <w:lang w:eastAsia="en-CA"/>
              </w:rPr>
              <w:t>н/п</w:t>
            </w:r>
          </w:p>
        </w:tc>
        <w:tc>
          <w:tcPr>
            <w:tcW w:w="850" w:type="dxa"/>
            <w:tcBorders>
              <w:top w:val="nil"/>
              <w:left w:val="nil"/>
              <w:bottom w:val="single" w:sz="4" w:space="0" w:color="auto"/>
              <w:right w:val="single" w:sz="4" w:space="0" w:color="auto"/>
            </w:tcBorders>
            <w:tcMar>
              <w:left w:w="57" w:type="dxa"/>
              <w:right w:w="57" w:type="dxa"/>
            </w:tcMar>
            <w:vAlign w:val="center"/>
          </w:tcPr>
          <w:p w14:paraId="4300F0A8" w14:textId="77777777" w:rsidR="00F82294" w:rsidRPr="00F82294" w:rsidRDefault="00F82294">
            <w:pPr>
              <w:jc w:val="center"/>
              <w:rPr>
                <w:color w:val="000000"/>
                <w:sz w:val="18"/>
                <w:szCs w:val="18"/>
                <w:lang w:eastAsia="en-CA"/>
              </w:rPr>
            </w:pPr>
            <w:r w:rsidRPr="00F82294">
              <w:rPr>
                <w:color w:val="000000"/>
                <w:sz w:val="18"/>
                <w:szCs w:val="18"/>
                <w:lang w:eastAsia="en-CA"/>
              </w:rPr>
              <w:t>0.0</w:t>
            </w:r>
          </w:p>
        </w:tc>
        <w:tc>
          <w:tcPr>
            <w:tcW w:w="851" w:type="dxa"/>
            <w:tcBorders>
              <w:top w:val="nil"/>
              <w:left w:val="nil"/>
              <w:bottom w:val="single" w:sz="4" w:space="0" w:color="auto"/>
              <w:right w:val="single" w:sz="4" w:space="0" w:color="auto"/>
            </w:tcBorders>
            <w:tcMar>
              <w:left w:w="57" w:type="dxa"/>
              <w:right w:w="57" w:type="dxa"/>
            </w:tcMar>
            <w:vAlign w:val="center"/>
          </w:tcPr>
          <w:p w14:paraId="161D3261" w14:textId="77777777" w:rsidR="00F82294" w:rsidRPr="00F82294" w:rsidRDefault="00F82294">
            <w:pPr>
              <w:jc w:val="center"/>
              <w:rPr>
                <w:color w:val="000000"/>
                <w:sz w:val="18"/>
                <w:szCs w:val="18"/>
                <w:lang w:eastAsia="en-CA"/>
              </w:rPr>
            </w:pPr>
            <w:r w:rsidRPr="00F82294">
              <w:rPr>
                <w:color w:val="000000"/>
                <w:sz w:val="18"/>
                <w:szCs w:val="18"/>
                <w:lang w:eastAsia="en-CA"/>
              </w:rPr>
              <w:t>3.0</w:t>
            </w:r>
          </w:p>
        </w:tc>
        <w:tc>
          <w:tcPr>
            <w:tcW w:w="850" w:type="dxa"/>
            <w:tcBorders>
              <w:top w:val="nil"/>
              <w:left w:val="nil"/>
              <w:bottom w:val="single" w:sz="4" w:space="0" w:color="auto"/>
              <w:right w:val="single" w:sz="4" w:space="0" w:color="auto"/>
            </w:tcBorders>
            <w:tcMar>
              <w:left w:w="57" w:type="dxa"/>
              <w:right w:w="57" w:type="dxa"/>
            </w:tcMar>
            <w:vAlign w:val="center"/>
          </w:tcPr>
          <w:p w14:paraId="7922704D" w14:textId="77777777" w:rsidR="00F82294" w:rsidRPr="00F82294" w:rsidRDefault="00F82294">
            <w:pPr>
              <w:jc w:val="center"/>
              <w:rPr>
                <w:color w:val="000000"/>
                <w:sz w:val="18"/>
                <w:szCs w:val="18"/>
                <w:lang w:eastAsia="en-CA"/>
              </w:rPr>
            </w:pPr>
            <w:r w:rsidRPr="00F82294">
              <w:rPr>
                <w:color w:val="000000"/>
                <w:sz w:val="18"/>
                <w:szCs w:val="18"/>
                <w:lang w:eastAsia="en-CA"/>
              </w:rPr>
              <w:t>5.9</w:t>
            </w:r>
          </w:p>
        </w:tc>
        <w:tc>
          <w:tcPr>
            <w:tcW w:w="851" w:type="dxa"/>
            <w:tcBorders>
              <w:top w:val="nil"/>
              <w:left w:val="nil"/>
              <w:bottom w:val="single" w:sz="4" w:space="0" w:color="auto"/>
              <w:right w:val="single" w:sz="4" w:space="0" w:color="auto"/>
            </w:tcBorders>
            <w:tcMar>
              <w:left w:w="57" w:type="dxa"/>
              <w:right w:w="57" w:type="dxa"/>
            </w:tcMar>
            <w:vAlign w:val="center"/>
          </w:tcPr>
          <w:p w14:paraId="393B3B99" w14:textId="77777777" w:rsidR="00F82294" w:rsidRPr="00F82294" w:rsidRDefault="00F82294">
            <w:pPr>
              <w:jc w:val="center"/>
              <w:rPr>
                <w:color w:val="000000"/>
                <w:sz w:val="18"/>
                <w:szCs w:val="18"/>
                <w:lang w:eastAsia="en-CA"/>
              </w:rPr>
            </w:pPr>
            <w:r w:rsidRPr="00F82294">
              <w:rPr>
                <w:color w:val="000000"/>
                <w:sz w:val="18"/>
                <w:szCs w:val="18"/>
                <w:lang w:eastAsia="en-CA"/>
              </w:rPr>
              <w:t>8.7</w:t>
            </w:r>
          </w:p>
        </w:tc>
        <w:tc>
          <w:tcPr>
            <w:tcW w:w="850" w:type="dxa"/>
            <w:tcBorders>
              <w:top w:val="nil"/>
              <w:left w:val="nil"/>
              <w:bottom w:val="single" w:sz="4" w:space="0" w:color="auto"/>
              <w:right w:val="single" w:sz="4" w:space="0" w:color="auto"/>
            </w:tcBorders>
            <w:tcMar>
              <w:left w:w="57" w:type="dxa"/>
              <w:right w:w="57" w:type="dxa"/>
            </w:tcMar>
            <w:vAlign w:val="center"/>
          </w:tcPr>
          <w:p w14:paraId="306A3FB7" w14:textId="77777777" w:rsidR="00F82294" w:rsidRPr="00F82294" w:rsidRDefault="00F82294">
            <w:pPr>
              <w:jc w:val="center"/>
              <w:rPr>
                <w:color w:val="000000"/>
                <w:sz w:val="18"/>
                <w:szCs w:val="18"/>
                <w:lang w:eastAsia="en-CA"/>
              </w:rPr>
            </w:pPr>
            <w:r w:rsidRPr="00F82294">
              <w:rPr>
                <w:color w:val="000000"/>
                <w:sz w:val="18"/>
                <w:szCs w:val="18"/>
                <w:lang w:eastAsia="en-CA"/>
              </w:rPr>
              <w:t>11.5</w:t>
            </w:r>
          </w:p>
        </w:tc>
        <w:tc>
          <w:tcPr>
            <w:tcW w:w="851" w:type="dxa"/>
            <w:tcBorders>
              <w:top w:val="nil"/>
              <w:left w:val="nil"/>
              <w:bottom w:val="single" w:sz="4" w:space="0" w:color="auto"/>
              <w:right w:val="single" w:sz="4" w:space="0" w:color="auto"/>
            </w:tcBorders>
            <w:tcMar>
              <w:left w:w="57" w:type="dxa"/>
              <w:right w:w="57" w:type="dxa"/>
            </w:tcMar>
            <w:vAlign w:val="center"/>
          </w:tcPr>
          <w:p w14:paraId="771B0EDE" w14:textId="77777777" w:rsidR="00F82294" w:rsidRPr="00F82294" w:rsidRDefault="00F82294">
            <w:pPr>
              <w:jc w:val="center"/>
              <w:rPr>
                <w:color w:val="000000"/>
                <w:sz w:val="18"/>
                <w:szCs w:val="18"/>
                <w:lang w:eastAsia="en-CA"/>
              </w:rPr>
            </w:pPr>
            <w:r w:rsidRPr="00F82294">
              <w:rPr>
                <w:color w:val="000000"/>
                <w:sz w:val="18"/>
                <w:szCs w:val="18"/>
                <w:lang w:eastAsia="en-CA"/>
              </w:rPr>
              <w:t>14.1</w:t>
            </w:r>
          </w:p>
        </w:tc>
        <w:tc>
          <w:tcPr>
            <w:tcW w:w="849" w:type="dxa"/>
            <w:tcBorders>
              <w:top w:val="nil"/>
              <w:left w:val="nil"/>
              <w:bottom w:val="single" w:sz="4" w:space="0" w:color="auto"/>
              <w:right w:val="single" w:sz="4" w:space="0" w:color="auto"/>
            </w:tcBorders>
            <w:tcMar>
              <w:left w:w="57" w:type="dxa"/>
              <w:right w:w="57" w:type="dxa"/>
            </w:tcMar>
            <w:vAlign w:val="center"/>
          </w:tcPr>
          <w:p w14:paraId="64164E1C" w14:textId="67E10616" w:rsidR="00F82294" w:rsidRPr="00F82294" w:rsidRDefault="00DB1C01">
            <w:pPr>
              <w:jc w:val="center"/>
              <w:rPr>
                <w:color w:val="000000"/>
                <w:sz w:val="18"/>
                <w:szCs w:val="18"/>
                <w:lang w:eastAsia="en-CA"/>
              </w:rPr>
            </w:pPr>
            <w:r>
              <w:rPr>
                <w:color w:val="000000"/>
                <w:sz w:val="18"/>
                <w:szCs w:val="18"/>
                <w:lang w:eastAsia="en-CA"/>
              </w:rPr>
              <w:t>н/п</w:t>
            </w:r>
          </w:p>
        </w:tc>
      </w:tr>
      <w:tr w:rsidR="00F82294" w:rsidRPr="00AC162F" w14:paraId="048EC2E1" w14:textId="77777777" w:rsidTr="00F82294">
        <w:trPr>
          <w:trHeight w:val="513"/>
          <w:jc w:val="center"/>
        </w:trPr>
        <w:tc>
          <w:tcPr>
            <w:tcW w:w="561" w:type="dxa"/>
            <w:vMerge/>
            <w:tcBorders>
              <w:left w:val="single" w:sz="4" w:space="0" w:color="auto"/>
              <w:bottom w:val="single" w:sz="4" w:space="0" w:color="auto"/>
              <w:right w:val="single" w:sz="4" w:space="0" w:color="auto"/>
            </w:tcBorders>
          </w:tcPr>
          <w:p w14:paraId="3C5B627F" w14:textId="77777777" w:rsidR="00F82294" w:rsidRPr="00AC162F" w:rsidRDefault="00F82294">
            <w:pPr>
              <w:jc w:val="left"/>
              <w:rPr>
                <w:color w:val="000000"/>
                <w:sz w:val="18"/>
                <w:szCs w:val="18"/>
                <w:lang w:eastAsia="en-CA"/>
              </w:rPr>
            </w:pPr>
          </w:p>
        </w:tc>
        <w:tc>
          <w:tcPr>
            <w:tcW w:w="1564" w:type="dxa"/>
            <w:vMerge/>
            <w:tcBorders>
              <w:left w:val="nil"/>
              <w:bottom w:val="single" w:sz="4" w:space="0" w:color="auto"/>
              <w:right w:val="single" w:sz="4" w:space="0" w:color="auto"/>
            </w:tcBorders>
          </w:tcPr>
          <w:p w14:paraId="18DE7948" w14:textId="77777777" w:rsidR="00F82294" w:rsidRPr="00F82294" w:rsidRDefault="00F82294">
            <w:pPr>
              <w:jc w:val="left"/>
              <w:rPr>
                <w:color w:val="000000"/>
                <w:sz w:val="18"/>
                <w:szCs w:val="18"/>
                <w:lang w:eastAsia="en-CA"/>
              </w:rPr>
            </w:pPr>
          </w:p>
        </w:tc>
        <w:tc>
          <w:tcPr>
            <w:tcW w:w="989" w:type="dxa"/>
            <w:tcBorders>
              <w:top w:val="single" w:sz="4" w:space="0" w:color="auto"/>
              <w:left w:val="nil"/>
              <w:bottom w:val="single" w:sz="4" w:space="0" w:color="auto"/>
              <w:right w:val="single" w:sz="4" w:space="0" w:color="auto"/>
            </w:tcBorders>
            <w:tcMar>
              <w:right w:w="57" w:type="dxa"/>
            </w:tcMar>
            <w:vAlign w:val="center"/>
          </w:tcPr>
          <w:p w14:paraId="29DF7C26" w14:textId="254F3D59" w:rsidR="00F82294" w:rsidRPr="00F82294" w:rsidRDefault="00ED32AC">
            <w:pPr>
              <w:ind w:left="-13" w:right="34"/>
              <w:jc w:val="left"/>
              <w:rPr>
                <w:color w:val="000000"/>
                <w:sz w:val="18"/>
                <w:szCs w:val="18"/>
                <w:lang w:eastAsia="en-CA"/>
              </w:rPr>
            </w:pPr>
            <w:r>
              <w:rPr>
                <w:sz w:val="18"/>
                <w:szCs w:val="18"/>
                <w:lang w:val="ru-RU"/>
              </w:rPr>
              <w:t xml:space="preserve">Тонны </w:t>
            </w:r>
            <w:r w:rsidRPr="00F82294">
              <w:rPr>
                <w:sz w:val="18"/>
                <w:szCs w:val="18"/>
              </w:rPr>
              <w:t>CO</w:t>
            </w:r>
            <w:r w:rsidRPr="00F82294">
              <w:rPr>
                <w:sz w:val="18"/>
                <w:szCs w:val="18"/>
                <w:vertAlign w:val="subscript"/>
              </w:rPr>
              <w:t>2</w:t>
            </w:r>
            <w:r w:rsidRPr="00F82294">
              <w:rPr>
                <w:sz w:val="18"/>
                <w:szCs w:val="18"/>
              </w:rPr>
              <w:noBreakHyphen/>
            </w:r>
            <w:r>
              <w:rPr>
                <w:sz w:val="18"/>
                <w:szCs w:val="18"/>
                <w:lang w:val="ru-RU"/>
              </w:rPr>
              <w:t>экв.</w:t>
            </w:r>
          </w:p>
        </w:tc>
        <w:tc>
          <w:tcPr>
            <w:tcW w:w="850" w:type="dxa"/>
            <w:tcBorders>
              <w:top w:val="single" w:sz="4" w:space="0" w:color="auto"/>
              <w:left w:val="nil"/>
              <w:bottom w:val="single" w:sz="4" w:space="0" w:color="auto"/>
              <w:right w:val="single" w:sz="4" w:space="0" w:color="auto"/>
            </w:tcBorders>
            <w:tcMar>
              <w:left w:w="57" w:type="dxa"/>
              <w:right w:w="57" w:type="dxa"/>
            </w:tcMar>
            <w:vAlign w:val="center"/>
          </w:tcPr>
          <w:p w14:paraId="7DAA9218" w14:textId="036FA3DA" w:rsidR="00F82294" w:rsidRPr="00F82294" w:rsidRDefault="00DB1C01">
            <w:pPr>
              <w:jc w:val="center"/>
              <w:rPr>
                <w:color w:val="000000"/>
                <w:sz w:val="18"/>
                <w:szCs w:val="18"/>
                <w:lang w:eastAsia="en-CA"/>
              </w:rPr>
            </w:pPr>
            <w:r>
              <w:rPr>
                <w:color w:val="000000"/>
                <w:sz w:val="18"/>
                <w:szCs w:val="18"/>
                <w:lang w:eastAsia="en-CA"/>
              </w:rPr>
              <w:t>н/п</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3B3B030" w14:textId="72F5493F" w:rsidR="00F82294" w:rsidRPr="00F82294" w:rsidRDefault="00DB1C01">
            <w:pPr>
              <w:jc w:val="center"/>
              <w:rPr>
                <w:color w:val="000000"/>
                <w:sz w:val="18"/>
                <w:szCs w:val="18"/>
                <w:lang w:eastAsia="en-CA"/>
              </w:rPr>
            </w:pPr>
            <w:r>
              <w:rPr>
                <w:color w:val="000000"/>
                <w:sz w:val="18"/>
                <w:szCs w:val="18"/>
                <w:lang w:eastAsia="en-CA"/>
              </w:rPr>
              <w:t>н/п</w:t>
            </w:r>
          </w:p>
        </w:tc>
        <w:tc>
          <w:tcPr>
            <w:tcW w:w="850" w:type="dxa"/>
            <w:tcBorders>
              <w:top w:val="nil"/>
              <w:left w:val="nil"/>
              <w:bottom w:val="single" w:sz="4" w:space="0" w:color="auto"/>
              <w:right w:val="single" w:sz="4" w:space="0" w:color="auto"/>
            </w:tcBorders>
            <w:tcMar>
              <w:left w:w="57" w:type="dxa"/>
              <w:right w:w="57" w:type="dxa"/>
            </w:tcMar>
            <w:vAlign w:val="center"/>
          </w:tcPr>
          <w:p w14:paraId="6F7AD283" w14:textId="07541CAD" w:rsidR="00F82294" w:rsidRPr="00F82294" w:rsidRDefault="00F82294">
            <w:pPr>
              <w:jc w:val="center"/>
              <w:rPr>
                <w:color w:val="000000"/>
                <w:sz w:val="18"/>
                <w:szCs w:val="18"/>
                <w:lang w:eastAsia="en-CA"/>
              </w:rPr>
            </w:pPr>
            <w:r w:rsidRPr="00F82294">
              <w:rPr>
                <w:sz w:val="18"/>
                <w:szCs w:val="18"/>
              </w:rPr>
              <w:t>3</w:t>
            </w:r>
            <w:r w:rsidR="00DB1C01">
              <w:rPr>
                <w:sz w:val="18"/>
                <w:szCs w:val="18"/>
              </w:rPr>
              <w:t xml:space="preserve"> </w:t>
            </w:r>
            <w:r w:rsidRPr="00F82294">
              <w:rPr>
                <w:sz w:val="18"/>
                <w:szCs w:val="18"/>
              </w:rPr>
              <w:t>179</w:t>
            </w:r>
            <w:r w:rsidR="00DB1C01">
              <w:rPr>
                <w:sz w:val="18"/>
                <w:szCs w:val="18"/>
              </w:rPr>
              <w:t xml:space="preserve"> </w:t>
            </w:r>
            <w:r w:rsidRPr="00F82294">
              <w:rPr>
                <w:sz w:val="18"/>
                <w:szCs w:val="18"/>
              </w:rPr>
              <w:t>294</w:t>
            </w:r>
          </w:p>
        </w:tc>
        <w:tc>
          <w:tcPr>
            <w:tcW w:w="851" w:type="dxa"/>
            <w:tcBorders>
              <w:top w:val="nil"/>
              <w:left w:val="nil"/>
              <w:bottom w:val="single" w:sz="4" w:space="0" w:color="auto"/>
              <w:right w:val="single" w:sz="4" w:space="0" w:color="auto"/>
            </w:tcBorders>
            <w:tcMar>
              <w:left w:w="57" w:type="dxa"/>
              <w:right w:w="57" w:type="dxa"/>
            </w:tcMar>
            <w:vAlign w:val="center"/>
          </w:tcPr>
          <w:p w14:paraId="55EAEAD1" w14:textId="4F9C1877" w:rsidR="00F82294" w:rsidRPr="00F82294" w:rsidRDefault="00F82294">
            <w:pPr>
              <w:jc w:val="center"/>
              <w:rPr>
                <w:color w:val="000000"/>
                <w:sz w:val="18"/>
                <w:szCs w:val="18"/>
                <w:lang w:eastAsia="en-CA"/>
              </w:rPr>
            </w:pPr>
            <w:r w:rsidRPr="00F82294">
              <w:rPr>
                <w:sz w:val="18"/>
                <w:szCs w:val="18"/>
                <w:lang w:eastAsia="en-CA"/>
              </w:rPr>
              <w:t>3</w:t>
            </w:r>
            <w:r w:rsidR="00DB1C01">
              <w:rPr>
                <w:sz w:val="18"/>
                <w:szCs w:val="18"/>
                <w:lang w:eastAsia="en-CA"/>
              </w:rPr>
              <w:t xml:space="preserve"> </w:t>
            </w:r>
            <w:r w:rsidRPr="00F82294">
              <w:rPr>
                <w:sz w:val="18"/>
                <w:szCs w:val="18"/>
                <w:lang w:eastAsia="en-CA"/>
              </w:rPr>
              <w:t>083</w:t>
            </w:r>
            <w:r w:rsidR="00DB1C01">
              <w:rPr>
                <w:sz w:val="18"/>
                <w:szCs w:val="18"/>
                <w:lang w:eastAsia="en-CA"/>
              </w:rPr>
              <w:t xml:space="preserve"> </w:t>
            </w:r>
            <w:r w:rsidRPr="00F82294">
              <w:rPr>
                <w:sz w:val="18"/>
                <w:szCs w:val="18"/>
                <w:lang w:eastAsia="en-CA"/>
              </w:rPr>
              <w:t>915</w:t>
            </w:r>
          </w:p>
        </w:tc>
        <w:tc>
          <w:tcPr>
            <w:tcW w:w="850" w:type="dxa"/>
            <w:tcBorders>
              <w:top w:val="nil"/>
              <w:left w:val="nil"/>
              <w:bottom w:val="single" w:sz="4" w:space="0" w:color="auto"/>
              <w:right w:val="single" w:sz="4" w:space="0" w:color="auto"/>
            </w:tcBorders>
            <w:tcMar>
              <w:left w:w="57" w:type="dxa"/>
              <w:right w:w="57" w:type="dxa"/>
            </w:tcMar>
            <w:vAlign w:val="center"/>
          </w:tcPr>
          <w:p w14:paraId="303F3E40" w14:textId="544BC7AB" w:rsidR="00F82294" w:rsidRPr="00F82294" w:rsidRDefault="00F82294">
            <w:pPr>
              <w:jc w:val="center"/>
              <w:rPr>
                <w:color w:val="000000"/>
                <w:sz w:val="18"/>
                <w:szCs w:val="18"/>
                <w:lang w:eastAsia="en-CA"/>
              </w:rPr>
            </w:pPr>
            <w:r w:rsidRPr="00F82294">
              <w:rPr>
                <w:sz w:val="18"/>
                <w:szCs w:val="18"/>
                <w:lang w:eastAsia="en-CA"/>
              </w:rPr>
              <w:t>2</w:t>
            </w:r>
            <w:r w:rsidR="00DB1C01">
              <w:rPr>
                <w:sz w:val="18"/>
                <w:szCs w:val="18"/>
                <w:lang w:eastAsia="en-CA"/>
              </w:rPr>
              <w:t xml:space="preserve"> </w:t>
            </w:r>
            <w:r w:rsidRPr="00F82294">
              <w:rPr>
                <w:sz w:val="18"/>
                <w:szCs w:val="18"/>
                <w:lang w:eastAsia="en-CA"/>
              </w:rPr>
              <w:t>991</w:t>
            </w:r>
            <w:r w:rsidR="00DB1C01">
              <w:rPr>
                <w:sz w:val="18"/>
                <w:szCs w:val="18"/>
                <w:lang w:eastAsia="en-CA"/>
              </w:rPr>
              <w:t xml:space="preserve"> </w:t>
            </w:r>
            <w:r w:rsidRPr="00F82294">
              <w:rPr>
                <w:sz w:val="18"/>
                <w:szCs w:val="18"/>
                <w:lang w:eastAsia="en-CA"/>
              </w:rPr>
              <w:t>398</w:t>
            </w:r>
          </w:p>
        </w:tc>
        <w:tc>
          <w:tcPr>
            <w:tcW w:w="851" w:type="dxa"/>
            <w:tcBorders>
              <w:top w:val="nil"/>
              <w:left w:val="nil"/>
              <w:bottom w:val="single" w:sz="4" w:space="0" w:color="auto"/>
              <w:right w:val="single" w:sz="4" w:space="0" w:color="auto"/>
            </w:tcBorders>
            <w:tcMar>
              <w:left w:w="57" w:type="dxa"/>
              <w:right w:w="57" w:type="dxa"/>
            </w:tcMar>
            <w:vAlign w:val="center"/>
          </w:tcPr>
          <w:p w14:paraId="0543ED6D" w14:textId="2F8B1B73" w:rsidR="00F82294" w:rsidRPr="00F82294" w:rsidRDefault="00F82294">
            <w:pPr>
              <w:jc w:val="center"/>
              <w:rPr>
                <w:color w:val="000000"/>
                <w:sz w:val="18"/>
                <w:szCs w:val="18"/>
                <w:lang w:eastAsia="en-CA"/>
              </w:rPr>
            </w:pPr>
            <w:r w:rsidRPr="00F82294">
              <w:rPr>
                <w:sz w:val="18"/>
                <w:szCs w:val="18"/>
                <w:lang w:eastAsia="en-CA"/>
              </w:rPr>
              <w:t>2</w:t>
            </w:r>
            <w:r w:rsidR="00DB1C01">
              <w:rPr>
                <w:sz w:val="18"/>
                <w:szCs w:val="18"/>
                <w:lang w:eastAsia="en-CA"/>
              </w:rPr>
              <w:t xml:space="preserve"> </w:t>
            </w:r>
            <w:r w:rsidRPr="00F82294">
              <w:rPr>
                <w:sz w:val="18"/>
                <w:szCs w:val="18"/>
                <w:lang w:eastAsia="en-CA"/>
              </w:rPr>
              <w:t>901</w:t>
            </w:r>
            <w:r w:rsidR="00DB1C01">
              <w:rPr>
                <w:sz w:val="18"/>
                <w:szCs w:val="18"/>
                <w:lang w:eastAsia="en-CA"/>
              </w:rPr>
              <w:t xml:space="preserve"> </w:t>
            </w:r>
            <w:r w:rsidRPr="00F82294">
              <w:rPr>
                <w:sz w:val="18"/>
                <w:szCs w:val="18"/>
                <w:lang w:eastAsia="en-CA"/>
              </w:rPr>
              <w:t>656</w:t>
            </w:r>
          </w:p>
        </w:tc>
        <w:tc>
          <w:tcPr>
            <w:tcW w:w="850" w:type="dxa"/>
            <w:tcBorders>
              <w:top w:val="nil"/>
              <w:left w:val="nil"/>
              <w:bottom w:val="single" w:sz="4" w:space="0" w:color="auto"/>
              <w:right w:val="single" w:sz="4" w:space="0" w:color="auto"/>
            </w:tcBorders>
            <w:tcMar>
              <w:left w:w="57" w:type="dxa"/>
              <w:right w:w="57" w:type="dxa"/>
            </w:tcMar>
            <w:vAlign w:val="center"/>
          </w:tcPr>
          <w:p w14:paraId="19F82FB7" w14:textId="2A2F9A81" w:rsidR="00F82294" w:rsidRPr="00F82294" w:rsidRDefault="00F82294">
            <w:pPr>
              <w:jc w:val="center"/>
              <w:rPr>
                <w:color w:val="000000"/>
                <w:sz w:val="18"/>
                <w:szCs w:val="18"/>
                <w:lang w:eastAsia="en-CA"/>
              </w:rPr>
            </w:pPr>
            <w:r w:rsidRPr="00F82294">
              <w:rPr>
                <w:sz w:val="18"/>
                <w:szCs w:val="18"/>
                <w:lang w:eastAsia="en-CA"/>
              </w:rPr>
              <w:t>2</w:t>
            </w:r>
            <w:r w:rsidR="00DB1C01">
              <w:rPr>
                <w:sz w:val="18"/>
                <w:szCs w:val="18"/>
                <w:lang w:eastAsia="en-CA"/>
              </w:rPr>
              <w:t xml:space="preserve"> </w:t>
            </w:r>
            <w:r w:rsidRPr="00F82294">
              <w:rPr>
                <w:sz w:val="18"/>
                <w:szCs w:val="18"/>
                <w:lang w:eastAsia="en-CA"/>
              </w:rPr>
              <w:t>814</w:t>
            </w:r>
            <w:r w:rsidR="00DB1C01">
              <w:rPr>
                <w:sz w:val="18"/>
                <w:szCs w:val="18"/>
                <w:lang w:eastAsia="en-CA"/>
              </w:rPr>
              <w:t xml:space="preserve"> </w:t>
            </w:r>
            <w:r w:rsidRPr="00F82294">
              <w:rPr>
                <w:sz w:val="18"/>
                <w:szCs w:val="18"/>
                <w:lang w:eastAsia="en-CA"/>
              </w:rPr>
              <w:t>606</w:t>
            </w:r>
          </w:p>
        </w:tc>
        <w:tc>
          <w:tcPr>
            <w:tcW w:w="851" w:type="dxa"/>
            <w:tcBorders>
              <w:top w:val="nil"/>
              <w:left w:val="nil"/>
              <w:bottom w:val="single" w:sz="4" w:space="0" w:color="auto"/>
              <w:right w:val="single" w:sz="4" w:space="0" w:color="auto"/>
            </w:tcBorders>
            <w:tcMar>
              <w:left w:w="57" w:type="dxa"/>
              <w:right w:w="57" w:type="dxa"/>
            </w:tcMar>
            <w:vAlign w:val="center"/>
          </w:tcPr>
          <w:p w14:paraId="614B2D09" w14:textId="3F90F77C" w:rsidR="00F82294" w:rsidRPr="00F82294" w:rsidRDefault="00F82294">
            <w:pPr>
              <w:jc w:val="center"/>
              <w:rPr>
                <w:color w:val="000000"/>
                <w:sz w:val="18"/>
                <w:szCs w:val="18"/>
                <w:lang w:eastAsia="en-CA"/>
              </w:rPr>
            </w:pPr>
            <w:r w:rsidRPr="00F82294">
              <w:rPr>
                <w:sz w:val="18"/>
                <w:szCs w:val="18"/>
                <w:lang w:eastAsia="en-CA"/>
              </w:rPr>
              <w:t>2</w:t>
            </w:r>
            <w:r w:rsidR="00DB1C01">
              <w:rPr>
                <w:sz w:val="18"/>
                <w:szCs w:val="18"/>
                <w:lang w:eastAsia="en-CA"/>
              </w:rPr>
              <w:t xml:space="preserve"> </w:t>
            </w:r>
            <w:r w:rsidRPr="00F82294">
              <w:rPr>
                <w:sz w:val="18"/>
                <w:szCs w:val="18"/>
                <w:lang w:eastAsia="en-CA"/>
              </w:rPr>
              <w:t>730</w:t>
            </w:r>
            <w:r w:rsidR="00DB1C01">
              <w:rPr>
                <w:sz w:val="18"/>
                <w:szCs w:val="18"/>
                <w:lang w:eastAsia="en-CA"/>
              </w:rPr>
              <w:t xml:space="preserve"> </w:t>
            </w:r>
            <w:r w:rsidRPr="00F82294">
              <w:rPr>
                <w:sz w:val="18"/>
                <w:szCs w:val="18"/>
                <w:lang w:eastAsia="en-CA"/>
              </w:rPr>
              <w:t>168</w:t>
            </w:r>
          </w:p>
        </w:tc>
        <w:tc>
          <w:tcPr>
            <w:tcW w:w="849" w:type="dxa"/>
            <w:tcBorders>
              <w:top w:val="nil"/>
              <w:left w:val="nil"/>
              <w:bottom w:val="single" w:sz="4" w:space="0" w:color="auto"/>
              <w:right w:val="single" w:sz="4" w:space="0" w:color="auto"/>
            </w:tcBorders>
            <w:tcMar>
              <w:left w:w="57" w:type="dxa"/>
              <w:right w:w="57" w:type="dxa"/>
            </w:tcMar>
            <w:vAlign w:val="center"/>
          </w:tcPr>
          <w:p w14:paraId="1C0B9CE5" w14:textId="1630F0D9" w:rsidR="00F82294" w:rsidRPr="00F82294" w:rsidRDefault="00DB1C01">
            <w:pPr>
              <w:jc w:val="center"/>
              <w:rPr>
                <w:color w:val="000000"/>
                <w:sz w:val="18"/>
                <w:szCs w:val="18"/>
                <w:lang w:eastAsia="en-CA"/>
              </w:rPr>
            </w:pPr>
            <w:r>
              <w:rPr>
                <w:color w:val="000000"/>
                <w:sz w:val="18"/>
                <w:szCs w:val="18"/>
                <w:lang w:eastAsia="en-CA"/>
              </w:rPr>
              <w:t>н/п</w:t>
            </w:r>
          </w:p>
        </w:tc>
      </w:tr>
      <w:tr w:rsidR="00F82294" w:rsidRPr="00AC162F" w14:paraId="3EA8C766" w14:textId="77777777">
        <w:trPr>
          <w:trHeight w:val="116"/>
          <w:jc w:val="center"/>
        </w:trPr>
        <w:tc>
          <w:tcPr>
            <w:tcW w:w="561" w:type="dxa"/>
            <w:tcBorders>
              <w:top w:val="nil"/>
              <w:left w:val="single" w:sz="4" w:space="0" w:color="auto"/>
              <w:bottom w:val="single" w:sz="4" w:space="0" w:color="auto"/>
              <w:right w:val="single" w:sz="4" w:space="0" w:color="auto"/>
            </w:tcBorders>
            <w:hideMark/>
          </w:tcPr>
          <w:p w14:paraId="73D6E25D" w14:textId="77777777" w:rsidR="00F82294" w:rsidRPr="00AC162F" w:rsidRDefault="00F82294">
            <w:pPr>
              <w:jc w:val="left"/>
              <w:rPr>
                <w:color w:val="000000"/>
                <w:sz w:val="18"/>
                <w:szCs w:val="18"/>
                <w:lang w:eastAsia="en-CA"/>
              </w:rPr>
            </w:pPr>
            <w:r w:rsidRPr="00AC162F">
              <w:rPr>
                <w:color w:val="000000"/>
                <w:sz w:val="18"/>
                <w:szCs w:val="18"/>
                <w:lang w:eastAsia="en-CA"/>
              </w:rPr>
              <w:t>2.1</w:t>
            </w:r>
          </w:p>
        </w:tc>
        <w:tc>
          <w:tcPr>
            <w:tcW w:w="2553" w:type="dxa"/>
            <w:gridSpan w:val="2"/>
            <w:tcBorders>
              <w:top w:val="nil"/>
              <w:left w:val="nil"/>
              <w:bottom w:val="single" w:sz="4" w:space="0" w:color="auto"/>
              <w:right w:val="single" w:sz="4" w:space="0" w:color="auto"/>
            </w:tcBorders>
            <w:hideMark/>
          </w:tcPr>
          <w:p w14:paraId="15B70592" w14:textId="531E5467" w:rsidR="00F82294" w:rsidRPr="00F82294" w:rsidRDefault="002A75BC">
            <w:pPr>
              <w:jc w:val="left"/>
              <w:rPr>
                <w:color w:val="000000"/>
                <w:sz w:val="18"/>
                <w:szCs w:val="18"/>
                <w:lang w:eastAsia="en-CA"/>
              </w:rPr>
            </w:pPr>
            <w:r w:rsidRPr="002A75BC">
              <w:rPr>
                <w:color w:val="000000"/>
                <w:sz w:val="18"/>
                <w:szCs w:val="18"/>
                <w:lang w:val="ru-RU" w:eastAsia="en-CA"/>
              </w:rPr>
              <w:t xml:space="preserve">Согласованный объем финансирования для ведущего </w:t>
            </w:r>
            <w:r>
              <w:rPr>
                <w:color w:val="000000"/>
                <w:sz w:val="18"/>
                <w:szCs w:val="18"/>
                <w:lang w:val="ru-RU" w:eastAsia="en-CA"/>
              </w:rPr>
              <w:t>УИ</w:t>
            </w:r>
            <w:r w:rsidRPr="002A75BC">
              <w:rPr>
                <w:color w:val="000000"/>
                <w:sz w:val="18"/>
                <w:szCs w:val="18"/>
                <w:lang w:val="ru-RU" w:eastAsia="en-CA"/>
              </w:rPr>
              <w:t xml:space="preserve"> (ЮНИДО) (долл. </w:t>
            </w:r>
            <w:r w:rsidRPr="002A75BC">
              <w:rPr>
                <w:color w:val="000000"/>
                <w:sz w:val="18"/>
                <w:szCs w:val="18"/>
                <w:lang w:eastAsia="en-CA"/>
              </w:rPr>
              <w:t>США)</w:t>
            </w:r>
          </w:p>
        </w:tc>
        <w:tc>
          <w:tcPr>
            <w:tcW w:w="850" w:type="dxa"/>
            <w:tcBorders>
              <w:top w:val="single" w:sz="4" w:space="0" w:color="auto"/>
              <w:left w:val="nil"/>
              <w:bottom w:val="single" w:sz="4" w:space="0" w:color="auto"/>
              <w:right w:val="single" w:sz="4" w:space="0" w:color="auto"/>
            </w:tcBorders>
            <w:tcMar>
              <w:left w:w="57" w:type="dxa"/>
              <w:right w:w="57" w:type="dxa"/>
            </w:tcMar>
          </w:tcPr>
          <w:p w14:paraId="295D6837" w14:textId="568E0CFC" w:rsidR="00F82294" w:rsidRPr="00F82294" w:rsidRDefault="00F82294">
            <w:pPr>
              <w:ind w:left="-90"/>
              <w:jc w:val="right"/>
              <w:rPr>
                <w:sz w:val="18"/>
                <w:szCs w:val="18"/>
                <w:lang w:val="pl-PL"/>
              </w:rPr>
            </w:pPr>
            <w:r w:rsidRPr="00F82294">
              <w:rPr>
                <w:sz w:val="18"/>
                <w:szCs w:val="18"/>
              </w:rPr>
              <w:t>267</w:t>
            </w:r>
            <w:r w:rsidR="00DB1C01">
              <w:rPr>
                <w:sz w:val="18"/>
                <w:szCs w:val="18"/>
              </w:rPr>
              <w:t xml:space="preserve"> </w:t>
            </w:r>
            <w:r w:rsidRPr="00F82294">
              <w:rPr>
                <w:sz w:val="18"/>
                <w:szCs w:val="18"/>
              </w:rPr>
              <w:t>885</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7F73C5F7" w14:textId="471C290D" w:rsidR="00F82294" w:rsidRPr="00F82294" w:rsidRDefault="00F82294">
            <w:pPr>
              <w:ind w:left="-90"/>
              <w:jc w:val="right"/>
              <w:rPr>
                <w:color w:val="000000"/>
                <w:sz w:val="18"/>
                <w:szCs w:val="18"/>
                <w:lang w:eastAsia="en-CA"/>
              </w:rPr>
            </w:pPr>
            <w:r w:rsidRPr="00F82294">
              <w:rPr>
                <w:sz w:val="18"/>
                <w:szCs w:val="18"/>
                <w:lang w:val="en-US" w:eastAsia="en-CA"/>
              </w:rPr>
              <w:t>292</w:t>
            </w:r>
            <w:r w:rsidR="00DB1C01">
              <w:rPr>
                <w:sz w:val="18"/>
                <w:szCs w:val="18"/>
                <w:lang w:val="en-US" w:eastAsia="en-CA"/>
              </w:rPr>
              <w:t xml:space="preserve"> </w:t>
            </w:r>
            <w:r w:rsidRPr="00F82294">
              <w:rPr>
                <w:sz w:val="18"/>
                <w:szCs w:val="18"/>
                <w:lang w:val="en-US" w:eastAsia="en-CA"/>
              </w:rPr>
              <w:t>600</w:t>
            </w:r>
          </w:p>
        </w:tc>
        <w:tc>
          <w:tcPr>
            <w:tcW w:w="850" w:type="dxa"/>
            <w:tcBorders>
              <w:top w:val="nil"/>
              <w:left w:val="nil"/>
              <w:bottom w:val="single" w:sz="4" w:space="0" w:color="auto"/>
              <w:right w:val="single" w:sz="4" w:space="0" w:color="auto"/>
            </w:tcBorders>
            <w:tcMar>
              <w:left w:w="57" w:type="dxa"/>
              <w:right w:w="57" w:type="dxa"/>
            </w:tcMar>
          </w:tcPr>
          <w:p w14:paraId="177E9995" w14:textId="77777777" w:rsidR="00F82294" w:rsidRPr="00F82294" w:rsidRDefault="00F82294">
            <w:pPr>
              <w:jc w:val="right"/>
              <w:rPr>
                <w:color w:val="000000"/>
                <w:sz w:val="18"/>
                <w:szCs w:val="18"/>
                <w:lang w:eastAsia="en-CA"/>
              </w:rPr>
            </w:pPr>
            <w:r w:rsidRPr="00F82294">
              <w:rPr>
                <w:color w:val="000000"/>
                <w:sz w:val="18"/>
                <w:szCs w:val="18"/>
                <w:lang w:eastAsia="en-CA"/>
              </w:rPr>
              <w:t>0</w:t>
            </w:r>
          </w:p>
        </w:tc>
        <w:tc>
          <w:tcPr>
            <w:tcW w:w="851" w:type="dxa"/>
            <w:tcBorders>
              <w:top w:val="single" w:sz="4" w:space="0" w:color="auto"/>
              <w:left w:val="nil"/>
              <w:bottom w:val="single" w:sz="4" w:space="0" w:color="auto"/>
              <w:right w:val="single" w:sz="4" w:space="0" w:color="auto"/>
            </w:tcBorders>
            <w:tcMar>
              <w:left w:w="57" w:type="dxa"/>
              <w:right w:w="57" w:type="dxa"/>
            </w:tcMar>
          </w:tcPr>
          <w:p w14:paraId="6ED69E8D" w14:textId="77777777" w:rsidR="00F82294" w:rsidRPr="00F82294" w:rsidRDefault="00F82294">
            <w:pPr>
              <w:jc w:val="right"/>
              <w:rPr>
                <w:sz w:val="18"/>
                <w:szCs w:val="18"/>
              </w:rPr>
            </w:pPr>
            <w:r w:rsidRPr="00F82294">
              <w:rPr>
                <w:sz w:val="18"/>
                <w:szCs w:val="18"/>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3A8D749E" w14:textId="59E65F11" w:rsidR="00F82294" w:rsidRPr="00F82294" w:rsidRDefault="00F82294">
            <w:pPr>
              <w:ind w:left="-90"/>
              <w:jc w:val="right"/>
              <w:rPr>
                <w:b/>
                <w:bCs/>
                <w:color w:val="000000"/>
                <w:sz w:val="18"/>
                <w:szCs w:val="18"/>
                <w:lang w:eastAsia="en-CA"/>
              </w:rPr>
            </w:pPr>
            <w:r w:rsidRPr="00F82294">
              <w:rPr>
                <w:b/>
                <w:bCs/>
                <w:sz w:val="18"/>
                <w:szCs w:val="18"/>
                <w:lang w:val="en-US" w:eastAsia="en-CA"/>
              </w:rPr>
              <w:t>789</w:t>
            </w:r>
            <w:r w:rsidR="00DB1C01">
              <w:rPr>
                <w:b/>
                <w:bCs/>
                <w:sz w:val="18"/>
                <w:szCs w:val="18"/>
                <w:lang w:val="en-US" w:eastAsia="en-CA"/>
              </w:rPr>
              <w:t xml:space="preserve"> </w:t>
            </w:r>
            <w:r w:rsidRPr="00F82294">
              <w:rPr>
                <w:b/>
                <w:bCs/>
                <w:sz w:val="18"/>
                <w:szCs w:val="18"/>
                <w:lang w:val="en-US" w:eastAsia="en-CA"/>
              </w:rPr>
              <w:t>364</w:t>
            </w:r>
          </w:p>
        </w:tc>
        <w:tc>
          <w:tcPr>
            <w:tcW w:w="851" w:type="dxa"/>
            <w:tcBorders>
              <w:top w:val="nil"/>
              <w:left w:val="nil"/>
              <w:bottom w:val="single" w:sz="4" w:space="0" w:color="auto"/>
              <w:right w:val="single" w:sz="4" w:space="0" w:color="auto"/>
            </w:tcBorders>
            <w:tcMar>
              <w:left w:w="57" w:type="dxa"/>
              <w:right w:w="57" w:type="dxa"/>
            </w:tcMar>
          </w:tcPr>
          <w:p w14:paraId="5FBFB2BB" w14:textId="77777777" w:rsidR="00F82294" w:rsidRPr="00F82294" w:rsidRDefault="00F82294">
            <w:pPr>
              <w:jc w:val="right"/>
              <w:rPr>
                <w:color w:val="000000"/>
                <w:sz w:val="18"/>
                <w:szCs w:val="18"/>
                <w:lang w:eastAsia="en-CA"/>
              </w:rPr>
            </w:pPr>
            <w:r w:rsidRPr="00F82294">
              <w:rPr>
                <w:color w:val="000000"/>
                <w:sz w:val="18"/>
                <w:szCs w:val="18"/>
                <w:lang w:eastAsia="en-CA"/>
              </w:rPr>
              <w:t>0</w:t>
            </w:r>
          </w:p>
        </w:tc>
        <w:tc>
          <w:tcPr>
            <w:tcW w:w="850" w:type="dxa"/>
            <w:tcBorders>
              <w:top w:val="single" w:sz="4" w:space="0" w:color="auto"/>
              <w:left w:val="nil"/>
              <w:bottom w:val="single" w:sz="4" w:space="0" w:color="auto"/>
              <w:right w:val="single" w:sz="4" w:space="0" w:color="auto"/>
            </w:tcBorders>
            <w:tcMar>
              <w:left w:w="57" w:type="dxa"/>
              <w:right w:w="57" w:type="dxa"/>
            </w:tcMar>
          </w:tcPr>
          <w:p w14:paraId="583887E6" w14:textId="77777777" w:rsidR="00F82294" w:rsidRPr="00F82294" w:rsidRDefault="00F82294">
            <w:pPr>
              <w:jc w:val="right"/>
              <w:rPr>
                <w:sz w:val="18"/>
                <w:szCs w:val="18"/>
              </w:rPr>
            </w:pPr>
            <w:r w:rsidRPr="00F82294">
              <w:rPr>
                <w:sz w:val="18"/>
                <w:szCs w:val="18"/>
              </w:rPr>
              <w:t>0</w:t>
            </w:r>
          </w:p>
        </w:tc>
        <w:tc>
          <w:tcPr>
            <w:tcW w:w="851" w:type="dxa"/>
            <w:tcBorders>
              <w:top w:val="nil"/>
              <w:left w:val="nil"/>
              <w:bottom w:val="single" w:sz="4" w:space="0" w:color="auto"/>
              <w:right w:val="single" w:sz="4" w:space="0" w:color="auto"/>
            </w:tcBorders>
            <w:tcMar>
              <w:left w:w="57" w:type="dxa"/>
              <w:right w:w="57" w:type="dxa"/>
            </w:tcMar>
          </w:tcPr>
          <w:p w14:paraId="0BC265D7" w14:textId="465C72A3" w:rsidR="00F82294" w:rsidRPr="00F82294" w:rsidRDefault="00F82294">
            <w:pPr>
              <w:jc w:val="right"/>
              <w:rPr>
                <w:color w:val="000000"/>
                <w:sz w:val="18"/>
                <w:szCs w:val="18"/>
                <w:lang w:eastAsia="en-CA"/>
              </w:rPr>
            </w:pPr>
            <w:r w:rsidRPr="00F82294">
              <w:rPr>
                <w:sz w:val="18"/>
                <w:szCs w:val="18"/>
              </w:rPr>
              <w:t>72</w:t>
            </w:r>
            <w:r w:rsidR="00DB1C01">
              <w:rPr>
                <w:sz w:val="18"/>
                <w:szCs w:val="18"/>
              </w:rPr>
              <w:t xml:space="preserve"> </w:t>
            </w:r>
            <w:r w:rsidRPr="00F82294">
              <w:rPr>
                <w:sz w:val="18"/>
                <w:szCs w:val="18"/>
              </w:rPr>
              <w:t>930</w:t>
            </w:r>
          </w:p>
        </w:tc>
        <w:tc>
          <w:tcPr>
            <w:tcW w:w="849" w:type="dxa"/>
            <w:tcBorders>
              <w:top w:val="nil"/>
              <w:left w:val="nil"/>
              <w:bottom w:val="single" w:sz="4" w:space="0" w:color="auto"/>
              <w:right w:val="single" w:sz="4" w:space="0" w:color="auto"/>
            </w:tcBorders>
            <w:tcMar>
              <w:left w:w="57" w:type="dxa"/>
              <w:right w:w="57" w:type="dxa"/>
            </w:tcMar>
          </w:tcPr>
          <w:p w14:paraId="3BC99012" w14:textId="659BD4C8" w:rsidR="00F82294" w:rsidRPr="00F82294" w:rsidRDefault="00F82294">
            <w:pPr>
              <w:ind w:left="-170"/>
              <w:jc w:val="right"/>
              <w:rPr>
                <w:b/>
                <w:bCs/>
                <w:color w:val="000000"/>
                <w:sz w:val="18"/>
                <w:szCs w:val="18"/>
                <w:lang w:eastAsia="en-CA"/>
              </w:rPr>
            </w:pPr>
            <w:r w:rsidRPr="00F82294">
              <w:rPr>
                <w:b/>
                <w:bCs/>
                <w:sz w:val="18"/>
                <w:szCs w:val="18"/>
                <w:lang w:eastAsia="en-CA"/>
              </w:rPr>
              <w:t>1</w:t>
            </w:r>
            <w:r w:rsidR="00DB1C01">
              <w:rPr>
                <w:b/>
                <w:bCs/>
                <w:sz w:val="18"/>
                <w:szCs w:val="18"/>
                <w:lang w:eastAsia="en-CA"/>
              </w:rPr>
              <w:t xml:space="preserve"> </w:t>
            </w:r>
            <w:r w:rsidRPr="00F82294">
              <w:rPr>
                <w:b/>
                <w:bCs/>
                <w:sz w:val="18"/>
                <w:szCs w:val="18"/>
                <w:lang w:eastAsia="en-CA"/>
              </w:rPr>
              <w:t>422</w:t>
            </w:r>
            <w:r w:rsidR="00DB1C01">
              <w:rPr>
                <w:b/>
                <w:bCs/>
                <w:sz w:val="18"/>
                <w:szCs w:val="18"/>
                <w:lang w:eastAsia="en-CA"/>
              </w:rPr>
              <w:t xml:space="preserve"> </w:t>
            </w:r>
            <w:r w:rsidRPr="00F82294">
              <w:rPr>
                <w:b/>
                <w:bCs/>
                <w:sz w:val="18"/>
                <w:szCs w:val="18"/>
                <w:lang w:eastAsia="en-CA"/>
              </w:rPr>
              <w:t>779</w:t>
            </w:r>
          </w:p>
        </w:tc>
      </w:tr>
      <w:tr w:rsidR="00F82294" w:rsidRPr="00AC162F" w14:paraId="5C723042" w14:textId="77777777">
        <w:trPr>
          <w:trHeight w:val="56"/>
          <w:jc w:val="center"/>
        </w:trPr>
        <w:tc>
          <w:tcPr>
            <w:tcW w:w="561" w:type="dxa"/>
            <w:tcBorders>
              <w:top w:val="nil"/>
              <w:left w:val="single" w:sz="4" w:space="0" w:color="auto"/>
              <w:bottom w:val="single" w:sz="4" w:space="0" w:color="auto"/>
              <w:right w:val="single" w:sz="4" w:space="0" w:color="auto"/>
            </w:tcBorders>
            <w:hideMark/>
          </w:tcPr>
          <w:p w14:paraId="6BF66B1E" w14:textId="77777777" w:rsidR="00F82294" w:rsidRPr="00AC162F" w:rsidRDefault="00F82294">
            <w:pPr>
              <w:jc w:val="left"/>
              <w:rPr>
                <w:color w:val="000000"/>
                <w:sz w:val="18"/>
                <w:szCs w:val="18"/>
                <w:lang w:eastAsia="en-CA"/>
              </w:rPr>
            </w:pPr>
            <w:r w:rsidRPr="00AC162F">
              <w:rPr>
                <w:color w:val="000000"/>
                <w:sz w:val="18"/>
                <w:szCs w:val="18"/>
                <w:lang w:eastAsia="en-CA"/>
              </w:rPr>
              <w:t>2.2</w:t>
            </w:r>
          </w:p>
        </w:tc>
        <w:tc>
          <w:tcPr>
            <w:tcW w:w="2553" w:type="dxa"/>
            <w:gridSpan w:val="2"/>
            <w:tcBorders>
              <w:top w:val="nil"/>
              <w:left w:val="nil"/>
              <w:bottom w:val="single" w:sz="4" w:space="0" w:color="auto"/>
              <w:right w:val="single" w:sz="4" w:space="0" w:color="auto"/>
            </w:tcBorders>
            <w:hideMark/>
          </w:tcPr>
          <w:p w14:paraId="677860A5" w14:textId="0A6EA811" w:rsidR="00F82294" w:rsidRPr="002A75BC" w:rsidRDefault="002A75BC">
            <w:pPr>
              <w:ind w:right="-226"/>
              <w:jc w:val="left"/>
              <w:rPr>
                <w:color w:val="000000"/>
                <w:sz w:val="18"/>
                <w:szCs w:val="18"/>
                <w:lang w:val="ru-RU" w:eastAsia="en-CA"/>
              </w:rPr>
            </w:pPr>
            <w:r>
              <w:rPr>
                <w:color w:val="000000"/>
                <w:sz w:val="18"/>
                <w:szCs w:val="18"/>
                <w:lang w:val="ru-RU" w:eastAsia="en-CA"/>
              </w:rPr>
              <w:t>Эксплуатационные расходы</w:t>
            </w:r>
            <w:r w:rsidRPr="002A75BC">
              <w:rPr>
                <w:color w:val="000000"/>
                <w:sz w:val="18"/>
                <w:szCs w:val="18"/>
                <w:lang w:val="ru-RU" w:eastAsia="en-CA"/>
              </w:rPr>
              <w:t xml:space="preserve"> </w:t>
            </w:r>
            <w:r w:rsidR="0050015F">
              <w:rPr>
                <w:color w:val="000000"/>
                <w:sz w:val="18"/>
                <w:szCs w:val="18"/>
                <w:lang w:val="ru-RU" w:eastAsia="en-CA"/>
              </w:rPr>
              <w:t xml:space="preserve">для </w:t>
            </w:r>
            <w:r w:rsidRPr="002A75BC">
              <w:rPr>
                <w:color w:val="000000"/>
                <w:sz w:val="18"/>
                <w:szCs w:val="18"/>
                <w:lang w:val="ru-RU" w:eastAsia="en-CA"/>
              </w:rPr>
              <w:t xml:space="preserve">ведущего </w:t>
            </w:r>
            <w:r>
              <w:rPr>
                <w:color w:val="000000"/>
                <w:sz w:val="18"/>
                <w:szCs w:val="18"/>
                <w:lang w:val="ru-RU" w:eastAsia="en-CA"/>
              </w:rPr>
              <w:t>УИ</w:t>
            </w:r>
            <w:r w:rsidRPr="002A75BC">
              <w:rPr>
                <w:color w:val="000000"/>
                <w:sz w:val="18"/>
                <w:szCs w:val="18"/>
                <w:lang w:val="ru-RU" w:eastAsia="en-CA"/>
              </w:rPr>
              <w:t xml:space="preserve"> (ЮНИДО) (долл. США)</w:t>
            </w:r>
          </w:p>
        </w:tc>
        <w:tc>
          <w:tcPr>
            <w:tcW w:w="850" w:type="dxa"/>
            <w:tcBorders>
              <w:top w:val="single" w:sz="4" w:space="0" w:color="auto"/>
              <w:left w:val="nil"/>
              <w:bottom w:val="single" w:sz="4" w:space="0" w:color="auto"/>
              <w:right w:val="single" w:sz="4" w:space="0" w:color="auto"/>
            </w:tcBorders>
            <w:tcMar>
              <w:left w:w="57" w:type="dxa"/>
              <w:right w:w="57" w:type="dxa"/>
            </w:tcMar>
          </w:tcPr>
          <w:p w14:paraId="102098CC" w14:textId="547B0F03" w:rsidR="00F82294" w:rsidRPr="00F82294" w:rsidRDefault="00F82294">
            <w:pPr>
              <w:ind w:left="-90"/>
              <w:jc w:val="right"/>
              <w:rPr>
                <w:sz w:val="18"/>
                <w:szCs w:val="18"/>
              </w:rPr>
            </w:pPr>
            <w:r w:rsidRPr="00F82294">
              <w:rPr>
                <w:sz w:val="18"/>
                <w:szCs w:val="18"/>
              </w:rPr>
              <w:t>18</w:t>
            </w:r>
            <w:r w:rsidR="00DB1C01">
              <w:rPr>
                <w:sz w:val="18"/>
                <w:szCs w:val="18"/>
              </w:rPr>
              <w:t xml:space="preserve"> </w:t>
            </w:r>
            <w:r w:rsidRPr="00F82294">
              <w:rPr>
                <w:sz w:val="18"/>
                <w:szCs w:val="18"/>
              </w:rPr>
              <w:t>752</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4D929171" w14:textId="4BECF1DE" w:rsidR="00F82294" w:rsidRPr="00F82294" w:rsidRDefault="00F82294">
            <w:pPr>
              <w:ind w:left="-90"/>
              <w:jc w:val="right"/>
              <w:rPr>
                <w:color w:val="000000"/>
                <w:sz w:val="18"/>
                <w:szCs w:val="18"/>
                <w:lang w:eastAsia="en-CA"/>
              </w:rPr>
            </w:pPr>
            <w:r w:rsidRPr="00F82294">
              <w:rPr>
                <w:sz w:val="18"/>
                <w:szCs w:val="18"/>
                <w:lang w:val="en-US" w:eastAsia="en-CA"/>
              </w:rPr>
              <w:t>20</w:t>
            </w:r>
            <w:r w:rsidR="00DB1C01">
              <w:rPr>
                <w:sz w:val="18"/>
                <w:szCs w:val="18"/>
                <w:lang w:val="en-US" w:eastAsia="en-CA"/>
              </w:rPr>
              <w:t xml:space="preserve"> </w:t>
            </w:r>
            <w:r w:rsidRPr="00F82294">
              <w:rPr>
                <w:sz w:val="18"/>
                <w:szCs w:val="18"/>
                <w:lang w:val="en-US" w:eastAsia="en-CA"/>
              </w:rPr>
              <w:t>482</w:t>
            </w:r>
          </w:p>
        </w:tc>
        <w:tc>
          <w:tcPr>
            <w:tcW w:w="850" w:type="dxa"/>
            <w:tcBorders>
              <w:top w:val="nil"/>
              <w:left w:val="nil"/>
              <w:bottom w:val="single" w:sz="4" w:space="0" w:color="auto"/>
              <w:right w:val="single" w:sz="4" w:space="0" w:color="auto"/>
            </w:tcBorders>
            <w:tcMar>
              <w:left w:w="57" w:type="dxa"/>
              <w:right w:w="57" w:type="dxa"/>
            </w:tcMar>
          </w:tcPr>
          <w:p w14:paraId="0AE272E5" w14:textId="77777777" w:rsidR="00F82294" w:rsidRPr="00F82294" w:rsidRDefault="00F82294">
            <w:pPr>
              <w:jc w:val="right"/>
              <w:rPr>
                <w:color w:val="000000"/>
                <w:sz w:val="18"/>
                <w:szCs w:val="18"/>
                <w:lang w:eastAsia="en-CA"/>
              </w:rPr>
            </w:pPr>
            <w:r w:rsidRPr="00F82294">
              <w:rPr>
                <w:color w:val="000000"/>
                <w:sz w:val="18"/>
                <w:szCs w:val="18"/>
                <w:lang w:eastAsia="en-CA"/>
              </w:rPr>
              <w:t>0</w:t>
            </w:r>
          </w:p>
        </w:tc>
        <w:tc>
          <w:tcPr>
            <w:tcW w:w="851" w:type="dxa"/>
            <w:tcBorders>
              <w:top w:val="single" w:sz="4" w:space="0" w:color="auto"/>
              <w:left w:val="nil"/>
              <w:bottom w:val="single" w:sz="4" w:space="0" w:color="auto"/>
              <w:right w:val="single" w:sz="4" w:space="0" w:color="auto"/>
            </w:tcBorders>
            <w:tcMar>
              <w:left w:w="57" w:type="dxa"/>
              <w:right w:w="57" w:type="dxa"/>
            </w:tcMar>
          </w:tcPr>
          <w:p w14:paraId="2C5E82AD" w14:textId="77777777" w:rsidR="00F82294" w:rsidRPr="00F82294" w:rsidRDefault="00F82294">
            <w:pPr>
              <w:jc w:val="right"/>
              <w:rPr>
                <w:sz w:val="18"/>
                <w:szCs w:val="18"/>
              </w:rPr>
            </w:pPr>
            <w:r w:rsidRPr="00F82294">
              <w:rPr>
                <w:sz w:val="18"/>
                <w:szCs w:val="18"/>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40C7E543" w14:textId="2F899238" w:rsidR="00F82294" w:rsidRPr="00F82294" w:rsidRDefault="00F82294">
            <w:pPr>
              <w:ind w:left="-90"/>
              <w:jc w:val="right"/>
              <w:rPr>
                <w:b/>
                <w:bCs/>
                <w:color w:val="000000"/>
                <w:sz w:val="18"/>
                <w:szCs w:val="18"/>
                <w:lang w:eastAsia="en-CA"/>
              </w:rPr>
            </w:pPr>
            <w:r w:rsidRPr="00F82294">
              <w:rPr>
                <w:b/>
                <w:bCs/>
                <w:sz w:val="18"/>
                <w:szCs w:val="18"/>
                <w:lang w:val="en-US" w:eastAsia="en-CA"/>
              </w:rPr>
              <w:t>55</w:t>
            </w:r>
            <w:r w:rsidR="00DB1C01">
              <w:rPr>
                <w:b/>
                <w:bCs/>
                <w:sz w:val="18"/>
                <w:szCs w:val="18"/>
                <w:lang w:val="en-US" w:eastAsia="en-CA"/>
              </w:rPr>
              <w:t xml:space="preserve"> </w:t>
            </w:r>
            <w:r w:rsidRPr="00F82294">
              <w:rPr>
                <w:b/>
                <w:bCs/>
                <w:sz w:val="18"/>
                <w:szCs w:val="18"/>
                <w:lang w:val="en-US" w:eastAsia="en-CA"/>
              </w:rPr>
              <w:t>255</w:t>
            </w:r>
          </w:p>
        </w:tc>
        <w:tc>
          <w:tcPr>
            <w:tcW w:w="851" w:type="dxa"/>
            <w:tcBorders>
              <w:top w:val="nil"/>
              <w:left w:val="nil"/>
              <w:bottom w:val="single" w:sz="4" w:space="0" w:color="auto"/>
              <w:right w:val="single" w:sz="4" w:space="0" w:color="auto"/>
            </w:tcBorders>
            <w:tcMar>
              <w:left w:w="57" w:type="dxa"/>
              <w:right w:w="57" w:type="dxa"/>
            </w:tcMar>
          </w:tcPr>
          <w:p w14:paraId="4FB320F1" w14:textId="77777777" w:rsidR="00F82294" w:rsidRPr="00F82294" w:rsidRDefault="00F82294">
            <w:pPr>
              <w:jc w:val="right"/>
              <w:rPr>
                <w:color w:val="000000"/>
                <w:sz w:val="18"/>
                <w:szCs w:val="18"/>
                <w:lang w:eastAsia="en-CA"/>
              </w:rPr>
            </w:pPr>
            <w:r w:rsidRPr="00F82294">
              <w:rPr>
                <w:color w:val="000000"/>
                <w:sz w:val="18"/>
                <w:szCs w:val="18"/>
                <w:lang w:eastAsia="en-CA"/>
              </w:rPr>
              <w:t>0</w:t>
            </w:r>
          </w:p>
        </w:tc>
        <w:tc>
          <w:tcPr>
            <w:tcW w:w="850" w:type="dxa"/>
            <w:tcBorders>
              <w:top w:val="single" w:sz="4" w:space="0" w:color="auto"/>
              <w:left w:val="nil"/>
              <w:bottom w:val="single" w:sz="4" w:space="0" w:color="auto"/>
              <w:right w:val="single" w:sz="4" w:space="0" w:color="auto"/>
            </w:tcBorders>
            <w:tcMar>
              <w:left w:w="57" w:type="dxa"/>
              <w:right w:w="57" w:type="dxa"/>
            </w:tcMar>
          </w:tcPr>
          <w:p w14:paraId="2603A315" w14:textId="77777777" w:rsidR="00F82294" w:rsidRPr="00F82294" w:rsidRDefault="00F82294">
            <w:pPr>
              <w:jc w:val="right"/>
              <w:rPr>
                <w:sz w:val="18"/>
                <w:szCs w:val="18"/>
              </w:rPr>
            </w:pPr>
            <w:r w:rsidRPr="00F82294">
              <w:rPr>
                <w:sz w:val="18"/>
                <w:szCs w:val="18"/>
              </w:rPr>
              <w:t>0</w:t>
            </w:r>
          </w:p>
        </w:tc>
        <w:tc>
          <w:tcPr>
            <w:tcW w:w="851" w:type="dxa"/>
            <w:tcBorders>
              <w:top w:val="nil"/>
              <w:left w:val="nil"/>
              <w:bottom w:val="single" w:sz="4" w:space="0" w:color="auto"/>
              <w:right w:val="single" w:sz="4" w:space="0" w:color="auto"/>
            </w:tcBorders>
            <w:tcMar>
              <w:left w:w="57" w:type="dxa"/>
              <w:right w:w="57" w:type="dxa"/>
            </w:tcMar>
          </w:tcPr>
          <w:p w14:paraId="749414D2" w14:textId="67F2E598" w:rsidR="00F82294" w:rsidRPr="00F82294" w:rsidRDefault="00F82294">
            <w:pPr>
              <w:jc w:val="right"/>
              <w:rPr>
                <w:color w:val="000000"/>
                <w:sz w:val="18"/>
                <w:szCs w:val="18"/>
                <w:lang w:eastAsia="en-CA"/>
              </w:rPr>
            </w:pPr>
            <w:r w:rsidRPr="00F82294">
              <w:rPr>
                <w:sz w:val="18"/>
                <w:szCs w:val="18"/>
              </w:rPr>
              <w:t>5</w:t>
            </w:r>
            <w:r w:rsidR="00DB1C01">
              <w:rPr>
                <w:sz w:val="18"/>
                <w:szCs w:val="18"/>
              </w:rPr>
              <w:t xml:space="preserve"> </w:t>
            </w:r>
            <w:r w:rsidRPr="00F82294">
              <w:rPr>
                <w:sz w:val="18"/>
                <w:szCs w:val="18"/>
              </w:rPr>
              <w:t>105</w:t>
            </w:r>
          </w:p>
        </w:tc>
        <w:tc>
          <w:tcPr>
            <w:tcW w:w="849" w:type="dxa"/>
            <w:tcBorders>
              <w:top w:val="nil"/>
              <w:left w:val="nil"/>
              <w:bottom w:val="single" w:sz="4" w:space="0" w:color="auto"/>
              <w:right w:val="single" w:sz="4" w:space="0" w:color="auto"/>
            </w:tcBorders>
            <w:tcMar>
              <w:left w:w="57" w:type="dxa"/>
              <w:right w:w="57" w:type="dxa"/>
            </w:tcMar>
          </w:tcPr>
          <w:p w14:paraId="6FEFC555" w14:textId="0E3FC905" w:rsidR="00F82294" w:rsidRPr="00F82294" w:rsidRDefault="00F82294">
            <w:pPr>
              <w:ind w:left="-170"/>
              <w:jc w:val="right"/>
              <w:rPr>
                <w:b/>
                <w:bCs/>
                <w:color w:val="000000"/>
                <w:sz w:val="18"/>
                <w:szCs w:val="18"/>
                <w:lang w:eastAsia="en-CA"/>
              </w:rPr>
            </w:pPr>
            <w:r w:rsidRPr="00F82294">
              <w:rPr>
                <w:b/>
                <w:bCs/>
                <w:sz w:val="18"/>
                <w:szCs w:val="18"/>
                <w:lang w:eastAsia="en-CA"/>
              </w:rPr>
              <w:t>99</w:t>
            </w:r>
            <w:r w:rsidR="00DB1C01">
              <w:rPr>
                <w:b/>
                <w:bCs/>
                <w:sz w:val="18"/>
                <w:szCs w:val="18"/>
                <w:lang w:eastAsia="en-CA"/>
              </w:rPr>
              <w:t xml:space="preserve"> </w:t>
            </w:r>
            <w:r w:rsidRPr="00F82294">
              <w:rPr>
                <w:b/>
                <w:bCs/>
                <w:sz w:val="18"/>
                <w:szCs w:val="18"/>
                <w:lang w:eastAsia="en-CA"/>
              </w:rPr>
              <w:t>594</w:t>
            </w:r>
          </w:p>
        </w:tc>
      </w:tr>
      <w:tr w:rsidR="00F82294" w:rsidRPr="00AC162F" w14:paraId="03ED1426" w14:textId="77777777">
        <w:trPr>
          <w:trHeight w:val="62"/>
          <w:jc w:val="center"/>
        </w:trPr>
        <w:tc>
          <w:tcPr>
            <w:tcW w:w="561" w:type="dxa"/>
            <w:tcBorders>
              <w:top w:val="nil"/>
              <w:left w:val="single" w:sz="4" w:space="0" w:color="auto"/>
              <w:bottom w:val="single" w:sz="4" w:space="0" w:color="auto"/>
              <w:right w:val="single" w:sz="4" w:space="0" w:color="auto"/>
            </w:tcBorders>
            <w:hideMark/>
          </w:tcPr>
          <w:p w14:paraId="23B240D9" w14:textId="77777777" w:rsidR="00F82294" w:rsidRPr="00AC162F" w:rsidRDefault="00F82294">
            <w:pPr>
              <w:jc w:val="left"/>
              <w:rPr>
                <w:color w:val="000000"/>
                <w:sz w:val="18"/>
                <w:szCs w:val="18"/>
                <w:lang w:eastAsia="en-CA"/>
              </w:rPr>
            </w:pPr>
            <w:r w:rsidRPr="00AC162F">
              <w:rPr>
                <w:color w:val="000000"/>
                <w:sz w:val="18"/>
                <w:szCs w:val="18"/>
                <w:lang w:eastAsia="en-CA"/>
              </w:rPr>
              <w:t>3.1</w:t>
            </w:r>
          </w:p>
        </w:tc>
        <w:tc>
          <w:tcPr>
            <w:tcW w:w="2553" w:type="dxa"/>
            <w:gridSpan w:val="2"/>
            <w:tcBorders>
              <w:top w:val="nil"/>
              <w:left w:val="nil"/>
              <w:bottom w:val="single" w:sz="4" w:space="0" w:color="auto"/>
              <w:right w:val="single" w:sz="4" w:space="0" w:color="auto"/>
            </w:tcBorders>
            <w:hideMark/>
          </w:tcPr>
          <w:p w14:paraId="086E9BC1" w14:textId="0016CF03" w:rsidR="00F82294" w:rsidRPr="00F82294" w:rsidRDefault="0050015F">
            <w:pPr>
              <w:jc w:val="left"/>
              <w:rPr>
                <w:color w:val="000000"/>
                <w:sz w:val="18"/>
                <w:szCs w:val="18"/>
                <w:lang w:eastAsia="en-CA"/>
              </w:rPr>
            </w:pPr>
            <w:r w:rsidRPr="0050015F">
              <w:rPr>
                <w:color w:val="000000"/>
                <w:sz w:val="18"/>
                <w:szCs w:val="18"/>
                <w:lang w:val="ru-RU" w:eastAsia="en-CA"/>
              </w:rPr>
              <w:t xml:space="preserve">Общий согласованный объем финансирования (долл. </w:t>
            </w:r>
            <w:r w:rsidRPr="0050015F">
              <w:rPr>
                <w:color w:val="000000"/>
                <w:sz w:val="18"/>
                <w:szCs w:val="18"/>
                <w:lang w:eastAsia="en-CA"/>
              </w:rPr>
              <w:t>США)</w:t>
            </w:r>
          </w:p>
        </w:tc>
        <w:tc>
          <w:tcPr>
            <w:tcW w:w="850" w:type="dxa"/>
            <w:tcBorders>
              <w:top w:val="single" w:sz="4" w:space="0" w:color="auto"/>
              <w:left w:val="nil"/>
              <w:bottom w:val="single" w:sz="4" w:space="0" w:color="auto"/>
              <w:right w:val="single" w:sz="4" w:space="0" w:color="auto"/>
            </w:tcBorders>
            <w:tcMar>
              <w:left w:w="57" w:type="dxa"/>
              <w:right w:w="57" w:type="dxa"/>
            </w:tcMar>
          </w:tcPr>
          <w:p w14:paraId="1659E334" w14:textId="2C41AA06" w:rsidR="00F82294" w:rsidRPr="00F82294" w:rsidRDefault="00F82294">
            <w:pPr>
              <w:ind w:left="-90"/>
              <w:jc w:val="right"/>
              <w:rPr>
                <w:sz w:val="18"/>
                <w:szCs w:val="18"/>
                <w:lang w:val="pl-PL"/>
              </w:rPr>
            </w:pPr>
            <w:r w:rsidRPr="00F82294">
              <w:rPr>
                <w:sz w:val="18"/>
                <w:szCs w:val="18"/>
              </w:rPr>
              <w:t>267</w:t>
            </w:r>
            <w:r w:rsidR="00DB1C01">
              <w:rPr>
                <w:sz w:val="18"/>
                <w:szCs w:val="18"/>
              </w:rPr>
              <w:t xml:space="preserve"> </w:t>
            </w:r>
            <w:r w:rsidRPr="00F82294">
              <w:rPr>
                <w:sz w:val="18"/>
                <w:szCs w:val="18"/>
              </w:rPr>
              <w:t>885</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116DFC30" w14:textId="071EA834" w:rsidR="00F82294" w:rsidRPr="00F82294" w:rsidRDefault="00F82294">
            <w:pPr>
              <w:ind w:left="-90"/>
              <w:jc w:val="right"/>
              <w:rPr>
                <w:color w:val="000000"/>
                <w:sz w:val="18"/>
                <w:szCs w:val="18"/>
                <w:lang w:eastAsia="en-CA"/>
              </w:rPr>
            </w:pPr>
            <w:r w:rsidRPr="00F82294">
              <w:rPr>
                <w:sz w:val="18"/>
                <w:szCs w:val="18"/>
                <w:lang w:val="en-US" w:eastAsia="en-CA"/>
              </w:rPr>
              <w:t>292</w:t>
            </w:r>
            <w:r w:rsidR="00DB1C01">
              <w:rPr>
                <w:sz w:val="18"/>
                <w:szCs w:val="18"/>
                <w:lang w:val="en-US" w:eastAsia="en-CA"/>
              </w:rPr>
              <w:t xml:space="preserve"> </w:t>
            </w:r>
            <w:r w:rsidRPr="00F82294">
              <w:rPr>
                <w:sz w:val="18"/>
                <w:szCs w:val="18"/>
                <w:lang w:val="en-US" w:eastAsia="en-CA"/>
              </w:rPr>
              <w:t>600</w:t>
            </w:r>
          </w:p>
        </w:tc>
        <w:tc>
          <w:tcPr>
            <w:tcW w:w="850" w:type="dxa"/>
            <w:tcBorders>
              <w:top w:val="nil"/>
              <w:left w:val="nil"/>
              <w:bottom w:val="single" w:sz="4" w:space="0" w:color="auto"/>
              <w:right w:val="single" w:sz="4" w:space="0" w:color="auto"/>
            </w:tcBorders>
            <w:tcMar>
              <w:left w:w="57" w:type="dxa"/>
              <w:right w:w="57" w:type="dxa"/>
            </w:tcMar>
          </w:tcPr>
          <w:p w14:paraId="43707D0D" w14:textId="77777777" w:rsidR="00F82294" w:rsidRPr="00F82294" w:rsidRDefault="00F82294">
            <w:pPr>
              <w:jc w:val="right"/>
              <w:rPr>
                <w:color w:val="000000"/>
                <w:sz w:val="18"/>
                <w:szCs w:val="18"/>
                <w:lang w:eastAsia="en-CA"/>
              </w:rPr>
            </w:pPr>
            <w:r w:rsidRPr="00F82294">
              <w:rPr>
                <w:color w:val="000000"/>
                <w:sz w:val="18"/>
                <w:szCs w:val="18"/>
                <w:lang w:eastAsia="en-CA"/>
              </w:rPr>
              <w:t>0</w:t>
            </w:r>
          </w:p>
        </w:tc>
        <w:tc>
          <w:tcPr>
            <w:tcW w:w="851" w:type="dxa"/>
            <w:tcBorders>
              <w:top w:val="single" w:sz="4" w:space="0" w:color="auto"/>
              <w:left w:val="nil"/>
              <w:bottom w:val="single" w:sz="4" w:space="0" w:color="auto"/>
              <w:right w:val="single" w:sz="4" w:space="0" w:color="auto"/>
            </w:tcBorders>
            <w:tcMar>
              <w:left w:w="57" w:type="dxa"/>
              <w:right w:w="57" w:type="dxa"/>
            </w:tcMar>
          </w:tcPr>
          <w:p w14:paraId="4D7A3DBA" w14:textId="77777777" w:rsidR="00F82294" w:rsidRPr="00F82294" w:rsidRDefault="00F82294">
            <w:pPr>
              <w:jc w:val="right"/>
              <w:rPr>
                <w:sz w:val="18"/>
                <w:szCs w:val="18"/>
              </w:rPr>
            </w:pPr>
            <w:r w:rsidRPr="00F82294">
              <w:rPr>
                <w:sz w:val="18"/>
                <w:szCs w:val="18"/>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659EF8E3" w14:textId="0C6920B0" w:rsidR="00F82294" w:rsidRPr="00F82294" w:rsidRDefault="00F82294">
            <w:pPr>
              <w:ind w:left="-90"/>
              <w:jc w:val="right"/>
              <w:rPr>
                <w:b/>
                <w:bCs/>
                <w:color w:val="000000"/>
                <w:sz w:val="18"/>
                <w:szCs w:val="18"/>
                <w:lang w:eastAsia="en-CA"/>
              </w:rPr>
            </w:pPr>
            <w:r w:rsidRPr="00F82294">
              <w:rPr>
                <w:b/>
                <w:bCs/>
                <w:sz w:val="18"/>
                <w:szCs w:val="18"/>
                <w:lang w:val="en-US" w:eastAsia="en-CA"/>
              </w:rPr>
              <w:t>789</w:t>
            </w:r>
            <w:r w:rsidR="00DB1C01">
              <w:rPr>
                <w:b/>
                <w:bCs/>
                <w:sz w:val="18"/>
                <w:szCs w:val="18"/>
                <w:lang w:val="en-US" w:eastAsia="en-CA"/>
              </w:rPr>
              <w:t xml:space="preserve"> </w:t>
            </w:r>
            <w:r w:rsidRPr="00F82294">
              <w:rPr>
                <w:b/>
                <w:bCs/>
                <w:sz w:val="18"/>
                <w:szCs w:val="18"/>
                <w:lang w:val="en-US" w:eastAsia="en-CA"/>
              </w:rPr>
              <w:t>364</w:t>
            </w:r>
          </w:p>
        </w:tc>
        <w:tc>
          <w:tcPr>
            <w:tcW w:w="851" w:type="dxa"/>
            <w:tcBorders>
              <w:top w:val="nil"/>
              <w:left w:val="nil"/>
              <w:bottom w:val="single" w:sz="4" w:space="0" w:color="auto"/>
              <w:right w:val="single" w:sz="4" w:space="0" w:color="auto"/>
            </w:tcBorders>
            <w:tcMar>
              <w:left w:w="57" w:type="dxa"/>
              <w:right w:w="57" w:type="dxa"/>
            </w:tcMar>
          </w:tcPr>
          <w:p w14:paraId="1EBF0105" w14:textId="77777777" w:rsidR="00F82294" w:rsidRPr="00F82294" w:rsidRDefault="00F82294">
            <w:pPr>
              <w:jc w:val="right"/>
              <w:rPr>
                <w:color w:val="000000"/>
                <w:sz w:val="18"/>
                <w:szCs w:val="18"/>
                <w:lang w:eastAsia="en-CA"/>
              </w:rPr>
            </w:pPr>
            <w:r w:rsidRPr="00F82294">
              <w:rPr>
                <w:color w:val="000000"/>
                <w:sz w:val="18"/>
                <w:szCs w:val="18"/>
                <w:lang w:eastAsia="en-CA"/>
              </w:rPr>
              <w:t>0</w:t>
            </w:r>
          </w:p>
        </w:tc>
        <w:tc>
          <w:tcPr>
            <w:tcW w:w="850" w:type="dxa"/>
            <w:tcBorders>
              <w:top w:val="single" w:sz="4" w:space="0" w:color="auto"/>
              <w:left w:val="nil"/>
              <w:bottom w:val="single" w:sz="4" w:space="0" w:color="auto"/>
              <w:right w:val="single" w:sz="4" w:space="0" w:color="auto"/>
            </w:tcBorders>
            <w:tcMar>
              <w:left w:w="57" w:type="dxa"/>
              <w:right w:w="57" w:type="dxa"/>
            </w:tcMar>
          </w:tcPr>
          <w:p w14:paraId="2096ED84" w14:textId="77777777" w:rsidR="00F82294" w:rsidRPr="00F82294" w:rsidRDefault="00F82294">
            <w:pPr>
              <w:jc w:val="right"/>
              <w:rPr>
                <w:sz w:val="18"/>
                <w:szCs w:val="18"/>
              </w:rPr>
            </w:pPr>
            <w:r w:rsidRPr="00F82294">
              <w:rPr>
                <w:sz w:val="18"/>
                <w:szCs w:val="18"/>
              </w:rPr>
              <w:t>0</w:t>
            </w:r>
          </w:p>
        </w:tc>
        <w:tc>
          <w:tcPr>
            <w:tcW w:w="851" w:type="dxa"/>
            <w:tcBorders>
              <w:top w:val="nil"/>
              <w:left w:val="nil"/>
              <w:bottom w:val="single" w:sz="4" w:space="0" w:color="auto"/>
              <w:right w:val="single" w:sz="4" w:space="0" w:color="auto"/>
            </w:tcBorders>
            <w:tcMar>
              <w:left w:w="57" w:type="dxa"/>
              <w:right w:w="57" w:type="dxa"/>
            </w:tcMar>
          </w:tcPr>
          <w:p w14:paraId="5922AC7B" w14:textId="005BFA68" w:rsidR="00F82294" w:rsidRPr="00F82294" w:rsidRDefault="00F82294">
            <w:pPr>
              <w:jc w:val="right"/>
              <w:rPr>
                <w:color w:val="000000"/>
                <w:sz w:val="18"/>
                <w:szCs w:val="18"/>
                <w:lang w:eastAsia="en-CA"/>
              </w:rPr>
            </w:pPr>
            <w:r w:rsidRPr="00F82294">
              <w:rPr>
                <w:sz w:val="18"/>
                <w:szCs w:val="18"/>
              </w:rPr>
              <w:t>72</w:t>
            </w:r>
            <w:r w:rsidR="00DB1C01">
              <w:rPr>
                <w:sz w:val="18"/>
                <w:szCs w:val="18"/>
              </w:rPr>
              <w:t xml:space="preserve"> </w:t>
            </w:r>
            <w:r w:rsidRPr="00F82294">
              <w:rPr>
                <w:sz w:val="18"/>
                <w:szCs w:val="18"/>
              </w:rPr>
              <w:t>930</w:t>
            </w:r>
          </w:p>
        </w:tc>
        <w:tc>
          <w:tcPr>
            <w:tcW w:w="849" w:type="dxa"/>
            <w:tcBorders>
              <w:top w:val="nil"/>
              <w:left w:val="nil"/>
              <w:bottom w:val="single" w:sz="4" w:space="0" w:color="auto"/>
              <w:right w:val="single" w:sz="4" w:space="0" w:color="auto"/>
            </w:tcBorders>
            <w:tcMar>
              <w:left w:w="57" w:type="dxa"/>
              <w:right w:w="57" w:type="dxa"/>
            </w:tcMar>
          </w:tcPr>
          <w:p w14:paraId="223FC81F" w14:textId="43A85EBF" w:rsidR="00F82294" w:rsidRPr="00F82294" w:rsidRDefault="00F82294">
            <w:pPr>
              <w:ind w:left="-90"/>
              <w:jc w:val="right"/>
              <w:rPr>
                <w:b/>
                <w:bCs/>
                <w:color w:val="000000"/>
                <w:sz w:val="18"/>
                <w:szCs w:val="18"/>
                <w:lang w:eastAsia="en-CA"/>
              </w:rPr>
            </w:pPr>
            <w:r w:rsidRPr="00F82294">
              <w:rPr>
                <w:b/>
                <w:bCs/>
                <w:sz w:val="18"/>
                <w:szCs w:val="18"/>
                <w:lang w:eastAsia="en-CA"/>
              </w:rPr>
              <w:t>1</w:t>
            </w:r>
            <w:r w:rsidR="00DB1C01">
              <w:rPr>
                <w:b/>
                <w:bCs/>
                <w:sz w:val="18"/>
                <w:szCs w:val="18"/>
                <w:lang w:eastAsia="en-CA"/>
              </w:rPr>
              <w:t xml:space="preserve"> </w:t>
            </w:r>
            <w:r w:rsidRPr="00F82294">
              <w:rPr>
                <w:b/>
                <w:bCs/>
                <w:sz w:val="18"/>
                <w:szCs w:val="18"/>
                <w:lang w:eastAsia="en-CA"/>
              </w:rPr>
              <w:t>422</w:t>
            </w:r>
            <w:r w:rsidR="00DB1C01">
              <w:rPr>
                <w:b/>
                <w:bCs/>
                <w:sz w:val="18"/>
                <w:szCs w:val="18"/>
                <w:lang w:eastAsia="en-CA"/>
              </w:rPr>
              <w:t xml:space="preserve"> </w:t>
            </w:r>
            <w:r w:rsidRPr="00F82294">
              <w:rPr>
                <w:b/>
                <w:bCs/>
                <w:sz w:val="18"/>
                <w:szCs w:val="18"/>
                <w:lang w:eastAsia="en-CA"/>
              </w:rPr>
              <w:t>779</w:t>
            </w:r>
          </w:p>
        </w:tc>
      </w:tr>
      <w:tr w:rsidR="00F82294" w:rsidRPr="00AC162F" w14:paraId="74425178" w14:textId="77777777">
        <w:trPr>
          <w:trHeight w:val="62"/>
          <w:jc w:val="center"/>
        </w:trPr>
        <w:tc>
          <w:tcPr>
            <w:tcW w:w="561" w:type="dxa"/>
            <w:tcBorders>
              <w:top w:val="nil"/>
              <w:left w:val="single" w:sz="4" w:space="0" w:color="auto"/>
              <w:bottom w:val="single" w:sz="4" w:space="0" w:color="auto"/>
              <w:right w:val="single" w:sz="4" w:space="0" w:color="auto"/>
            </w:tcBorders>
            <w:hideMark/>
          </w:tcPr>
          <w:p w14:paraId="392AA2D6" w14:textId="77777777" w:rsidR="00F82294" w:rsidRPr="00AC162F" w:rsidRDefault="00F82294">
            <w:pPr>
              <w:jc w:val="left"/>
              <w:rPr>
                <w:color w:val="000000"/>
                <w:sz w:val="18"/>
                <w:szCs w:val="18"/>
                <w:lang w:eastAsia="en-CA"/>
              </w:rPr>
            </w:pPr>
            <w:r w:rsidRPr="00AC162F">
              <w:rPr>
                <w:color w:val="000000"/>
                <w:sz w:val="18"/>
                <w:szCs w:val="18"/>
                <w:lang w:eastAsia="en-CA"/>
              </w:rPr>
              <w:t>3.2</w:t>
            </w:r>
          </w:p>
        </w:tc>
        <w:tc>
          <w:tcPr>
            <w:tcW w:w="2553" w:type="dxa"/>
            <w:gridSpan w:val="2"/>
            <w:tcBorders>
              <w:top w:val="nil"/>
              <w:left w:val="nil"/>
              <w:bottom w:val="single" w:sz="4" w:space="0" w:color="auto"/>
              <w:right w:val="single" w:sz="4" w:space="0" w:color="auto"/>
            </w:tcBorders>
            <w:hideMark/>
          </w:tcPr>
          <w:p w14:paraId="33B5CBF4" w14:textId="0C7BAA68" w:rsidR="00F82294" w:rsidRPr="0050015F" w:rsidRDefault="0050015F">
            <w:pPr>
              <w:jc w:val="left"/>
              <w:rPr>
                <w:color w:val="000000"/>
                <w:sz w:val="18"/>
                <w:szCs w:val="18"/>
                <w:lang w:val="ru-RU" w:eastAsia="en-CA"/>
              </w:rPr>
            </w:pPr>
            <w:r w:rsidRPr="0050015F">
              <w:rPr>
                <w:color w:val="000000"/>
                <w:sz w:val="18"/>
                <w:szCs w:val="18"/>
                <w:lang w:val="ru-RU" w:eastAsia="en-CA"/>
              </w:rPr>
              <w:t xml:space="preserve">Общие </w:t>
            </w:r>
            <w:r>
              <w:rPr>
                <w:color w:val="000000"/>
                <w:sz w:val="18"/>
                <w:szCs w:val="18"/>
                <w:lang w:val="ru-RU" w:eastAsia="en-CA"/>
              </w:rPr>
              <w:t xml:space="preserve">эксплуатационные </w:t>
            </w:r>
            <w:r w:rsidRPr="0050015F">
              <w:rPr>
                <w:color w:val="000000"/>
                <w:sz w:val="18"/>
                <w:szCs w:val="18"/>
                <w:lang w:val="ru-RU" w:eastAsia="en-CA"/>
              </w:rPr>
              <w:t>расходы (долл. США)</w:t>
            </w:r>
          </w:p>
        </w:tc>
        <w:tc>
          <w:tcPr>
            <w:tcW w:w="850" w:type="dxa"/>
            <w:tcBorders>
              <w:top w:val="single" w:sz="4" w:space="0" w:color="auto"/>
              <w:left w:val="nil"/>
              <w:bottom w:val="single" w:sz="4" w:space="0" w:color="auto"/>
              <w:right w:val="single" w:sz="4" w:space="0" w:color="auto"/>
            </w:tcBorders>
            <w:tcMar>
              <w:left w:w="57" w:type="dxa"/>
              <w:right w:w="57" w:type="dxa"/>
            </w:tcMar>
          </w:tcPr>
          <w:p w14:paraId="605E0BCE" w14:textId="2ED9CF93" w:rsidR="00F82294" w:rsidRPr="00F82294" w:rsidRDefault="00F82294">
            <w:pPr>
              <w:ind w:left="-90"/>
              <w:jc w:val="right"/>
              <w:rPr>
                <w:sz w:val="18"/>
                <w:szCs w:val="18"/>
              </w:rPr>
            </w:pPr>
            <w:r w:rsidRPr="00F82294">
              <w:rPr>
                <w:sz w:val="18"/>
                <w:szCs w:val="18"/>
              </w:rPr>
              <w:t>18</w:t>
            </w:r>
            <w:r w:rsidR="00DB1C01">
              <w:rPr>
                <w:sz w:val="18"/>
                <w:szCs w:val="18"/>
              </w:rPr>
              <w:t xml:space="preserve"> </w:t>
            </w:r>
            <w:r w:rsidRPr="00F82294">
              <w:rPr>
                <w:sz w:val="18"/>
                <w:szCs w:val="18"/>
              </w:rPr>
              <w:t>752</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12F7D892" w14:textId="271ED853" w:rsidR="00F82294" w:rsidRPr="00F82294" w:rsidRDefault="00F82294">
            <w:pPr>
              <w:ind w:left="-90"/>
              <w:jc w:val="right"/>
              <w:rPr>
                <w:color w:val="000000"/>
                <w:sz w:val="18"/>
                <w:szCs w:val="18"/>
                <w:lang w:eastAsia="en-CA"/>
              </w:rPr>
            </w:pPr>
            <w:r w:rsidRPr="00F82294">
              <w:rPr>
                <w:sz w:val="18"/>
                <w:szCs w:val="18"/>
                <w:lang w:val="en-US" w:eastAsia="en-CA"/>
              </w:rPr>
              <w:t>20</w:t>
            </w:r>
            <w:r w:rsidR="00DB1C01">
              <w:rPr>
                <w:sz w:val="18"/>
                <w:szCs w:val="18"/>
                <w:lang w:val="en-US" w:eastAsia="en-CA"/>
              </w:rPr>
              <w:t xml:space="preserve"> </w:t>
            </w:r>
            <w:r w:rsidRPr="00F82294">
              <w:rPr>
                <w:sz w:val="18"/>
                <w:szCs w:val="18"/>
                <w:lang w:val="en-US" w:eastAsia="en-CA"/>
              </w:rPr>
              <w:t>482</w:t>
            </w:r>
          </w:p>
        </w:tc>
        <w:tc>
          <w:tcPr>
            <w:tcW w:w="850" w:type="dxa"/>
            <w:tcBorders>
              <w:top w:val="nil"/>
              <w:left w:val="nil"/>
              <w:bottom w:val="single" w:sz="4" w:space="0" w:color="auto"/>
              <w:right w:val="single" w:sz="4" w:space="0" w:color="auto"/>
            </w:tcBorders>
            <w:tcMar>
              <w:left w:w="57" w:type="dxa"/>
              <w:right w:w="57" w:type="dxa"/>
            </w:tcMar>
          </w:tcPr>
          <w:p w14:paraId="493C20BF" w14:textId="77777777" w:rsidR="00F82294" w:rsidRPr="00F82294" w:rsidRDefault="00F82294">
            <w:pPr>
              <w:jc w:val="right"/>
              <w:rPr>
                <w:color w:val="000000"/>
                <w:sz w:val="18"/>
                <w:szCs w:val="18"/>
                <w:lang w:eastAsia="en-CA"/>
              </w:rPr>
            </w:pPr>
            <w:r w:rsidRPr="00F82294">
              <w:rPr>
                <w:color w:val="000000"/>
                <w:sz w:val="18"/>
                <w:szCs w:val="18"/>
                <w:lang w:eastAsia="en-CA"/>
              </w:rPr>
              <w:t>0</w:t>
            </w:r>
          </w:p>
        </w:tc>
        <w:tc>
          <w:tcPr>
            <w:tcW w:w="851" w:type="dxa"/>
            <w:tcBorders>
              <w:top w:val="single" w:sz="4" w:space="0" w:color="auto"/>
              <w:left w:val="nil"/>
              <w:bottom w:val="single" w:sz="4" w:space="0" w:color="auto"/>
              <w:right w:val="single" w:sz="4" w:space="0" w:color="auto"/>
            </w:tcBorders>
            <w:tcMar>
              <w:left w:w="57" w:type="dxa"/>
              <w:right w:w="57" w:type="dxa"/>
            </w:tcMar>
          </w:tcPr>
          <w:p w14:paraId="22C112B6" w14:textId="77777777" w:rsidR="00F82294" w:rsidRPr="00F82294" w:rsidRDefault="00F82294">
            <w:pPr>
              <w:jc w:val="right"/>
              <w:rPr>
                <w:sz w:val="18"/>
                <w:szCs w:val="18"/>
              </w:rPr>
            </w:pPr>
            <w:r w:rsidRPr="00F82294">
              <w:rPr>
                <w:sz w:val="18"/>
                <w:szCs w:val="18"/>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63F782FE" w14:textId="56A918CF" w:rsidR="00F82294" w:rsidRPr="00F82294" w:rsidRDefault="00F82294">
            <w:pPr>
              <w:ind w:left="-90"/>
              <w:jc w:val="right"/>
              <w:rPr>
                <w:b/>
                <w:bCs/>
                <w:color w:val="000000"/>
                <w:sz w:val="18"/>
                <w:szCs w:val="18"/>
                <w:lang w:eastAsia="en-CA"/>
              </w:rPr>
            </w:pPr>
            <w:r w:rsidRPr="00F82294">
              <w:rPr>
                <w:b/>
                <w:bCs/>
                <w:sz w:val="18"/>
                <w:szCs w:val="18"/>
                <w:lang w:val="en-US" w:eastAsia="en-CA"/>
              </w:rPr>
              <w:t>55</w:t>
            </w:r>
            <w:r w:rsidR="00DB1C01">
              <w:rPr>
                <w:b/>
                <w:bCs/>
                <w:sz w:val="18"/>
                <w:szCs w:val="18"/>
                <w:lang w:val="en-US" w:eastAsia="en-CA"/>
              </w:rPr>
              <w:t xml:space="preserve"> </w:t>
            </w:r>
            <w:r w:rsidRPr="00F82294">
              <w:rPr>
                <w:b/>
                <w:bCs/>
                <w:sz w:val="18"/>
                <w:szCs w:val="18"/>
                <w:lang w:val="en-US" w:eastAsia="en-CA"/>
              </w:rPr>
              <w:t>255</w:t>
            </w:r>
          </w:p>
        </w:tc>
        <w:tc>
          <w:tcPr>
            <w:tcW w:w="851" w:type="dxa"/>
            <w:tcBorders>
              <w:top w:val="nil"/>
              <w:left w:val="nil"/>
              <w:bottom w:val="single" w:sz="4" w:space="0" w:color="auto"/>
              <w:right w:val="single" w:sz="4" w:space="0" w:color="auto"/>
            </w:tcBorders>
            <w:tcMar>
              <w:left w:w="57" w:type="dxa"/>
              <w:right w:w="57" w:type="dxa"/>
            </w:tcMar>
          </w:tcPr>
          <w:p w14:paraId="296930ED" w14:textId="77777777" w:rsidR="00F82294" w:rsidRPr="00F82294" w:rsidRDefault="00F82294">
            <w:pPr>
              <w:jc w:val="right"/>
              <w:rPr>
                <w:color w:val="000000"/>
                <w:sz w:val="18"/>
                <w:szCs w:val="18"/>
                <w:lang w:eastAsia="en-CA"/>
              </w:rPr>
            </w:pPr>
            <w:r w:rsidRPr="00F82294">
              <w:rPr>
                <w:color w:val="000000"/>
                <w:sz w:val="18"/>
                <w:szCs w:val="18"/>
                <w:lang w:eastAsia="en-CA"/>
              </w:rPr>
              <w:t>0</w:t>
            </w:r>
          </w:p>
        </w:tc>
        <w:tc>
          <w:tcPr>
            <w:tcW w:w="850" w:type="dxa"/>
            <w:tcBorders>
              <w:top w:val="single" w:sz="4" w:space="0" w:color="auto"/>
              <w:left w:val="nil"/>
              <w:bottom w:val="single" w:sz="4" w:space="0" w:color="auto"/>
              <w:right w:val="single" w:sz="4" w:space="0" w:color="auto"/>
            </w:tcBorders>
            <w:tcMar>
              <w:left w:w="57" w:type="dxa"/>
              <w:right w:w="57" w:type="dxa"/>
            </w:tcMar>
          </w:tcPr>
          <w:p w14:paraId="4386C818" w14:textId="77777777" w:rsidR="00F82294" w:rsidRPr="00F82294" w:rsidRDefault="00F82294">
            <w:pPr>
              <w:jc w:val="right"/>
              <w:rPr>
                <w:sz w:val="18"/>
                <w:szCs w:val="18"/>
              </w:rPr>
            </w:pPr>
            <w:r w:rsidRPr="00F82294">
              <w:rPr>
                <w:sz w:val="18"/>
                <w:szCs w:val="18"/>
              </w:rPr>
              <w:t>0</w:t>
            </w:r>
          </w:p>
        </w:tc>
        <w:tc>
          <w:tcPr>
            <w:tcW w:w="851" w:type="dxa"/>
            <w:tcBorders>
              <w:top w:val="nil"/>
              <w:left w:val="nil"/>
              <w:bottom w:val="single" w:sz="4" w:space="0" w:color="auto"/>
              <w:right w:val="single" w:sz="4" w:space="0" w:color="auto"/>
            </w:tcBorders>
            <w:tcMar>
              <w:left w:w="57" w:type="dxa"/>
              <w:right w:w="57" w:type="dxa"/>
            </w:tcMar>
          </w:tcPr>
          <w:p w14:paraId="24B70BF3" w14:textId="494BCD02" w:rsidR="00F82294" w:rsidRPr="00F82294" w:rsidRDefault="00F82294">
            <w:pPr>
              <w:jc w:val="right"/>
              <w:rPr>
                <w:color w:val="000000"/>
                <w:sz w:val="18"/>
                <w:szCs w:val="18"/>
                <w:lang w:eastAsia="en-CA"/>
              </w:rPr>
            </w:pPr>
            <w:r w:rsidRPr="00F82294">
              <w:rPr>
                <w:sz w:val="18"/>
                <w:szCs w:val="18"/>
              </w:rPr>
              <w:t>5</w:t>
            </w:r>
            <w:r w:rsidR="00DB1C01">
              <w:rPr>
                <w:sz w:val="18"/>
                <w:szCs w:val="18"/>
              </w:rPr>
              <w:t xml:space="preserve"> </w:t>
            </w:r>
            <w:r w:rsidRPr="00F82294">
              <w:rPr>
                <w:sz w:val="18"/>
                <w:szCs w:val="18"/>
              </w:rPr>
              <w:t>105</w:t>
            </w:r>
          </w:p>
        </w:tc>
        <w:tc>
          <w:tcPr>
            <w:tcW w:w="849" w:type="dxa"/>
            <w:tcBorders>
              <w:top w:val="nil"/>
              <w:left w:val="nil"/>
              <w:bottom w:val="single" w:sz="4" w:space="0" w:color="auto"/>
              <w:right w:val="single" w:sz="4" w:space="0" w:color="auto"/>
            </w:tcBorders>
            <w:tcMar>
              <w:left w:w="57" w:type="dxa"/>
              <w:right w:w="57" w:type="dxa"/>
            </w:tcMar>
          </w:tcPr>
          <w:p w14:paraId="1D522AD8" w14:textId="585ECFDD" w:rsidR="00F82294" w:rsidRPr="00F82294" w:rsidRDefault="00F82294">
            <w:pPr>
              <w:jc w:val="right"/>
              <w:rPr>
                <w:b/>
                <w:bCs/>
                <w:color w:val="000000"/>
                <w:sz w:val="18"/>
                <w:szCs w:val="18"/>
                <w:lang w:eastAsia="en-CA"/>
              </w:rPr>
            </w:pPr>
            <w:r w:rsidRPr="00F82294">
              <w:rPr>
                <w:b/>
                <w:bCs/>
                <w:sz w:val="18"/>
                <w:szCs w:val="18"/>
                <w:lang w:eastAsia="en-CA"/>
              </w:rPr>
              <w:t>99</w:t>
            </w:r>
            <w:r w:rsidR="00DB1C01">
              <w:rPr>
                <w:b/>
                <w:bCs/>
                <w:sz w:val="18"/>
                <w:szCs w:val="18"/>
                <w:lang w:eastAsia="en-CA"/>
              </w:rPr>
              <w:t xml:space="preserve"> </w:t>
            </w:r>
            <w:r w:rsidRPr="00F82294">
              <w:rPr>
                <w:b/>
                <w:bCs/>
                <w:sz w:val="18"/>
                <w:szCs w:val="18"/>
                <w:lang w:eastAsia="en-CA"/>
              </w:rPr>
              <w:t>594</w:t>
            </w:r>
          </w:p>
        </w:tc>
      </w:tr>
      <w:tr w:rsidR="00F82294" w:rsidRPr="00AC162F" w14:paraId="57E9EA77" w14:textId="77777777">
        <w:trPr>
          <w:trHeight w:val="53"/>
          <w:jc w:val="center"/>
        </w:trPr>
        <w:tc>
          <w:tcPr>
            <w:tcW w:w="561" w:type="dxa"/>
            <w:tcBorders>
              <w:top w:val="nil"/>
              <w:left w:val="single" w:sz="4" w:space="0" w:color="auto"/>
              <w:bottom w:val="single" w:sz="4" w:space="0" w:color="auto"/>
              <w:right w:val="single" w:sz="4" w:space="0" w:color="auto"/>
            </w:tcBorders>
            <w:hideMark/>
          </w:tcPr>
          <w:p w14:paraId="2F3C60DB" w14:textId="77777777" w:rsidR="00F82294" w:rsidRPr="00AC162F" w:rsidRDefault="00F82294">
            <w:pPr>
              <w:jc w:val="left"/>
              <w:rPr>
                <w:color w:val="000000"/>
                <w:sz w:val="18"/>
                <w:szCs w:val="18"/>
                <w:lang w:eastAsia="en-CA"/>
              </w:rPr>
            </w:pPr>
            <w:r w:rsidRPr="00AC162F">
              <w:rPr>
                <w:color w:val="000000"/>
                <w:sz w:val="18"/>
                <w:szCs w:val="18"/>
                <w:lang w:eastAsia="en-CA"/>
              </w:rPr>
              <w:lastRenderedPageBreak/>
              <w:t>3.3</w:t>
            </w:r>
          </w:p>
        </w:tc>
        <w:tc>
          <w:tcPr>
            <w:tcW w:w="2553" w:type="dxa"/>
            <w:gridSpan w:val="2"/>
            <w:tcBorders>
              <w:top w:val="nil"/>
              <w:left w:val="nil"/>
              <w:bottom w:val="single" w:sz="4" w:space="0" w:color="auto"/>
              <w:right w:val="single" w:sz="4" w:space="0" w:color="auto"/>
            </w:tcBorders>
            <w:hideMark/>
          </w:tcPr>
          <w:p w14:paraId="3A5C7991" w14:textId="7D0AE4BE" w:rsidR="00F82294" w:rsidRPr="0050015F" w:rsidRDefault="0050015F">
            <w:pPr>
              <w:jc w:val="left"/>
              <w:rPr>
                <w:color w:val="000000"/>
                <w:sz w:val="18"/>
                <w:szCs w:val="18"/>
                <w:lang w:val="ru-RU" w:eastAsia="en-CA"/>
              </w:rPr>
            </w:pPr>
            <w:r w:rsidRPr="0050015F">
              <w:rPr>
                <w:color w:val="000000"/>
                <w:sz w:val="18"/>
                <w:szCs w:val="18"/>
                <w:lang w:val="ru-RU" w:eastAsia="en-CA"/>
              </w:rPr>
              <w:t>Общие согласованные затраты (долл. США)</w:t>
            </w:r>
          </w:p>
        </w:tc>
        <w:tc>
          <w:tcPr>
            <w:tcW w:w="850" w:type="dxa"/>
            <w:tcBorders>
              <w:top w:val="single" w:sz="4" w:space="0" w:color="auto"/>
              <w:left w:val="nil"/>
              <w:bottom w:val="single" w:sz="4" w:space="0" w:color="auto"/>
              <w:right w:val="single" w:sz="4" w:space="0" w:color="auto"/>
            </w:tcBorders>
            <w:tcMar>
              <w:left w:w="57" w:type="dxa"/>
              <w:right w:w="57" w:type="dxa"/>
            </w:tcMar>
          </w:tcPr>
          <w:p w14:paraId="08B07883" w14:textId="2245205D" w:rsidR="00F82294" w:rsidRPr="00F82294" w:rsidRDefault="00F82294">
            <w:pPr>
              <w:ind w:left="-90"/>
              <w:jc w:val="right"/>
              <w:rPr>
                <w:color w:val="000000"/>
                <w:sz w:val="18"/>
                <w:szCs w:val="18"/>
                <w:lang w:eastAsia="en-CA"/>
              </w:rPr>
            </w:pPr>
            <w:r w:rsidRPr="00F82294">
              <w:rPr>
                <w:sz w:val="18"/>
                <w:szCs w:val="18"/>
              </w:rPr>
              <w:t>286</w:t>
            </w:r>
            <w:r w:rsidR="00DB1C01">
              <w:rPr>
                <w:sz w:val="18"/>
                <w:szCs w:val="18"/>
              </w:rPr>
              <w:t xml:space="preserve"> </w:t>
            </w:r>
            <w:r w:rsidRPr="00F82294">
              <w:rPr>
                <w:sz w:val="18"/>
                <w:szCs w:val="18"/>
              </w:rPr>
              <w:t>637</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14:paraId="750BDBFB" w14:textId="3D5FBF06" w:rsidR="00F82294" w:rsidRPr="00F82294" w:rsidRDefault="00F82294">
            <w:pPr>
              <w:ind w:left="-90"/>
              <w:jc w:val="right"/>
              <w:rPr>
                <w:color w:val="000000"/>
                <w:sz w:val="18"/>
                <w:szCs w:val="18"/>
                <w:lang w:eastAsia="en-CA"/>
              </w:rPr>
            </w:pPr>
            <w:r w:rsidRPr="00F82294">
              <w:rPr>
                <w:sz w:val="18"/>
                <w:szCs w:val="18"/>
                <w:lang w:val="en-US" w:eastAsia="en-CA"/>
              </w:rPr>
              <w:t>313</w:t>
            </w:r>
            <w:r w:rsidR="00DB1C01">
              <w:rPr>
                <w:sz w:val="18"/>
                <w:szCs w:val="18"/>
                <w:lang w:val="en-US" w:eastAsia="en-CA"/>
              </w:rPr>
              <w:t xml:space="preserve"> </w:t>
            </w:r>
            <w:r w:rsidRPr="00F82294">
              <w:rPr>
                <w:sz w:val="18"/>
                <w:szCs w:val="18"/>
                <w:lang w:val="en-US" w:eastAsia="en-CA"/>
              </w:rPr>
              <w:t>082</w:t>
            </w:r>
          </w:p>
        </w:tc>
        <w:tc>
          <w:tcPr>
            <w:tcW w:w="850" w:type="dxa"/>
            <w:tcBorders>
              <w:top w:val="nil"/>
              <w:left w:val="nil"/>
              <w:bottom w:val="single" w:sz="4" w:space="0" w:color="auto"/>
              <w:right w:val="single" w:sz="4" w:space="0" w:color="auto"/>
            </w:tcBorders>
            <w:tcMar>
              <w:left w:w="57" w:type="dxa"/>
              <w:right w:w="57" w:type="dxa"/>
            </w:tcMar>
          </w:tcPr>
          <w:p w14:paraId="63031455" w14:textId="77777777" w:rsidR="00F82294" w:rsidRPr="00F82294" w:rsidRDefault="00F82294">
            <w:pPr>
              <w:jc w:val="right"/>
              <w:rPr>
                <w:color w:val="000000"/>
                <w:sz w:val="18"/>
                <w:szCs w:val="18"/>
                <w:lang w:eastAsia="en-CA"/>
              </w:rPr>
            </w:pPr>
            <w:r w:rsidRPr="00F82294">
              <w:rPr>
                <w:color w:val="000000"/>
                <w:sz w:val="18"/>
                <w:szCs w:val="18"/>
                <w:lang w:eastAsia="en-CA"/>
              </w:rPr>
              <w:t>0</w:t>
            </w:r>
          </w:p>
        </w:tc>
        <w:tc>
          <w:tcPr>
            <w:tcW w:w="851" w:type="dxa"/>
            <w:tcBorders>
              <w:top w:val="single" w:sz="4" w:space="0" w:color="auto"/>
              <w:left w:val="nil"/>
              <w:bottom w:val="single" w:sz="4" w:space="0" w:color="auto"/>
              <w:right w:val="single" w:sz="4" w:space="0" w:color="auto"/>
            </w:tcBorders>
            <w:tcMar>
              <w:left w:w="57" w:type="dxa"/>
              <w:right w:w="57" w:type="dxa"/>
            </w:tcMar>
          </w:tcPr>
          <w:p w14:paraId="082FED4E" w14:textId="77777777" w:rsidR="00F82294" w:rsidRPr="00F82294" w:rsidRDefault="00F82294">
            <w:pPr>
              <w:jc w:val="right"/>
              <w:rPr>
                <w:color w:val="000000"/>
                <w:sz w:val="18"/>
                <w:szCs w:val="18"/>
                <w:lang w:eastAsia="en-CA"/>
              </w:rPr>
            </w:pPr>
            <w:r w:rsidRPr="00F82294">
              <w:rPr>
                <w:color w:val="000000"/>
                <w:sz w:val="18"/>
                <w:szCs w:val="18"/>
                <w:lang w:eastAsia="en-CA"/>
              </w:rPr>
              <w:t>0</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tcPr>
          <w:p w14:paraId="31AF7672" w14:textId="599CD56B" w:rsidR="00F82294" w:rsidRPr="00F82294" w:rsidRDefault="00F82294">
            <w:pPr>
              <w:ind w:left="-90"/>
              <w:jc w:val="right"/>
              <w:rPr>
                <w:b/>
                <w:bCs/>
                <w:color w:val="000000"/>
                <w:sz w:val="18"/>
                <w:szCs w:val="18"/>
                <w:lang w:eastAsia="en-CA"/>
              </w:rPr>
            </w:pPr>
            <w:r w:rsidRPr="00F82294">
              <w:rPr>
                <w:b/>
                <w:bCs/>
                <w:sz w:val="18"/>
                <w:szCs w:val="18"/>
              </w:rPr>
              <w:t>844</w:t>
            </w:r>
            <w:r w:rsidR="00DB1C01">
              <w:rPr>
                <w:b/>
                <w:bCs/>
                <w:sz w:val="18"/>
                <w:szCs w:val="18"/>
              </w:rPr>
              <w:t xml:space="preserve"> </w:t>
            </w:r>
            <w:r w:rsidRPr="00F82294">
              <w:rPr>
                <w:b/>
                <w:bCs/>
                <w:sz w:val="18"/>
                <w:szCs w:val="18"/>
              </w:rPr>
              <w:t>619</w:t>
            </w:r>
          </w:p>
        </w:tc>
        <w:tc>
          <w:tcPr>
            <w:tcW w:w="851" w:type="dxa"/>
            <w:tcBorders>
              <w:top w:val="nil"/>
              <w:left w:val="nil"/>
              <w:bottom w:val="single" w:sz="4" w:space="0" w:color="auto"/>
              <w:right w:val="single" w:sz="4" w:space="0" w:color="auto"/>
            </w:tcBorders>
            <w:tcMar>
              <w:left w:w="57" w:type="dxa"/>
              <w:right w:w="57" w:type="dxa"/>
            </w:tcMar>
          </w:tcPr>
          <w:p w14:paraId="335FB43A" w14:textId="77777777" w:rsidR="00F82294" w:rsidRPr="00F82294" w:rsidRDefault="00F82294">
            <w:pPr>
              <w:jc w:val="right"/>
              <w:rPr>
                <w:color w:val="000000"/>
                <w:sz w:val="18"/>
                <w:szCs w:val="18"/>
                <w:lang w:eastAsia="en-CA"/>
              </w:rPr>
            </w:pPr>
            <w:r w:rsidRPr="00F82294">
              <w:rPr>
                <w:color w:val="000000"/>
                <w:sz w:val="18"/>
                <w:szCs w:val="18"/>
                <w:lang w:eastAsia="en-CA"/>
              </w:rPr>
              <w:t>0</w:t>
            </w:r>
          </w:p>
        </w:tc>
        <w:tc>
          <w:tcPr>
            <w:tcW w:w="850" w:type="dxa"/>
            <w:tcBorders>
              <w:top w:val="single" w:sz="4" w:space="0" w:color="auto"/>
              <w:bottom w:val="single" w:sz="4" w:space="0" w:color="auto"/>
              <w:right w:val="single" w:sz="4" w:space="0" w:color="auto"/>
            </w:tcBorders>
            <w:tcMar>
              <w:left w:w="57" w:type="dxa"/>
              <w:right w:w="57" w:type="dxa"/>
            </w:tcMar>
          </w:tcPr>
          <w:p w14:paraId="7991F37A" w14:textId="77777777" w:rsidR="00F82294" w:rsidRPr="00F82294" w:rsidRDefault="00F82294">
            <w:pPr>
              <w:jc w:val="right"/>
              <w:rPr>
                <w:sz w:val="18"/>
                <w:szCs w:val="18"/>
              </w:rPr>
            </w:pPr>
            <w:r w:rsidRPr="00F82294">
              <w:rPr>
                <w:sz w:val="18"/>
                <w:szCs w:val="18"/>
              </w:rPr>
              <w:t>0</w:t>
            </w:r>
          </w:p>
        </w:tc>
        <w:tc>
          <w:tcPr>
            <w:tcW w:w="851" w:type="dxa"/>
            <w:tcBorders>
              <w:top w:val="nil"/>
              <w:left w:val="nil"/>
              <w:bottom w:val="single" w:sz="4" w:space="0" w:color="auto"/>
              <w:right w:val="single" w:sz="4" w:space="0" w:color="auto"/>
            </w:tcBorders>
            <w:tcMar>
              <w:left w:w="57" w:type="dxa"/>
              <w:right w:w="57" w:type="dxa"/>
            </w:tcMar>
          </w:tcPr>
          <w:p w14:paraId="6F368A6D" w14:textId="52C97E6C" w:rsidR="00F82294" w:rsidRPr="00F82294" w:rsidRDefault="00F82294">
            <w:pPr>
              <w:jc w:val="right"/>
              <w:rPr>
                <w:color w:val="000000"/>
                <w:sz w:val="18"/>
                <w:szCs w:val="18"/>
                <w:lang w:eastAsia="en-CA"/>
              </w:rPr>
            </w:pPr>
            <w:r w:rsidRPr="00F82294">
              <w:rPr>
                <w:sz w:val="18"/>
                <w:szCs w:val="18"/>
              </w:rPr>
              <w:t>78</w:t>
            </w:r>
            <w:r w:rsidR="00DB1C01">
              <w:rPr>
                <w:sz w:val="18"/>
                <w:szCs w:val="18"/>
              </w:rPr>
              <w:t xml:space="preserve"> </w:t>
            </w:r>
            <w:r w:rsidRPr="00F82294">
              <w:rPr>
                <w:sz w:val="18"/>
                <w:szCs w:val="18"/>
              </w:rPr>
              <w:t>035</w:t>
            </w:r>
          </w:p>
        </w:tc>
        <w:tc>
          <w:tcPr>
            <w:tcW w:w="849" w:type="dxa"/>
            <w:tcBorders>
              <w:top w:val="nil"/>
              <w:left w:val="nil"/>
              <w:bottom w:val="single" w:sz="4" w:space="0" w:color="auto"/>
              <w:right w:val="single" w:sz="4" w:space="0" w:color="auto"/>
            </w:tcBorders>
            <w:tcMar>
              <w:left w:w="57" w:type="dxa"/>
              <w:right w:w="57" w:type="dxa"/>
            </w:tcMar>
          </w:tcPr>
          <w:p w14:paraId="1A696239" w14:textId="17120B82" w:rsidR="00F82294" w:rsidRPr="00F82294" w:rsidRDefault="00F82294">
            <w:pPr>
              <w:ind w:left="-90"/>
              <w:jc w:val="right"/>
              <w:rPr>
                <w:b/>
                <w:bCs/>
                <w:color w:val="000000"/>
                <w:sz w:val="18"/>
                <w:szCs w:val="18"/>
                <w:lang w:eastAsia="en-CA"/>
              </w:rPr>
            </w:pPr>
            <w:r w:rsidRPr="00F82294">
              <w:rPr>
                <w:b/>
                <w:bCs/>
                <w:sz w:val="18"/>
                <w:szCs w:val="18"/>
                <w:lang w:eastAsia="en-CA"/>
              </w:rPr>
              <w:t>1</w:t>
            </w:r>
            <w:r w:rsidR="00DB1C01">
              <w:rPr>
                <w:b/>
                <w:bCs/>
                <w:sz w:val="18"/>
                <w:szCs w:val="18"/>
                <w:lang w:eastAsia="en-CA"/>
              </w:rPr>
              <w:t xml:space="preserve"> </w:t>
            </w:r>
            <w:r w:rsidRPr="00F82294">
              <w:rPr>
                <w:b/>
                <w:bCs/>
                <w:sz w:val="18"/>
                <w:szCs w:val="18"/>
                <w:lang w:eastAsia="en-CA"/>
              </w:rPr>
              <w:t>522</w:t>
            </w:r>
            <w:r w:rsidR="00DB1C01">
              <w:rPr>
                <w:b/>
                <w:bCs/>
                <w:sz w:val="18"/>
                <w:szCs w:val="18"/>
                <w:lang w:eastAsia="en-CA"/>
              </w:rPr>
              <w:t xml:space="preserve"> </w:t>
            </w:r>
            <w:r w:rsidRPr="00F82294">
              <w:rPr>
                <w:b/>
                <w:bCs/>
                <w:sz w:val="18"/>
                <w:szCs w:val="18"/>
                <w:lang w:eastAsia="en-CA"/>
              </w:rPr>
              <w:t>373</w:t>
            </w:r>
          </w:p>
        </w:tc>
      </w:tr>
      <w:tr w:rsidR="00F82294" w:rsidRPr="00AC162F" w14:paraId="52E5FC1A" w14:textId="77777777">
        <w:trPr>
          <w:trHeight w:val="53"/>
          <w:jc w:val="center"/>
        </w:trPr>
        <w:tc>
          <w:tcPr>
            <w:tcW w:w="561" w:type="dxa"/>
            <w:tcBorders>
              <w:top w:val="nil"/>
              <w:left w:val="single" w:sz="4" w:space="0" w:color="auto"/>
              <w:bottom w:val="single" w:sz="4" w:space="0" w:color="auto"/>
              <w:right w:val="single" w:sz="4" w:space="0" w:color="auto"/>
            </w:tcBorders>
          </w:tcPr>
          <w:p w14:paraId="43D4B531" w14:textId="77777777" w:rsidR="00F82294" w:rsidRPr="00AC162F" w:rsidRDefault="00F82294">
            <w:pPr>
              <w:jc w:val="left"/>
              <w:rPr>
                <w:color w:val="000000"/>
                <w:sz w:val="18"/>
                <w:szCs w:val="18"/>
                <w:lang w:eastAsia="en-CA"/>
              </w:rPr>
            </w:pPr>
            <w:r w:rsidRPr="00AC162F">
              <w:rPr>
                <w:color w:val="000000"/>
                <w:sz w:val="18"/>
                <w:szCs w:val="18"/>
                <w:lang w:eastAsia="en-CA"/>
              </w:rPr>
              <w:t>4.1.1</w:t>
            </w:r>
          </w:p>
        </w:tc>
        <w:tc>
          <w:tcPr>
            <w:tcW w:w="9357" w:type="dxa"/>
            <w:gridSpan w:val="10"/>
            <w:tcBorders>
              <w:top w:val="nil"/>
              <w:left w:val="nil"/>
              <w:bottom w:val="single" w:sz="4" w:space="0" w:color="auto"/>
              <w:right w:val="single" w:sz="4" w:space="0" w:color="auto"/>
            </w:tcBorders>
          </w:tcPr>
          <w:p w14:paraId="5237EA19" w14:textId="11FF538F" w:rsidR="00F82294" w:rsidRPr="001E1E05" w:rsidRDefault="001E1E05">
            <w:pPr>
              <w:jc w:val="left"/>
              <w:rPr>
                <w:sz w:val="18"/>
                <w:szCs w:val="18"/>
                <w:lang w:val="ru-RU"/>
              </w:rPr>
            </w:pPr>
            <w:r>
              <w:rPr>
                <w:rFonts w:eastAsiaTheme="minorHAnsi"/>
                <w:sz w:val="18"/>
                <w:szCs w:val="18"/>
                <w:lang w:val="ru-RU"/>
              </w:rPr>
              <w:t>Вычет</w:t>
            </w:r>
            <w:r w:rsidRPr="001E1E05">
              <w:rPr>
                <w:rFonts w:eastAsiaTheme="minorHAnsi"/>
                <w:sz w:val="18"/>
                <w:szCs w:val="18"/>
                <w:lang w:val="ru-RU"/>
              </w:rPr>
              <w:t xml:space="preserve"> </w:t>
            </w:r>
            <w:r>
              <w:rPr>
                <w:rFonts w:eastAsiaTheme="minorHAnsi"/>
                <w:sz w:val="18"/>
                <w:szCs w:val="18"/>
                <w:lang w:val="ru-RU"/>
              </w:rPr>
              <w:t>ГФУ</w:t>
            </w:r>
            <w:r w:rsidRPr="001E1E05">
              <w:rPr>
                <w:rFonts w:eastAsiaTheme="minorHAnsi"/>
                <w:sz w:val="18"/>
                <w:szCs w:val="18"/>
                <w:lang w:val="ru-RU"/>
              </w:rPr>
              <w:t xml:space="preserve"> </w:t>
            </w:r>
            <w:r>
              <w:rPr>
                <w:rFonts w:eastAsiaTheme="minorHAnsi"/>
                <w:sz w:val="18"/>
                <w:szCs w:val="18"/>
                <w:lang w:val="ru-RU"/>
              </w:rPr>
              <w:t>в</w:t>
            </w:r>
            <w:r w:rsidRPr="001E1E05">
              <w:rPr>
                <w:rFonts w:eastAsiaTheme="minorHAnsi"/>
                <w:sz w:val="18"/>
                <w:szCs w:val="18"/>
                <w:lang w:val="ru-RU"/>
              </w:rPr>
              <w:t xml:space="preserve"> </w:t>
            </w:r>
            <w:r>
              <w:rPr>
                <w:rFonts w:eastAsiaTheme="minorHAnsi"/>
                <w:sz w:val="18"/>
                <w:szCs w:val="18"/>
                <w:lang w:val="ru-RU"/>
              </w:rPr>
              <w:t>рамках</w:t>
            </w:r>
            <w:r w:rsidRPr="001E1E05">
              <w:rPr>
                <w:rFonts w:eastAsiaTheme="minorHAnsi"/>
                <w:sz w:val="18"/>
                <w:szCs w:val="18"/>
                <w:lang w:val="ru-RU"/>
              </w:rPr>
              <w:t xml:space="preserve"> </w:t>
            </w:r>
            <w:r>
              <w:rPr>
                <w:rFonts w:eastAsiaTheme="minorHAnsi"/>
                <w:sz w:val="18"/>
                <w:szCs w:val="18"/>
                <w:lang w:val="ru-RU"/>
              </w:rPr>
              <w:t>данного</w:t>
            </w:r>
            <w:r w:rsidRPr="001E1E05">
              <w:rPr>
                <w:rFonts w:eastAsiaTheme="minorHAnsi"/>
                <w:sz w:val="18"/>
                <w:szCs w:val="18"/>
                <w:lang w:val="ru-RU"/>
              </w:rPr>
              <w:t xml:space="preserve"> </w:t>
            </w:r>
            <w:r>
              <w:rPr>
                <w:rFonts w:eastAsiaTheme="minorHAnsi"/>
                <w:sz w:val="18"/>
                <w:szCs w:val="18"/>
                <w:lang w:val="ru-RU"/>
              </w:rPr>
              <w:t>Соглашения</w:t>
            </w:r>
            <w:r w:rsidRPr="001E1E05">
              <w:rPr>
                <w:rFonts w:eastAsiaTheme="minorHAnsi"/>
                <w:sz w:val="18"/>
                <w:szCs w:val="18"/>
                <w:lang w:val="ru-RU"/>
              </w:rPr>
              <w:t xml:space="preserve"> (</w:t>
            </w:r>
            <w:r>
              <w:rPr>
                <w:rFonts w:eastAsiaTheme="minorHAnsi"/>
                <w:sz w:val="18"/>
                <w:szCs w:val="18"/>
                <w:lang w:val="ru-RU"/>
              </w:rPr>
              <w:t>тонны</w:t>
            </w:r>
            <w:r w:rsidRPr="001E1E05">
              <w:rPr>
                <w:rFonts w:eastAsiaTheme="minorHAnsi"/>
                <w:sz w:val="18"/>
                <w:szCs w:val="18"/>
                <w:lang w:val="ru-RU"/>
              </w:rPr>
              <w:t xml:space="preserve"> </w:t>
            </w:r>
            <w:r w:rsidR="00F82294" w:rsidRPr="00F82294">
              <w:rPr>
                <w:rFonts w:eastAsiaTheme="minorHAnsi"/>
                <w:sz w:val="18"/>
                <w:szCs w:val="18"/>
              </w:rPr>
              <w:t>CO</w:t>
            </w:r>
            <w:r w:rsidR="00F82294" w:rsidRPr="001E1E05">
              <w:rPr>
                <w:rFonts w:eastAsiaTheme="minorHAnsi"/>
                <w:sz w:val="18"/>
                <w:szCs w:val="18"/>
                <w:vertAlign w:val="subscript"/>
                <w:lang w:val="ru-RU"/>
              </w:rPr>
              <w:t>2</w:t>
            </w:r>
            <w:r w:rsidR="00F82294" w:rsidRPr="001E1E05">
              <w:rPr>
                <w:rFonts w:eastAsiaTheme="minorHAnsi"/>
                <w:sz w:val="18"/>
                <w:szCs w:val="18"/>
                <w:lang w:val="ru-RU"/>
              </w:rPr>
              <w:t>-</w:t>
            </w:r>
            <w:r>
              <w:rPr>
                <w:rFonts w:eastAsiaTheme="minorHAnsi"/>
                <w:sz w:val="18"/>
                <w:szCs w:val="18"/>
                <w:lang w:val="ru-RU"/>
              </w:rPr>
              <w:t>экв.</w:t>
            </w:r>
            <w:r w:rsidR="00F82294" w:rsidRPr="001E1E05">
              <w:rPr>
                <w:rFonts w:eastAsiaTheme="minorHAnsi"/>
                <w:sz w:val="18"/>
                <w:szCs w:val="18"/>
                <w:lang w:val="ru-RU"/>
              </w:rPr>
              <w:t>)</w:t>
            </w:r>
          </w:p>
        </w:tc>
        <w:tc>
          <w:tcPr>
            <w:tcW w:w="849" w:type="dxa"/>
            <w:tcBorders>
              <w:top w:val="nil"/>
              <w:left w:val="nil"/>
              <w:bottom w:val="single" w:sz="4" w:space="0" w:color="auto"/>
              <w:right w:val="single" w:sz="4" w:space="0" w:color="auto"/>
            </w:tcBorders>
          </w:tcPr>
          <w:p w14:paraId="461C9DFE" w14:textId="63858693" w:rsidR="00F82294" w:rsidRPr="00F82294" w:rsidRDefault="00F82294">
            <w:pPr>
              <w:ind w:left="-90"/>
              <w:jc w:val="right"/>
              <w:rPr>
                <w:sz w:val="18"/>
                <w:szCs w:val="18"/>
                <w:lang w:eastAsia="en-CA"/>
              </w:rPr>
            </w:pPr>
            <w:r w:rsidRPr="00F82294">
              <w:rPr>
                <w:sz w:val="18"/>
                <w:szCs w:val="18"/>
                <w:lang w:eastAsia="en-CA"/>
              </w:rPr>
              <w:t>434</w:t>
            </w:r>
            <w:r w:rsidR="00DB1C01">
              <w:rPr>
                <w:sz w:val="18"/>
                <w:szCs w:val="18"/>
                <w:lang w:eastAsia="en-CA"/>
              </w:rPr>
              <w:t xml:space="preserve"> </w:t>
            </w:r>
            <w:r w:rsidRPr="00F82294">
              <w:rPr>
                <w:sz w:val="18"/>
                <w:szCs w:val="18"/>
                <w:lang w:eastAsia="en-CA"/>
              </w:rPr>
              <w:t xml:space="preserve">225 </w:t>
            </w:r>
          </w:p>
        </w:tc>
      </w:tr>
      <w:tr w:rsidR="00F82294" w:rsidRPr="00AC162F" w14:paraId="186568A8" w14:textId="77777777">
        <w:trPr>
          <w:trHeight w:val="53"/>
          <w:jc w:val="center"/>
        </w:trPr>
        <w:tc>
          <w:tcPr>
            <w:tcW w:w="561" w:type="dxa"/>
            <w:tcBorders>
              <w:top w:val="nil"/>
              <w:left w:val="single" w:sz="4" w:space="0" w:color="auto"/>
              <w:bottom w:val="single" w:sz="4" w:space="0" w:color="auto"/>
              <w:right w:val="single" w:sz="4" w:space="0" w:color="auto"/>
            </w:tcBorders>
          </w:tcPr>
          <w:p w14:paraId="5C0561B0" w14:textId="77777777" w:rsidR="00F82294" w:rsidRPr="00F82294" w:rsidRDefault="00F82294">
            <w:pPr>
              <w:jc w:val="left"/>
              <w:rPr>
                <w:color w:val="000000"/>
                <w:sz w:val="18"/>
                <w:szCs w:val="18"/>
                <w:lang w:eastAsia="en-CA"/>
              </w:rPr>
            </w:pPr>
            <w:r w:rsidRPr="00F82294">
              <w:rPr>
                <w:color w:val="000000"/>
                <w:sz w:val="18"/>
                <w:szCs w:val="18"/>
                <w:lang w:eastAsia="en-CA"/>
              </w:rPr>
              <w:t>4.1.2</w:t>
            </w:r>
          </w:p>
        </w:tc>
        <w:tc>
          <w:tcPr>
            <w:tcW w:w="9357" w:type="dxa"/>
            <w:gridSpan w:val="10"/>
            <w:tcBorders>
              <w:top w:val="nil"/>
              <w:left w:val="nil"/>
              <w:bottom w:val="single" w:sz="4" w:space="0" w:color="auto"/>
              <w:right w:val="single" w:sz="4" w:space="0" w:color="auto"/>
            </w:tcBorders>
          </w:tcPr>
          <w:p w14:paraId="55817A86" w14:textId="15FFD219" w:rsidR="00F82294" w:rsidRPr="001E1E05" w:rsidRDefault="001E1E05">
            <w:pPr>
              <w:jc w:val="left"/>
              <w:rPr>
                <w:sz w:val="18"/>
                <w:szCs w:val="18"/>
                <w:lang w:val="ru-RU"/>
              </w:rPr>
            </w:pPr>
            <w:r>
              <w:rPr>
                <w:rFonts w:eastAsiaTheme="minorHAnsi"/>
                <w:sz w:val="18"/>
                <w:szCs w:val="18"/>
                <w:lang w:val="ru-RU"/>
              </w:rPr>
              <w:t>Вычеты</w:t>
            </w:r>
            <w:r w:rsidRPr="001E1E05">
              <w:rPr>
                <w:rFonts w:eastAsiaTheme="minorHAnsi"/>
                <w:sz w:val="18"/>
                <w:szCs w:val="18"/>
                <w:lang w:val="ru-RU"/>
              </w:rPr>
              <w:t xml:space="preserve"> </w:t>
            </w:r>
            <w:r>
              <w:rPr>
                <w:rFonts w:eastAsiaTheme="minorHAnsi"/>
                <w:sz w:val="18"/>
                <w:szCs w:val="18"/>
                <w:lang w:val="ru-RU"/>
              </w:rPr>
              <w:t>ГФУ</w:t>
            </w:r>
            <w:r w:rsidRPr="001E1E05">
              <w:rPr>
                <w:rFonts w:eastAsiaTheme="minorHAnsi"/>
                <w:sz w:val="18"/>
                <w:szCs w:val="18"/>
                <w:lang w:val="ru-RU"/>
              </w:rPr>
              <w:t xml:space="preserve"> </w:t>
            </w:r>
            <w:r>
              <w:rPr>
                <w:rFonts w:eastAsiaTheme="minorHAnsi"/>
                <w:sz w:val="18"/>
                <w:szCs w:val="18"/>
                <w:lang w:val="ru-RU"/>
              </w:rPr>
              <w:t>по</w:t>
            </w:r>
            <w:r w:rsidRPr="001E1E05">
              <w:rPr>
                <w:rFonts w:eastAsiaTheme="minorHAnsi"/>
                <w:sz w:val="18"/>
                <w:szCs w:val="18"/>
                <w:lang w:val="ru-RU"/>
              </w:rPr>
              <w:t xml:space="preserve"> </w:t>
            </w:r>
            <w:r>
              <w:rPr>
                <w:rFonts w:eastAsiaTheme="minorHAnsi"/>
                <w:sz w:val="18"/>
                <w:szCs w:val="18"/>
                <w:lang w:val="ru-RU"/>
              </w:rPr>
              <w:t>ранее</w:t>
            </w:r>
            <w:r w:rsidRPr="001E1E05">
              <w:rPr>
                <w:rFonts w:eastAsiaTheme="minorHAnsi"/>
                <w:sz w:val="18"/>
                <w:szCs w:val="18"/>
                <w:lang w:val="ru-RU"/>
              </w:rPr>
              <w:t xml:space="preserve"> </w:t>
            </w:r>
            <w:r>
              <w:rPr>
                <w:rFonts w:eastAsiaTheme="minorHAnsi"/>
                <w:sz w:val="18"/>
                <w:szCs w:val="18"/>
                <w:lang w:val="ru-RU"/>
              </w:rPr>
              <w:t>утвержденным</w:t>
            </w:r>
            <w:r w:rsidRPr="001E1E05">
              <w:rPr>
                <w:rFonts w:eastAsiaTheme="minorHAnsi"/>
                <w:sz w:val="18"/>
                <w:szCs w:val="18"/>
                <w:lang w:val="ru-RU"/>
              </w:rPr>
              <w:t xml:space="preserve"> </w:t>
            </w:r>
            <w:r>
              <w:rPr>
                <w:rFonts w:eastAsiaTheme="minorHAnsi"/>
                <w:sz w:val="18"/>
                <w:szCs w:val="18"/>
                <w:lang w:val="ru-RU"/>
              </w:rPr>
              <w:t>проектам</w:t>
            </w:r>
            <w:r w:rsidRPr="001E1E05">
              <w:rPr>
                <w:rFonts w:eastAsiaTheme="minorHAnsi"/>
                <w:sz w:val="18"/>
                <w:szCs w:val="18"/>
                <w:lang w:val="ru-RU"/>
              </w:rPr>
              <w:t xml:space="preserve"> </w:t>
            </w:r>
            <w:r w:rsidR="00F82294" w:rsidRPr="001E1E05">
              <w:rPr>
                <w:rFonts w:eastAsiaTheme="minorHAnsi"/>
                <w:sz w:val="18"/>
                <w:szCs w:val="18"/>
                <w:lang w:val="ru-RU"/>
              </w:rPr>
              <w:t>(</w:t>
            </w:r>
            <w:r>
              <w:rPr>
                <w:rFonts w:eastAsiaTheme="minorHAnsi"/>
                <w:sz w:val="18"/>
                <w:szCs w:val="18"/>
                <w:lang w:val="ru-RU"/>
              </w:rPr>
              <w:t>тонны</w:t>
            </w:r>
            <w:r w:rsidRPr="001E1E05">
              <w:rPr>
                <w:rFonts w:eastAsiaTheme="minorHAnsi"/>
                <w:sz w:val="18"/>
                <w:szCs w:val="18"/>
                <w:lang w:val="ru-RU"/>
              </w:rPr>
              <w:t xml:space="preserve"> </w:t>
            </w:r>
            <w:r w:rsidRPr="00F82294">
              <w:rPr>
                <w:rFonts w:eastAsiaTheme="minorHAnsi"/>
                <w:sz w:val="18"/>
                <w:szCs w:val="18"/>
              </w:rPr>
              <w:t>CO</w:t>
            </w:r>
            <w:r w:rsidRPr="001E1E05">
              <w:rPr>
                <w:rFonts w:eastAsiaTheme="minorHAnsi"/>
                <w:sz w:val="18"/>
                <w:szCs w:val="18"/>
                <w:vertAlign w:val="subscript"/>
                <w:lang w:val="ru-RU"/>
              </w:rPr>
              <w:t>2</w:t>
            </w:r>
            <w:r w:rsidRPr="001E1E05">
              <w:rPr>
                <w:rFonts w:eastAsiaTheme="minorHAnsi"/>
                <w:sz w:val="18"/>
                <w:szCs w:val="18"/>
                <w:lang w:val="ru-RU"/>
              </w:rPr>
              <w:t>-</w:t>
            </w:r>
            <w:r>
              <w:rPr>
                <w:rFonts w:eastAsiaTheme="minorHAnsi"/>
                <w:sz w:val="18"/>
                <w:szCs w:val="18"/>
                <w:lang w:val="ru-RU"/>
              </w:rPr>
              <w:t>экв.</w:t>
            </w:r>
            <w:r w:rsidR="00F82294" w:rsidRPr="001E1E05">
              <w:rPr>
                <w:rFonts w:eastAsiaTheme="minorHAnsi"/>
                <w:sz w:val="18"/>
                <w:szCs w:val="18"/>
                <w:lang w:val="ru-RU"/>
              </w:rPr>
              <w:t>)</w:t>
            </w:r>
          </w:p>
        </w:tc>
        <w:tc>
          <w:tcPr>
            <w:tcW w:w="849" w:type="dxa"/>
            <w:tcBorders>
              <w:top w:val="nil"/>
              <w:left w:val="nil"/>
              <w:bottom w:val="single" w:sz="4" w:space="0" w:color="auto"/>
              <w:right w:val="single" w:sz="4" w:space="0" w:color="auto"/>
            </w:tcBorders>
          </w:tcPr>
          <w:p w14:paraId="63463B7F" w14:textId="58C62E58" w:rsidR="00F82294" w:rsidRPr="00F82294" w:rsidRDefault="00F82294">
            <w:pPr>
              <w:ind w:left="-90"/>
              <w:jc w:val="right"/>
              <w:rPr>
                <w:sz w:val="18"/>
                <w:szCs w:val="18"/>
                <w:lang w:eastAsia="en-CA"/>
              </w:rPr>
            </w:pPr>
            <w:r w:rsidRPr="00F82294">
              <w:rPr>
                <w:sz w:val="18"/>
                <w:szCs w:val="18"/>
                <w:lang w:eastAsia="en-CA"/>
              </w:rPr>
              <w:t>14</w:t>
            </w:r>
            <w:r w:rsidR="00DB1C01">
              <w:rPr>
                <w:sz w:val="18"/>
                <w:szCs w:val="18"/>
                <w:lang w:eastAsia="en-CA"/>
              </w:rPr>
              <w:t xml:space="preserve"> </w:t>
            </w:r>
            <w:r w:rsidRPr="00F82294">
              <w:rPr>
                <w:sz w:val="18"/>
                <w:szCs w:val="18"/>
                <w:lang w:eastAsia="en-CA"/>
              </w:rPr>
              <w:t>901</w:t>
            </w:r>
          </w:p>
        </w:tc>
      </w:tr>
      <w:tr w:rsidR="00F82294" w:rsidRPr="00AC162F" w14:paraId="0969D968" w14:textId="77777777">
        <w:trPr>
          <w:trHeight w:val="53"/>
          <w:jc w:val="center"/>
        </w:trPr>
        <w:tc>
          <w:tcPr>
            <w:tcW w:w="561" w:type="dxa"/>
            <w:tcBorders>
              <w:top w:val="nil"/>
              <w:left w:val="single" w:sz="4" w:space="0" w:color="auto"/>
              <w:bottom w:val="single" w:sz="4" w:space="0" w:color="auto"/>
              <w:right w:val="single" w:sz="4" w:space="0" w:color="auto"/>
            </w:tcBorders>
          </w:tcPr>
          <w:p w14:paraId="056CAFA1" w14:textId="77777777" w:rsidR="00F82294" w:rsidRPr="00F82294" w:rsidRDefault="00F82294">
            <w:pPr>
              <w:jc w:val="left"/>
              <w:rPr>
                <w:color w:val="000000"/>
                <w:sz w:val="18"/>
                <w:szCs w:val="18"/>
                <w:lang w:eastAsia="en-CA"/>
              </w:rPr>
            </w:pPr>
            <w:r w:rsidRPr="00F82294">
              <w:rPr>
                <w:color w:val="000000"/>
                <w:sz w:val="18"/>
                <w:szCs w:val="18"/>
                <w:lang w:eastAsia="en-CA"/>
              </w:rPr>
              <w:t>4.1.3</w:t>
            </w:r>
          </w:p>
        </w:tc>
        <w:tc>
          <w:tcPr>
            <w:tcW w:w="9357" w:type="dxa"/>
            <w:gridSpan w:val="10"/>
            <w:tcBorders>
              <w:top w:val="nil"/>
              <w:left w:val="nil"/>
              <w:bottom w:val="single" w:sz="4" w:space="0" w:color="auto"/>
              <w:right w:val="single" w:sz="4" w:space="0" w:color="auto"/>
            </w:tcBorders>
          </w:tcPr>
          <w:p w14:paraId="359A689D" w14:textId="06EBC642" w:rsidR="00F82294" w:rsidRPr="001E1E05" w:rsidRDefault="001E1E05">
            <w:pPr>
              <w:jc w:val="left"/>
              <w:rPr>
                <w:sz w:val="18"/>
                <w:szCs w:val="18"/>
                <w:lang w:val="ru-RU"/>
              </w:rPr>
            </w:pPr>
            <w:r>
              <w:rPr>
                <w:rFonts w:eastAsiaTheme="minorHAnsi"/>
                <w:sz w:val="18"/>
                <w:szCs w:val="18"/>
                <w:lang w:val="ru-RU"/>
              </w:rPr>
              <w:t>Остающееся</w:t>
            </w:r>
            <w:r w:rsidRPr="001E1E05">
              <w:rPr>
                <w:rFonts w:eastAsiaTheme="minorHAnsi"/>
                <w:sz w:val="18"/>
                <w:szCs w:val="18"/>
                <w:lang w:val="ru-RU"/>
              </w:rPr>
              <w:t xml:space="preserve"> </w:t>
            </w:r>
            <w:r>
              <w:rPr>
                <w:rFonts w:eastAsiaTheme="minorHAnsi"/>
                <w:sz w:val="18"/>
                <w:szCs w:val="18"/>
                <w:lang w:val="ru-RU"/>
              </w:rPr>
              <w:t>потребление</w:t>
            </w:r>
            <w:r w:rsidRPr="001E1E05">
              <w:rPr>
                <w:rFonts w:eastAsiaTheme="minorHAnsi"/>
                <w:sz w:val="18"/>
                <w:szCs w:val="18"/>
                <w:lang w:val="ru-RU"/>
              </w:rPr>
              <w:t xml:space="preserve">, </w:t>
            </w:r>
            <w:r>
              <w:rPr>
                <w:rFonts w:eastAsiaTheme="minorHAnsi"/>
                <w:sz w:val="18"/>
                <w:szCs w:val="18"/>
                <w:lang w:val="ru-RU"/>
              </w:rPr>
              <w:t>отвечающее</w:t>
            </w:r>
            <w:r w:rsidRPr="001E1E05">
              <w:rPr>
                <w:rFonts w:eastAsiaTheme="minorHAnsi"/>
                <w:sz w:val="18"/>
                <w:szCs w:val="18"/>
                <w:lang w:val="ru-RU"/>
              </w:rPr>
              <w:t xml:space="preserve"> </w:t>
            </w:r>
            <w:r>
              <w:rPr>
                <w:rFonts w:eastAsiaTheme="minorHAnsi"/>
                <w:sz w:val="18"/>
                <w:szCs w:val="18"/>
                <w:lang w:val="ru-RU"/>
              </w:rPr>
              <w:t>критериям</w:t>
            </w:r>
            <w:r w:rsidRPr="001E1E05">
              <w:rPr>
                <w:rFonts w:eastAsiaTheme="minorHAnsi"/>
                <w:sz w:val="18"/>
                <w:szCs w:val="18"/>
                <w:lang w:val="ru-RU"/>
              </w:rPr>
              <w:t xml:space="preserve"> </w:t>
            </w:r>
            <w:r>
              <w:rPr>
                <w:rFonts w:eastAsiaTheme="minorHAnsi"/>
                <w:sz w:val="18"/>
                <w:szCs w:val="18"/>
                <w:lang w:val="ru-RU"/>
              </w:rPr>
              <w:t>финансирования</w:t>
            </w:r>
            <w:r w:rsidRPr="001E1E05">
              <w:rPr>
                <w:rFonts w:eastAsiaTheme="minorHAnsi"/>
                <w:sz w:val="18"/>
                <w:szCs w:val="18"/>
                <w:lang w:val="ru-RU"/>
              </w:rPr>
              <w:t xml:space="preserve">, </w:t>
            </w:r>
            <w:r>
              <w:rPr>
                <w:rFonts w:eastAsiaTheme="minorHAnsi"/>
                <w:sz w:val="18"/>
                <w:szCs w:val="18"/>
                <w:lang w:val="ru-RU"/>
              </w:rPr>
              <w:t>для</w:t>
            </w:r>
            <w:r w:rsidRPr="001E1E05">
              <w:rPr>
                <w:rFonts w:eastAsiaTheme="minorHAnsi"/>
                <w:sz w:val="18"/>
                <w:szCs w:val="18"/>
                <w:lang w:val="ru-RU"/>
              </w:rPr>
              <w:t xml:space="preserve"> </w:t>
            </w:r>
            <w:r>
              <w:rPr>
                <w:rFonts w:eastAsiaTheme="minorHAnsi"/>
                <w:sz w:val="18"/>
                <w:szCs w:val="18"/>
                <w:lang w:val="ru-RU"/>
              </w:rPr>
              <w:t>ГФУ</w:t>
            </w:r>
            <w:r w:rsidR="00F82294" w:rsidRPr="001E1E05">
              <w:rPr>
                <w:rFonts w:eastAsiaTheme="minorHAnsi"/>
                <w:sz w:val="18"/>
                <w:szCs w:val="18"/>
                <w:lang w:val="ru-RU"/>
              </w:rPr>
              <w:t xml:space="preserve"> (</w:t>
            </w:r>
            <w:r>
              <w:rPr>
                <w:rFonts w:eastAsiaTheme="minorHAnsi"/>
                <w:sz w:val="18"/>
                <w:szCs w:val="18"/>
                <w:lang w:val="ru-RU"/>
              </w:rPr>
              <w:t>тонны</w:t>
            </w:r>
            <w:r w:rsidRPr="001E1E05">
              <w:rPr>
                <w:rFonts w:eastAsiaTheme="minorHAnsi"/>
                <w:sz w:val="18"/>
                <w:szCs w:val="18"/>
                <w:lang w:val="ru-RU"/>
              </w:rPr>
              <w:t xml:space="preserve"> </w:t>
            </w:r>
            <w:r w:rsidRPr="00F82294">
              <w:rPr>
                <w:rFonts w:eastAsiaTheme="minorHAnsi"/>
                <w:sz w:val="18"/>
                <w:szCs w:val="18"/>
              </w:rPr>
              <w:t>CO</w:t>
            </w:r>
            <w:r w:rsidRPr="001E1E05">
              <w:rPr>
                <w:rFonts w:eastAsiaTheme="minorHAnsi"/>
                <w:sz w:val="18"/>
                <w:szCs w:val="18"/>
                <w:vertAlign w:val="subscript"/>
                <w:lang w:val="ru-RU"/>
              </w:rPr>
              <w:t>2</w:t>
            </w:r>
            <w:r w:rsidRPr="001E1E05">
              <w:rPr>
                <w:rFonts w:eastAsiaTheme="minorHAnsi"/>
                <w:sz w:val="18"/>
                <w:szCs w:val="18"/>
                <w:lang w:val="ru-RU"/>
              </w:rPr>
              <w:t>-</w:t>
            </w:r>
            <w:r>
              <w:rPr>
                <w:rFonts w:eastAsiaTheme="minorHAnsi"/>
                <w:sz w:val="18"/>
                <w:szCs w:val="18"/>
                <w:lang w:val="ru-RU"/>
              </w:rPr>
              <w:t>экв.</w:t>
            </w:r>
            <w:r w:rsidRPr="001E1E05">
              <w:rPr>
                <w:rFonts w:eastAsiaTheme="minorHAnsi"/>
                <w:sz w:val="18"/>
                <w:szCs w:val="18"/>
                <w:lang w:val="ru-RU"/>
              </w:rPr>
              <w:t>)</w:t>
            </w:r>
          </w:p>
        </w:tc>
        <w:tc>
          <w:tcPr>
            <w:tcW w:w="849" w:type="dxa"/>
            <w:tcBorders>
              <w:top w:val="nil"/>
              <w:left w:val="nil"/>
              <w:bottom w:val="single" w:sz="4" w:space="0" w:color="auto"/>
              <w:right w:val="single" w:sz="4" w:space="0" w:color="auto"/>
            </w:tcBorders>
          </w:tcPr>
          <w:p w14:paraId="7FAC208E" w14:textId="73857167" w:rsidR="00F82294" w:rsidRPr="007048F5" w:rsidRDefault="001D6795">
            <w:pPr>
              <w:ind w:left="-90"/>
              <w:jc w:val="right"/>
              <w:rPr>
                <w:sz w:val="18"/>
                <w:szCs w:val="18"/>
                <w:lang w:val="ru-RU" w:eastAsia="en-CA"/>
              </w:rPr>
            </w:pPr>
            <w:r w:rsidRPr="004E3CDD">
              <w:rPr>
                <w:sz w:val="20"/>
              </w:rPr>
              <w:t>TBD</w:t>
            </w:r>
          </w:p>
        </w:tc>
      </w:tr>
      <w:tr w:rsidR="00F82294" w:rsidRPr="00AC162F" w14:paraId="44F799F8" w14:textId="77777777" w:rsidTr="00F82294">
        <w:trPr>
          <w:trHeight w:val="53"/>
          <w:jc w:val="center"/>
        </w:trPr>
        <w:tc>
          <w:tcPr>
            <w:tcW w:w="561" w:type="dxa"/>
            <w:tcBorders>
              <w:top w:val="single" w:sz="4" w:space="0" w:color="auto"/>
              <w:left w:val="single" w:sz="4" w:space="0" w:color="auto"/>
              <w:bottom w:val="single" w:sz="4" w:space="0" w:color="auto"/>
              <w:right w:val="single" w:sz="4" w:space="0" w:color="auto"/>
            </w:tcBorders>
          </w:tcPr>
          <w:p w14:paraId="3CC61AF6" w14:textId="77777777" w:rsidR="00F82294" w:rsidRPr="00F82294" w:rsidRDefault="00F82294">
            <w:pPr>
              <w:jc w:val="left"/>
              <w:rPr>
                <w:b/>
                <w:bCs/>
                <w:color w:val="000000"/>
                <w:sz w:val="18"/>
                <w:szCs w:val="18"/>
                <w:lang w:eastAsia="en-CA"/>
              </w:rPr>
            </w:pPr>
            <w:r w:rsidRPr="00F82294">
              <w:rPr>
                <w:b/>
                <w:bCs/>
                <w:color w:val="000000"/>
                <w:sz w:val="18"/>
                <w:szCs w:val="18"/>
                <w:lang w:eastAsia="en-CA"/>
              </w:rPr>
              <w:t>4.2.1</w:t>
            </w:r>
          </w:p>
        </w:tc>
        <w:tc>
          <w:tcPr>
            <w:tcW w:w="9357" w:type="dxa"/>
            <w:gridSpan w:val="10"/>
            <w:tcBorders>
              <w:top w:val="single" w:sz="4" w:space="0" w:color="auto"/>
              <w:left w:val="nil"/>
              <w:bottom w:val="single" w:sz="4" w:space="0" w:color="auto"/>
              <w:right w:val="single" w:sz="4" w:space="0" w:color="auto"/>
            </w:tcBorders>
          </w:tcPr>
          <w:p w14:paraId="17052157" w14:textId="6F468207" w:rsidR="00F82294" w:rsidRPr="0090059E" w:rsidRDefault="001E1E05">
            <w:pPr>
              <w:jc w:val="left"/>
              <w:rPr>
                <w:rFonts w:eastAsiaTheme="minorHAnsi"/>
                <w:b/>
                <w:bCs/>
                <w:sz w:val="18"/>
                <w:szCs w:val="18"/>
                <w:lang w:val="ru-RU"/>
              </w:rPr>
            </w:pPr>
            <w:r>
              <w:rPr>
                <w:rFonts w:eastAsiaTheme="minorHAnsi"/>
                <w:b/>
                <w:bCs/>
                <w:sz w:val="18"/>
                <w:szCs w:val="18"/>
                <w:lang w:val="ru-RU"/>
              </w:rPr>
              <w:t>Вычет</w:t>
            </w:r>
            <w:r w:rsidRPr="0090059E">
              <w:rPr>
                <w:rFonts w:eastAsiaTheme="minorHAnsi"/>
                <w:b/>
                <w:bCs/>
                <w:sz w:val="18"/>
                <w:szCs w:val="18"/>
                <w:lang w:val="ru-RU"/>
              </w:rPr>
              <w:t xml:space="preserve"> </w:t>
            </w:r>
            <w:r>
              <w:rPr>
                <w:rFonts w:eastAsiaTheme="minorHAnsi"/>
                <w:b/>
                <w:bCs/>
                <w:sz w:val="18"/>
                <w:szCs w:val="18"/>
                <w:lang w:val="ru-RU"/>
              </w:rPr>
              <w:t>ГФУ</w:t>
            </w:r>
            <w:r w:rsidRPr="0090059E">
              <w:rPr>
                <w:rFonts w:eastAsiaTheme="minorHAnsi"/>
                <w:b/>
                <w:bCs/>
                <w:sz w:val="18"/>
                <w:szCs w:val="18"/>
                <w:lang w:val="ru-RU"/>
              </w:rPr>
              <w:t xml:space="preserve">, </w:t>
            </w:r>
            <w:r>
              <w:rPr>
                <w:rFonts w:eastAsiaTheme="minorHAnsi"/>
                <w:b/>
                <w:bCs/>
                <w:sz w:val="18"/>
                <w:szCs w:val="18"/>
                <w:lang w:val="ru-RU"/>
              </w:rPr>
              <w:t>содержащихся</w:t>
            </w:r>
            <w:r w:rsidRPr="0090059E">
              <w:rPr>
                <w:rFonts w:eastAsiaTheme="minorHAnsi"/>
                <w:b/>
                <w:bCs/>
                <w:sz w:val="18"/>
                <w:szCs w:val="18"/>
                <w:lang w:val="ru-RU"/>
              </w:rPr>
              <w:t xml:space="preserve"> </w:t>
            </w:r>
            <w:r>
              <w:rPr>
                <w:rFonts w:eastAsiaTheme="minorHAnsi"/>
                <w:b/>
                <w:bCs/>
                <w:sz w:val="18"/>
                <w:szCs w:val="18"/>
                <w:lang w:val="ru-RU"/>
              </w:rPr>
              <w:t>в</w:t>
            </w:r>
            <w:r w:rsidRPr="0090059E">
              <w:rPr>
                <w:rFonts w:eastAsiaTheme="minorHAnsi"/>
                <w:b/>
                <w:bCs/>
                <w:sz w:val="18"/>
                <w:szCs w:val="18"/>
                <w:lang w:val="ru-RU"/>
              </w:rPr>
              <w:t xml:space="preserve"> </w:t>
            </w:r>
            <w:r>
              <w:rPr>
                <w:rFonts w:eastAsiaTheme="minorHAnsi"/>
                <w:b/>
                <w:bCs/>
                <w:sz w:val="18"/>
                <w:szCs w:val="18"/>
                <w:lang w:val="ru-RU"/>
              </w:rPr>
              <w:t>импортируемых</w:t>
            </w:r>
            <w:r w:rsidRPr="0090059E">
              <w:rPr>
                <w:rFonts w:eastAsiaTheme="minorHAnsi"/>
                <w:b/>
                <w:bCs/>
                <w:sz w:val="18"/>
                <w:szCs w:val="18"/>
                <w:lang w:val="ru-RU"/>
              </w:rPr>
              <w:t xml:space="preserve"> </w:t>
            </w:r>
            <w:r>
              <w:rPr>
                <w:rFonts w:eastAsiaTheme="minorHAnsi"/>
                <w:b/>
                <w:bCs/>
                <w:sz w:val="18"/>
                <w:szCs w:val="18"/>
                <w:lang w:val="ru-RU"/>
              </w:rPr>
              <w:t>предварительно</w:t>
            </w:r>
            <w:r w:rsidRPr="0090059E">
              <w:rPr>
                <w:rFonts w:eastAsiaTheme="minorHAnsi"/>
                <w:b/>
                <w:bCs/>
                <w:sz w:val="18"/>
                <w:szCs w:val="18"/>
                <w:lang w:val="ru-RU"/>
              </w:rPr>
              <w:t xml:space="preserve"> </w:t>
            </w:r>
            <w:r>
              <w:rPr>
                <w:rFonts w:eastAsiaTheme="minorHAnsi"/>
                <w:b/>
                <w:bCs/>
                <w:sz w:val="18"/>
                <w:szCs w:val="18"/>
                <w:lang w:val="ru-RU"/>
              </w:rPr>
              <w:t>смешанных</w:t>
            </w:r>
            <w:r w:rsidRPr="0090059E">
              <w:rPr>
                <w:rFonts w:eastAsiaTheme="minorHAnsi"/>
                <w:b/>
                <w:bCs/>
                <w:sz w:val="18"/>
                <w:szCs w:val="18"/>
                <w:lang w:val="ru-RU"/>
              </w:rPr>
              <w:t xml:space="preserve"> </w:t>
            </w:r>
            <w:r>
              <w:rPr>
                <w:rFonts w:eastAsiaTheme="minorHAnsi"/>
                <w:b/>
                <w:bCs/>
                <w:sz w:val="18"/>
                <w:szCs w:val="18"/>
                <w:lang w:val="ru-RU"/>
              </w:rPr>
              <w:t>полиолах</w:t>
            </w:r>
            <w:r w:rsidRPr="0090059E">
              <w:rPr>
                <w:rFonts w:eastAsiaTheme="minorHAnsi"/>
                <w:b/>
                <w:bCs/>
                <w:sz w:val="18"/>
                <w:szCs w:val="18"/>
                <w:lang w:val="ru-RU"/>
              </w:rPr>
              <w:t xml:space="preserve">, </w:t>
            </w:r>
            <w:r w:rsidR="0090059E" w:rsidRPr="0090059E">
              <w:rPr>
                <w:rFonts w:eastAsiaTheme="minorHAnsi"/>
                <w:b/>
                <w:bCs/>
                <w:sz w:val="18"/>
                <w:szCs w:val="18"/>
                <w:lang w:val="ru-RU"/>
              </w:rPr>
              <w:t xml:space="preserve">в рамках данного Соглашения (тонны </w:t>
            </w:r>
            <w:r w:rsidR="0090059E" w:rsidRPr="0090059E">
              <w:rPr>
                <w:rFonts w:eastAsiaTheme="minorHAnsi"/>
                <w:b/>
                <w:bCs/>
                <w:sz w:val="18"/>
                <w:szCs w:val="18"/>
              </w:rPr>
              <w:t>CO</w:t>
            </w:r>
            <w:r w:rsidR="0090059E" w:rsidRPr="0090059E">
              <w:rPr>
                <w:rFonts w:eastAsiaTheme="minorHAnsi"/>
                <w:b/>
                <w:bCs/>
                <w:sz w:val="18"/>
                <w:szCs w:val="18"/>
                <w:lang w:val="ru-RU"/>
              </w:rPr>
              <w:t>2-экв.)</w:t>
            </w:r>
          </w:p>
        </w:tc>
        <w:tc>
          <w:tcPr>
            <w:tcW w:w="849" w:type="dxa"/>
            <w:tcBorders>
              <w:top w:val="single" w:sz="4" w:space="0" w:color="auto"/>
              <w:left w:val="nil"/>
              <w:bottom w:val="single" w:sz="4" w:space="0" w:color="auto"/>
              <w:right w:val="single" w:sz="4" w:space="0" w:color="auto"/>
            </w:tcBorders>
          </w:tcPr>
          <w:p w14:paraId="3ADCD581" w14:textId="2A920B51" w:rsidR="00F82294" w:rsidRPr="00F82294" w:rsidRDefault="00F82294">
            <w:pPr>
              <w:ind w:left="-90"/>
              <w:jc w:val="right"/>
              <w:rPr>
                <w:b/>
                <w:bCs/>
                <w:sz w:val="18"/>
                <w:szCs w:val="18"/>
                <w:lang w:eastAsia="en-CA"/>
              </w:rPr>
            </w:pPr>
            <w:r w:rsidRPr="00F82294">
              <w:rPr>
                <w:b/>
                <w:bCs/>
                <w:sz w:val="18"/>
                <w:szCs w:val="18"/>
                <w:lang w:eastAsia="en-CA"/>
              </w:rPr>
              <w:t>96</w:t>
            </w:r>
            <w:r w:rsidR="00DB1C01">
              <w:rPr>
                <w:b/>
                <w:bCs/>
                <w:sz w:val="18"/>
                <w:szCs w:val="18"/>
                <w:lang w:eastAsia="en-CA"/>
              </w:rPr>
              <w:t xml:space="preserve"> </w:t>
            </w:r>
            <w:r w:rsidRPr="00F82294">
              <w:rPr>
                <w:b/>
                <w:bCs/>
                <w:sz w:val="18"/>
                <w:szCs w:val="18"/>
                <w:lang w:eastAsia="en-CA"/>
              </w:rPr>
              <w:t>263</w:t>
            </w:r>
          </w:p>
        </w:tc>
      </w:tr>
      <w:tr w:rsidR="00F82294" w:rsidRPr="00AC162F" w14:paraId="45D54E34" w14:textId="77777777" w:rsidTr="00F82294">
        <w:trPr>
          <w:trHeight w:val="53"/>
          <w:jc w:val="center"/>
        </w:trPr>
        <w:tc>
          <w:tcPr>
            <w:tcW w:w="561" w:type="dxa"/>
            <w:tcBorders>
              <w:top w:val="single" w:sz="4" w:space="0" w:color="auto"/>
              <w:left w:val="single" w:sz="4" w:space="0" w:color="auto"/>
              <w:bottom w:val="single" w:sz="4" w:space="0" w:color="auto"/>
              <w:right w:val="single" w:sz="4" w:space="0" w:color="auto"/>
            </w:tcBorders>
          </w:tcPr>
          <w:p w14:paraId="69DA8C58" w14:textId="77777777" w:rsidR="00F82294" w:rsidRPr="00F82294" w:rsidRDefault="00F82294">
            <w:pPr>
              <w:jc w:val="left"/>
              <w:rPr>
                <w:b/>
                <w:bCs/>
                <w:color w:val="000000"/>
                <w:sz w:val="18"/>
                <w:szCs w:val="18"/>
                <w:lang w:eastAsia="en-CA"/>
              </w:rPr>
            </w:pPr>
            <w:r w:rsidRPr="00F82294">
              <w:rPr>
                <w:b/>
                <w:bCs/>
                <w:color w:val="000000"/>
                <w:sz w:val="18"/>
                <w:szCs w:val="18"/>
                <w:lang w:eastAsia="en-CA"/>
              </w:rPr>
              <w:t>4.2.2</w:t>
            </w:r>
          </w:p>
        </w:tc>
        <w:tc>
          <w:tcPr>
            <w:tcW w:w="9357" w:type="dxa"/>
            <w:gridSpan w:val="10"/>
            <w:tcBorders>
              <w:top w:val="single" w:sz="4" w:space="0" w:color="auto"/>
              <w:left w:val="nil"/>
              <w:bottom w:val="single" w:sz="4" w:space="0" w:color="auto"/>
              <w:right w:val="single" w:sz="4" w:space="0" w:color="auto"/>
            </w:tcBorders>
          </w:tcPr>
          <w:p w14:paraId="0046F03A" w14:textId="7416A150" w:rsidR="00F82294" w:rsidRPr="0090059E" w:rsidRDefault="0090059E">
            <w:pPr>
              <w:rPr>
                <w:rFonts w:eastAsiaTheme="minorHAnsi"/>
                <w:b/>
                <w:bCs/>
                <w:sz w:val="18"/>
                <w:szCs w:val="18"/>
                <w:lang w:val="ru-RU"/>
              </w:rPr>
            </w:pPr>
            <w:r>
              <w:rPr>
                <w:rFonts w:eastAsiaTheme="minorHAnsi"/>
                <w:b/>
                <w:bCs/>
                <w:sz w:val="18"/>
                <w:szCs w:val="18"/>
                <w:lang w:val="ru-RU"/>
              </w:rPr>
              <w:t>Вычет</w:t>
            </w:r>
            <w:r w:rsidRPr="0090059E">
              <w:rPr>
                <w:rFonts w:eastAsiaTheme="minorHAnsi"/>
                <w:b/>
                <w:bCs/>
                <w:sz w:val="18"/>
                <w:szCs w:val="18"/>
                <w:lang w:val="ru-RU"/>
              </w:rPr>
              <w:t xml:space="preserve"> </w:t>
            </w:r>
            <w:r>
              <w:rPr>
                <w:rFonts w:eastAsiaTheme="minorHAnsi"/>
                <w:b/>
                <w:bCs/>
                <w:sz w:val="18"/>
                <w:szCs w:val="18"/>
                <w:lang w:val="ru-RU"/>
              </w:rPr>
              <w:t>ГФУ</w:t>
            </w:r>
            <w:r w:rsidRPr="0090059E">
              <w:rPr>
                <w:rFonts w:eastAsiaTheme="minorHAnsi"/>
                <w:b/>
                <w:bCs/>
                <w:sz w:val="18"/>
                <w:szCs w:val="18"/>
                <w:lang w:val="ru-RU"/>
              </w:rPr>
              <w:t xml:space="preserve">, </w:t>
            </w:r>
            <w:r>
              <w:rPr>
                <w:rFonts w:eastAsiaTheme="minorHAnsi"/>
                <w:b/>
                <w:bCs/>
                <w:sz w:val="18"/>
                <w:szCs w:val="18"/>
                <w:lang w:val="ru-RU"/>
              </w:rPr>
              <w:t>содержащихся</w:t>
            </w:r>
            <w:r w:rsidRPr="0090059E">
              <w:rPr>
                <w:rFonts w:eastAsiaTheme="minorHAnsi"/>
                <w:b/>
                <w:bCs/>
                <w:sz w:val="18"/>
                <w:szCs w:val="18"/>
                <w:lang w:val="ru-RU"/>
              </w:rPr>
              <w:t xml:space="preserve"> </w:t>
            </w:r>
            <w:r>
              <w:rPr>
                <w:rFonts w:eastAsiaTheme="minorHAnsi"/>
                <w:b/>
                <w:bCs/>
                <w:sz w:val="18"/>
                <w:szCs w:val="18"/>
                <w:lang w:val="ru-RU"/>
              </w:rPr>
              <w:t>в</w:t>
            </w:r>
            <w:r w:rsidRPr="0090059E">
              <w:rPr>
                <w:rFonts w:eastAsiaTheme="minorHAnsi"/>
                <w:b/>
                <w:bCs/>
                <w:sz w:val="18"/>
                <w:szCs w:val="18"/>
                <w:lang w:val="ru-RU"/>
              </w:rPr>
              <w:t xml:space="preserve"> </w:t>
            </w:r>
            <w:r>
              <w:rPr>
                <w:rFonts w:eastAsiaTheme="minorHAnsi"/>
                <w:b/>
                <w:bCs/>
                <w:sz w:val="18"/>
                <w:szCs w:val="18"/>
                <w:lang w:val="ru-RU"/>
              </w:rPr>
              <w:t>импортируемых</w:t>
            </w:r>
            <w:r w:rsidRPr="0090059E">
              <w:rPr>
                <w:rFonts w:eastAsiaTheme="minorHAnsi"/>
                <w:b/>
                <w:bCs/>
                <w:sz w:val="18"/>
                <w:szCs w:val="18"/>
                <w:lang w:val="ru-RU"/>
              </w:rPr>
              <w:t xml:space="preserve"> </w:t>
            </w:r>
            <w:r>
              <w:rPr>
                <w:rFonts w:eastAsiaTheme="minorHAnsi"/>
                <w:b/>
                <w:bCs/>
                <w:sz w:val="18"/>
                <w:szCs w:val="18"/>
                <w:lang w:val="ru-RU"/>
              </w:rPr>
              <w:t>предварительно</w:t>
            </w:r>
            <w:r w:rsidRPr="0090059E">
              <w:rPr>
                <w:rFonts w:eastAsiaTheme="minorHAnsi"/>
                <w:b/>
                <w:bCs/>
                <w:sz w:val="18"/>
                <w:szCs w:val="18"/>
                <w:lang w:val="ru-RU"/>
              </w:rPr>
              <w:t xml:space="preserve"> </w:t>
            </w:r>
            <w:r>
              <w:rPr>
                <w:rFonts w:eastAsiaTheme="minorHAnsi"/>
                <w:b/>
                <w:bCs/>
                <w:sz w:val="18"/>
                <w:szCs w:val="18"/>
                <w:lang w:val="ru-RU"/>
              </w:rPr>
              <w:t>смешанных</w:t>
            </w:r>
            <w:r w:rsidRPr="0090059E">
              <w:rPr>
                <w:rFonts w:eastAsiaTheme="minorHAnsi"/>
                <w:b/>
                <w:bCs/>
                <w:sz w:val="18"/>
                <w:szCs w:val="18"/>
                <w:lang w:val="ru-RU"/>
              </w:rPr>
              <w:t xml:space="preserve"> </w:t>
            </w:r>
            <w:r>
              <w:rPr>
                <w:rFonts w:eastAsiaTheme="minorHAnsi"/>
                <w:b/>
                <w:bCs/>
                <w:sz w:val="18"/>
                <w:szCs w:val="18"/>
                <w:lang w:val="ru-RU"/>
              </w:rPr>
              <w:t>полиолах</w:t>
            </w:r>
            <w:r w:rsidRPr="0090059E">
              <w:rPr>
                <w:rFonts w:eastAsiaTheme="minorHAnsi"/>
                <w:b/>
                <w:bCs/>
                <w:sz w:val="18"/>
                <w:szCs w:val="18"/>
                <w:lang w:val="ru-RU"/>
              </w:rPr>
              <w:t xml:space="preserve">, по ранее утвержденным проектам (тонны </w:t>
            </w:r>
            <w:r w:rsidRPr="0090059E">
              <w:rPr>
                <w:rFonts w:eastAsiaTheme="minorHAnsi"/>
                <w:b/>
                <w:bCs/>
                <w:sz w:val="18"/>
                <w:szCs w:val="18"/>
              </w:rPr>
              <w:t>CO</w:t>
            </w:r>
            <w:r w:rsidRPr="0090059E">
              <w:rPr>
                <w:rFonts w:eastAsiaTheme="minorHAnsi"/>
                <w:b/>
                <w:bCs/>
                <w:sz w:val="18"/>
                <w:szCs w:val="18"/>
                <w:lang w:val="ru-RU"/>
              </w:rPr>
              <w:t>2-экв</w:t>
            </w:r>
            <w:r w:rsidR="007048F5">
              <w:rPr>
                <w:rFonts w:eastAsiaTheme="minorHAnsi"/>
                <w:b/>
                <w:bCs/>
                <w:sz w:val="18"/>
                <w:szCs w:val="18"/>
                <w:lang w:val="ru-RU"/>
              </w:rPr>
              <w:t>.</w:t>
            </w:r>
            <w:r w:rsidRPr="0090059E">
              <w:rPr>
                <w:rFonts w:eastAsiaTheme="minorHAnsi"/>
                <w:b/>
                <w:bCs/>
                <w:sz w:val="18"/>
                <w:szCs w:val="18"/>
                <w:lang w:val="ru-RU"/>
              </w:rPr>
              <w:t>)</w:t>
            </w:r>
          </w:p>
        </w:tc>
        <w:tc>
          <w:tcPr>
            <w:tcW w:w="849" w:type="dxa"/>
            <w:tcBorders>
              <w:top w:val="single" w:sz="4" w:space="0" w:color="auto"/>
              <w:left w:val="nil"/>
              <w:bottom w:val="single" w:sz="4" w:space="0" w:color="auto"/>
              <w:right w:val="single" w:sz="4" w:space="0" w:color="auto"/>
            </w:tcBorders>
          </w:tcPr>
          <w:p w14:paraId="3C7A95E5" w14:textId="77777777" w:rsidR="00F82294" w:rsidRPr="00F82294" w:rsidRDefault="00F82294">
            <w:pPr>
              <w:ind w:left="-90"/>
              <w:jc w:val="right"/>
              <w:rPr>
                <w:b/>
                <w:bCs/>
                <w:sz w:val="18"/>
                <w:szCs w:val="18"/>
                <w:lang w:eastAsia="en-CA"/>
              </w:rPr>
            </w:pPr>
            <w:r w:rsidRPr="00F82294">
              <w:rPr>
                <w:b/>
                <w:bCs/>
                <w:sz w:val="18"/>
                <w:szCs w:val="18"/>
                <w:lang w:eastAsia="en-CA"/>
              </w:rPr>
              <w:t>0</w:t>
            </w:r>
          </w:p>
        </w:tc>
      </w:tr>
      <w:tr w:rsidR="00F82294" w:rsidRPr="00AC162F" w14:paraId="738325DC" w14:textId="77777777" w:rsidTr="00F82294">
        <w:trPr>
          <w:trHeight w:val="53"/>
          <w:jc w:val="center"/>
        </w:trPr>
        <w:tc>
          <w:tcPr>
            <w:tcW w:w="561" w:type="dxa"/>
            <w:tcBorders>
              <w:top w:val="single" w:sz="4" w:space="0" w:color="auto"/>
              <w:left w:val="single" w:sz="4" w:space="0" w:color="auto"/>
              <w:bottom w:val="single" w:sz="4" w:space="0" w:color="auto"/>
              <w:right w:val="single" w:sz="4" w:space="0" w:color="auto"/>
            </w:tcBorders>
          </w:tcPr>
          <w:p w14:paraId="23260B37" w14:textId="77777777" w:rsidR="00F82294" w:rsidRPr="00F82294" w:rsidRDefault="00F82294">
            <w:pPr>
              <w:jc w:val="left"/>
              <w:rPr>
                <w:b/>
                <w:bCs/>
                <w:color w:val="000000"/>
                <w:sz w:val="18"/>
                <w:szCs w:val="18"/>
                <w:lang w:eastAsia="en-CA"/>
              </w:rPr>
            </w:pPr>
            <w:r w:rsidRPr="00F82294">
              <w:rPr>
                <w:b/>
                <w:bCs/>
                <w:color w:val="000000"/>
                <w:sz w:val="18"/>
                <w:szCs w:val="18"/>
                <w:lang w:eastAsia="en-CA"/>
              </w:rPr>
              <w:t>4.2.3</w:t>
            </w:r>
          </w:p>
        </w:tc>
        <w:tc>
          <w:tcPr>
            <w:tcW w:w="9357" w:type="dxa"/>
            <w:gridSpan w:val="10"/>
            <w:tcBorders>
              <w:top w:val="single" w:sz="4" w:space="0" w:color="auto"/>
              <w:left w:val="nil"/>
              <w:bottom w:val="single" w:sz="4" w:space="0" w:color="auto"/>
              <w:right w:val="single" w:sz="4" w:space="0" w:color="auto"/>
            </w:tcBorders>
          </w:tcPr>
          <w:p w14:paraId="05890D28" w14:textId="7E4760FB" w:rsidR="00F82294" w:rsidRPr="0090059E" w:rsidRDefault="0090059E">
            <w:pPr>
              <w:jc w:val="left"/>
              <w:rPr>
                <w:rFonts w:eastAsiaTheme="minorHAnsi"/>
                <w:b/>
                <w:bCs/>
                <w:sz w:val="18"/>
                <w:szCs w:val="18"/>
                <w:lang w:val="ru-RU"/>
              </w:rPr>
            </w:pPr>
            <w:r w:rsidRPr="0090059E">
              <w:rPr>
                <w:rFonts w:eastAsiaTheme="minorHAnsi"/>
                <w:b/>
                <w:bCs/>
                <w:sz w:val="18"/>
                <w:szCs w:val="18"/>
                <w:lang w:val="ru-RU"/>
              </w:rPr>
              <w:t>Остающееся потребление, отвечающее критериям финансирования, для ГФУ</w:t>
            </w:r>
            <w:r>
              <w:rPr>
                <w:rFonts w:eastAsiaTheme="minorHAnsi"/>
                <w:b/>
                <w:bCs/>
                <w:sz w:val="18"/>
                <w:szCs w:val="18"/>
                <w:lang w:val="ru-RU"/>
              </w:rPr>
              <w:t>, содержащихся</w:t>
            </w:r>
            <w:r w:rsidRPr="0090059E">
              <w:rPr>
                <w:rFonts w:eastAsiaTheme="minorHAnsi"/>
                <w:b/>
                <w:bCs/>
                <w:sz w:val="18"/>
                <w:szCs w:val="18"/>
                <w:lang w:val="ru-RU"/>
              </w:rPr>
              <w:t xml:space="preserve"> </w:t>
            </w:r>
            <w:r>
              <w:rPr>
                <w:rFonts w:eastAsiaTheme="minorHAnsi"/>
                <w:b/>
                <w:bCs/>
                <w:sz w:val="18"/>
                <w:szCs w:val="18"/>
                <w:lang w:val="ru-RU"/>
              </w:rPr>
              <w:t>в</w:t>
            </w:r>
            <w:r w:rsidRPr="0090059E">
              <w:rPr>
                <w:rFonts w:eastAsiaTheme="minorHAnsi"/>
                <w:b/>
                <w:bCs/>
                <w:sz w:val="18"/>
                <w:szCs w:val="18"/>
                <w:lang w:val="ru-RU"/>
              </w:rPr>
              <w:t xml:space="preserve"> </w:t>
            </w:r>
            <w:r>
              <w:rPr>
                <w:rFonts w:eastAsiaTheme="minorHAnsi"/>
                <w:b/>
                <w:bCs/>
                <w:sz w:val="18"/>
                <w:szCs w:val="18"/>
                <w:lang w:val="ru-RU"/>
              </w:rPr>
              <w:t>импортируемых</w:t>
            </w:r>
            <w:r w:rsidRPr="0090059E">
              <w:rPr>
                <w:rFonts w:eastAsiaTheme="minorHAnsi"/>
                <w:b/>
                <w:bCs/>
                <w:sz w:val="18"/>
                <w:szCs w:val="18"/>
                <w:lang w:val="ru-RU"/>
              </w:rPr>
              <w:t xml:space="preserve"> </w:t>
            </w:r>
            <w:r>
              <w:rPr>
                <w:rFonts w:eastAsiaTheme="minorHAnsi"/>
                <w:b/>
                <w:bCs/>
                <w:sz w:val="18"/>
                <w:szCs w:val="18"/>
                <w:lang w:val="ru-RU"/>
              </w:rPr>
              <w:t>предварительно</w:t>
            </w:r>
            <w:r w:rsidRPr="0090059E">
              <w:rPr>
                <w:rFonts w:eastAsiaTheme="minorHAnsi"/>
                <w:b/>
                <w:bCs/>
                <w:sz w:val="18"/>
                <w:szCs w:val="18"/>
                <w:lang w:val="ru-RU"/>
              </w:rPr>
              <w:t xml:space="preserve"> </w:t>
            </w:r>
            <w:r>
              <w:rPr>
                <w:rFonts w:eastAsiaTheme="minorHAnsi"/>
                <w:b/>
                <w:bCs/>
                <w:sz w:val="18"/>
                <w:szCs w:val="18"/>
                <w:lang w:val="ru-RU"/>
              </w:rPr>
              <w:t>смешанных</w:t>
            </w:r>
            <w:r w:rsidRPr="0090059E">
              <w:rPr>
                <w:rFonts w:eastAsiaTheme="minorHAnsi"/>
                <w:b/>
                <w:bCs/>
                <w:sz w:val="18"/>
                <w:szCs w:val="18"/>
                <w:lang w:val="ru-RU"/>
              </w:rPr>
              <w:t xml:space="preserve"> </w:t>
            </w:r>
            <w:r>
              <w:rPr>
                <w:rFonts w:eastAsiaTheme="minorHAnsi"/>
                <w:b/>
                <w:bCs/>
                <w:sz w:val="18"/>
                <w:szCs w:val="18"/>
                <w:lang w:val="ru-RU"/>
              </w:rPr>
              <w:t xml:space="preserve">полиолах </w:t>
            </w:r>
            <w:r w:rsidR="00F82294" w:rsidRPr="0090059E">
              <w:rPr>
                <w:rFonts w:eastAsiaTheme="minorHAnsi"/>
                <w:b/>
                <w:bCs/>
                <w:sz w:val="18"/>
                <w:szCs w:val="18"/>
                <w:lang w:val="ru-RU"/>
              </w:rPr>
              <w:t>(</w:t>
            </w:r>
            <w:r w:rsidRPr="0090059E">
              <w:rPr>
                <w:rFonts w:eastAsiaTheme="minorHAnsi"/>
                <w:b/>
                <w:bCs/>
                <w:sz w:val="18"/>
                <w:szCs w:val="18"/>
                <w:lang w:val="ru-RU"/>
              </w:rPr>
              <w:t xml:space="preserve">тонны </w:t>
            </w:r>
            <w:r w:rsidRPr="0090059E">
              <w:rPr>
                <w:rFonts w:eastAsiaTheme="minorHAnsi"/>
                <w:b/>
                <w:bCs/>
                <w:sz w:val="18"/>
                <w:szCs w:val="18"/>
              </w:rPr>
              <w:t>CO</w:t>
            </w:r>
            <w:r w:rsidRPr="0090059E">
              <w:rPr>
                <w:rFonts w:eastAsiaTheme="minorHAnsi"/>
                <w:b/>
                <w:bCs/>
                <w:sz w:val="18"/>
                <w:szCs w:val="18"/>
                <w:lang w:val="ru-RU"/>
              </w:rPr>
              <w:t>2-экв</w:t>
            </w:r>
            <w:r>
              <w:rPr>
                <w:rFonts w:eastAsiaTheme="minorHAnsi"/>
                <w:b/>
                <w:bCs/>
                <w:sz w:val="18"/>
                <w:szCs w:val="18"/>
                <w:lang w:val="ru-RU"/>
              </w:rPr>
              <w:t>.</w:t>
            </w:r>
            <w:r w:rsidR="00F82294" w:rsidRPr="0090059E">
              <w:rPr>
                <w:rFonts w:eastAsiaTheme="minorHAnsi"/>
                <w:b/>
                <w:bCs/>
                <w:sz w:val="18"/>
                <w:szCs w:val="18"/>
                <w:lang w:val="ru-RU"/>
              </w:rPr>
              <w:t>)</w:t>
            </w:r>
          </w:p>
        </w:tc>
        <w:tc>
          <w:tcPr>
            <w:tcW w:w="849" w:type="dxa"/>
            <w:tcBorders>
              <w:top w:val="single" w:sz="4" w:space="0" w:color="auto"/>
              <w:left w:val="nil"/>
              <w:bottom w:val="single" w:sz="4" w:space="0" w:color="auto"/>
              <w:right w:val="single" w:sz="4" w:space="0" w:color="auto"/>
            </w:tcBorders>
          </w:tcPr>
          <w:p w14:paraId="75CA78A4" w14:textId="77777777" w:rsidR="00F82294" w:rsidRPr="00F82294" w:rsidRDefault="00F82294">
            <w:pPr>
              <w:ind w:left="-90"/>
              <w:jc w:val="right"/>
              <w:rPr>
                <w:b/>
                <w:bCs/>
                <w:sz w:val="18"/>
                <w:szCs w:val="18"/>
                <w:lang w:eastAsia="en-CA"/>
              </w:rPr>
            </w:pPr>
            <w:r w:rsidRPr="00F82294">
              <w:rPr>
                <w:b/>
                <w:bCs/>
                <w:sz w:val="18"/>
                <w:szCs w:val="18"/>
                <w:lang w:eastAsia="en-CA"/>
              </w:rPr>
              <w:t>0</w:t>
            </w:r>
          </w:p>
        </w:tc>
      </w:tr>
    </w:tbl>
    <w:p w14:paraId="0950538C" w14:textId="4A871123" w:rsidR="00F82294" w:rsidRPr="00ED32AC" w:rsidRDefault="00F82294" w:rsidP="00E329AF">
      <w:pPr>
        <w:spacing w:after="360"/>
        <w:ind w:left="-567" w:right="-612"/>
        <w:rPr>
          <w:sz w:val="18"/>
          <w:szCs w:val="18"/>
          <w:lang w:val="ru-RU"/>
        </w:rPr>
      </w:pPr>
      <w:r w:rsidRPr="00ED32AC">
        <w:rPr>
          <w:sz w:val="18"/>
          <w:szCs w:val="18"/>
          <w:lang w:val="ru-RU"/>
        </w:rPr>
        <w:t xml:space="preserve">* </w:t>
      </w:r>
      <w:r w:rsidR="00ED32AC" w:rsidRPr="00ED32AC">
        <w:rPr>
          <w:sz w:val="18"/>
          <w:szCs w:val="18"/>
          <w:lang w:val="ru-RU"/>
        </w:rPr>
        <w:t xml:space="preserve">Конверсия одной линии по производству коммерческих и бытовых холодильников на предприятии </w:t>
      </w:r>
      <w:r w:rsidR="00ED32AC" w:rsidRPr="00ED32AC">
        <w:rPr>
          <w:sz w:val="18"/>
          <w:szCs w:val="18"/>
        </w:rPr>
        <w:t>Induglob</w:t>
      </w:r>
      <w:r w:rsidR="00ED32AC" w:rsidRPr="00ED32AC">
        <w:rPr>
          <w:sz w:val="18"/>
          <w:szCs w:val="18"/>
          <w:lang w:val="ru-RU"/>
        </w:rPr>
        <w:t>, утвержденная решением</w:t>
      </w:r>
      <w:r w:rsidR="00ED32AC">
        <w:rPr>
          <w:sz w:val="18"/>
          <w:szCs w:val="18"/>
          <w:lang w:val="ru-RU"/>
        </w:rPr>
        <w:t> </w:t>
      </w:r>
      <w:r w:rsidR="00ED32AC" w:rsidRPr="00ED32AC">
        <w:rPr>
          <w:sz w:val="18"/>
          <w:szCs w:val="18"/>
          <w:lang w:val="ru-RU"/>
        </w:rPr>
        <w:t>91/59, для поэтапного отказа от 14 901 т</w:t>
      </w:r>
      <w:r w:rsidR="00ED32AC">
        <w:rPr>
          <w:sz w:val="18"/>
          <w:szCs w:val="18"/>
          <w:lang w:val="ru-RU"/>
        </w:rPr>
        <w:t>онн</w:t>
      </w:r>
      <w:r w:rsidR="00ED32AC" w:rsidRPr="00ED32AC">
        <w:rPr>
          <w:sz w:val="18"/>
          <w:szCs w:val="18"/>
          <w:lang w:val="ru-RU"/>
        </w:rPr>
        <w:t xml:space="preserve"> </w:t>
      </w:r>
      <w:r w:rsidR="00ED32AC" w:rsidRPr="00ED32AC">
        <w:rPr>
          <w:sz w:val="18"/>
          <w:szCs w:val="18"/>
        </w:rPr>
        <w:t>CO</w:t>
      </w:r>
      <w:r w:rsidR="00ED32AC" w:rsidRPr="00ED32AC">
        <w:rPr>
          <w:sz w:val="18"/>
          <w:szCs w:val="18"/>
          <w:lang w:val="ru-RU"/>
        </w:rPr>
        <w:t>₂</w:t>
      </w:r>
      <w:r w:rsidR="00ED32AC">
        <w:rPr>
          <w:sz w:val="18"/>
          <w:szCs w:val="18"/>
          <w:lang w:val="ru-RU"/>
        </w:rPr>
        <w:t>-экв.</w:t>
      </w:r>
      <w:r w:rsidR="00ED32AC" w:rsidRPr="00ED32AC">
        <w:rPr>
          <w:sz w:val="18"/>
          <w:szCs w:val="18"/>
          <w:lang w:val="ru-RU"/>
        </w:rPr>
        <w:t xml:space="preserve"> (10,42 т) ГФУ-134</w:t>
      </w:r>
      <w:r w:rsidR="00ED32AC" w:rsidRPr="00ED32AC">
        <w:rPr>
          <w:sz w:val="18"/>
          <w:szCs w:val="18"/>
        </w:rPr>
        <w:t>a</w:t>
      </w:r>
      <w:r w:rsidRPr="00ED32AC">
        <w:rPr>
          <w:sz w:val="18"/>
          <w:szCs w:val="18"/>
          <w:lang w:val="ru-RU"/>
        </w:rPr>
        <w:t>.</w:t>
      </w:r>
    </w:p>
    <w:tbl>
      <w:tblPr>
        <w:tblStyle w:val="TableGrid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D76CAC" w:rsidRPr="00ED32AC" w14:paraId="1CC5499B" w14:textId="77777777" w:rsidTr="00E329AF">
        <w:tc>
          <w:tcPr>
            <w:tcW w:w="1889" w:type="dxa"/>
          </w:tcPr>
          <w:p w14:paraId="6FC90097" w14:textId="77777777" w:rsidR="00D76CAC" w:rsidRPr="00ED32AC" w:rsidRDefault="00D76CAC" w:rsidP="00D76CAC">
            <w:pPr>
              <w:spacing w:after="240"/>
              <w:outlineLvl w:val="0"/>
              <w:rPr>
                <w:lang w:val="ru-RU"/>
              </w:rPr>
            </w:pPr>
          </w:p>
        </w:tc>
        <w:tc>
          <w:tcPr>
            <w:tcW w:w="1890" w:type="dxa"/>
          </w:tcPr>
          <w:p w14:paraId="0D28A362" w14:textId="77777777" w:rsidR="00D76CAC" w:rsidRPr="00ED32AC" w:rsidRDefault="00D76CAC" w:rsidP="00D76CAC">
            <w:pPr>
              <w:rPr>
                <w:lang w:val="ru-RU"/>
              </w:rPr>
            </w:pPr>
          </w:p>
        </w:tc>
        <w:tc>
          <w:tcPr>
            <w:tcW w:w="1890" w:type="dxa"/>
            <w:tcBorders>
              <w:bottom w:val="single" w:sz="4" w:space="0" w:color="auto"/>
            </w:tcBorders>
          </w:tcPr>
          <w:p w14:paraId="6B10AA42" w14:textId="77777777" w:rsidR="00D76CAC" w:rsidRPr="00ED32AC" w:rsidRDefault="00D76CAC" w:rsidP="00D76CAC">
            <w:pPr>
              <w:rPr>
                <w:lang w:val="ru-RU"/>
              </w:rPr>
            </w:pPr>
          </w:p>
        </w:tc>
        <w:tc>
          <w:tcPr>
            <w:tcW w:w="1890" w:type="dxa"/>
          </w:tcPr>
          <w:p w14:paraId="7960A700" w14:textId="77777777" w:rsidR="00D76CAC" w:rsidRPr="00ED32AC" w:rsidRDefault="00D76CAC" w:rsidP="00D76CAC">
            <w:pPr>
              <w:rPr>
                <w:lang w:val="ru-RU"/>
              </w:rPr>
            </w:pPr>
          </w:p>
        </w:tc>
        <w:tc>
          <w:tcPr>
            <w:tcW w:w="1891" w:type="dxa"/>
          </w:tcPr>
          <w:p w14:paraId="0BF3A31D" w14:textId="77777777" w:rsidR="00D76CAC" w:rsidRPr="00ED32AC" w:rsidRDefault="00D76CAC" w:rsidP="00D76CAC">
            <w:pPr>
              <w:rPr>
                <w:lang w:val="ru-RU"/>
              </w:rPr>
            </w:pPr>
          </w:p>
        </w:tc>
      </w:tr>
    </w:tbl>
    <w:p w14:paraId="76B4F915" w14:textId="77777777" w:rsidR="00183869" w:rsidRPr="00ED32AC" w:rsidRDefault="00183869" w:rsidP="006E48CA">
      <w:pPr>
        <w:spacing w:before="240"/>
        <w:jc w:val="center"/>
        <w:rPr>
          <w:lang w:val="ru-RU"/>
        </w:rPr>
      </w:pPr>
    </w:p>
    <w:sectPr w:rsidR="00183869" w:rsidRPr="00ED32AC" w:rsidSect="00183869">
      <w:headerReference w:type="even" r:id="rId19"/>
      <w:headerReference w:type="default" r:id="rId20"/>
      <w:footerReference w:type="even" r:id="rId21"/>
      <w:footerReference w:type="default" r:id="rId22"/>
      <w:headerReference w:type="first" r:id="rId23"/>
      <w:footerReference w:type="first" r:id="rId24"/>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213BF" w14:textId="77777777" w:rsidR="00723769" w:rsidRDefault="00723769" w:rsidP="004A504B">
      <w:r>
        <w:separator/>
      </w:r>
    </w:p>
  </w:endnote>
  <w:endnote w:type="continuationSeparator" w:id="0">
    <w:p w14:paraId="349E8E32" w14:textId="77777777" w:rsidR="00723769" w:rsidRDefault="0072376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1F542"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F7418"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4C8E4"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6EBEB18A" w14:textId="77777777" w:rsidR="00D77350" w:rsidRPr="00AA3DC8" w:rsidRDefault="00D77350" w:rsidP="00D77350">
    <w:pPr>
      <w:pBdr>
        <w:top w:val="single" w:sz="4" w:space="1" w:color="auto"/>
        <w:left w:val="single" w:sz="4" w:space="4" w:color="auto"/>
        <w:bottom w:val="single" w:sz="4" w:space="1" w:color="auto"/>
        <w:right w:val="single" w:sz="4" w:space="4" w:color="auto"/>
      </w:pBdr>
      <w:jc w:val="center"/>
      <w:rPr>
        <w:sz w:val="16"/>
        <w:szCs w:val="16"/>
        <w:lang w:val="ru-RU"/>
      </w:rPr>
    </w:pPr>
    <w:r w:rsidRPr="00AA3DC8">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26AA06AF" w14:textId="77777777" w:rsidR="004E7F9C" w:rsidRPr="00D77350" w:rsidRDefault="004E7F9C" w:rsidP="004E7F9C">
    <w:pPr>
      <w:pBdr>
        <w:top w:val="single" w:sz="4" w:space="1" w:color="auto"/>
        <w:left w:val="single" w:sz="4" w:space="4" w:color="auto"/>
        <w:bottom w:val="single" w:sz="4" w:space="1" w:color="auto"/>
        <w:right w:val="single" w:sz="4" w:space="4" w:color="auto"/>
      </w:pBdr>
      <w:jc w:val="center"/>
      <w:rPr>
        <w:sz w:val="10"/>
        <w:szCs w:val="10"/>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41CC8" w14:textId="77777777" w:rsidR="00183869" w:rsidRPr="0033525D" w:rsidRDefault="00183869">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29C8" w14:textId="77777777" w:rsidR="00183869" w:rsidRPr="0033525D" w:rsidRDefault="00183869">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08638" w14:textId="77777777" w:rsidR="00183869" w:rsidRPr="00F435B3" w:rsidRDefault="00183869" w:rsidP="004E7F9C">
    <w:pPr>
      <w:pBdr>
        <w:top w:val="single" w:sz="4" w:space="1" w:color="auto"/>
        <w:left w:val="single" w:sz="4" w:space="4" w:color="auto"/>
        <w:bottom w:val="single" w:sz="4" w:space="1" w:color="auto"/>
        <w:right w:val="single" w:sz="4" w:space="4" w:color="auto"/>
      </w:pBdr>
      <w:jc w:val="center"/>
      <w:rPr>
        <w:sz w:val="8"/>
        <w:szCs w:val="8"/>
      </w:rPr>
    </w:pPr>
  </w:p>
  <w:p w14:paraId="6999DCAC" w14:textId="77777777" w:rsidR="00183869" w:rsidRDefault="0018386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EB39384" w14:textId="77777777" w:rsidR="00183869" w:rsidRPr="00F435B3" w:rsidRDefault="00183869"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2638E" w14:textId="77777777" w:rsidR="00723769" w:rsidRDefault="00723769" w:rsidP="004A504B">
      <w:r>
        <w:separator/>
      </w:r>
    </w:p>
  </w:footnote>
  <w:footnote w:type="continuationSeparator" w:id="0">
    <w:p w14:paraId="7505DF79" w14:textId="77777777" w:rsidR="00723769" w:rsidRDefault="00723769" w:rsidP="004A504B">
      <w:r>
        <w:continuationSeparator/>
      </w:r>
    </w:p>
  </w:footnote>
  <w:footnote w:id="1">
    <w:p w14:paraId="60ED4D8A" w14:textId="77777777" w:rsidR="006F2E82" w:rsidRPr="001E66BD" w:rsidRDefault="006F2E82" w:rsidP="006F2E82">
      <w:pPr>
        <w:pStyle w:val="FootnoteText"/>
        <w:spacing w:after="120"/>
        <w:rPr>
          <w:lang w:val="ru-RU"/>
        </w:rPr>
      </w:pPr>
      <w:r>
        <w:rPr>
          <w:rStyle w:val="FootnoteReference"/>
        </w:rPr>
        <w:footnoteRef/>
      </w:r>
      <w:r w:rsidRPr="001E66BD">
        <w:rPr>
          <w:lang w:val="ru-RU"/>
        </w:rPr>
        <w:t xml:space="preserve"> </w:t>
      </w:r>
      <w:r>
        <w:t>UNEP</w:t>
      </w:r>
      <w:r w:rsidRPr="001E66BD">
        <w:rPr>
          <w:lang w:val="ru-RU"/>
        </w:rPr>
        <w:t>/</w:t>
      </w:r>
      <w:r>
        <w:t>OzL</w:t>
      </w:r>
      <w:r w:rsidRPr="001E66BD">
        <w:rPr>
          <w:lang w:val="ru-RU"/>
        </w:rPr>
        <w:t>.</w:t>
      </w:r>
      <w:r>
        <w:t>Pro</w:t>
      </w:r>
      <w:r w:rsidRPr="001E66BD">
        <w:rPr>
          <w:lang w:val="ru-RU"/>
        </w:rPr>
        <w:t>/</w:t>
      </w:r>
      <w:r>
        <w:t>ExCom</w:t>
      </w:r>
      <w:r w:rsidRPr="001E66BD">
        <w:rPr>
          <w:lang w:val="ru-RU"/>
        </w:rPr>
        <w:t>/98/1</w:t>
      </w:r>
    </w:p>
  </w:footnote>
  <w:footnote w:id="2">
    <w:p w14:paraId="5C2F8D7A" w14:textId="12AFD9FE" w:rsidR="00E308B4" w:rsidRPr="00B91913" w:rsidRDefault="00E308B4" w:rsidP="00E308B4">
      <w:pPr>
        <w:pStyle w:val="FootnoteText"/>
        <w:rPr>
          <w:lang w:val="ru-RU"/>
        </w:rPr>
      </w:pPr>
      <w:r w:rsidRPr="00FE3307">
        <w:rPr>
          <w:rStyle w:val="FootnoteReference"/>
        </w:rPr>
        <w:footnoteRef/>
      </w:r>
      <w:r w:rsidRPr="00B91913">
        <w:rPr>
          <w:lang w:val="ru-RU"/>
        </w:rPr>
        <w:t xml:space="preserve"> </w:t>
      </w:r>
      <w:r w:rsidR="00B91913" w:rsidRPr="00B91913">
        <w:rPr>
          <w:lang w:val="ru-RU"/>
        </w:rPr>
        <w:t>В соответствии с письмом Министерства производства, внешней торговли и инвестиций Эквадора, направленным в адрес ЮНИДО 28 марта 2026 года</w:t>
      </w:r>
      <w:r w:rsidRPr="00B91913">
        <w:rPr>
          <w:lang w:val="ru-RU"/>
        </w:rPr>
        <w:t>.</w:t>
      </w:r>
    </w:p>
  </w:footnote>
  <w:footnote w:id="3">
    <w:p w14:paraId="3EFF68FC" w14:textId="4C86AA48" w:rsidR="004208BF" w:rsidRPr="008E72C2" w:rsidRDefault="004208BF">
      <w:pPr>
        <w:pStyle w:val="FootnoteText"/>
        <w:rPr>
          <w:lang w:val="ru-RU"/>
        </w:rPr>
      </w:pPr>
      <w:r>
        <w:rPr>
          <w:rStyle w:val="FootnoteReference"/>
        </w:rPr>
        <w:footnoteRef/>
      </w:r>
      <w:r w:rsidRPr="008E72C2">
        <w:rPr>
          <w:lang w:val="ru-RU"/>
        </w:rPr>
        <w:t xml:space="preserve"> </w:t>
      </w:r>
      <w:r w:rsidR="008E72C2">
        <w:rPr>
          <w:lang w:val="ru-RU"/>
        </w:rPr>
        <w:t>В</w:t>
      </w:r>
      <w:r w:rsidR="008E72C2" w:rsidRPr="008E72C2">
        <w:rPr>
          <w:lang w:val="ru-RU"/>
        </w:rPr>
        <w:t>ключая трехфазный анализатор качества электроэнергии, токоизмерительные клещи для измерения электрической мощности, термометры, анемометр, приборы для измерения давления в трубопроводах и тепловизионные камеры</w:t>
      </w:r>
      <w:r w:rsidRPr="008E72C2">
        <w:rPr>
          <w:lang w:val="ru-RU"/>
        </w:rPr>
        <w:t>.</w:t>
      </w:r>
    </w:p>
  </w:footnote>
  <w:footnote w:id="4">
    <w:p w14:paraId="6E5F5E41" w14:textId="09A145BB" w:rsidR="00CC5BF2" w:rsidRPr="00D40CEB" w:rsidRDefault="00CC5BF2" w:rsidP="00CC5BF2">
      <w:pPr>
        <w:pStyle w:val="FootnoteText"/>
        <w:rPr>
          <w:lang w:val="ru-RU"/>
        </w:rPr>
      </w:pPr>
      <w:r w:rsidRPr="00FE3307">
        <w:rPr>
          <w:rStyle w:val="FootnoteReference"/>
        </w:rPr>
        <w:footnoteRef/>
      </w:r>
      <w:r w:rsidRPr="00D40CEB">
        <w:rPr>
          <w:lang w:val="ru-RU"/>
        </w:rPr>
        <w:t xml:space="preserve"> </w:t>
      </w:r>
      <w:r w:rsidR="00D40CEB" w:rsidRPr="00D40CEB">
        <w:rPr>
          <w:lang w:val="ru-RU"/>
        </w:rPr>
        <w:t>Согласно письмам Министерства производства, внешней торговли, инвестиций и рыболовства Эквадора, направленным в адрес ЮНИДО 12 и 28 марта 2026 года</w:t>
      </w:r>
      <w:r w:rsidRPr="00D40CEB">
        <w:rPr>
          <w:lang w:val="ru-RU"/>
        </w:rPr>
        <w:t>.</w:t>
      </w:r>
    </w:p>
  </w:footnote>
  <w:footnote w:id="5">
    <w:p w14:paraId="5BAFC7CB" w14:textId="6A926839" w:rsidR="00CC5BF2" w:rsidRPr="00D5022C" w:rsidRDefault="00CC5BF2" w:rsidP="00CC5BF2">
      <w:pPr>
        <w:pStyle w:val="FootnoteText"/>
        <w:rPr>
          <w:lang w:val="ru-RU"/>
        </w:rPr>
      </w:pPr>
      <w:r>
        <w:rPr>
          <w:rStyle w:val="FootnoteReference"/>
        </w:rPr>
        <w:footnoteRef/>
      </w:r>
      <w:r w:rsidRPr="00D5022C">
        <w:rPr>
          <w:lang w:val="ru-RU"/>
        </w:rPr>
        <w:t xml:space="preserve"> </w:t>
      </w:r>
      <w:r w:rsidR="00D5022C" w:rsidRPr="00D5022C">
        <w:rPr>
          <w:lang w:val="ru-RU"/>
        </w:rPr>
        <w:t>Включая, в частности, комплекты для вакуумирования и заправки углеводородными (</w:t>
      </w:r>
      <w:r w:rsidR="00D5022C">
        <w:rPr>
          <w:lang w:val="ru-RU"/>
        </w:rPr>
        <w:t>УВ</w:t>
      </w:r>
      <w:r w:rsidR="00D5022C" w:rsidRPr="00D5022C">
        <w:rPr>
          <w:lang w:val="ru-RU"/>
        </w:rPr>
        <w:t>) хладагентами, переносное оборудование для продувки азотом, сварочные комплекты, спреи для обнаружения утечек, переносные воздуходувки и течеискатели для техни</w:t>
      </w:r>
      <w:r w:rsidR="00D46CB3">
        <w:rPr>
          <w:lang w:val="ru-RU"/>
        </w:rPr>
        <w:t>ческих специалист</w:t>
      </w:r>
      <w:r w:rsidR="00D5022C" w:rsidRPr="00D5022C">
        <w:rPr>
          <w:lang w:val="ru-RU"/>
        </w:rPr>
        <w:t xml:space="preserve">ов </w:t>
      </w:r>
      <w:r w:rsidR="00D46CB3">
        <w:rPr>
          <w:lang w:val="ru-RU"/>
        </w:rPr>
        <w:t>ХОКВ,</w:t>
      </w:r>
      <w:r w:rsidR="00D5022C" w:rsidRPr="00D5022C">
        <w:rPr>
          <w:lang w:val="ru-RU"/>
        </w:rPr>
        <w:t xml:space="preserve"> а также установки для рекуперации и рециркуляции ГФУ-134</w:t>
      </w:r>
      <w:r w:rsidR="00D5022C" w:rsidRPr="00D5022C">
        <w:t>a</w:t>
      </w:r>
      <w:r w:rsidR="00D5022C" w:rsidRPr="00D5022C">
        <w:rPr>
          <w:lang w:val="ru-RU"/>
        </w:rPr>
        <w:t xml:space="preserve"> и сопутствующие расходные материалы (масло, шланги, клапаны, фильтры и баллоны) для </w:t>
      </w:r>
      <w:r w:rsidR="00FF62C7" w:rsidRPr="00D5022C">
        <w:rPr>
          <w:lang w:val="ru-RU"/>
        </w:rPr>
        <w:t>техни</w:t>
      </w:r>
      <w:r w:rsidR="00FF62C7">
        <w:rPr>
          <w:lang w:val="ru-RU"/>
        </w:rPr>
        <w:t>ческих специалист</w:t>
      </w:r>
      <w:r w:rsidR="00FF62C7" w:rsidRPr="00D5022C">
        <w:rPr>
          <w:lang w:val="ru-RU"/>
        </w:rPr>
        <w:t xml:space="preserve">ов </w:t>
      </w:r>
      <w:r w:rsidR="00FF62C7">
        <w:rPr>
          <w:lang w:val="ru-RU"/>
        </w:rPr>
        <w:t>МСКВ</w:t>
      </w:r>
      <w:r w:rsidRPr="00D5022C">
        <w:rPr>
          <w:lang w:val="ru-RU"/>
        </w:rPr>
        <w:t>.</w:t>
      </w:r>
    </w:p>
  </w:footnote>
  <w:footnote w:id="6">
    <w:p w14:paraId="65EA201A" w14:textId="514186B1" w:rsidR="005E6D32" w:rsidRPr="00D5022C" w:rsidRDefault="005E6D32" w:rsidP="005E6D32">
      <w:pPr>
        <w:pStyle w:val="FootnoteText"/>
        <w:rPr>
          <w:lang w:val="ru-RU"/>
        </w:rPr>
      </w:pPr>
      <w:r>
        <w:rPr>
          <w:rStyle w:val="FootnoteReference"/>
        </w:rPr>
        <w:footnoteRef/>
      </w:r>
      <w:r w:rsidRPr="00D5022C">
        <w:rPr>
          <w:lang w:val="ru-RU"/>
        </w:rPr>
        <w:t xml:space="preserve"> </w:t>
      </w:r>
      <w:r w:rsidR="00D5022C" w:rsidRPr="00D5022C">
        <w:rPr>
          <w:lang w:val="ru-RU"/>
        </w:rPr>
        <w:t xml:space="preserve">Оснащен, в частности, установкой для </w:t>
      </w:r>
      <w:r w:rsidR="00D241DF">
        <w:rPr>
          <w:lang w:val="ru-RU"/>
        </w:rPr>
        <w:t>восстановления</w:t>
      </w:r>
      <w:r w:rsidR="00D5022C" w:rsidRPr="00D5022C">
        <w:rPr>
          <w:lang w:val="ru-RU"/>
        </w:rPr>
        <w:t xml:space="preserve"> хладагентов, сопутствующими расходными материалами и баллонами различной емкости, системой осушки холодильных баллонов, вакуумными насосами, установками для рекуперации хладагентов, резервуарами для хранения емкостью 1 000 фунтов, электронными течеискателями, комплектами для определения загрязнения хладагентов и современными идентификаторами хладагентов</w:t>
      </w:r>
      <w:r w:rsidRPr="00D5022C">
        <w:rPr>
          <w:lang w:val="ru-RU"/>
        </w:rPr>
        <w:t>.</w:t>
      </w:r>
    </w:p>
  </w:footnote>
  <w:footnote w:id="7">
    <w:p w14:paraId="2132E5BD" w14:textId="11C797D2" w:rsidR="00CC5BF2" w:rsidRPr="00EB3416" w:rsidRDefault="00CC5BF2" w:rsidP="00CC5BF2">
      <w:pPr>
        <w:pStyle w:val="FootnoteText"/>
        <w:rPr>
          <w:u w:val="single"/>
          <w:lang w:val="ru-RU"/>
        </w:rPr>
      </w:pPr>
      <w:r>
        <w:rPr>
          <w:rStyle w:val="FootnoteReference"/>
        </w:rPr>
        <w:footnoteRef/>
      </w:r>
      <w:r w:rsidRPr="00EB3416">
        <w:rPr>
          <w:lang w:val="ru-RU"/>
        </w:rPr>
        <w:t xml:space="preserve"> </w:t>
      </w:r>
      <w:r w:rsidR="00EB3416">
        <w:rPr>
          <w:lang w:val="ru-RU"/>
        </w:rPr>
        <w:t>Пункт</w:t>
      </w:r>
      <w:r w:rsidRPr="00EB3416">
        <w:rPr>
          <w:lang w:val="ru-RU"/>
        </w:rPr>
        <w:t xml:space="preserve"> 16 </w:t>
      </w:r>
      <w:r w:rsidR="00EB3416">
        <w:rPr>
          <w:lang w:val="ru-RU"/>
        </w:rPr>
        <w:t>документа </w:t>
      </w:r>
      <w:r w:rsidRPr="00A46C31">
        <w:t>UNEP</w:t>
      </w:r>
      <w:r w:rsidRPr="00EB3416">
        <w:rPr>
          <w:lang w:val="ru-RU"/>
        </w:rPr>
        <w:t>/</w:t>
      </w:r>
      <w:r w:rsidRPr="00A46C31">
        <w:t>OzL</w:t>
      </w:r>
      <w:r w:rsidRPr="00EB3416">
        <w:rPr>
          <w:lang w:val="ru-RU"/>
        </w:rPr>
        <w:t>.</w:t>
      </w:r>
      <w:r w:rsidRPr="00A46C31">
        <w:t>Pro</w:t>
      </w:r>
      <w:r w:rsidRPr="00EB3416">
        <w:rPr>
          <w:lang w:val="ru-RU"/>
        </w:rPr>
        <w:t>/</w:t>
      </w:r>
      <w:r w:rsidRPr="00A46C31">
        <w:t>ExCom</w:t>
      </w:r>
      <w:r w:rsidRPr="00EB3416">
        <w:rPr>
          <w:lang w:val="ru-RU"/>
        </w:rPr>
        <w:t>/93/52</w:t>
      </w:r>
    </w:p>
  </w:footnote>
  <w:footnote w:id="8">
    <w:p w14:paraId="68B41E71" w14:textId="350CE5BA" w:rsidR="00153ADC" w:rsidRPr="00BE1C5B" w:rsidRDefault="00153ADC" w:rsidP="00153ADC">
      <w:pPr>
        <w:pStyle w:val="FootnoteText"/>
        <w:rPr>
          <w:lang w:val="ru-RU"/>
        </w:rPr>
      </w:pPr>
      <w:r>
        <w:rPr>
          <w:rStyle w:val="FootnoteReference"/>
        </w:rPr>
        <w:footnoteRef/>
      </w:r>
      <w:r w:rsidRPr="000760CC">
        <w:rPr>
          <w:lang w:val="ru-RU"/>
        </w:rPr>
        <w:t xml:space="preserve"> </w:t>
      </w:r>
      <w:r w:rsidR="000760CC" w:rsidRPr="000760CC">
        <w:rPr>
          <w:lang w:val="ru-RU"/>
        </w:rPr>
        <w:t xml:space="preserve">Разница в стоимости вспенивающего агента составляла приблизительно 3,50 долл. </w:t>
      </w:r>
      <w:r w:rsidR="000760CC" w:rsidRPr="00BE1C5B">
        <w:rPr>
          <w:lang w:val="ru-RU"/>
        </w:rPr>
        <w:t>США/кг</w:t>
      </w:r>
      <w:r w:rsidRPr="00BE1C5B">
        <w:rPr>
          <w:lang w:val="ru-RU"/>
        </w:rPr>
        <w:t>.</w:t>
      </w:r>
    </w:p>
  </w:footnote>
  <w:footnote w:id="9">
    <w:p w14:paraId="37C5BC3F" w14:textId="0FBB135F" w:rsidR="00CA7E6A" w:rsidRPr="00AC646D" w:rsidRDefault="00CA7E6A" w:rsidP="00E10975">
      <w:pPr>
        <w:pStyle w:val="FootnoteText"/>
        <w:rPr>
          <w:spacing w:val="-4"/>
          <w:lang w:val="ru-RU"/>
        </w:rPr>
      </w:pPr>
      <w:r w:rsidRPr="00FE3307">
        <w:rPr>
          <w:rStyle w:val="FootnoteReference"/>
        </w:rPr>
        <w:footnoteRef/>
      </w:r>
      <w:r w:rsidRPr="00AC646D">
        <w:rPr>
          <w:lang w:val="ru-RU"/>
        </w:rPr>
        <w:t xml:space="preserve"> </w:t>
      </w:r>
      <w:r w:rsidR="00FA74AE">
        <w:rPr>
          <w:spacing w:val="-4"/>
          <w:lang w:val="ru-RU"/>
        </w:rPr>
        <w:t>Согласно</w:t>
      </w:r>
      <w:r w:rsidR="00FA74AE" w:rsidRPr="00AC646D">
        <w:rPr>
          <w:spacing w:val="-4"/>
          <w:lang w:val="ru-RU"/>
        </w:rPr>
        <w:t xml:space="preserve"> </w:t>
      </w:r>
      <w:r w:rsidR="00FA74AE">
        <w:rPr>
          <w:spacing w:val="-4"/>
          <w:lang w:val="ru-RU"/>
        </w:rPr>
        <w:t>письму</w:t>
      </w:r>
      <w:r w:rsidR="00FA74AE" w:rsidRPr="00AC646D">
        <w:rPr>
          <w:spacing w:val="-4"/>
          <w:lang w:val="ru-RU"/>
        </w:rPr>
        <w:t xml:space="preserve"> </w:t>
      </w:r>
      <w:r w:rsidR="00FA74AE">
        <w:rPr>
          <w:spacing w:val="-4"/>
          <w:lang w:val="ru-RU"/>
        </w:rPr>
        <w:t>от</w:t>
      </w:r>
      <w:r w:rsidRPr="00AC646D">
        <w:rPr>
          <w:spacing w:val="-4"/>
          <w:lang w:val="ru-RU"/>
        </w:rPr>
        <w:t xml:space="preserve"> 12 </w:t>
      </w:r>
      <w:r w:rsidR="00FA74AE">
        <w:rPr>
          <w:spacing w:val="-4"/>
          <w:lang w:val="ru-RU"/>
        </w:rPr>
        <w:t>марта</w:t>
      </w:r>
      <w:r w:rsidRPr="00AC646D">
        <w:rPr>
          <w:spacing w:val="-4"/>
          <w:lang w:val="ru-RU"/>
        </w:rPr>
        <w:t xml:space="preserve"> 2026 </w:t>
      </w:r>
      <w:r w:rsidR="004225AE">
        <w:rPr>
          <w:spacing w:val="-4"/>
          <w:lang w:val="ru-RU"/>
        </w:rPr>
        <w:t>от</w:t>
      </w:r>
      <w:r w:rsidR="004225AE" w:rsidRPr="00AC646D">
        <w:rPr>
          <w:spacing w:val="-4"/>
          <w:lang w:val="ru-RU"/>
        </w:rPr>
        <w:t xml:space="preserve"> </w:t>
      </w:r>
      <w:r w:rsidR="004225AE">
        <w:rPr>
          <w:spacing w:val="-4"/>
          <w:lang w:val="ru-RU"/>
        </w:rPr>
        <w:t>Министерства</w:t>
      </w:r>
      <w:r w:rsidR="004225AE" w:rsidRPr="00AC646D">
        <w:rPr>
          <w:spacing w:val="-4"/>
          <w:lang w:val="ru-RU"/>
        </w:rPr>
        <w:t xml:space="preserve"> </w:t>
      </w:r>
      <w:r w:rsidR="004225AE">
        <w:rPr>
          <w:spacing w:val="-4"/>
          <w:lang w:val="ru-RU"/>
        </w:rPr>
        <w:t>производства</w:t>
      </w:r>
      <w:r w:rsidR="004225AE" w:rsidRPr="00AC646D">
        <w:rPr>
          <w:spacing w:val="-4"/>
          <w:lang w:val="ru-RU"/>
        </w:rPr>
        <w:t xml:space="preserve">, </w:t>
      </w:r>
      <w:r w:rsidR="004225AE">
        <w:rPr>
          <w:spacing w:val="-4"/>
          <w:lang w:val="ru-RU"/>
        </w:rPr>
        <w:t>внешней</w:t>
      </w:r>
      <w:r w:rsidR="004225AE" w:rsidRPr="00AC646D">
        <w:rPr>
          <w:spacing w:val="-4"/>
          <w:lang w:val="ru-RU"/>
        </w:rPr>
        <w:t xml:space="preserve"> </w:t>
      </w:r>
      <w:r w:rsidR="004225AE">
        <w:rPr>
          <w:spacing w:val="-4"/>
          <w:lang w:val="ru-RU"/>
        </w:rPr>
        <w:t>торговли</w:t>
      </w:r>
      <w:r w:rsidR="004225AE" w:rsidRPr="00AC646D">
        <w:rPr>
          <w:spacing w:val="-4"/>
          <w:lang w:val="ru-RU"/>
        </w:rPr>
        <w:t xml:space="preserve"> </w:t>
      </w:r>
      <w:r w:rsidR="004225AE">
        <w:rPr>
          <w:spacing w:val="-4"/>
          <w:lang w:val="ru-RU"/>
        </w:rPr>
        <w:t>и</w:t>
      </w:r>
      <w:r w:rsidR="004225AE" w:rsidRPr="00AC646D">
        <w:rPr>
          <w:spacing w:val="-4"/>
          <w:lang w:val="ru-RU"/>
        </w:rPr>
        <w:t xml:space="preserve"> </w:t>
      </w:r>
      <w:r w:rsidR="004225AE">
        <w:rPr>
          <w:spacing w:val="-4"/>
          <w:lang w:val="ru-RU"/>
        </w:rPr>
        <w:t>инвестиций</w:t>
      </w:r>
      <w:r w:rsidR="004225AE" w:rsidRPr="00AC646D">
        <w:rPr>
          <w:spacing w:val="-4"/>
          <w:lang w:val="ru-RU"/>
        </w:rPr>
        <w:t xml:space="preserve"> </w:t>
      </w:r>
      <w:r w:rsidR="004225AE">
        <w:rPr>
          <w:spacing w:val="-4"/>
          <w:lang w:val="ru-RU"/>
        </w:rPr>
        <w:t>в</w:t>
      </w:r>
      <w:r w:rsidR="004225AE" w:rsidRPr="00AC646D">
        <w:rPr>
          <w:spacing w:val="-4"/>
          <w:lang w:val="ru-RU"/>
        </w:rPr>
        <w:t xml:space="preserve"> </w:t>
      </w:r>
      <w:r w:rsidR="004225AE">
        <w:rPr>
          <w:spacing w:val="-4"/>
          <w:lang w:val="ru-RU"/>
        </w:rPr>
        <w:t>адрес</w:t>
      </w:r>
      <w:r w:rsidR="004225AE" w:rsidRPr="00AC646D">
        <w:rPr>
          <w:spacing w:val="-4"/>
          <w:lang w:val="ru-RU"/>
        </w:rPr>
        <w:t xml:space="preserve"> </w:t>
      </w:r>
      <w:r w:rsidR="004225AE">
        <w:rPr>
          <w:spacing w:val="-4"/>
          <w:lang w:val="ru-RU"/>
        </w:rPr>
        <w:t>ЮНИДО</w:t>
      </w:r>
      <w:r w:rsidRPr="00AC646D">
        <w:rPr>
          <w:spacing w:val="-4"/>
          <w:lang w:val="ru-RU"/>
        </w:rPr>
        <w:t>.</w:t>
      </w:r>
    </w:p>
  </w:footnote>
  <w:footnote w:id="10">
    <w:p w14:paraId="37D39441" w14:textId="5B400BB9" w:rsidR="00CA7E6A" w:rsidRPr="00BE1C5B" w:rsidRDefault="00CA7E6A" w:rsidP="00FF52CB">
      <w:pPr>
        <w:pStyle w:val="FootnoteText"/>
        <w:rPr>
          <w:lang w:val="ru-RU"/>
        </w:rPr>
      </w:pPr>
      <w:r>
        <w:rPr>
          <w:rStyle w:val="FootnoteReference"/>
        </w:rPr>
        <w:footnoteRef/>
      </w:r>
      <w:r w:rsidRPr="00BE1C5B">
        <w:rPr>
          <w:lang w:val="ru-RU"/>
        </w:rPr>
        <w:t xml:space="preserve"> </w:t>
      </w:r>
      <w:r w:rsidR="008D5DCD">
        <w:rPr>
          <w:lang w:val="ru-RU"/>
        </w:rPr>
        <w:t>Решение</w:t>
      </w:r>
      <w:r w:rsidRPr="00BE1C5B">
        <w:rPr>
          <w:lang w:val="ru-RU"/>
        </w:rPr>
        <w:t xml:space="preserve"> 93/61</w:t>
      </w:r>
    </w:p>
  </w:footnote>
  <w:footnote w:id="11">
    <w:p w14:paraId="4AEB5382" w14:textId="41BBA63C" w:rsidR="00CA7E6A" w:rsidRPr="00BE1C5B" w:rsidRDefault="00CA7E6A" w:rsidP="00E10975">
      <w:pPr>
        <w:pStyle w:val="FootnoteText"/>
        <w:rPr>
          <w:lang w:val="ru-RU"/>
        </w:rPr>
      </w:pPr>
      <w:r>
        <w:rPr>
          <w:rStyle w:val="FootnoteReference"/>
        </w:rPr>
        <w:footnoteRef/>
      </w:r>
      <w:r w:rsidRPr="00BE1C5B">
        <w:rPr>
          <w:lang w:val="ru-RU"/>
        </w:rPr>
        <w:t xml:space="preserve"> </w:t>
      </w:r>
      <w:r w:rsidR="008D5DCD">
        <w:rPr>
          <w:lang w:val="ru-RU"/>
        </w:rPr>
        <w:t>Решение</w:t>
      </w:r>
      <w:r w:rsidRPr="00BE1C5B">
        <w:rPr>
          <w:lang w:val="ru-RU"/>
        </w:rPr>
        <w:t xml:space="preserve"> 93/36(</w:t>
      </w:r>
      <w:r>
        <w:rPr>
          <w:lang w:val="en-US"/>
        </w:rPr>
        <w:t>a</w:t>
      </w:r>
      <w:r w:rsidRPr="00BE1C5B">
        <w:rPr>
          <w:lang w:val="ru-RU"/>
        </w:rPr>
        <w:t>)(</w:t>
      </w:r>
      <w:r>
        <w:rPr>
          <w:lang w:val="en-US"/>
        </w:rPr>
        <w:t>iv</w:t>
      </w:r>
      <w:r w:rsidRPr="00BE1C5B">
        <w:rPr>
          <w:lang w:val="ru-RU"/>
        </w:rPr>
        <w:t>)</w:t>
      </w:r>
    </w:p>
  </w:footnote>
  <w:footnote w:id="12">
    <w:p w14:paraId="05D68245" w14:textId="0949AD5E" w:rsidR="005D71E6" w:rsidRPr="00487D71" w:rsidRDefault="005D71E6" w:rsidP="005D71E6">
      <w:pPr>
        <w:pStyle w:val="FootnoteText"/>
        <w:rPr>
          <w:lang w:val="ru-RU"/>
        </w:rPr>
      </w:pPr>
      <w:r>
        <w:rPr>
          <w:rStyle w:val="FootnoteReference"/>
        </w:rPr>
        <w:footnoteRef/>
      </w:r>
      <w:r w:rsidRPr="00487D71">
        <w:rPr>
          <w:lang w:val="ru-RU"/>
        </w:rPr>
        <w:t xml:space="preserve"> </w:t>
      </w:r>
      <w:r w:rsidR="00487D71" w:rsidRPr="00487D71">
        <w:rPr>
          <w:lang w:val="ru-RU"/>
        </w:rPr>
        <w:t xml:space="preserve">Пункты 82, 103 и 110, а также таблица 7 документа </w:t>
      </w:r>
      <w:r w:rsidR="00487D71" w:rsidRPr="00487D71">
        <w:t>UNEP</w:t>
      </w:r>
      <w:r w:rsidR="00487D71" w:rsidRPr="00487D71">
        <w:rPr>
          <w:lang w:val="ru-RU"/>
        </w:rPr>
        <w:t>/</w:t>
      </w:r>
      <w:r w:rsidR="00487D71" w:rsidRPr="00487D71">
        <w:t>OzL</w:t>
      </w:r>
      <w:r w:rsidR="00487D71" w:rsidRPr="00487D71">
        <w:rPr>
          <w:lang w:val="ru-RU"/>
        </w:rPr>
        <w:t>.</w:t>
      </w:r>
      <w:r w:rsidR="00487D71" w:rsidRPr="00487D71">
        <w:t>Pro</w:t>
      </w:r>
      <w:r w:rsidR="00487D71" w:rsidRPr="00487D71">
        <w:rPr>
          <w:lang w:val="ru-RU"/>
        </w:rPr>
        <w:t>/</w:t>
      </w:r>
      <w:r w:rsidR="00487D71" w:rsidRPr="00487D71">
        <w:t>ExCom</w:t>
      </w:r>
      <w:r w:rsidR="00487D71" w:rsidRPr="00487D71">
        <w:rPr>
          <w:lang w:val="ru-RU"/>
        </w:rPr>
        <w:t xml:space="preserve">/93/52. Дополнительные мероприятия, связанные с энергоэффективностью и реализуемые в рамках </w:t>
      </w:r>
      <w:r w:rsidR="00487D71">
        <w:rPr>
          <w:lang w:val="ru-RU"/>
        </w:rPr>
        <w:t xml:space="preserve">ПОДПО </w:t>
      </w:r>
      <w:r w:rsidR="00487D71" w:rsidRPr="00487D71">
        <w:rPr>
          <w:lang w:val="ru-RU"/>
        </w:rPr>
        <w:t>страны в соответствии с</w:t>
      </w:r>
      <w:r w:rsidR="00487D71">
        <w:rPr>
          <w:lang w:val="ru-RU"/>
        </w:rPr>
        <w:t> </w:t>
      </w:r>
      <w:r w:rsidR="00487D71" w:rsidRPr="00487D71">
        <w:rPr>
          <w:lang w:val="ru-RU"/>
        </w:rPr>
        <w:t>решением 89/6, направлены на развитие национального потенциала в целях повышения энергоэффективности автономного оборудования ХОКВ, для которого минимальные стандарты энерг</w:t>
      </w:r>
      <w:r w:rsidR="00487D71">
        <w:rPr>
          <w:lang w:val="ru-RU"/>
        </w:rPr>
        <w:t>оэ</w:t>
      </w:r>
      <w:r w:rsidR="00487D71" w:rsidRPr="00487D71">
        <w:rPr>
          <w:lang w:val="ru-RU"/>
        </w:rPr>
        <w:t>ффективности (М</w:t>
      </w:r>
      <w:r w:rsidR="00487D71">
        <w:rPr>
          <w:lang w:val="ru-RU"/>
        </w:rPr>
        <w:t>СЭ</w:t>
      </w:r>
      <w:r w:rsidR="00487D71" w:rsidRPr="00487D71">
        <w:rPr>
          <w:lang w:val="ru-RU"/>
        </w:rPr>
        <w:t>) уже были разработаны и требуют лишь обновления.</w:t>
      </w:r>
      <w:r w:rsidRPr="00487D71">
        <w:rPr>
          <w:lang w:val="ru-RU"/>
        </w:rPr>
        <w:t>.</w:t>
      </w:r>
    </w:p>
  </w:footnote>
  <w:footnote w:id="13">
    <w:p w14:paraId="1F3B6F60" w14:textId="3F6246D3" w:rsidR="00CA7E6A" w:rsidRPr="009003A7" w:rsidRDefault="00CA7E6A">
      <w:pPr>
        <w:pStyle w:val="FootnoteText"/>
        <w:rPr>
          <w:lang w:val="ru-RU"/>
        </w:rPr>
      </w:pPr>
      <w:r>
        <w:rPr>
          <w:rStyle w:val="FootnoteReference"/>
        </w:rPr>
        <w:footnoteRef/>
      </w:r>
      <w:r w:rsidRPr="009003A7">
        <w:rPr>
          <w:lang w:val="ru-RU"/>
        </w:rPr>
        <w:t xml:space="preserve"> </w:t>
      </w:r>
      <w:r w:rsidR="009003A7" w:rsidRPr="009003A7">
        <w:rPr>
          <w:lang w:val="ru-RU"/>
        </w:rPr>
        <w:t>Система диспетчерского управления и сбора данных (</w:t>
      </w:r>
      <w:r w:rsidR="009003A7" w:rsidRPr="009003A7">
        <w:t>SCADA</w:t>
      </w:r>
      <w:r w:rsidR="009003A7" w:rsidRPr="009003A7">
        <w:rPr>
          <w:lang w:val="ru-RU"/>
        </w:rPr>
        <w:t>) представляет собой интегрированную программно-аппаратную систему, обеспечивающую контроль, управление и мониторинг производственных процессов в режиме реального времени посредством прямого взаимодействия с технологическим оборудованием и сбора эксплуатационных данных</w:t>
      </w:r>
      <w:r w:rsidRPr="009003A7">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B5E48" w14:textId="34912975" w:rsidR="00DC6A10" w:rsidRPr="0033525D" w:rsidRDefault="00C11277">
    <w:fldSimple w:instr=" DOCPROPERTY &quot;Document number&quot;  \* MERGEFORMAT ">
      <w:r>
        <w:t>UNEP/OzL.Pro/ExCom/98/34</w:t>
      </w:r>
    </w:fldSimple>
  </w:p>
  <w:p w14:paraId="50FCDC94" w14:textId="77777777" w:rsidR="00DC6A10" w:rsidRPr="0033525D" w:rsidRDefault="00DC6A10"/>
  <w:p w14:paraId="0FA6ED3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717DF" w14:textId="0B0F9340" w:rsidR="00DC6A10" w:rsidRPr="0033525D" w:rsidRDefault="00183869">
    <w:pPr>
      <w:jc w:val="right"/>
    </w:pPr>
    <w:fldSimple w:instr=" DOCPROPERTY &quot;Document number&quot;  \* MERGEFORMAT ">
      <w:r>
        <w:t>UNEP/OzL.Pro/ExCom/98/34</w:t>
      </w:r>
    </w:fldSimple>
  </w:p>
  <w:p w14:paraId="072B7465" w14:textId="77777777" w:rsidR="00DC6A10" w:rsidRPr="0033525D" w:rsidRDefault="00DC6A10" w:rsidP="00003D27">
    <w:pPr>
      <w:jc w:val="right"/>
    </w:pPr>
  </w:p>
  <w:p w14:paraId="291D0AE1" w14:textId="77777777" w:rsidR="00DC6A10" w:rsidRPr="0033525D" w:rsidRDefault="00DC6A10" w:rsidP="00003D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98955" w14:textId="77777777" w:rsidR="00EA088E" w:rsidRDefault="00EA088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345FE" w14:textId="77777777" w:rsidR="00183869" w:rsidRPr="0033525D" w:rsidRDefault="00183869">
    <w:fldSimple w:instr=" DOCPROPERTY &quot;Document number&quot;  \* MERGEFORMAT ">
      <w:r>
        <w:t>UNEP/OzL.Pro/ExCom/98/34</w:t>
      </w:r>
    </w:fldSimple>
  </w:p>
  <w:p w14:paraId="0F4FC645" w14:textId="77777777" w:rsidR="00EA088E" w:rsidRPr="0033525D" w:rsidRDefault="00EA088E" w:rsidP="00EA088E">
    <w:pPr>
      <w:jc w:val="left"/>
    </w:pPr>
    <w:r>
      <w:rPr>
        <w:lang w:val="ru-RU"/>
      </w:rPr>
      <w:t>Приложение</w:t>
    </w:r>
    <w:r>
      <w:t xml:space="preserve"> I</w:t>
    </w:r>
  </w:p>
  <w:p w14:paraId="3030F92A" w14:textId="77777777" w:rsidR="00183869" w:rsidRPr="0033525D" w:rsidRDefault="00183869"/>
  <w:p w14:paraId="61D39C91" w14:textId="77777777" w:rsidR="00183869" w:rsidRPr="0033525D" w:rsidRDefault="0018386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C6FB6" w14:textId="77777777" w:rsidR="00183869" w:rsidRPr="0033525D" w:rsidRDefault="00183869">
    <w:pPr>
      <w:jc w:val="right"/>
    </w:pPr>
    <w:fldSimple w:instr=" DOCPROPERTY &quot;Document number&quot;  \* MERGEFORMAT ">
      <w:r>
        <w:t>UNEP/OzL.Pro/ExCom/98/34</w:t>
      </w:r>
    </w:fldSimple>
  </w:p>
  <w:p w14:paraId="1EF67894" w14:textId="3192ECE7" w:rsidR="00183869" w:rsidRDefault="00C3323B" w:rsidP="00003D27">
    <w:pPr>
      <w:jc w:val="right"/>
    </w:pPr>
    <w:r>
      <w:rPr>
        <w:lang w:val="ru-RU"/>
      </w:rPr>
      <w:t>Приложение</w:t>
    </w:r>
    <w:r w:rsidR="00183869">
      <w:t xml:space="preserve"> I</w:t>
    </w:r>
  </w:p>
  <w:p w14:paraId="5BACAE06" w14:textId="77777777" w:rsidR="00EA088E" w:rsidRPr="0033525D" w:rsidRDefault="00EA088E" w:rsidP="00003D27">
    <w:pPr>
      <w:jc w:val="right"/>
    </w:pPr>
  </w:p>
  <w:p w14:paraId="707C88F9" w14:textId="77777777" w:rsidR="00183869" w:rsidRPr="0033525D" w:rsidRDefault="00183869" w:rsidP="00003D27">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24863" w14:textId="77777777" w:rsidR="00183869" w:rsidRDefault="001838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7606FFA"/>
    <w:lvl w:ilvl="0">
      <w:start w:val="1"/>
      <w:numFmt w:val="decimal"/>
      <w:pStyle w:val="Heading1"/>
      <w:lvlText w:val="%1."/>
      <w:lvlJc w:val="left"/>
      <w:pPr>
        <w:tabs>
          <w:tab w:val="num" w:pos="0"/>
        </w:tabs>
        <w:ind w:left="0" w:firstLine="0"/>
      </w:pPr>
      <w:rPr>
        <w:rFonts w:hint="default"/>
        <w:i w:val="0"/>
        <w:iCs/>
        <w:color w:val="auto"/>
      </w:rPr>
    </w:lvl>
    <w:lvl w:ilvl="1">
      <w:start w:val="1"/>
      <w:numFmt w:val="lowerLetter"/>
      <w:pStyle w:val="Heading2"/>
      <w:lvlText w:val="%2)"/>
      <w:lvlJc w:val="left"/>
      <w:pPr>
        <w:ind w:left="1080" w:hanging="360"/>
      </w:pPr>
      <w:rPr>
        <w:i w:val="0"/>
        <w:iCs w:val="0"/>
      </w:rPr>
    </w:lvl>
    <w:lvl w:ilvl="2">
      <w:start w:val="1"/>
      <w:numFmt w:val="lowerRoman"/>
      <w:pStyle w:val="Heading3"/>
      <w:lvlText w:val="%3)"/>
      <w:lvlJc w:val="left"/>
      <w:pPr>
        <w:tabs>
          <w:tab w:val="num" w:pos="0"/>
        </w:tabs>
        <w:ind w:left="2160" w:hanging="720"/>
      </w:pPr>
      <w:rPr>
        <w:rFonts w:ascii="Times New Roman" w:eastAsiaTheme="minorEastAsia" w:hAnsi="Times New Roman" w:cs="Times New Roman"/>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8" w15:restartNumberingAfterBreak="0">
    <w:nsid w:val="6BD33A8A"/>
    <w:multiLevelType w:val="multilevel"/>
    <w:tmpl w:val="DCDC7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6E041F"/>
    <w:multiLevelType w:val="multilevel"/>
    <w:tmpl w:val="7794DE3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1"/>
  </w:num>
  <w:num w:numId="3" w16cid:durableId="1137381005">
    <w:abstractNumId w:val="3"/>
  </w:num>
  <w:num w:numId="4" w16cid:durableId="671107749">
    <w:abstractNumId w:val="4"/>
  </w:num>
  <w:num w:numId="5" w16cid:durableId="1526870837">
    <w:abstractNumId w:val="10"/>
  </w:num>
  <w:num w:numId="6" w16cid:durableId="1051735893">
    <w:abstractNumId w:val="6"/>
  </w:num>
  <w:num w:numId="7" w16cid:durableId="1074813681">
    <w:abstractNumId w:val="5"/>
  </w:num>
  <w:num w:numId="8" w16cid:durableId="1725564835">
    <w:abstractNumId w:val="2"/>
  </w:num>
  <w:num w:numId="9" w16cid:durableId="1269001707">
    <w:abstractNumId w:val="7"/>
  </w:num>
  <w:num w:numId="10" w16cid:durableId="1805082244">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491189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71387601">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1235154">
    <w:abstractNumId w:val="9"/>
  </w:num>
  <w:num w:numId="14" w16cid:durableId="161161889">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4D7DDC"/>
    <w:rsid w:val="00000FED"/>
    <w:rsid w:val="0000125E"/>
    <w:rsid w:val="000016AD"/>
    <w:rsid w:val="00003560"/>
    <w:rsid w:val="00003D27"/>
    <w:rsid w:val="0000434E"/>
    <w:rsid w:val="000049C3"/>
    <w:rsid w:val="000051E8"/>
    <w:rsid w:val="00007973"/>
    <w:rsid w:val="00010427"/>
    <w:rsid w:val="00011D31"/>
    <w:rsid w:val="0001211C"/>
    <w:rsid w:val="000126ED"/>
    <w:rsid w:val="0001363B"/>
    <w:rsid w:val="0001485A"/>
    <w:rsid w:val="00015148"/>
    <w:rsid w:val="00015222"/>
    <w:rsid w:val="000159F1"/>
    <w:rsid w:val="00016D52"/>
    <w:rsid w:val="00016FBD"/>
    <w:rsid w:val="00017833"/>
    <w:rsid w:val="000219FC"/>
    <w:rsid w:val="00021A4C"/>
    <w:rsid w:val="00022BDD"/>
    <w:rsid w:val="00023BB5"/>
    <w:rsid w:val="00024B68"/>
    <w:rsid w:val="00024BA5"/>
    <w:rsid w:val="00026328"/>
    <w:rsid w:val="00026BF8"/>
    <w:rsid w:val="00027178"/>
    <w:rsid w:val="00027894"/>
    <w:rsid w:val="0003090B"/>
    <w:rsid w:val="000310DF"/>
    <w:rsid w:val="00031260"/>
    <w:rsid w:val="000312F0"/>
    <w:rsid w:val="000315EB"/>
    <w:rsid w:val="000317B4"/>
    <w:rsid w:val="00031F61"/>
    <w:rsid w:val="000327D0"/>
    <w:rsid w:val="00036482"/>
    <w:rsid w:val="00036522"/>
    <w:rsid w:val="0003681A"/>
    <w:rsid w:val="000371C2"/>
    <w:rsid w:val="00037C74"/>
    <w:rsid w:val="000400C0"/>
    <w:rsid w:val="00040130"/>
    <w:rsid w:val="000414CE"/>
    <w:rsid w:val="000415EC"/>
    <w:rsid w:val="00041DB3"/>
    <w:rsid w:val="0004219B"/>
    <w:rsid w:val="00042B4F"/>
    <w:rsid w:val="00042BA4"/>
    <w:rsid w:val="00042ECC"/>
    <w:rsid w:val="00042F76"/>
    <w:rsid w:val="0004366A"/>
    <w:rsid w:val="00045EFD"/>
    <w:rsid w:val="0004742D"/>
    <w:rsid w:val="00050E38"/>
    <w:rsid w:val="00051ADB"/>
    <w:rsid w:val="000534C2"/>
    <w:rsid w:val="00053679"/>
    <w:rsid w:val="00053F25"/>
    <w:rsid w:val="000554FD"/>
    <w:rsid w:val="000565EB"/>
    <w:rsid w:val="00056D6E"/>
    <w:rsid w:val="0006092F"/>
    <w:rsid w:val="00062AEE"/>
    <w:rsid w:val="00063102"/>
    <w:rsid w:val="000636D2"/>
    <w:rsid w:val="00063E08"/>
    <w:rsid w:val="00063E67"/>
    <w:rsid w:val="00065035"/>
    <w:rsid w:val="000650B1"/>
    <w:rsid w:val="00065D34"/>
    <w:rsid w:val="000707C8"/>
    <w:rsid w:val="00070B91"/>
    <w:rsid w:val="00072B13"/>
    <w:rsid w:val="00073512"/>
    <w:rsid w:val="00073A74"/>
    <w:rsid w:val="0007442C"/>
    <w:rsid w:val="0007601E"/>
    <w:rsid w:val="000760CC"/>
    <w:rsid w:val="000760F0"/>
    <w:rsid w:val="0007659B"/>
    <w:rsid w:val="00076AB5"/>
    <w:rsid w:val="00076CEE"/>
    <w:rsid w:val="00080DF7"/>
    <w:rsid w:val="00080ED0"/>
    <w:rsid w:val="000844CC"/>
    <w:rsid w:val="00084B30"/>
    <w:rsid w:val="00085B8F"/>
    <w:rsid w:val="00085F48"/>
    <w:rsid w:val="000861CC"/>
    <w:rsid w:val="00086478"/>
    <w:rsid w:val="000869B5"/>
    <w:rsid w:val="000878D2"/>
    <w:rsid w:val="00087AFC"/>
    <w:rsid w:val="00090366"/>
    <w:rsid w:val="00090481"/>
    <w:rsid w:val="0009148D"/>
    <w:rsid w:val="00091A22"/>
    <w:rsid w:val="00092750"/>
    <w:rsid w:val="00092DFB"/>
    <w:rsid w:val="0009488D"/>
    <w:rsid w:val="00094B8D"/>
    <w:rsid w:val="00094F3B"/>
    <w:rsid w:val="00094FF3"/>
    <w:rsid w:val="0009542C"/>
    <w:rsid w:val="0009570E"/>
    <w:rsid w:val="00095765"/>
    <w:rsid w:val="00095D68"/>
    <w:rsid w:val="00096A19"/>
    <w:rsid w:val="00096AB3"/>
    <w:rsid w:val="000A0C63"/>
    <w:rsid w:val="000A134A"/>
    <w:rsid w:val="000A17F6"/>
    <w:rsid w:val="000A6DE1"/>
    <w:rsid w:val="000A7018"/>
    <w:rsid w:val="000A74E2"/>
    <w:rsid w:val="000A78CC"/>
    <w:rsid w:val="000B0E98"/>
    <w:rsid w:val="000B1BA4"/>
    <w:rsid w:val="000B1C30"/>
    <w:rsid w:val="000B1CE5"/>
    <w:rsid w:val="000B3121"/>
    <w:rsid w:val="000B324E"/>
    <w:rsid w:val="000B3375"/>
    <w:rsid w:val="000B5799"/>
    <w:rsid w:val="000B58AB"/>
    <w:rsid w:val="000B600F"/>
    <w:rsid w:val="000B6AD8"/>
    <w:rsid w:val="000B7C06"/>
    <w:rsid w:val="000B7F06"/>
    <w:rsid w:val="000C4D8D"/>
    <w:rsid w:val="000C4E83"/>
    <w:rsid w:val="000C5689"/>
    <w:rsid w:val="000C59FC"/>
    <w:rsid w:val="000C5B92"/>
    <w:rsid w:val="000C6055"/>
    <w:rsid w:val="000C71BB"/>
    <w:rsid w:val="000C7EF8"/>
    <w:rsid w:val="000D0118"/>
    <w:rsid w:val="000D19F9"/>
    <w:rsid w:val="000D1FB0"/>
    <w:rsid w:val="000D3111"/>
    <w:rsid w:val="000D366F"/>
    <w:rsid w:val="000D4B8E"/>
    <w:rsid w:val="000D5697"/>
    <w:rsid w:val="000D57F6"/>
    <w:rsid w:val="000E07BC"/>
    <w:rsid w:val="000E0B5F"/>
    <w:rsid w:val="000E121C"/>
    <w:rsid w:val="000E12A9"/>
    <w:rsid w:val="000E19D5"/>
    <w:rsid w:val="000E1DE9"/>
    <w:rsid w:val="000E2313"/>
    <w:rsid w:val="000E3060"/>
    <w:rsid w:val="000E3086"/>
    <w:rsid w:val="000E3308"/>
    <w:rsid w:val="000E45E1"/>
    <w:rsid w:val="000E5B16"/>
    <w:rsid w:val="000E6E6A"/>
    <w:rsid w:val="000F0A66"/>
    <w:rsid w:val="000F1246"/>
    <w:rsid w:val="000F1CD4"/>
    <w:rsid w:val="000F4103"/>
    <w:rsid w:val="000F6D71"/>
    <w:rsid w:val="000F70A7"/>
    <w:rsid w:val="000F7134"/>
    <w:rsid w:val="0010120C"/>
    <w:rsid w:val="00102E11"/>
    <w:rsid w:val="00103AF4"/>
    <w:rsid w:val="00103B75"/>
    <w:rsid w:val="0010427C"/>
    <w:rsid w:val="00104554"/>
    <w:rsid w:val="00104568"/>
    <w:rsid w:val="001049B8"/>
    <w:rsid w:val="00105553"/>
    <w:rsid w:val="00106586"/>
    <w:rsid w:val="00106BDD"/>
    <w:rsid w:val="00106D30"/>
    <w:rsid w:val="00107CE8"/>
    <w:rsid w:val="00107DB0"/>
    <w:rsid w:val="0011062E"/>
    <w:rsid w:val="00110A30"/>
    <w:rsid w:val="00111F63"/>
    <w:rsid w:val="001139D2"/>
    <w:rsid w:val="00113DD8"/>
    <w:rsid w:val="00115211"/>
    <w:rsid w:val="001155FC"/>
    <w:rsid w:val="00116491"/>
    <w:rsid w:val="0011771A"/>
    <w:rsid w:val="001201CE"/>
    <w:rsid w:val="0012187B"/>
    <w:rsid w:val="00122251"/>
    <w:rsid w:val="00122446"/>
    <w:rsid w:val="00123DFC"/>
    <w:rsid w:val="00123EA2"/>
    <w:rsid w:val="001270BB"/>
    <w:rsid w:val="00127995"/>
    <w:rsid w:val="001303A8"/>
    <w:rsid w:val="001315A4"/>
    <w:rsid w:val="00131948"/>
    <w:rsid w:val="00131E72"/>
    <w:rsid w:val="0013458B"/>
    <w:rsid w:val="00135980"/>
    <w:rsid w:val="00135A80"/>
    <w:rsid w:val="001362B5"/>
    <w:rsid w:val="001363FB"/>
    <w:rsid w:val="0013662F"/>
    <w:rsid w:val="00136D3E"/>
    <w:rsid w:val="001378AB"/>
    <w:rsid w:val="0014050E"/>
    <w:rsid w:val="001413D2"/>
    <w:rsid w:val="00141728"/>
    <w:rsid w:val="00142FB8"/>
    <w:rsid w:val="00143228"/>
    <w:rsid w:val="001434C5"/>
    <w:rsid w:val="001435B5"/>
    <w:rsid w:val="00144CA5"/>
    <w:rsid w:val="00146387"/>
    <w:rsid w:val="001464E9"/>
    <w:rsid w:val="0015035B"/>
    <w:rsid w:val="00150F9F"/>
    <w:rsid w:val="0015150D"/>
    <w:rsid w:val="0015376B"/>
    <w:rsid w:val="00153ADC"/>
    <w:rsid w:val="00154357"/>
    <w:rsid w:val="00154397"/>
    <w:rsid w:val="00155395"/>
    <w:rsid w:val="00155577"/>
    <w:rsid w:val="001556CF"/>
    <w:rsid w:val="00155A60"/>
    <w:rsid w:val="00155A99"/>
    <w:rsid w:val="00157E86"/>
    <w:rsid w:val="00160451"/>
    <w:rsid w:val="00160F77"/>
    <w:rsid w:val="00161194"/>
    <w:rsid w:val="001611AE"/>
    <w:rsid w:val="00162F27"/>
    <w:rsid w:val="0016394D"/>
    <w:rsid w:val="00164719"/>
    <w:rsid w:val="00164849"/>
    <w:rsid w:val="0016491C"/>
    <w:rsid w:val="00166A5E"/>
    <w:rsid w:val="00166FC4"/>
    <w:rsid w:val="001677AC"/>
    <w:rsid w:val="00167978"/>
    <w:rsid w:val="001716D0"/>
    <w:rsid w:val="00173277"/>
    <w:rsid w:val="00174A74"/>
    <w:rsid w:val="00174D57"/>
    <w:rsid w:val="00176C7D"/>
    <w:rsid w:val="00176F64"/>
    <w:rsid w:val="00177687"/>
    <w:rsid w:val="00177888"/>
    <w:rsid w:val="00180DEA"/>
    <w:rsid w:val="00180F51"/>
    <w:rsid w:val="0018299A"/>
    <w:rsid w:val="00182BD2"/>
    <w:rsid w:val="00183869"/>
    <w:rsid w:val="00186125"/>
    <w:rsid w:val="00187A77"/>
    <w:rsid w:val="00187B63"/>
    <w:rsid w:val="00187BB4"/>
    <w:rsid w:val="001908E2"/>
    <w:rsid w:val="00190A61"/>
    <w:rsid w:val="00191209"/>
    <w:rsid w:val="001913CB"/>
    <w:rsid w:val="00191ABC"/>
    <w:rsid w:val="001925AC"/>
    <w:rsid w:val="0019266B"/>
    <w:rsid w:val="00192AA0"/>
    <w:rsid w:val="00193435"/>
    <w:rsid w:val="00196357"/>
    <w:rsid w:val="00196722"/>
    <w:rsid w:val="001A05F8"/>
    <w:rsid w:val="001A113A"/>
    <w:rsid w:val="001A13FA"/>
    <w:rsid w:val="001A2913"/>
    <w:rsid w:val="001A3342"/>
    <w:rsid w:val="001A3E3D"/>
    <w:rsid w:val="001A4DEB"/>
    <w:rsid w:val="001A5FCE"/>
    <w:rsid w:val="001A6363"/>
    <w:rsid w:val="001A6547"/>
    <w:rsid w:val="001A6D12"/>
    <w:rsid w:val="001B1E40"/>
    <w:rsid w:val="001B2CC4"/>
    <w:rsid w:val="001B4B01"/>
    <w:rsid w:val="001B5490"/>
    <w:rsid w:val="001B5F56"/>
    <w:rsid w:val="001B6826"/>
    <w:rsid w:val="001C034C"/>
    <w:rsid w:val="001C1B3A"/>
    <w:rsid w:val="001C4F33"/>
    <w:rsid w:val="001C6519"/>
    <w:rsid w:val="001C683F"/>
    <w:rsid w:val="001C6DEA"/>
    <w:rsid w:val="001C7574"/>
    <w:rsid w:val="001C764E"/>
    <w:rsid w:val="001C7813"/>
    <w:rsid w:val="001C7B9B"/>
    <w:rsid w:val="001D0104"/>
    <w:rsid w:val="001D05C8"/>
    <w:rsid w:val="001D1BCD"/>
    <w:rsid w:val="001D32FD"/>
    <w:rsid w:val="001D4ADA"/>
    <w:rsid w:val="001D6795"/>
    <w:rsid w:val="001D68CA"/>
    <w:rsid w:val="001D7D27"/>
    <w:rsid w:val="001E1052"/>
    <w:rsid w:val="001E1675"/>
    <w:rsid w:val="001E1E05"/>
    <w:rsid w:val="001E212B"/>
    <w:rsid w:val="001E21B1"/>
    <w:rsid w:val="001E2CEB"/>
    <w:rsid w:val="001E2F93"/>
    <w:rsid w:val="001E2FCD"/>
    <w:rsid w:val="001E443A"/>
    <w:rsid w:val="001E54AC"/>
    <w:rsid w:val="001E5B05"/>
    <w:rsid w:val="001E61E5"/>
    <w:rsid w:val="001E66BD"/>
    <w:rsid w:val="001F00F6"/>
    <w:rsid w:val="001F2159"/>
    <w:rsid w:val="001F3291"/>
    <w:rsid w:val="001F32ED"/>
    <w:rsid w:val="001F5A3D"/>
    <w:rsid w:val="002015C9"/>
    <w:rsid w:val="00201E4B"/>
    <w:rsid w:val="00202EE4"/>
    <w:rsid w:val="002034F0"/>
    <w:rsid w:val="00203CA8"/>
    <w:rsid w:val="00205091"/>
    <w:rsid w:val="00205FFE"/>
    <w:rsid w:val="0020601D"/>
    <w:rsid w:val="002062C0"/>
    <w:rsid w:val="00206B2C"/>
    <w:rsid w:val="00206CB6"/>
    <w:rsid w:val="0021133E"/>
    <w:rsid w:val="00213C2C"/>
    <w:rsid w:val="00221B60"/>
    <w:rsid w:val="00222C8E"/>
    <w:rsid w:val="00222FAD"/>
    <w:rsid w:val="00223203"/>
    <w:rsid w:val="00224794"/>
    <w:rsid w:val="002255E4"/>
    <w:rsid w:val="00227CE6"/>
    <w:rsid w:val="00227F4F"/>
    <w:rsid w:val="002309B7"/>
    <w:rsid w:val="00230F04"/>
    <w:rsid w:val="002310E7"/>
    <w:rsid w:val="00231403"/>
    <w:rsid w:val="00231B8F"/>
    <w:rsid w:val="002338A1"/>
    <w:rsid w:val="00235282"/>
    <w:rsid w:val="002365BB"/>
    <w:rsid w:val="002368A2"/>
    <w:rsid w:val="00236B1C"/>
    <w:rsid w:val="00237199"/>
    <w:rsid w:val="0023765B"/>
    <w:rsid w:val="002376F3"/>
    <w:rsid w:val="00237869"/>
    <w:rsid w:val="00237D6C"/>
    <w:rsid w:val="00240E57"/>
    <w:rsid w:val="00241442"/>
    <w:rsid w:val="0024191C"/>
    <w:rsid w:val="0024192D"/>
    <w:rsid w:val="00241BC5"/>
    <w:rsid w:val="002432CF"/>
    <w:rsid w:val="00243882"/>
    <w:rsid w:val="00243978"/>
    <w:rsid w:val="00244A03"/>
    <w:rsid w:val="002450D5"/>
    <w:rsid w:val="00250479"/>
    <w:rsid w:val="00250528"/>
    <w:rsid w:val="0025094E"/>
    <w:rsid w:val="002513F2"/>
    <w:rsid w:val="00251DFF"/>
    <w:rsid w:val="0025289F"/>
    <w:rsid w:val="00253222"/>
    <w:rsid w:val="002536E8"/>
    <w:rsid w:val="002545C4"/>
    <w:rsid w:val="002549D9"/>
    <w:rsid w:val="00255DE8"/>
    <w:rsid w:val="0025685C"/>
    <w:rsid w:val="002568ED"/>
    <w:rsid w:val="002574D3"/>
    <w:rsid w:val="00257FCE"/>
    <w:rsid w:val="00260A59"/>
    <w:rsid w:val="0026292B"/>
    <w:rsid w:val="00262E06"/>
    <w:rsid w:val="002633CF"/>
    <w:rsid w:val="00265736"/>
    <w:rsid w:val="00265C88"/>
    <w:rsid w:val="002672AA"/>
    <w:rsid w:val="002704B3"/>
    <w:rsid w:val="0027057D"/>
    <w:rsid w:val="002709B2"/>
    <w:rsid w:val="00271662"/>
    <w:rsid w:val="0027186E"/>
    <w:rsid w:val="00272458"/>
    <w:rsid w:val="00274606"/>
    <w:rsid w:val="0027567B"/>
    <w:rsid w:val="00280CFE"/>
    <w:rsid w:val="00283077"/>
    <w:rsid w:val="00283B2E"/>
    <w:rsid w:val="00284C69"/>
    <w:rsid w:val="00286381"/>
    <w:rsid w:val="00290545"/>
    <w:rsid w:val="00291880"/>
    <w:rsid w:val="00291999"/>
    <w:rsid w:val="00291E5F"/>
    <w:rsid w:val="00292CCD"/>
    <w:rsid w:val="002A0332"/>
    <w:rsid w:val="002A0518"/>
    <w:rsid w:val="002A0C7C"/>
    <w:rsid w:val="002A1427"/>
    <w:rsid w:val="002A1D45"/>
    <w:rsid w:val="002A2001"/>
    <w:rsid w:val="002A27DE"/>
    <w:rsid w:val="002A2F02"/>
    <w:rsid w:val="002A3207"/>
    <w:rsid w:val="002A3541"/>
    <w:rsid w:val="002A3FCA"/>
    <w:rsid w:val="002A58C6"/>
    <w:rsid w:val="002A5C99"/>
    <w:rsid w:val="002A6D09"/>
    <w:rsid w:val="002A75BC"/>
    <w:rsid w:val="002B16E2"/>
    <w:rsid w:val="002B2E9E"/>
    <w:rsid w:val="002B3533"/>
    <w:rsid w:val="002B3570"/>
    <w:rsid w:val="002B372E"/>
    <w:rsid w:val="002B3F6F"/>
    <w:rsid w:val="002B4CE2"/>
    <w:rsid w:val="002B5056"/>
    <w:rsid w:val="002B5D45"/>
    <w:rsid w:val="002B6F1F"/>
    <w:rsid w:val="002B72E9"/>
    <w:rsid w:val="002C3A12"/>
    <w:rsid w:val="002C5FB1"/>
    <w:rsid w:val="002C67E2"/>
    <w:rsid w:val="002C6C3C"/>
    <w:rsid w:val="002C7849"/>
    <w:rsid w:val="002C7FFB"/>
    <w:rsid w:val="002D056A"/>
    <w:rsid w:val="002D110D"/>
    <w:rsid w:val="002D1CE1"/>
    <w:rsid w:val="002D2948"/>
    <w:rsid w:val="002D2AB1"/>
    <w:rsid w:val="002D3253"/>
    <w:rsid w:val="002D3309"/>
    <w:rsid w:val="002D33C3"/>
    <w:rsid w:val="002D3BEE"/>
    <w:rsid w:val="002D4032"/>
    <w:rsid w:val="002D4549"/>
    <w:rsid w:val="002D4AD9"/>
    <w:rsid w:val="002D4CA6"/>
    <w:rsid w:val="002D61E8"/>
    <w:rsid w:val="002D6800"/>
    <w:rsid w:val="002D6A27"/>
    <w:rsid w:val="002D6E70"/>
    <w:rsid w:val="002D6FF1"/>
    <w:rsid w:val="002D7723"/>
    <w:rsid w:val="002E02FD"/>
    <w:rsid w:val="002E0B78"/>
    <w:rsid w:val="002E0C18"/>
    <w:rsid w:val="002E1D44"/>
    <w:rsid w:val="002E1E69"/>
    <w:rsid w:val="002E36BE"/>
    <w:rsid w:val="002E3935"/>
    <w:rsid w:val="002E3A28"/>
    <w:rsid w:val="002E3F0B"/>
    <w:rsid w:val="002E3F24"/>
    <w:rsid w:val="002E46E3"/>
    <w:rsid w:val="002E563C"/>
    <w:rsid w:val="002E5B06"/>
    <w:rsid w:val="002F06DB"/>
    <w:rsid w:val="002F0949"/>
    <w:rsid w:val="002F179E"/>
    <w:rsid w:val="002F2B75"/>
    <w:rsid w:val="002F34A3"/>
    <w:rsid w:val="002F3677"/>
    <w:rsid w:val="002F49CD"/>
    <w:rsid w:val="002F6E3D"/>
    <w:rsid w:val="002F716B"/>
    <w:rsid w:val="002F74D5"/>
    <w:rsid w:val="0030065C"/>
    <w:rsid w:val="00302D29"/>
    <w:rsid w:val="003039FC"/>
    <w:rsid w:val="00303EB0"/>
    <w:rsid w:val="00304C03"/>
    <w:rsid w:val="003054DA"/>
    <w:rsid w:val="00305DEB"/>
    <w:rsid w:val="00310506"/>
    <w:rsid w:val="00310822"/>
    <w:rsid w:val="003109AC"/>
    <w:rsid w:val="00311465"/>
    <w:rsid w:val="00314B88"/>
    <w:rsid w:val="00314E23"/>
    <w:rsid w:val="00321334"/>
    <w:rsid w:val="0032178A"/>
    <w:rsid w:val="003238B5"/>
    <w:rsid w:val="00325A3B"/>
    <w:rsid w:val="003306E1"/>
    <w:rsid w:val="003320E4"/>
    <w:rsid w:val="00332C0D"/>
    <w:rsid w:val="00332F8F"/>
    <w:rsid w:val="003339E8"/>
    <w:rsid w:val="00333EBC"/>
    <w:rsid w:val="00334137"/>
    <w:rsid w:val="0033525D"/>
    <w:rsid w:val="00335519"/>
    <w:rsid w:val="0033612F"/>
    <w:rsid w:val="00336C3F"/>
    <w:rsid w:val="003378DC"/>
    <w:rsid w:val="00340640"/>
    <w:rsid w:val="003414F3"/>
    <w:rsid w:val="00341CCE"/>
    <w:rsid w:val="00341F7B"/>
    <w:rsid w:val="0034267B"/>
    <w:rsid w:val="003436E8"/>
    <w:rsid w:val="00343D13"/>
    <w:rsid w:val="00344A55"/>
    <w:rsid w:val="00344B52"/>
    <w:rsid w:val="00345A42"/>
    <w:rsid w:val="00345B1F"/>
    <w:rsid w:val="003509E8"/>
    <w:rsid w:val="003511DD"/>
    <w:rsid w:val="003521F7"/>
    <w:rsid w:val="00352531"/>
    <w:rsid w:val="00354E45"/>
    <w:rsid w:val="003550A7"/>
    <w:rsid w:val="0035553A"/>
    <w:rsid w:val="00355D63"/>
    <w:rsid w:val="0035613E"/>
    <w:rsid w:val="00356870"/>
    <w:rsid w:val="00357D29"/>
    <w:rsid w:val="003617D6"/>
    <w:rsid w:val="00361C4B"/>
    <w:rsid w:val="00363EE9"/>
    <w:rsid w:val="00367C99"/>
    <w:rsid w:val="00367CD5"/>
    <w:rsid w:val="00372994"/>
    <w:rsid w:val="00372F19"/>
    <w:rsid w:val="00373A20"/>
    <w:rsid w:val="0037413E"/>
    <w:rsid w:val="003746D3"/>
    <w:rsid w:val="00376128"/>
    <w:rsid w:val="0037742E"/>
    <w:rsid w:val="00377550"/>
    <w:rsid w:val="00377DDE"/>
    <w:rsid w:val="003803CC"/>
    <w:rsid w:val="00380A77"/>
    <w:rsid w:val="0038245A"/>
    <w:rsid w:val="00382B93"/>
    <w:rsid w:val="003837A1"/>
    <w:rsid w:val="00384354"/>
    <w:rsid w:val="00385788"/>
    <w:rsid w:val="00386331"/>
    <w:rsid w:val="003903FD"/>
    <w:rsid w:val="003915B1"/>
    <w:rsid w:val="0039227B"/>
    <w:rsid w:val="0039337A"/>
    <w:rsid w:val="00396605"/>
    <w:rsid w:val="003A048E"/>
    <w:rsid w:val="003A3189"/>
    <w:rsid w:val="003A318B"/>
    <w:rsid w:val="003A5028"/>
    <w:rsid w:val="003A53C3"/>
    <w:rsid w:val="003A65B2"/>
    <w:rsid w:val="003B1A16"/>
    <w:rsid w:val="003B1C6A"/>
    <w:rsid w:val="003B1DAA"/>
    <w:rsid w:val="003B21DF"/>
    <w:rsid w:val="003B2712"/>
    <w:rsid w:val="003B2866"/>
    <w:rsid w:val="003B3973"/>
    <w:rsid w:val="003B3AB8"/>
    <w:rsid w:val="003B41C5"/>
    <w:rsid w:val="003B5094"/>
    <w:rsid w:val="003B569D"/>
    <w:rsid w:val="003B5709"/>
    <w:rsid w:val="003B5D8B"/>
    <w:rsid w:val="003B5DBD"/>
    <w:rsid w:val="003B6DF4"/>
    <w:rsid w:val="003B7C5D"/>
    <w:rsid w:val="003C041E"/>
    <w:rsid w:val="003C3C0E"/>
    <w:rsid w:val="003C4ACB"/>
    <w:rsid w:val="003C54C4"/>
    <w:rsid w:val="003D0C07"/>
    <w:rsid w:val="003D1FF7"/>
    <w:rsid w:val="003D21B9"/>
    <w:rsid w:val="003D2240"/>
    <w:rsid w:val="003D24B8"/>
    <w:rsid w:val="003D2953"/>
    <w:rsid w:val="003D3FC5"/>
    <w:rsid w:val="003D4FAC"/>
    <w:rsid w:val="003D6F6F"/>
    <w:rsid w:val="003D7056"/>
    <w:rsid w:val="003E0C35"/>
    <w:rsid w:val="003E0CD4"/>
    <w:rsid w:val="003E1D36"/>
    <w:rsid w:val="003E4534"/>
    <w:rsid w:val="003E47BD"/>
    <w:rsid w:val="003E4936"/>
    <w:rsid w:val="003E7906"/>
    <w:rsid w:val="003F2409"/>
    <w:rsid w:val="003F3409"/>
    <w:rsid w:val="003F3C50"/>
    <w:rsid w:val="003F3F1B"/>
    <w:rsid w:val="003F5ED4"/>
    <w:rsid w:val="003F6543"/>
    <w:rsid w:val="003F733C"/>
    <w:rsid w:val="003F7EDB"/>
    <w:rsid w:val="0040042A"/>
    <w:rsid w:val="0040133A"/>
    <w:rsid w:val="00401E1A"/>
    <w:rsid w:val="0040312F"/>
    <w:rsid w:val="004032B8"/>
    <w:rsid w:val="00403CC5"/>
    <w:rsid w:val="004044C9"/>
    <w:rsid w:val="00405252"/>
    <w:rsid w:val="00405301"/>
    <w:rsid w:val="00405844"/>
    <w:rsid w:val="00406A6A"/>
    <w:rsid w:val="00406B22"/>
    <w:rsid w:val="004071E5"/>
    <w:rsid w:val="0040774C"/>
    <w:rsid w:val="00410138"/>
    <w:rsid w:val="004103C2"/>
    <w:rsid w:val="00410E81"/>
    <w:rsid w:val="00411379"/>
    <w:rsid w:val="004115A3"/>
    <w:rsid w:val="004122F9"/>
    <w:rsid w:val="00413B85"/>
    <w:rsid w:val="00413D47"/>
    <w:rsid w:val="00414108"/>
    <w:rsid w:val="004208BF"/>
    <w:rsid w:val="004217FA"/>
    <w:rsid w:val="004225AE"/>
    <w:rsid w:val="0042285F"/>
    <w:rsid w:val="00423697"/>
    <w:rsid w:val="00423A52"/>
    <w:rsid w:val="00427975"/>
    <w:rsid w:val="004309ED"/>
    <w:rsid w:val="004320B0"/>
    <w:rsid w:val="00432279"/>
    <w:rsid w:val="004328A7"/>
    <w:rsid w:val="004329B2"/>
    <w:rsid w:val="00433417"/>
    <w:rsid w:val="00434C74"/>
    <w:rsid w:val="00436710"/>
    <w:rsid w:val="0044217A"/>
    <w:rsid w:val="00442CBE"/>
    <w:rsid w:val="00444DB2"/>
    <w:rsid w:val="0044500F"/>
    <w:rsid w:val="004451A4"/>
    <w:rsid w:val="00445C9C"/>
    <w:rsid w:val="00446B60"/>
    <w:rsid w:val="004470C6"/>
    <w:rsid w:val="0045049F"/>
    <w:rsid w:val="00450AA6"/>
    <w:rsid w:val="00452888"/>
    <w:rsid w:val="00453760"/>
    <w:rsid w:val="00455234"/>
    <w:rsid w:val="004553F8"/>
    <w:rsid w:val="00455D7D"/>
    <w:rsid w:val="0045623A"/>
    <w:rsid w:val="00456915"/>
    <w:rsid w:val="00456EB4"/>
    <w:rsid w:val="00456FDA"/>
    <w:rsid w:val="00457876"/>
    <w:rsid w:val="00460902"/>
    <w:rsid w:val="004619DF"/>
    <w:rsid w:val="0046229A"/>
    <w:rsid w:val="004627A2"/>
    <w:rsid w:val="004628FC"/>
    <w:rsid w:val="004644B4"/>
    <w:rsid w:val="00464B2C"/>
    <w:rsid w:val="004653DF"/>
    <w:rsid w:val="004655A3"/>
    <w:rsid w:val="004666B8"/>
    <w:rsid w:val="004669D1"/>
    <w:rsid w:val="00466A99"/>
    <w:rsid w:val="00470584"/>
    <w:rsid w:val="00470FBD"/>
    <w:rsid w:val="004718F3"/>
    <w:rsid w:val="004737A9"/>
    <w:rsid w:val="00473BD4"/>
    <w:rsid w:val="0047420C"/>
    <w:rsid w:val="004747F7"/>
    <w:rsid w:val="004749E1"/>
    <w:rsid w:val="00475040"/>
    <w:rsid w:val="004751E8"/>
    <w:rsid w:val="00475434"/>
    <w:rsid w:val="00476217"/>
    <w:rsid w:val="00476DB2"/>
    <w:rsid w:val="00476FDA"/>
    <w:rsid w:val="004777CC"/>
    <w:rsid w:val="00477DEE"/>
    <w:rsid w:val="00480733"/>
    <w:rsid w:val="004819F8"/>
    <w:rsid w:val="00485971"/>
    <w:rsid w:val="00485B76"/>
    <w:rsid w:val="0048686F"/>
    <w:rsid w:val="00487D71"/>
    <w:rsid w:val="00487DF1"/>
    <w:rsid w:val="004900CB"/>
    <w:rsid w:val="00491057"/>
    <w:rsid w:val="004915E7"/>
    <w:rsid w:val="00491DA8"/>
    <w:rsid w:val="00493104"/>
    <w:rsid w:val="00493D40"/>
    <w:rsid w:val="0049673F"/>
    <w:rsid w:val="00496EF5"/>
    <w:rsid w:val="00497217"/>
    <w:rsid w:val="004A0A07"/>
    <w:rsid w:val="004A1395"/>
    <w:rsid w:val="004A2466"/>
    <w:rsid w:val="004A45B0"/>
    <w:rsid w:val="004A465C"/>
    <w:rsid w:val="004A504B"/>
    <w:rsid w:val="004A6911"/>
    <w:rsid w:val="004A6BFB"/>
    <w:rsid w:val="004A736A"/>
    <w:rsid w:val="004B0225"/>
    <w:rsid w:val="004B1245"/>
    <w:rsid w:val="004B2320"/>
    <w:rsid w:val="004B3CB0"/>
    <w:rsid w:val="004B54E0"/>
    <w:rsid w:val="004B7384"/>
    <w:rsid w:val="004C04C5"/>
    <w:rsid w:val="004C16B7"/>
    <w:rsid w:val="004C1E71"/>
    <w:rsid w:val="004C2EBB"/>
    <w:rsid w:val="004C30E7"/>
    <w:rsid w:val="004C4269"/>
    <w:rsid w:val="004C4B3F"/>
    <w:rsid w:val="004C548F"/>
    <w:rsid w:val="004C57FC"/>
    <w:rsid w:val="004C783B"/>
    <w:rsid w:val="004C787F"/>
    <w:rsid w:val="004D05CB"/>
    <w:rsid w:val="004D0A66"/>
    <w:rsid w:val="004D0FB5"/>
    <w:rsid w:val="004D209B"/>
    <w:rsid w:val="004D2E63"/>
    <w:rsid w:val="004D4D70"/>
    <w:rsid w:val="004D5A6A"/>
    <w:rsid w:val="004D6236"/>
    <w:rsid w:val="004D68E0"/>
    <w:rsid w:val="004D7C74"/>
    <w:rsid w:val="004D7DDC"/>
    <w:rsid w:val="004E0C6E"/>
    <w:rsid w:val="004E0E20"/>
    <w:rsid w:val="004E124C"/>
    <w:rsid w:val="004E26AB"/>
    <w:rsid w:val="004E2E29"/>
    <w:rsid w:val="004E2F62"/>
    <w:rsid w:val="004E3CDD"/>
    <w:rsid w:val="004E3E24"/>
    <w:rsid w:val="004E4602"/>
    <w:rsid w:val="004E4B32"/>
    <w:rsid w:val="004E4C07"/>
    <w:rsid w:val="004E4DBB"/>
    <w:rsid w:val="004E5565"/>
    <w:rsid w:val="004E5CBD"/>
    <w:rsid w:val="004E5DDB"/>
    <w:rsid w:val="004E602B"/>
    <w:rsid w:val="004E664E"/>
    <w:rsid w:val="004E6B6C"/>
    <w:rsid w:val="004E7F9C"/>
    <w:rsid w:val="004F3493"/>
    <w:rsid w:val="004F4EB7"/>
    <w:rsid w:val="0050015F"/>
    <w:rsid w:val="00500D29"/>
    <w:rsid w:val="00502443"/>
    <w:rsid w:val="00503BE3"/>
    <w:rsid w:val="00503F4F"/>
    <w:rsid w:val="00504518"/>
    <w:rsid w:val="00504AE0"/>
    <w:rsid w:val="00504E58"/>
    <w:rsid w:val="00504F8A"/>
    <w:rsid w:val="00505280"/>
    <w:rsid w:val="00505F80"/>
    <w:rsid w:val="00506832"/>
    <w:rsid w:val="00506874"/>
    <w:rsid w:val="00507C24"/>
    <w:rsid w:val="00512B09"/>
    <w:rsid w:val="00512C3E"/>
    <w:rsid w:val="00512D3F"/>
    <w:rsid w:val="00513B0E"/>
    <w:rsid w:val="00513FD5"/>
    <w:rsid w:val="00514ADB"/>
    <w:rsid w:val="00514CC5"/>
    <w:rsid w:val="005151F3"/>
    <w:rsid w:val="0051710D"/>
    <w:rsid w:val="005178E8"/>
    <w:rsid w:val="00521189"/>
    <w:rsid w:val="005212B8"/>
    <w:rsid w:val="00521973"/>
    <w:rsid w:val="00521A49"/>
    <w:rsid w:val="00522A1D"/>
    <w:rsid w:val="00522C75"/>
    <w:rsid w:val="005233CE"/>
    <w:rsid w:val="00523600"/>
    <w:rsid w:val="005236C0"/>
    <w:rsid w:val="005246DE"/>
    <w:rsid w:val="005251A0"/>
    <w:rsid w:val="005251C0"/>
    <w:rsid w:val="005252D3"/>
    <w:rsid w:val="00525CC7"/>
    <w:rsid w:val="00527D4D"/>
    <w:rsid w:val="00530206"/>
    <w:rsid w:val="00533329"/>
    <w:rsid w:val="00533ACE"/>
    <w:rsid w:val="0053537F"/>
    <w:rsid w:val="005361DF"/>
    <w:rsid w:val="00537B07"/>
    <w:rsid w:val="00537C26"/>
    <w:rsid w:val="00537D7B"/>
    <w:rsid w:val="005418AA"/>
    <w:rsid w:val="00541DCB"/>
    <w:rsid w:val="00543B0C"/>
    <w:rsid w:val="00543C60"/>
    <w:rsid w:val="005467FC"/>
    <w:rsid w:val="00546D86"/>
    <w:rsid w:val="0054753A"/>
    <w:rsid w:val="00550D67"/>
    <w:rsid w:val="00552D4E"/>
    <w:rsid w:val="005544DF"/>
    <w:rsid w:val="00554EB6"/>
    <w:rsid w:val="00554FC7"/>
    <w:rsid w:val="005550B9"/>
    <w:rsid w:val="00555D75"/>
    <w:rsid w:val="00556CCF"/>
    <w:rsid w:val="005572D8"/>
    <w:rsid w:val="00557693"/>
    <w:rsid w:val="00557C13"/>
    <w:rsid w:val="00560DF0"/>
    <w:rsid w:val="00562249"/>
    <w:rsid w:val="005623EC"/>
    <w:rsid w:val="00562644"/>
    <w:rsid w:val="00562772"/>
    <w:rsid w:val="005632D3"/>
    <w:rsid w:val="005642DA"/>
    <w:rsid w:val="00566F37"/>
    <w:rsid w:val="00567396"/>
    <w:rsid w:val="00567AEA"/>
    <w:rsid w:val="0057062D"/>
    <w:rsid w:val="005706AE"/>
    <w:rsid w:val="0057079B"/>
    <w:rsid w:val="005707F3"/>
    <w:rsid w:val="00571EA0"/>
    <w:rsid w:val="00571EF6"/>
    <w:rsid w:val="00572425"/>
    <w:rsid w:val="00574427"/>
    <w:rsid w:val="00574C02"/>
    <w:rsid w:val="00576328"/>
    <w:rsid w:val="005764A0"/>
    <w:rsid w:val="00576FA6"/>
    <w:rsid w:val="005770E6"/>
    <w:rsid w:val="00577D49"/>
    <w:rsid w:val="00577D7F"/>
    <w:rsid w:val="005814EB"/>
    <w:rsid w:val="00582C95"/>
    <w:rsid w:val="005830D3"/>
    <w:rsid w:val="005834CE"/>
    <w:rsid w:val="00585778"/>
    <w:rsid w:val="005865B5"/>
    <w:rsid w:val="0058682B"/>
    <w:rsid w:val="00586BCE"/>
    <w:rsid w:val="00586E62"/>
    <w:rsid w:val="0059010D"/>
    <w:rsid w:val="005904D6"/>
    <w:rsid w:val="005913AE"/>
    <w:rsid w:val="00591AF8"/>
    <w:rsid w:val="0059241B"/>
    <w:rsid w:val="00592823"/>
    <w:rsid w:val="00593622"/>
    <w:rsid w:val="00594524"/>
    <w:rsid w:val="00594533"/>
    <w:rsid w:val="005946C3"/>
    <w:rsid w:val="005947FE"/>
    <w:rsid w:val="005963CB"/>
    <w:rsid w:val="00597523"/>
    <w:rsid w:val="00597CA4"/>
    <w:rsid w:val="00597CAC"/>
    <w:rsid w:val="005A0223"/>
    <w:rsid w:val="005A0CEB"/>
    <w:rsid w:val="005A1271"/>
    <w:rsid w:val="005A179D"/>
    <w:rsid w:val="005A425E"/>
    <w:rsid w:val="005A6635"/>
    <w:rsid w:val="005A68C5"/>
    <w:rsid w:val="005A7A94"/>
    <w:rsid w:val="005B0617"/>
    <w:rsid w:val="005B0741"/>
    <w:rsid w:val="005B17B5"/>
    <w:rsid w:val="005B1ABC"/>
    <w:rsid w:val="005B29B7"/>
    <w:rsid w:val="005B3C35"/>
    <w:rsid w:val="005B48FF"/>
    <w:rsid w:val="005B4D7F"/>
    <w:rsid w:val="005B4F34"/>
    <w:rsid w:val="005B5601"/>
    <w:rsid w:val="005B594D"/>
    <w:rsid w:val="005B63C9"/>
    <w:rsid w:val="005B6E4A"/>
    <w:rsid w:val="005B7129"/>
    <w:rsid w:val="005B7964"/>
    <w:rsid w:val="005C0A4A"/>
    <w:rsid w:val="005C25EE"/>
    <w:rsid w:val="005C2E0A"/>
    <w:rsid w:val="005C4E4C"/>
    <w:rsid w:val="005C5589"/>
    <w:rsid w:val="005C55CD"/>
    <w:rsid w:val="005C7764"/>
    <w:rsid w:val="005C7A40"/>
    <w:rsid w:val="005D1A3F"/>
    <w:rsid w:val="005D1E4E"/>
    <w:rsid w:val="005D23C4"/>
    <w:rsid w:val="005D24F8"/>
    <w:rsid w:val="005D382E"/>
    <w:rsid w:val="005D52D9"/>
    <w:rsid w:val="005D5AA4"/>
    <w:rsid w:val="005D5DF6"/>
    <w:rsid w:val="005D6D38"/>
    <w:rsid w:val="005D71E6"/>
    <w:rsid w:val="005D7C70"/>
    <w:rsid w:val="005E3FB9"/>
    <w:rsid w:val="005E4106"/>
    <w:rsid w:val="005E5921"/>
    <w:rsid w:val="005E6B62"/>
    <w:rsid w:val="005E6C85"/>
    <w:rsid w:val="005E6D32"/>
    <w:rsid w:val="005F0CC0"/>
    <w:rsid w:val="005F0DE3"/>
    <w:rsid w:val="005F102B"/>
    <w:rsid w:val="005F7A1B"/>
    <w:rsid w:val="00600A67"/>
    <w:rsid w:val="006012A7"/>
    <w:rsid w:val="00601BFD"/>
    <w:rsid w:val="00602BBD"/>
    <w:rsid w:val="00604B99"/>
    <w:rsid w:val="00605AA4"/>
    <w:rsid w:val="00607F78"/>
    <w:rsid w:val="00611099"/>
    <w:rsid w:val="00612E0D"/>
    <w:rsid w:val="006137B0"/>
    <w:rsid w:val="006141C1"/>
    <w:rsid w:val="006142EB"/>
    <w:rsid w:val="006150BF"/>
    <w:rsid w:val="0061522F"/>
    <w:rsid w:val="00615791"/>
    <w:rsid w:val="006158D5"/>
    <w:rsid w:val="00615B9A"/>
    <w:rsid w:val="006161EC"/>
    <w:rsid w:val="0061650C"/>
    <w:rsid w:val="006177A4"/>
    <w:rsid w:val="0061787E"/>
    <w:rsid w:val="0061799B"/>
    <w:rsid w:val="00620A4E"/>
    <w:rsid w:val="00621914"/>
    <w:rsid w:val="00623320"/>
    <w:rsid w:val="006256F1"/>
    <w:rsid w:val="00625D83"/>
    <w:rsid w:val="00626125"/>
    <w:rsid w:val="00626561"/>
    <w:rsid w:val="006276CF"/>
    <w:rsid w:val="00627942"/>
    <w:rsid w:val="00627C85"/>
    <w:rsid w:val="00632E4E"/>
    <w:rsid w:val="00633213"/>
    <w:rsid w:val="006340D3"/>
    <w:rsid w:val="00634485"/>
    <w:rsid w:val="00635505"/>
    <w:rsid w:val="00635DA0"/>
    <w:rsid w:val="00635E65"/>
    <w:rsid w:val="006416E1"/>
    <w:rsid w:val="006428CD"/>
    <w:rsid w:val="00643292"/>
    <w:rsid w:val="00643857"/>
    <w:rsid w:val="00643FEB"/>
    <w:rsid w:val="00644B33"/>
    <w:rsid w:val="00645459"/>
    <w:rsid w:val="00645A9D"/>
    <w:rsid w:val="00645D3D"/>
    <w:rsid w:val="006465B1"/>
    <w:rsid w:val="0064700A"/>
    <w:rsid w:val="006511F3"/>
    <w:rsid w:val="006516BD"/>
    <w:rsid w:val="00654E63"/>
    <w:rsid w:val="006557DC"/>
    <w:rsid w:val="006576A3"/>
    <w:rsid w:val="00657A49"/>
    <w:rsid w:val="00661984"/>
    <w:rsid w:val="006623E7"/>
    <w:rsid w:val="00662B80"/>
    <w:rsid w:val="006639CF"/>
    <w:rsid w:val="00664E63"/>
    <w:rsid w:val="006666DB"/>
    <w:rsid w:val="006669C4"/>
    <w:rsid w:val="006710B9"/>
    <w:rsid w:val="00672946"/>
    <w:rsid w:val="006729E8"/>
    <w:rsid w:val="006733E2"/>
    <w:rsid w:val="006740CC"/>
    <w:rsid w:val="00674CC8"/>
    <w:rsid w:val="00676428"/>
    <w:rsid w:val="006766DD"/>
    <w:rsid w:val="00680272"/>
    <w:rsid w:val="00680955"/>
    <w:rsid w:val="006816E7"/>
    <w:rsid w:val="006823CF"/>
    <w:rsid w:val="00682720"/>
    <w:rsid w:val="00682EC9"/>
    <w:rsid w:val="006833F6"/>
    <w:rsid w:val="006845B5"/>
    <w:rsid w:val="006852C7"/>
    <w:rsid w:val="0068552C"/>
    <w:rsid w:val="0068563E"/>
    <w:rsid w:val="00686262"/>
    <w:rsid w:val="00686B89"/>
    <w:rsid w:val="00687328"/>
    <w:rsid w:val="00692958"/>
    <w:rsid w:val="006933A6"/>
    <w:rsid w:val="006948D6"/>
    <w:rsid w:val="00695A4B"/>
    <w:rsid w:val="00695C56"/>
    <w:rsid w:val="00696AD1"/>
    <w:rsid w:val="006A0347"/>
    <w:rsid w:val="006A2DD9"/>
    <w:rsid w:val="006A570D"/>
    <w:rsid w:val="006A604D"/>
    <w:rsid w:val="006A6791"/>
    <w:rsid w:val="006A7258"/>
    <w:rsid w:val="006A7948"/>
    <w:rsid w:val="006B26DA"/>
    <w:rsid w:val="006B38D2"/>
    <w:rsid w:val="006B3B13"/>
    <w:rsid w:val="006B3F50"/>
    <w:rsid w:val="006B5D81"/>
    <w:rsid w:val="006B6329"/>
    <w:rsid w:val="006C1646"/>
    <w:rsid w:val="006C1727"/>
    <w:rsid w:val="006C18D8"/>
    <w:rsid w:val="006C32FD"/>
    <w:rsid w:val="006C3A79"/>
    <w:rsid w:val="006C48B7"/>
    <w:rsid w:val="006C52AE"/>
    <w:rsid w:val="006C54BC"/>
    <w:rsid w:val="006C617A"/>
    <w:rsid w:val="006C64A6"/>
    <w:rsid w:val="006C793B"/>
    <w:rsid w:val="006D0290"/>
    <w:rsid w:val="006D0FCC"/>
    <w:rsid w:val="006D2648"/>
    <w:rsid w:val="006D36E1"/>
    <w:rsid w:val="006D3923"/>
    <w:rsid w:val="006D7B4B"/>
    <w:rsid w:val="006D7BDC"/>
    <w:rsid w:val="006E0D57"/>
    <w:rsid w:val="006E2FED"/>
    <w:rsid w:val="006E41DB"/>
    <w:rsid w:val="006E4317"/>
    <w:rsid w:val="006E48CA"/>
    <w:rsid w:val="006E53AB"/>
    <w:rsid w:val="006E6C26"/>
    <w:rsid w:val="006E7EA9"/>
    <w:rsid w:val="006F1219"/>
    <w:rsid w:val="006F2492"/>
    <w:rsid w:val="006F2E82"/>
    <w:rsid w:val="006F39D2"/>
    <w:rsid w:val="006F488A"/>
    <w:rsid w:val="006F5513"/>
    <w:rsid w:val="006F589F"/>
    <w:rsid w:val="006F6061"/>
    <w:rsid w:val="006F6B40"/>
    <w:rsid w:val="006F7E21"/>
    <w:rsid w:val="00700951"/>
    <w:rsid w:val="007022F8"/>
    <w:rsid w:val="00704796"/>
    <w:rsid w:val="007048E2"/>
    <w:rsid w:val="007048F5"/>
    <w:rsid w:val="00704E5B"/>
    <w:rsid w:val="0070559A"/>
    <w:rsid w:val="0070616B"/>
    <w:rsid w:val="00706FDA"/>
    <w:rsid w:val="00711F9A"/>
    <w:rsid w:val="00713810"/>
    <w:rsid w:val="00713C93"/>
    <w:rsid w:val="00714845"/>
    <w:rsid w:val="00715298"/>
    <w:rsid w:val="00716316"/>
    <w:rsid w:val="00716A17"/>
    <w:rsid w:val="0071746D"/>
    <w:rsid w:val="00717CEE"/>
    <w:rsid w:val="00720EE7"/>
    <w:rsid w:val="00723769"/>
    <w:rsid w:val="0072398B"/>
    <w:rsid w:val="00723E5B"/>
    <w:rsid w:val="00725003"/>
    <w:rsid w:val="007250A8"/>
    <w:rsid w:val="007303A5"/>
    <w:rsid w:val="00730B3E"/>
    <w:rsid w:val="00731D14"/>
    <w:rsid w:val="00732194"/>
    <w:rsid w:val="0073271C"/>
    <w:rsid w:val="00733309"/>
    <w:rsid w:val="00734070"/>
    <w:rsid w:val="007341B3"/>
    <w:rsid w:val="0073420B"/>
    <w:rsid w:val="00734899"/>
    <w:rsid w:val="007357BE"/>
    <w:rsid w:val="007359B4"/>
    <w:rsid w:val="00737C8B"/>
    <w:rsid w:val="00740AD0"/>
    <w:rsid w:val="007416DA"/>
    <w:rsid w:val="00741B70"/>
    <w:rsid w:val="00741D73"/>
    <w:rsid w:val="00743089"/>
    <w:rsid w:val="0074402F"/>
    <w:rsid w:val="007440CC"/>
    <w:rsid w:val="007448FE"/>
    <w:rsid w:val="00744B02"/>
    <w:rsid w:val="007451B5"/>
    <w:rsid w:val="0074561B"/>
    <w:rsid w:val="0074621A"/>
    <w:rsid w:val="0074760E"/>
    <w:rsid w:val="00750947"/>
    <w:rsid w:val="00750AA5"/>
    <w:rsid w:val="00754326"/>
    <w:rsid w:val="00754ABA"/>
    <w:rsid w:val="00754E59"/>
    <w:rsid w:val="007561BB"/>
    <w:rsid w:val="00757273"/>
    <w:rsid w:val="00757AA0"/>
    <w:rsid w:val="00760BF4"/>
    <w:rsid w:val="00760F9F"/>
    <w:rsid w:val="00761D97"/>
    <w:rsid w:val="00762592"/>
    <w:rsid w:val="00762DB5"/>
    <w:rsid w:val="00764057"/>
    <w:rsid w:val="007648EA"/>
    <w:rsid w:val="00766494"/>
    <w:rsid w:val="00766803"/>
    <w:rsid w:val="00766A09"/>
    <w:rsid w:val="00767726"/>
    <w:rsid w:val="0076776A"/>
    <w:rsid w:val="00770B71"/>
    <w:rsid w:val="007715DA"/>
    <w:rsid w:val="00772373"/>
    <w:rsid w:val="00772C82"/>
    <w:rsid w:val="00772E79"/>
    <w:rsid w:val="007734A1"/>
    <w:rsid w:val="00773FBA"/>
    <w:rsid w:val="00773FC0"/>
    <w:rsid w:val="00776725"/>
    <w:rsid w:val="007770F5"/>
    <w:rsid w:val="00777E97"/>
    <w:rsid w:val="007826DC"/>
    <w:rsid w:val="00782C61"/>
    <w:rsid w:val="00783671"/>
    <w:rsid w:val="00783692"/>
    <w:rsid w:val="00786518"/>
    <w:rsid w:val="00786B3D"/>
    <w:rsid w:val="00787117"/>
    <w:rsid w:val="00787326"/>
    <w:rsid w:val="00787731"/>
    <w:rsid w:val="00790C50"/>
    <w:rsid w:val="00791C13"/>
    <w:rsid w:val="007926A4"/>
    <w:rsid w:val="00793A51"/>
    <w:rsid w:val="007942D8"/>
    <w:rsid w:val="00795131"/>
    <w:rsid w:val="00795354"/>
    <w:rsid w:val="0079615F"/>
    <w:rsid w:val="007A0E17"/>
    <w:rsid w:val="007A0E35"/>
    <w:rsid w:val="007A1546"/>
    <w:rsid w:val="007A228C"/>
    <w:rsid w:val="007A3052"/>
    <w:rsid w:val="007A31AB"/>
    <w:rsid w:val="007A368E"/>
    <w:rsid w:val="007A3836"/>
    <w:rsid w:val="007A5868"/>
    <w:rsid w:val="007A60F4"/>
    <w:rsid w:val="007A7C0D"/>
    <w:rsid w:val="007B04CE"/>
    <w:rsid w:val="007B0F67"/>
    <w:rsid w:val="007B16AD"/>
    <w:rsid w:val="007B1CF3"/>
    <w:rsid w:val="007B3D87"/>
    <w:rsid w:val="007B5656"/>
    <w:rsid w:val="007B598C"/>
    <w:rsid w:val="007B5D0D"/>
    <w:rsid w:val="007B60EF"/>
    <w:rsid w:val="007B6871"/>
    <w:rsid w:val="007B6897"/>
    <w:rsid w:val="007B700C"/>
    <w:rsid w:val="007B7086"/>
    <w:rsid w:val="007C0031"/>
    <w:rsid w:val="007C1C13"/>
    <w:rsid w:val="007C34F7"/>
    <w:rsid w:val="007C3624"/>
    <w:rsid w:val="007C3D33"/>
    <w:rsid w:val="007C40C7"/>
    <w:rsid w:val="007C4332"/>
    <w:rsid w:val="007C4540"/>
    <w:rsid w:val="007C7DE2"/>
    <w:rsid w:val="007D294A"/>
    <w:rsid w:val="007D2A8D"/>
    <w:rsid w:val="007D342A"/>
    <w:rsid w:val="007D3923"/>
    <w:rsid w:val="007D3D13"/>
    <w:rsid w:val="007D47D2"/>
    <w:rsid w:val="007D53DC"/>
    <w:rsid w:val="007D64B2"/>
    <w:rsid w:val="007D6B5D"/>
    <w:rsid w:val="007D6EC0"/>
    <w:rsid w:val="007D7E1D"/>
    <w:rsid w:val="007E0687"/>
    <w:rsid w:val="007E0D42"/>
    <w:rsid w:val="007E19C5"/>
    <w:rsid w:val="007E2327"/>
    <w:rsid w:val="007E25AB"/>
    <w:rsid w:val="007E3D64"/>
    <w:rsid w:val="007E4564"/>
    <w:rsid w:val="007E4AD1"/>
    <w:rsid w:val="007E4AF2"/>
    <w:rsid w:val="007E4FCA"/>
    <w:rsid w:val="007E6197"/>
    <w:rsid w:val="007E7923"/>
    <w:rsid w:val="007E7D5D"/>
    <w:rsid w:val="007E7E14"/>
    <w:rsid w:val="007F0DB8"/>
    <w:rsid w:val="007F1352"/>
    <w:rsid w:val="007F1876"/>
    <w:rsid w:val="007F2069"/>
    <w:rsid w:val="007F219F"/>
    <w:rsid w:val="007F2481"/>
    <w:rsid w:val="007F3732"/>
    <w:rsid w:val="007F5CB0"/>
    <w:rsid w:val="007F616E"/>
    <w:rsid w:val="008002E3"/>
    <w:rsid w:val="008014EA"/>
    <w:rsid w:val="00802196"/>
    <w:rsid w:val="00803029"/>
    <w:rsid w:val="00806097"/>
    <w:rsid w:val="008063BA"/>
    <w:rsid w:val="0081133E"/>
    <w:rsid w:val="00812DFF"/>
    <w:rsid w:val="00813B1D"/>
    <w:rsid w:val="00813E14"/>
    <w:rsid w:val="00814BE7"/>
    <w:rsid w:val="008217A3"/>
    <w:rsid w:val="00821C48"/>
    <w:rsid w:val="00821DFA"/>
    <w:rsid w:val="00824C1B"/>
    <w:rsid w:val="008260B5"/>
    <w:rsid w:val="00830C74"/>
    <w:rsid w:val="008356D5"/>
    <w:rsid w:val="0083661F"/>
    <w:rsid w:val="00836BB1"/>
    <w:rsid w:val="00840D2E"/>
    <w:rsid w:val="00840EED"/>
    <w:rsid w:val="00841218"/>
    <w:rsid w:val="008415FF"/>
    <w:rsid w:val="008419FE"/>
    <w:rsid w:val="0084240A"/>
    <w:rsid w:val="00843664"/>
    <w:rsid w:val="0084372C"/>
    <w:rsid w:val="00843CBD"/>
    <w:rsid w:val="0084431D"/>
    <w:rsid w:val="00846DD2"/>
    <w:rsid w:val="00846E11"/>
    <w:rsid w:val="00846F43"/>
    <w:rsid w:val="008475A4"/>
    <w:rsid w:val="008478E5"/>
    <w:rsid w:val="008547C4"/>
    <w:rsid w:val="00856F9B"/>
    <w:rsid w:val="00860E26"/>
    <w:rsid w:val="008618DC"/>
    <w:rsid w:val="00863230"/>
    <w:rsid w:val="008647F0"/>
    <w:rsid w:val="00866CEC"/>
    <w:rsid w:val="008717D8"/>
    <w:rsid w:val="0087188D"/>
    <w:rsid w:val="0087215C"/>
    <w:rsid w:val="00873ABA"/>
    <w:rsid w:val="00874F2C"/>
    <w:rsid w:val="008756A1"/>
    <w:rsid w:val="008828D6"/>
    <w:rsid w:val="00882E03"/>
    <w:rsid w:val="00884020"/>
    <w:rsid w:val="00884A4D"/>
    <w:rsid w:val="00884E0C"/>
    <w:rsid w:val="008850CC"/>
    <w:rsid w:val="008855F1"/>
    <w:rsid w:val="008875FE"/>
    <w:rsid w:val="00887A25"/>
    <w:rsid w:val="00887A63"/>
    <w:rsid w:val="00887E7D"/>
    <w:rsid w:val="00887F8E"/>
    <w:rsid w:val="00890195"/>
    <w:rsid w:val="00890B4F"/>
    <w:rsid w:val="00890DA3"/>
    <w:rsid w:val="00891721"/>
    <w:rsid w:val="00893193"/>
    <w:rsid w:val="00894F76"/>
    <w:rsid w:val="008951FA"/>
    <w:rsid w:val="008954A2"/>
    <w:rsid w:val="008957B1"/>
    <w:rsid w:val="00895D16"/>
    <w:rsid w:val="00896234"/>
    <w:rsid w:val="00896719"/>
    <w:rsid w:val="00896AA2"/>
    <w:rsid w:val="00897E43"/>
    <w:rsid w:val="008A089A"/>
    <w:rsid w:val="008A3367"/>
    <w:rsid w:val="008A3855"/>
    <w:rsid w:val="008A3CFB"/>
    <w:rsid w:val="008A4439"/>
    <w:rsid w:val="008A6362"/>
    <w:rsid w:val="008B14A2"/>
    <w:rsid w:val="008B1747"/>
    <w:rsid w:val="008B2E6F"/>
    <w:rsid w:val="008B2ED4"/>
    <w:rsid w:val="008B4189"/>
    <w:rsid w:val="008B6081"/>
    <w:rsid w:val="008B6528"/>
    <w:rsid w:val="008B738C"/>
    <w:rsid w:val="008C10CB"/>
    <w:rsid w:val="008C1F42"/>
    <w:rsid w:val="008C2559"/>
    <w:rsid w:val="008C3782"/>
    <w:rsid w:val="008C4731"/>
    <w:rsid w:val="008C5738"/>
    <w:rsid w:val="008C6A39"/>
    <w:rsid w:val="008C6BA4"/>
    <w:rsid w:val="008C6F62"/>
    <w:rsid w:val="008C736A"/>
    <w:rsid w:val="008C7EAD"/>
    <w:rsid w:val="008D1B45"/>
    <w:rsid w:val="008D253C"/>
    <w:rsid w:val="008D28DB"/>
    <w:rsid w:val="008D4763"/>
    <w:rsid w:val="008D557F"/>
    <w:rsid w:val="008D58BD"/>
    <w:rsid w:val="008D5C2E"/>
    <w:rsid w:val="008D5DCD"/>
    <w:rsid w:val="008D6152"/>
    <w:rsid w:val="008D6415"/>
    <w:rsid w:val="008E008D"/>
    <w:rsid w:val="008E0F5F"/>
    <w:rsid w:val="008E1229"/>
    <w:rsid w:val="008E1263"/>
    <w:rsid w:val="008E130E"/>
    <w:rsid w:val="008E183D"/>
    <w:rsid w:val="008E24AF"/>
    <w:rsid w:val="008E487C"/>
    <w:rsid w:val="008E4B90"/>
    <w:rsid w:val="008E58B8"/>
    <w:rsid w:val="008E5F6B"/>
    <w:rsid w:val="008E66BF"/>
    <w:rsid w:val="008E6A41"/>
    <w:rsid w:val="008E6AAD"/>
    <w:rsid w:val="008E71DE"/>
    <w:rsid w:val="008E72C2"/>
    <w:rsid w:val="008E7B5C"/>
    <w:rsid w:val="008E7F18"/>
    <w:rsid w:val="008F0721"/>
    <w:rsid w:val="008F0A73"/>
    <w:rsid w:val="008F0F81"/>
    <w:rsid w:val="008F2037"/>
    <w:rsid w:val="008F2D8D"/>
    <w:rsid w:val="008F3054"/>
    <w:rsid w:val="008F32F3"/>
    <w:rsid w:val="008F38BE"/>
    <w:rsid w:val="008F3D67"/>
    <w:rsid w:val="008F4187"/>
    <w:rsid w:val="008F443B"/>
    <w:rsid w:val="008F6513"/>
    <w:rsid w:val="008F6656"/>
    <w:rsid w:val="00900101"/>
    <w:rsid w:val="009003A7"/>
    <w:rsid w:val="0090059E"/>
    <w:rsid w:val="00900A8E"/>
    <w:rsid w:val="00900D30"/>
    <w:rsid w:val="00902BA2"/>
    <w:rsid w:val="00903A31"/>
    <w:rsid w:val="009041D7"/>
    <w:rsid w:val="00905F1B"/>
    <w:rsid w:val="009063E3"/>
    <w:rsid w:val="00907156"/>
    <w:rsid w:val="009076DE"/>
    <w:rsid w:val="00910C79"/>
    <w:rsid w:val="00911117"/>
    <w:rsid w:val="00912276"/>
    <w:rsid w:val="00912AA5"/>
    <w:rsid w:val="00913383"/>
    <w:rsid w:val="00913794"/>
    <w:rsid w:val="009149A2"/>
    <w:rsid w:val="00914A25"/>
    <w:rsid w:val="00914EB3"/>
    <w:rsid w:val="009153F1"/>
    <w:rsid w:val="00915677"/>
    <w:rsid w:val="00915990"/>
    <w:rsid w:val="00915D01"/>
    <w:rsid w:val="00917156"/>
    <w:rsid w:val="00920AD6"/>
    <w:rsid w:val="00920F31"/>
    <w:rsid w:val="009212BA"/>
    <w:rsid w:val="0092155E"/>
    <w:rsid w:val="0092204E"/>
    <w:rsid w:val="009222AD"/>
    <w:rsid w:val="00923540"/>
    <w:rsid w:val="00924DD7"/>
    <w:rsid w:val="00926767"/>
    <w:rsid w:val="00926AAA"/>
    <w:rsid w:val="009276C7"/>
    <w:rsid w:val="00927980"/>
    <w:rsid w:val="00927DDD"/>
    <w:rsid w:val="0093046E"/>
    <w:rsid w:val="00931178"/>
    <w:rsid w:val="00931774"/>
    <w:rsid w:val="00931D86"/>
    <w:rsid w:val="00932314"/>
    <w:rsid w:val="00933E71"/>
    <w:rsid w:val="00933FDC"/>
    <w:rsid w:val="00934412"/>
    <w:rsid w:val="00934BE4"/>
    <w:rsid w:val="00934F59"/>
    <w:rsid w:val="00935D0A"/>
    <w:rsid w:val="009361D5"/>
    <w:rsid w:val="009369BA"/>
    <w:rsid w:val="00937E26"/>
    <w:rsid w:val="0094021A"/>
    <w:rsid w:val="00940374"/>
    <w:rsid w:val="009405D5"/>
    <w:rsid w:val="00943014"/>
    <w:rsid w:val="009435A7"/>
    <w:rsid w:val="0094377F"/>
    <w:rsid w:val="0094442B"/>
    <w:rsid w:val="00945126"/>
    <w:rsid w:val="00945134"/>
    <w:rsid w:val="00945735"/>
    <w:rsid w:val="00945AEA"/>
    <w:rsid w:val="00950484"/>
    <w:rsid w:val="0095094B"/>
    <w:rsid w:val="00950B00"/>
    <w:rsid w:val="00951678"/>
    <w:rsid w:val="009516C5"/>
    <w:rsid w:val="00951F58"/>
    <w:rsid w:val="009520CC"/>
    <w:rsid w:val="00952A41"/>
    <w:rsid w:val="0095329F"/>
    <w:rsid w:val="009601C1"/>
    <w:rsid w:val="00961E8D"/>
    <w:rsid w:val="00963668"/>
    <w:rsid w:val="009642D4"/>
    <w:rsid w:val="0096430A"/>
    <w:rsid w:val="00964719"/>
    <w:rsid w:val="009659F4"/>
    <w:rsid w:val="00965B65"/>
    <w:rsid w:val="00966060"/>
    <w:rsid w:val="00967514"/>
    <w:rsid w:val="0096765E"/>
    <w:rsid w:val="00970714"/>
    <w:rsid w:val="00970D60"/>
    <w:rsid w:val="00971A8C"/>
    <w:rsid w:val="00972B7A"/>
    <w:rsid w:val="00972CAD"/>
    <w:rsid w:val="0097325B"/>
    <w:rsid w:val="00973659"/>
    <w:rsid w:val="00974CAF"/>
    <w:rsid w:val="00974E78"/>
    <w:rsid w:val="0097647C"/>
    <w:rsid w:val="00976682"/>
    <w:rsid w:val="00976F39"/>
    <w:rsid w:val="0097739C"/>
    <w:rsid w:val="00977B9F"/>
    <w:rsid w:val="00977DC8"/>
    <w:rsid w:val="00981AAD"/>
    <w:rsid w:val="00981E1E"/>
    <w:rsid w:val="009840E3"/>
    <w:rsid w:val="00984F36"/>
    <w:rsid w:val="00985280"/>
    <w:rsid w:val="00985819"/>
    <w:rsid w:val="00985CE1"/>
    <w:rsid w:val="0098608C"/>
    <w:rsid w:val="00991408"/>
    <w:rsid w:val="00992318"/>
    <w:rsid w:val="00993ACF"/>
    <w:rsid w:val="00993F5C"/>
    <w:rsid w:val="00995C28"/>
    <w:rsid w:val="00995E5D"/>
    <w:rsid w:val="00996BE7"/>
    <w:rsid w:val="009A115B"/>
    <w:rsid w:val="009A22A0"/>
    <w:rsid w:val="009A3E75"/>
    <w:rsid w:val="009A5233"/>
    <w:rsid w:val="009A546B"/>
    <w:rsid w:val="009A7ADC"/>
    <w:rsid w:val="009B1CB9"/>
    <w:rsid w:val="009B38D5"/>
    <w:rsid w:val="009B3BD8"/>
    <w:rsid w:val="009B403E"/>
    <w:rsid w:val="009B5797"/>
    <w:rsid w:val="009B6B52"/>
    <w:rsid w:val="009B70BE"/>
    <w:rsid w:val="009B7836"/>
    <w:rsid w:val="009C043B"/>
    <w:rsid w:val="009C0FE5"/>
    <w:rsid w:val="009C19B7"/>
    <w:rsid w:val="009C1AE4"/>
    <w:rsid w:val="009C1B32"/>
    <w:rsid w:val="009C1F7D"/>
    <w:rsid w:val="009C401F"/>
    <w:rsid w:val="009C52C3"/>
    <w:rsid w:val="009C6604"/>
    <w:rsid w:val="009C7241"/>
    <w:rsid w:val="009D058E"/>
    <w:rsid w:val="009D1AFE"/>
    <w:rsid w:val="009D3822"/>
    <w:rsid w:val="009D3CF8"/>
    <w:rsid w:val="009D408F"/>
    <w:rsid w:val="009D4F4D"/>
    <w:rsid w:val="009D5311"/>
    <w:rsid w:val="009D53F2"/>
    <w:rsid w:val="009D61DC"/>
    <w:rsid w:val="009D6C8F"/>
    <w:rsid w:val="009D6F84"/>
    <w:rsid w:val="009D729E"/>
    <w:rsid w:val="009D7C51"/>
    <w:rsid w:val="009E0265"/>
    <w:rsid w:val="009E0622"/>
    <w:rsid w:val="009E0E0E"/>
    <w:rsid w:val="009E1315"/>
    <w:rsid w:val="009E1A0E"/>
    <w:rsid w:val="009E2C57"/>
    <w:rsid w:val="009E2EB0"/>
    <w:rsid w:val="009E3277"/>
    <w:rsid w:val="009E3F46"/>
    <w:rsid w:val="009E415F"/>
    <w:rsid w:val="009E4AD2"/>
    <w:rsid w:val="009E53AF"/>
    <w:rsid w:val="009E557B"/>
    <w:rsid w:val="009E5703"/>
    <w:rsid w:val="009F01C8"/>
    <w:rsid w:val="009F10A0"/>
    <w:rsid w:val="009F2553"/>
    <w:rsid w:val="009F2A00"/>
    <w:rsid w:val="009F36BF"/>
    <w:rsid w:val="009F3980"/>
    <w:rsid w:val="009F41F9"/>
    <w:rsid w:val="009F5F39"/>
    <w:rsid w:val="009F7EF8"/>
    <w:rsid w:val="00A01358"/>
    <w:rsid w:val="00A02701"/>
    <w:rsid w:val="00A02717"/>
    <w:rsid w:val="00A0320A"/>
    <w:rsid w:val="00A0339F"/>
    <w:rsid w:val="00A03C9E"/>
    <w:rsid w:val="00A03CB4"/>
    <w:rsid w:val="00A04494"/>
    <w:rsid w:val="00A04EF3"/>
    <w:rsid w:val="00A05FE0"/>
    <w:rsid w:val="00A10243"/>
    <w:rsid w:val="00A111B6"/>
    <w:rsid w:val="00A124C3"/>
    <w:rsid w:val="00A1406F"/>
    <w:rsid w:val="00A1418B"/>
    <w:rsid w:val="00A1475B"/>
    <w:rsid w:val="00A147AD"/>
    <w:rsid w:val="00A17AE1"/>
    <w:rsid w:val="00A17C4E"/>
    <w:rsid w:val="00A2094D"/>
    <w:rsid w:val="00A20EC6"/>
    <w:rsid w:val="00A21D17"/>
    <w:rsid w:val="00A23D3F"/>
    <w:rsid w:val="00A2525D"/>
    <w:rsid w:val="00A2636B"/>
    <w:rsid w:val="00A26C6F"/>
    <w:rsid w:val="00A27A31"/>
    <w:rsid w:val="00A30B64"/>
    <w:rsid w:val="00A31389"/>
    <w:rsid w:val="00A317DC"/>
    <w:rsid w:val="00A318B6"/>
    <w:rsid w:val="00A31BC6"/>
    <w:rsid w:val="00A31E5E"/>
    <w:rsid w:val="00A33179"/>
    <w:rsid w:val="00A34A0B"/>
    <w:rsid w:val="00A35BEE"/>
    <w:rsid w:val="00A364EF"/>
    <w:rsid w:val="00A379DB"/>
    <w:rsid w:val="00A4033F"/>
    <w:rsid w:val="00A403AB"/>
    <w:rsid w:val="00A428CD"/>
    <w:rsid w:val="00A429AE"/>
    <w:rsid w:val="00A42A99"/>
    <w:rsid w:val="00A4375F"/>
    <w:rsid w:val="00A43FF5"/>
    <w:rsid w:val="00A445E8"/>
    <w:rsid w:val="00A4489A"/>
    <w:rsid w:val="00A4494B"/>
    <w:rsid w:val="00A45116"/>
    <w:rsid w:val="00A459C0"/>
    <w:rsid w:val="00A47530"/>
    <w:rsid w:val="00A47602"/>
    <w:rsid w:val="00A47CE7"/>
    <w:rsid w:val="00A5151A"/>
    <w:rsid w:val="00A519C1"/>
    <w:rsid w:val="00A5268F"/>
    <w:rsid w:val="00A53A62"/>
    <w:rsid w:val="00A55C26"/>
    <w:rsid w:val="00A60C26"/>
    <w:rsid w:val="00A61030"/>
    <w:rsid w:val="00A61209"/>
    <w:rsid w:val="00A61248"/>
    <w:rsid w:val="00A619A9"/>
    <w:rsid w:val="00A632B8"/>
    <w:rsid w:val="00A6553D"/>
    <w:rsid w:val="00A65EBB"/>
    <w:rsid w:val="00A662EF"/>
    <w:rsid w:val="00A6632B"/>
    <w:rsid w:val="00A66337"/>
    <w:rsid w:val="00A66FCF"/>
    <w:rsid w:val="00A67CDA"/>
    <w:rsid w:val="00A67FE0"/>
    <w:rsid w:val="00A70F8B"/>
    <w:rsid w:val="00A7104D"/>
    <w:rsid w:val="00A71A6F"/>
    <w:rsid w:val="00A72452"/>
    <w:rsid w:val="00A72D4F"/>
    <w:rsid w:val="00A73A67"/>
    <w:rsid w:val="00A74821"/>
    <w:rsid w:val="00A74C47"/>
    <w:rsid w:val="00A75219"/>
    <w:rsid w:val="00A75A3F"/>
    <w:rsid w:val="00A75E95"/>
    <w:rsid w:val="00A80DF0"/>
    <w:rsid w:val="00A81C4A"/>
    <w:rsid w:val="00A81CF8"/>
    <w:rsid w:val="00A81D0D"/>
    <w:rsid w:val="00A823F6"/>
    <w:rsid w:val="00A82AD9"/>
    <w:rsid w:val="00A84B41"/>
    <w:rsid w:val="00A84E27"/>
    <w:rsid w:val="00A852F9"/>
    <w:rsid w:val="00A8740C"/>
    <w:rsid w:val="00A87BA5"/>
    <w:rsid w:val="00A908FC"/>
    <w:rsid w:val="00A90ADD"/>
    <w:rsid w:val="00A9185A"/>
    <w:rsid w:val="00A91A3E"/>
    <w:rsid w:val="00A91DF7"/>
    <w:rsid w:val="00A92237"/>
    <w:rsid w:val="00A924D8"/>
    <w:rsid w:val="00A92663"/>
    <w:rsid w:val="00A9278E"/>
    <w:rsid w:val="00A92ED0"/>
    <w:rsid w:val="00A937F0"/>
    <w:rsid w:val="00A96AD5"/>
    <w:rsid w:val="00A97459"/>
    <w:rsid w:val="00AA0A89"/>
    <w:rsid w:val="00AA0C89"/>
    <w:rsid w:val="00AA41EE"/>
    <w:rsid w:val="00AA4BD2"/>
    <w:rsid w:val="00AA6DF0"/>
    <w:rsid w:val="00AA75F3"/>
    <w:rsid w:val="00AA7AE3"/>
    <w:rsid w:val="00AB032C"/>
    <w:rsid w:val="00AB0582"/>
    <w:rsid w:val="00AB1EE0"/>
    <w:rsid w:val="00AB28EA"/>
    <w:rsid w:val="00AB2EEB"/>
    <w:rsid w:val="00AB34A4"/>
    <w:rsid w:val="00AB42BE"/>
    <w:rsid w:val="00AB4FEC"/>
    <w:rsid w:val="00AB511A"/>
    <w:rsid w:val="00AB7364"/>
    <w:rsid w:val="00AB7962"/>
    <w:rsid w:val="00AC01AA"/>
    <w:rsid w:val="00AC0BA1"/>
    <w:rsid w:val="00AC1142"/>
    <w:rsid w:val="00AC237C"/>
    <w:rsid w:val="00AC2E4E"/>
    <w:rsid w:val="00AC3935"/>
    <w:rsid w:val="00AC4F72"/>
    <w:rsid w:val="00AC5722"/>
    <w:rsid w:val="00AC646D"/>
    <w:rsid w:val="00AD05E6"/>
    <w:rsid w:val="00AD09AA"/>
    <w:rsid w:val="00AD0D79"/>
    <w:rsid w:val="00AD1CAC"/>
    <w:rsid w:val="00AD21E3"/>
    <w:rsid w:val="00AD24FF"/>
    <w:rsid w:val="00AD50AA"/>
    <w:rsid w:val="00AD56BF"/>
    <w:rsid w:val="00AD68AF"/>
    <w:rsid w:val="00AD7296"/>
    <w:rsid w:val="00AD74D4"/>
    <w:rsid w:val="00AD7639"/>
    <w:rsid w:val="00AD7AC9"/>
    <w:rsid w:val="00AE03DA"/>
    <w:rsid w:val="00AE05AF"/>
    <w:rsid w:val="00AE0B5F"/>
    <w:rsid w:val="00AE1CA3"/>
    <w:rsid w:val="00AE2F5A"/>
    <w:rsid w:val="00AE5144"/>
    <w:rsid w:val="00AE527F"/>
    <w:rsid w:val="00AE58E6"/>
    <w:rsid w:val="00AE655C"/>
    <w:rsid w:val="00AF0E8B"/>
    <w:rsid w:val="00AF120D"/>
    <w:rsid w:val="00AF18D9"/>
    <w:rsid w:val="00AF234D"/>
    <w:rsid w:val="00AF2E8A"/>
    <w:rsid w:val="00AF2EF7"/>
    <w:rsid w:val="00AF3778"/>
    <w:rsid w:val="00AF5905"/>
    <w:rsid w:val="00AF6C01"/>
    <w:rsid w:val="00AF730C"/>
    <w:rsid w:val="00AF741A"/>
    <w:rsid w:val="00B02351"/>
    <w:rsid w:val="00B02E37"/>
    <w:rsid w:val="00B03603"/>
    <w:rsid w:val="00B04161"/>
    <w:rsid w:val="00B051A4"/>
    <w:rsid w:val="00B056F9"/>
    <w:rsid w:val="00B06F6C"/>
    <w:rsid w:val="00B07707"/>
    <w:rsid w:val="00B07D8F"/>
    <w:rsid w:val="00B07F1A"/>
    <w:rsid w:val="00B102E3"/>
    <w:rsid w:val="00B10442"/>
    <w:rsid w:val="00B10BA2"/>
    <w:rsid w:val="00B11E3D"/>
    <w:rsid w:val="00B12246"/>
    <w:rsid w:val="00B12786"/>
    <w:rsid w:val="00B1286D"/>
    <w:rsid w:val="00B13355"/>
    <w:rsid w:val="00B13D67"/>
    <w:rsid w:val="00B14137"/>
    <w:rsid w:val="00B1647A"/>
    <w:rsid w:val="00B164A1"/>
    <w:rsid w:val="00B16941"/>
    <w:rsid w:val="00B16C2E"/>
    <w:rsid w:val="00B170DF"/>
    <w:rsid w:val="00B17E82"/>
    <w:rsid w:val="00B20997"/>
    <w:rsid w:val="00B21201"/>
    <w:rsid w:val="00B21FC6"/>
    <w:rsid w:val="00B22339"/>
    <w:rsid w:val="00B25221"/>
    <w:rsid w:val="00B260E8"/>
    <w:rsid w:val="00B261C2"/>
    <w:rsid w:val="00B272B9"/>
    <w:rsid w:val="00B27F53"/>
    <w:rsid w:val="00B313BD"/>
    <w:rsid w:val="00B3195E"/>
    <w:rsid w:val="00B32B04"/>
    <w:rsid w:val="00B34822"/>
    <w:rsid w:val="00B350B0"/>
    <w:rsid w:val="00B3644B"/>
    <w:rsid w:val="00B36C77"/>
    <w:rsid w:val="00B37D09"/>
    <w:rsid w:val="00B37E0C"/>
    <w:rsid w:val="00B40021"/>
    <w:rsid w:val="00B41361"/>
    <w:rsid w:val="00B436DB"/>
    <w:rsid w:val="00B43D69"/>
    <w:rsid w:val="00B43F23"/>
    <w:rsid w:val="00B44406"/>
    <w:rsid w:val="00B454C4"/>
    <w:rsid w:val="00B479D1"/>
    <w:rsid w:val="00B50545"/>
    <w:rsid w:val="00B527BD"/>
    <w:rsid w:val="00B535CE"/>
    <w:rsid w:val="00B537B3"/>
    <w:rsid w:val="00B5388C"/>
    <w:rsid w:val="00B5390B"/>
    <w:rsid w:val="00B53ADA"/>
    <w:rsid w:val="00B55263"/>
    <w:rsid w:val="00B55618"/>
    <w:rsid w:val="00B55E20"/>
    <w:rsid w:val="00B575BA"/>
    <w:rsid w:val="00B60320"/>
    <w:rsid w:val="00B61D91"/>
    <w:rsid w:val="00B62028"/>
    <w:rsid w:val="00B62278"/>
    <w:rsid w:val="00B62790"/>
    <w:rsid w:val="00B63D93"/>
    <w:rsid w:val="00B640A1"/>
    <w:rsid w:val="00B640BC"/>
    <w:rsid w:val="00B6496A"/>
    <w:rsid w:val="00B64B87"/>
    <w:rsid w:val="00B64E36"/>
    <w:rsid w:val="00B66CC0"/>
    <w:rsid w:val="00B6765A"/>
    <w:rsid w:val="00B67711"/>
    <w:rsid w:val="00B70B83"/>
    <w:rsid w:val="00B72B81"/>
    <w:rsid w:val="00B7403A"/>
    <w:rsid w:val="00B74768"/>
    <w:rsid w:val="00B74A44"/>
    <w:rsid w:val="00B758AB"/>
    <w:rsid w:val="00B76429"/>
    <w:rsid w:val="00B80109"/>
    <w:rsid w:val="00B81D80"/>
    <w:rsid w:val="00B823CD"/>
    <w:rsid w:val="00B8272E"/>
    <w:rsid w:val="00B842DB"/>
    <w:rsid w:val="00B84E8E"/>
    <w:rsid w:val="00B85789"/>
    <w:rsid w:val="00B85866"/>
    <w:rsid w:val="00B86702"/>
    <w:rsid w:val="00B87F83"/>
    <w:rsid w:val="00B87FD8"/>
    <w:rsid w:val="00B90B7E"/>
    <w:rsid w:val="00B90D7A"/>
    <w:rsid w:val="00B91644"/>
    <w:rsid w:val="00B91913"/>
    <w:rsid w:val="00B926E6"/>
    <w:rsid w:val="00B92A8C"/>
    <w:rsid w:val="00B92FBF"/>
    <w:rsid w:val="00B93A39"/>
    <w:rsid w:val="00B93CA5"/>
    <w:rsid w:val="00B956D4"/>
    <w:rsid w:val="00B97718"/>
    <w:rsid w:val="00B977EB"/>
    <w:rsid w:val="00BA0D38"/>
    <w:rsid w:val="00BA195B"/>
    <w:rsid w:val="00BA2BDC"/>
    <w:rsid w:val="00BA6389"/>
    <w:rsid w:val="00BA7432"/>
    <w:rsid w:val="00BA75C1"/>
    <w:rsid w:val="00BA7BEF"/>
    <w:rsid w:val="00BB03E6"/>
    <w:rsid w:val="00BB1BDD"/>
    <w:rsid w:val="00BB2C6A"/>
    <w:rsid w:val="00BB34EC"/>
    <w:rsid w:val="00BB3985"/>
    <w:rsid w:val="00BB3B85"/>
    <w:rsid w:val="00BB3D01"/>
    <w:rsid w:val="00BB503D"/>
    <w:rsid w:val="00BB62B1"/>
    <w:rsid w:val="00BB6767"/>
    <w:rsid w:val="00BB7699"/>
    <w:rsid w:val="00BB7C1F"/>
    <w:rsid w:val="00BC1AA0"/>
    <w:rsid w:val="00BC3835"/>
    <w:rsid w:val="00BC3BD5"/>
    <w:rsid w:val="00BC583D"/>
    <w:rsid w:val="00BC6D5D"/>
    <w:rsid w:val="00BC7288"/>
    <w:rsid w:val="00BC792B"/>
    <w:rsid w:val="00BC7EB9"/>
    <w:rsid w:val="00BD0314"/>
    <w:rsid w:val="00BD1411"/>
    <w:rsid w:val="00BD2643"/>
    <w:rsid w:val="00BD34BE"/>
    <w:rsid w:val="00BD42C2"/>
    <w:rsid w:val="00BD43CD"/>
    <w:rsid w:val="00BD63B4"/>
    <w:rsid w:val="00BD6464"/>
    <w:rsid w:val="00BD6558"/>
    <w:rsid w:val="00BD7027"/>
    <w:rsid w:val="00BD7287"/>
    <w:rsid w:val="00BD73E6"/>
    <w:rsid w:val="00BD7B60"/>
    <w:rsid w:val="00BE02FD"/>
    <w:rsid w:val="00BE08BF"/>
    <w:rsid w:val="00BE1C5B"/>
    <w:rsid w:val="00BE2209"/>
    <w:rsid w:val="00BE247F"/>
    <w:rsid w:val="00BE2E47"/>
    <w:rsid w:val="00BE3C0E"/>
    <w:rsid w:val="00BE61BB"/>
    <w:rsid w:val="00BF1877"/>
    <w:rsid w:val="00BF1965"/>
    <w:rsid w:val="00BF1996"/>
    <w:rsid w:val="00BF1F7C"/>
    <w:rsid w:val="00BF3214"/>
    <w:rsid w:val="00BF413E"/>
    <w:rsid w:val="00BF58FD"/>
    <w:rsid w:val="00BF5CE5"/>
    <w:rsid w:val="00BF6CE5"/>
    <w:rsid w:val="00BF71DE"/>
    <w:rsid w:val="00BF7E5F"/>
    <w:rsid w:val="00C00269"/>
    <w:rsid w:val="00C00BD1"/>
    <w:rsid w:val="00C00DB1"/>
    <w:rsid w:val="00C015C9"/>
    <w:rsid w:val="00C01A4A"/>
    <w:rsid w:val="00C01C48"/>
    <w:rsid w:val="00C04648"/>
    <w:rsid w:val="00C06319"/>
    <w:rsid w:val="00C06FED"/>
    <w:rsid w:val="00C103A5"/>
    <w:rsid w:val="00C11277"/>
    <w:rsid w:val="00C15867"/>
    <w:rsid w:val="00C159CA"/>
    <w:rsid w:val="00C16CB9"/>
    <w:rsid w:val="00C17190"/>
    <w:rsid w:val="00C17298"/>
    <w:rsid w:val="00C2296D"/>
    <w:rsid w:val="00C22E3F"/>
    <w:rsid w:val="00C23155"/>
    <w:rsid w:val="00C23B8F"/>
    <w:rsid w:val="00C2435F"/>
    <w:rsid w:val="00C257F7"/>
    <w:rsid w:val="00C2666F"/>
    <w:rsid w:val="00C26732"/>
    <w:rsid w:val="00C315C7"/>
    <w:rsid w:val="00C33206"/>
    <w:rsid w:val="00C3323B"/>
    <w:rsid w:val="00C334CC"/>
    <w:rsid w:val="00C34D3B"/>
    <w:rsid w:val="00C35EF7"/>
    <w:rsid w:val="00C364B8"/>
    <w:rsid w:val="00C36B3F"/>
    <w:rsid w:val="00C373C6"/>
    <w:rsid w:val="00C37C50"/>
    <w:rsid w:val="00C37C6B"/>
    <w:rsid w:val="00C40C41"/>
    <w:rsid w:val="00C41893"/>
    <w:rsid w:val="00C43175"/>
    <w:rsid w:val="00C43434"/>
    <w:rsid w:val="00C446CA"/>
    <w:rsid w:val="00C447EC"/>
    <w:rsid w:val="00C454D1"/>
    <w:rsid w:val="00C45885"/>
    <w:rsid w:val="00C4641F"/>
    <w:rsid w:val="00C46E4C"/>
    <w:rsid w:val="00C4720D"/>
    <w:rsid w:val="00C47FFB"/>
    <w:rsid w:val="00C50B8E"/>
    <w:rsid w:val="00C50F22"/>
    <w:rsid w:val="00C519A4"/>
    <w:rsid w:val="00C52D99"/>
    <w:rsid w:val="00C530CD"/>
    <w:rsid w:val="00C53992"/>
    <w:rsid w:val="00C542BE"/>
    <w:rsid w:val="00C54C03"/>
    <w:rsid w:val="00C55BCB"/>
    <w:rsid w:val="00C57971"/>
    <w:rsid w:val="00C60424"/>
    <w:rsid w:val="00C60EC2"/>
    <w:rsid w:val="00C6142A"/>
    <w:rsid w:val="00C618B6"/>
    <w:rsid w:val="00C62694"/>
    <w:rsid w:val="00C635D0"/>
    <w:rsid w:val="00C669EA"/>
    <w:rsid w:val="00C67782"/>
    <w:rsid w:val="00C67A87"/>
    <w:rsid w:val="00C70345"/>
    <w:rsid w:val="00C71BC0"/>
    <w:rsid w:val="00C71DE8"/>
    <w:rsid w:val="00C7274B"/>
    <w:rsid w:val="00C72CD8"/>
    <w:rsid w:val="00C72EFA"/>
    <w:rsid w:val="00C730F9"/>
    <w:rsid w:val="00C73565"/>
    <w:rsid w:val="00C73C42"/>
    <w:rsid w:val="00C73EFF"/>
    <w:rsid w:val="00C741D2"/>
    <w:rsid w:val="00C74E66"/>
    <w:rsid w:val="00C760BD"/>
    <w:rsid w:val="00C76303"/>
    <w:rsid w:val="00C76BA4"/>
    <w:rsid w:val="00C778F2"/>
    <w:rsid w:val="00C8019B"/>
    <w:rsid w:val="00C804BE"/>
    <w:rsid w:val="00C80ED6"/>
    <w:rsid w:val="00C83A48"/>
    <w:rsid w:val="00C848EA"/>
    <w:rsid w:val="00C85865"/>
    <w:rsid w:val="00C85E85"/>
    <w:rsid w:val="00C873D5"/>
    <w:rsid w:val="00C914AB"/>
    <w:rsid w:val="00C91509"/>
    <w:rsid w:val="00C91AF6"/>
    <w:rsid w:val="00C92876"/>
    <w:rsid w:val="00C92C8C"/>
    <w:rsid w:val="00C92EBE"/>
    <w:rsid w:val="00C93D63"/>
    <w:rsid w:val="00C947D7"/>
    <w:rsid w:val="00C96C4C"/>
    <w:rsid w:val="00C97E70"/>
    <w:rsid w:val="00CA0495"/>
    <w:rsid w:val="00CA04F3"/>
    <w:rsid w:val="00CA0B1C"/>
    <w:rsid w:val="00CA1847"/>
    <w:rsid w:val="00CA1F7B"/>
    <w:rsid w:val="00CA2EAE"/>
    <w:rsid w:val="00CA34D4"/>
    <w:rsid w:val="00CA3A9B"/>
    <w:rsid w:val="00CA4552"/>
    <w:rsid w:val="00CA4AC1"/>
    <w:rsid w:val="00CA68A9"/>
    <w:rsid w:val="00CA6F72"/>
    <w:rsid w:val="00CA74CA"/>
    <w:rsid w:val="00CA7E6A"/>
    <w:rsid w:val="00CB0316"/>
    <w:rsid w:val="00CB0317"/>
    <w:rsid w:val="00CB0722"/>
    <w:rsid w:val="00CB0B11"/>
    <w:rsid w:val="00CB1DA1"/>
    <w:rsid w:val="00CB444C"/>
    <w:rsid w:val="00CB5354"/>
    <w:rsid w:val="00CB5508"/>
    <w:rsid w:val="00CB5A3C"/>
    <w:rsid w:val="00CB64D8"/>
    <w:rsid w:val="00CB6EFC"/>
    <w:rsid w:val="00CB738A"/>
    <w:rsid w:val="00CC0318"/>
    <w:rsid w:val="00CC09DD"/>
    <w:rsid w:val="00CC09EE"/>
    <w:rsid w:val="00CC14A1"/>
    <w:rsid w:val="00CC1709"/>
    <w:rsid w:val="00CC23AD"/>
    <w:rsid w:val="00CC2FBC"/>
    <w:rsid w:val="00CC4600"/>
    <w:rsid w:val="00CC4AE5"/>
    <w:rsid w:val="00CC5BF2"/>
    <w:rsid w:val="00CC6A14"/>
    <w:rsid w:val="00CC6E10"/>
    <w:rsid w:val="00CC6E51"/>
    <w:rsid w:val="00CC70A3"/>
    <w:rsid w:val="00CC7F83"/>
    <w:rsid w:val="00CD0611"/>
    <w:rsid w:val="00CD1098"/>
    <w:rsid w:val="00CD31C0"/>
    <w:rsid w:val="00CD4A15"/>
    <w:rsid w:val="00CD53C3"/>
    <w:rsid w:val="00CD55DA"/>
    <w:rsid w:val="00CD574E"/>
    <w:rsid w:val="00CD58B5"/>
    <w:rsid w:val="00CD5E5B"/>
    <w:rsid w:val="00CD6664"/>
    <w:rsid w:val="00CD6A91"/>
    <w:rsid w:val="00CD7808"/>
    <w:rsid w:val="00CE0B59"/>
    <w:rsid w:val="00CE18E8"/>
    <w:rsid w:val="00CE1949"/>
    <w:rsid w:val="00CE305B"/>
    <w:rsid w:val="00CE4C22"/>
    <w:rsid w:val="00CE624C"/>
    <w:rsid w:val="00CE63CC"/>
    <w:rsid w:val="00CE756E"/>
    <w:rsid w:val="00CE781F"/>
    <w:rsid w:val="00CF1C6D"/>
    <w:rsid w:val="00CF2563"/>
    <w:rsid w:val="00CF26D9"/>
    <w:rsid w:val="00CF41EC"/>
    <w:rsid w:val="00CF5D04"/>
    <w:rsid w:val="00CF613E"/>
    <w:rsid w:val="00CF6B3D"/>
    <w:rsid w:val="00CF7114"/>
    <w:rsid w:val="00CF75EA"/>
    <w:rsid w:val="00D00791"/>
    <w:rsid w:val="00D0292E"/>
    <w:rsid w:val="00D02F68"/>
    <w:rsid w:val="00D03645"/>
    <w:rsid w:val="00D038DB"/>
    <w:rsid w:val="00D0395A"/>
    <w:rsid w:val="00D039B1"/>
    <w:rsid w:val="00D04901"/>
    <w:rsid w:val="00D04DE4"/>
    <w:rsid w:val="00D04ECA"/>
    <w:rsid w:val="00D063F1"/>
    <w:rsid w:val="00D11CB1"/>
    <w:rsid w:val="00D131B9"/>
    <w:rsid w:val="00D14EB8"/>
    <w:rsid w:val="00D14F22"/>
    <w:rsid w:val="00D14FDB"/>
    <w:rsid w:val="00D15965"/>
    <w:rsid w:val="00D17FAE"/>
    <w:rsid w:val="00D20831"/>
    <w:rsid w:val="00D21677"/>
    <w:rsid w:val="00D222A7"/>
    <w:rsid w:val="00D24168"/>
    <w:rsid w:val="00D241DF"/>
    <w:rsid w:val="00D24249"/>
    <w:rsid w:val="00D24723"/>
    <w:rsid w:val="00D249C4"/>
    <w:rsid w:val="00D24FDB"/>
    <w:rsid w:val="00D25AEA"/>
    <w:rsid w:val="00D25F5F"/>
    <w:rsid w:val="00D26765"/>
    <w:rsid w:val="00D269E0"/>
    <w:rsid w:val="00D27AAD"/>
    <w:rsid w:val="00D30B17"/>
    <w:rsid w:val="00D31777"/>
    <w:rsid w:val="00D317C3"/>
    <w:rsid w:val="00D32619"/>
    <w:rsid w:val="00D3272B"/>
    <w:rsid w:val="00D333DC"/>
    <w:rsid w:val="00D343FB"/>
    <w:rsid w:val="00D35AE3"/>
    <w:rsid w:val="00D370AE"/>
    <w:rsid w:val="00D3744F"/>
    <w:rsid w:val="00D37CF7"/>
    <w:rsid w:val="00D40C61"/>
    <w:rsid w:val="00D40CEB"/>
    <w:rsid w:val="00D41167"/>
    <w:rsid w:val="00D41599"/>
    <w:rsid w:val="00D42237"/>
    <w:rsid w:val="00D439E3"/>
    <w:rsid w:val="00D44192"/>
    <w:rsid w:val="00D46CB3"/>
    <w:rsid w:val="00D4718A"/>
    <w:rsid w:val="00D4789D"/>
    <w:rsid w:val="00D479C5"/>
    <w:rsid w:val="00D47B07"/>
    <w:rsid w:val="00D500F8"/>
    <w:rsid w:val="00D5022C"/>
    <w:rsid w:val="00D50555"/>
    <w:rsid w:val="00D508BE"/>
    <w:rsid w:val="00D50D20"/>
    <w:rsid w:val="00D50D31"/>
    <w:rsid w:val="00D5268C"/>
    <w:rsid w:val="00D528DE"/>
    <w:rsid w:val="00D53AF9"/>
    <w:rsid w:val="00D563E4"/>
    <w:rsid w:val="00D576A3"/>
    <w:rsid w:val="00D57918"/>
    <w:rsid w:val="00D604DA"/>
    <w:rsid w:val="00D61E00"/>
    <w:rsid w:val="00D61E59"/>
    <w:rsid w:val="00D620FF"/>
    <w:rsid w:val="00D62621"/>
    <w:rsid w:val="00D644A6"/>
    <w:rsid w:val="00D661ED"/>
    <w:rsid w:val="00D66B81"/>
    <w:rsid w:val="00D731B5"/>
    <w:rsid w:val="00D73DC6"/>
    <w:rsid w:val="00D7430E"/>
    <w:rsid w:val="00D74A0E"/>
    <w:rsid w:val="00D74C1A"/>
    <w:rsid w:val="00D75205"/>
    <w:rsid w:val="00D754C1"/>
    <w:rsid w:val="00D7583B"/>
    <w:rsid w:val="00D76CAC"/>
    <w:rsid w:val="00D77350"/>
    <w:rsid w:val="00D77A35"/>
    <w:rsid w:val="00D800D5"/>
    <w:rsid w:val="00D80FC6"/>
    <w:rsid w:val="00D81090"/>
    <w:rsid w:val="00D81286"/>
    <w:rsid w:val="00D812FC"/>
    <w:rsid w:val="00D81494"/>
    <w:rsid w:val="00D81926"/>
    <w:rsid w:val="00D81B3E"/>
    <w:rsid w:val="00D83865"/>
    <w:rsid w:val="00D84120"/>
    <w:rsid w:val="00D84A48"/>
    <w:rsid w:val="00D85630"/>
    <w:rsid w:val="00D87198"/>
    <w:rsid w:val="00D87C14"/>
    <w:rsid w:val="00D90C70"/>
    <w:rsid w:val="00D90E49"/>
    <w:rsid w:val="00D9177F"/>
    <w:rsid w:val="00D92673"/>
    <w:rsid w:val="00D968BF"/>
    <w:rsid w:val="00DA11A5"/>
    <w:rsid w:val="00DA166F"/>
    <w:rsid w:val="00DA2C28"/>
    <w:rsid w:val="00DA391F"/>
    <w:rsid w:val="00DA4258"/>
    <w:rsid w:val="00DA46C5"/>
    <w:rsid w:val="00DA4AFB"/>
    <w:rsid w:val="00DA53FF"/>
    <w:rsid w:val="00DA555F"/>
    <w:rsid w:val="00DA60B2"/>
    <w:rsid w:val="00DA724A"/>
    <w:rsid w:val="00DA740E"/>
    <w:rsid w:val="00DA7718"/>
    <w:rsid w:val="00DA7B9B"/>
    <w:rsid w:val="00DB15D2"/>
    <w:rsid w:val="00DB1C01"/>
    <w:rsid w:val="00DB1CBB"/>
    <w:rsid w:val="00DB3129"/>
    <w:rsid w:val="00DB4354"/>
    <w:rsid w:val="00DB4F81"/>
    <w:rsid w:val="00DB6264"/>
    <w:rsid w:val="00DB6539"/>
    <w:rsid w:val="00DB6AB4"/>
    <w:rsid w:val="00DB76DB"/>
    <w:rsid w:val="00DB7F4F"/>
    <w:rsid w:val="00DC0664"/>
    <w:rsid w:val="00DC0A48"/>
    <w:rsid w:val="00DC0B33"/>
    <w:rsid w:val="00DC1871"/>
    <w:rsid w:val="00DC2A72"/>
    <w:rsid w:val="00DC4F5F"/>
    <w:rsid w:val="00DC692A"/>
    <w:rsid w:val="00DC6A10"/>
    <w:rsid w:val="00DC6A3D"/>
    <w:rsid w:val="00DC6CA9"/>
    <w:rsid w:val="00DC6D65"/>
    <w:rsid w:val="00DD22AA"/>
    <w:rsid w:val="00DD27AA"/>
    <w:rsid w:val="00DD502B"/>
    <w:rsid w:val="00DD65B8"/>
    <w:rsid w:val="00DE1317"/>
    <w:rsid w:val="00DE13F5"/>
    <w:rsid w:val="00DE19ED"/>
    <w:rsid w:val="00DE1D5E"/>
    <w:rsid w:val="00DE258C"/>
    <w:rsid w:val="00DE2CC3"/>
    <w:rsid w:val="00DE2EB8"/>
    <w:rsid w:val="00DE31B0"/>
    <w:rsid w:val="00DE3835"/>
    <w:rsid w:val="00DE3F39"/>
    <w:rsid w:val="00DE4AE0"/>
    <w:rsid w:val="00DE657E"/>
    <w:rsid w:val="00DE681B"/>
    <w:rsid w:val="00DE7307"/>
    <w:rsid w:val="00DE7F8C"/>
    <w:rsid w:val="00DF1C98"/>
    <w:rsid w:val="00DF1D98"/>
    <w:rsid w:val="00DF300A"/>
    <w:rsid w:val="00DF33CC"/>
    <w:rsid w:val="00DF39E2"/>
    <w:rsid w:val="00DF4167"/>
    <w:rsid w:val="00DF4704"/>
    <w:rsid w:val="00DF6528"/>
    <w:rsid w:val="00E013D5"/>
    <w:rsid w:val="00E0207B"/>
    <w:rsid w:val="00E024AA"/>
    <w:rsid w:val="00E02BEC"/>
    <w:rsid w:val="00E03CCA"/>
    <w:rsid w:val="00E043D9"/>
    <w:rsid w:val="00E04E2D"/>
    <w:rsid w:val="00E0537F"/>
    <w:rsid w:val="00E05D94"/>
    <w:rsid w:val="00E060A8"/>
    <w:rsid w:val="00E06673"/>
    <w:rsid w:val="00E06B20"/>
    <w:rsid w:val="00E06D27"/>
    <w:rsid w:val="00E07D94"/>
    <w:rsid w:val="00E10975"/>
    <w:rsid w:val="00E10E81"/>
    <w:rsid w:val="00E121EB"/>
    <w:rsid w:val="00E125FB"/>
    <w:rsid w:val="00E13409"/>
    <w:rsid w:val="00E13F80"/>
    <w:rsid w:val="00E14D1D"/>
    <w:rsid w:val="00E15858"/>
    <w:rsid w:val="00E15D20"/>
    <w:rsid w:val="00E15E0E"/>
    <w:rsid w:val="00E1693E"/>
    <w:rsid w:val="00E16D12"/>
    <w:rsid w:val="00E17218"/>
    <w:rsid w:val="00E17464"/>
    <w:rsid w:val="00E20584"/>
    <w:rsid w:val="00E20CC0"/>
    <w:rsid w:val="00E217AA"/>
    <w:rsid w:val="00E22E7C"/>
    <w:rsid w:val="00E23129"/>
    <w:rsid w:val="00E23E31"/>
    <w:rsid w:val="00E23F58"/>
    <w:rsid w:val="00E250F1"/>
    <w:rsid w:val="00E25408"/>
    <w:rsid w:val="00E262CC"/>
    <w:rsid w:val="00E26B1A"/>
    <w:rsid w:val="00E3070C"/>
    <w:rsid w:val="00E308B4"/>
    <w:rsid w:val="00E30C95"/>
    <w:rsid w:val="00E31B7F"/>
    <w:rsid w:val="00E31CAA"/>
    <w:rsid w:val="00E32611"/>
    <w:rsid w:val="00E329AF"/>
    <w:rsid w:val="00E32E6B"/>
    <w:rsid w:val="00E33106"/>
    <w:rsid w:val="00E33959"/>
    <w:rsid w:val="00E3550D"/>
    <w:rsid w:val="00E36E12"/>
    <w:rsid w:val="00E40504"/>
    <w:rsid w:val="00E418D0"/>
    <w:rsid w:val="00E419A7"/>
    <w:rsid w:val="00E41A32"/>
    <w:rsid w:val="00E42A69"/>
    <w:rsid w:val="00E446C6"/>
    <w:rsid w:val="00E44DEC"/>
    <w:rsid w:val="00E45DE2"/>
    <w:rsid w:val="00E47220"/>
    <w:rsid w:val="00E47CE3"/>
    <w:rsid w:val="00E50035"/>
    <w:rsid w:val="00E50C97"/>
    <w:rsid w:val="00E50E79"/>
    <w:rsid w:val="00E51AE4"/>
    <w:rsid w:val="00E52C66"/>
    <w:rsid w:val="00E53175"/>
    <w:rsid w:val="00E532FE"/>
    <w:rsid w:val="00E53BD8"/>
    <w:rsid w:val="00E55B7A"/>
    <w:rsid w:val="00E55EF7"/>
    <w:rsid w:val="00E5728E"/>
    <w:rsid w:val="00E57893"/>
    <w:rsid w:val="00E578A5"/>
    <w:rsid w:val="00E57FC6"/>
    <w:rsid w:val="00E614E0"/>
    <w:rsid w:val="00E62AEC"/>
    <w:rsid w:val="00E62D70"/>
    <w:rsid w:val="00E64A8A"/>
    <w:rsid w:val="00E66657"/>
    <w:rsid w:val="00E67304"/>
    <w:rsid w:val="00E72BD9"/>
    <w:rsid w:val="00E72DD6"/>
    <w:rsid w:val="00E73F7F"/>
    <w:rsid w:val="00E746D5"/>
    <w:rsid w:val="00E74BFE"/>
    <w:rsid w:val="00E76D4E"/>
    <w:rsid w:val="00E7738A"/>
    <w:rsid w:val="00E812BB"/>
    <w:rsid w:val="00E834DD"/>
    <w:rsid w:val="00E846F2"/>
    <w:rsid w:val="00E84D90"/>
    <w:rsid w:val="00E84FD9"/>
    <w:rsid w:val="00E8530D"/>
    <w:rsid w:val="00E8723E"/>
    <w:rsid w:val="00E87B7A"/>
    <w:rsid w:val="00E90DDF"/>
    <w:rsid w:val="00E94938"/>
    <w:rsid w:val="00E965E3"/>
    <w:rsid w:val="00E96B1C"/>
    <w:rsid w:val="00EA088E"/>
    <w:rsid w:val="00EA08FC"/>
    <w:rsid w:val="00EA1A02"/>
    <w:rsid w:val="00EA1C13"/>
    <w:rsid w:val="00EA2887"/>
    <w:rsid w:val="00EA3FA7"/>
    <w:rsid w:val="00EA429F"/>
    <w:rsid w:val="00EA483D"/>
    <w:rsid w:val="00EA4F9E"/>
    <w:rsid w:val="00EA5557"/>
    <w:rsid w:val="00EA5E6F"/>
    <w:rsid w:val="00EA6CFF"/>
    <w:rsid w:val="00EA6D3B"/>
    <w:rsid w:val="00EB00AD"/>
    <w:rsid w:val="00EB03E7"/>
    <w:rsid w:val="00EB136C"/>
    <w:rsid w:val="00EB1790"/>
    <w:rsid w:val="00EB2F12"/>
    <w:rsid w:val="00EB3416"/>
    <w:rsid w:val="00EB3D59"/>
    <w:rsid w:val="00EB4276"/>
    <w:rsid w:val="00EB480E"/>
    <w:rsid w:val="00EB49A4"/>
    <w:rsid w:val="00EB4D8A"/>
    <w:rsid w:val="00EB56AF"/>
    <w:rsid w:val="00EB5EC6"/>
    <w:rsid w:val="00EB65C9"/>
    <w:rsid w:val="00EB71F7"/>
    <w:rsid w:val="00EB7FC9"/>
    <w:rsid w:val="00EC0D63"/>
    <w:rsid w:val="00EC0D71"/>
    <w:rsid w:val="00EC16DC"/>
    <w:rsid w:val="00EC601C"/>
    <w:rsid w:val="00ED0D2F"/>
    <w:rsid w:val="00ED1C3F"/>
    <w:rsid w:val="00ED32AC"/>
    <w:rsid w:val="00ED408D"/>
    <w:rsid w:val="00ED45F1"/>
    <w:rsid w:val="00ED52F2"/>
    <w:rsid w:val="00ED56DE"/>
    <w:rsid w:val="00ED7137"/>
    <w:rsid w:val="00ED734F"/>
    <w:rsid w:val="00ED7A2B"/>
    <w:rsid w:val="00EE1085"/>
    <w:rsid w:val="00EE137A"/>
    <w:rsid w:val="00EE13E6"/>
    <w:rsid w:val="00EE191C"/>
    <w:rsid w:val="00EE2119"/>
    <w:rsid w:val="00EE2473"/>
    <w:rsid w:val="00EE2AE1"/>
    <w:rsid w:val="00EE6A9D"/>
    <w:rsid w:val="00EE710E"/>
    <w:rsid w:val="00EE7380"/>
    <w:rsid w:val="00EF3175"/>
    <w:rsid w:val="00EF5684"/>
    <w:rsid w:val="00EF65CE"/>
    <w:rsid w:val="00EF6F1F"/>
    <w:rsid w:val="00EF705B"/>
    <w:rsid w:val="00EF7984"/>
    <w:rsid w:val="00F0134D"/>
    <w:rsid w:val="00F01CE5"/>
    <w:rsid w:val="00F036B5"/>
    <w:rsid w:val="00F036EB"/>
    <w:rsid w:val="00F036FF"/>
    <w:rsid w:val="00F03912"/>
    <w:rsid w:val="00F03BD5"/>
    <w:rsid w:val="00F0459E"/>
    <w:rsid w:val="00F04EEC"/>
    <w:rsid w:val="00F064EF"/>
    <w:rsid w:val="00F07236"/>
    <w:rsid w:val="00F109DA"/>
    <w:rsid w:val="00F10E1A"/>
    <w:rsid w:val="00F11E45"/>
    <w:rsid w:val="00F1248E"/>
    <w:rsid w:val="00F12692"/>
    <w:rsid w:val="00F12CA2"/>
    <w:rsid w:val="00F136EF"/>
    <w:rsid w:val="00F14041"/>
    <w:rsid w:val="00F14F32"/>
    <w:rsid w:val="00F21088"/>
    <w:rsid w:val="00F231E4"/>
    <w:rsid w:val="00F2351E"/>
    <w:rsid w:val="00F23620"/>
    <w:rsid w:val="00F2363D"/>
    <w:rsid w:val="00F23C32"/>
    <w:rsid w:val="00F23E49"/>
    <w:rsid w:val="00F241E8"/>
    <w:rsid w:val="00F2433B"/>
    <w:rsid w:val="00F2453C"/>
    <w:rsid w:val="00F2467A"/>
    <w:rsid w:val="00F24D73"/>
    <w:rsid w:val="00F24DBE"/>
    <w:rsid w:val="00F262A3"/>
    <w:rsid w:val="00F26310"/>
    <w:rsid w:val="00F26367"/>
    <w:rsid w:val="00F26C2C"/>
    <w:rsid w:val="00F301E1"/>
    <w:rsid w:val="00F304CF"/>
    <w:rsid w:val="00F30A12"/>
    <w:rsid w:val="00F31EDC"/>
    <w:rsid w:val="00F327E7"/>
    <w:rsid w:val="00F32A5F"/>
    <w:rsid w:val="00F33274"/>
    <w:rsid w:val="00F34138"/>
    <w:rsid w:val="00F34966"/>
    <w:rsid w:val="00F35284"/>
    <w:rsid w:val="00F35746"/>
    <w:rsid w:val="00F36371"/>
    <w:rsid w:val="00F36C78"/>
    <w:rsid w:val="00F37450"/>
    <w:rsid w:val="00F40865"/>
    <w:rsid w:val="00F40DBF"/>
    <w:rsid w:val="00F41701"/>
    <w:rsid w:val="00F41B7C"/>
    <w:rsid w:val="00F435B3"/>
    <w:rsid w:val="00F43944"/>
    <w:rsid w:val="00F447C7"/>
    <w:rsid w:val="00F44C83"/>
    <w:rsid w:val="00F44EB4"/>
    <w:rsid w:val="00F4545E"/>
    <w:rsid w:val="00F47E00"/>
    <w:rsid w:val="00F51D35"/>
    <w:rsid w:val="00F52514"/>
    <w:rsid w:val="00F5255D"/>
    <w:rsid w:val="00F52FBA"/>
    <w:rsid w:val="00F5443F"/>
    <w:rsid w:val="00F55143"/>
    <w:rsid w:val="00F553FE"/>
    <w:rsid w:val="00F554A9"/>
    <w:rsid w:val="00F5552D"/>
    <w:rsid w:val="00F5579C"/>
    <w:rsid w:val="00F55F1C"/>
    <w:rsid w:val="00F60150"/>
    <w:rsid w:val="00F60238"/>
    <w:rsid w:val="00F60A69"/>
    <w:rsid w:val="00F60CC4"/>
    <w:rsid w:val="00F62901"/>
    <w:rsid w:val="00F62B4C"/>
    <w:rsid w:val="00F62C58"/>
    <w:rsid w:val="00F63787"/>
    <w:rsid w:val="00F63793"/>
    <w:rsid w:val="00F6758B"/>
    <w:rsid w:val="00F67D99"/>
    <w:rsid w:val="00F70C2D"/>
    <w:rsid w:val="00F70DCB"/>
    <w:rsid w:val="00F716FD"/>
    <w:rsid w:val="00F721B6"/>
    <w:rsid w:val="00F72392"/>
    <w:rsid w:val="00F75C5F"/>
    <w:rsid w:val="00F772FF"/>
    <w:rsid w:val="00F800AD"/>
    <w:rsid w:val="00F80355"/>
    <w:rsid w:val="00F80496"/>
    <w:rsid w:val="00F80761"/>
    <w:rsid w:val="00F81B4C"/>
    <w:rsid w:val="00F81E24"/>
    <w:rsid w:val="00F82294"/>
    <w:rsid w:val="00F83150"/>
    <w:rsid w:val="00F8470C"/>
    <w:rsid w:val="00F84B91"/>
    <w:rsid w:val="00F87473"/>
    <w:rsid w:val="00F874D1"/>
    <w:rsid w:val="00F87F5E"/>
    <w:rsid w:val="00F9030F"/>
    <w:rsid w:val="00F90EBB"/>
    <w:rsid w:val="00F91A78"/>
    <w:rsid w:val="00F924A5"/>
    <w:rsid w:val="00F929B7"/>
    <w:rsid w:val="00F9314E"/>
    <w:rsid w:val="00F95E98"/>
    <w:rsid w:val="00FA0832"/>
    <w:rsid w:val="00FA1492"/>
    <w:rsid w:val="00FA1805"/>
    <w:rsid w:val="00FA2652"/>
    <w:rsid w:val="00FA29EE"/>
    <w:rsid w:val="00FA31C1"/>
    <w:rsid w:val="00FA3BB1"/>
    <w:rsid w:val="00FA54D3"/>
    <w:rsid w:val="00FA6349"/>
    <w:rsid w:val="00FA6D0F"/>
    <w:rsid w:val="00FA6E20"/>
    <w:rsid w:val="00FA6EE7"/>
    <w:rsid w:val="00FA74AE"/>
    <w:rsid w:val="00FA7A82"/>
    <w:rsid w:val="00FB0C81"/>
    <w:rsid w:val="00FB1049"/>
    <w:rsid w:val="00FB20F7"/>
    <w:rsid w:val="00FB2E81"/>
    <w:rsid w:val="00FB4039"/>
    <w:rsid w:val="00FB4FCC"/>
    <w:rsid w:val="00FB50FB"/>
    <w:rsid w:val="00FB56E9"/>
    <w:rsid w:val="00FB6CAA"/>
    <w:rsid w:val="00FB761F"/>
    <w:rsid w:val="00FC0203"/>
    <w:rsid w:val="00FC1BAF"/>
    <w:rsid w:val="00FC2200"/>
    <w:rsid w:val="00FC2540"/>
    <w:rsid w:val="00FC3C2B"/>
    <w:rsid w:val="00FC442F"/>
    <w:rsid w:val="00FC750C"/>
    <w:rsid w:val="00FD1584"/>
    <w:rsid w:val="00FD1BF9"/>
    <w:rsid w:val="00FD222B"/>
    <w:rsid w:val="00FD29FD"/>
    <w:rsid w:val="00FD2A0E"/>
    <w:rsid w:val="00FD2AD8"/>
    <w:rsid w:val="00FD2B1C"/>
    <w:rsid w:val="00FD2BB1"/>
    <w:rsid w:val="00FD2F8B"/>
    <w:rsid w:val="00FD331A"/>
    <w:rsid w:val="00FD3725"/>
    <w:rsid w:val="00FD3B2A"/>
    <w:rsid w:val="00FD3DCC"/>
    <w:rsid w:val="00FD4009"/>
    <w:rsid w:val="00FD4012"/>
    <w:rsid w:val="00FD4E74"/>
    <w:rsid w:val="00FD55FE"/>
    <w:rsid w:val="00FD7E69"/>
    <w:rsid w:val="00FD7F76"/>
    <w:rsid w:val="00FE09A1"/>
    <w:rsid w:val="00FE0BB3"/>
    <w:rsid w:val="00FE1BFD"/>
    <w:rsid w:val="00FE3104"/>
    <w:rsid w:val="00FE3364"/>
    <w:rsid w:val="00FE377F"/>
    <w:rsid w:val="00FE39A1"/>
    <w:rsid w:val="00FE532F"/>
    <w:rsid w:val="00FE5AC3"/>
    <w:rsid w:val="00FE7359"/>
    <w:rsid w:val="00FF0204"/>
    <w:rsid w:val="00FF0B44"/>
    <w:rsid w:val="00FF0B73"/>
    <w:rsid w:val="00FF1B8E"/>
    <w:rsid w:val="00FF203D"/>
    <w:rsid w:val="00FF22C3"/>
    <w:rsid w:val="00FF2C4B"/>
    <w:rsid w:val="00FF3947"/>
    <w:rsid w:val="00FF3AED"/>
    <w:rsid w:val="00FF3DEC"/>
    <w:rsid w:val="00FF3E1F"/>
    <w:rsid w:val="00FF41AD"/>
    <w:rsid w:val="00FF4592"/>
    <w:rsid w:val="00FF52CB"/>
    <w:rsid w:val="00FF5867"/>
    <w:rsid w:val="00FF62C7"/>
    <w:rsid w:val="00FF6A2A"/>
    <w:rsid w:val="00FF7A7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491A53"/>
  <w15:chartTrackingRefBased/>
  <w15:docId w15:val="{C67740AB-0242-4561-91BE-76DBE416E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7"/>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8"/>
      </w:numPr>
    </w:pPr>
  </w:style>
  <w:style w:type="numbering" w:customStyle="1" w:styleId="ArticleSection1">
    <w:name w:val="Article / Section1"/>
    <w:basedOn w:val="NoList"/>
    <w:next w:val="ArticleSection"/>
    <w:semiHidden/>
    <w:rsid w:val="00720EE7"/>
    <w:pPr>
      <w:numPr>
        <w:numId w:val="9"/>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11"/>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link w:val="NoSpacingChar"/>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character" w:customStyle="1" w:styleId="NoSpacingChar">
    <w:name w:val="No Spacing Char"/>
    <w:basedOn w:val="DefaultParagraphFont"/>
    <w:link w:val="NoSpacing"/>
    <w:uiPriority w:val="1"/>
    <w:rsid w:val="00CA7E6A"/>
    <w:rPr>
      <w:rFonts w:eastAsia="Times New Roman"/>
      <w:lang w:eastAsia="en-US"/>
    </w:rPr>
  </w:style>
  <w:style w:type="table" w:customStyle="1" w:styleId="TableGrid10">
    <w:name w:val="Table Grid1"/>
    <w:basedOn w:val="TableNormal"/>
    <w:next w:val="TableGrid"/>
    <w:uiPriority w:val="59"/>
    <w:rsid w:val="00CA7E6A"/>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学术论文的三线表1"/>
    <w:basedOn w:val="TableNormal"/>
    <w:next w:val="TableGrid"/>
    <w:qFormat/>
    <w:rsid w:val="00A47CE7"/>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D76CAC"/>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C5BF2"/>
    <w:pPr>
      <w:widowControl w:val="0"/>
      <w:autoSpaceDE w:val="0"/>
      <w:autoSpaceDN w:val="0"/>
      <w:adjustRightInd w:val="0"/>
      <w:jc w:val="left"/>
    </w:pPr>
    <w:rPr>
      <w:rFonts w:eastAsia="Times New Roman"/>
      <w:color w:val="000000"/>
      <w:sz w:val="24"/>
      <w:szCs w:val="24"/>
      <w:lang w:eastAsia="en-US"/>
    </w:rPr>
  </w:style>
  <w:style w:type="paragraph" w:styleId="EndnoteText">
    <w:name w:val="endnote text"/>
    <w:basedOn w:val="Normal"/>
    <w:link w:val="EndnoteTextChar"/>
    <w:uiPriority w:val="99"/>
    <w:semiHidden/>
    <w:unhideWhenUsed/>
    <w:rsid w:val="00CC5BF2"/>
    <w:rPr>
      <w:rFonts w:eastAsia="Times New Roman"/>
      <w:sz w:val="20"/>
      <w:szCs w:val="20"/>
      <w:lang w:val="en-GB" w:eastAsia="en-US"/>
    </w:rPr>
  </w:style>
  <w:style w:type="character" w:customStyle="1" w:styleId="EndnoteTextChar">
    <w:name w:val="Endnote Text Char"/>
    <w:basedOn w:val="DefaultParagraphFont"/>
    <w:link w:val="EndnoteText"/>
    <w:uiPriority w:val="99"/>
    <w:semiHidden/>
    <w:rsid w:val="00CC5BF2"/>
    <w:rPr>
      <w:rFonts w:eastAsia="Times New Roman"/>
      <w:lang w:val="en-GB" w:eastAsia="en-US"/>
    </w:rPr>
  </w:style>
  <w:style w:type="character" w:styleId="EndnoteReference">
    <w:name w:val="endnote reference"/>
    <w:basedOn w:val="DefaultParagraphFont"/>
    <w:uiPriority w:val="99"/>
    <w:semiHidden/>
    <w:unhideWhenUsed/>
    <w:rsid w:val="00CC5BF2"/>
    <w:rPr>
      <w:vertAlign w:val="superscript"/>
    </w:rPr>
  </w:style>
  <w:style w:type="character" w:customStyle="1" w:styleId="ui-provider">
    <w:name w:val="ui-provider"/>
    <w:basedOn w:val="DefaultParagraphFont"/>
    <w:rsid w:val="00CC5BF2"/>
  </w:style>
  <w:style w:type="paragraph" w:styleId="Caption">
    <w:name w:val="caption"/>
    <w:basedOn w:val="Normal"/>
    <w:next w:val="Normal"/>
    <w:qFormat/>
    <w:rsid w:val="00CC5BF2"/>
    <w:pPr>
      <w:spacing w:after="80"/>
      <w:jc w:val="center"/>
    </w:pPr>
    <w:rPr>
      <w:rFonts w:eastAsia="Times New Roman"/>
      <w:bCs/>
      <w:color w:val="7F7F7F" w:themeColor="text1" w:themeTint="80"/>
      <w:sz w:val="20"/>
      <w:lang w:val="es-MX" w:eastAsia="es-MX"/>
    </w:rPr>
  </w:style>
  <w:style w:type="paragraph" w:customStyle="1" w:styleId="Footer1">
    <w:name w:val="Footer1"/>
    <w:basedOn w:val="Normal"/>
    <w:rsid w:val="00CC5BF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eastAsia="en-US"/>
    </w:rPr>
  </w:style>
  <w:style w:type="table" w:customStyle="1" w:styleId="8">
    <w:name w:val="8"/>
    <w:basedOn w:val="TableNormal"/>
    <w:rsid w:val="00CC5BF2"/>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Style10ptBold">
    <w:name w:val="Style 10 pt Bold"/>
    <w:basedOn w:val="Normal"/>
    <w:rsid w:val="00CC5BF2"/>
    <w:rPr>
      <w:rFonts w:eastAsia="Times New Roman"/>
      <w:b/>
      <w:bCs/>
      <w:sz w:val="20"/>
      <w:szCs w:val="20"/>
      <w:lang w:eastAsia="en-US"/>
    </w:rPr>
  </w:style>
  <w:style w:type="table" w:customStyle="1" w:styleId="2">
    <w:name w:val="学术论文的三线表2"/>
    <w:basedOn w:val="TableNormal"/>
    <w:next w:val="TableGrid"/>
    <w:qFormat/>
    <w:rsid w:val="00CC5BF2"/>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E49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2B05C4D2-033B-4EDF-9660-A41793B8F30D}"/>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 id="{c791c0da-4c27-4599-9e6f-9e232e85cb2c}" enabled="0" method="" siteId="{c791c0da-4c27-4599-9e6f-9e232e85cb2c}" removed="1"/>
</clbl:labelList>
</file>

<file path=docProps/app.xml><?xml version="1.0" encoding="utf-8"?>
<Properties xmlns="http://schemas.openxmlformats.org/officeDocument/2006/extended-properties" xmlns:vt="http://schemas.openxmlformats.org/officeDocument/2006/docPropsVTypes">
  <Template>98th ExCom HPMP tranche template</Template>
  <TotalTime>11</TotalTime>
  <Pages>44</Pages>
  <Words>19605</Words>
  <Characters>111755</Characters>
  <Application>Microsoft Office Word</Application>
  <DocSecurity>0</DocSecurity>
  <Lines>931</Lines>
  <Paragraphs>262</Paragraphs>
  <ScaleCrop>false</ScaleCrop>
  <HeadingPairs>
    <vt:vector size="2" baseType="variant">
      <vt:variant>
        <vt:lpstr>Title</vt:lpstr>
      </vt:variant>
      <vt:variant>
        <vt:i4>1</vt:i4>
      </vt:variant>
    </vt:vector>
  </HeadingPairs>
  <TitlesOfParts>
    <vt:vector size="1" baseType="lpstr">
      <vt:lpstr>Project proposals: Ecuador</vt:lpstr>
    </vt:vector>
  </TitlesOfParts>
  <Company>UNMFS</Company>
  <LinksUpToDate>false</LinksUpToDate>
  <CharactersWithSpaces>131098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Ecuador</dc:title>
  <dc:subject/>
  <dc:creator>Elisa Giyeon Rim;Dominika Suwik</dc:creator>
  <cp:keywords>98th ExCom</cp:keywords>
  <dc:description/>
  <cp:lastModifiedBy>Angela Xue He Yan</cp:lastModifiedBy>
  <cp:revision>625</cp:revision>
  <cp:lastPrinted>2001-05-27T01:40:00Z</cp:lastPrinted>
  <dcterms:created xsi:type="dcterms:W3CDTF">2026-06-02T19:10:00Z</dcterms:created>
  <dcterms:modified xsi:type="dcterms:W3CDTF">2026-06-11T19:27:00Z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UNEP/OzL.Pro/ExCom/98/34</vt:lpwstr>
  </property>
  <property fmtid="{D5CDD505-2E9C-101B-9397-08002B2CF9AE}" pid="3" name="Revision date">
    <vt:lpwstr>6/2/2026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_SourceUrl">
    <vt:lpwstr/>
  </property>
  <property fmtid="{D5CDD505-2E9C-101B-9397-08002B2CF9AE}" pid="23" name="_SharedFileIndex">
    <vt:lpwstr/>
  </property>
</Properties>
</file>