
<file path=[Content_Types].xml><?xml version="1.0" encoding="utf-8"?>
<Types xmlns="http://schemas.openxmlformats.org/package/2006/content-types">
  <Default Extension="emf" ContentType="image/x-emf"/>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footer7.xml" ContentType="application/vnd.openxmlformats-officedocument.wordprocessingml.footer+xml"/>
  <Override PartName="/word/header8.xml" ContentType="application/vnd.openxmlformats-officedocument.wordprocessingml.header+xml"/>
  <Override PartName="/word/footer8.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13550" w:type="dxa"/>
        <w:tblInd w:w="-432" w:type="dxa"/>
        <w:tblLayout w:type="fixed"/>
        <w:tblLook w:val="0000" w:firstRow="0" w:lastRow="0" w:firstColumn="0" w:lastColumn="0" w:noHBand="0" w:noVBand="0"/>
      </w:tblPr>
      <w:tblGrid>
        <w:gridCol w:w="2070"/>
        <w:gridCol w:w="4392"/>
        <w:gridCol w:w="3544"/>
        <w:gridCol w:w="3544"/>
      </w:tblGrid>
      <w:tr w:rsidR="001B4D25" w14:paraId="13C3387A" w14:textId="0B2B707E" w:rsidTr="001B4D25">
        <w:trPr>
          <w:trHeight w:val="720"/>
        </w:trPr>
        <w:tc>
          <w:tcPr>
            <w:tcW w:w="6462" w:type="dxa"/>
            <w:gridSpan w:val="2"/>
            <w:tcBorders>
              <w:bottom w:val="single" w:sz="18" w:space="0" w:color="auto"/>
            </w:tcBorders>
          </w:tcPr>
          <w:p w14:paraId="3D870825" w14:textId="77777777" w:rsidR="001B4D25" w:rsidRDefault="001B4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rFonts w:ascii="Univers" w:hAnsi="Univers"/>
                <w:b/>
                <w:sz w:val="28"/>
                <w:szCs w:val="28"/>
              </w:rPr>
            </w:pPr>
            <w:r>
              <w:rPr>
                <w:rFonts w:ascii="Univers" w:hAnsi="Univers"/>
                <w:b/>
                <w:sz w:val="28"/>
                <w:szCs w:val="28"/>
              </w:rPr>
              <w:t>NATIONS</w:t>
            </w:r>
          </w:p>
          <w:p w14:paraId="00505993" w14:textId="77777777" w:rsidR="001B4D25" w:rsidRDefault="001B4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rPr>
                <w:sz w:val="28"/>
                <w:szCs w:val="28"/>
              </w:rPr>
            </w:pPr>
            <w:r>
              <w:rPr>
                <w:rFonts w:ascii="Univers" w:hAnsi="Univers"/>
                <w:b/>
                <w:sz w:val="28"/>
                <w:szCs w:val="28"/>
              </w:rPr>
              <w:t xml:space="preserve">UNIES </w:t>
            </w:r>
          </w:p>
        </w:tc>
        <w:tc>
          <w:tcPr>
            <w:tcW w:w="3544" w:type="dxa"/>
            <w:tcBorders>
              <w:bottom w:val="single" w:sz="18" w:space="0" w:color="auto"/>
            </w:tcBorders>
          </w:tcPr>
          <w:p w14:paraId="2588FF9F" w14:textId="77777777" w:rsidR="001B4D25" w:rsidRDefault="001B4D25">
            <w:pPr>
              <w:tabs>
                <w:tab w:val="left" w:pos="3010"/>
              </w:tabs>
              <w:jc w:val="center"/>
              <w:rPr>
                <w:sz w:val="52"/>
                <w:szCs w:val="52"/>
              </w:rPr>
            </w:pPr>
            <w:r>
              <w:rPr>
                <w:rFonts w:ascii="Univers Bold" w:hAnsi="Univers Bold"/>
                <w:b/>
                <w:sz w:val="72"/>
                <w:lang w:val="fr-CA"/>
              </w:rPr>
              <w:t xml:space="preserve">          EP</w:t>
            </w:r>
          </w:p>
        </w:tc>
        <w:tc>
          <w:tcPr>
            <w:tcW w:w="3544" w:type="dxa"/>
            <w:tcBorders>
              <w:bottom w:val="single" w:sz="18" w:space="0" w:color="auto"/>
            </w:tcBorders>
          </w:tcPr>
          <w:p w14:paraId="1C874B8C" w14:textId="77777777" w:rsidR="001B4D25" w:rsidRDefault="001B4D25">
            <w:pPr>
              <w:tabs>
                <w:tab w:val="left" w:pos="3010"/>
              </w:tabs>
              <w:jc w:val="center"/>
              <w:rPr>
                <w:rFonts w:ascii="Univers Bold" w:hAnsi="Univers Bold"/>
                <w:b/>
                <w:sz w:val="72"/>
                <w:lang w:val="fr-CA"/>
              </w:rPr>
            </w:pPr>
          </w:p>
        </w:tc>
      </w:tr>
      <w:tr w:rsidR="001B4D25" w14:paraId="57B5167B" w14:textId="3BB5E6E2" w:rsidTr="001B4D25">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Ex>
        <w:trPr>
          <w:trHeight w:val="2718"/>
        </w:trPr>
        <w:tc>
          <w:tcPr>
            <w:tcW w:w="2070" w:type="dxa"/>
            <w:tcBorders>
              <w:top w:val="nil"/>
              <w:left w:val="nil"/>
              <w:bottom w:val="single" w:sz="36" w:space="0" w:color="auto"/>
              <w:right w:val="nil"/>
            </w:tcBorders>
          </w:tcPr>
          <w:p w14:paraId="435A6DA5" w14:textId="77777777" w:rsidR="001B4D25" w:rsidRDefault="001B4D25">
            <w:pPr>
              <w:spacing w:before="120"/>
            </w:pPr>
            <w:r>
              <w:rPr>
                <w:noProof/>
                <w:lang w:val="en-CA" w:eastAsia="en-CA"/>
              </w:rPr>
              <w:drawing>
                <wp:anchor distT="0" distB="0" distL="114300" distR="114300" simplePos="0" relativeHeight="251663360" behindDoc="0" locked="0" layoutInCell="1" allowOverlap="1" wp14:anchorId="71BE7C0E" wp14:editId="33AA2524">
                  <wp:simplePos x="0" y="0"/>
                  <wp:positionH relativeFrom="column">
                    <wp:posOffset>57785</wp:posOffset>
                  </wp:positionH>
                  <wp:positionV relativeFrom="paragraph">
                    <wp:posOffset>920115</wp:posOffset>
                  </wp:positionV>
                  <wp:extent cx="800100" cy="705485"/>
                  <wp:effectExtent l="0" t="0" r="0" b="0"/>
                  <wp:wrapNone/>
                  <wp:docPr id="2" name="Picture 2" descr="UNE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UNEP"/>
                          <pic:cNvPicPr>
                            <a:picLocks noChangeAspect="1" noChangeArrowheads="1"/>
                          </pic:cNvPicPr>
                        </pic:nvPicPr>
                        <pic:blipFill>
                          <a:blip r:embed="rId11" cstate="print"/>
                          <a:srcRect/>
                          <a:stretch>
                            <a:fillRect/>
                          </a:stretch>
                        </pic:blipFill>
                        <pic:spPr bwMode="auto">
                          <a:xfrm>
                            <a:off x="0" y="0"/>
                            <a:ext cx="800100" cy="705485"/>
                          </a:xfrm>
                          <a:prstGeom prst="rect">
                            <a:avLst/>
                          </a:prstGeom>
                          <a:noFill/>
                        </pic:spPr>
                      </pic:pic>
                    </a:graphicData>
                  </a:graphic>
                </wp:anchor>
              </w:drawing>
            </w:r>
            <w:r>
              <w:rPr>
                <w:noProof/>
                <w:lang w:val="en-CA" w:eastAsia="en-CA"/>
              </w:rPr>
              <w:drawing>
                <wp:anchor distT="0" distB="0" distL="114300" distR="114300" simplePos="0" relativeHeight="251664384" behindDoc="1" locked="0" layoutInCell="0" allowOverlap="1" wp14:anchorId="215F99E4" wp14:editId="6B9F8210">
                  <wp:simplePos x="0" y="0"/>
                  <wp:positionH relativeFrom="column">
                    <wp:posOffset>72390</wp:posOffset>
                  </wp:positionH>
                  <wp:positionV relativeFrom="paragraph">
                    <wp:posOffset>112395</wp:posOffset>
                  </wp:positionV>
                  <wp:extent cx="760809" cy="676275"/>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2" cstate="print"/>
                          <a:srcRect/>
                          <a:stretch>
                            <a:fillRect/>
                          </a:stretch>
                        </pic:blipFill>
                        <pic:spPr bwMode="auto">
                          <a:xfrm>
                            <a:off x="0" y="0"/>
                            <a:ext cx="760809" cy="676275"/>
                          </a:xfrm>
                          <a:prstGeom prst="rect">
                            <a:avLst/>
                          </a:prstGeom>
                          <a:noFill/>
                        </pic:spPr>
                      </pic:pic>
                    </a:graphicData>
                  </a:graphic>
                  <wp14:sizeRelH relativeFrom="margin">
                    <wp14:pctWidth>0</wp14:pctWidth>
                  </wp14:sizeRelH>
                  <wp14:sizeRelV relativeFrom="margin">
                    <wp14:pctHeight>0</wp14:pctHeight>
                  </wp14:sizeRelV>
                </wp:anchor>
              </w:drawing>
            </w:r>
          </w:p>
        </w:tc>
        <w:tc>
          <w:tcPr>
            <w:tcW w:w="4392" w:type="dxa"/>
            <w:tcBorders>
              <w:top w:val="nil"/>
              <w:left w:val="nil"/>
              <w:bottom w:val="single" w:sz="36" w:space="0" w:color="auto"/>
              <w:right w:val="nil"/>
            </w:tcBorders>
          </w:tcPr>
          <w:p w14:paraId="2653D640" w14:textId="77777777" w:rsidR="001B4D25" w:rsidRDefault="001B4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p>
          <w:p w14:paraId="05B6A854" w14:textId="113E83D2" w:rsidR="001B4D25" w:rsidRDefault="001B4D25">
            <w:pPr>
              <w:tabs>
                <w:tab w:val="left" w:pos="680"/>
                <w:tab w:val="left" w:pos="1360"/>
                <w:tab w:val="left" w:pos="2041"/>
                <w:tab w:val="left" w:pos="2721"/>
                <w:tab w:val="left" w:pos="3402"/>
                <w:tab w:val="left" w:pos="4082"/>
                <w:tab w:val="left" w:pos="4762"/>
                <w:tab w:val="left" w:pos="5443"/>
                <w:tab w:val="left" w:pos="6123"/>
                <w:tab w:val="left" w:pos="6804"/>
                <w:tab w:val="left" w:pos="7484"/>
                <w:tab w:val="left" w:pos="8164"/>
                <w:tab w:val="left" w:pos="8845"/>
              </w:tabs>
              <w:suppressAutoHyphens/>
              <w:jc w:val="left"/>
              <w:rPr>
                <w:rFonts w:ascii="Univers" w:hAnsi="Univers"/>
                <w:b/>
                <w:sz w:val="32"/>
                <w:lang w:val="fr-CA"/>
              </w:rPr>
            </w:pPr>
            <w:r>
              <w:rPr>
                <w:rFonts w:ascii="Univers" w:hAnsi="Univers"/>
                <w:b/>
                <w:sz w:val="32"/>
                <w:lang w:val="fr-CA"/>
              </w:rPr>
              <w:t>Programme des</w:t>
            </w:r>
          </w:p>
          <w:p w14:paraId="4B6454B0" w14:textId="77777777" w:rsidR="001B4D25" w:rsidRDefault="001B4D25">
            <w:pPr>
              <w:rPr>
                <w:rFonts w:ascii="Univers" w:hAnsi="Univers"/>
                <w:b/>
                <w:sz w:val="32"/>
                <w:lang w:val="fr-CA"/>
              </w:rPr>
            </w:pPr>
            <w:r>
              <w:rPr>
                <w:rFonts w:ascii="Univers" w:hAnsi="Univers"/>
                <w:b/>
                <w:sz w:val="32"/>
                <w:lang w:val="fr-CA"/>
              </w:rPr>
              <w:t>Nations Unies pour</w:t>
            </w:r>
          </w:p>
          <w:p w14:paraId="6311CA4A" w14:textId="77777777" w:rsidR="001B4D25" w:rsidRDefault="001B4D25">
            <w:pPr>
              <w:rPr>
                <w:rFonts w:ascii="Univers" w:hAnsi="Univers"/>
                <w:b/>
                <w:sz w:val="32"/>
                <w:lang w:val="fr-CA"/>
              </w:rPr>
            </w:pPr>
            <w:proofErr w:type="gramStart"/>
            <w:r>
              <w:rPr>
                <w:rFonts w:ascii="Univers" w:hAnsi="Univers"/>
                <w:b/>
                <w:sz w:val="32"/>
                <w:lang w:val="fr-CA"/>
              </w:rPr>
              <w:t>l’environnement</w:t>
            </w:r>
            <w:proofErr w:type="gramEnd"/>
          </w:p>
          <w:p w14:paraId="3C8A575E" w14:textId="77777777" w:rsidR="001B4D25" w:rsidRDefault="001B4D25">
            <w:pPr>
              <w:spacing w:before="720"/>
              <w:ind w:left="158"/>
              <w:rPr>
                <w:lang w:val="fr-FR"/>
              </w:rPr>
            </w:pPr>
            <w:r>
              <w:rPr>
                <w:lang w:val="fr-FR"/>
              </w:rPr>
              <w:t xml:space="preserve"> </w:t>
            </w:r>
          </w:p>
        </w:tc>
        <w:tc>
          <w:tcPr>
            <w:tcW w:w="3544" w:type="dxa"/>
            <w:tcBorders>
              <w:top w:val="nil"/>
              <w:left w:val="nil"/>
              <w:bottom w:val="single" w:sz="36" w:space="0" w:color="auto"/>
              <w:right w:val="nil"/>
            </w:tcBorders>
          </w:tcPr>
          <w:p w14:paraId="04E35B5D" w14:textId="77777777" w:rsidR="001B4D25" w:rsidRDefault="001B4D25">
            <w:pPr>
              <w:rPr>
                <w:lang w:val="fr-FR"/>
              </w:rPr>
            </w:pPr>
          </w:p>
          <w:p w14:paraId="0796BA5A" w14:textId="23DD8927" w:rsidR="001B4D25" w:rsidRPr="00DD3433" w:rsidRDefault="001B4D25">
            <w:pPr>
              <w:rPr>
                <w:lang w:val="fr-FR"/>
              </w:rPr>
            </w:pPr>
            <w:proofErr w:type="spellStart"/>
            <w:r w:rsidRPr="00DD3433">
              <w:rPr>
                <w:lang w:val="fr-FR"/>
              </w:rPr>
              <w:t>Distr</w:t>
            </w:r>
            <w:proofErr w:type="spellEnd"/>
            <w:r w:rsidRPr="00DD3433">
              <w:rPr>
                <w:lang w:val="fr-FR"/>
              </w:rPr>
              <w:t>.</w:t>
            </w:r>
          </w:p>
          <w:p w14:paraId="3C77CDC9" w14:textId="77777777" w:rsidR="001B4D25" w:rsidRPr="00DD3433" w:rsidRDefault="001B4D25" w:rsidP="00DD3433">
            <w:pPr>
              <w:rPr>
                <w:lang w:val="fr-FR"/>
              </w:rPr>
            </w:pPr>
            <w:r w:rsidRPr="00DD3433">
              <w:rPr>
                <w:lang w:val="fr-FR"/>
              </w:rPr>
              <w:t>GÉNÉRALE</w:t>
            </w:r>
          </w:p>
          <w:p w14:paraId="5B1E6F9C" w14:textId="77777777" w:rsidR="001B4D25" w:rsidRPr="00DD3433" w:rsidRDefault="001B4D25">
            <w:pPr>
              <w:rPr>
                <w:lang w:val="fr-FR"/>
              </w:rPr>
            </w:pPr>
          </w:p>
          <w:p w14:paraId="39AC9A79" w14:textId="1D73EE4F" w:rsidR="001B4D25" w:rsidRPr="0091358B" w:rsidRDefault="001B4D25">
            <w:pPr>
              <w:rPr>
                <w:lang w:val="en-CA"/>
              </w:rPr>
            </w:pPr>
            <w:r>
              <w:fldChar w:fldCharType="begin"/>
            </w:r>
            <w:r w:rsidRPr="0091358B">
              <w:rPr>
                <w:lang w:val="en-CA"/>
              </w:rPr>
              <w:instrText xml:space="preserve"> DOCPROPERTY "Document number"  \* MERGEFORMAT </w:instrText>
            </w:r>
            <w:r>
              <w:fldChar w:fldCharType="separate"/>
            </w:r>
            <w:r w:rsidRPr="0091358B">
              <w:rPr>
                <w:lang w:val="en-CA"/>
              </w:rPr>
              <w:t>UNEP/</w:t>
            </w:r>
            <w:proofErr w:type="spellStart"/>
            <w:r w:rsidRPr="0091358B">
              <w:rPr>
                <w:lang w:val="en-CA"/>
              </w:rPr>
              <w:t>OzL.Pro</w:t>
            </w:r>
            <w:proofErr w:type="spellEnd"/>
            <w:r w:rsidRPr="0091358B">
              <w:rPr>
                <w:lang w:val="en-CA"/>
              </w:rPr>
              <w:t>/ExCom/92/19</w:t>
            </w:r>
            <w:r>
              <w:fldChar w:fldCharType="end"/>
            </w:r>
          </w:p>
          <w:p w14:paraId="2DAEF5E4" w14:textId="704859EA" w:rsidR="001B4D25" w:rsidRPr="00403EDF" w:rsidRDefault="001B4D25" w:rsidP="00C9547D">
            <w:pPr>
              <w:rPr>
                <w:lang w:val="en-CA"/>
              </w:rPr>
            </w:pPr>
            <w:r>
              <w:t xml:space="preserve">5 </w:t>
            </w:r>
            <w:proofErr w:type="spellStart"/>
            <w:r>
              <w:t>mai</w:t>
            </w:r>
            <w:proofErr w:type="spellEnd"/>
            <w:r>
              <w:fldChar w:fldCharType="begin"/>
            </w:r>
            <w:r w:rsidRPr="00403EDF">
              <w:rPr>
                <w:lang w:val="en-CA"/>
              </w:rPr>
              <w:instrText xml:space="preserve"> DOCPROPERTY "Revision date" \@ "d MMMM YYYY"  \* MERGEFORMAT </w:instrText>
            </w:r>
            <w:r>
              <w:fldChar w:fldCharType="separate"/>
            </w:r>
            <w:r>
              <w:rPr>
                <w:lang w:val="en-CA"/>
              </w:rPr>
              <w:t xml:space="preserve"> 2023</w:t>
            </w:r>
            <w:r>
              <w:fldChar w:fldCharType="end"/>
            </w:r>
          </w:p>
          <w:p w14:paraId="2C1BEED1" w14:textId="77777777" w:rsidR="001B4D25" w:rsidRDefault="001B4D25">
            <w:pPr>
              <w:rPr>
                <w:caps/>
                <w:lang w:val="fr-FR"/>
              </w:rPr>
            </w:pPr>
            <w:r w:rsidRPr="00403EDF">
              <w:rPr>
                <w:caps/>
                <w:lang w:val="en-CA"/>
              </w:rPr>
              <w:br/>
            </w:r>
            <w:r>
              <w:rPr>
                <w:caps/>
                <w:lang w:val="fr-FR"/>
              </w:rPr>
              <w:t>FRANÇAIS</w:t>
            </w:r>
          </w:p>
          <w:p w14:paraId="46A58A3D" w14:textId="77777777" w:rsidR="001B4D25" w:rsidRDefault="001B4D25">
            <w:r>
              <w:t>ORIGINAL: ANGLAIS</w:t>
            </w:r>
          </w:p>
        </w:tc>
        <w:tc>
          <w:tcPr>
            <w:tcW w:w="3544" w:type="dxa"/>
            <w:tcBorders>
              <w:top w:val="nil"/>
              <w:left w:val="nil"/>
              <w:bottom w:val="single" w:sz="36" w:space="0" w:color="auto"/>
              <w:right w:val="nil"/>
            </w:tcBorders>
          </w:tcPr>
          <w:p w14:paraId="4C6742F1" w14:textId="77777777" w:rsidR="001B4D25" w:rsidRDefault="001B4D25">
            <w:pPr>
              <w:rPr>
                <w:lang w:val="fr-FR"/>
              </w:rPr>
            </w:pPr>
          </w:p>
        </w:tc>
      </w:tr>
    </w:tbl>
    <w:p w14:paraId="16BC24C3" w14:textId="77777777" w:rsidR="00A97E14" w:rsidRDefault="00A97E14" w:rsidP="00A97E14">
      <w:pPr>
        <w:jc w:val="left"/>
        <w:rPr>
          <w:lang w:val="fr-CA"/>
        </w:rPr>
      </w:pPr>
      <w:r>
        <w:rPr>
          <w:lang w:val="fr-CA"/>
        </w:rPr>
        <w:t xml:space="preserve">COMITÉ EXÉCUTIF </w:t>
      </w:r>
      <w:r>
        <w:rPr>
          <w:lang w:val="fr-CA"/>
        </w:rPr>
        <w:br/>
        <w:t xml:space="preserve">  DU FONDS MULTILATÉRAL AUX FINS </w:t>
      </w:r>
      <w:r>
        <w:rPr>
          <w:lang w:val="fr-CA"/>
        </w:rPr>
        <w:br/>
        <w:t xml:space="preserve">  D’APPLICATION DU PROTOCOLE DE MONTRÉAL</w:t>
      </w:r>
      <w:r>
        <w:rPr>
          <w:lang w:val="fr-CA"/>
        </w:rPr>
        <w:br/>
        <w:t>Quatre-vingt-</w:t>
      </w:r>
      <w:r w:rsidR="00843511">
        <w:rPr>
          <w:lang w:val="fr-CA"/>
        </w:rPr>
        <w:t>d</w:t>
      </w:r>
      <w:r w:rsidR="005A7F28">
        <w:rPr>
          <w:lang w:val="fr-CA"/>
        </w:rPr>
        <w:t>ouz</w:t>
      </w:r>
      <w:r w:rsidR="00843511">
        <w:rPr>
          <w:lang w:val="fr-CA"/>
        </w:rPr>
        <w:t>i</w:t>
      </w:r>
      <w:r>
        <w:rPr>
          <w:lang w:val="fr-CA"/>
        </w:rPr>
        <w:t>ème</w:t>
      </w:r>
      <w:r w:rsidRPr="00FC5578">
        <w:rPr>
          <w:lang w:val="fr-CA"/>
        </w:rPr>
        <w:t xml:space="preserve"> </w:t>
      </w:r>
      <w:r>
        <w:rPr>
          <w:lang w:val="fr-CA"/>
        </w:rPr>
        <w:t>réunion</w:t>
      </w:r>
    </w:p>
    <w:p w14:paraId="4ADB11D9" w14:textId="77777777" w:rsidR="00A97E14" w:rsidRDefault="00A97E14" w:rsidP="00A97E14">
      <w:pPr>
        <w:jc w:val="left"/>
        <w:rPr>
          <w:lang w:val="fr-FR"/>
        </w:rPr>
      </w:pPr>
      <w:r w:rsidRPr="00B07F02">
        <w:rPr>
          <w:lang w:val="fr-FR"/>
        </w:rPr>
        <w:t xml:space="preserve">Montréal, </w:t>
      </w:r>
      <w:r w:rsidR="00843511">
        <w:rPr>
          <w:lang w:val="fr-FR"/>
        </w:rPr>
        <w:t>2</w:t>
      </w:r>
      <w:r w:rsidR="005A7F28">
        <w:rPr>
          <w:lang w:val="fr-FR"/>
        </w:rPr>
        <w:t xml:space="preserve">9 mai – </w:t>
      </w:r>
      <w:r w:rsidR="00843511">
        <w:rPr>
          <w:lang w:val="fr-FR"/>
        </w:rPr>
        <w:t>2</w:t>
      </w:r>
      <w:r w:rsidR="005A7F28">
        <w:rPr>
          <w:lang w:val="fr-FR"/>
        </w:rPr>
        <w:t xml:space="preserve"> </w:t>
      </w:r>
      <w:r w:rsidR="00843511">
        <w:rPr>
          <w:lang w:val="fr-FR"/>
        </w:rPr>
        <w:t>juin</w:t>
      </w:r>
      <w:r w:rsidRPr="00B07F02">
        <w:rPr>
          <w:lang w:val="fr-FR"/>
        </w:rPr>
        <w:t xml:space="preserve"> 202</w:t>
      </w:r>
      <w:r w:rsidR="005A7F28">
        <w:rPr>
          <w:lang w:val="fr-FR"/>
        </w:rPr>
        <w:t>3</w:t>
      </w:r>
    </w:p>
    <w:p w14:paraId="514896D6" w14:textId="4CD404AB" w:rsidR="005A7F28" w:rsidRPr="00B07F02" w:rsidRDefault="00943A20" w:rsidP="00A97E14">
      <w:pPr>
        <w:jc w:val="left"/>
        <w:rPr>
          <w:lang w:val="fr-FR"/>
        </w:rPr>
      </w:pPr>
      <w:r>
        <w:rPr>
          <w:lang w:val="fr-FR"/>
        </w:rPr>
        <w:t>Point 9 (c) et (d) de l’ordre du jour provisoire</w:t>
      </w:r>
      <w:r>
        <w:rPr>
          <w:rStyle w:val="FootnoteReference"/>
          <w:lang w:val="fr-FR"/>
        </w:rPr>
        <w:footnoteReference w:id="1"/>
      </w:r>
    </w:p>
    <w:p w14:paraId="68CF63E2" w14:textId="77777777" w:rsidR="00441083" w:rsidRPr="00843511" w:rsidRDefault="00441083">
      <w:pPr>
        <w:pStyle w:val="Heading3"/>
        <w:numPr>
          <w:ilvl w:val="0"/>
          <w:numId w:val="0"/>
        </w:numPr>
        <w:spacing w:after="0"/>
        <w:rPr>
          <w:lang w:val="fr-CA"/>
        </w:rPr>
      </w:pPr>
    </w:p>
    <w:p w14:paraId="7737D4A0" w14:textId="77777777" w:rsidR="00441083" w:rsidRDefault="00441083">
      <w:pPr>
        <w:pStyle w:val="Title1"/>
        <w:rPr>
          <w:lang w:val="fr-FR"/>
        </w:rPr>
      </w:pPr>
    </w:p>
    <w:p w14:paraId="2C9A56FC" w14:textId="77777777" w:rsidR="00D10236" w:rsidRDefault="00D10236">
      <w:pPr>
        <w:pStyle w:val="Title1"/>
        <w:rPr>
          <w:lang w:val="fr-FR"/>
        </w:rPr>
      </w:pPr>
    </w:p>
    <w:p w14:paraId="1C8FE3A5" w14:textId="77777777" w:rsidR="00D10236" w:rsidRDefault="00D10236">
      <w:pPr>
        <w:pStyle w:val="Title1"/>
        <w:rPr>
          <w:lang w:val="fr-FR"/>
        </w:rPr>
      </w:pPr>
    </w:p>
    <w:p w14:paraId="0C95D5F9" w14:textId="77777777" w:rsidR="00D10236" w:rsidRDefault="00D10236">
      <w:pPr>
        <w:pStyle w:val="Title1"/>
        <w:rPr>
          <w:lang w:val="fr-FR"/>
        </w:rPr>
      </w:pPr>
    </w:p>
    <w:p w14:paraId="33E5042C" w14:textId="77777777" w:rsidR="00843511" w:rsidRDefault="00843511">
      <w:pPr>
        <w:pStyle w:val="Title1"/>
        <w:rPr>
          <w:lang w:val="fr-FR"/>
        </w:rPr>
      </w:pPr>
    </w:p>
    <w:p w14:paraId="73DDE42C" w14:textId="77777777" w:rsidR="00441083" w:rsidRDefault="00441083">
      <w:pPr>
        <w:pStyle w:val="Title1"/>
        <w:rPr>
          <w:lang w:val="fr-FR"/>
        </w:rPr>
      </w:pPr>
    </w:p>
    <w:p w14:paraId="2287642C" w14:textId="5AA8C58F" w:rsidR="00441083" w:rsidRPr="002107A1" w:rsidRDefault="00A5403B" w:rsidP="002107A1">
      <w:pPr>
        <w:jc w:val="center"/>
        <w:rPr>
          <w:b/>
          <w:bCs/>
          <w:lang w:val="fr-CA"/>
        </w:rPr>
      </w:pPr>
      <w:r>
        <w:rPr>
          <w:b/>
          <w:bCs/>
          <w:lang w:val="fr-CA"/>
        </w:rPr>
        <w:t>PROGRAMME DE TRAVAIL DE L’ONUDI POUR 2023</w:t>
      </w:r>
    </w:p>
    <w:p w14:paraId="3F1AACF3" w14:textId="77777777" w:rsidR="00441083" w:rsidRDefault="00441083">
      <w:pPr>
        <w:jc w:val="center"/>
        <w:rPr>
          <w:lang w:val="fr-CA"/>
        </w:rPr>
      </w:pPr>
    </w:p>
    <w:p w14:paraId="7D69AC42" w14:textId="77777777" w:rsidR="00441083" w:rsidRDefault="00441083">
      <w:pPr>
        <w:jc w:val="center"/>
        <w:rPr>
          <w:lang w:val="fr-CA"/>
        </w:rPr>
      </w:pPr>
    </w:p>
    <w:p w14:paraId="5A0252D7" w14:textId="77777777" w:rsidR="00441083" w:rsidRDefault="00441083">
      <w:pPr>
        <w:jc w:val="center"/>
        <w:rPr>
          <w:lang w:val="fr-CA"/>
        </w:rPr>
      </w:pPr>
    </w:p>
    <w:p w14:paraId="60C3F0C3" w14:textId="77777777" w:rsidR="00D10236" w:rsidRDefault="00D10236">
      <w:pPr>
        <w:jc w:val="center"/>
        <w:rPr>
          <w:lang w:val="fr-CA"/>
        </w:rPr>
      </w:pPr>
    </w:p>
    <w:p w14:paraId="6BCC4BBD" w14:textId="77777777" w:rsidR="00D10236" w:rsidRDefault="00D10236">
      <w:pPr>
        <w:jc w:val="center"/>
        <w:rPr>
          <w:lang w:val="fr-CA"/>
        </w:rPr>
      </w:pPr>
    </w:p>
    <w:p w14:paraId="07A6D716" w14:textId="77777777" w:rsidR="00D10236" w:rsidRDefault="00D10236">
      <w:pPr>
        <w:jc w:val="center"/>
        <w:rPr>
          <w:lang w:val="fr-CA"/>
        </w:rPr>
      </w:pPr>
    </w:p>
    <w:p w14:paraId="68D29022" w14:textId="77777777" w:rsidR="00D10236" w:rsidRDefault="00D10236">
      <w:pPr>
        <w:jc w:val="center"/>
        <w:rPr>
          <w:lang w:val="fr-CA"/>
        </w:rPr>
      </w:pPr>
    </w:p>
    <w:p w14:paraId="4E9227AB" w14:textId="77777777" w:rsidR="00D10236" w:rsidRDefault="00D10236">
      <w:pPr>
        <w:jc w:val="center"/>
        <w:rPr>
          <w:lang w:val="fr-CA"/>
        </w:rPr>
      </w:pPr>
    </w:p>
    <w:p w14:paraId="5E120A05" w14:textId="77777777" w:rsidR="00D10236" w:rsidRDefault="00D10236">
      <w:pPr>
        <w:jc w:val="center"/>
        <w:rPr>
          <w:lang w:val="fr-CA"/>
        </w:rPr>
      </w:pPr>
    </w:p>
    <w:p w14:paraId="1BE1B975" w14:textId="77777777" w:rsidR="00D10236" w:rsidRDefault="00D10236">
      <w:pPr>
        <w:jc w:val="center"/>
        <w:rPr>
          <w:lang w:val="fr-CA"/>
        </w:rPr>
      </w:pPr>
    </w:p>
    <w:p w14:paraId="0628F78B" w14:textId="77777777" w:rsidR="00D10236" w:rsidRDefault="00D10236">
      <w:pPr>
        <w:jc w:val="center"/>
        <w:rPr>
          <w:lang w:val="fr-CA"/>
        </w:rPr>
      </w:pPr>
    </w:p>
    <w:p w14:paraId="4FD7C625" w14:textId="77777777" w:rsidR="00D10236" w:rsidRDefault="00D10236">
      <w:pPr>
        <w:jc w:val="center"/>
        <w:rPr>
          <w:lang w:val="fr-CA"/>
        </w:rPr>
      </w:pPr>
    </w:p>
    <w:p w14:paraId="61CA54EF" w14:textId="77777777" w:rsidR="00D10236" w:rsidRDefault="00D10236">
      <w:pPr>
        <w:jc w:val="center"/>
        <w:rPr>
          <w:lang w:val="fr-CA"/>
        </w:rPr>
      </w:pPr>
    </w:p>
    <w:p w14:paraId="09183F9F" w14:textId="77777777" w:rsidR="00D10236" w:rsidRDefault="00D10236">
      <w:pPr>
        <w:jc w:val="center"/>
        <w:rPr>
          <w:lang w:val="fr-CA"/>
        </w:rPr>
      </w:pPr>
    </w:p>
    <w:p w14:paraId="71BA57C2" w14:textId="77777777" w:rsidR="00D10236" w:rsidRDefault="00D10236">
      <w:pPr>
        <w:jc w:val="center"/>
        <w:rPr>
          <w:lang w:val="fr-CA"/>
        </w:rPr>
      </w:pPr>
    </w:p>
    <w:p w14:paraId="7AE4C014" w14:textId="77777777" w:rsidR="00D10236" w:rsidRDefault="00D10236">
      <w:pPr>
        <w:jc w:val="center"/>
        <w:rPr>
          <w:lang w:val="fr-CA"/>
        </w:rPr>
      </w:pPr>
    </w:p>
    <w:p w14:paraId="6D03E8DB" w14:textId="77777777" w:rsidR="00D10236" w:rsidRDefault="00D10236">
      <w:pPr>
        <w:jc w:val="center"/>
        <w:rPr>
          <w:lang w:val="fr-CA"/>
        </w:rPr>
      </w:pPr>
    </w:p>
    <w:p w14:paraId="5831568D" w14:textId="77777777" w:rsidR="00D10236" w:rsidRDefault="00D10236">
      <w:pPr>
        <w:jc w:val="center"/>
        <w:rPr>
          <w:lang w:val="fr-CA"/>
        </w:rPr>
      </w:pPr>
    </w:p>
    <w:p w14:paraId="58FD744D" w14:textId="77777777" w:rsidR="00D10236" w:rsidRDefault="00D10236">
      <w:pPr>
        <w:jc w:val="center"/>
        <w:rPr>
          <w:lang w:val="fr-CA"/>
        </w:rPr>
      </w:pPr>
    </w:p>
    <w:p w14:paraId="1ACE4EB4" w14:textId="77777777" w:rsidR="00D10236" w:rsidRDefault="00D10236">
      <w:pPr>
        <w:jc w:val="center"/>
        <w:rPr>
          <w:lang w:val="fr-CA"/>
        </w:rPr>
      </w:pPr>
    </w:p>
    <w:p w14:paraId="17C103DA" w14:textId="77777777" w:rsidR="00D10236" w:rsidRDefault="00D10236" w:rsidP="00D10236">
      <w:pPr>
        <w:rPr>
          <w:lang w:val="fr-CA"/>
        </w:rPr>
      </w:pPr>
    </w:p>
    <w:p w14:paraId="0B437BD3" w14:textId="77777777" w:rsidR="002107A1" w:rsidRDefault="002107A1" w:rsidP="00D10236">
      <w:pPr>
        <w:rPr>
          <w:lang w:val="fr-CA"/>
        </w:rPr>
      </w:pPr>
    </w:p>
    <w:p w14:paraId="1D2185C3" w14:textId="77777777" w:rsidR="00A526BC" w:rsidRDefault="00A526BC" w:rsidP="00A526BC">
      <w:pPr>
        <w:rPr>
          <w:lang w:val="fr-CA"/>
        </w:rPr>
      </w:pPr>
    </w:p>
    <w:p w14:paraId="42AA1F10" w14:textId="40EB4777" w:rsidR="00D10236" w:rsidRDefault="00D10236" w:rsidP="00A5403B">
      <w:pPr>
        <w:keepNext/>
        <w:keepLines/>
        <w:widowControl w:val="0"/>
        <w:spacing w:after="240"/>
        <w:jc w:val="center"/>
        <w:rPr>
          <w:b/>
          <w:bCs/>
          <w:lang w:val="fr-CA"/>
        </w:rPr>
      </w:pPr>
      <w:r>
        <w:rPr>
          <w:b/>
          <w:bCs/>
          <w:lang w:val="fr-CA"/>
        </w:rPr>
        <w:lastRenderedPageBreak/>
        <w:t>OBSERVATIONS ET RECOMMANDATION DU SECRÉTARIAT DU FONDS</w:t>
      </w:r>
    </w:p>
    <w:p w14:paraId="2630ED7B" w14:textId="4E6D26B8" w:rsidR="00441083" w:rsidRDefault="00D10236" w:rsidP="00A5403B">
      <w:pPr>
        <w:pStyle w:val="StyleHeading1Para1Heading1CharHeading1Char3CharHeadin"/>
        <w:keepNext/>
        <w:keepLines/>
        <w:widowControl w:val="0"/>
        <w:numPr>
          <w:ilvl w:val="0"/>
          <w:numId w:val="1"/>
        </w:numPr>
        <w:tabs>
          <w:tab w:val="clear" w:pos="0"/>
          <w:tab w:val="clear" w:pos="720"/>
          <w:tab w:val="left" w:pos="709"/>
        </w:tabs>
        <w:rPr>
          <w:lang w:val="fr-CA"/>
        </w:rPr>
      </w:pPr>
      <w:r>
        <w:rPr>
          <w:lang w:val="fr-CA"/>
        </w:rPr>
        <w:t xml:space="preserve">L’ONUDI demande au Comité exécutif d’approuver le montant de 1 723 122 $US, plus les coûts d’appui d’agence de 121 219 $US, pour son programme de travail de 2023 </w:t>
      </w:r>
      <w:r w:rsidR="00A12D0B">
        <w:rPr>
          <w:lang w:val="fr-CA"/>
        </w:rPr>
        <w:t>présenté dans le</w:t>
      </w:r>
      <w:r>
        <w:rPr>
          <w:lang w:val="fr-CA"/>
        </w:rPr>
        <w:t xml:space="preserve"> Tableau 1.  La soumis</w:t>
      </w:r>
      <w:r w:rsidR="00A12D0B">
        <w:rPr>
          <w:lang w:val="fr-CA"/>
        </w:rPr>
        <w:t>sion</w:t>
      </w:r>
      <w:r>
        <w:rPr>
          <w:lang w:val="fr-CA"/>
        </w:rPr>
        <w:t xml:space="preserve"> est jointe au présent document.</w:t>
      </w:r>
    </w:p>
    <w:p w14:paraId="57AE2523" w14:textId="24D7675E" w:rsidR="006A59AF" w:rsidRPr="006A59AF" w:rsidRDefault="006A59AF" w:rsidP="006A59AF">
      <w:pPr>
        <w:pStyle w:val="Heading1"/>
        <w:numPr>
          <w:ilvl w:val="0"/>
          <w:numId w:val="0"/>
        </w:numPr>
        <w:tabs>
          <w:tab w:val="left" w:pos="720"/>
        </w:tabs>
        <w:spacing w:after="0"/>
        <w:rPr>
          <w:b/>
          <w:lang w:val="fr-CA"/>
        </w:rPr>
      </w:pPr>
      <w:r w:rsidRPr="006A59AF">
        <w:rPr>
          <w:b/>
          <w:lang w:val="fr-CA"/>
        </w:rPr>
        <w:t xml:space="preserve">Tableau 1 : Programme de travail de </w:t>
      </w:r>
      <w:r>
        <w:rPr>
          <w:b/>
          <w:lang w:val="fr-CA"/>
        </w:rPr>
        <w:t xml:space="preserve">l’ONUDI pour </w:t>
      </w:r>
      <w:r w:rsidRPr="006A59AF">
        <w:rPr>
          <w:b/>
          <w:lang w:val="fr-CA"/>
        </w:rPr>
        <w:t>2023</w:t>
      </w:r>
    </w:p>
    <w:tbl>
      <w:tblPr>
        <w:tblW w:w="507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30" w:type="dxa"/>
          <w:right w:w="115" w:type="dxa"/>
        </w:tblCellMar>
        <w:tblLook w:val="01E0" w:firstRow="1" w:lastRow="1" w:firstColumn="1" w:lastColumn="1" w:noHBand="0" w:noVBand="0"/>
      </w:tblPr>
      <w:tblGrid>
        <w:gridCol w:w="1129"/>
        <w:gridCol w:w="6100"/>
        <w:gridCol w:w="1133"/>
        <w:gridCol w:w="1130"/>
      </w:tblGrid>
      <w:tr w:rsidR="00C27BE9" w:rsidRPr="00C36B59" w14:paraId="1EB8EAE5" w14:textId="77777777" w:rsidTr="00A526BC">
        <w:trPr>
          <w:tblHeader/>
        </w:trPr>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hideMark/>
          </w:tcPr>
          <w:p w14:paraId="4ED3917F" w14:textId="14E28539" w:rsidR="006A59AF" w:rsidRPr="00C36B59" w:rsidRDefault="006A59AF" w:rsidP="004301FD">
            <w:pPr>
              <w:jc w:val="left"/>
              <w:rPr>
                <w:b/>
                <w:color w:val="000000" w:themeColor="text1"/>
                <w:sz w:val="20"/>
                <w:szCs w:val="20"/>
              </w:rPr>
            </w:pPr>
            <w:r>
              <w:rPr>
                <w:b/>
                <w:color w:val="000000" w:themeColor="text1"/>
                <w:sz w:val="20"/>
                <w:szCs w:val="20"/>
                <w:lang w:val="fr-CA"/>
              </w:rPr>
              <w:t>Pays</w:t>
            </w:r>
          </w:p>
        </w:tc>
        <w:tc>
          <w:tcPr>
            <w:tcW w:w="3213" w:type="pct"/>
            <w:tcBorders>
              <w:top w:val="single" w:sz="4" w:space="0" w:color="auto"/>
              <w:left w:val="single" w:sz="4" w:space="0" w:color="auto"/>
              <w:bottom w:val="single" w:sz="4" w:space="0" w:color="auto"/>
              <w:right w:val="single" w:sz="4" w:space="0" w:color="auto"/>
            </w:tcBorders>
            <w:vAlign w:val="center"/>
            <w:hideMark/>
          </w:tcPr>
          <w:p w14:paraId="2581908D" w14:textId="76254683" w:rsidR="006A59AF" w:rsidRPr="00C36B59" w:rsidRDefault="006A59AF" w:rsidP="004301FD">
            <w:pPr>
              <w:jc w:val="center"/>
              <w:rPr>
                <w:b/>
                <w:color w:val="000000" w:themeColor="text1"/>
                <w:sz w:val="20"/>
                <w:szCs w:val="20"/>
              </w:rPr>
            </w:pPr>
            <w:proofErr w:type="spellStart"/>
            <w:r w:rsidRPr="00C36B59">
              <w:rPr>
                <w:b/>
                <w:color w:val="000000" w:themeColor="text1"/>
                <w:sz w:val="20"/>
                <w:szCs w:val="20"/>
              </w:rPr>
              <w:t>Activit</w:t>
            </w:r>
            <w:r>
              <w:rPr>
                <w:b/>
                <w:color w:val="000000" w:themeColor="text1"/>
                <w:sz w:val="20"/>
                <w:szCs w:val="20"/>
              </w:rPr>
              <w:t>é</w:t>
            </w:r>
            <w:proofErr w:type="spellEnd"/>
            <w:r w:rsidRPr="00C36B59">
              <w:rPr>
                <w:b/>
                <w:color w:val="000000" w:themeColor="text1"/>
                <w:sz w:val="20"/>
                <w:szCs w:val="20"/>
              </w:rPr>
              <w:t>/</w:t>
            </w:r>
            <w:proofErr w:type="spellStart"/>
            <w:r w:rsidRPr="00C36B59">
              <w:rPr>
                <w:b/>
                <w:color w:val="000000" w:themeColor="text1"/>
                <w:sz w:val="20"/>
                <w:szCs w:val="20"/>
              </w:rPr>
              <w:t>Projet</w:t>
            </w:r>
            <w:proofErr w:type="spellEnd"/>
          </w:p>
        </w:tc>
        <w:tc>
          <w:tcPr>
            <w:tcW w:w="597"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3242FF33" w14:textId="77777777" w:rsidR="006A59AF" w:rsidRDefault="006A59AF" w:rsidP="004301FD">
            <w:pPr>
              <w:jc w:val="center"/>
              <w:rPr>
                <w:b/>
                <w:color w:val="000000" w:themeColor="text1"/>
                <w:sz w:val="20"/>
                <w:szCs w:val="20"/>
              </w:rPr>
            </w:pPr>
            <w:proofErr w:type="spellStart"/>
            <w:r>
              <w:rPr>
                <w:b/>
                <w:color w:val="000000" w:themeColor="text1"/>
                <w:sz w:val="20"/>
                <w:szCs w:val="20"/>
              </w:rPr>
              <w:t>Montant</w:t>
            </w:r>
            <w:proofErr w:type="spellEnd"/>
            <w:r>
              <w:rPr>
                <w:b/>
                <w:color w:val="000000" w:themeColor="text1"/>
                <w:sz w:val="20"/>
                <w:szCs w:val="20"/>
              </w:rPr>
              <w:t xml:space="preserve"> </w:t>
            </w:r>
            <w:proofErr w:type="spellStart"/>
            <w:r>
              <w:rPr>
                <w:b/>
                <w:color w:val="000000" w:themeColor="text1"/>
                <w:sz w:val="20"/>
                <w:szCs w:val="20"/>
              </w:rPr>
              <w:t>demandé</w:t>
            </w:r>
            <w:proofErr w:type="spellEnd"/>
            <w:r w:rsidRPr="00C36B59">
              <w:rPr>
                <w:b/>
                <w:color w:val="000000" w:themeColor="text1"/>
                <w:sz w:val="20"/>
                <w:szCs w:val="20"/>
              </w:rPr>
              <w:t xml:space="preserve"> </w:t>
            </w:r>
          </w:p>
          <w:p w14:paraId="76933BC6" w14:textId="4F451BF9" w:rsidR="006A59AF" w:rsidRPr="00C36B59" w:rsidRDefault="006A59AF" w:rsidP="004301FD">
            <w:pPr>
              <w:jc w:val="center"/>
              <w:rPr>
                <w:b/>
                <w:color w:val="000000" w:themeColor="text1"/>
                <w:sz w:val="20"/>
                <w:szCs w:val="20"/>
              </w:rPr>
            </w:pPr>
            <w:r w:rsidRPr="00C36B59">
              <w:rPr>
                <w:b/>
                <w:color w:val="000000" w:themeColor="text1"/>
                <w:sz w:val="20"/>
                <w:szCs w:val="20"/>
              </w:rPr>
              <w:t>(</w:t>
            </w:r>
            <w:r>
              <w:rPr>
                <w:b/>
                <w:color w:val="000000" w:themeColor="text1"/>
                <w:sz w:val="20"/>
                <w:szCs w:val="20"/>
              </w:rPr>
              <w:t xml:space="preserve">$ </w:t>
            </w:r>
            <w:r w:rsidRPr="00C36B59">
              <w:rPr>
                <w:b/>
                <w:color w:val="000000" w:themeColor="text1"/>
                <w:sz w:val="20"/>
                <w:szCs w:val="20"/>
              </w:rPr>
              <w:t>US)</w:t>
            </w:r>
          </w:p>
        </w:tc>
        <w:tc>
          <w:tcPr>
            <w:tcW w:w="596" w:type="pct"/>
            <w:tcBorders>
              <w:top w:val="single" w:sz="4" w:space="0" w:color="auto"/>
              <w:left w:val="single" w:sz="4" w:space="0" w:color="auto"/>
              <w:bottom w:val="single" w:sz="4" w:space="0" w:color="auto"/>
              <w:right w:val="single" w:sz="4" w:space="0" w:color="auto"/>
            </w:tcBorders>
            <w:tcMar>
              <w:top w:w="0" w:type="dxa"/>
              <w:left w:w="0" w:type="dxa"/>
              <w:bottom w:w="0" w:type="dxa"/>
              <w:right w:w="0" w:type="dxa"/>
            </w:tcMar>
            <w:vAlign w:val="center"/>
            <w:hideMark/>
          </w:tcPr>
          <w:p w14:paraId="58BFA04B" w14:textId="77777777" w:rsidR="006A59AF" w:rsidRDefault="006A59AF" w:rsidP="004301FD">
            <w:pPr>
              <w:jc w:val="center"/>
              <w:rPr>
                <w:b/>
                <w:color w:val="000000" w:themeColor="text1"/>
                <w:sz w:val="20"/>
                <w:szCs w:val="20"/>
              </w:rPr>
            </w:pPr>
            <w:proofErr w:type="spellStart"/>
            <w:r>
              <w:rPr>
                <w:b/>
                <w:color w:val="000000" w:themeColor="text1"/>
                <w:sz w:val="20"/>
                <w:szCs w:val="20"/>
              </w:rPr>
              <w:t>Montant</w:t>
            </w:r>
            <w:proofErr w:type="spellEnd"/>
            <w:r>
              <w:rPr>
                <w:b/>
                <w:color w:val="000000" w:themeColor="text1"/>
                <w:sz w:val="20"/>
                <w:szCs w:val="20"/>
              </w:rPr>
              <w:t xml:space="preserve"> </w:t>
            </w:r>
            <w:proofErr w:type="spellStart"/>
            <w:r>
              <w:rPr>
                <w:b/>
                <w:color w:val="000000" w:themeColor="text1"/>
                <w:sz w:val="20"/>
                <w:szCs w:val="20"/>
              </w:rPr>
              <w:t>recommandé</w:t>
            </w:r>
            <w:proofErr w:type="spellEnd"/>
          </w:p>
          <w:p w14:paraId="096910DF" w14:textId="0669418B" w:rsidR="006A59AF" w:rsidRPr="00C36B59" w:rsidRDefault="006A59AF" w:rsidP="004301FD">
            <w:pPr>
              <w:jc w:val="center"/>
              <w:rPr>
                <w:b/>
                <w:color w:val="000000" w:themeColor="text1"/>
                <w:sz w:val="20"/>
                <w:szCs w:val="20"/>
              </w:rPr>
            </w:pPr>
            <w:r w:rsidRPr="00C36B59">
              <w:rPr>
                <w:b/>
                <w:color w:val="000000" w:themeColor="text1"/>
                <w:sz w:val="20"/>
                <w:szCs w:val="20"/>
              </w:rPr>
              <w:t>(</w:t>
            </w:r>
            <w:r>
              <w:rPr>
                <w:b/>
                <w:color w:val="000000" w:themeColor="text1"/>
                <w:sz w:val="20"/>
                <w:szCs w:val="20"/>
              </w:rPr>
              <w:t xml:space="preserve">$ </w:t>
            </w:r>
            <w:r w:rsidRPr="00C36B59">
              <w:rPr>
                <w:b/>
                <w:color w:val="000000" w:themeColor="text1"/>
                <w:sz w:val="20"/>
                <w:szCs w:val="20"/>
              </w:rPr>
              <w:t>US)</w:t>
            </w:r>
          </w:p>
        </w:tc>
      </w:tr>
      <w:tr w:rsidR="006A59AF" w:rsidRPr="0091358B" w14:paraId="30293B45" w14:textId="77777777" w:rsidTr="00C27BE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718094A" w14:textId="1713C495" w:rsidR="006A59AF" w:rsidRPr="006A59AF" w:rsidRDefault="006A59AF" w:rsidP="004301FD">
            <w:pPr>
              <w:widowControl w:val="0"/>
              <w:rPr>
                <w:color w:val="000000" w:themeColor="text1"/>
                <w:sz w:val="20"/>
                <w:szCs w:val="20"/>
                <w:lang w:val="fr-CA"/>
              </w:rPr>
            </w:pPr>
            <w:r w:rsidRPr="006A59AF">
              <w:rPr>
                <w:b/>
                <w:color w:val="000000" w:themeColor="text1"/>
                <w:sz w:val="20"/>
                <w:szCs w:val="20"/>
                <w:lang w:val="fr-CA"/>
              </w:rPr>
              <w:t>SECTION A: ACTIVITÉS RECOMMANDÉES</w:t>
            </w:r>
            <w:r w:rsidR="00A12D0B">
              <w:rPr>
                <w:b/>
                <w:color w:val="000000" w:themeColor="text1"/>
                <w:sz w:val="20"/>
                <w:szCs w:val="20"/>
                <w:lang w:val="fr-CA"/>
              </w:rPr>
              <w:t xml:space="preserve"> POUR </w:t>
            </w:r>
            <w:r w:rsidRPr="006A59AF">
              <w:rPr>
                <w:b/>
                <w:color w:val="000000" w:themeColor="text1"/>
                <w:sz w:val="20"/>
                <w:szCs w:val="20"/>
                <w:lang w:val="fr-CA"/>
              </w:rPr>
              <w:t>APPROBATION G</w:t>
            </w:r>
            <w:r w:rsidR="00B5532E">
              <w:rPr>
                <w:b/>
                <w:color w:val="000000" w:themeColor="text1"/>
                <w:sz w:val="20"/>
                <w:szCs w:val="20"/>
                <w:lang w:val="fr-CA"/>
              </w:rPr>
              <w:t>LOB</w:t>
            </w:r>
            <w:r w:rsidRPr="006A59AF">
              <w:rPr>
                <w:b/>
                <w:color w:val="000000" w:themeColor="text1"/>
                <w:sz w:val="20"/>
                <w:szCs w:val="20"/>
                <w:lang w:val="fr-CA"/>
              </w:rPr>
              <w:t>ALE</w:t>
            </w:r>
          </w:p>
        </w:tc>
      </w:tr>
      <w:tr w:rsidR="006A59AF" w:rsidRPr="0091358B" w14:paraId="253AEC0A" w14:textId="77777777" w:rsidTr="00C27BE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8D3824F" w14:textId="12026B4B" w:rsidR="006A59AF" w:rsidRPr="006A59AF" w:rsidRDefault="006A59AF" w:rsidP="004301FD">
            <w:pPr>
              <w:widowControl w:val="0"/>
              <w:rPr>
                <w:b/>
                <w:color w:val="000000" w:themeColor="text1"/>
                <w:sz w:val="20"/>
                <w:szCs w:val="20"/>
                <w:lang w:val="fr-CA"/>
              </w:rPr>
            </w:pPr>
            <w:r w:rsidRPr="006A59AF">
              <w:rPr>
                <w:b/>
                <w:bCs/>
                <w:color w:val="000000" w:themeColor="text1"/>
                <w:sz w:val="20"/>
                <w:szCs w:val="20"/>
                <w:lang w:val="fr-CA"/>
              </w:rPr>
              <w:t>A1: Renouvellement des</w:t>
            </w:r>
            <w:r>
              <w:rPr>
                <w:b/>
                <w:bCs/>
                <w:color w:val="000000" w:themeColor="text1"/>
                <w:sz w:val="20"/>
                <w:szCs w:val="20"/>
                <w:lang w:val="fr-CA"/>
              </w:rPr>
              <w:t xml:space="preserve"> </w:t>
            </w:r>
            <w:r w:rsidRPr="006A59AF">
              <w:rPr>
                <w:b/>
                <w:bCs/>
                <w:color w:val="000000" w:themeColor="text1"/>
                <w:sz w:val="20"/>
                <w:szCs w:val="20"/>
                <w:lang w:val="fr-CA"/>
              </w:rPr>
              <w:t>projets de renforcement des institutions</w:t>
            </w:r>
          </w:p>
        </w:tc>
      </w:tr>
      <w:tr w:rsidR="00C27BE9" w:rsidRPr="00C36B59" w14:paraId="34EDA8E4" w14:textId="77777777" w:rsidTr="00A526BC">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07DFF37" w14:textId="28C7921C" w:rsidR="006A59AF" w:rsidRPr="00C27BE9" w:rsidRDefault="006A59AF" w:rsidP="004301FD">
            <w:pPr>
              <w:widowControl w:val="0"/>
              <w:jc w:val="left"/>
              <w:rPr>
                <w:b/>
                <w:bCs/>
                <w:color w:val="000000" w:themeColor="text1"/>
                <w:sz w:val="20"/>
                <w:szCs w:val="20"/>
              </w:rPr>
            </w:pPr>
            <w:proofErr w:type="spellStart"/>
            <w:r w:rsidRPr="00C27BE9">
              <w:rPr>
                <w:color w:val="000000"/>
                <w:sz w:val="20"/>
                <w:szCs w:val="20"/>
              </w:rPr>
              <w:t>Bosnie</w:t>
            </w:r>
            <w:proofErr w:type="spellEnd"/>
            <w:r w:rsidRPr="00C27BE9">
              <w:rPr>
                <w:color w:val="000000"/>
                <w:sz w:val="20"/>
                <w:szCs w:val="20"/>
              </w:rPr>
              <w:t xml:space="preserve">- </w:t>
            </w:r>
            <w:proofErr w:type="spellStart"/>
            <w:r w:rsidRPr="00C27BE9">
              <w:rPr>
                <w:color w:val="000000"/>
                <w:sz w:val="20"/>
                <w:szCs w:val="20"/>
              </w:rPr>
              <w:t>Herzégovine</w:t>
            </w:r>
            <w:proofErr w:type="spellEnd"/>
          </w:p>
        </w:tc>
        <w:tc>
          <w:tcPr>
            <w:tcW w:w="3213" w:type="pct"/>
            <w:tcBorders>
              <w:top w:val="single" w:sz="4" w:space="0" w:color="auto"/>
              <w:left w:val="single" w:sz="4" w:space="0" w:color="auto"/>
              <w:bottom w:val="single" w:sz="4" w:space="0" w:color="auto"/>
              <w:right w:val="single" w:sz="4" w:space="0" w:color="auto"/>
            </w:tcBorders>
          </w:tcPr>
          <w:p w14:paraId="5CB4DB0A" w14:textId="5B9B65A1" w:rsidR="006A59AF" w:rsidRPr="00C27BE9" w:rsidRDefault="006A59AF" w:rsidP="004301FD">
            <w:pPr>
              <w:jc w:val="left"/>
              <w:rPr>
                <w:sz w:val="20"/>
                <w:szCs w:val="20"/>
                <w:lang w:val="fr-CA"/>
              </w:rPr>
            </w:pPr>
            <w:r w:rsidRPr="00C27BE9">
              <w:rPr>
                <w:color w:val="000000"/>
                <w:sz w:val="20"/>
                <w:szCs w:val="20"/>
                <w:lang w:val="fr-CA"/>
              </w:rPr>
              <w:t xml:space="preserve">Renouvellement du projet de renforcement des institutions (phase VIII) </w:t>
            </w:r>
          </w:p>
        </w:tc>
        <w:tc>
          <w:tcPr>
            <w:tcW w:w="597" w:type="pct"/>
            <w:tcBorders>
              <w:top w:val="single" w:sz="4" w:space="0" w:color="auto"/>
              <w:left w:val="single" w:sz="4" w:space="0" w:color="auto"/>
              <w:bottom w:val="single" w:sz="4" w:space="0" w:color="auto"/>
              <w:right w:val="single" w:sz="4" w:space="0" w:color="auto"/>
            </w:tcBorders>
          </w:tcPr>
          <w:p w14:paraId="2143E45A" w14:textId="2FCE68C3" w:rsidR="006A59AF" w:rsidRPr="00C27BE9" w:rsidRDefault="006A59AF" w:rsidP="004301FD">
            <w:pPr>
              <w:jc w:val="right"/>
              <w:rPr>
                <w:color w:val="000000"/>
                <w:sz w:val="20"/>
                <w:szCs w:val="20"/>
              </w:rPr>
            </w:pPr>
            <w:r w:rsidRPr="00C27BE9">
              <w:rPr>
                <w:sz w:val="20"/>
                <w:szCs w:val="20"/>
              </w:rPr>
              <w:t>252 594</w:t>
            </w:r>
          </w:p>
        </w:tc>
        <w:tc>
          <w:tcPr>
            <w:tcW w:w="596" w:type="pct"/>
            <w:tcBorders>
              <w:top w:val="single" w:sz="4" w:space="0" w:color="auto"/>
              <w:left w:val="single" w:sz="4" w:space="0" w:color="auto"/>
              <w:bottom w:val="single" w:sz="4" w:space="0" w:color="auto"/>
              <w:right w:val="single" w:sz="4" w:space="0" w:color="auto"/>
            </w:tcBorders>
          </w:tcPr>
          <w:p w14:paraId="449C22BE" w14:textId="28DA41C0" w:rsidR="006A59AF" w:rsidRPr="00C27BE9" w:rsidRDefault="006A59AF" w:rsidP="004301FD">
            <w:pPr>
              <w:jc w:val="right"/>
              <w:rPr>
                <w:color w:val="000000"/>
                <w:sz w:val="20"/>
                <w:szCs w:val="20"/>
              </w:rPr>
            </w:pPr>
            <w:r w:rsidRPr="00C27BE9">
              <w:rPr>
                <w:color w:val="000000"/>
                <w:sz w:val="20"/>
                <w:szCs w:val="20"/>
              </w:rPr>
              <w:t>252 594</w:t>
            </w:r>
          </w:p>
        </w:tc>
      </w:tr>
      <w:tr w:rsidR="00C27BE9" w:rsidRPr="00C36B59" w14:paraId="06616F91" w14:textId="77777777" w:rsidTr="00A526BC">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C7512D0" w14:textId="2A2DB995" w:rsidR="006A59AF" w:rsidRPr="00C27BE9" w:rsidRDefault="006A59AF" w:rsidP="004301FD">
            <w:pPr>
              <w:jc w:val="left"/>
              <w:rPr>
                <w:color w:val="000000"/>
                <w:sz w:val="20"/>
                <w:szCs w:val="20"/>
              </w:rPr>
            </w:pPr>
            <w:proofErr w:type="spellStart"/>
            <w:r w:rsidRPr="00C27BE9">
              <w:rPr>
                <w:color w:val="000000"/>
                <w:sz w:val="20"/>
                <w:szCs w:val="20"/>
              </w:rPr>
              <w:t>Équateur</w:t>
            </w:r>
            <w:proofErr w:type="spellEnd"/>
          </w:p>
        </w:tc>
        <w:tc>
          <w:tcPr>
            <w:tcW w:w="3213" w:type="pct"/>
            <w:tcBorders>
              <w:top w:val="single" w:sz="4" w:space="0" w:color="auto"/>
              <w:left w:val="single" w:sz="4" w:space="0" w:color="auto"/>
              <w:bottom w:val="single" w:sz="4" w:space="0" w:color="auto"/>
              <w:right w:val="single" w:sz="4" w:space="0" w:color="auto"/>
            </w:tcBorders>
          </w:tcPr>
          <w:p w14:paraId="525F8330" w14:textId="0DA23903" w:rsidR="006A59AF" w:rsidRPr="00C27BE9" w:rsidRDefault="006A59AF" w:rsidP="004301FD">
            <w:pPr>
              <w:jc w:val="left"/>
              <w:rPr>
                <w:sz w:val="20"/>
                <w:szCs w:val="20"/>
                <w:lang w:val="fr-CA"/>
              </w:rPr>
            </w:pPr>
            <w:r w:rsidRPr="00C27BE9">
              <w:rPr>
                <w:color w:val="000000"/>
                <w:sz w:val="20"/>
                <w:szCs w:val="20"/>
                <w:lang w:val="fr-CA"/>
              </w:rPr>
              <w:t>Renouvellement du projet de renforcement des institutions (phase VIII)</w:t>
            </w:r>
          </w:p>
        </w:tc>
        <w:tc>
          <w:tcPr>
            <w:tcW w:w="597" w:type="pct"/>
            <w:tcBorders>
              <w:top w:val="single" w:sz="4" w:space="0" w:color="auto"/>
              <w:left w:val="single" w:sz="4" w:space="0" w:color="auto"/>
              <w:bottom w:val="single" w:sz="4" w:space="0" w:color="auto"/>
              <w:right w:val="single" w:sz="4" w:space="0" w:color="auto"/>
            </w:tcBorders>
          </w:tcPr>
          <w:p w14:paraId="3538A92C" w14:textId="3C57B25B" w:rsidR="006A59AF" w:rsidRPr="00C27BE9" w:rsidRDefault="006A59AF" w:rsidP="004301FD">
            <w:pPr>
              <w:jc w:val="right"/>
              <w:rPr>
                <w:color w:val="000000"/>
                <w:sz w:val="20"/>
                <w:szCs w:val="20"/>
              </w:rPr>
            </w:pPr>
            <w:r w:rsidRPr="00C27BE9">
              <w:rPr>
                <w:sz w:val="20"/>
                <w:szCs w:val="20"/>
              </w:rPr>
              <w:t>468 452</w:t>
            </w:r>
          </w:p>
        </w:tc>
        <w:tc>
          <w:tcPr>
            <w:tcW w:w="596" w:type="pct"/>
            <w:tcBorders>
              <w:top w:val="single" w:sz="4" w:space="0" w:color="auto"/>
              <w:left w:val="single" w:sz="4" w:space="0" w:color="auto"/>
              <w:bottom w:val="single" w:sz="4" w:space="0" w:color="auto"/>
              <w:right w:val="single" w:sz="4" w:space="0" w:color="auto"/>
            </w:tcBorders>
          </w:tcPr>
          <w:p w14:paraId="59BEC391" w14:textId="58CC3A55" w:rsidR="006A59AF" w:rsidRPr="00C27BE9" w:rsidRDefault="006A59AF" w:rsidP="004301FD">
            <w:pPr>
              <w:jc w:val="right"/>
              <w:rPr>
                <w:color w:val="000000"/>
                <w:sz w:val="20"/>
                <w:szCs w:val="20"/>
              </w:rPr>
            </w:pPr>
            <w:r w:rsidRPr="00C27BE9">
              <w:rPr>
                <w:color w:val="000000"/>
                <w:sz w:val="20"/>
                <w:szCs w:val="20"/>
              </w:rPr>
              <w:t>468 452</w:t>
            </w:r>
          </w:p>
        </w:tc>
      </w:tr>
      <w:tr w:rsidR="00C27BE9" w:rsidRPr="00C36B59" w14:paraId="2DCB8B28" w14:textId="77777777" w:rsidTr="00A526BC">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6301B1A4" w14:textId="1BEDAC4E" w:rsidR="006A59AF" w:rsidRPr="00C27BE9" w:rsidRDefault="006A59AF" w:rsidP="004301FD">
            <w:pPr>
              <w:jc w:val="left"/>
              <w:rPr>
                <w:color w:val="000000"/>
                <w:sz w:val="20"/>
                <w:szCs w:val="20"/>
              </w:rPr>
            </w:pPr>
            <w:r w:rsidRPr="00C27BE9">
              <w:rPr>
                <w:color w:val="000000"/>
                <w:sz w:val="20"/>
                <w:szCs w:val="20"/>
              </w:rPr>
              <w:t>Macédoine du Nord</w:t>
            </w:r>
          </w:p>
        </w:tc>
        <w:tc>
          <w:tcPr>
            <w:tcW w:w="3213" w:type="pct"/>
            <w:tcBorders>
              <w:top w:val="single" w:sz="4" w:space="0" w:color="auto"/>
              <w:left w:val="single" w:sz="4" w:space="0" w:color="auto"/>
              <w:bottom w:val="single" w:sz="4" w:space="0" w:color="auto"/>
              <w:right w:val="single" w:sz="4" w:space="0" w:color="auto"/>
            </w:tcBorders>
          </w:tcPr>
          <w:p w14:paraId="5308C19C" w14:textId="63E6E57D" w:rsidR="006A59AF" w:rsidRPr="00C27BE9" w:rsidRDefault="006A59AF" w:rsidP="004301FD">
            <w:pPr>
              <w:jc w:val="left"/>
              <w:rPr>
                <w:sz w:val="20"/>
                <w:szCs w:val="20"/>
                <w:lang w:val="fr-CA"/>
              </w:rPr>
            </w:pPr>
            <w:r w:rsidRPr="00C27BE9">
              <w:rPr>
                <w:color w:val="000000"/>
                <w:sz w:val="20"/>
                <w:szCs w:val="20"/>
                <w:lang w:val="fr-CA"/>
              </w:rPr>
              <w:t>Renouvellement du projet de renforcement des institutions (phase VIII)</w:t>
            </w:r>
          </w:p>
        </w:tc>
        <w:tc>
          <w:tcPr>
            <w:tcW w:w="597" w:type="pct"/>
            <w:tcBorders>
              <w:top w:val="single" w:sz="4" w:space="0" w:color="auto"/>
              <w:left w:val="single" w:sz="4" w:space="0" w:color="auto"/>
              <w:bottom w:val="single" w:sz="4" w:space="0" w:color="auto"/>
              <w:right w:val="single" w:sz="4" w:space="0" w:color="auto"/>
            </w:tcBorders>
          </w:tcPr>
          <w:p w14:paraId="11F86021" w14:textId="50CB6818" w:rsidR="006A59AF" w:rsidRPr="00C27BE9" w:rsidRDefault="006A59AF" w:rsidP="004301FD">
            <w:pPr>
              <w:jc w:val="right"/>
              <w:rPr>
                <w:color w:val="000000"/>
                <w:sz w:val="20"/>
                <w:szCs w:val="20"/>
              </w:rPr>
            </w:pPr>
            <w:r w:rsidRPr="00C27BE9">
              <w:rPr>
                <w:sz w:val="20"/>
                <w:szCs w:val="20"/>
              </w:rPr>
              <w:t>350 666</w:t>
            </w:r>
          </w:p>
        </w:tc>
        <w:tc>
          <w:tcPr>
            <w:tcW w:w="596" w:type="pct"/>
            <w:tcBorders>
              <w:top w:val="single" w:sz="4" w:space="0" w:color="auto"/>
              <w:left w:val="single" w:sz="4" w:space="0" w:color="auto"/>
              <w:bottom w:val="single" w:sz="4" w:space="0" w:color="auto"/>
              <w:right w:val="single" w:sz="4" w:space="0" w:color="auto"/>
            </w:tcBorders>
          </w:tcPr>
          <w:p w14:paraId="008C9F65" w14:textId="055F06F5" w:rsidR="006A59AF" w:rsidRPr="00C27BE9" w:rsidRDefault="006A59AF" w:rsidP="004301FD">
            <w:pPr>
              <w:jc w:val="right"/>
              <w:rPr>
                <w:color w:val="000000"/>
                <w:sz w:val="20"/>
                <w:szCs w:val="20"/>
              </w:rPr>
            </w:pPr>
            <w:r w:rsidRPr="00C27BE9">
              <w:rPr>
                <w:color w:val="000000"/>
                <w:sz w:val="20"/>
                <w:szCs w:val="20"/>
              </w:rPr>
              <w:t>350 666</w:t>
            </w:r>
          </w:p>
        </w:tc>
      </w:tr>
      <w:tr w:rsidR="00C27BE9" w:rsidRPr="00C36B59" w14:paraId="5C40C261" w14:textId="77777777" w:rsidTr="00A526BC">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4A6507A" w14:textId="77777777" w:rsidR="006A59AF" w:rsidRPr="00C27BE9" w:rsidRDefault="006A59AF" w:rsidP="004301FD">
            <w:pPr>
              <w:jc w:val="left"/>
              <w:rPr>
                <w:color w:val="000000"/>
                <w:sz w:val="20"/>
                <w:szCs w:val="20"/>
              </w:rPr>
            </w:pPr>
            <w:r w:rsidRPr="00C27BE9">
              <w:rPr>
                <w:color w:val="000000"/>
                <w:sz w:val="20"/>
                <w:szCs w:val="20"/>
              </w:rPr>
              <w:t>Oman</w:t>
            </w:r>
          </w:p>
        </w:tc>
        <w:tc>
          <w:tcPr>
            <w:tcW w:w="3213" w:type="pct"/>
            <w:tcBorders>
              <w:top w:val="single" w:sz="4" w:space="0" w:color="auto"/>
              <w:left w:val="single" w:sz="4" w:space="0" w:color="auto"/>
              <w:bottom w:val="single" w:sz="4" w:space="0" w:color="auto"/>
              <w:right w:val="single" w:sz="4" w:space="0" w:color="auto"/>
            </w:tcBorders>
          </w:tcPr>
          <w:p w14:paraId="2B6A4096" w14:textId="09667A5A" w:rsidR="006A59AF" w:rsidRPr="00C27BE9" w:rsidRDefault="006A59AF" w:rsidP="004301FD">
            <w:pPr>
              <w:jc w:val="left"/>
              <w:rPr>
                <w:sz w:val="20"/>
                <w:szCs w:val="20"/>
                <w:lang w:val="fr-CA"/>
              </w:rPr>
            </w:pPr>
            <w:r w:rsidRPr="00C27BE9">
              <w:rPr>
                <w:color w:val="000000"/>
                <w:sz w:val="20"/>
                <w:szCs w:val="20"/>
                <w:lang w:val="fr-CA"/>
              </w:rPr>
              <w:t>Renouvellement du projet de renforcement des institutions (phase I</w:t>
            </w:r>
            <w:r w:rsidR="00A12D0B">
              <w:rPr>
                <w:color w:val="000000"/>
                <w:sz w:val="20"/>
                <w:szCs w:val="20"/>
                <w:lang w:val="fr-CA"/>
              </w:rPr>
              <w:t>X</w:t>
            </w:r>
            <w:r w:rsidRPr="00C27BE9">
              <w:rPr>
                <w:color w:val="000000"/>
                <w:sz w:val="20"/>
                <w:szCs w:val="20"/>
                <w:lang w:val="fr-CA"/>
              </w:rPr>
              <w:t>)</w:t>
            </w:r>
          </w:p>
        </w:tc>
        <w:tc>
          <w:tcPr>
            <w:tcW w:w="597" w:type="pct"/>
            <w:tcBorders>
              <w:top w:val="single" w:sz="4" w:space="0" w:color="auto"/>
              <w:left w:val="single" w:sz="4" w:space="0" w:color="auto"/>
              <w:bottom w:val="single" w:sz="4" w:space="0" w:color="auto"/>
              <w:right w:val="single" w:sz="4" w:space="0" w:color="auto"/>
            </w:tcBorders>
          </w:tcPr>
          <w:p w14:paraId="263C77B6" w14:textId="16EE55D2" w:rsidR="006A59AF" w:rsidRPr="00C27BE9" w:rsidRDefault="006A59AF" w:rsidP="004301FD">
            <w:pPr>
              <w:jc w:val="right"/>
              <w:rPr>
                <w:color w:val="000000"/>
                <w:sz w:val="20"/>
                <w:szCs w:val="20"/>
              </w:rPr>
            </w:pPr>
            <w:r w:rsidRPr="00C27BE9">
              <w:rPr>
                <w:sz w:val="20"/>
                <w:szCs w:val="20"/>
              </w:rPr>
              <w:t>181 410</w:t>
            </w:r>
          </w:p>
        </w:tc>
        <w:tc>
          <w:tcPr>
            <w:tcW w:w="596" w:type="pct"/>
            <w:tcBorders>
              <w:top w:val="single" w:sz="4" w:space="0" w:color="auto"/>
              <w:left w:val="single" w:sz="4" w:space="0" w:color="auto"/>
              <w:bottom w:val="single" w:sz="4" w:space="0" w:color="auto"/>
              <w:right w:val="single" w:sz="4" w:space="0" w:color="auto"/>
            </w:tcBorders>
          </w:tcPr>
          <w:p w14:paraId="78C943F3" w14:textId="2CF7BFEA" w:rsidR="006A59AF" w:rsidRPr="00C27BE9" w:rsidRDefault="006A59AF" w:rsidP="004301FD">
            <w:pPr>
              <w:jc w:val="right"/>
              <w:rPr>
                <w:color w:val="000000"/>
                <w:sz w:val="20"/>
                <w:szCs w:val="20"/>
              </w:rPr>
            </w:pPr>
            <w:r w:rsidRPr="00C27BE9">
              <w:rPr>
                <w:color w:val="000000"/>
                <w:sz w:val="20"/>
                <w:szCs w:val="20"/>
              </w:rPr>
              <w:t>181 410</w:t>
            </w:r>
          </w:p>
        </w:tc>
      </w:tr>
      <w:tr w:rsidR="00C27BE9" w:rsidRPr="00C36B59" w14:paraId="46C129BF"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3B6DDBE1" w14:textId="57CA5C0B" w:rsidR="006A59AF" w:rsidRPr="00C27BE9" w:rsidRDefault="006A59AF" w:rsidP="004301FD">
            <w:pPr>
              <w:widowControl w:val="0"/>
              <w:ind w:right="113"/>
              <w:jc w:val="right"/>
              <w:rPr>
                <w:b/>
                <w:bCs/>
                <w:color w:val="000000" w:themeColor="text1"/>
                <w:sz w:val="20"/>
                <w:szCs w:val="20"/>
              </w:rPr>
            </w:pPr>
            <w:r w:rsidRPr="00C27BE9">
              <w:rPr>
                <w:color w:val="000000" w:themeColor="text1"/>
                <w:sz w:val="20"/>
                <w:szCs w:val="20"/>
              </w:rPr>
              <w:t xml:space="preserve">Total </w:t>
            </w:r>
            <w:proofErr w:type="spellStart"/>
            <w:r w:rsidRPr="00C27BE9">
              <w:rPr>
                <w:color w:val="000000" w:themeColor="text1"/>
                <w:sz w:val="20"/>
                <w:szCs w:val="20"/>
              </w:rPr>
              <w:t>partiel</w:t>
            </w:r>
            <w:proofErr w:type="spellEnd"/>
            <w:r w:rsidRPr="00C27BE9">
              <w:rPr>
                <w:color w:val="000000" w:themeColor="text1"/>
                <w:sz w:val="20"/>
                <w:szCs w:val="20"/>
              </w:rPr>
              <w:t xml:space="preserve"> pour A1</w:t>
            </w:r>
          </w:p>
        </w:tc>
        <w:tc>
          <w:tcPr>
            <w:tcW w:w="597" w:type="pct"/>
            <w:tcBorders>
              <w:top w:val="single" w:sz="4" w:space="0" w:color="auto"/>
              <w:left w:val="single" w:sz="4" w:space="0" w:color="auto"/>
              <w:bottom w:val="single" w:sz="4" w:space="0" w:color="auto"/>
              <w:right w:val="single" w:sz="4" w:space="0" w:color="auto"/>
            </w:tcBorders>
          </w:tcPr>
          <w:p w14:paraId="00991C03" w14:textId="6C4E8EDC" w:rsidR="006A59AF" w:rsidRPr="00C27BE9" w:rsidRDefault="006A59AF" w:rsidP="004301FD">
            <w:pPr>
              <w:widowControl w:val="0"/>
              <w:jc w:val="right"/>
              <w:rPr>
                <w:color w:val="000000"/>
                <w:sz w:val="20"/>
                <w:szCs w:val="20"/>
              </w:rPr>
            </w:pPr>
            <w:r w:rsidRPr="00C27BE9">
              <w:rPr>
                <w:color w:val="000000"/>
                <w:sz w:val="20"/>
                <w:szCs w:val="20"/>
              </w:rPr>
              <w:t>1 253 122</w:t>
            </w:r>
          </w:p>
        </w:tc>
        <w:tc>
          <w:tcPr>
            <w:tcW w:w="596" w:type="pct"/>
            <w:tcBorders>
              <w:top w:val="single" w:sz="4" w:space="0" w:color="auto"/>
              <w:left w:val="single" w:sz="4" w:space="0" w:color="auto"/>
              <w:bottom w:val="single" w:sz="4" w:space="0" w:color="auto"/>
              <w:right w:val="single" w:sz="4" w:space="0" w:color="auto"/>
            </w:tcBorders>
          </w:tcPr>
          <w:p w14:paraId="0CD44754" w14:textId="0EF5A676" w:rsidR="006A59AF" w:rsidRPr="00C27BE9" w:rsidRDefault="006A59AF" w:rsidP="004301FD">
            <w:pPr>
              <w:widowControl w:val="0"/>
              <w:jc w:val="right"/>
              <w:rPr>
                <w:color w:val="000000"/>
                <w:sz w:val="20"/>
                <w:szCs w:val="20"/>
              </w:rPr>
            </w:pPr>
            <w:r w:rsidRPr="00C27BE9">
              <w:rPr>
                <w:color w:val="000000"/>
                <w:sz w:val="20"/>
                <w:szCs w:val="20"/>
              </w:rPr>
              <w:t>1 253 122</w:t>
            </w:r>
          </w:p>
        </w:tc>
      </w:tr>
      <w:tr w:rsidR="00C27BE9" w:rsidRPr="00C36B59" w14:paraId="1F9CB917"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B6B6D9F" w14:textId="7CA16730" w:rsidR="006A59AF" w:rsidRPr="00C27BE9" w:rsidRDefault="006A59AF" w:rsidP="004301FD">
            <w:pPr>
              <w:widowControl w:val="0"/>
              <w:ind w:right="113"/>
              <w:jc w:val="right"/>
              <w:rPr>
                <w:b/>
                <w:bCs/>
                <w:color w:val="000000" w:themeColor="text1"/>
                <w:sz w:val="20"/>
                <w:szCs w:val="20"/>
              </w:rPr>
            </w:pPr>
            <w:proofErr w:type="spellStart"/>
            <w:r w:rsidRPr="00C27BE9">
              <w:rPr>
                <w:color w:val="000000" w:themeColor="text1"/>
                <w:sz w:val="20"/>
                <w:szCs w:val="20"/>
              </w:rPr>
              <w:t>Coûts</w:t>
            </w:r>
            <w:proofErr w:type="spellEnd"/>
            <w:r w:rsidRPr="00C27BE9">
              <w:rPr>
                <w:color w:val="000000" w:themeColor="text1"/>
                <w:sz w:val="20"/>
                <w:szCs w:val="20"/>
              </w:rPr>
              <w:t xml:space="preserve"> d’appui </w:t>
            </w:r>
            <w:proofErr w:type="spellStart"/>
            <w:r w:rsidRPr="00C27BE9">
              <w:rPr>
                <w:color w:val="000000" w:themeColor="text1"/>
                <w:sz w:val="20"/>
                <w:szCs w:val="20"/>
              </w:rPr>
              <w:t>d’agence</w:t>
            </w:r>
            <w:proofErr w:type="spellEnd"/>
          </w:p>
        </w:tc>
        <w:tc>
          <w:tcPr>
            <w:tcW w:w="597" w:type="pct"/>
            <w:tcBorders>
              <w:top w:val="single" w:sz="4" w:space="0" w:color="auto"/>
              <w:left w:val="single" w:sz="4" w:space="0" w:color="auto"/>
              <w:bottom w:val="single" w:sz="4" w:space="0" w:color="auto"/>
              <w:right w:val="single" w:sz="4" w:space="0" w:color="auto"/>
            </w:tcBorders>
          </w:tcPr>
          <w:p w14:paraId="63595E34" w14:textId="2A286047" w:rsidR="006A59AF" w:rsidRPr="00C27BE9" w:rsidRDefault="006A59AF" w:rsidP="004301FD">
            <w:pPr>
              <w:widowControl w:val="0"/>
              <w:jc w:val="right"/>
              <w:rPr>
                <w:color w:val="000000"/>
                <w:sz w:val="20"/>
                <w:szCs w:val="20"/>
              </w:rPr>
            </w:pPr>
            <w:r w:rsidRPr="00C27BE9">
              <w:rPr>
                <w:color w:val="000000"/>
                <w:sz w:val="20"/>
                <w:szCs w:val="20"/>
              </w:rPr>
              <w:t>87 719</w:t>
            </w:r>
          </w:p>
        </w:tc>
        <w:tc>
          <w:tcPr>
            <w:tcW w:w="596" w:type="pct"/>
            <w:tcBorders>
              <w:top w:val="single" w:sz="4" w:space="0" w:color="auto"/>
              <w:left w:val="single" w:sz="4" w:space="0" w:color="auto"/>
              <w:bottom w:val="single" w:sz="4" w:space="0" w:color="auto"/>
              <w:right w:val="single" w:sz="4" w:space="0" w:color="auto"/>
            </w:tcBorders>
          </w:tcPr>
          <w:p w14:paraId="767FCB07" w14:textId="3B8ED832" w:rsidR="006A59AF" w:rsidRPr="00C27BE9" w:rsidRDefault="006A59AF" w:rsidP="004301FD">
            <w:pPr>
              <w:widowControl w:val="0"/>
              <w:jc w:val="right"/>
              <w:rPr>
                <w:color w:val="000000"/>
                <w:sz w:val="20"/>
                <w:szCs w:val="20"/>
              </w:rPr>
            </w:pPr>
            <w:r w:rsidRPr="00C27BE9">
              <w:rPr>
                <w:color w:val="000000"/>
                <w:sz w:val="20"/>
                <w:szCs w:val="20"/>
              </w:rPr>
              <w:t>87 719</w:t>
            </w:r>
          </w:p>
        </w:tc>
      </w:tr>
      <w:tr w:rsidR="00C27BE9" w:rsidRPr="00C36B59" w14:paraId="58D7A428"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A757069" w14:textId="60F9D465" w:rsidR="006A59AF" w:rsidRPr="00C36B59" w:rsidRDefault="006A59AF" w:rsidP="004301FD">
            <w:pPr>
              <w:widowControl w:val="0"/>
              <w:ind w:right="113"/>
              <w:jc w:val="right"/>
              <w:rPr>
                <w:b/>
                <w:bCs/>
                <w:color w:val="000000" w:themeColor="text1"/>
                <w:sz w:val="20"/>
                <w:szCs w:val="20"/>
              </w:rPr>
            </w:pPr>
            <w:r w:rsidRPr="00C36B59">
              <w:rPr>
                <w:color w:val="000000" w:themeColor="text1"/>
                <w:sz w:val="20"/>
                <w:szCs w:val="20"/>
              </w:rPr>
              <w:t xml:space="preserve">Total </w:t>
            </w:r>
            <w:r>
              <w:rPr>
                <w:color w:val="000000" w:themeColor="text1"/>
                <w:sz w:val="20"/>
                <w:szCs w:val="20"/>
              </w:rPr>
              <w:t>p</w:t>
            </w:r>
            <w:r w:rsidRPr="00C36B59">
              <w:rPr>
                <w:color w:val="000000" w:themeColor="text1"/>
                <w:sz w:val="20"/>
                <w:szCs w:val="20"/>
              </w:rPr>
              <w:t>o</w:t>
            </w:r>
            <w:r>
              <w:rPr>
                <w:color w:val="000000" w:themeColor="text1"/>
                <w:sz w:val="20"/>
                <w:szCs w:val="20"/>
              </w:rPr>
              <w:t>u</w:t>
            </w:r>
            <w:r w:rsidRPr="00C36B59">
              <w:rPr>
                <w:color w:val="000000" w:themeColor="text1"/>
                <w:sz w:val="20"/>
                <w:szCs w:val="20"/>
              </w:rPr>
              <w:t>r A1</w:t>
            </w:r>
          </w:p>
        </w:tc>
        <w:tc>
          <w:tcPr>
            <w:tcW w:w="597" w:type="pct"/>
            <w:tcBorders>
              <w:top w:val="single" w:sz="4" w:space="0" w:color="auto"/>
              <w:left w:val="single" w:sz="4" w:space="0" w:color="auto"/>
              <w:bottom w:val="single" w:sz="4" w:space="0" w:color="auto"/>
              <w:right w:val="single" w:sz="4" w:space="0" w:color="auto"/>
            </w:tcBorders>
          </w:tcPr>
          <w:p w14:paraId="666649CE" w14:textId="47DBD62A" w:rsidR="006A59AF" w:rsidRPr="00A81F0E" w:rsidRDefault="006A59AF" w:rsidP="004301FD">
            <w:pPr>
              <w:widowControl w:val="0"/>
              <w:jc w:val="right"/>
              <w:rPr>
                <w:color w:val="000000"/>
                <w:sz w:val="20"/>
                <w:szCs w:val="20"/>
              </w:rPr>
            </w:pPr>
            <w:r w:rsidRPr="00A81F0E">
              <w:rPr>
                <w:color w:val="000000"/>
                <w:sz w:val="20"/>
                <w:szCs w:val="20"/>
              </w:rPr>
              <w:t>1</w:t>
            </w:r>
            <w:r>
              <w:rPr>
                <w:color w:val="000000"/>
                <w:sz w:val="20"/>
                <w:szCs w:val="20"/>
              </w:rPr>
              <w:t xml:space="preserve"> </w:t>
            </w:r>
            <w:r w:rsidRPr="00A81F0E">
              <w:rPr>
                <w:color w:val="000000"/>
                <w:sz w:val="20"/>
                <w:szCs w:val="20"/>
              </w:rPr>
              <w:t>340</w:t>
            </w:r>
            <w:r>
              <w:rPr>
                <w:color w:val="000000"/>
                <w:sz w:val="20"/>
                <w:szCs w:val="20"/>
              </w:rPr>
              <w:t xml:space="preserve"> </w:t>
            </w:r>
            <w:r w:rsidRPr="00A81F0E">
              <w:rPr>
                <w:color w:val="000000"/>
                <w:sz w:val="20"/>
                <w:szCs w:val="20"/>
              </w:rPr>
              <w:t>841</w:t>
            </w:r>
          </w:p>
        </w:tc>
        <w:tc>
          <w:tcPr>
            <w:tcW w:w="596" w:type="pct"/>
            <w:tcBorders>
              <w:top w:val="single" w:sz="4" w:space="0" w:color="auto"/>
              <w:left w:val="single" w:sz="4" w:space="0" w:color="auto"/>
              <w:bottom w:val="single" w:sz="4" w:space="0" w:color="auto"/>
              <w:right w:val="single" w:sz="4" w:space="0" w:color="auto"/>
            </w:tcBorders>
          </w:tcPr>
          <w:p w14:paraId="7D2A3F9F" w14:textId="6D02E74B" w:rsidR="006A59AF" w:rsidRPr="00A81F0E" w:rsidRDefault="006A59AF" w:rsidP="004301FD">
            <w:pPr>
              <w:widowControl w:val="0"/>
              <w:jc w:val="right"/>
              <w:rPr>
                <w:color w:val="000000"/>
                <w:sz w:val="20"/>
                <w:szCs w:val="20"/>
              </w:rPr>
            </w:pPr>
            <w:r w:rsidRPr="00A81F0E">
              <w:rPr>
                <w:color w:val="000000"/>
                <w:sz w:val="20"/>
                <w:szCs w:val="20"/>
              </w:rPr>
              <w:t>1</w:t>
            </w:r>
            <w:r>
              <w:rPr>
                <w:color w:val="000000"/>
                <w:sz w:val="20"/>
                <w:szCs w:val="20"/>
              </w:rPr>
              <w:t xml:space="preserve"> </w:t>
            </w:r>
            <w:r w:rsidRPr="00A81F0E">
              <w:rPr>
                <w:color w:val="000000"/>
                <w:sz w:val="20"/>
                <w:szCs w:val="20"/>
              </w:rPr>
              <w:t>340</w:t>
            </w:r>
            <w:r>
              <w:rPr>
                <w:color w:val="000000"/>
                <w:sz w:val="20"/>
                <w:szCs w:val="20"/>
              </w:rPr>
              <w:t xml:space="preserve"> </w:t>
            </w:r>
            <w:r w:rsidRPr="00A81F0E">
              <w:rPr>
                <w:color w:val="000000"/>
                <w:sz w:val="20"/>
                <w:szCs w:val="20"/>
              </w:rPr>
              <w:t>841</w:t>
            </w:r>
          </w:p>
        </w:tc>
      </w:tr>
      <w:tr w:rsidR="006A59AF" w:rsidRPr="0091358B" w14:paraId="0F86BD41" w14:textId="77777777" w:rsidTr="00C27BE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3C173DC" w14:textId="456D77C4" w:rsidR="006A59AF" w:rsidRPr="006A59AF" w:rsidRDefault="006A59AF" w:rsidP="004301FD">
            <w:pPr>
              <w:widowControl w:val="0"/>
              <w:jc w:val="left"/>
              <w:rPr>
                <w:color w:val="000000"/>
                <w:sz w:val="20"/>
                <w:szCs w:val="20"/>
                <w:lang w:val="fr-CA"/>
              </w:rPr>
            </w:pPr>
            <w:r w:rsidRPr="006A59AF">
              <w:rPr>
                <w:b/>
                <w:bCs/>
                <w:color w:val="000000" w:themeColor="text1"/>
                <w:sz w:val="20"/>
                <w:szCs w:val="20"/>
                <w:lang w:val="fr-CA"/>
              </w:rPr>
              <w:t xml:space="preserve">A2: </w:t>
            </w:r>
            <w:r w:rsidRPr="006A59AF">
              <w:rPr>
                <w:b/>
                <w:color w:val="000000" w:themeColor="text1"/>
                <w:sz w:val="20"/>
                <w:szCs w:val="20"/>
                <w:lang w:val="fr-CA"/>
              </w:rPr>
              <w:t>Préparation de projet</w:t>
            </w:r>
            <w:r w:rsidR="00B5532E">
              <w:rPr>
                <w:b/>
                <w:color w:val="000000" w:themeColor="text1"/>
                <w:sz w:val="20"/>
                <w:szCs w:val="20"/>
                <w:lang w:val="fr-CA"/>
              </w:rPr>
              <w:t>s</w:t>
            </w:r>
            <w:r w:rsidRPr="006A59AF">
              <w:rPr>
                <w:b/>
                <w:color w:val="000000" w:themeColor="text1"/>
                <w:sz w:val="20"/>
                <w:szCs w:val="20"/>
                <w:lang w:val="fr-CA"/>
              </w:rPr>
              <w:t xml:space="preserve"> pour </w:t>
            </w:r>
            <w:r w:rsidR="00A12D0B">
              <w:rPr>
                <w:b/>
                <w:color w:val="000000" w:themeColor="text1"/>
                <w:sz w:val="20"/>
                <w:szCs w:val="20"/>
                <w:lang w:val="fr-CA"/>
              </w:rPr>
              <w:t>l</w:t>
            </w:r>
            <w:r w:rsidRPr="006A59AF">
              <w:rPr>
                <w:b/>
                <w:color w:val="000000" w:themeColor="text1"/>
                <w:sz w:val="20"/>
                <w:szCs w:val="20"/>
                <w:lang w:val="fr-CA"/>
              </w:rPr>
              <w:t xml:space="preserve">es plans de gestion de l’élimination des HCFC </w:t>
            </w:r>
            <w:r>
              <w:rPr>
                <w:b/>
                <w:color w:val="000000" w:themeColor="text1"/>
                <w:sz w:val="20"/>
                <w:szCs w:val="20"/>
                <w:lang w:val="fr-CA"/>
              </w:rPr>
              <w:t>(PGEH)</w:t>
            </w:r>
          </w:p>
        </w:tc>
      </w:tr>
      <w:tr w:rsidR="00C27BE9" w:rsidRPr="00C36B59" w14:paraId="273CBCD7" w14:textId="77777777" w:rsidTr="00A526BC">
        <w:trPr>
          <w:trHeight w:val="98"/>
        </w:trPr>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3F172388" w14:textId="6777EFF5" w:rsidR="006A59AF" w:rsidRPr="00C36B59" w:rsidRDefault="006A59AF" w:rsidP="004301FD">
            <w:pPr>
              <w:jc w:val="left"/>
              <w:rPr>
                <w:color w:val="000000" w:themeColor="text1"/>
                <w:sz w:val="20"/>
                <w:szCs w:val="20"/>
              </w:rPr>
            </w:pPr>
            <w:proofErr w:type="spellStart"/>
            <w:r>
              <w:rPr>
                <w:color w:val="000000" w:themeColor="text1"/>
                <w:sz w:val="20"/>
                <w:szCs w:val="20"/>
              </w:rPr>
              <w:t>Albanie</w:t>
            </w:r>
            <w:r>
              <w:rPr>
                <w:sz w:val="20"/>
                <w:szCs w:val="20"/>
                <w:vertAlign w:val="superscript"/>
              </w:rPr>
              <w:t>a</w:t>
            </w:r>
            <w:proofErr w:type="spellEnd"/>
          </w:p>
        </w:tc>
        <w:tc>
          <w:tcPr>
            <w:tcW w:w="3213" w:type="pct"/>
            <w:tcBorders>
              <w:top w:val="single" w:sz="4" w:space="0" w:color="auto"/>
              <w:left w:val="single" w:sz="4" w:space="0" w:color="auto"/>
              <w:bottom w:val="single" w:sz="4" w:space="0" w:color="auto"/>
              <w:right w:val="single" w:sz="4" w:space="0" w:color="auto"/>
            </w:tcBorders>
          </w:tcPr>
          <w:p w14:paraId="75BAE5BB" w14:textId="6E18A148" w:rsidR="006A59AF" w:rsidRPr="006A59AF" w:rsidRDefault="006A59AF" w:rsidP="004301FD">
            <w:pPr>
              <w:jc w:val="left"/>
              <w:rPr>
                <w:color w:val="000000" w:themeColor="text1"/>
                <w:sz w:val="20"/>
                <w:szCs w:val="20"/>
                <w:lang w:val="fr-CA"/>
              </w:rPr>
            </w:pPr>
            <w:r w:rsidRPr="006A59AF">
              <w:rPr>
                <w:color w:val="000000" w:themeColor="text1"/>
                <w:sz w:val="20"/>
                <w:szCs w:val="20"/>
                <w:lang w:val="fr-CA"/>
              </w:rPr>
              <w:t>Préparation d’un PGEH (phase III)</w:t>
            </w:r>
          </w:p>
        </w:tc>
        <w:tc>
          <w:tcPr>
            <w:tcW w:w="597" w:type="pct"/>
            <w:tcBorders>
              <w:top w:val="single" w:sz="4" w:space="0" w:color="auto"/>
              <w:left w:val="single" w:sz="4" w:space="0" w:color="auto"/>
              <w:bottom w:val="single" w:sz="4" w:space="0" w:color="auto"/>
              <w:right w:val="single" w:sz="4" w:space="0" w:color="auto"/>
            </w:tcBorders>
          </w:tcPr>
          <w:p w14:paraId="1E0C2229" w14:textId="533810CA" w:rsidR="006A59AF" w:rsidRPr="00A81F0E" w:rsidRDefault="006A59AF" w:rsidP="004301FD">
            <w:pPr>
              <w:widowControl w:val="0"/>
              <w:jc w:val="right"/>
              <w:rPr>
                <w:color w:val="000000"/>
                <w:sz w:val="20"/>
                <w:szCs w:val="20"/>
              </w:rPr>
            </w:pPr>
            <w:r w:rsidRPr="00A81F0E">
              <w:rPr>
                <w:color w:val="000000"/>
                <w:sz w:val="20"/>
                <w:szCs w:val="20"/>
              </w:rPr>
              <w:t>20</w:t>
            </w:r>
            <w:r>
              <w:rPr>
                <w:color w:val="000000"/>
                <w:sz w:val="20"/>
                <w:szCs w:val="20"/>
              </w:rPr>
              <w:t xml:space="preserve"> </w:t>
            </w:r>
            <w:r w:rsidRPr="00A81F0E">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tcPr>
          <w:p w14:paraId="52872FAC" w14:textId="1D518928" w:rsidR="006A59AF" w:rsidRPr="00A81F0E" w:rsidRDefault="006A59AF" w:rsidP="004301FD">
            <w:pPr>
              <w:widowControl w:val="0"/>
              <w:jc w:val="right"/>
              <w:rPr>
                <w:color w:val="000000"/>
                <w:sz w:val="20"/>
                <w:szCs w:val="20"/>
              </w:rPr>
            </w:pPr>
            <w:r w:rsidRPr="00A81F0E">
              <w:rPr>
                <w:color w:val="000000"/>
                <w:sz w:val="20"/>
                <w:szCs w:val="20"/>
              </w:rPr>
              <w:t>20</w:t>
            </w:r>
            <w:r>
              <w:rPr>
                <w:color w:val="000000"/>
                <w:sz w:val="20"/>
                <w:szCs w:val="20"/>
              </w:rPr>
              <w:t xml:space="preserve"> </w:t>
            </w:r>
            <w:r w:rsidRPr="00A81F0E">
              <w:rPr>
                <w:color w:val="000000"/>
                <w:sz w:val="20"/>
                <w:szCs w:val="20"/>
              </w:rPr>
              <w:t>000</w:t>
            </w:r>
          </w:p>
        </w:tc>
      </w:tr>
      <w:tr w:rsidR="00C27BE9" w:rsidRPr="00C36B59" w14:paraId="3AB3F253"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60255866" w14:textId="18C63103" w:rsidR="006A59AF" w:rsidRPr="00C36B59" w:rsidRDefault="006A59AF" w:rsidP="004301FD">
            <w:pPr>
              <w:widowControl w:val="0"/>
              <w:ind w:right="113"/>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Pr>
                <w:color w:val="000000" w:themeColor="text1"/>
                <w:sz w:val="20"/>
                <w:szCs w:val="20"/>
              </w:rPr>
              <w:t xml:space="preserve"> pour</w:t>
            </w:r>
            <w:r w:rsidRPr="00C36B59">
              <w:rPr>
                <w:color w:val="000000" w:themeColor="text1"/>
                <w:sz w:val="20"/>
                <w:szCs w:val="20"/>
              </w:rPr>
              <w:t xml:space="preserve"> A2</w:t>
            </w:r>
          </w:p>
        </w:tc>
        <w:tc>
          <w:tcPr>
            <w:tcW w:w="597" w:type="pct"/>
            <w:tcBorders>
              <w:top w:val="single" w:sz="4" w:space="0" w:color="auto"/>
              <w:left w:val="single" w:sz="4" w:space="0" w:color="auto"/>
              <w:bottom w:val="single" w:sz="4" w:space="0" w:color="auto"/>
              <w:right w:val="single" w:sz="4" w:space="0" w:color="auto"/>
            </w:tcBorders>
          </w:tcPr>
          <w:p w14:paraId="13BD2829" w14:textId="0B61ED0E" w:rsidR="006A59AF" w:rsidRPr="00A81F0E" w:rsidRDefault="006A59AF" w:rsidP="004301FD">
            <w:pPr>
              <w:widowControl w:val="0"/>
              <w:jc w:val="right"/>
              <w:rPr>
                <w:color w:val="000000"/>
                <w:sz w:val="20"/>
                <w:szCs w:val="20"/>
              </w:rPr>
            </w:pPr>
            <w:r w:rsidRPr="00A81F0E">
              <w:rPr>
                <w:color w:val="000000"/>
                <w:sz w:val="20"/>
                <w:szCs w:val="20"/>
              </w:rPr>
              <w:t>20</w:t>
            </w:r>
            <w:r>
              <w:rPr>
                <w:color w:val="000000"/>
                <w:sz w:val="20"/>
                <w:szCs w:val="20"/>
              </w:rPr>
              <w:t xml:space="preserve"> </w:t>
            </w:r>
            <w:r w:rsidRPr="00A81F0E">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tcPr>
          <w:p w14:paraId="5ABA5DF9" w14:textId="377B5CA0" w:rsidR="006A59AF" w:rsidRPr="00A81F0E" w:rsidRDefault="006A59AF" w:rsidP="004301FD">
            <w:pPr>
              <w:widowControl w:val="0"/>
              <w:jc w:val="right"/>
              <w:rPr>
                <w:color w:val="000000"/>
                <w:sz w:val="20"/>
                <w:szCs w:val="20"/>
              </w:rPr>
            </w:pPr>
            <w:r w:rsidRPr="00A81F0E">
              <w:rPr>
                <w:color w:val="000000"/>
                <w:sz w:val="20"/>
                <w:szCs w:val="20"/>
              </w:rPr>
              <w:t>20</w:t>
            </w:r>
            <w:r>
              <w:rPr>
                <w:color w:val="000000"/>
                <w:sz w:val="20"/>
                <w:szCs w:val="20"/>
              </w:rPr>
              <w:t xml:space="preserve"> </w:t>
            </w:r>
            <w:r w:rsidRPr="00A81F0E">
              <w:rPr>
                <w:color w:val="000000"/>
                <w:sz w:val="20"/>
                <w:szCs w:val="20"/>
              </w:rPr>
              <w:t>000</w:t>
            </w:r>
          </w:p>
        </w:tc>
      </w:tr>
      <w:tr w:rsidR="00C27BE9" w:rsidRPr="00C36B59" w14:paraId="4D7693F3"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24641DF7" w14:textId="45A2D9A9" w:rsidR="006A59AF" w:rsidRPr="00C36B59" w:rsidRDefault="006A59AF" w:rsidP="004301FD">
            <w:pPr>
              <w:widowControl w:val="0"/>
              <w:ind w:right="113"/>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r w:rsidRPr="00C36B59">
              <w:rPr>
                <w:color w:val="000000" w:themeColor="text1"/>
                <w:sz w:val="20"/>
                <w:szCs w:val="20"/>
              </w:rPr>
              <w:t xml:space="preserve"> </w:t>
            </w:r>
          </w:p>
        </w:tc>
        <w:tc>
          <w:tcPr>
            <w:tcW w:w="597" w:type="pct"/>
            <w:tcBorders>
              <w:top w:val="single" w:sz="4" w:space="0" w:color="auto"/>
              <w:left w:val="single" w:sz="4" w:space="0" w:color="auto"/>
              <w:bottom w:val="single" w:sz="4" w:space="0" w:color="auto"/>
              <w:right w:val="single" w:sz="4" w:space="0" w:color="auto"/>
            </w:tcBorders>
          </w:tcPr>
          <w:p w14:paraId="2FDE4EF8" w14:textId="30F7135D" w:rsidR="006A59AF" w:rsidRPr="00A81F0E" w:rsidRDefault="006A59AF" w:rsidP="004301FD">
            <w:pPr>
              <w:widowControl w:val="0"/>
              <w:jc w:val="right"/>
              <w:rPr>
                <w:color w:val="000000"/>
                <w:sz w:val="20"/>
                <w:szCs w:val="20"/>
              </w:rPr>
            </w:pPr>
            <w:r w:rsidRPr="00A81F0E">
              <w:rPr>
                <w:color w:val="000000"/>
                <w:sz w:val="20"/>
                <w:szCs w:val="20"/>
              </w:rPr>
              <w:t>1</w:t>
            </w:r>
            <w:r>
              <w:rPr>
                <w:color w:val="000000"/>
                <w:sz w:val="20"/>
                <w:szCs w:val="20"/>
              </w:rPr>
              <w:t xml:space="preserve"> </w:t>
            </w:r>
            <w:r w:rsidRPr="00A81F0E">
              <w:rPr>
                <w:color w:val="000000"/>
                <w:sz w:val="20"/>
                <w:szCs w:val="20"/>
              </w:rPr>
              <w:t>400</w:t>
            </w:r>
          </w:p>
        </w:tc>
        <w:tc>
          <w:tcPr>
            <w:tcW w:w="596" w:type="pct"/>
            <w:tcBorders>
              <w:top w:val="single" w:sz="4" w:space="0" w:color="auto"/>
              <w:left w:val="single" w:sz="4" w:space="0" w:color="auto"/>
              <w:bottom w:val="single" w:sz="4" w:space="0" w:color="auto"/>
              <w:right w:val="single" w:sz="4" w:space="0" w:color="auto"/>
            </w:tcBorders>
          </w:tcPr>
          <w:p w14:paraId="7E884972" w14:textId="352D3E18" w:rsidR="006A59AF" w:rsidRPr="00A81F0E" w:rsidRDefault="006A59AF" w:rsidP="004301FD">
            <w:pPr>
              <w:widowControl w:val="0"/>
              <w:jc w:val="right"/>
              <w:rPr>
                <w:color w:val="000000"/>
                <w:sz w:val="20"/>
                <w:szCs w:val="20"/>
              </w:rPr>
            </w:pPr>
            <w:r w:rsidRPr="00A81F0E">
              <w:rPr>
                <w:color w:val="000000"/>
                <w:sz w:val="20"/>
                <w:szCs w:val="20"/>
              </w:rPr>
              <w:t>1</w:t>
            </w:r>
            <w:r>
              <w:rPr>
                <w:color w:val="000000"/>
                <w:sz w:val="20"/>
                <w:szCs w:val="20"/>
              </w:rPr>
              <w:t xml:space="preserve"> </w:t>
            </w:r>
            <w:r w:rsidRPr="00A81F0E">
              <w:rPr>
                <w:color w:val="000000"/>
                <w:sz w:val="20"/>
                <w:szCs w:val="20"/>
              </w:rPr>
              <w:t>400</w:t>
            </w:r>
          </w:p>
        </w:tc>
      </w:tr>
      <w:tr w:rsidR="00C27BE9" w:rsidRPr="00C36B59" w14:paraId="41CBDC41"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9169CBB" w14:textId="1B7FC44D" w:rsidR="006A59AF" w:rsidRPr="00C36B59" w:rsidRDefault="006A59AF" w:rsidP="004301FD">
            <w:pPr>
              <w:widowControl w:val="0"/>
              <w:ind w:right="113"/>
              <w:jc w:val="right"/>
              <w:rPr>
                <w:color w:val="000000" w:themeColor="text1"/>
                <w:sz w:val="20"/>
                <w:szCs w:val="20"/>
              </w:rPr>
            </w:pPr>
            <w:r w:rsidRPr="00C36B59">
              <w:rPr>
                <w:color w:val="000000" w:themeColor="text1"/>
                <w:sz w:val="20"/>
                <w:szCs w:val="20"/>
              </w:rPr>
              <w:t xml:space="preserve">Total </w:t>
            </w:r>
            <w:r>
              <w:rPr>
                <w:color w:val="000000" w:themeColor="text1"/>
                <w:sz w:val="20"/>
                <w:szCs w:val="20"/>
              </w:rPr>
              <w:t>p</w:t>
            </w:r>
            <w:r w:rsidRPr="00C36B59">
              <w:rPr>
                <w:color w:val="000000" w:themeColor="text1"/>
                <w:sz w:val="20"/>
                <w:szCs w:val="20"/>
              </w:rPr>
              <w:t>o</w:t>
            </w:r>
            <w:r>
              <w:rPr>
                <w:color w:val="000000" w:themeColor="text1"/>
                <w:sz w:val="20"/>
                <w:szCs w:val="20"/>
              </w:rPr>
              <w:t>u</w:t>
            </w:r>
            <w:r w:rsidRPr="00C36B59">
              <w:rPr>
                <w:color w:val="000000" w:themeColor="text1"/>
                <w:sz w:val="20"/>
                <w:szCs w:val="20"/>
              </w:rPr>
              <w:t>r A2</w:t>
            </w:r>
          </w:p>
        </w:tc>
        <w:tc>
          <w:tcPr>
            <w:tcW w:w="597" w:type="pct"/>
            <w:tcBorders>
              <w:top w:val="single" w:sz="4" w:space="0" w:color="auto"/>
              <w:left w:val="single" w:sz="4" w:space="0" w:color="auto"/>
              <w:bottom w:val="single" w:sz="4" w:space="0" w:color="auto"/>
              <w:right w:val="single" w:sz="4" w:space="0" w:color="auto"/>
            </w:tcBorders>
          </w:tcPr>
          <w:p w14:paraId="53878866" w14:textId="759DFD16" w:rsidR="006A59AF" w:rsidRPr="00A81F0E" w:rsidRDefault="006A59AF" w:rsidP="004301FD">
            <w:pPr>
              <w:widowControl w:val="0"/>
              <w:jc w:val="right"/>
              <w:rPr>
                <w:color w:val="000000"/>
                <w:sz w:val="20"/>
                <w:szCs w:val="20"/>
              </w:rPr>
            </w:pPr>
            <w:r w:rsidRPr="00A81F0E">
              <w:rPr>
                <w:color w:val="000000"/>
                <w:sz w:val="20"/>
                <w:szCs w:val="20"/>
              </w:rPr>
              <w:t>21</w:t>
            </w:r>
            <w:r>
              <w:rPr>
                <w:color w:val="000000"/>
                <w:sz w:val="20"/>
                <w:szCs w:val="20"/>
              </w:rPr>
              <w:t xml:space="preserve"> </w:t>
            </w:r>
            <w:r w:rsidRPr="00A81F0E">
              <w:rPr>
                <w:color w:val="000000"/>
                <w:sz w:val="20"/>
                <w:szCs w:val="20"/>
              </w:rPr>
              <w:t>400</w:t>
            </w:r>
          </w:p>
        </w:tc>
        <w:tc>
          <w:tcPr>
            <w:tcW w:w="596" w:type="pct"/>
            <w:tcBorders>
              <w:top w:val="single" w:sz="4" w:space="0" w:color="auto"/>
              <w:left w:val="single" w:sz="4" w:space="0" w:color="auto"/>
              <w:bottom w:val="single" w:sz="4" w:space="0" w:color="auto"/>
              <w:right w:val="single" w:sz="4" w:space="0" w:color="auto"/>
            </w:tcBorders>
          </w:tcPr>
          <w:p w14:paraId="1188A26D" w14:textId="48AFAA81" w:rsidR="006A59AF" w:rsidRPr="00A81F0E" w:rsidRDefault="006A59AF" w:rsidP="004301FD">
            <w:pPr>
              <w:widowControl w:val="0"/>
              <w:jc w:val="right"/>
              <w:rPr>
                <w:color w:val="000000"/>
                <w:sz w:val="20"/>
                <w:szCs w:val="20"/>
              </w:rPr>
            </w:pPr>
            <w:r w:rsidRPr="00A81F0E">
              <w:rPr>
                <w:color w:val="000000"/>
                <w:sz w:val="20"/>
                <w:szCs w:val="20"/>
              </w:rPr>
              <w:t>21</w:t>
            </w:r>
            <w:r>
              <w:rPr>
                <w:color w:val="000000"/>
                <w:sz w:val="20"/>
                <w:szCs w:val="20"/>
              </w:rPr>
              <w:t xml:space="preserve"> </w:t>
            </w:r>
            <w:r w:rsidRPr="00A81F0E">
              <w:rPr>
                <w:color w:val="000000"/>
                <w:sz w:val="20"/>
                <w:szCs w:val="20"/>
              </w:rPr>
              <w:t>400</w:t>
            </w:r>
          </w:p>
        </w:tc>
      </w:tr>
      <w:tr w:rsidR="00C27BE9" w:rsidRPr="00C36B59" w14:paraId="38D8C7A2"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44CD8D58" w14:textId="77777777" w:rsidR="006A59AF" w:rsidRPr="00C36B59" w:rsidRDefault="006A59AF" w:rsidP="004301FD">
            <w:pPr>
              <w:widowControl w:val="0"/>
              <w:jc w:val="right"/>
              <w:rPr>
                <w:color w:val="000000" w:themeColor="text1"/>
                <w:sz w:val="20"/>
                <w:szCs w:val="20"/>
              </w:rPr>
            </w:pPr>
          </w:p>
        </w:tc>
        <w:tc>
          <w:tcPr>
            <w:tcW w:w="597" w:type="pct"/>
            <w:tcBorders>
              <w:top w:val="single" w:sz="4" w:space="0" w:color="auto"/>
              <w:left w:val="single" w:sz="4" w:space="0" w:color="auto"/>
              <w:bottom w:val="single" w:sz="4" w:space="0" w:color="auto"/>
              <w:right w:val="single" w:sz="4" w:space="0" w:color="auto"/>
            </w:tcBorders>
          </w:tcPr>
          <w:p w14:paraId="1CB439BE" w14:textId="77777777" w:rsidR="006A59AF" w:rsidRPr="00A81F0E" w:rsidRDefault="006A59AF" w:rsidP="004301FD">
            <w:pPr>
              <w:widowControl w:val="0"/>
              <w:jc w:val="right"/>
              <w:rPr>
                <w:color w:val="000000"/>
                <w:sz w:val="20"/>
                <w:szCs w:val="20"/>
              </w:rPr>
            </w:pPr>
          </w:p>
        </w:tc>
        <w:tc>
          <w:tcPr>
            <w:tcW w:w="596" w:type="pct"/>
            <w:tcBorders>
              <w:top w:val="single" w:sz="4" w:space="0" w:color="auto"/>
              <w:left w:val="single" w:sz="4" w:space="0" w:color="auto"/>
              <w:bottom w:val="single" w:sz="4" w:space="0" w:color="auto"/>
              <w:right w:val="single" w:sz="4" w:space="0" w:color="auto"/>
            </w:tcBorders>
          </w:tcPr>
          <w:p w14:paraId="49180085" w14:textId="77777777" w:rsidR="006A59AF" w:rsidRPr="00A81F0E" w:rsidRDefault="006A59AF" w:rsidP="004301FD">
            <w:pPr>
              <w:widowControl w:val="0"/>
              <w:jc w:val="right"/>
              <w:rPr>
                <w:color w:val="000000"/>
                <w:sz w:val="20"/>
                <w:szCs w:val="20"/>
              </w:rPr>
            </w:pPr>
          </w:p>
        </w:tc>
      </w:tr>
      <w:tr w:rsidR="006A59AF" w:rsidRPr="0091358B" w14:paraId="1DBA570C" w14:textId="77777777" w:rsidTr="00C27BE9">
        <w:trPr>
          <w:trHeight w:val="251"/>
        </w:trPr>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6F6F591B" w14:textId="5A8BDCF6" w:rsidR="006A59AF" w:rsidRPr="006A59AF" w:rsidRDefault="006A59AF" w:rsidP="004301FD">
            <w:pPr>
              <w:rPr>
                <w:b/>
                <w:bCs/>
                <w:color w:val="000000" w:themeColor="text1"/>
                <w:sz w:val="20"/>
                <w:szCs w:val="20"/>
                <w:lang w:val="fr-CA"/>
              </w:rPr>
            </w:pPr>
            <w:r w:rsidRPr="006A59AF">
              <w:rPr>
                <w:b/>
                <w:bCs/>
                <w:color w:val="000000" w:themeColor="text1"/>
                <w:sz w:val="20"/>
                <w:szCs w:val="20"/>
                <w:lang w:val="fr-CA"/>
              </w:rPr>
              <w:t xml:space="preserve">A3: </w:t>
            </w:r>
            <w:r w:rsidRPr="006A59AF">
              <w:rPr>
                <w:b/>
                <w:sz w:val="20"/>
                <w:szCs w:val="20"/>
                <w:lang w:val="fr-CA"/>
              </w:rPr>
              <w:t>Préparation de projet</w:t>
            </w:r>
            <w:r w:rsidR="00B5532E">
              <w:rPr>
                <w:b/>
                <w:sz w:val="20"/>
                <w:szCs w:val="20"/>
                <w:lang w:val="fr-CA"/>
              </w:rPr>
              <w:t>s</w:t>
            </w:r>
            <w:r w:rsidRPr="006A59AF">
              <w:rPr>
                <w:b/>
                <w:sz w:val="20"/>
                <w:szCs w:val="20"/>
                <w:lang w:val="fr-CA"/>
              </w:rPr>
              <w:t xml:space="preserve"> pour </w:t>
            </w:r>
            <w:r w:rsidR="00A12D0B">
              <w:rPr>
                <w:b/>
                <w:sz w:val="20"/>
                <w:szCs w:val="20"/>
                <w:lang w:val="fr-CA"/>
              </w:rPr>
              <w:t>l</w:t>
            </w:r>
            <w:r w:rsidRPr="006A59AF">
              <w:rPr>
                <w:b/>
                <w:sz w:val="20"/>
                <w:szCs w:val="20"/>
                <w:lang w:val="fr-CA"/>
              </w:rPr>
              <w:t xml:space="preserve">es plans de </w:t>
            </w:r>
            <w:r>
              <w:rPr>
                <w:b/>
                <w:sz w:val="20"/>
                <w:szCs w:val="20"/>
                <w:lang w:val="fr-CA"/>
              </w:rPr>
              <w:t xml:space="preserve">mise en œuvre de l’Amendement de </w:t>
            </w:r>
            <w:r w:rsidRPr="006A59AF">
              <w:rPr>
                <w:b/>
                <w:sz w:val="20"/>
                <w:szCs w:val="20"/>
                <w:lang w:val="fr-CA"/>
              </w:rPr>
              <w:t xml:space="preserve">Kigali </w:t>
            </w:r>
            <w:r w:rsidR="00C27BE9">
              <w:rPr>
                <w:b/>
                <w:sz w:val="20"/>
                <w:szCs w:val="20"/>
                <w:lang w:val="fr-CA"/>
              </w:rPr>
              <w:t xml:space="preserve">sur les </w:t>
            </w:r>
            <w:r w:rsidRPr="006A59AF">
              <w:rPr>
                <w:b/>
                <w:sz w:val="20"/>
                <w:szCs w:val="20"/>
                <w:lang w:val="fr-CA"/>
              </w:rPr>
              <w:t xml:space="preserve">HFC </w:t>
            </w:r>
            <w:r w:rsidR="00C27BE9">
              <w:rPr>
                <w:b/>
                <w:sz w:val="20"/>
                <w:szCs w:val="20"/>
                <w:lang w:val="fr-CA"/>
              </w:rPr>
              <w:t>(KIP)</w:t>
            </w:r>
          </w:p>
        </w:tc>
      </w:tr>
      <w:tr w:rsidR="00C27BE9" w:rsidRPr="00C36B59" w14:paraId="6553C4D5" w14:textId="77777777" w:rsidTr="00A526BC">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10AA331D" w14:textId="77777777" w:rsidR="006A59AF" w:rsidRPr="00C36B59" w:rsidRDefault="006A59AF" w:rsidP="004301FD">
            <w:pPr>
              <w:jc w:val="left"/>
              <w:rPr>
                <w:color w:val="000000" w:themeColor="text1"/>
                <w:sz w:val="20"/>
                <w:szCs w:val="20"/>
              </w:rPr>
            </w:pPr>
            <w:r>
              <w:rPr>
                <w:color w:val="000000" w:themeColor="text1"/>
                <w:sz w:val="20"/>
                <w:szCs w:val="20"/>
              </w:rPr>
              <w:t>Burundi</w:t>
            </w:r>
            <w:r>
              <w:rPr>
                <w:sz w:val="20"/>
                <w:szCs w:val="20"/>
                <w:vertAlign w:val="superscript"/>
              </w:rPr>
              <w:t xml:space="preserve"> b</w:t>
            </w:r>
          </w:p>
        </w:tc>
        <w:tc>
          <w:tcPr>
            <w:tcW w:w="3213" w:type="pct"/>
            <w:tcBorders>
              <w:top w:val="single" w:sz="4" w:space="0" w:color="auto"/>
              <w:left w:val="single" w:sz="4" w:space="0" w:color="auto"/>
              <w:bottom w:val="single" w:sz="4" w:space="0" w:color="auto"/>
              <w:right w:val="single" w:sz="4" w:space="0" w:color="auto"/>
            </w:tcBorders>
            <w:vAlign w:val="center"/>
          </w:tcPr>
          <w:p w14:paraId="6C77AB83" w14:textId="4070E687" w:rsidR="006A59AF" w:rsidRPr="00C36B59" w:rsidRDefault="006A59AF" w:rsidP="004301FD">
            <w:pPr>
              <w:snapToGrid w:val="0"/>
              <w:rPr>
                <w:color w:val="000000" w:themeColor="text1"/>
                <w:sz w:val="20"/>
                <w:szCs w:val="20"/>
              </w:rPr>
            </w:pPr>
            <w:proofErr w:type="spellStart"/>
            <w:r w:rsidRPr="00C36B59">
              <w:rPr>
                <w:color w:val="000000"/>
                <w:sz w:val="20"/>
                <w:szCs w:val="20"/>
              </w:rPr>
              <w:t>Pr</w:t>
            </w:r>
            <w:r w:rsidR="00C27BE9">
              <w:rPr>
                <w:color w:val="000000"/>
                <w:sz w:val="20"/>
                <w:szCs w:val="20"/>
              </w:rPr>
              <w:t>é</w:t>
            </w:r>
            <w:r w:rsidRPr="00C36B59">
              <w:rPr>
                <w:color w:val="000000"/>
                <w:sz w:val="20"/>
                <w:szCs w:val="20"/>
              </w:rPr>
              <w:t>paration</w:t>
            </w:r>
            <w:proofErr w:type="spellEnd"/>
            <w:r w:rsidRPr="00C36B59">
              <w:rPr>
                <w:color w:val="000000"/>
                <w:sz w:val="20"/>
                <w:szCs w:val="20"/>
              </w:rPr>
              <w:t xml:space="preserve"> </w:t>
            </w:r>
            <w:r w:rsidR="00C27BE9">
              <w:rPr>
                <w:color w:val="000000"/>
                <w:sz w:val="20"/>
                <w:szCs w:val="20"/>
              </w:rPr>
              <w:t>d’un</w:t>
            </w:r>
            <w:r w:rsidRPr="00C36B59">
              <w:rPr>
                <w:color w:val="000000"/>
                <w:sz w:val="20"/>
                <w:szCs w:val="20"/>
              </w:rPr>
              <w:t xml:space="preserve"> KIP (</w:t>
            </w:r>
            <w:r w:rsidR="00C27BE9">
              <w:rPr>
                <w:color w:val="000000"/>
                <w:sz w:val="20"/>
                <w:szCs w:val="20"/>
              </w:rPr>
              <w:t>ph</w:t>
            </w:r>
            <w:r w:rsidRPr="00C36B59">
              <w:rPr>
                <w:color w:val="000000"/>
                <w:sz w:val="20"/>
                <w:szCs w:val="20"/>
              </w:rPr>
              <w:t>a</w:t>
            </w:r>
            <w:r w:rsidR="00C27BE9">
              <w:rPr>
                <w:color w:val="000000"/>
                <w:sz w:val="20"/>
                <w:szCs w:val="20"/>
              </w:rPr>
              <w:t>s</w:t>
            </w:r>
            <w:r w:rsidRPr="00C36B59">
              <w:rPr>
                <w:color w:val="000000"/>
                <w:sz w:val="20"/>
                <w:szCs w:val="20"/>
              </w:rPr>
              <w:t>e I)</w:t>
            </w:r>
          </w:p>
        </w:tc>
        <w:tc>
          <w:tcPr>
            <w:tcW w:w="597" w:type="pct"/>
            <w:tcBorders>
              <w:top w:val="single" w:sz="4" w:space="0" w:color="auto"/>
              <w:left w:val="single" w:sz="4" w:space="0" w:color="auto"/>
              <w:bottom w:val="single" w:sz="4" w:space="0" w:color="auto"/>
              <w:right w:val="single" w:sz="4" w:space="0" w:color="auto"/>
            </w:tcBorders>
            <w:vAlign w:val="center"/>
          </w:tcPr>
          <w:p w14:paraId="45FBA179" w14:textId="1B788CC6" w:rsidR="006A59AF" w:rsidRPr="00A81F0E" w:rsidRDefault="006A59AF" w:rsidP="004301FD">
            <w:pPr>
              <w:jc w:val="right"/>
              <w:rPr>
                <w:color w:val="000000" w:themeColor="text1"/>
                <w:sz w:val="20"/>
                <w:szCs w:val="20"/>
              </w:rPr>
            </w:pPr>
            <w:r w:rsidRPr="00A81F0E">
              <w:rPr>
                <w:color w:val="000000" w:themeColor="text1"/>
                <w:sz w:val="20"/>
                <w:szCs w:val="20"/>
              </w:rPr>
              <w:t>51</w:t>
            </w:r>
            <w:r>
              <w:rPr>
                <w:color w:val="000000" w:themeColor="text1"/>
                <w:sz w:val="20"/>
                <w:szCs w:val="20"/>
              </w:rPr>
              <w:t xml:space="preserve"> </w:t>
            </w:r>
            <w:r w:rsidRPr="00A81F0E">
              <w:rPr>
                <w:color w:val="000000" w:themeColor="text1"/>
                <w:sz w:val="20"/>
                <w:szCs w:val="20"/>
              </w:rPr>
              <w:t>000</w:t>
            </w:r>
          </w:p>
        </w:tc>
        <w:tc>
          <w:tcPr>
            <w:tcW w:w="596" w:type="pct"/>
            <w:tcBorders>
              <w:top w:val="single" w:sz="4" w:space="0" w:color="auto"/>
              <w:left w:val="single" w:sz="4" w:space="0" w:color="auto"/>
              <w:bottom w:val="single" w:sz="4" w:space="0" w:color="auto"/>
              <w:right w:val="single" w:sz="4" w:space="0" w:color="auto"/>
            </w:tcBorders>
            <w:vAlign w:val="center"/>
          </w:tcPr>
          <w:p w14:paraId="616E738D" w14:textId="692D75BF" w:rsidR="006A59AF" w:rsidRPr="00A81F0E" w:rsidRDefault="006A59AF" w:rsidP="004301FD">
            <w:pPr>
              <w:jc w:val="right"/>
              <w:rPr>
                <w:color w:val="000000" w:themeColor="text1"/>
                <w:sz w:val="20"/>
                <w:szCs w:val="20"/>
              </w:rPr>
            </w:pPr>
            <w:r w:rsidRPr="00A81F0E">
              <w:rPr>
                <w:color w:val="000000" w:themeColor="text1"/>
                <w:sz w:val="20"/>
                <w:szCs w:val="20"/>
              </w:rPr>
              <w:t>51</w:t>
            </w:r>
            <w:r>
              <w:rPr>
                <w:color w:val="000000" w:themeColor="text1"/>
                <w:sz w:val="20"/>
                <w:szCs w:val="20"/>
              </w:rPr>
              <w:t xml:space="preserve"> </w:t>
            </w:r>
            <w:r w:rsidRPr="00A81F0E">
              <w:rPr>
                <w:color w:val="000000" w:themeColor="text1"/>
                <w:sz w:val="20"/>
                <w:szCs w:val="20"/>
              </w:rPr>
              <w:t>000</w:t>
            </w:r>
          </w:p>
        </w:tc>
      </w:tr>
      <w:tr w:rsidR="00C27BE9" w:rsidRPr="00C36B59" w14:paraId="1C12095C" w14:textId="77777777" w:rsidTr="00A526BC">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59B30CB3" w14:textId="32477926" w:rsidR="006A59AF" w:rsidRPr="00C36B59" w:rsidRDefault="006A59AF" w:rsidP="004301FD">
            <w:pPr>
              <w:jc w:val="left"/>
              <w:rPr>
                <w:color w:val="000000" w:themeColor="text1"/>
                <w:sz w:val="20"/>
                <w:szCs w:val="20"/>
              </w:rPr>
            </w:pPr>
            <w:r>
              <w:rPr>
                <w:color w:val="000000" w:themeColor="text1"/>
                <w:sz w:val="20"/>
                <w:szCs w:val="20"/>
              </w:rPr>
              <w:t>M</w:t>
            </w:r>
            <w:r w:rsidR="00C27BE9">
              <w:rPr>
                <w:color w:val="000000" w:themeColor="text1"/>
                <w:sz w:val="20"/>
                <w:szCs w:val="20"/>
              </w:rPr>
              <w:t>a</w:t>
            </w:r>
            <w:r>
              <w:rPr>
                <w:color w:val="000000" w:themeColor="text1"/>
                <w:sz w:val="20"/>
                <w:szCs w:val="20"/>
              </w:rPr>
              <w:t>roc</w:t>
            </w:r>
          </w:p>
        </w:tc>
        <w:tc>
          <w:tcPr>
            <w:tcW w:w="3213" w:type="pct"/>
            <w:tcBorders>
              <w:top w:val="single" w:sz="4" w:space="0" w:color="auto"/>
              <w:left w:val="single" w:sz="4" w:space="0" w:color="auto"/>
              <w:bottom w:val="single" w:sz="4" w:space="0" w:color="auto"/>
              <w:right w:val="single" w:sz="4" w:space="0" w:color="auto"/>
            </w:tcBorders>
            <w:vAlign w:val="center"/>
          </w:tcPr>
          <w:p w14:paraId="44FB0964" w14:textId="70FC9346" w:rsidR="006A59AF" w:rsidRPr="00C27BE9" w:rsidRDefault="006A59AF" w:rsidP="004301FD">
            <w:pPr>
              <w:snapToGrid w:val="0"/>
              <w:rPr>
                <w:color w:val="000000" w:themeColor="text1"/>
                <w:sz w:val="20"/>
                <w:szCs w:val="20"/>
                <w:lang w:val="fr-CA"/>
              </w:rPr>
            </w:pPr>
            <w:r w:rsidRPr="00C27BE9">
              <w:rPr>
                <w:color w:val="000000" w:themeColor="text1"/>
                <w:sz w:val="20"/>
                <w:szCs w:val="20"/>
                <w:lang w:val="fr-CA"/>
              </w:rPr>
              <w:t>Pr</w:t>
            </w:r>
            <w:r w:rsidR="00C27BE9" w:rsidRPr="00C27BE9">
              <w:rPr>
                <w:color w:val="000000" w:themeColor="text1"/>
                <w:sz w:val="20"/>
                <w:szCs w:val="20"/>
                <w:lang w:val="fr-CA"/>
              </w:rPr>
              <w:t>é</w:t>
            </w:r>
            <w:r w:rsidRPr="00C27BE9">
              <w:rPr>
                <w:color w:val="000000" w:themeColor="text1"/>
                <w:sz w:val="20"/>
                <w:szCs w:val="20"/>
                <w:lang w:val="fr-CA"/>
              </w:rPr>
              <w:t xml:space="preserve">paration </w:t>
            </w:r>
            <w:r w:rsidR="00C27BE9" w:rsidRPr="00C27BE9">
              <w:rPr>
                <w:color w:val="000000" w:themeColor="text1"/>
                <w:sz w:val="20"/>
                <w:szCs w:val="20"/>
                <w:lang w:val="fr-CA"/>
              </w:rPr>
              <w:t>d’un projet</w:t>
            </w:r>
            <w:r w:rsidR="00E54147">
              <w:rPr>
                <w:color w:val="000000" w:themeColor="text1"/>
                <w:sz w:val="20"/>
                <w:szCs w:val="20"/>
                <w:lang w:val="fr-CA"/>
              </w:rPr>
              <w:t xml:space="preserve"> </w:t>
            </w:r>
            <w:r w:rsidR="00C27BE9" w:rsidRPr="00C27BE9">
              <w:rPr>
                <w:color w:val="000000" w:themeColor="text1"/>
                <w:sz w:val="20"/>
                <w:szCs w:val="20"/>
                <w:lang w:val="fr-CA"/>
              </w:rPr>
              <w:t xml:space="preserve">d’investissement </w:t>
            </w:r>
            <w:r w:rsidR="00E54147">
              <w:rPr>
                <w:color w:val="000000" w:themeColor="text1"/>
                <w:sz w:val="20"/>
                <w:szCs w:val="20"/>
                <w:lang w:val="fr-CA"/>
              </w:rPr>
              <w:t>pour le KIP dans</w:t>
            </w:r>
            <w:r w:rsidR="00C27BE9" w:rsidRPr="00C27BE9">
              <w:rPr>
                <w:color w:val="000000" w:themeColor="text1"/>
                <w:sz w:val="20"/>
                <w:szCs w:val="20"/>
                <w:lang w:val="fr-CA"/>
              </w:rPr>
              <w:t xml:space="preserve"> le secteur </w:t>
            </w:r>
            <w:r w:rsidR="00E54147">
              <w:rPr>
                <w:color w:val="000000" w:themeColor="text1"/>
                <w:sz w:val="20"/>
                <w:szCs w:val="20"/>
                <w:lang w:val="fr-CA"/>
              </w:rPr>
              <w:t>de la fabrication d’équipements de</w:t>
            </w:r>
            <w:r w:rsidR="00C27BE9" w:rsidRPr="00C27BE9">
              <w:rPr>
                <w:color w:val="000000" w:themeColor="text1"/>
                <w:sz w:val="20"/>
                <w:szCs w:val="20"/>
                <w:lang w:val="fr-CA"/>
              </w:rPr>
              <w:t xml:space="preserve"> réfrigération</w:t>
            </w:r>
          </w:p>
        </w:tc>
        <w:tc>
          <w:tcPr>
            <w:tcW w:w="597" w:type="pct"/>
            <w:tcBorders>
              <w:top w:val="single" w:sz="4" w:space="0" w:color="auto"/>
              <w:left w:val="single" w:sz="4" w:space="0" w:color="auto"/>
              <w:bottom w:val="single" w:sz="4" w:space="0" w:color="auto"/>
              <w:right w:val="single" w:sz="4" w:space="0" w:color="auto"/>
            </w:tcBorders>
            <w:vAlign w:val="center"/>
          </w:tcPr>
          <w:p w14:paraId="6DA41D6A" w14:textId="4CD2C5F5" w:rsidR="006A59AF" w:rsidRPr="00A81F0E" w:rsidRDefault="006A59AF" w:rsidP="004301FD">
            <w:pPr>
              <w:jc w:val="right"/>
              <w:rPr>
                <w:color w:val="000000" w:themeColor="text1"/>
                <w:sz w:val="20"/>
                <w:szCs w:val="20"/>
              </w:rPr>
            </w:pPr>
            <w:r w:rsidRPr="00A81F0E">
              <w:rPr>
                <w:color w:val="000000" w:themeColor="text1"/>
                <w:sz w:val="20"/>
                <w:szCs w:val="20"/>
              </w:rPr>
              <w:t>30</w:t>
            </w:r>
            <w:r>
              <w:rPr>
                <w:color w:val="000000" w:themeColor="text1"/>
                <w:sz w:val="20"/>
                <w:szCs w:val="20"/>
              </w:rPr>
              <w:t xml:space="preserve"> </w:t>
            </w:r>
            <w:r w:rsidRPr="00A81F0E">
              <w:rPr>
                <w:color w:val="000000" w:themeColor="text1"/>
                <w:sz w:val="20"/>
                <w:szCs w:val="20"/>
              </w:rPr>
              <w:t>000</w:t>
            </w:r>
          </w:p>
        </w:tc>
        <w:tc>
          <w:tcPr>
            <w:tcW w:w="596" w:type="pct"/>
            <w:tcBorders>
              <w:top w:val="single" w:sz="4" w:space="0" w:color="auto"/>
              <w:left w:val="single" w:sz="4" w:space="0" w:color="auto"/>
              <w:bottom w:val="single" w:sz="4" w:space="0" w:color="auto"/>
              <w:right w:val="single" w:sz="4" w:space="0" w:color="auto"/>
            </w:tcBorders>
            <w:vAlign w:val="center"/>
          </w:tcPr>
          <w:p w14:paraId="4C094E6A" w14:textId="77A0A6D7" w:rsidR="006A59AF" w:rsidRPr="00A81F0E" w:rsidRDefault="006A59AF" w:rsidP="004301FD">
            <w:pPr>
              <w:jc w:val="right"/>
              <w:rPr>
                <w:color w:val="000000" w:themeColor="text1"/>
                <w:sz w:val="20"/>
                <w:szCs w:val="20"/>
              </w:rPr>
            </w:pPr>
            <w:r w:rsidRPr="00A81F0E">
              <w:rPr>
                <w:color w:val="000000" w:themeColor="text1"/>
                <w:sz w:val="20"/>
                <w:szCs w:val="20"/>
              </w:rPr>
              <w:t>30</w:t>
            </w:r>
            <w:r>
              <w:rPr>
                <w:color w:val="000000" w:themeColor="text1"/>
                <w:sz w:val="20"/>
                <w:szCs w:val="20"/>
              </w:rPr>
              <w:t xml:space="preserve"> </w:t>
            </w:r>
            <w:r w:rsidRPr="00A81F0E">
              <w:rPr>
                <w:color w:val="000000" w:themeColor="text1"/>
                <w:sz w:val="20"/>
                <w:szCs w:val="20"/>
              </w:rPr>
              <w:t>000</w:t>
            </w:r>
          </w:p>
        </w:tc>
      </w:tr>
      <w:tr w:rsidR="00C27BE9" w:rsidRPr="00C36B59" w14:paraId="2F683A64" w14:textId="77777777" w:rsidTr="00A526BC">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vAlign w:val="center"/>
          </w:tcPr>
          <w:p w14:paraId="7AFDC185" w14:textId="029E4C15" w:rsidR="006A59AF" w:rsidRPr="00C36B59" w:rsidRDefault="006A59AF" w:rsidP="004301FD">
            <w:pPr>
              <w:jc w:val="left"/>
              <w:rPr>
                <w:color w:val="000000" w:themeColor="text1"/>
                <w:sz w:val="20"/>
                <w:szCs w:val="20"/>
              </w:rPr>
            </w:pPr>
            <w:r>
              <w:rPr>
                <w:color w:val="000000" w:themeColor="text1"/>
                <w:sz w:val="20"/>
                <w:szCs w:val="20"/>
              </w:rPr>
              <w:t>Venezuela (</w:t>
            </w:r>
            <w:proofErr w:type="spellStart"/>
            <w:r w:rsidR="00C27BE9">
              <w:rPr>
                <w:color w:val="000000" w:themeColor="text1"/>
                <w:sz w:val="20"/>
                <w:szCs w:val="20"/>
              </w:rPr>
              <w:t>Ré</w:t>
            </w:r>
            <w:r w:rsidR="00A526BC">
              <w:rPr>
                <w:color w:val="000000" w:themeColor="text1"/>
                <w:sz w:val="20"/>
                <w:szCs w:val="20"/>
              </w:rPr>
              <w:t>p</w:t>
            </w:r>
            <w:r w:rsidR="00C27BE9">
              <w:rPr>
                <w:color w:val="000000" w:themeColor="text1"/>
                <w:sz w:val="20"/>
                <w:szCs w:val="20"/>
              </w:rPr>
              <w:t>ublique</w:t>
            </w:r>
            <w:proofErr w:type="spellEnd"/>
            <w:r w:rsidR="00C27BE9">
              <w:rPr>
                <w:color w:val="000000" w:themeColor="text1"/>
                <w:sz w:val="20"/>
                <w:szCs w:val="20"/>
              </w:rPr>
              <w:t xml:space="preserve"> </w:t>
            </w:r>
            <w:proofErr w:type="spellStart"/>
            <w:r w:rsidR="00A526BC">
              <w:rPr>
                <w:color w:val="000000" w:themeColor="text1"/>
                <w:sz w:val="20"/>
                <w:szCs w:val="20"/>
              </w:rPr>
              <w:t>b</w:t>
            </w:r>
            <w:r w:rsidR="00C27BE9">
              <w:rPr>
                <w:color w:val="000000" w:themeColor="text1"/>
                <w:sz w:val="20"/>
                <w:szCs w:val="20"/>
              </w:rPr>
              <w:t>olivarienne</w:t>
            </w:r>
            <w:proofErr w:type="spellEnd"/>
            <w:r w:rsidR="00A526BC">
              <w:rPr>
                <w:color w:val="000000" w:themeColor="text1"/>
                <w:sz w:val="20"/>
                <w:szCs w:val="20"/>
              </w:rPr>
              <w:t xml:space="preserve"> du)</w:t>
            </w:r>
            <w:r w:rsidR="00C27BE9">
              <w:rPr>
                <w:color w:val="000000" w:themeColor="text1"/>
                <w:sz w:val="20"/>
                <w:szCs w:val="20"/>
              </w:rPr>
              <w:t xml:space="preserve"> </w:t>
            </w:r>
          </w:p>
        </w:tc>
        <w:tc>
          <w:tcPr>
            <w:tcW w:w="3213" w:type="pct"/>
            <w:tcBorders>
              <w:top w:val="single" w:sz="4" w:space="0" w:color="auto"/>
              <w:left w:val="single" w:sz="4" w:space="0" w:color="auto"/>
              <w:bottom w:val="single" w:sz="4" w:space="0" w:color="auto"/>
              <w:right w:val="single" w:sz="4" w:space="0" w:color="auto"/>
            </w:tcBorders>
            <w:vAlign w:val="center"/>
          </w:tcPr>
          <w:p w14:paraId="73F606DF" w14:textId="56244824" w:rsidR="006A59AF" w:rsidRPr="00C36B59" w:rsidRDefault="006A59AF" w:rsidP="004301FD">
            <w:pPr>
              <w:snapToGrid w:val="0"/>
              <w:rPr>
                <w:color w:val="000000" w:themeColor="text1"/>
                <w:sz w:val="20"/>
                <w:szCs w:val="20"/>
              </w:rPr>
            </w:pPr>
            <w:proofErr w:type="spellStart"/>
            <w:r w:rsidRPr="00C36B59">
              <w:rPr>
                <w:color w:val="000000"/>
                <w:sz w:val="20"/>
                <w:szCs w:val="20"/>
              </w:rPr>
              <w:t>Pr</w:t>
            </w:r>
            <w:r w:rsidR="00C27BE9">
              <w:rPr>
                <w:color w:val="000000"/>
                <w:sz w:val="20"/>
                <w:szCs w:val="20"/>
              </w:rPr>
              <w:t>é</w:t>
            </w:r>
            <w:r w:rsidRPr="00C36B59">
              <w:rPr>
                <w:color w:val="000000"/>
                <w:sz w:val="20"/>
                <w:szCs w:val="20"/>
              </w:rPr>
              <w:t>paration</w:t>
            </w:r>
            <w:proofErr w:type="spellEnd"/>
            <w:r w:rsidRPr="00C36B59">
              <w:rPr>
                <w:color w:val="000000"/>
                <w:sz w:val="20"/>
                <w:szCs w:val="20"/>
              </w:rPr>
              <w:t xml:space="preserve"> </w:t>
            </w:r>
            <w:r w:rsidR="00C27BE9">
              <w:rPr>
                <w:color w:val="000000"/>
                <w:sz w:val="20"/>
                <w:szCs w:val="20"/>
              </w:rPr>
              <w:t xml:space="preserve">d’un </w:t>
            </w:r>
            <w:r w:rsidRPr="00C36B59">
              <w:rPr>
                <w:color w:val="000000"/>
                <w:sz w:val="20"/>
                <w:szCs w:val="20"/>
              </w:rPr>
              <w:t>KIP (</w:t>
            </w:r>
            <w:r w:rsidR="00C27BE9">
              <w:rPr>
                <w:color w:val="000000"/>
                <w:sz w:val="20"/>
                <w:szCs w:val="20"/>
              </w:rPr>
              <w:t>ph</w:t>
            </w:r>
            <w:r w:rsidRPr="00C36B59">
              <w:rPr>
                <w:color w:val="000000"/>
                <w:sz w:val="20"/>
                <w:szCs w:val="20"/>
              </w:rPr>
              <w:t>a</w:t>
            </w:r>
            <w:r w:rsidR="00C27BE9">
              <w:rPr>
                <w:color w:val="000000"/>
                <w:sz w:val="20"/>
                <w:szCs w:val="20"/>
              </w:rPr>
              <w:t>s</w:t>
            </w:r>
            <w:r w:rsidRPr="00C36B59">
              <w:rPr>
                <w:color w:val="000000"/>
                <w:sz w:val="20"/>
                <w:szCs w:val="20"/>
              </w:rPr>
              <w:t>e I)</w:t>
            </w:r>
          </w:p>
        </w:tc>
        <w:tc>
          <w:tcPr>
            <w:tcW w:w="597" w:type="pct"/>
            <w:tcBorders>
              <w:top w:val="single" w:sz="4" w:space="0" w:color="auto"/>
              <w:left w:val="single" w:sz="4" w:space="0" w:color="auto"/>
              <w:bottom w:val="single" w:sz="4" w:space="0" w:color="auto"/>
              <w:right w:val="single" w:sz="4" w:space="0" w:color="auto"/>
            </w:tcBorders>
            <w:vAlign w:val="center"/>
          </w:tcPr>
          <w:p w14:paraId="40728715" w14:textId="3DCD008A" w:rsidR="006A59AF" w:rsidRPr="00A81F0E" w:rsidRDefault="006A59AF" w:rsidP="004301FD">
            <w:pPr>
              <w:jc w:val="right"/>
              <w:rPr>
                <w:color w:val="000000" w:themeColor="text1"/>
                <w:sz w:val="20"/>
                <w:szCs w:val="20"/>
              </w:rPr>
            </w:pPr>
            <w:r w:rsidRPr="00A81F0E">
              <w:rPr>
                <w:color w:val="000000" w:themeColor="text1"/>
                <w:sz w:val="20"/>
                <w:szCs w:val="20"/>
              </w:rPr>
              <w:t>220</w:t>
            </w:r>
            <w:r>
              <w:rPr>
                <w:color w:val="000000" w:themeColor="text1"/>
                <w:sz w:val="20"/>
                <w:szCs w:val="20"/>
              </w:rPr>
              <w:t xml:space="preserve"> </w:t>
            </w:r>
            <w:r w:rsidRPr="00A81F0E">
              <w:rPr>
                <w:color w:val="000000" w:themeColor="text1"/>
                <w:sz w:val="20"/>
                <w:szCs w:val="20"/>
              </w:rPr>
              <w:t>000</w:t>
            </w:r>
          </w:p>
        </w:tc>
        <w:tc>
          <w:tcPr>
            <w:tcW w:w="596" w:type="pct"/>
            <w:tcBorders>
              <w:top w:val="single" w:sz="4" w:space="0" w:color="auto"/>
              <w:left w:val="single" w:sz="4" w:space="0" w:color="auto"/>
              <w:bottom w:val="single" w:sz="4" w:space="0" w:color="auto"/>
              <w:right w:val="single" w:sz="4" w:space="0" w:color="auto"/>
            </w:tcBorders>
            <w:vAlign w:val="center"/>
          </w:tcPr>
          <w:p w14:paraId="04B50407" w14:textId="13E8A9CF" w:rsidR="006A59AF" w:rsidRPr="00A81F0E" w:rsidRDefault="006A59AF" w:rsidP="004301FD">
            <w:pPr>
              <w:jc w:val="right"/>
              <w:rPr>
                <w:color w:val="000000" w:themeColor="text1"/>
                <w:sz w:val="20"/>
                <w:szCs w:val="20"/>
              </w:rPr>
            </w:pPr>
            <w:r w:rsidRPr="00A81F0E">
              <w:rPr>
                <w:color w:val="000000" w:themeColor="text1"/>
                <w:sz w:val="20"/>
                <w:szCs w:val="20"/>
              </w:rPr>
              <w:t>220</w:t>
            </w:r>
            <w:r>
              <w:rPr>
                <w:color w:val="000000" w:themeColor="text1"/>
                <w:sz w:val="20"/>
                <w:szCs w:val="20"/>
              </w:rPr>
              <w:t xml:space="preserve"> </w:t>
            </w:r>
            <w:r w:rsidRPr="00A81F0E">
              <w:rPr>
                <w:color w:val="000000" w:themeColor="text1"/>
                <w:sz w:val="20"/>
                <w:szCs w:val="20"/>
              </w:rPr>
              <w:t>000</w:t>
            </w:r>
          </w:p>
        </w:tc>
      </w:tr>
      <w:tr w:rsidR="00C27BE9" w:rsidRPr="00C36B59" w14:paraId="6FDC4C25"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C94CA7F" w14:textId="123AE4E3" w:rsidR="006A59AF" w:rsidRPr="00C36B59" w:rsidRDefault="00C27BE9" w:rsidP="004301FD">
            <w:pPr>
              <w:ind w:right="113"/>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Pr>
                <w:color w:val="000000" w:themeColor="text1"/>
                <w:sz w:val="20"/>
                <w:szCs w:val="20"/>
              </w:rPr>
              <w:t xml:space="preserve"> pour</w:t>
            </w:r>
            <w:r w:rsidR="006A59AF" w:rsidRPr="00C36B59">
              <w:rPr>
                <w:color w:val="000000" w:themeColor="text1"/>
                <w:sz w:val="20"/>
                <w:szCs w:val="20"/>
              </w:rPr>
              <w:t xml:space="preserve"> A3</w:t>
            </w:r>
          </w:p>
        </w:tc>
        <w:tc>
          <w:tcPr>
            <w:tcW w:w="597" w:type="pct"/>
            <w:tcBorders>
              <w:top w:val="single" w:sz="4" w:space="0" w:color="auto"/>
              <w:left w:val="single" w:sz="4" w:space="0" w:color="auto"/>
              <w:bottom w:val="single" w:sz="4" w:space="0" w:color="auto"/>
              <w:right w:val="single" w:sz="4" w:space="0" w:color="auto"/>
            </w:tcBorders>
            <w:vAlign w:val="center"/>
          </w:tcPr>
          <w:p w14:paraId="03293E83" w14:textId="4248ABDB" w:rsidR="006A59AF" w:rsidRPr="00A81F0E" w:rsidRDefault="006A59AF" w:rsidP="004301FD">
            <w:pPr>
              <w:jc w:val="right"/>
              <w:rPr>
                <w:color w:val="000000" w:themeColor="text1"/>
                <w:sz w:val="20"/>
                <w:szCs w:val="20"/>
              </w:rPr>
            </w:pPr>
            <w:r w:rsidRPr="00A81F0E">
              <w:rPr>
                <w:color w:val="000000" w:themeColor="text1"/>
                <w:sz w:val="20"/>
                <w:szCs w:val="20"/>
              </w:rPr>
              <w:t>301</w:t>
            </w:r>
            <w:r>
              <w:rPr>
                <w:color w:val="000000" w:themeColor="text1"/>
                <w:sz w:val="20"/>
                <w:szCs w:val="20"/>
              </w:rPr>
              <w:t xml:space="preserve"> </w:t>
            </w:r>
            <w:r w:rsidRPr="00A81F0E">
              <w:rPr>
                <w:color w:val="000000" w:themeColor="text1"/>
                <w:sz w:val="20"/>
                <w:szCs w:val="20"/>
              </w:rPr>
              <w:t>000</w:t>
            </w:r>
          </w:p>
        </w:tc>
        <w:tc>
          <w:tcPr>
            <w:tcW w:w="596" w:type="pct"/>
            <w:tcBorders>
              <w:top w:val="single" w:sz="4" w:space="0" w:color="auto"/>
              <w:left w:val="single" w:sz="4" w:space="0" w:color="auto"/>
              <w:bottom w:val="single" w:sz="4" w:space="0" w:color="auto"/>
              <w:right w:val="single" w:sz="4" w:space="0" w:color="auto"/>
            </w:tcBorders>
            <w:vAlign w:val="center"/>
          </w:tcPr>
          <w:p w14:paraId="604FC8EE" w14:textId="76A7720C" w:rsidR="006A59AF" w:rsidRPr="00A81F0E" w:rsidRDefault="006A59AF" w:rsidP="004301FD">
            <w:pPr>
              <w:jc w:val="right"/>
              <w:rPr>
                <w:color w:val="000000" w:themeColor="text1"/>
                <w:sz w:val="20"/>
                <w:szCs w:val="20"/>
              </w:rPr>
            </w:pPr>
            <w:r w:rsidRPr="00A81F0E">
              <w:rPr>
                <w:color w:val="000000" w:themeColor="text1"/>
                <w:sz w:val="20"/>
                <w:szCs w:val="20"/>
              </w:rPr>
              <w:t>301</w:t>
            </w:r>
            <w:r>
              <w:rPr>
                <w:color w:val="000000" w:themeColor="text1"/>
                <w:sz w:val="20"/>
                <w:szCs w:val="20"/>
              </w:rPr>
              <w:t xml:space="preserve"> </w:t>
            </w:r>
            <w:r w:rsidRPr="00A81F0E">
              <w:rPr>
                <w:color w:val="000000" w:themeColor="text1"/>
                <w:sz w:val="20"/>
                <w:szCs w:val="20"/>
              </w:rPr>
              <w:t>000</w:t>
            </w:r>
          </w:p>
        </w:tc>
      </w:tr>
      <w:tr w:rsidR="00C27BE9" w:rsidRPr="00C36B59" w14:paraId="4320E249"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716217AE" w14:textId="4B75928D" w:rsidR="006A59AF" w:rsidRPr="00C36B59" w:rsidRDefault="006A59AF" w:rsidP="004301FD">
            <w:pPr>
              <w:ind w:right="113"/>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r w:rsidRPr="00C36B59">
              <w:rPr>
                <w:color w:val="000000" w:themeColor="text1"/>
                <w:sz w:val="20"/>
                <w:szCs w:val="20"/>
              </w:rPr>
              <w:t xml:space="preserve"> </w:t>
            </w:r>
          </w:p>
        </w:tc>
        <w:tc>
          <w:tcPr>
            <w:tcW w:w="597" w:type="pct"/>
            <w:tcBorders>
              <w:top w:val="single" w:sz="4" w:space="0" w:color="auto"/>
              <w:left w:val="single" w:sz="4" w:space="0" w:color="auto"/>
              <w:bottom w:val="single" w:sz="4" w:space="0" w:color="auto"/>
              <w:right w:val="single" w:sz="4" w:space="0" w:color="auto"/>
            </w:tcBorders>
            <w:vAlign w:val="center"/>
          </w:tcPr>
          <w:p w14:paraId="5B33724F" w14:textId="054EE02A" w:rsidR="006A59AF" w:rsidRPr="00A81F0E" w:rsidRDefault="006A59AF" w:rsidP="004301FD">
            <w:pPr>
              <w:jc w:val="right"/>
              <w:rPr>
                <w:color w:val="000000" w:themeColor="text1"/>
                <w:sz w:val="20"/>
                <w:szCs w:val="20"/>
              </w:rPr>
            </w:pPr>
            <w:r w:rsidRPr="00A81F0E">
              <w:rPr>
                <w:color w:val="000000" w:themeColor="text1"/>
                <w:sz w:val="20"/>
                <w:szCs w:val="20"/>
              </w:rPr>
              <w:t>21</w:t>
            </w:r>
            <w:r>
              <w:rPr>
                <w:color w:val="000000" w:themeColor="text1"/>
                <w:sz w:val="20"/>
                <w:szCs w:val="20"/>
              </w:rPr>
              <w:t xml:space="preserve"> </w:t>
            </w:r>
            <w:r w:rsidRPr="00A81F0E">
              <w:rPr>
                <w:color w:val="000000" w:themeColor="text1"/>
                <w:sz w:val="20"/>
                <w:szCs w:val="20"/>
              </w:rPr>
              <w:t>070</w:t>
            </w:r>
          </w:p>
        </w:tc>
        <w:tc>
          <w:tcPr>
            <w:tcW w:w="596" w:type="pct"/>
            <w:tcBorders>
              <w:top w:val="single" w:sz="4" w:space="0" w:color="auto"/>
              <w:left w:val="single" w:sz="4" w:space="0" w:color="auto"/>
              <w:bottom w:val="single" w:sz="4" w:space="0" w:color="auto"/>
              <w:right w:val="single" w:sz="4" w:space="0" w:color="auto"/>
            </w:tcBorders>
            <w:vAlign w:val="center"/>
          </w:tcPr>
          <w:p w14:paraId="5FB52387" w14:textId="7952F9B6" w:rsidR="006A59AF" w:rsidRPr="00A81F0E" w:rsidRDefault="006A59AF" w:rsidP="004301FD">
            <w:pPr>
              <w:jc w:val="right"/>
              <w:rPr>
                <w:color w:val="000000" w:themeColor="text1"/>
                <w:sz w:val="20"/>
                <w:szCs w:val="20"/>
              </w:rPr>
            </w:pPr>
            <w:r w:rsidRPr="00A81F0E">
              <w:rPr>
                <w:color w:val="000000" w:themeColor="text1"/>
                <w:sz w:val="20"/>
                <w:szCs w:val="20"/>
              </w:rPr>
              <w:t>21</w:t>
            </w:r>
            <w:r>
              <w:rPr>
                <w:color w:val="000000" w:themeColor="text1"/>
                <w:sz w:val="20"/>
                <w:szCs w:val="20"/>
              </w:rPr>
              <w:t xml:space="preserve"> </w:t>
            </w:r>
            <w:r w:rsidRPr="00A81F0E">
              <w:rPr>
                <w:color w:val="000000" w:themeColor="text1"/>
                <w:sz w:val="20"/>
                <w:szCs w:val="20"/>
              </w:rPr>
              <w:t>070</w:t>
            </w:r>
          </w:p>
        </w:tc>
      </w:tr>
      <w:tr w:rsidR="00C27BE9" w:rsidRPr="00C36B59" w14:paraId="7B3E3B88" w14:textId="77777777" w:rsidTr="00A526BC">
        <w:tc>
          <w:tcPr>
            <w:tcW w:w="3807" w:type="pct"/>
            <w:gridSpan w:val="2"/>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5F95E81A" w14:textId="7DF2B980" w:rsidR="006A59AF" w:rsidRPr="00C36B59" w:rsidRDefault="006A59AF" w:rsidP="004301FD">
            <w:pPr>
              <w:ind w:right="113"/>
              <w:jc w:val="right"/>
              <w:rPr>
                <w:color w:val="000000" w:themeColor="text1"/>
                <w:sz w:val="20"/>
                <w:szCs w:val="20"/>
              </w:rPr>
            </w:pPr>
            <w:r w:rsidRPr="00C36B59">
              <w:rPr>
                <w:color w:val="000000" w:themeColor="text1"/>
                <w:sz w:val="20"/>
                <w:szCs w:val="20"/>
              </w:rPr>
              <w:t xml:space="preserve">Total </w:t>
            </w:r>
            <w:r w:rsidR="00C27BE9">
              <w:rPr>
                <w:color w:val="000000" w:themeColor="text1"/>
                <w:sz w:val="20"/>
                <w:szCs w:val="20"/>
              </w:rPr>
              <w:t>p</w:t>
            </w:r>
            <w:r w:rsidRPr="00C36B59">
              <w:rPr>
                <w:color w:val="000000" w:themeColor="text1"/>
                <w:sz w:val="20"/>
                <w:szCs w:val="20"/>
              </w:rPr>
              <w:t>o</w:t>
            </w:r>
            <w:r w:rsidR="00C27BE9">
              <w:rPr>
                <w:color w:val="000000" w:themeColor="text1"/>
                <w:sz w:val="20"/>
                <w:szCs w:val="20"/>
              </w:rPr>
              <w:t>u</w:t>
            </w:r>
            <w:r w:rsidRPr="00C36B59">
              <w:rPr>
                <w:color w:val="000000" w:themeColor="text1"/>
                <w:sz w:val="20"/>
                <w:szCs w:val="20"/>
              </w:rPr>
              <w:t>r A3</w:t>
            </w:r>
          </w:p>
        </w:tc>
        <w:tc>
          <w:tcPr>
            <w:tcW w:w="597" w:type="pct"/>
            <w:tcBorders>
              <w:top w:val="single" w:sz="4" w:space="0" w:color="auto"/>
              <w:left w:val="single" w:sz="4" w:space="0" w:color="auto"/>
              <w:bottom w:val="single" w:sz="4" w:space="0" w:color="auto"/>
              <w:right w:val="single" w:sz="4" w:space="0" w:color="auto"/>
            </w:tcBorders>
          </w:tcPr>
          <w:p w14:paraId="14F628A1" w14:textId="4B7E0809" w:rsidR="006A59AF" w:rsidRPr="00A81F0E" w:rsidRDefault="006A59AF" w:rsidP="004301FD">
            <w:pPr>
              <w:jc w:val="right"/>
              <w:rPr>
                <w:color w:val="000000" w:themeColor="text1"/>
                <w:sz w:val="20"/>
                <w:szCs w:val="20"/>
              </w:rPr>
            </w:pPr>
            <w:r w:rsidRPr="00A81F0E">
              <w:rPr>
                <w:color w:val="000000" w:themeColor="text1"/>
                <w:sz w:val="20"/>
                <w:szCs w:val="20"/>
              </w:rPr>
              <w:t>322</w:t>
            </w:r>
            <w:r>
              <w:rPr>
                <w:color w:val="000000" w:themeColor="text1"/>
                <w:sz w:val="20"/>
                <w:szCs w:val="20"/>
              </w:rPr>
              <w:t xml:space="preserve"> </w:t>
            </w:r>
            <w:r w:rsidRPr="00A81F0E">
              <w:rPr>
                <w:color w:val="000000" w:themeColor="text1"/>
                <w:sz w:val="20"/>
                <w:szCs w:val="20"/>
              </w:rPr>
              <w:t>070</w:t>
            </w:r>
          </w:p>
        </w:tc>
        <w:tc>
          <w:tcPr>
            <w:tcW w:w="596" w:type="pct"/>
            <w:tcBorders>
              <w:top w:val="single" w:sz="4" w:space="0" w:color="auto"/>
              <w:left w:val="single" w:sz="4" w:space="0" w:color="auto"/>
              <w:bottom w:val="single" w:sz="4" w:space="0" w:color="auto"/>
              <w:right w:val="single" w:sz="4" w:space="0" w:color="auto"/>
            </w:tcBorders>
          </w:tcPr>
          <w:p w14:paraId="428173A4" w14:textId="3BA946AD" w:rsidR="006A59AF" w:rsidRPr="00A81F0E" w:rsidRDefault="006A59AF" w:rsidP="004301FD">
            <w:pPr>
              <w:jc w:val="right"/>
              <w:rPr>
                <w:color w:val="000000" w:themeColor="text1"/>
                <w:sz w:val="20"/>
                <w:szCs w:val="20"/>
              </w:rPr>
            </w:pPr>
            <w:r w:rsidRPr="00A81F0E">
              <w:rPr>
                <w:color w:val="000000" w:themeColor="text1"/>
                <w:sz w:val="20"/>
                <w:szCs w:val="20"/>
              </w:rPr>
              <w:t>322</w:t>
            </w:r>
            <w:r>
              <w:rPr>
                <w:color w:val="000000" w:themeColor="text1"/>
                <w:sz w:val="20"/>
                <w:szCs w:val="20"/>
              </w:rPr>
              <w:t xml:space="preserve"> </w:t>
            </w:r>
            <w:r w:rsidRPr="00A81F0E">
              <w:rPr>
                <w:color w:val="000000" w:themeColor="text1"/>
                <w:sz w:val="20"/>
                <w:szCs w:val="20"/>
              </w:rPr>
              <w:t>070</w:t>
            </w:r>
          </w:p>
        </w:tc>
      </w:tr>
      <w:tr w:rsidR="006A59AF" w:rsidRPr="0091358B" w14:paraId="2554FF93" w14:textId="77777777" w:rsidTr="00C27BE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1D7ED242" w14:textId="48F42512" w:rsidR="006A59AF" w:rsidRPr="00C27BE9" w:rsidRDefault="006A59AF" w:rsidP="004301FD">
            <w:pPr>
              <w:jc w:val="left"/>
              <w:rPr>
                <w:b/>
                <w:color w:val="000000" w:themeColor="text1"/>
                <w:sz w:val="20"/>
                <w:szCs w:val="20"/>
                <w:lang w:val="fr-CA"/>
              </w:rPr>
            </w:pPr>
            <w:r w:rsidRPr="00C27BE9">
              <w:rPr>
                <w:b/>
                <w:color w:val="000000" w:themeColor="text1"/>
                <w:sz w:val="20"/>
                <w:szCs w:val="20"/>
                <w:lang w:val="fr-CA"/>
              </w:rPr>
              <w:t>SECTION B: ACTIVIT</w:t>
            </w:r>
            <w:r w:rsidR="00C27BE9" w:rsidRPr="00C27BE9">
              <w:rPr>
                <w:b/>
                <w:color w:val="000000" w:themeColor="text1"/>
                <w:sz w:val="20"/>
                <w:szCs w:val="20"/>
                <w:lang w:val="fr-CA"/>
              </w:rPr>
              <w:t>É</w:t>
            </w:r>
            <w:r w:rsidRPr="00C27BE9">
              <w:rPr>
                <w:b/>
                <w:color w:val="000000" w:themeColor="text1"/>
                <w:sz w:val="20"/>
                <w:szCs w:val="20"/>
                <w:lang w:val="fr-CA"/>
              </w:rPr>
              <w:t>S RECOMM</w:t>
            </w:r>
            <w:r w:rsidR="00C27BE9" w:rsidRPr="00C27BE9">
              <w:rPr>
                <w:b/>
                <w:color w:val="000000" w:themeColor="text1"/>
                <w:sz w:val="20"/>
                <w:szCs w:val="20"/>
                <w:lang w:val="fr-CA"/>
              </w:rPr>
              <w:t xml:space="preserve">ANDÉES </w:t>
            </w:r>
            <w:r w:rsidR="00A12D0B">
              <w:rPr>
                <w:b/>
                <w:color w:val="000000" w:themeColor="text1"/>
                <w:sz w:val="20"/>
                <w:szCs w:val="20"/>
                <w:lang w:val="fr-CA"/>
              </w:rPr>
              <w:t xml:space="preserve">POUR </w:t>
            </w:r>
            <w:r w:rsidR="00C27BE9" w:rsidRPr="00C27BE9">
              <w:rPr>
                <w:b/>
                <w:color w:val="000000" w:themeColor="text1"/>
                <w:sz w:val="20"/>
                <w:szCs w:val="20"/>
                <w:lang w:val="fr-CA"/>
              </w:rPr>
              <w:t>EXAMEN INDIVIDUEL</w:t>
            </w:r>
          </w:p>
        </w:tc>
      </w:tr>
      <w:tr w:rsidR="006A59AF" w:rsidRPr="0091358B" w14:paraId="740A7CFF" w14:textId="77777777" w:rsidTr="00C27BE9">
        <w:tc>
          <w:tcPr>
            <w:tcW w:w="5000" w:type="pct"/>
            <w:gridSpan w:val="4"/>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hideMark/>
          </w:tcPr>
          <w:p w14:paraId="48DD7CD3" w14:textId="386B260F" w:rsidR="006A59AF" w:rsidRPr="00C27BE9" w:rsidRDefault="006A59AF" w:rsidP="004301FD">
            <w:pPr>
              <w:jc w:val="left"/>
              <w:rPr>
                <w:b/>
                <w:color w:val="000000" w:themeColor="text1"/>
                <w:sz w:val="20"/>
                <w:szCs w:val="20"/>
                <w:lang w:val="fr-CA"/>
              </w:rPr>
            </w:pPr>
            <w:r w:rsidRPr="00C27BE9">
              <w:rPr>
                <w:b/>
                <w:color w:val="000000" w:themeColor="text1"/>
                <w:sz w:val="20"/>
                <w:szCs w:val="20"/>
                <w:lang w:val="fr-CA"/>
              </w:rPr>
              <w:t>B1:</w:t>
            </w:r>
            <w:r w:rsidRPr="00C27BE9">
              <w:rPr>
                <w:b/>
                <w:bCs/>
                <w:color w:val="000000" w:themeColor="text1"/>
                <w:sz w:val="20"/>
                <w:szCs w:val="20"/>
                <w:lang w:val="fr-CA"/>
              </w:rPr>
              <w:t xml:space="preserve"> </w:t>
            </w:r>
            <w:r w:rsidR="00C27BE9" w:rsidRPr="00C27BE9">
              <w:rPr>
                <w:b/>
                <w:bCs/>
                <w:color w:val="000000" w:themeColor="text1"/>
                <w:sz w:val="20"/>
                <w:szCs w:val="20"/>
                <w:lang w:val="fr-CA"/>
              </w:rPr>
              <w:t xml:space="preserve">Assistance techniques pour la préparation d’un rapport de </w:t>
            </w:r>
            <w:r w:rsidR="00C27BE9">
              <w:rPr>
                <w:b/>
                <w:bCs/>
                <w:color w:val="000000" w:themeColor="text1"/>
                <w:sz w:val="20"/>
                <w:szCs w:val="20"/>
                <w:lang w:val="fr-CA"/>
              </w:rPr>
              <w:t xml:space="preserve">vérification de la consommation de HCFC </w:t>
            </w:r>
          </w:p>
        </w:tc>
      </w:tr>
      <w:tr w:rsidR="00C27BE9" w:rsidRPr="00C36B59" w14:paraId="4EB56328" w14:textId="77777777" w:rsidTr="00A526BC">
        <w:trPr>
          <w:trHeight w:val="98"/>
        </w:trPr>
        <w:tc>
          <w:tcPr>
            <w:tcW w:w="595" w:type="pct"/>
            <w:tcBorders>
              <w:top w:val="single" w:sz="4" w:space="0" w:color="auto"/>
              <w:left w:val="single" w:sz="4" w:space="0" w:color="auto"/>
              <w:bottom w:val="single" w:sz="4" w:space="0" w:color="auto"/>
              <w:right w:val="single" w:sz="4" w:space="0" w:color="auto"/>
            </w:tcBorders>
            <w:tcMar>
              <w:top w:w="0" w:type="dxa"/>
              <w:left w:w="29" w:type="dxa"/>
              <w:bottom w:w="0" w:type="dxa"/>
              <w:right w:w="0" w:type="dxa"/>
            </w:tcMar>
          </w:tcPr>
          <w:p w14:paraId="516A3461" w14:textId="6AECB3E4" w:rsidR="006A59AF" w:rsidRPr="00025E06" w:rsidRDefault="006A59AF" w:rsidP="004301FD">
            <w:pPr>
              <w:jc w:val="left"/>
              <w:rPr>
                <w:color w:val="000000"/>
                <w:sz w:val="20"/>
                <w:szCs w:val="20"/>
              </w:rPr>
            </w:pPr>
            <w:r w:rsidRPr="00025E06">
              <w:rPr>
                <w:color w:val="000000"/>
                <w:sz w:val="20"/>
                <w:szCs w:val="20"/>
                <w:lang w:eastAsia="en-CA"/>
              </w:rPr>
              <w:t xml:space="preserve">Niger </w:t>
            </w:r>
          </w:p>
        </w:tc>
        <w:tc>
          <w:tcPr>
            <w:tcW w:w="3213" w:type="pct"/>
            <w:tcBorders>
              <w:top w:val="single" w:sz="4" w:space="0" w:color="auto"/>
              <w:left w:val="single" w:sz="4" w:space="0" w:color="auto"/>
              <w:bottom w:val="single" w:sz="4" w:space="0" w:color="auto"/>
              <w:right w:val="single" w:sz="4" w:space="0" w:color="auto"/>
            </w:tcBorders>
            <w:hideMark/>
          </w:tcPr>
          <w:p w14:paraId="72683CE2" w14:textId="26E59CB6" w:rsidR="006A59AF" w:rsidRPr="00C27BE9" w:rsidRDefault="00C27BE9" w:rsidP="004301FD">
            <w:pPr>
              <w:jc w:val="left"/>
              <w:rPr>
                <w:color w:val="000000" w:themeColor="text1"/>
                <w:sz w:val="20"/>
                <w:szCs w:val="20"/>
                <w:lang w:val="fr-CA"/>
              </w:rPr>
            </w:pPr>
            <w:r w:rsidRPr="00C27BE9">
              <w:rPr>
                <w:sz w:val="20"/>
                <w:szCs w:val="20"/>
                <w:lang w:val="fr-CA"/>
              </w:rPr>
              <w:t>Rapport de vé</w:t>
            </w:r>
            <w:r w:rsidR="006A59AF" w:rsidRPr="00C27BE9">
              <w:rPr>
                <w:sz w:val="20"/>
                <w:szCs w:val="20"/>
                <w:lang w:val="fr-CA"/>
              </w:rPr>
              <w:t xml:space="preserve">rification </w:t>
            </w:r>
            <w:r w:rsidRPr="00C27BE9">
              <w:rPr>
                <w:sz w:val="20"/>
                <w:szCs w:val="20"/>
                <w:lang w:val="fr-CA"/>
              </w:rPr>
              <w:t>pour la phase</w:t>
            </w:r>
            <w:r w:rsidR="006A59AF" w:rsidRPr="00C27BE9">
              <w:rPr>
                <w:sz w:val="20"/>
                <w:szCs w:val="20"/>
                <w:lang w:val="fr-CA"/>
              </w:rPr>
              <w:t xml:space="preserve"> II </w:t>
            </w:r>
            <w:r w:rsidRPr="00C27BE9">
              <w:rPr>
                <w:sz w:val="20"/>
                <w:szCs w:val="20"/>
                <w:lang w:val="fr-CA"/>
              </w:rPr>
              <w:t>du plan de gestion de l’élimination des</w:t>
            </w:r>
            <w:r w:rsidR="006A59AF" w:rsidRPr="00C27BE9">
              <w:rPr>
                <w:sz w:val="20"/>
                <w:szCs w:val="20"/>
                <w:lang w:val="fr-CA"/>
              </w:rPr>
              <w:t xml:space="preserve"> HCFC (P</w:t>
            </w:r>
            <w:r>
              <w:rPr>
                <w:sz w:val="20"/>
                <w:szCs w:val="20"/>
                <w:lang w:val="fr-CA"/>
              </w:rPr>
              <w:t>GEH</w:t>
            </w:r>
            <w:r w:rsidR="006A59AF" w:rsidRPr="00C27BE9">
              <w:rPr>
                <w:sz w:val="20"/>
                <w:szCs w:val="20"/>
                <w:lang w:val="fr-CA"/>
              </w:rPr>
              <w:t>)</w:t>
            </w:r>
          </w:p>
        </w:tc>
        <w:tc>
          <w:tcPr>
            <w:tcW w:w="597" w:type="pct"/>
            <w:tcBorders>
              <w:top w:val="single" w:sz="4" w:space="0" w:color="auto"/>
              <w:left w:val="single" w:sz="4" w:space="0" w:color="auto"/>
              <w:bottom w:val="single" w:sz="4" w:space="0" w:color="auto"/>
              <w:right w:val="single" w:sz="4" w:space="0" w:color="auto"/>
            </w:tcBorders>
          </w:tcPr>
          <w:p w14:paraId="23F4AD87" w14:textId="1831763A" w:rsidR="006A59AF" w:rsidRPr="00A81F0E" w:rsidRDefault="006A59AF" w:rsidP="004301FD">
            <w:pPr>
              <w:jc w:val="right"/>
              <w:rPr>
                <w:color w:val="000000"/>
                <w:sz w:val="20"/>
                <w:szCs w:val="20"/>
              </w:rPr>
            </w:pPr>
            <w:r w:rsidRPr="00A81F0E">
              <w:rPr>
                <w:color w:val="000000"/>
                <w:sz w:val="20"/>
                <w:szCs w:val="20"/>
              </w:rPr>
              <w:t>30</w:t>
            </w:r>
            <w:r w:rsidR="00C27BE9">
              <w:rPr>
                <w:color w:val="000000"/>
                <w:sz w:val="20"/>
                <w:szCs w:val="20"/>
              </w:rPr>
              <w:t xml:space="preserve"> </w:t>
            </w:r>
            <w:r w:rsidRPr="00A81F0E">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tcPr>
          <w:p w14:paraId="7CB1DE98" w14:textId="77777777" w:rsidR="006A59AF" w:rsidRPr="00A81F0E" w:rsidRDefault="006A59AF" w:rsidP="004301FD">
            <w:pPr>
              <w:jc w:val="right"/>
              <w:rPr>
                <w:color w:val="000000"/>
                <w:sz w:val="20"/>
                <w:szCs w:val="20"/>
              </w:rPr>
            </w:pPr>
            <w:r w:rsidRPr="00A81F0E">
              <w:rPr>
                <w:color w:val="000000"/>
                <w:sz w:val="20"/>
                <w:szCs w:val="20"/>
              </w:rPr>
              <w:t>*</w:t>
            </w:r>
          </w:p>
        </w:tc>
      </w:tr>
      <w:tr w:rsidR="00C27BE9" w:rsidRPr="00C36B59" w14:paraId="5F7E76B9" w14:textId="77777777" w:rsidTr="00A526BC">
        <w:tc>
          <w:tcPr>
            <w:tcW w:w="3807" w:type="pct"/>
            <w:gridSpan w:val="2"/>
            <w:tcBorders>
              <w:top w:val="single" w:sz="4" w:space="0" w:color="auto"/>
              <w:left w:val="single" w:sz="4" w:space="0" w:color="auto"/>
              <w:bottom w:val="single" w:sz="4" w:space="0" w:color="auto"/>
              <w:right w:val="single" w:sz="4" w:space="0" w:color="auto"/>
            </w:tcBorders>
            <w:hideMark/>
          </w:tcPr>
          <w:p w14:paraId="1FA9CBC7" w14:textId="6A3BD259" w:rsidR="006A59AF" w:rsidRPr="00C36B59" w:rsidRDefault="00C27BE9" w:rsidP="004301FD">
            <w:pPr>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Pr>
                <w:color w:val="000000" w:themeColor="text1"/>
                <w:sz w:val="20"/>
                <w:szCs w:val="20"/>
              </w:rPr>
              <w:t xml:space="preserve"> pour</w:t>
            </w:r>
            <w:r w:rsidR="006A59AF" w:rsidRPr="00C36B59">
              <w:rPr>
                <w:color w:val="000000" w:themeColor="text1"/>
                <w:sz w:val="20"/>
                <w:szCs w:val="20"/>
              </w:rPr>
              <w:t xml:space="preserve"> </w:t>
            </w:r>
            <w:r w:rsidR="006A59AF">
              <w:rPr>
                <w:color w:val="000000" w:themeColor="text1"/>
                <w:sz w:val="20"/>
                <w:szCs w:val="20"/>
              </w:rPr>
              <w:t>B1</w:t>
            </w:r>
          </w:p>
        </w:tc>
        <w:tc>
          <w:tcPr>
            <w:tcW w:w="597" w:type="pct"/>
            <w:tcBorders>
              <w:top w:val="single" w:sz="4" w:space="0" w:color="auto"/>
              <w:left w:val="single" w:sz="4" w:space="0" w:color="auto"/>
              <w:bottom w:val="single" w:sz="4" w:space="0" w:color="auto"/>
              <w:right w:val="single" w:sz="4" w:space="0" w:color="auto"/>
            </w:tcBorders>
          </w:tcPr>
          <w:p w14:paraId="4FFB4764" w14:textId="2E7026FA" w:rsidR="006A59AF" w:rsidRPr="00A81F0E" w:rsidRDefault="006A59AF" w:rsidP="004301FD">
            <w:pPr>
              <w:jc w:val="right"/>
              <w:rPr>
                <w:color w:val="000000"/>
                <w:sz w:val="20"/>
                <w:szCs w:val="20"/>
              </w:rPr>
            </w:pPr>
            <w:r w:rsidRPr="00A81F0E">
              <w:rPr>
                <w:color w:val="000000"/>
                <w:sz w:val="20"/>
                <w:szCs w:val="20"/>
              </w:rPr>
              <w:t>30</w:t>
            </w:r>
            <w:r w:rsidR="00C27BE9">
              <w:rPr>
                <w:color w:val="000000"/>
                <w:sz w:val="20"/>
                <w:szCs w:val="20"/>
              </w:rPr>
              <w:t xml:space="preserve"> </w:t>
            </w:r>
            <w:r w:rsidRPr="00A81F0E">
              <w:rPr>
                <w:color w:val="000000"/>
                <w:sz w:val="20"/>
                <w:szCs w:val="20"/>
              </w:rPr>
              <w:t>000</w:t>
            </w:r>
          </w:p>
        </w:tc>
        <w:tc>
          <w:tcPr>
            <w:tcW w:w="596" w:type="pct"/>
            <w:tcBorders>
              <w:top w:val="single" w:sz="4" w:space="0" w:color="auto"/>
              <w:left w:val="single" w:sz="4" w:space="0" w:color="auto"/>
              <w:bottom w:val="single" w:sz="4" w:space="0" w:color="auto"/>
              <w:right w:val="single" w:sz="4" w:space="0" w:color="auto"/>
            </w:tcBorders>
          </w:tcPr>
          <w:p w14:paraId="75EEA6B5" w14:textId="77777777" w:rsidR="006A59AF" w:rsidRPr="00A81F0E" w:rsidRDefault="006A59AF" w:rsidP="004301FD">
            <w:pPr>
              <w:jc w:val="right"/>
              <w:rPr>
                <w:color w:val="000000"/>
                <w:sz w:val="20"/>
                <w:szCs w:val="20"/>
              </w:rPr>
            </w:pPr>
            <w:r w:rsidRPr="00A81F0E">
              <w:rPr>
                <w:color w:val="000000"/>
                <w:sz w:val="20"/>
                <w:szCs w:val="20"/>
              </w:rPr>
              <w:t>*</w:t>
            </w:r>
          </w:p>
        </w:tc>
      </w:tr>
      <w:tr w:rsidR="00C27BE9" w:rsidRPr="00C36B59" w14:paraId="2D6C14E4" w14:textId="77777777" w:rsidTr="00A526BC">
        <w:trPr>
          <w:trHeight w:val="188"/>
        </w:trPr>
        <w:tc>
          <w:tcPr>
            <w:tcW w:w="3807" w:type="pct"/>
            <w:gridSpan w:val="2"/>
            <w:tcBorders>
              <w:top w:val="single" w:sz="4" w:space="0" w:color="auto"/>
              <w:left w:val="single" w:sz="4" w:space="0" w:color="auto"/>
              <w:bottom w:val="single" w:sz="4" w:space="0" w:color="auto"/>
              <w:right w:val="single" w:sz="4" w:space="0" w:color="auto"/>
            </w:tcBorders>
            <w:hideMark/>
          </w:tcPr>
          <w:p w14:paraId="119D728C" w14:textId="37145717" w:rsidR="006A59AF" w:rsidRPr="00C36B59" w:rsidRDefault="006A59AF" w:rsidP="004301FD">
            <w:pPr>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r w:rsidRPr="00C36B59">
              <w:rPr>
                <w:color w:val="000000" w:themeColor="text1"/>
                <w:sz w:val="20"/>
                <w:szCs w:val="20"/>
              </w:rPr>
              <w:t xml:space="preserve"> </w:t>
            </w:r>
          </w:p>
        </w:tc>
        <w:tc>
          <w:tcPr>
            <w:tcW w:w="597" w:type="pct"/>
            <w:tcBorders>
              <w:top w:val="single" w:sz="4" w:space="0" w:color="auto"/>
              <w:left w:val="single" w:sz="4" w:space="0" w:color="auto"/>
              <w:bottom w:val="single" w:sz="4" w:space="0" w:color="auto"/>
              <w:right w:val="single" w:sz="4" w:space="0" w:color="auto"/>
            </w:tcBorders>
          </w:tcPr>
          <w:p w14:paraId="60402871" w14:textId="0F2159D0" w:rsidR="006A59AF" w:rsidRPr="00A81F0E" w:rsidRDefault="006A59AF" w:rsidP="004301FD">
            <w:pPr>
              <w:jc w:val="right"/>
              <w:rPr>
                <w:color w:val="000000"/>
                <w:sz w:val="20"/>
                <w:szCs w:val="20"/>
              </w:rPr>
            </w:pPr>
            <w:r w:rsidRPr="00A81F0E">
              <w:rPr>
                <w:color w:val="000000"/>
                <w:sz w:val="20"/>
                <w:szCs w:val="20"/>
              </w:rPr>
              <w:t>2</w:t>
            </w:r>
            <w:r w:rsidR="00C27BE9">
              <w:rPr>
                <w:color w:val="000000"/>
                <w:sz w:val="20"/>
                <w:szCs w:val="20"/>
              </w:rPr>
              <w:t xml:space="preserve"> </w:t>
            </w:r>
            <w:r w:rsidRPr="00A81F0E">
              <w:rPr>
                <w:color w:val="000000"/>
                <w:sz w:val="20"/>
                <w:szCs w:val="20"/>
              </w:rPr>
              <w:t>700</w:t>
            </w:r>
          </w:p>
        </w:tc>
        <w:tc>
          <w:tcPr>
            <w:tcW w:w="596" w:type="pct"/>
            <w:tcBorders>
              <w:top w:val="single" w:sz="4" w:space="0" w:color="auto"/>
              <w:left w:val="single" w:sz="4" w:space="0" w:color="auto"/>
              <w:bottom w:val="single" w:sz="4" w:space="0" w:color="auto"/>
              <w:right w:val="single" w:sz="4" w:space="0" w:color="auto"/>
            </w:tcBorders>
          </w:tcPr>
          <w:p w14:paraId="185C711D" w14:textId="77777777" w:rsidR="006A59AF" w:rsidRPr="00A81F0E" w:rsidRDefault="006A59AF" w:rsidP="004301FD">
            <w:pPr>
              <w:jc w:val="right"/>
              <w:rPr>
                <w:color w:val="000000"/>
                <w:sz w:val="20"/>
                <w:szCs w:val="20"/>
              </w:rPr>
            </w:pPr>
            <w:r w:rsidRPr="00A81F0E">
              <w:rPr>
                <w:color w:val="000000"/>
                <w:sz w:val="20"/>
                <w:szCs w:val="20"/>
              </w:rPr>
              <w:t>*</w:t>
            </w:r>
          </w:p>
        </w:tc>
      </w:tr>
      <w:tr w:rsidR="00C27BE9" w:rsidRPr="00C36B59" w14:paraId="30F6A9DB" w14:textId="77777777" w:rsidTr="00A526BC">
        <w:trPr>
          <w:trHeight w:val="188"/>
        </w:trPr>
        <w:tc>
          <w:tcPr>
            <w:tcW w:w="3807" w:type="pct"/>
            <w:gridSpan w:val="2"/>
            <w:tcBorders>
              <w:top w:val="single" w:sz="4" w:space="0" w:color="auto"/>
              <w:left w:val="single" w:sz="4" w:space="0" w:color="auto"/>
              <w:bottom w:val="single" w:sz="4" w:space="0" w:color="auto"/>
              <w:right w:val="single" w:sz="4" w:space="0" w:color="auto"/>
            </w:tcBorders>
          </w:tcPr>
          <w:p w14:paraId="266A40E0" w14:textId="628C7181" w:rsidR="006A59AF" w:rsidRPr="00C36B59" w:rsidRDefault="006A59AF" w:rsidP="004301FD">
            <w:pPr>
              <w:jc w:val="right"/>
              <w:rPr>
                <w:color w:val="000000" w:themeColor="text1"/>
                <w:sz w:val="20"/>
                <w:szCs w:val="20"/>
              </w:rPr>
            </w:pPr>
            <w:r>
              <w:rPr>
                <w:color w:val="000000" w:themeColor="text1"/>
                <w:sz w:val="20"/>
                <w:szCs w:val="20"/>
              </w:rPr>
              <w:t xml:space="preserve"> </w:t>
            </w:r>
            <w:r w:rsidRPr="00C36B59">
              <w:rPr>
                <w:color w:val="000000" w:themeColor="text1"/>
                <w:sz w:val="20"/>
                <w:szCs w:val="20"/>
              </w:rPr>
              <w:t xml:space="preserve">Total </w:t>
            </w:r>
            <w:r w:rsidR="00A526BC">
              <w:rPr>
                <w:color w:val="000000" w:themeColor="text1"/>
                <w:sz w:val="20"/>
                <w:szCs w:val="20"/>
              </w:rPr>
              <w:t>p</w:t>
            </w:r>
            <w:r w:rsidRPr="00C36B59">
              <w:rPr>
                <w:color w:val="000000" w:themeColor="text1"/>
                <w:sz w:val="20"/>
                <w:szCs w:val="20"/>
              </w:rPr>
              <w:t>o</w:t>
            </w:r>
            <w:r w:rsidR="00A526BC">
              <w:rPr>
                <w:color w:val="000000" w:themeColor="text1"/>
                <w:sz w:val="20"/>
                <w:szCs w:val="20"/>
              </w:rPr>
              <w:t>u</w:t>
            </w:r>
            <w:r w:rsidRPr="00C36B59">
              <w:rPr>
                <w:color w:val="000000" w:themeColor="text1"/>
                <w:sz w:val="20"/>
                <w:szCs w:val="20"/>
              </w:rPr>
              <w:t xml:space="preserve">r </w:t>
            </w:r>
            <w:r>
              <w:rPr>
                <w:color w:val="000000" w:themeColor="text1"/>
                <w:sz w:val="20"/>
                <w:szCs w:val="20"/>
              </w:rPr>
              <w:t>B1</w:t>
            </w:r>
          </w:p>
        </w:tc>
        <w:tc>
          <w:tcPr>
            <w:tcW w:w="597" w:type="pct"/>
            <w:tcBorders>
              <w:top w:val="single" w:sz="4" w:space="0" w:color="auto"/>
              <w:left w:val="single" w:sz="4" w:space="0" w:color="auto"/>
              <w:bottom w:val="single" w:sz="4" w:space="0" w:color="auto"/>
              <w:right w:val="single" w:sz="4" w:space="0" w:color="auto"/>
            </w:tcBorders>
          </w:tcPr>
          <w:p w14:paraId="5547A73E" w14:textId="655525C9" w:rsidR="006A59AF" w:rsidRPr="00A81F0E" w:rsidRDefault="006A59AF" w:rsidP="004301FD">
            <w:pPr>
              <w:jc w:val="right"/>
              <w:rPr>
                <w:color w:val="000000"/>
                <w:sz w:val="20"/>
                <w:szCs w:val="20"/>
              </w:rPr>
            </w:pPr>
            <w:r w:rsidRPr="00A81F0E">
              <w:rPr>
                <w:color w:val="000000"/>
                <w:sz w:val="20"/>
                <w:szCs w:val="20"/>
              </w:rPr>
              <w:t>32</w:t>
            </w:r>
            <w:r w:rsidR="00C27BE9">
              <w:rPr>
                <w:color w:val="000000"/>
                <w:sz w:val="20"/>
                <w:szCs w:val="20"/>
              </w:rPr>
              <w:t xml:space="preserve"> </w:t>
            </w:r>
            <w:r w:rsidRPr="00A81F0E">
              <w:rPr>
                <w:color w:val="000000"/>
                <w:sz w:val="20"/>
                <w:szCs w:val="20"/>
              </w:rPr>
              <w:t>700</w:t>
            </w:r>
          </w:p>
        </w:tc>
        <w:tc>
          <w:tcPr>
            <w:tcW w:w="596" w:type="pct"/>
            <w:tcBorders>
              <w:top w:val="single" w:sz="4" w:space="0" w:color="auto"/>
              <w:left w:val="single" w:sz="4" w:space="0" w:color="auto"/>
              <w:bottom w:val="single" w:sz="4" w:space="0" w:color="auto"/>
              <w:right w:val="single" w:sz="4" w:space="0" w:color="auto"/>
            </w:tcBorders>
          </w:tcPr>
          <w:p w14:paraId="38E7D582" w14:textId="77777777" w:rsidR="006A59AF" w:rsidRPr="00A81F0E" w:rsidRDefault="006A59AF" w:rsidP="004301FD">
            <w:pPr>
              <w:jc w:val="right"/>
              <w:rPr>
                <w:color w:val="000000"/>
                <w:sz w:val="20"/>
                <w:szCs w:val="20"/>
              </w:rPr>
            </w:pPr>
            <w:r w:rsidRPr="00A81F0E">
              <w:rPr>
                <w:color w:val="000000"/>
                <w:sz w:val="20"/>
                <w:szCs w:val="20"/>
              </w:rPr>
              <w:t>*</w:t>
            </w:r>
          </w:p>
        </w:tc>
      </w:tr>
      <w:tr w:rsidR="006A59AF" w:rsidRPr="0091358B" w14:paraId="60CDA10B" w14:textId="77777777" w:rsidTr="00C27BE9">
        <w:trPr>
          <w:trHeight w:val="188"/>
        </w:trPr>
        <w:tc>
          <w:tcPr>
            <w:tcW w:w="5000" w:type="pct"/>
            <w:gridSpan w:val="4"/>
            <w:tcBorders>
              <w:top w:val="single" w:sz="4" w:space="0" w:color="auto"/>
              <w:left w:val="single" w:sz="4" w:space="0" w:color="auto"/>
              <w:bottom w:val="single" w:sz="4" w:space="0" w:color="auto"/>
              <w:right w:val="single" w:sz="4" w:space="0" w:color="auto"/>
            </w:tcBorders>
          </w:tcPr>
          <w:p w14:paraId="01DEF0EF" w14:textId="2EBF8A36" w:rsidR="006A59AF" w:rsidRPr="00A526BC" w:rsidRDefault="006A59AF" w:rsidP="004301FD">
            <w:pPr>
              <w:ind w:left="-50"/>
              <w:jc w:val="left"/>
              <w:rPr>
                <w:b/>
                <w:color w:val="000000" w:themeColor="text1"/>
                <w:sz w:val="20"/>
                <w:szCs w:val="20"/>
                <w:lang w:val="fr-CA"/>
              </w:rPr>
            </w:pPr>
            <w:r w:rsidRPr="00A526BC">
              <w:rPr>
                <w:b/>
                <w:color w:val="000000" w:themeColor="text1"/>
                <w:sz w:val="20"/>
                <w:szCs w:val="20"/>
                <w:lang w:val="fr-CA"/>
              </w:rPr>
              <w:t xml:space="preserve">B2: </w:t>
            </w:r>
            <w:r w:rsidR="00A526BC" w:rsidRPr="00A526BC">
              <w:rPr>
                <w:b/>
                <w:color w:val="000000" w:themeColor="text1"/>
                <w:sz w:val="20"/>
                <w:szCs w:val="20"/>
                <w:lang w:val="fr-CA"/>
              </w:rPr>
              <w:t>Pré</w:t>
            </w:r>
            <w:r w:rsidRPr="00A526BC">
              <w:rPr>
                <w:b/>
                <w:color w:val="000000" w:themeColor="text1"/>
                <w:sz w:val="20"/>
                <w:szCs w:val="20"/>
                <w:lang w:val="fr-CA"/>
              </w:rPr>
              <w:t xml:space="preserve">paration </w:t>
            </w:r>
            <w:r w:rsidR="00A526BC" w:rsidRPr="00A526BC">
              <w:rPr>
                <w:b/>
                <w:color w:val="000000" w:themeColor="text1"/>
                <w:sz w:val="20"/>
                <w:szCs w:val="20"/>
                <w:lang w:val="fr-CA"/>
              </w:rPr>
              <w:t>de p</w:t>
            </w:r>
            <w:r w:rsidR="00A12D0B">
              <w:rPr>
                <w:b/>
                <w:color w:val="000000" w:themeColor="text1"/>
                <w:sz w:val="20"/>
                <w:szCs w:val="20"/>
                <w:lang w:val="fr-CA"/>
              </w:rPr>
              <w:t>rojets pour les p</w:t>
            </w:r>
            <w:r w:rsidR="00A526BC" w:rsidRPr="00A526BC">
              <w:rPr>
                <w:b/>
                <w:color w:val="000000" w:themeColor="text1"/>
                <w:sz w:val="20"/>
                <w:szCs w:val="20"/>
                <w:lang w:val="fr-CA"/>
              </w:rPr>
              <w:t>lan</w:t>
            </w:r>
            <w:r w:rsidR="00A526BC">
              <w:rPr>
                <w:b/>
                <w:color w:val="000000" w:themeColor="text1"/>
                <w:sz w:val="20"/>
                <w:szCs w:val="20"/>
                <w:lang w:val="fr-CA"/>
              </w:rPr>
              <w:t>s de mise en œuvre de l’Amendement de</w:t>
            </w:r>
            <w:r w:rsidRPr="00A526BC">
              <w:rPr>
                <w:b/>
                <w:color w:val="000000" w:themeColor="text1"/>
                <w:sz w:val="20"/>
                <w:szCs w:val="20"/>
                <w:lang w:val="fr-CA"/>
              </w:rPr>
              <w:t xml:space="preserve"> Kigali </w:t>
            </w:r>
            <w:r w:rsidR="00A526BC">
              <w:rPr>
                <w:b/>
                <w:color w:val="000000" w:themeColor="text1"/>
                <w:sz w:val="20"/>
                <w:szCs w:val="20"/>
                <w:lang w:val="fr-CA"/>
              </w:rPr>
              <w:t xml:space="preserve">sur les </w:t>
            </w:r>
            <w:r w:rsidRPr="00A526BC">
              <w:rPr>
                <w:b/>
                <w:color w:val="000000" w:themeColor="text1"/>
                <w:sz w:val="20"/>
                <w:szCs w:val="20"/>
                <w:lang w:val="fr-CA"/>
              </w:rPr>
              <w:t>HFC (KIP)</w:t>
            </w:r>
          </w:p>
        </w:tc>
      </w:tr>
      <w:tr w:rsidR="00C27BE9" w:rsidRPr="00C36B59" w14:paraId="6B656F95" w14:textId="77777777" w:rsidTr="00A526BC">
        <w:trPr>
          <w:trHeight w:val="188"/>
        </w:trPr>
        <w:tc>
          <w:tcPr>
            <w:tcW w:w="595" w:type="pct"/>
            <w:tcBorders>
              <w:top w:val="single" w:sz="4" w:space="0" w:color="auto"/>
              <w:left w:val="single" w:sz="4" w:space="0" w:color="auto"/>
              <w:bottom w:val="single" w:sz="4" w:space="0" w:color="auto"/>
              <w:right w:val="single" w:sz="4" w:space="0" w:color="auto"/>
            </w:tcBorders>
            <w:vAlign w:val="center"/>
          </w:tcPr>
          <w:p w14:paraId="4BA800E2" w14:textId="443E1DA1" w:rsidR="006A59AF" w:rsidRPr="00C36B59" w:rsidRDefault="006A59AF" w:rsidP="004301FD">
            <w:pPr>
              <w:ind w:left="-50"/>
              <w:jc w:val="left"/>
              <w:rPr>
                <w:color w:val="000000" w:themeColor="text1"/>
                <w:sz w:val="20"/>
                <w:szCs w:val="20"/>
              </w:rPr>
            </w:pPr>
            <w:proofErr w:type="spellStart"/>
            <w:r w:rsidRPr="00022E42">
              <w:rPr>
                <w:color w:val="000000" w:themeColor="text1"/>
                <w:sz w:val="20"/>
                <w:szCs w:val="20"/>
              </w:rPr>
              <w:t>Guatemala</w:t>
            </w:r>
            <w:r w:rsidR="00A526BC">
              <w:rPr>
                <w:color w:val="000000" w:themeColor="text1"/>
                <w:sz w:val="20"/>
                <w:szCs w:val="20"/>
                <w:vertAlign w:val="superscript"/>
              </w:rPr>
              <w:t>a</w:t>
            </w:r>
            <w:proofErr w:type="spellEnd"/>
            <w:r w:rsidRPr="00022E42">
              <w:rPr>
                <w:sz w:val="20"/>
                <w:szCs w:val="20"/>
                <w:vertAlign w:val="superscript"/>
              </w:rPr>
              <w:t xml:space="preserve"> </w:t>
            </w:r>
          </w:p>
        </w:tc>
        <w:tc>
          <w:tcPr>
            <w:tcW w:w="3213" w:type="pct"/>
            <w:tcBorders>
              <w:top w:val="single" w:sz="4" w:space="0" w:color="auto"/>
              <w:left w:val="single" w:sz="4" w:space="0" w:color="auto"/>
              <w:bottom w:val="single" w:sz="4" w:space="0" w:color="auto"/>
              <w:right w:val="single" w:sz="4" w:space="0" w:color="auto"/>
            </w:tcBorders>
            <w:vAlign w:val="center"/>
          </w:tcPr>
          <w:p w14:paraId="0736BF70" w14:textId="3A45AF23" w:rsidR="006A59AF" w:rsidRPr="00B27959" w:rsidRDefault="006A59AF" w:rsidP="004301FD">
            <w:pPr>
              <w:jc w:val="left"/>
              <w:rPr>
                <w:color w:val="000000" w:themeColor="text1"/>
                <w:sz w:val="20"/>
                <w:szCs w:val="20"/>
              </w:rPr>
            </w:pPr>
            <w:proofErr w:type="spellStart"/>
            <w:r w:rsidRPr="00B27959">
              <w:rPr>
                <w:color w:val="000000"/>
                <w:sz w:val="20"/>
                <w:szCs w:val="20"/>
              </w:rPr>
              <w:t>Pr</w:t>
            </w:r>
            <w:r w:rsidR="00A526BC">
              <w:rPr>
                <w:color w:val="000000"/>
                <w:sz w:val="20"/>
                <w:szCs w:val="20"/>
              </w:rPr>
              <w:t>é</w:t>
            </w:r>
            <w:r w:rsidRPr="00B27959">
              <w:rPr>
                <w:color w:val="000000"/>
                <w:sz w:val="20"/>
                <w:szCs w:val="20"/>
              </w:rPr>
              <w:t>paration</w:t>
            </w:r>
            <w:proofErr w:type="spellEnd"/>
            <w:r w:rsidRPr="00B27959">
              <w:rPr>
                <w:color w:val="000000"/>
                <w:sz w:val="20"/>
                <w:szCs w:val="20"/>
              </w:rPr>
              <w:t xml:space="preserve"> </w:t>
            </w:r>
            <w:r w:rsidR="00A526BC">
              <w:rPr>
                <w:color w:val="000000"/>
                <w:sz w:val="20"/>
                <w:szCs w:val="20"/>
              </w:rPr>
              <w:t xml:space="preserve">d’un </w:t>
            </w:r>
            <w:r w:rsidRPr="00B27959">
              <w:rPr>
                <w:color w:val="000000"/>
                <w:sz w:val="20"/>
                <w:szCs w:val="20"/>
              </w:rPr>
              <w:t>KIP (</w:t>
            </w:r>
            <w:r w:rsidR="00A526BC">
              <w:rPr>
                <w:color w:val="000000"/>
                <w:sz w:val="20"/>
                <w:szCs w:val="20"/>
              </w:rPr>
              <w:t>ph</w:t>
            </w:r>
            <w:r w:rsidRPr="00B27959">
              <w:rPr>
                <w:color w:val="000000"/>
                <w:sz w:val="20"/>
                <w:szCs w:val="20"/>
              </w:rPr>
              <w:t>a</w:t>
            </w:r>
            <w:r w:rsidR="00A526BC">
              <w:rPr>
                <w:color w:val="000000"/>
                <w:sz w:val="20"/>
                <w:szCs w:val="20"/>
              </w:rPr>
              <w:t>s</w:t>
            </w:r>
            <w:r w:rsidRPr="00B27959">
              <w:rPr>
                <w:color w:val="000000"/>
                <w:sz w:val="20"/>
                <w:szCs w:val="20"/>
              </w:rPr>
              <w:t>e I)</w:t>
            </w:r>
          </w:p>
        </w:tc>
        <w:tc>
          <w:tcPr>
            <w:tcW w:w="597" w:type="pct"/>
            <w:tcBorders>
              <w:top w:val="single" w:sz="4" w:space="0" w:color="auto"/>
              <w:left w:val="single" w:sz="4" w:space="0" w:color="auto"/>
              <w:bottom w:val="single" w:sz="4" w:space="0" w:color="auto"/>
              <w:right w:val="single" w:sz="4" w:space="0" w:color="auto"/>
            </w:tcBorders>
            <w:vAlign w:val="center"/>
          </w:tcPr>
          <w:p w14:paraId="5A5ADD4A" w14:textId="6254A820" w:rsidR="006A59AF" w:rsidRPr="00B27959" w:rsidRDefault="006A59AF" w:rsidP="004301FD">
            <w:pPr>
              <w:jc w:val="right"/>
              <w:rPr>
                <w:color w:val="000000"/>
                <w:sz w:val="20"/>
                <w:szCs w:val="20"/>
              </w:rPr>
            </w:pPr>
            <w:r w:rsidRPr="00B27959">
              <w:rPr>
                <w:color w:val="000000" w:themeColor="text1"/>
                <w:sz w:val="20"/>
                <w:szCs w:val="20"/>
              </w:rPr>
              <w:t>119</w:t>
            </w:r>
            <w:r w:rsidR="00C27BE9">
              <w:rPr>
                <w:color w:val="000000" w:themeColor="text1"/>
                <w:sz w:val="20"/>
                <w:szCs w:val="20"/>
              </w:rPr>
              <w:t xml:space="preserve"> </w:t>
            </w:r>
            <w:r w:rsidRPr="00B27959">
              <w:rPr>
                <w:color w:val="000000" w:themeColor="text1"/>
                <w:sz w:val="20"/>
                <w:szCs w:val="20"/>
              </w:rPr>
              <w:t>000</w:t>
            </w:r>
          </w:p>
        </w:tc>
        <w:tc>
          <w:tcPr>
            <w:tcW w:w="596" w:type="pct"/>
            <w:tcBorders>
              <w:top w:val="single" w:sz="4" w:space="0" w:color="auto"/>
              <w:left w:val="single" w:sz="4" w:space="0" w:color="auto"/>
              <w:bottom w:val="single" w:sz="4" w:space="0" w:color="auto"/>
              <w:right w:val="single" w:sz="4" w:space="0" w:color="auto"/>
            </w:tcBorders>
            <w:vAlign w:val="center"/>
          </w:tcPr>
          <w:p w14:paraId="6AE84329" w14:textId="77777777" w:rsidR="006A59AF" w:rsidRDefault="006A59AF" w:rsidP="004301FD">
            <w:pPr>
              <w:jc w:val="right"/>
              <w:rPr>
                <w:color w:val="000000"/>
                <w:sz w:val="20"/>
                <w:szCs w:val="20"/>
              </w:rPr>
            </w:pPr>
            <w:r>
              <w:rPr>
                <w:color w:val="000000" w:themeColor="text1"/>
                <w:sz w:val="20"/>
                <w:szCs w:val="20"/>
              </w:rPr>
              <w:t>*</w:t>
            </w:r>
          </w:p>
        </w:tc>
      </w:tr>
      <w:tr w:rsidR="00C27BE9" w:rsidRPr="00C36B59" w14:paraId="26169961" w14:textId="77777777" w:rsidTr="00A526BC">
        <w:trPr>
          <w:trHeight w:val="188"/>
        </w:trPr>
        <w:tc>
          <w:tcPr>
            <w:tcW w:w="3807" w:type="pct"/>
            <w:gridSpan w:val="2"/>
            <w:tcBorders>
              <w:top w:val="single" w:sz="4" w:space="0" w:color="auto"/>
              <w:left w:val="single" w:sz="4" w:space="0" w:color="auto"/>
              <w:bottom w:val="single" w:sz="4" w:space="0" w:color="auto"/>
              <w:right w:val="single" w:sz="4" w:space="0" w:color="auto"/>
            </w:tcBorders>
          </w:tcPr>
          <w:p w14:paraId="2D76925A" w14:textId="708BB054" w:rsidR="006A59AF" w:rsidRPr="00C36B59" w:rsidRDefault="00A526BC" w:rsidP="004301FD">
            <w:pPr>
              <w:jc w:val="right"/>
              <w:rPr>
                <w:color w:val="000000" w:themeColor="text1"/>
                <w:sz w:val="20"/>
                <w:szCs w:val="20"/>
              </w:rPr>
            </w:pPr>
            <w:r>
              <w:rPr>
                <w:color w:val="000000" w:themeColor="text1"/>
                <w:sz w:val="20"/>
                <w:szCs w:val="20"/>
              </w:rPr>
              <w:t xml:space="preserve">Total </w:t>
            </w:r>
            <w:proofErr w:type="spellStart"/>
            <w:r>
              <w:rPr>
                <w:color w:val="000000" w:themeColor="text1"/>
                <w:sz w:val="20"/>
                <w:szCs w:val="20"/>
              </w:rPr>
              <w:t>partiel</w:t>
            </w:r>
            <w:proofErr w:type="spellEnd"/>
            <w:r>
              <w:rPr>
                <w:color w:val="000000" w:themeColor="text1"/>
                <w:sz w:val="20"/>
                <w:szCs w:val="20"/>
              </w:rPr>
              <w:t xml:space="preserve"> pour</w:t>
            </w:r>
            <w:r w:rsidR="006A59AF" w:rsidRPr="00C36B59">
              <w:rPr>
                <w:color w:val="000000" w:themeColor="text1"/>
                <w:sz w:val="20"/>
                <w:szCs w:val="20"/>
              </w:rPr>
              <w:t xml:space="preserve"> </w:t>
            </w:r>
            <w:r w:rsidR="006A59AF">
              <w:rPr>
                <w:color w:val="000000" w:themeColor="text1"/>
                <w:sz w:val="20"/>
                <w:szCs w:val="20"/>
              </w:rPr>
              <w:t>B2</w:t>
            </w:r>
          </w:p>
        </w:tc>
        <w:tc>
          <w:tcPr>
            <w:tcW w:w="597" w:type="pct"/>
            <w:tcBorders>
              <w:top w:val="single" w:sz="4" w:space="0" w:color="auto"/>
              <w:left w:val="single" w:sz="4" w:space="0" w:color="auto"/>
              <w:bottom w:val="single" w:sz="4" w:space="0" w:color="auto"/>
              <w:right w:val="single" w:sz="4" w:space="0" w:color="auto"/>
            </w:tcBorders>
          </w:tcPr>
          <w:p w14:paraId="38D95DD6" w14:textId="1F11D70A" w:rsidR="006A59AF" w:rsidRDefault="006A59AF" w:rsidP="004301FD">
            <w:pPr>
              <w:jc w:val="right"/>
              <w:rPr>
                <w:color w:val="000000"/>
                <w:sz w:val="20"/>
                <w:szCs w:val="20"/>
              </w:rPr>
            </w:pPr>
            <w:r w:rsidRPr="00B27959">
              <w:rPr>
                <w:color w:val="000000" w:themeColor="text1"/>
                <w:sz w:val="20"/>
                <w:szCs w:val="20"/>
              </w:rPr>
              <w:t>119</w:t>
            </w:r>
            <w:r w:rsidR="00C27BE9">
              <w:rPr>
                <w:color w:val="000000" w:themeColor="text1"/>
                <w:sz w:val="20"/>
                <w:szCs w:val="20"/>
              </w:rPr>
              <w:t xml:space="preserve"> </w:t>
            </w:r>
            <w:r w:rsidRPr="00B27959">
              <w:rPr>
                <w:color w:val="000000" w:themeColor="text1"/>
                <w:sz w:val="20"/>
                <w:szCs w:val="20"/>
              </w:rPr>
              <w:t>000</w:t>
            </w:r>
          </w:p>
        </w:tc>
        <w:tc>
          <w:tcPr>
            <w:tcW w:w="596" w:type="pct"/>
            <w:tcBorders>
              <w:top w:val="single" w:sz="4" w:space="0" w:color="auto"/>
              <w:left w:val="single" w:sz="4" w:space="0" w:color="auto"/>
              <w:bottom w:val="single" w:sz="4" w:space="0" w:color="auto"/>
              <w:right w:val="single" w:sz="4" w:space="0" w:color="auto"/>
            </w:tcBorders>
          </w:tcPr>
          <w:p w14:paraId="05F1BE1A" w14:textId="77777777" w:rsidR="006A59AF" w:rsidRDefault="006A59AF" w:rsidP="004301FD">
            <w:pPr>
              <w:jc w:val="right"/>
              <w:rPr>
                <w:color w:val="000000"/>
                <w:sz w:val="20"/>
                <w:szCs w:val="20"/>
              </w:rPr>
            </w:pPr>
            <w:r>
              <w:rPr>
                <w:color w:val="000000"/>
                <w:sz w:val="20"/>
                <w:szCs w:val="20"/>
              </w:rPr>
              <w:t>*</w:t>
            </w:r>
          </w:p>
        </w:tc>
      </w:tr>
      <w:tr w:rsidR="00C27BE9" w:rsidRPr="00C36B59" w14:paraId="5BBEC010" w14:textId="77777777" w:rsidTr="00A526BC">
        <w:trPr>
          <w:trHeight w:val="188"/>
        </w:trPr>
        <w:tc>
          <w:tcPr>
            <w:tcW w:w="3807" w:type="pct"/>
            <w:gridSpan w:val="2"/>
            <w:tcBorders>
              <w:top w:val="single" w:sz="4" w:space="0" w:color="auto"/>
              <w:left w:val="single" w:sz="4" w:space="0" w:color="auto"/>
              <w:bottom w:val="single" w:sz="4" w:space="0" w:color="auto"/>
              <w:right w:val="single" w:sz="4" w:space="0" w:color="auto"/>
            </w:tcBorders>
          </w:tcPr>
          <w:p w14:paraId="4C06DEFA" w14:textId="6867FE30" w:rsidR="006A59AF" w:rsidRPr="00C36B59" w:rsidRDefault="006A59AF" w:rsidP="004301FD">
            <w:pPr>
              <w:jc w:val="right"/>
              <w:rPr>
                <w:color w:val="000000" w:themeColor="text1"/>
                <w:sz w:val="20"/>
                <w:szCs w:val="20"/>
              </w:rPr>
            </w:pPr>
            <w:proofErr w:type="spellStart"/>
            <w:r>
              <w:rPr>
                <w:color w:val="000000" w:themeColor="text1"/>
                <w:sz w:val="20"/>
                <w:szCs w:val="20"/>
              </w:rPr>
              <w:t>Coûts</w:t>
            </w:r>
            <w:proofErr w:type="spellEnd"/>
            <w:r>
              <w:rPr>
                <w:color w:val="000000" w:themeColor="text1"/>
                <w:sz w:val="20"/>
                <w:szCs w:val="20"/>
              </w:rPr>
              <w:t xml:space="preserve"> d’appui </w:t>
            </w:r>
            <w:proofErr w:type="spellStart"/>
            <w:r>
              <w:rPr>
                <w:color w:val="000000" w:themeColor="text1"/>
                <w:sz w:val="20"/>
                <w:szCs w:val="20"/>
              </w:rPr>
              <w:t>d’agence</w:t>
            </w:r>
            <w:proofErr w:type="spellEnd"/>
            <w:r w:rsidRPr="00C36B59">
              <w:rPr>
                <w:color w:val="000000" w:themeColor="text1"/>
                <w:sz w:val="20"/>
                <w:szCs w:val="20"/>
              </w:rPr>
              <w:t xml:space="preserve"> </w:t>
            </w:r>
          </w:p>
        </w:tc>
        <w:tc>
          <w:tcPr>
            <w:tcW w:w="597" w:type="pct"/>
            <w:tcBorders>
              <w:top w:val="single" w:sz="4" w:space="0" w:color="auto"/>
              <w:left w:val="single" w:sz="4" w:space="0" w:color="auto"/>
              <w:bottom w:val="single" w:sz="4" w:space="0" w:color="auto"/>
              <w:right w:val="single" w:sz="4" w:space="0" w:color="auto"/>
            </w:tcBorders>
          </w:tcPr>
          <w:p w14:paraId="3EA4F443" w14:textId="04C79701" w:rsidR="006A59AF" w:rsidRDefault="006A59AF" w:rsidP="004301FD">
            <w:pPr>
              <w:jc w:val="right"/>
              <w:rPr>
                <w:color w:val="000000"/>
                <w:sz w:val="20"/>
                <w:szCs w:val="20"/>
              </w:rPr>
            </w:pPr>
            <w:r>
              <w:rPr>
                <w:color w:val="000000"/>
                <w:sz w:val="20"/>
                <w:szCs w:val="20"/>
              </w:rPr>
              <w:t>8</w:t>
            </w:r>
            <w:r w:rsidR="00C27BE9">
              <w:rPr>
                <w:color w:val="000000"/>
                <w:sz w:val="20"/>
                <w:szCs w:val="20"/>
              </w:rPr>
              <w:t xml:space="preserve"> </w:t>
            </w:r>
            <w:r>
              <w:rPr>
                <w:color w:val="000000"/>
                <w:sz w:val="20"/>
                <w:szCs w:val="20"/>
              </w:rPr>
              <w:t>330</w:t>
            </w:r>
          </w:p>
        </w:tc>
        <w:tc>
          <w:tcPr>
            <w:tcW w:w="596" w:type="pct"/>
            <w:tcBorders>
              <w:top w:val="single" w:sz="4" w:space="0" w:color="auto"/>
              <w:left w:val="single" w:sz="4" w:space="0" w:color="auto"/>
              <w:bottom w:val="single" w:sz="4" w:space="0" w:color="auto"/>
              <w:right w:val="single" w:sz="4" w:space="0" w:color="auto"/>
            </w:tcBorders>
          </w:tcPr>
          <w:p w14:paraId="593B8734" w14:textId="77777777" w:rsidR="006A59AF" w:rsidRDefault="006A59AF" w:rsidP="004301FD">
            <w:pPr>
              <w:jc w:val="right"/>
              <w:rPr>
                <w:color w:val="000000"/>
                <w:sz w:val="20"/>
                <w:szCs w:val="20"/>
              </w:rPr>
            </w:pPr>
            <w:r>
              <w:rPr>
                <w:color w:val="000000"/>
                <w:sz w:val="20"/>
                <w:szCs w:val="20"/>
              </w:rPr>
              <w:t>*</w:t>
            </w:r>
          </w:p>
        </w:tc>
      </w:tr>
      <w:tr w:rsidR="00C27BE9" w:rsidRPr="00C36B59" w14:paraId="418D69CF" w14:textId="77777777" w:rsidTr="00A526BC">
        <w:tc>
          <w:tcPr>
            <w:tcW w:w="3807" w:type="pct"/>
            <w:gridSpan w:val="2"/>
            <w:tcBorders>
              <w:top w:val="single" w:sz="4" w:space="0" w:color="auto"/>
              <w:left w:val="single" w:sz="4" w:space="0" w:color="auto"/>
              <w:bottom w:val="single" w:sz="4" w:space="0" w:color="auto"/>
              <w:right w:val="single" w:sz="4" w:space="0" w:color="auto"/>
            </w:tcBorders>
            <w:hideMark/>
          </w:tcPr>
          <w:p w14:paraId="3FDB0E6A" w14:textId="137F9897" w:rsidR="006A59AF" w:rsidRPr="00C36B59" w:rsidRDefault="006A59AF" w:rsidP="004301FD">
            <w:pPr>
              <w:jc w:val="right"/>
              <w:rPr>
                <w:color w:val="000000" w:themeColor="text1"/>
                <w:sz w:val="20"/>
                <w:szCs w:val="20"/>
              </w:rPr>
            </w:pPr>
            <w:r>
              <w:rPr>
                <w:color w:val="000000" w:themeColor="text1"/>
                <w:sz w:val="20"/>
                <w:szCs w:val="20"/>
              </w:rPr>
              <w:t xml:space="preserve"> </w:t>
            </w:r>
            <w:r w:rsidRPr="00C36B59">
              <w:rPr>
                <w:color w:val="000000" w:themeColor="text1"/>
                <w:sz w:val="20"/>
                <w:szCs w:val="20"/>
              </w:rPr>
              <w:t xml:space="preserve">Total </w:t>
            </w:r>
            <w:r w:rsidR="00A526BC">
              <w:rPr>
                <w:color w:val="000000" w:themeColor="text1"/>
                <w:sz w:val="20"/>
                <w:szCs w:val="20"/>
              </w:rPr>
              <w:t>pour</w:t>
            </w:r>
            <w:r w:rsidRPr="00C36B59">
              <w:rPr>
                <w:color w:val="000000" w:themeColor="text1"/>
                <w:sz w:val="20"/>
                <w:szCs w:val="20"/>
              </w:rPr>
              <w:t xml:space="preserve"> </w:t>
            </w:r>
            <w:r>
              <w:rPr>
                <w:color w:val="000000" w:themeColor="text1"/>
                <w:sz w:val="20"/>
                <w:szCs w:val="20"/>
              </w:rPr>
              <w:t>B2</w:t>
            </w:r>
          </w:p>
        </w:tc>
        <w:tc>
          <w:tcPr>
            <w:tcW w:w="597" w:type="pct"/>
            <w:tcBorders>
              <w:top w:val="single" w:sz="4" w:space="0" w:color="auto"/>
              <w:left w:val="single" w:sz="4" w:space="0" w:color="auto"/>
              <w:bottom w:val="single" w:sz="4" w:space="0" w:color="auto"/>
              <w:right w:val="single" w:sz="4" w:space="0" w:color="auto"/>
            </w:tcBorders>
          </w:tcPr>
          <w:p w14:paraId="51C4C1DD" w14:textId="1916869C" w:rsidR="006A59AF" w:rsidRPr="00C36B59" w:rsidRDefault="006A59AF" w:rsidP="004301FD">
            <w:pPr>
              <w:jc w:val="right"/>
              <w:rPr>
                <w:color w:val="000000"/>
                <w:sz w:val="20"/>
                <w:szCs w:val="20"/>
              </w:rPr>
            </w:pPr>
            <w:r>
              <w:rPr>
                <w:color w:val="000000"/>
                <w:sz w:val="20"/>
                <w:szCs w:val="20"/>
              </w:rPr>
              <w:t>127</w:t>
            </w:r>
            <w:r w:rsidR="00C27BE9">
              <w:rPr>
                <w:color w:val="000000"/>
                <w:sz w:val="20"/>
                <w:szCs w:val="20"/>
              </w:rPr>
              <w:t xml:space="preserve"> </w:t>
            </w:r>
            <w:r>
              <w:rPr>
                <w:color w:val="000000"/>
                <w:sz w:val="20"/>
                <w:szCs w:val="20"/>
              </w:rPr>
              <w:t>330</w:t>
            </w:r>
          </w:p>
        </w:tc>
        <w:tc>
          <w:tcPr>
            <w:tcW w:w="596" w:type="pct"/>
            <w:tcBorders>
              <w:top w:val="single" w:sz="4" w:space="0" w:color="auto"/>
              <w:left w:val="single" w:sz="4" w:space="0" w:color="auto"/>
              <w:bottom w:val="single" w:sz="4" w:space="0" w:color="auto"/>
              <w:right w:val="single" w:sz="4" w:space="0" w:color="auto"/>
            </w:tcBorders>
          </w:tcPr>
          <w:p w14:paraId="044E0E76" w14:textId="77777777" w:rsidR="006A59AF" w:rsidRPr="00C36B59" w:rsidRDefault="006A59AF" w:rsidP="004301FD">
            <w:pPr>
              <w:jc w:val="right"/>
              <w:rPr>
                <w:color w:val="000000"/>
                <w:sz w:val="20"/>
                <w:szCs w:val="20"/>
              </w:rPr>
            </w:pPr>
            <w:r>
              <w:rPr>
                <w:color w:val="000000"/>
                <w:sz w:val="20"/>
                <w:szCs w:val="20"/>
              </w:rPr>
              <w:t>*</w:t>
            </w:r>
          </w:p>
        </w:tc>
      </w:tr>
      <w:tr w:rsidR="00C27BE9" w:rsidRPr="00C36B59" w14:paraId="015BC0F6" w14:textId="77777777" w:rsidTr="00A526BC">
        <w:trPr>
          <w:trHeight w:val="143"/>
        </w:trPr>
        <w:tc>
          <w:tcPr>
            <w:tcW w:w="3807" w:type="pct"/>
            <w:gridSpan w:val="2"/>
            <w:tcBorders>
              <w:top w:val="single" w:sz="4" w:space="0" w:color="auto"/>
              <w:left w:val="single" w:sz="4" w:space="0" w:color="auto"/>
              <w:bottom w:val="single" w:sz="4" w:space="0" w:color="auto"/>
              <w:right w:val="single" w:sz="4" w:space="0" w:color="auto"/>
            </w:tcBorders>
          </w:tcPr>
          <w:p w14:paraId="6920F2BA" w14:textId="192F5C88" w:rsidR="006A59AF" w:rsidRPr="00997B5B" w:rsidRDefault="006A59AF" w:rsidP="004301FD">
            <w:pPr>
              <w:jc w:val="right"/>
              <w:rPr>
                <w:color w:val="000000" w:themeColor="text1"/>
                <w:sz w:val="20"/>
                <w:szCs w:val="20"/>
              </w:rPr>
            </w:pPr>
            <w:r w:rsidRPr="00997B5B">
              <w:rPr>
                <w:color w:val="000000" w:themeColor="text1"/>
                <w:sz w:val="20"/>
                <w:szCs w:val="20"/>
              </w:rPr>
              <w:t xml:space="preserve">Total </w:t>
            </w:r>
            <w:r w:rsidR="00A526BC">
              <w:rPr>
                <w:color w:val="000000" w:themeColor="text1"/>
                <w:sz w:val="20"/>
                <w:szCs w:val="20"/>
              </w:rPr>
              <w:t>pour</w:t>
            </w:r>
            <w:r w:rsidRPr="00997B5B">
              <w:rPr>
                <w:color w:val="000000" w:themeColor="text1"/>
                <w:sz w:val="20"/>
                <w:szCs w:val="20"/>
              </w:rPr>
              <w:t xml:space="preserve"> A1, A2, A3, B1</w:t>
            </w:r>
            <w:r>
              <w:rPr>
                <w:color w:val="000000" w:themeColor="text1"/>
                <w:sz w:val="20"/>
                <w:szCs w:val="20"/>
              </w:rPr>
              <w:t>, B2</w:t>
            </w:r>
          </w:p>
        </w:tc>
        <w:tc>
          <w:tcPr>
            <w:tcW w:w="597" w:type="pct"/>
            <w:tcBorders>
              <w:top w:val="single" w:sz="4" w:space="0" w:color="auto"/>
              <w:left w:val="single" w:sz="4" w:space="0" w:color="auto"/>
              <w:bottom w:val="single" w:sz="4" w:space="0" w:color="auto"/>
              <w:right w:val="single" w:sz="4" w:space="0" w:color="auto"/>
            </w:tcBorders>
          </w:tcPr>
          <w:p w14:paraId="300CC32E" w14:textId="4E71B66A" w:rsidR="006A59AF" w:rsidRDefault="006A59AF" w:rsidP="004301FD">
            <w:pPr>
              <w:jc w:val="right"/>
              <w:rPr>
                <w:color w:val="000000"/>
                <w:sz w:val="20"/>
                <w:szCs w:val="20"/>
              </w:rPr>
            </w:pPr>
            <w:r>
              <w:rPr>
                <w:color w:val="000000"/>
                <w:sz w:val="20"/>
                <w:szCs w:val="20"/>
              </w:rPr>
              <w:t>1</w:t>
            </w:r>
            <w:r w:rsidR="00C27BE9">
              <w:rPr>
                <w:color w:val="000000"/>
                <w:sz w:val="20"/>
                <w:szCs w:val="20"/>
              </w:rPr>
              <w:t xml:space="preserve"> </w:t>
            </w:r>
            <w:r>
              <w:rPr>
                <w:color w:val="000000"/>
                <w:sz w:val="20"/>
                <w:szCs w:val="20"/>
              </w:rPr>
              <w:t>723</w:t>
            </w:r>
            <w:r w:rsidR="00C27BE9">
              <w:rPr>
                <w:color w:val="000000"/>
                <w:sz w:val="20"/>
                <w:szCs w:val="20"/>
              </w:rPr>
              <w:t xml:space="preserve"> </w:t>
            </w:r>
            <w:r>
              <w:rPr>
                <w:color w:val="000000"/>
                <w:sz w:val="20"/>
                <w:szCs w:val="20"/>
              </w:rPr>
              <w:t>122</w:t>
            </w:r>
          </w:p>
        </w:tc>
        <w:tc>
          <w:tcPr>
            <w:tcW w:w="596" w:type="pct"/>
            <w:tcBorders>
              <w:top w:val="single" w:sz="4" w:space="0" w:color="auto"/>
              <w:left w:val="single" w:sz="4" w:space="0" w:color="auto"/>
              <w:bottom w:val="single" w:sz="4" w:space="0" w:color="auto"/>
              <w:right w:val="single" w:sz="4" w:space="0" w:color="auto"/>
            </w:tcBorders>
          </w:tcPr>
          <w:p w14:paraId="74A88DFB" w14:textId="05261542" w:rsidR="006A59AF" w:rsidRPr="0009319D" w:rsidRDefault="006A59AF" w:rsidP="004301FD">
            <w:pPr>
              <w:jc w:val="right"/>
              <w:rPr>
                <w:color w:val="000000"/>
                <w:sz w:val="20"/>
                <w:szCs w:val="20"/>
              </w:rPr>
            </w:pPr>
            <w:r>
              <w:rPr>
                <w:color w:val="000000"/>
                <w:sz w:val="20"/>
                <w:szCs w:val="20"/>
              </w:rPr>
              <w:t>1</w:t>
            </w:r>
            <w:r w:rsidR="00A526BC">
              <w:rPr>
                <w:color w:val="000000"/>
                <w:sz w:val="20"/>
                <w:szCs w:val="20"/>
              </w:rPr>
              <w:t xml:space="preserve"> </w:t>
            </w:r>
            <w:r>
              <w:rPr>
                <w:color w:val="000000"/>
                <w:sz w:val="20"/>
                <w:szCs w:val="20"/>
              </w:rPr>
              <w:t>574</w:t>
            </w:r>
            <w:r w:rsidR="00C27BE9">
              <w:rPr>
                <w:color w:val="000000"/>
                <w:sz w:val="20"/>
                <w:szCs w:val="20"/>
              </w:rPr>
              <w:t xml:space="preserve"> </w:t>
            </w:r>
            <w:r>
              <w:rPr>
                <w:color w:val="000000"/>
                <w:sz w:val="20"/>
                <w:szCs w:val="20"/>
              </w:rPr>
              <w:t>22</w:t>
            </w:r>
            <w:r w:rsidR="00A526BC">
              <w:rPr>
                <w:color w:val="000000"/>
                <w:sz w:val="20"/>
                <w:szCs w:val="20"/>
              </w:rPr>
              <w:t>2</w:t>
            </w:r>
          </w:p>
        </w:tc>
      </w:tr>
      <w:tr w:rsidR="00C27BE9" w:rsidRPr="00C36B59" w14:paraId="12C3AB69" w14:textId="77777777" w:rsidTr="00A526BC">
        <w:tc>
          <w:tcPr>
            <w:tcW w:w="3807" w:type="pct"/>
            <w:gridSpan w:val="2"/>
            <w:tcBorders>
              <w:top w:val="single" w:sz="4" w:space="0" w:color="auto"/>
              <w:left w:val="single" w:sz="4" w:space="0" w:color="auto"/>
              <w:bottom w:val="single" w:sz="4" w:space="0" w:color="auto"/>
              <w:right w:val="single" w:sz="4" w:space="0" w:color="auto"/>
            </w:tcBorders>
          </w:tcPr>
          <w:p w14:paraId="38064AB3" w14:textId="2C11E161" w:rsidR="006A59AF" w:rsidRPr="00A526BC" w:rsidRDefault="00A526BC" w:rsidP="004301FD">
            <w:pPr>
              <w:jc w:val="right"/>
              <w:rPr>
                <w:color w:val="000000" w:themeColor="text1"/>
                <w:sz w:val="20"/>
                <w:szCs w:val="20"/>
                <w:lang w:val="fr-CA"/>
              </w:rPr>
            </w:pPr>
            <w:r w:rsidRPr="00A526BC">
              <w:rPr>
                <w:color w:val="000000" w:themeColor="text1"/>
                <w:sz w:val="20"/>
                <w:szCs w:val="20"/>
                <w:lang w:val="fr-CA"/>
              </w:rPr>
              <w:t xml:space="preserve">Coûts d’appui d’agence pour </w:t>
            </w:r>
            <w:r w:rsidR="006A59AF" w:rsidRPr="00A526BC">
              <w:rPr>
                <w:color w:val="000000" w:themeColor="text1"/>
                <w:sz w:val="20"/>
                <w:szCs w:val="20"/>
                <w:lang w:val="fr-CA"/>
              </w:rPr>
              <w:t>A1, A2, A3, B1, B2</w:t>
            </w:r>
          </w:p>
        </w:tc>
        <w:tc>
          <w:tcPr>
            <w:tcW w:w="597" w:type="pct"/>
            <w:tcBorders>
              <w:top w:val="single" w:sz="4" w:space="0" w:color="auto"/>
              <w:left w:val="single" w:sz="4" w:space="0" w:color="auto"/>
              <w:bottom w:val="single" w:sz="4" w:space="0" w:color="auto"/>
              <w:right w:val="single" w:sz="4" w:space="0" w:color="auto"/>
            </w:tcBorders>
          </w:tcPr>
          <w:p w14:paraId="646C8ABF" w14:textId="10B0309F" w:rsidR="006A59AF" w:rsidRDefault="006A59AF" w:rsidP="004301FD">
            <w:pPr>
              <w:jc w:val="right"/>
              <w:rPr>
                <w:color w:val="000000"/>
                <w:sz w:val="20"/>
                <w:szCs w:val="20"/>
              </w:rPr>
            </w:pPr>
            <w:r>
              <w:rPr>
                <w:color w:val="000000"/>
                <w:sz w:val="20"/>
                <w:szCs w:val="20"/>
              </w:rPr>
              <w:t>121</w:t>
            </w:r>
            <w:r w:rsidR="00C27BE9">
              <w:rPr>
                <w:color w:val="000000"/>
                <w:sz w:val="20"/>
                <w:szCs w:val="20"/>
              </w:rPr>
              <w:t xml:space="preserve"> </w:t>
            </w:r>
            <w:r>
              <w:rPr>
                <w:color w:val="000000"/>
                <w:sz w:val="20"/>
                <w:szCs w:val="20"/>
              </w:rPr>
              <w:t>219</w:t>
            </w:r>
          </w:p>
        </w:tc>
        <w:tc>
          <w:tcPr>
            <w:tcW w:w="596" w:type="pct"/>
            <w:tcBorders>
              <w:top w:val="single" w:sz="4" w:space="0" w:color="auto"/>
              <w:left w:val="single" w:sz="4" w:space="0" w:color="auto"/>
              <w:bottom w:val="single" w:sz="4" w:space="0" w:color="auto"/>
              <w:right w:val="single" w:sz="4" w:space="0" w:color="auto"/>
            </w:tcBorders>
          </w:tcPr>
          <w:p w14:paraId="33139EE6" w14:textId="50633AE9" w:rsidR="006A59AF" w:rsidRPr="0009319D" w:rsidRDefault="006A59AF" w:rsidP="004301FD">
            <w:pPr>
              <w:jc w:val="right"/>
              <w:rPr>
                <w:color w:val="000000"/>
                <w:sz w:val="20"/>
                <w:szCs w:val="20"/>
              </w:rPr>
            </w:pPr>
            <w:r>
              <w:rPr>
                <w:color w:val="000000"/>
                <w:sz w:val="20"/>
                <w:szCs w:val="20"/>
              </w:rPr>
              <w:t>110</w:t>
            </w:r>
            <w:r w:rsidR="00C27BE9">
              <w:rPr>
                <w:color w:val="000000"/>
                <w:sz w:val="20"/>
                <w:szCs w:val="20"/>
              </w:rPr>
              <w:t xml:space="preserve"> </w:t>
            </w:r>
            <w:r>
              <w:rPr>
                <w:color w:val="000000"/>
                <w:sz w:val="20"/>
                <w:szCs w:val="20"/>
              </w:rPr>
              <w:t>189</w:t>
            </w:r>
          </w:p>
        </w:tc>
      </w:tr>
      <w:tr w:rsidR="00C27BE9" w:rsidRPr="00C36B59" w14:paraId="2382F010" w14:textId="77777777" w:rsidTr="00A526BC">
        <w:tc>
          <w:tcPr>
            <w:tcW w:w="3807" w:type="pct"/>
            <w:gridSpan w:val="2"/>
            <w:tcBorders>
              <w:top w:val="single" w:sz="4" w:space="0" w:color="auto"/>
              <w:left w:val="single" w:sz="4" w:space="0" w:color="auto"/>
              <w:bottom w:val="single" w:sz="4" w:space="0" w:color="auto"/>
              <w:right w:val="single" w:sz="4" w:space="0" w:color="auto"/>
            </w:tcBorders>
            <w:hideMark/>
          </w:tcPr>
          <w:p w14:paraId="7793840D" w14:textId="632783A8" w:rsidR="006A59AF" w:rsidRPr="00997B5B" w:rsidRDefault="00A526BC" w:rsidP="004301FD">
            <w:pPr>
              <w:jc w:val="right"/>
              <w:rPr>
                <w:color w:val="000000" w:themeColor="text1"/>
                <w:sz w:val="20"/>
                <w:szCs w:val="20"/>
              </w:rPr>
            </w:pPr>
            <w:r>
              <w:rPr>
                <w:color w:val="000000" w:themeColor="text1"/>
                <w:sz w:val="20"/>
                <w:szCs w:val="20"/>
              </w:rPr>
              <w:t>Grand t</w:t>
            </w:r>
            <w:r w:rsidR="006A59AF" w:rsidRPr="00997B5B">
              <w:rPr>
                <w:color w:val="000000" w:themeColor="text1"/>
                <w:sz w:val="20"/>
                <w:szCs w:val="20"/>
              </w:rPr>
              <w:t>otal</w:t>
            </w:r>
          </w:p>
        </w:tc>
        <w:tc>
          <w:tcPr>
            <w:tcW w:w="597" w:type="pct"/>
            <w:tcBorders>
              <w:top w:val="single" w:sz="4" w:space="0" w:color="auto"/>
              <w:left w:val="single" w:sz="4" w:space="0" w:color="auto"/>
              <w:bottom w:val="single" w:sz="4" w:space="0" w:color="auto"/>
              <w:right w:val="single" w:sz="4" w:space="0" w:color="auto"/>
            </w:tcBorders>
          </w:tcPr>
          <w:p w14:paraId="713DEDAA" w14:textId="2D381AD7" w:rsidR="006A59AF" w:rsidRPr="00C36B59" w:rsidRDefault="006A59AF" w:rsidP="004301FD">
            <w:pPr>
              <w:jc w:val="right"/>
              <w:rPr>
                <w:color w:val="000000"/>
                <w:sz w:val="20"/>
                <w:szCs w:val="20"/>
              </w:rPr>
            </w:pPr>
            <w:r>
              <w:rPr>
                <w:color w:val="000000"/>
                <w:sz w:val="20"/>
                <w:szCs w:val="20"/>
              </w:rPr>
              <w:t>1</w:t>
            </w:r>
            <w:r w:rsidR="00A526BC">
              <w:rPr>
                <w:color w:val="000000"/>
                <w:sz w:val="20"/>
                <w:szCs w:val="20"/>
              </w:rPr>
              <w:t xml:space="preserve"> </w:t>
            </w:r>
            <w:r>
              <w:rPr>
                <w:color w:val="000000"/>
                <w:sz w:val="20"/>
                <w:szCs w:val="20"/>
              </w:rPr>
              <w:t>844</w:t>
            </w:r>
            <w:r w:rsidR="00C27BE9">
              <w:rPr>
                <w:color w:val="000000"/>
                <w:sz w:val="20"/>
                <w:szCs w:val="20"/>
              </w:rPr>
              <w:t xml:space="preserve"> </w:t>
            </w:r>
            <w:r>
              <w:rPr>
                <w:color w:val="000000"/>
                <w:sz w:val="20"/>
                <w:szCs w:val="20"/>
              </w:rPr>
              <w:t>341</w:t>
            </w:r>
          </w:p>
        </w:tc>
        <w:tc>
          <w:tcPr>
            <w:tcW w:w="596" w:type="pct"/>
            <w:tcBorders>
              <w:top w:val="single" w:sz="4" w:space="0" w:color="auto"/>
              <w:left w:val="single" w:sz="4" w:space="0" w:color="auto"/>
              <w:bottom w:val="single" w:sz="4" w:space="0" w:color="auto"/>
              <w:right w:val="single" w:sz="4" w:space="0" w:color="auto"/>
            </w:tcBorders>
          </w:tcPr>
          <w:p w14:paraId="6FD39834" w14:textId="4AC3ABB1" w:rsidR="006A59AF" w:rsidRPr="00C36B59" w:rsidRDefault="006A59AF" w:rsidP="004301FD">
            <w:pPr>
              <w:jc w:val="right"/>
              <w:rPr>
                <w:color w:val="000000"/>
                <w:sz w:val="20"/>
                <w:szCs w:val="20"/>
              </w:rPr>
            </w:pPr>
            <w:r>
              <w:rPr>
                <w:color w:val="000000"/>
                <w:sz w:val="20"/>
                <w:szCs w:val="20"/>
              </w:rPr>
              <w:t>1</w:t>
            </w:r>
            <w:r w:rsidR="00C27BE9">
              <w:rPr>
                <w:color w:val="000000"/>
                <w:sz w:val="20"/>
                <w:szCs w:val="20"/>
              </w:rPr>
              <w:t xml:space="preserve"> </w:t>
            </w:r>
            <w:r>
              <w:rPr>
                <w:color w:val="000000"/>
                <w:sz w:val="20"/>
                <w:szCs w:val="20"/>
              </w:rPr>
              <w:t>684</w:t>
            </w:r>
            <w:r w:rsidR="00C27BE9">
              <w:rPr>
                <w:color w:val="000000"/>
                <w:sz w:val="20"/>
                <w:szCs w:val="20"/>
              </w:rPr>
              <w:t xml:space="preserve"> </w:t>
            </w:r>
            <w:r>
              <w:rPr>
                <w:color w:val="000000"/>
                <w:sz w:val="20"/>
                <w:szCs w:val="20"/>
              </w:rPr>
              <w:t>311</w:t>
            </w:r>
          </w:p>
        </w:tc>
      </w:tr>
    </w:tbl>
    <w:p w14:paraId="71406250" w14:textId="72BB9663" w:rsidR="006A59AF" w:rsidRPr="00BB6A5A" w:rsidRDefault="006A59AF" w:rsidP="006A59AF">
      <w:pPr>
        <w:tabs>
          <w:tab w:val="left" w:pos="8280"/>
        </w:tabs>
        <w:rPr>
          <w:sz w:val="20"/>
          <w:szCs w:val="20"/>
          <w:lang w:val="fr-CA"/>
        </w:rPr>
      </w:pPr>
      <w:proofErr w:type="spellStart"/>
      <w:proofErr w:type="gramStart"/>
      <w:r w:rsidRPr="00A526BC">
        <w:rPr>
          <w:sz w:val="20"/>
          <w:szCs w:val="20"/>
          <w:vertAlign w:val="superscript"/>
          <w:lang w:val="fr-CA"/>
        </w:rPr>
        <w:t>a</w:t>
      </w:r>
      <w:proofErr w:type="spellEnd"/>
      <w:proofErr w:type="gramEnd"/>
      <w:r w:rsidRPr="00A526BC">
        <w:rPr>
          <w:sz w:val="20"/>
          <w:szCs w:val="20"/>
          <w:vertAlign w:val="superscript"/>
          <w:lang w:val="fr-CA"/>
        </w:rPr>
        <w:t xml:space="preserve"> </w:t>
      </w:r>
      <w:r w:rsidRPr="00A526BC">
        <w:rPr>
          <w:sz w:val="20"/>
          <w:szCs w:val="20"/>
          <w:lang w:val="fr-CA"/>
        </w:rPr>
        <w:t>P</w:t>
      </w:r>
      <w:r w:rsidR="00A526BC" w:rsidRPr="00A526BC">
        <w:rPr>
          <w:sz w:val="20"/>
          <w:szCs w:val="20"/>
          <w:lang w:val="fr-CA"/>
        </w:rPr>
        <w:t>NUE comme agence d’exécution coopérante</w:t>
      </w:r>
      <w:r w:rsidRPr="00A526BC">
        <w:rPr>
          <w:sz w:val="20"/>
          <w:szCs w:val="20"/>
          <w:lang w:val="fr-CA"/>
        </w:rPr>
        <w:t xml:space="preserve"> </w:t>
      </w:r>
    </w:p>
    <w:p w14:paraId="4E08825C" w14:textId="70F9211C" w:rsidR="006A59AF" w:rsidRPr="00BB6A5A" w:rsidRDefault="006A59AF" w:rsidP="006A59AF">
      <w:pPr>
        <w:tabs>
          <w:tab w:val="left" w:pos="8280"/>
        </w:tabs>
        <w:rPr>
          <w:sz w:val="20"/>
          <w:szCs w:val="20"/>
          <w:lang w:val="fr-CA"/>
        </w:rPr>
      </w:pPr>
      <w:proofErr w:type="gramStart"/>
      <w:r w:rsidRPr="00BB6A5A">
        <w:rPr>
          <w:sz w:val="20"/>
          <w:szCs w:val="20"/>
          <w:vertAlign w:val="superscript"/>
          <w:lang w:val="fr-CA"/>
        </w:rPr>
        <w:t>b</w:t>
      </w:r>
      <w:proofErr w:type="gramEnd"/>
      <w:r w:rsidRPr="00BB6A5A">
        <w:rPr>
          <w:sz w:val="20"/>
          <w:szCs w:val="20"/>
          <w:lang w:val="fr-CA"/>
        </w:rPr>
        <w:t xml:space="preserve"> P</w:t>
      </w:r>
      <w:r w:rsidR="00A526BC" w:rsidRPr="00BB6A5A">
        <w:rPr>
          <w:sz w:val="20"/>
          <w:szCs w:val="20"/>
          <w:lang w:val="fr-CA"/>
        </w:rPr>
        <w:t>NUE comme agence d’exécution principale</w:t>
      </w:r>
      <w:r w:rsidRPr="00BB6A5A">
        <w:rPr>
          <w:sz w:val="20"/>
          <w:szCs w:val="20"/>
          <w:lang w:val="fr-CA"/>
        </w:rPr>
        <w:t xml:space="preserve"> </w:t>
      </w:r>
    </w:p>
    <w:p w14:paraId="1E630471" w14:textId="52206188" w:rsidR="006A59AF" w:rsidRPr="00BB6A5A" w:rsidRDefault="006A59AF" w:rsidP="00A526BC">
      <w:pPr>
        <w:tabs>
          <w:tab w:val="left" w:pos="8280"/>
        </w:tabs>
        <w:rPr>
          <w:sz w:val="19"/>
          <w:szCs w:val="19"/>
          <w:lang w:val="fr-CA"/>
        </w:rPr>
      </w:pPr>
      <w:r w:rsidRPr="00BB6A5A">
        <w:rPr>
          <w:sz w:val="19"/>
          <w:szCs w:val="19"/>
          <w:lang w:val="fr-CA"/>
        </w:rPr>
        <w:t>* Recomm</w:t>
      </w:r>
      <w:r w:rsidR="00A526BC" w:rsidRPr="00BB6A5A">
        <w:rPr>
          <w:sz w:val="19"/>
          <w:szCs w:val="19"/>
          <w:lang w:val="fr-CA"/>
        </w:rPr>
        <w:t>a</w:t>
      </w:r>
      <w:r w:rsidRPr="00BB6A5A">
        <w:rPr>
          <w:sz w:val="19"/>
          <w:szCs w:val="19"/>
          <w:lang w:val="fr-CA"/>
        </w:rPr>
        <w:t>nd</w:t>
      </w:r>
      <w:r w:rsidR="00A526BC" w:rsidRPr="00BB6A5A">
        <w:rPr>
          <w:sz w:val="19"/>
          <w:szCs w:val="19"/>
          <w:lang w:val="fr-CA"/>
        </w:rPr>
        <w:t xml:space="preserve">é </w:t>
      </w:r>
      <w:r w:rsidR="00A12D0B">
        <w:rPr>
          <w:sz w:val="19"/>
          <w:szCs w:val="19"/>
          <w:lang w:val="fr-CA"/>
        </w:rPr>
        <w:t xml:space="preserve">pour </w:t>
      </w:r>
      <w:r w:rsidR="00A526BC" w:rsidRPr="00BB6A5A">
        <w:rPr>
          <w:sz w:val="19"/>
          <w:szCs w:val="19"/>
          <w:lang w:val="fr-CA"/>
        </w:rPr>
        <w:t>examen individuel</w:t>
      </w:r>
    </w:p>
    <w:p w14:paraId="2AF2ABDF" w14:textId="7E14DA27" w:rsidR="00A526BC" w:rsidRPr="00A526BC" w:rsidRDefault="00A526BC" w:rsidP="00A526BC">
      <w:pPr>
        <w:tabs>
          <w:tab w:val="left" w:pos="8280"/>
        </w:tabs>
        <w:rPr>
          <w:b/>
          <w:bCs/>
          <w:lang w:val="fr-CA"/>
        </w:rPr>
      </w:pPr>
      <w:r w:rsidRPr="00A526BC">
        <w:rPr>
          <w:b/>
          <w:bCs/>
          <w:lang w:val="fr-CA"/>
        </w:rPr>
        <w:t>SECTION A : ACTIVITÉS RECOMMANDÉES POUR APPROBATION G</w:t>
      </w:r>
      <w:r w:rsidR="005269B5">
        <w:rPr>
          <w:b/>
          <w:bCs/>
          <w:lang w:val="fr-CA"/>
        </w:rPr>
        <w:t>LOB</w:t>
      </w:r>
      <w:r w:rsidRPr="00A526BC">
        <w:rPr>
          <w:b/>
          <w:bCs/>
          <w:lang w:val="fr-CA"/>
        </w:rPr>
        <w:t>ALE</w:t>
      </w:r>
    </w:p>
    <w:p w14:paraId="506DBAC7" w14:textId="77777777" w:rsidR="00A526BC" w:rsidRPr="00A526BC" w:rsidRDefault="00A526BC" w:rsidP="00A526BC">
      <w:pPr>
        <w:tabs>
          <w:tab w:val="left" w:pos="8280"/>
        </w:tabs>
        <w:rPr>
          <w:b/>
          <w:bCs/>
          <w:lang w:val="fr-CA"/>
        </w:rPr>
      </w:pPr>
    </w:p>
    <w:p w14:paraId="3DA1CF61" w14:textId="18CEA360" w:rsidR="00A526BC" w:rsidRDefault="00A526BC" w:rsidP="00A526BC">
      <w:pPr>
        <w:tabs>
          <w:tab w:val="left" w:pos="8280"/>
        </w:tabs>
        <w:rPr>
          <w:b/>
          <w:bCs/>
          <w:lang w:val="fr-CA"/>
        </w:rPr>
      </w:pPr>
      <w:r w:rsidRPr="00A526BC">
        <w:rPr>
          <w:b/>
          <w:bCs/>
          <w:lang w:val="fr-CA"/>
        </w:rPr>
        <w:t>A1 : Renouvellement de</w:t>
      </w:r>
      <w:r w:rsidR="005269B5">
        <w:rPr>
          <w:b/>
          <w:bCs/>
          <w:lang w:val="fr-CA"/>
        </w:rPr>
        <w:t>s</w:t>
      </w:r>
      <w:r w:rsidRPr="00A526BC">
        <w:rPr>
          <w:b/>
          <w:bCs/>
          <w:lang w:val="fr-CA"/>
        </w:rPr>
        <w:t xml:space="preserve"> projets de renforcement des institutions</w:t>
      </w:r>
    </w:p>
    <w:p w14:paraId="1742C232" w14:textId="77777777" w:rsidR="00A526BC" w:rsidRDefault="00A526BC" w:rsidP="00A526BC">
      <w:pPr>
        <w:tabs>
          <w:tab w:val="left" w:pos="8280"/>
        </w:tabs>
        <w:rPr>
          <w:b/>
          <w:bCs/>
          <w:lang w:val="fr-CA"/>
        </w:rPr>
      </w:pPr>
    </w:p>
    <w:p w14:paraId="3AA4ECEA" w14:textId="40EECBAC" w:rsidR="00A526BC" w:rsidRDefault="00A526BC" w:rsidP="00A526BC">
      <w:pPr>
        <w:tabs>
          <w:tab w:val="left" w:pos="8280"/>
        </w:tabs>
        <w:rPr>
          <w:b/>
          <w:bCs/>
          <w:lang w:val="fr-CA"/>
        </w:rPr>
      </w:pPr>
      <w:r>
        <w:rPr>
          <w:b/>
          <w:bCs/>
          <w:lang w:val="fr-CA"/>
        </w:rPr>
        <w:t>Description des projets</w:t>
      </w:r>
    </w:p>
    <w:p w14:paraId="7265ABFE" w14:textId="77777777" w:rsidR="00A526BC" w:rsidRPr="00A526BC" w:rsidRDefault="00A526BC" w:rsidP="00A526BC">
      <w:pPr>
        <w:tabs>
          <w:tab w:val="left" w:pos="8280"/>
        </w:tabs>
        <w:rPr>
          <w:b/>
          <w:bCs/>
          <w:lang w:val="fr-CA"/>
        </w:rPr>
      </w:pPr>
    </w:p>
    <w:p w14:paraId="5946AA44" w14:textId="547DB802" w:rsidR="00526749" w:rsidRDefault="00A526BC">
      <w:pPr>
        <w:pStyle w:val="StyleHeading1Para1Heading1CharHeading1Char3CharHeadin"/>
        <w:numPr>
          <w:ilvl w:val="0"/>
          <w:numId w:val="1"/>
        </w:numPr>
        <w:tabs>
          <w:tab w:val="clear" w:pos="0"/>
        </w:tabs>
        <w:rPr>
          <w:szCs w:val="22"/>
          <w:lang w:val="fr-CA"/>
        </w:rPr>
      </w:pPr>
      <w:r>
        <w:rPr>
          <w:szCs w:val="22"/>
          <w:lang w:val="fr-CA"/>
        </w:rPr>
        <w:t xml:space="preserve">L’ONUDI </w:t>
      </w:r>
      <w:r w:rsidR="00526749">
        <w:rPr>
          <w:szCs w:val="22"/>
          <w:lang w:val="fr-CA"/>
        </w:rPr>
        <w:t xml:space="preserve">a soumis des demandes </w:t>
      </w:r>
      <w:r w:rsidR="00BB6A5A">
        <w:rPr>
          <w:szCs w:val="22"/>
          <w:lang w:val="fr-CA"/>
        </w:rPr>
        <w:t>d</w:t>
      </w:r>
      <w:r w:rsidR="00526749">
        <w:rPr>
          <w:szCs w:val="22"/>
          <w:lang w:val="fr-CA"/>
        </w:rPr>
        <w:t xml:space="preserve">e renouvellement de projets de renforcement des institutions </w:t>
      </w:r>
      <w:r w:rsidR="00BB6A5A">
        <w:rPr>
          <w:szCs w:val="22"/>
          <w:lang w:val="fr-CA"/>
        </w:rPr>
        <w:t xml:space="preserve">(RI) </w:t>
      </w:r>
      <w:r w:rsidR="00526749">
        <w:rPr>
          <w:szCs w:val="22"/>
          <w:lang w:val="fr-CA"/>
        </w:rPr>
        <w:t xml:space="preserve">dont la liste figure dans la section A1 du Tableau 1.  La description de ces projets se trouve à l’Annexe I du présent document. </w:t>
      </w:r>
    </w:p>
    <w:p w14:paraId="79303433" w14:textId="7076EDEC" w:rsidR="00526749" w:rsidRPr="00526749" w:rsidRDefault="00526749" w:rsidP="00526749">
      <w:pPr>
        <w:pStyle w:val="StyleHeading1Para1Heading1CharHeading1Char3CharHeadin"/>
        <w:rPr>
          <w:b/>
          <w:bCs/>
          <w:szCs w:val="22"/>
          <w:lang w:val="fr-CA"/>
        </w:rPr>
      </w:pPr>
      <w:r>
        <w:rPr>
          <w:b/>
          <w:bCs/>
          <w:szCs w:val="22"/>
          <w:lang w:val="fr-CA"/>
        </w:rPr>
        <w:t>Observations du Secrétariat</w:t>
      </w:r>
    </w:p>
    <w:p w14:paraId="3E134653" w14:textId="214CB46C" w:rsidR="00441083" w:rsidRDefault="00526749">
      <w:pPr>
        <w:pStyle w:val="StyleHeading1Para1Heading1CharHeading1Char3CharHeadin"/>
        <w:numPr>
          <w:ilvl w:val="0"/>
          <w:numId w:val="1"/>
        </w:numPr>
        <w:tabs>
          <w:tab w:val="clear" w:pos="0"/>
        </w:tabs>
        <w:rPr>
          <w:szCs w:val="22"/>
          <w:lang w:val="fr-CA"/>
        </w:rPr>
      </w:pPr>
      <w:r>
        <w:rPr>
          <w:szCs w:val="22"/>
          <w:lang w:val="fr-CA"/>
        </w:rPr>
        <w:t>Le Secrétariat a examiné les demandes de renouvellement de quatre projets de</w:t>
      </w:r>
      <w:r w:rsidR="00E54147">
        <w:rPr>
          <w:szCs w:val="22"/>
          <w:lang w:val="fr-CA"/>
        </w:rPr>
        <w:t xml:space="preserve"> </w:t>
      </w:r>
      <w:r w:rsidR="00BB6A5A">
        <w:rPr>
          <w:szCs w:val="22"/>
          <w:lang w:val="fr-CA"/>
        </w:rPr>
        <w:t>RI</w:t>
      </w:r>
      <w:r>
        <w:rPr>
          <w:szCs w:val="22"/>
          <w:lang w:val="fr-CA"/>
        </w:rPr>
        <w:t xml:space="preserve">, soumises par l’ONUDI au nom des gouvernements concernés, en </w:t>
      </w:r>
      <w:r w:rsidR="00BB6A5A">
        <w:rPr>
          <w:szCs w:val="22"/>
          <w:lang w:val="fr-CA"/>
        </w:rPr>
        <w:t>tenant compte</w:t>
      </w:r>
      <w:r>
        <w:rPr>
          <w:szCs w:val="22"/>
          <w:lang w:val="fr-CA"/>
        </w:rPr>
        <w:t xml:space="preserve"> des lignes directrices</w:t>
      </w:r>
      <w:r>
        <w:rPr>
          <w:rStyle w:val="FootnoteReference"/>
          <w:szCs w:val="22"/>
          <w:lang w:val="fr-CA"/>
        </w:rPr>
        <w:footnoteReference w:id="2"/>
      </w:r>
      <w:r>
        <w:rPr>
          <w:szCs w:val="22"/>
          <w:lang w:val="fr-CA"/>
        </w:rPr>
        <w:t xml:space="preserve"> </w:t>
      </w:r>
      <w:r w:rsidR="00B5532E">
        <w:rPr>
          <w:szCs w:val="22"/>
          <w:lang w:val="fr-CA"/>
        </w:rPr>
        <w:t xml:space="preserve">et des décisions pertinentes </w:t>
      </w:r>
      <w:r w:rsidR="00BB6A5A">
        <w:rPr>
          <w:szCs w:val="22"/>
          <w:lang w:val="fr-CA"/>
        </w:rPr>
        <w:t>sur</w:t>
      </w:r>
      <w:r w:rsidR="00B5532E">
        <w:rPr>
          <w:szCs w:val="22"/>
          <w:lang w:val="fr-CA"/>
        </w:rPr>
        <w:t xml:space="preserve"> l’admissibilité et les niveaux de financement.  Les demandes ont été recoupées avec les plans de travail originaux pour la phase précédente, les données du programme de pays et les </w:t>
      </w:r>
      <w:r w:rsidR="005F25E6">
        <w:rPr>
          <w:szCs w:val="22"/>
          <w:lang w:val="fr-CA"/>
        </w:rPr>
        <w:t xml:space="preserve">données </w:t>
      </w:r>
      <w:r w:rsidR="00B5532E">
        <w:rPr>
          <w:szCs w:val="22"/>
          <w:lang w:val="fr-CA"/>
        </w:rPr>
        <w:t>déclarées en vertu de l’article 7, le dernier rapport sur la mise en œuvre de leur</w:t>
      </w:r>
      <w:r w:rsidR="001C4FEB">
        <w:rPr>
          <w:szCs w:val="22"/>
          <w:lang w:val="fr-CA"/>
        </w:rPr>
        <w:t>s</w:t>
      </w:r>
      <w:r w:rsidR="00B5532E">
        <w:rPr>
          <w:szCs w:val="22"/>
          <w:lang w:val="fr-CA"/>
        </w:rPr>
        <w:t xml:space="preserve"> PGEH, le rapport périodique de l’agence et toute décision pertinente des Réunions des Parties.  Il a été constaté que ces pays </w:t>
      </w:r>
      <w:r w:rsidR="00BB6A5A">
        <w:rPr>
          <w:szCs w:val="22"/>
          <w:lang w:val="fr-CA"/>
        </w:rPr>
        <w:t>o</w:t>
      </w:r>
      <w:r w:rsidR="00B5532E">
        <w:rPr>
          <w:szCs w:val="22"/>
          <w:lang w:val="fr-CA"/>
        </w:rPr>
        <w:t xml:space="preserve">nt </w:t>
      </w:r>
      <w:r w:rsidR="001C4FEB">
        <w:rPr>
          <w:szCs w:val="22"/>
          <w:lang w:val="fr-CA"/>
        </w:rPr>
        <w:t>soumis leurs</w:t>
      </w:r>
      <w:r w:rsidR="00B5532E">
        <w:rPr>
          <w:szCs w:val="22"/>
          <w:lang w:val="fr-CA"/>
        </w:rPr>
        <w:t xml:space="preserve"> données d</w:t>
      </w:r>
      <w:r w:rsidR="001C4FEB">
        <w:rPr>
          <w:szCs w:val="22"/>
          <w:lang w:val="fr-CA"/>
        </w:rPr>
        <w:t>u</w:t>
      </w:r>
      <w:r w:rsidR="00B5532E">
        <w:rPr>
          <w:szCs w:val="22"/>
          <w:lang w:val="fr-CA"/>
        </w:rPr>
        <w:t xml:space="preserve"> programme de pays pour 2021-2022 et </w:t>
      </w:r>
      <w:r w:rsidR="00BB6A5A">
        <w:rPr>
          <w:szCs w:val="22"/>
          <w:lang w:val="fr-CA"/>
        </w:rPr>
        <w:t>se conforment aux</w:t>
      </w:r>
      <w:r w:rsidR="00B5532E">
        <w:rPr>
          <w:szCs w:val="22"/>
          <w:lang w:val="fr-CA"/>
        </w:rPr>
        <w:t xml:space="preserve"> cibles de contrôle du Protocole de Montréal, que leur consommation annuelle de HCFC ne dépass</w:t>
      </w:r>
      <w:r w:rsidR="001C4FEB">
        <w:rPr>
          <w:szCs w:val="22"/>
          <w:lang w:val="fr-CA"/>
        </w:rPr>
        <w:t>e</w:t>
      </w:r>
      <w:r w:rsidR="00B5532E">
        <w:rPr>
          <w:szCs w:val="22"/>
          <w:lang w:val="fr-CA"/>
        </w:rPr>
        <w:t xml:space="preserve"> pas la consommation annuelle </w:t>
      </w:r>
      <w:r w:rsidR="00BB6A5A">
        <w:rPr>
          <w:szCs w:val="22"/>
          <w:lang w:val="fr-CA"/>
        </w:rPr>
        <w:t xml:space="preserve">maximale </w:t>
      </w:r>
      <w:r w:rsidR="00B5532E">
        <w:rPr>
          <w:szCs w:val="22"/>
          <w:lang w:val="fr-CA"/>
        </w:rPr>
        <w:t>admissible mentionnée dans leur</w:t>
      </w:r>
      <w:r w:rsidR="001C4FEB">
        <w:rPr>
          <w:szCs w:val="22"/>
          <w:lang w:val="fr-CA"/>
        </w:rPr>
        <w:t>s</w:t>
      </w:r>
      <w:r w:rsidR="00B5532E">
        <w:rPr>
          <w:szCs w:val="22"/>
          <w:lang w:val="fr-CA"/>
        </w:rPr>
        <w:t xml:space="preserve"> Accord</w:t>
      </w:r>
      <w:r w:rsidR="001C4FEB">
        <w:rPr>
          <w:szCs w:val="22"/>
          <w:lang w:val="fr-CA"/>
        </w:rPr>
        <w:t>s</w:t>
      </w:r>
      <w:r w:rsidR="00B5532E">
        <w:rPr>
          <w:szCs w:val="22"/>
          <w:lang w:val="fr-CA"/>
        </w:rPr>
        <w:t xml:space="preserve"> sur les HCFC conclu</w:t>
      </w:r>
      <w:r w:rsidR="001C4FEB">
        <w:rPr>
          <w:szCs w:val="22"/>
          <w:lang w:val="fr-CA"/>
        </w:rPr>
        <w:t>s</w:t>
      </w:r>
      <w:r w:rsidR="00B5532E">
        <w:rPr>
          <w:szCs w:val="22"/>
          <w:lang w:val="fr-CA"/>
        </w:rPr>
        <w:t xml:space="preserve"> avec le Comité exécutif.  En outre, toutes les demandes soumises </w:t>
      </w:r>
      <w:r w:rsidR="001C4FEB">
        <w:rPr>
          <w:szCs w:val="22"/>
          <w:lang w:val="fr-CA"/>
        </w:rPr>
        <w:t>conten</w:t>
      </w:r>
      <w:r w:rsidR="00B5532E">
        <w:rPr>
          <w:szCs w:val="22"/>
          <w:lang w:val="fr-CA"/>
        </w:rPr>
        <w:t>aient une évaluation des indicateurs de performanc</w:t>
      </w:r>
      <w:r w:rsidR="00BB6A5A">
        <w:rPr>
          <w:szCs w:val="22"/>
          <w:lang w:val="fr-CA"/>
        </w:rPr>
        <w:t>e et</w:t>
      </w:r>
      <w:r w:rsidR="00B5532E">
        <w:rPr>
          <w:szCs w:val="22"/>
          <w:lang w:val="fr-CA"/>
        </w:rPr>
        <w:t xml:space="preserve"> de l’atteinte des objectifs de </w:t>
      </w:r>
      <w:r w:rsidR="005F25E6">
        <w:rPr>
          <w:szCs w:val="22"/>
          <w:lang w:val="fr-CA"/>
        </w:rPr>
        <w:t>RI</w:t>
      </w:r>
      <w:r w:rsidR="00B5532E">
        <w:rPr>
          <w:szCs w:val="22"/>
          <w:lang w:val="fr-CA"/>
        </w:rPr>
        <w:t xml:space="preserve">, </w:t>
      </w:r>
      <w:r w:rsidR="00BB6A5A">
        <w:rPr>
          <w:szCs w:val="22"/>
          <w:lang w:val="fr-CA"/>
        </w:rPr>
        <w:t>selon</w:t>
      </w:r>
      <w:r w:rsidR="00B5532E">
        <w:rPr>
          <w:szCs w:val="22"/>
          <w:lang w:val="fr-CA"/>
        </w:rPr>
        <w:t xml:space="preserve"> la décision 91/63(b).</w:t>
      </w:r>
      <w:r>
        <w:rPr>
          <w:szCs w:val="22"/>
          <w:lang w:val="fr-CA"/>
        </w:rPr>
        <w:t xml:space="preserve"> </w:t>
      </w:r>
    </w:p>
    <w:p w14:paraId="572C78FA" w14:textId="08DB54C6" w:rsidR="00BB6A5A" w:rsidRDefault="00BB6A5A">
      <w:pPr>
        <w:pStyle w:val="StyleHeading1Para1Heading1CharHeading1Char3CharHeadin"/>
        <w:numPr>
          <w:ilvl w:val="0"/>
          <w:numId w:val="1"/>
        </w:numPr>
        <w:tabs>
          <w:tab w:val="clear" w:pos="0"/>
        </w:tabs>
        <w:rPr>
          <w:szCs w:val="22"/>
          <w:lang w:val="fr-CA"/>
        </w:rPr>
      </w:pPr>
      <w:r>
        <w:rPr>
          <w:szCs w:val="22"/>
          <w:lang w:val="fr-CA"/>
        </w:rPr>
        <w:t xml:space="preserve">Le Secrétariat a pris note que la Bosnie-Herzégovine n’avait pas encore remis son rapport sur la mise en œuvre du programme de pays pour 2022 et encouragé le pays à le remettre avant ou </w:t>
      </w:r>
      <w:r w:rsidR="001C4FEB">
        <w:rPr>
          <w:szCs w:val="22"/>
          <w:lang w:val="fr-CA"/>
        </w:rPr>
        <w:t>à</w:t>
      </w:r>
      <w:r>
        <w:rPr>
          <w:szCs w:val="22"/>
          <w:lang w:val="fr-CA"/>
        </w:rPr>
        <w:t xml:space="preserve"> la réunion du Comité exécutif</w:t>
      </w:r>
      <w:r w:rsidR="001C4FEB">
        <w:rPr>
          <w:szCs w:val="22"/>
          <w:lang w:val="fr-CA"/>
        </w:rPr>
        <w:t>,</w:t>
      </w:r>
      <w:r>
        <w:rPr>
          <w:szCs w:val="22"/>
          <w:lang w:val="fr-CA"/>
        </w:rPr>
        <w:t xml:space="preserve"> car la remise ponctuelle des données est un des objectifs du financement de RI.</w:t>
      </w:r>
    </w:p>
    <w:p w14:paraId="44C0B6B1" w14:textId="3FD45A1D" w:rsidR="00BB6A5A" w:rsidRPr="00BB6A5A" w:rsidRDefault="00BB6A5A" w:rsidP="00BB6A5A">
      <w:pPr>
        <w:pStyle w:val="StyleHeading1Para1Heading1CharHeading1Char3CharHeadin"/>
        <w:rPr>
          <w:b/>
          <w:bCs/>
          <w:szCs w:val="22"/>
          <w:lang w:val="fr-CA"/>
        </w:rPr>
      </w:pPr>
      <w:r>
        <w:rPr>
          <w:b/>
          <w:bCs/>
          <w:szCs w:val="22"/>
          <w:lang w:val="fr-CA"/>
        </w:rPr>
        <w:t>Recommandation du Secrétariat</w:t>
      </w:r>
    </w:p>
    <w:p w14:paraId="62D69A9D" w14:textId="3E89F43B" w:rsidR="00BB6A5A" w:rsidRDefault="00BB6A5A">
      <w:pPr>
        <w:pStyle w:val="StyleHeading1Para1Heading1CharHeading1Char3CharHeadin"/>
        <w:numPr>
          <w:ilvl w:val="0"/>
          <w:numId w:val="1"/>
        </w:numPr>
        <w:tabs>
          <w:tab w:val="clear" w:pos="0"/>
        </w:tabs>
        <w:rPr>
          <w:szCs w:val="22"/>
          <w:lang w:val="fr-CA"/>
        </w:rPr>
      </w:pPr>
      <w:r>
        <w:rPr>
          <w:szCs w:val="22"/>
          <w:lang w:val="fr-CA"/>
        </w:rPr>
        <w:t xml:space="preserve"> </w:t>
      </w:r>
      <w:r w:rsidR="003901A7">
        <w:rPr>
          <w:szCs w:val="22"/>
          <w:lang w:val="fr-CA"/>
        </w:rPr>
        <w:t xml:space="preserve">Le Secrétariat recommande l’approbation globale des demandes de renouvellement des projets de renforcement des institutions pour la Bosnie-Herzégovine, l’Équateur, la Macédoine du Nord et Oman, aux niveaux de financement indiqués dans la section A1 du Tableau 1 du présent document.  Le Comité exécutif peut souhaiter transmettre aux gouvernements des pays mentionnés ci-dessus, les observations contenues à l’Annexe II du présent document. </w:t>
      </w:r>
    </w:p>
    <w:p w14:paraId="266BD5DE" w14:textId="500D8760" w:rsidR="003901A7" w:rsidRDefault="003901A7" w:rsidP="003901A7">
      <w:pPr>
        <w:pStyle w:val="StyleHeading1Para1Heading1CharHeading1Char3CharHeadin"/>
        <w:rPr>
          <w:b/>
          <w:bCs/>
          <w:szCs w:val="22"/>
          <w:lang w:val="fr-CA"/>
        </w:rPr>
      </w:pPr>
      <w:r>
        <w:rPr>
          <w:b/>
          <w:bCs/>
          <w:szCs w:val="22"/>
          <w:lang w:val="fr-CA"/>
        </w:rPr>
        <w:t xml:space="preserve">A2 : Préparation de projets pour </w:t>
      </w:r>
      <w:r w:rsidR="001C4FEB">
        <w:rPr>
          <w:b/>
          <w:bCs/>
          <w:szCs w:val="22"/>
          <w:lang w:val="fr-CA"/>
        </w:rPr>
        <w:t>l</w:t>
      </w:r>
      <w:r>
        <w:rPr>
          <w:b/>
          <w:bCs/>
          <w:szCs w:val="22"/>
          <w:lang w:val="fr-CA"/>
        </w:rPr>
        <w:t>es plans de gestion de l’élimination des HCFC</w:t>
      </w:r>
    </w:p>
    <w:p w14:paraId="6F9A88CF" w14:textId="14288298" w:rsidR="003901A7" w:rsidRDefault="003901A7" w:rsidP="003901A7">
      <w:pPr>
        <w:pStyle w:val="StyleHeading1Para1Heading1CharHeading1Char3CharHeadin"/>
        <w:rPr>
          <w:b/>
          <w:bCs/>
          <w:szCs w:val="22"/>
          <w:lang w:val="fr-CA"/>
        </w:rPr>
      </w:pPr>
      <w:r>
        <w:rPr>
          <w:b/>
          <w:bCs/>
          <w:szCs w:val="22"/>
          <w:lang w:val="fr-CA"/>
        </w:rPr>
        <w:t>Description des projets</w:t>
      </w:r>
    </w:p>
    <w:p w14:paraId="78AEF723" w14:textId="18F67103" w:rsidR="003901A7" w:rsidRDefault="003901A7" w:rsidP="003901A7">
      <w:pPr>
        <w:pStyle w:val="Heading1"/>
        <w:rPr>
          <w:lang w:val="fr-CA"/>
        </w:rPr>
      </w:pPr>
      <w:r>
        <w:rPr>
          <w:lang w:val="fr-CA"/>
        </w:rPr>
        <w:t xml:space="preserve">L’ONUDI, en qualité d’agence </w:t>
      </w:r>
      <w:r w:rsidR="005F25E6">
        <w:rPr>
          <w:lang w:val="fr-CA"/>
        </w:rPr>
        <w:t xml:space="preserve">d’exécution </w:t>
      </w:r>
      <w:r>
        <w:rPr>
          <w:lang w:val="fr-CA"/>
        </w:rPr>
        <w:t>principale, a présenté une demande pour la préparation de la phase III du PGEH pour l’Albanie, avec le PNUE comme agence d’exécution coopérante.  Cette demande figure dans la section A2 du Tableau 1. En tant qu’agence d’exécution coopérante, le PNUE a demandé un montant de 10 000 $US, plus des coûts d’appui d’agence de 1 300 $US, dans son programme de travail pour 2023.</w:t>
      </w:r>
      <w:r>
        <w:rPr>
          <w:rStyle w:val="FootnoteReference"/>
          <w:lang w:val="fr-CA"/>
        </w:rPr>
        <w:footnoteReference w:id="3"/>
      </w:r>
    </w:p>
    <w:p w14:paraId="4DD05AA8" w14:textId="72CB0B8D" w:rsidR="003901A7" w:rsidRDefault="003901A7" w:rsidP="003901A7">
      <w:pPr>
        <w:pStyle w:val="Heading1"/>
        <w:rPr>
          <w:lang w:val="fr-CA"/>
        </w:rPr>
      </w:pPr>
      <w:r>
        <w:rPr>
          <w:lang w:val="fr-CA"/>
        </w:rPr>
        <w:t xml:space="preserve">La </w:t>
      </w:r>
      <w:r w:rsidR="001C4FEB">
        <w:rPr>
          <w:lang w:val="fr-CA"/>
        </w:rPr>
        <w:t>soumission</w:t>
      </w:r>
      <w:r>
        <w:rPr>
          <w:lang w:val="fr-CA"/>
        </w:rPr>
        <w:t xml:space="preserve"> incluait : la justification du financement demandé pour la préparation de projet; un rapport périodique sur la mise en œuvre de la phase II du PGEH; et la liste des activités </w:t>
      </w:r>
      <w:r w:rsidR="007019D6">
        <w:rPr>
          <w:lang w:val="fr-CA"/>
        </w:rPr>
        <w:t>qui seront entreprises durant la préparation du projet, avec les budgets correspondants.</w:t>
      </w:r>
    </w:p>
    <w:p w14:paraId="21E67C26" w14:textId="1E10621C" w:rsidR="007019D6" w:rsidRDefault="007019D6" w:rsidP="007019D6">
      <w:pPr>
        <w:rPr>
          <w:b/>
          <w:bCs/>
          <w:lang w:val="fr-CA"/>
        </w:rPr>
      </w:pPr>
      <w:r>
        <w:rPr>
          <w:b/>
          <w:bCs/>
          <w:lang w:val="fr-CA"/>
        </w:rPr>
        <w:t>Observations du Secrétariat</w:t>
      </w:r>
    </w:p>
    <w:p w14:paraId="42F6BB0E" w14:textId="77777777" w:rsidR="007019D6" w:rsidRDefault="007019D6" w:rsidP="007019D6">
      <w:pPr>
        <w:rPr>
          <w:b/>
          <w:bCs/>
          <w:lang w:val="fr-CA"/>
        </w:rPr>
      </w:pPr>
    </w:p>
    <w:p w14:paraId="5CCCE3EE" w14:textId="415A307E" w:rsidR="00F651A6" w:rsidRDefault="00DA2CE6" w:rsidP="007019D6">
      <w:pPr>
        <w:pStyle w:val="Heading1"/>
        <w:rPr>
          <w:lang w:val="fr-CA"/>
        </w:rPr>
      </w:pPr>
      <w:r>
        <w:rPr>
          <w:lang w:val="fr-CA"/>
        </w:rPr>
        <w:t>Lors de l’</w:t>
      </w:r>
      <w:r w:rsidR="007059C1">
        <w:rPr>
          <w:lang w:val="fr-CA"/>
        </w:rPr>
        <w:t>exam</w:t>
      </w:r>
      <w:r>
        <w:rPr>
          <w:lang w:val="fr-CA"/>
        </w:rPr>
        <w:t>e</w:t>
      </w:r>
      <w:r w:rsidR="007059C1">
        <w:rPr>
          <w:lang w:val="fr-CA"/>
        </w:rPr>
        <w:t>n</w:t>
      </w:r>
      <w:r>
        <w:rPr>
          <w:lang w:val="fr-CA"/>
        </w:rPr>
        <w:t xml:space="preserve"> de</w:t>
      </w:r>
      <w:r w:rsidR="007019D6">
        <w:rPr>
          <w:lang w:val="fr-CA"/>
        </w:rPr>
        <w:t xml:space="preserve"> cette demande, le Secrétariat a tenu compte des lignes directrices sur le financement de la phase II des PGEH pour des pays visés à l’article 5 contenues dans la décision 71/42, du rapport périodique sur la phase II du PGEH incluant l’état de la mise en œuvre des tranches au moment de la préparation du présent document, et de la décision 84/46(e)</w:t>
      </w:r>
      <w:r w:rsidR="007019D6">
        <w:rPr>
          <w:rStyle w:val="FootnoteReference"/>
          <w:lang w:val="fr-CA"/>
        </w:rPr>
        <w:footnoteReference w:id="4"/>
      </w:r>
      <w:r w:rsidR="007019D6">
        <w:rPr>
          <w:lang w:val="fr-CA"/>
        </w:rPr>
        <w:t xml:space="preserve">.  Le Secrétariat a constaté que le financement demandé </w:t>
      </w:r>
      <w:r w:rsidR="007059C1">
        <w:rPr>
          <w:lang w:val="fr-CA"/>
        </w:rPr>
        <w:t>correspond</w:t>
      </w:r>
      <w:r w:rsidR="00F651A6">
        <w:rPr>
          <w:lang w:val="fr-CA"/>
        </w:rPr>
        <w:t xml:space="preserve"> </w:t>
      </w:r>
      <w:r w:rsidR="007019D6">
        <w:rPr>
          <w:lang w:val="fr-CA"/>
        </w:rPr>
        <w:t>à la décision 71/42 et</w:t>
      </w:r>
      <w:r w:rsidR="00F651A6">
        <w:rPr>
          <w:lang w:val="fr-CA"/>
        </w:rPr>
        <w:t xml:space="preserve"> que la demande se conforme à à la décision 82/45 qui permet l’inclusion de demandes de préparation de projet pour la phase III</w:t>
      </w:r>
      <w:r w:rsidR="007059C1">
        <w:rPr>
          <w:lang w:val="fr-CA"/>
        </w:rPr>
        <w:t>,</w:t>
      </w:r>
      <w:r w:rsidR="00F651A6">
        <w:rPr>
          <w:lang w:val="fr-CA"/>
        </w:rPr>
        <w:t xml:space="preserve"> deux ans avant la date d’achèvement de la phase II du PGEH.</w:t>
      </w:r>
    </w:p>
    <w:p w14:paraId="36E441A8" w14:textId="77777777" w:rsidR="00F651A6" w:rsidRDefault="00F651A6" w:rsidP="007019D6">
      <w:pPr>
        <w:pStyle w:val="Heading1"/>
        <w:rPr>
          <w:lang w:val="fr-CA"/>
        </w:rPr>
      </w:pPr>
      <w:r>
        <w:rPr>
          <w:lang w:val="fr-CA"/>
        </w:rPr>
        <w:t>L’ONUDI a confirmé que la phase III du PGEH pour l’Albanie éliminera 100 pour cent de la valeur de référence des HCFC d’ici le 1</w:t>
      </w:r>
      <w:r w:rsidRPr="00F651A6">
        <w:rPr>
          <w:vertAlign w:val="superscript"/>
          <w:lang w:val="fr-CA"/>
        </w:rPr>
        <w:t>er</w:t>
      </w:r>
      <w:r>
        <w:rPr>
          <w:lang w:val="fr-CA"/>
        </w:rPr>
        <w:t xml:space="preserve"> janvier 2030.</w:t>
      </w:r>
    </w:p>
    <w:p w14:paraId="38B797F4" w14:textId="4C3241F9" w:rsidR="00F651A6" w:rsidRDefault="00F651A6" w:rsidP="00F651A6">
      <w:pPr>
        <w:rPr>
          <w:b/>
          <w:bCs/>
          <w:lang w:val="fr-CA"/>
        </w:rPr>
      </w:pPr>
      <w:r>
        <w:rPr>
          <w:b/>
          <w:bCs/>
          <w:lang w:val="fr-CA"/>
        </w:rPr>
        <w:t>Recommandation du Secrétariat</w:t>
      </w:r>
    </w:p>
    <w:p w14:paraId="5D8C02EC" w14:textId="77777777" w:rsidR="00F651A6" w:rsidRPr="00F651A6" w:rsidRDefault="00F651A6" w:rsidP="00F651A6">
      <w:pPr>
        <w:rPr>
          <w:b/>
          <w:bCs/>
          <w:lang w:val="fr-CA"/>
        </w:rPr>
      </w:pPr>
    </w:p>
    <w:p w14:paraId="62ACBC77" w14:textId="77777777" w:rsidR="00F651A6" w:rsidRDefault="00F651A6" w:rsidP="007019D6">
      <w:pPr>
        <w:pStyle w:val="Heading1"/>
        <w:rPr>
          <w:lang w:val="fr-CA"/>
        </w:rPr>
      </w:pPr>
      <w:r>
        <w:rPr>
          <w:lang w:val="fr-CA"/>
        </w:rPr>
        <w:t>Le Secrétariat recommande l’approbation globale de la préparation de projet pour la phase III du plan de gestion de l’élimination des HCFC pour l’Albanie, au niveau de financement indiqué dans la section A2 du Tableau 1.</w:t>
      </w:r>
    </w:p>
    <w:p w14:paraId="6AF8691D" w14:textId="464F16D4" w:rsidR="00F651A6" w:rsidRDefault="00F651A6" w:rsidP="00F651A6">
      <w:pPr>
        <w:rPr>
          <w:b/>
          <w:lang w:val="fr-CA"/>
        </w:rPr>
      </w:pPr>
      <w:r>
        <w:rPr>
          <w:b/>
          <w:bCs/>
          <w:lang w:val="fr-CA"/>
        </w:rPr>
        <w:t>A3 :</w:t>
      </w:r>
      <w:r w:rsidRPr="00F651A6">
        <w:rPr>
          <w:b/>
          <w:bCs/>
          <w:color w:val="000000" w:themeColor="text1"/>
          <w:lang w:val="fr-CA"/>
        </w:rPr>
        <w:t xml:space="preserve"> </w:t>
      </w:r>
      <w:r w:rsidRPr="00F651A6">
        <w:rPr>
          <w:b/>
          <w:lang w:val="fr-CA"/>
        </w:rPr>
        <w:t xml:space="preserve">Préparation de projets pour </w:t>
      </w:r>
      <w:r w:rsidR="007059C1">
        <w:rPr>
          <w:b/>
          <w:lang w:val="fr-CA"/>
        </w:rPr>
        <w:t>l</w:t>
      </w:r>
      <w:r w:rsidRPr="00F651A6">
        <w:rPr>
          <w:b/>
          <w:lang w:val="fr-CA"/>
        </w:rPr>
        <w:t xml:space="preserve">es plans de mise en œuvre de l’Amendement de Kigali sur les HFC </w:t>
      </w:r>
    </w:p>
    <w:p w14:paraId="03C6D838" w14:textId="77777777" w:rsidR="00F651A6" w:rsidRDefault="00F651A6" w:rsidP="00F651A6">
      <w:pPr>
        <w:rPr>
          <w:b/>
          <w:lang w:val="fr-CA"/>
        </w:rPr>
      </w:pPr>
    </w:p>
    <w:p w14:paraId="7D9576F4" w14:textId="05E7170B" w:rsidR="00F651A6" w:rsidRPr="006A59AF" w:rsidRDefault="00F651A6" w:rsidP="00F651A6">
      <w:pPr>
        <w:rPr>
          <w:b/>
          <w:bCs/>
          <w:color w:val="000000" w:themeColor="text1"/>
          <w:sz w:val="20"/>
          <w:szCs w:val="20"/>
          <w:lang w:val="fr-CA"/>
        </w:rPr>
      </w:pPr>
      <w:r>
        <w:rPr>
          <w:b/>
          <w:lang w:val="fr-CA"/>
        </w:rPr>
        <w:t>Description des projets</w:t>
      </w:r>
    </w:p>
    <w:p w14:paraId="7E30991B" w14:textId="2EA29BEF" w:rsidR="00F651A6" w:rsidRPr="00F651A6" w:rsidRDefault="00F651A6" w:rsidP="00F651A6">
      <w:pPr>
        <w:rPr>
          <w:b/>
          <w:bCs/>
          <w:lang w:val="fr-CA"/>
        </w:rPr>
      </w:pPr>
    </w:p>
    <w:p w14:paraId="4B7D4677" w14:textId="530D05DC" w:rsidR="00F651A6" w:rsidRDefault="00F651A6" w:rsidP="007019D6">
      <w:pPr>
        <w:pStyle w:val="Heading1"/>
        <w:rPr>
          <w:color w:val="000000" w:themeColor="text1"/>
          <w:lang w:val="fr-CA"/>
        </w:rPr>
      </w:pPr>
      <w:r>
        <w:rPr>
          <w:lang w:val="fr-CA"/>
        </w:rPr>
        <w:t>L’ONUDI a soumis des demandes pour la préparation de la phase I du KIP pour un pays en tant qu’agence d’exécution désignée, et pour un autre pays en tant qu’agence d’exécution coopérante</w:t>
      </w:r>
      <w:r w:rsidR="007059C1">
        <w:rPr>
          <w:lang w:val="fr-CA"/>
        </w:rPr>
        <w:t>,</w:t>
      </w:r>
      <w:r>
        <w:rPr>
          <w:lang w:val="fr-CA"/>
        </w:rPr>
        <w:t xml:space="preserve"> avec le PNUE comme agence principale, et </w:t>
      </w:r>
      <w:r w:rsidRPr="00F651A6">
        <w:rPr>
          <w:lang w:val="fr-CA"/>
        </w:rPr>
        <w:t>pour la préparatio</w:t>
      </w:r>
      <w:r w:rsidR="007059C1">
        <w:rPr>
          <w:lang w:val="fr-CA"/>
        </w:rPr>
        <w:t>n</w:t>
      </w:r>
      <w:r w:rsidRPr="00F651A6">
        <w:rPr>
          <w:lang w:val="fr-CA"/>
        </w:rPr>
        <w:t xml:space="preserve"> </w:t>
      </w:r>
      <w:r w:rsidRPr="00F651A6">
        <w:rPr>
          <w:color w:val="000000" w:themeColor="text1"/>
          <w:lang w:val="fr-CA"/>
        </w:rPr>
        <w:t xml:space="preserve">d’un projet d’investissement </w:t>
      </w:r>
      <w:r w:rsidR="007059C1">
        <w:rPr>
          <w:color w:val="000000" w:themeColor="text1"/>
          <w:lang w:val="fr-CA"/>
        </w:rPr>
        <w:t xml:space="preserve">pour un KIP </w:t>
      </w:r>
      <w:r w:rsidRPr="00F651A6">
        <w:rPr>
          <w:color w:val="000000" w:themeColor="text1"/>
          <w:lang w:val="fr-CA"/>
        </w:rPr>
        <w:t xml:space="preserve">dans le secteur </w:t>
      </w:r>
      <w:r w:rsidR="007059C1">
        <w:rPr>
          <w:color w:val="000000" w:themeColor="text1"/>
          <w:lang w:val="fr-CA"/>
        </w:rPr>
        <w:t>de la fabrication d’équipements de</w:t>
      </w:r>
      <w:r w:rsidRPr="00F651A6">
        <w:rPr>
          <w:color w:val="000000" w:themeColor="text1"/>
          <w:lang w:val="fr-CA"/>
        </w:rPr>
        <w:t xml:space="preserve"> réfrig</w:t>
      </w:r>
      <w:r w:rsidR="00D42E09">
        <w:rPr>
          <w:color w:val="000000" w:themeColor="text1"/>
          <w:lang w:val="fr-CA"/>
        </w:rPr>
        <w:t>ération dans un pays, tel qu’indiqué dans la section A3 du Tableau 1.  Le PNUE, à titre d’agence d’exécution principale pour le Burundi, a demandé un montant de 119 000 $US, plus des coûts d’appui d’agence de 15 470 $US, dans son programme de travail pour 2023.</w:t>
      </w:r>
      <w:r w:rsidR="00D42E09">
        <w:rPr>
          <w:rStyle w:val="FootnoteReference"/>
          <w:color w:val="000000" w:themeColor="text1"/>
          <w:lang w:val="fr-CA"/>
        </w:rPr>
        <w:footnoteReference w:id="5"/>
      </w:r>
    </w:p>
    <w:p w14:paraId="12E5DCC2" w14:textId="5761C844" w:rsidR="00D42E09" w:rsidRDefault="00D42E09" w:rsidP="00D42E09">
      <w:pPr>
        <w:rPr>
          <w:b/>
          <w:bCs/>
          <w:lang w:val="fr-CA"/>
        </w:rPr>
      </w:pPr>
      <w:r>
        <w:rPr>
          <w:b/>
          <w:bCs/>
          <w:lang w:val="fr-CA"/>
        </w:rPr>
        <w:t>Observations du Secrétariat</w:t>
      </w:r>
    </w:p>
    <w:p w14:paraId="6505322A" w14:textId="77777777" w:rsidR="00D42E09" w:rsidRPr="00D42E09" w:rsidRDefault="00D42E09" w:rsidP="00D42E09">
      <w:pPr>
        <w:rPr>
          <w:b/>
          <w:bCs/>
          <w:lang w:val="fr-CA"/>
        </w:rPr>
      </w:pPr>
    </w:p>
    <w:p w14:paraId="688B902E" w14:textId="275322DD" w:rsidR="007019D6" w:rsidRDefault="00DA2CE6" w:rsidP="007019D6">
      <w:pPr>
        <w:pStyle w:val="Heading1"/>
        <w:rPr>
          <w:lang w:val="fr-CA"/>
        </w:rPr>
      </w:pPr>
      <w:r>
        <w:rPr>
          <w:lang w:val="fr-CA"/>
        </w:rPr>
        <w:t>Lors de l’examen de</w:t>
      </w:r>
      <w:r w:rsidR="00D42E09">
        <w:rPr>
          <w:lang w:val="fr-CA"/>
        </w:rPr>
        <w:t xml:space="preserve"> ces demandes, le Secrétariat a tenu compte des lignes directrices sur la préparation des KIP contenues dans la décision 87/50, des activités proposées pour la préparation de projet et de leur lien avec des activités de facilitation et autres projets reliés aux HFC dans les pays.  Le Secrétariat a constaté que l’ONUDI, à titre d’agence d’exécution désignée, a fourni des descriptions des activités requises pour la préparation de </w:t>
      </w:r>
      <w:r>
        <w:rPr>
          <w:lang w:val="fr-CA"/>
        </w:rPr>
        <w:t xml:space="preserve">la </w:t>
      </w:r>
      <w:r w:rsidR="00D42E09">
        <w:rPr>
          <w:lang w:val="fr-CA"/>
        </w:rPr>
        <w:t>stratégie globale pour la phase I du KIP pour la République bolivarienne du Venezuela</w:t>
      </w:r>
      <w:r w:rsidR="00896EC3">
        <w:rPr>
          <w:lang w:val="fr-CA"/>
        </w:rPr>
        <w:t>.  La</w:t>
      </w:r>
      <w:r>
        <w:rPr>
          <w:lang w:val="fr-CA"/>
        </w:rPr>
        <w:t xml:space="preserve"> soumission</w:t>
      </w:r>
      <w:r w:rsidR="00896EC3">
        <w:rPr>
          <w:lang w:val="fr-CA"/>
        </w:rPr>
        <w:t xml:space="preserve"> incluait des données sur la consommation de HFC et de mélanges à base de HFC.  Les activités de préparation de projet incluai</w:t>
      </w:r>
      <w:r w:rsidR="00C33F97">
        <w:rPr>
          <w:lang w:val="fr-CA"/>
        </w:rPr>
        <w:t>en</w:t>
      </w:r>
      <w:r w:rsidR="00896EC3">
        <w:rPr>
          <w:lang w:val="fr-CA"/>
        </w:rPr>
        <w:t xml:space="preserve">t une enquête et </w:t>
      </w:r>
      <w:r>
        <w:rPr>
          <w:lang w:val="fr-CA"/>
        </w:rPr>
        <w:t>une</w:t>
      </w:r>
      <w:r w:rsidR="00C33F97">
        <w:rPr>
          <w:lang w:val="fr-CA"/>
        </w:rPr>
        <w:t xml:space="preserve"> </w:t>
      </w:r>
      <w:r w:rsidR="00896EC3">
        <w:rPr>
          <w:lang w:val="fr-CA"/>
        </w:rPr>
        <w:t>collecte de données sur la consommation de HFC</w:t>
      </w:r>
      <w:r>
        <w:rPr>
          <w:lang w:val="fr-CA"/>
        </w:rPr>
        <w:t xml:space="preserve"> à l’échelle du pays</w:t>
      </w:r>
      <w:r w:rsidR="00896EC3">
        <w:rPr>
          <w:lang w:val="fr-CA"/>
        </w:rPr>
        <w:t xml:space="preserve">; une analyse de l’utilisation des HFC et des </w:t>
      </w:r>
      <w:r>
        <w:rPr>
          <w:lang w:val="fr-CA"/>
        </w:rPr>
        <w:t>produits</w:t>
      </w:r>
      <w:r w:rsidR="00896EC3">
        <w:rPr>
          <w:lang w:val="fr-CA"/>
        </w:rPr>
        <w:t xml:space="preserve"> de remplacement; un examen des politiques et de la législation concernant la réduction progressive des HFC; une analyse du renforcement des capacités nécessaire pour le service des douanes; une évaluation de la capacité de récupération et de destruction dans le pays; l’élaboration d’une stratégie globale de réduction progressive des HFC; </w:t>
      </w:r>
      <w:r w:rsidR="003C601E">
        <w:rPr>
          <w:lang w:val="fr-CA"/>
        </w:rPr>
        <w:t xml:space="preserve">des </w:t>
      </w:r>
      <w:r w:rsidR="00896EC3">
        <w:rPr>
          <w:lang w:val="fr-CA"/>
        </w:rPr>
        <w:t xml:space="preserve">consultations et </w:t>
      </w:r>
      <w:r w:rsidR="003C601E">
        <w:rPr>
          <w:lang w:val="fr-CA"/>
        </w:rPr>
        <w:t xml:space="preserve">la </w:t>
      </w:r>
      <w:r w:rsidR="00896EC3">
        <w:rPr>
          <w:lang w:val="fr-CA"/>
        </w:rPr>
        <w:t>validation auprès des parties prenantes; l’élaboration d’un plan de communication et de sensibilisation; une étude sur l’efficacité énergétique des équipements de réfrigération et de climatisation; et une évaluation de la capacité et des besoins de formation dans le secteur de l’entretien.</w:t>
      </w:r>
    </w:p>
    <w:p w14:paraId="216FDCFC" w14:textId="32103D60" w:rsidR="00896EC3" w:rsidRPr="00896EC3" w:rsidRDefault="00896EC3" w:rsidP="00896EC3">
      <w:pPr>
        <w:pStyle w:val="Heading1"/>
        <w:rPr>
          <w:lang w:val="fr-CA"/>
        </w:rPr>
      </w:pPr>
      <w:r>
        <w:rPr>
          <w:lang w:val="fr-CA"/>
        </w:rPr>
        <w:t xml:space="preserve">En ce qui concerne la demande pour la préparation d’un projet </w:t>
      </w:r>
      <w:r w:rsidRPr="00896EC3">
        <w:rPr>
          <w:lang w:val="fr-CA"/>
        </w:rPr>
        <w:t xml:space="preserve">d’investissement </w:t>
      </w:r>
      <w:r w:rsidR="00354B15">
        <w:rPr>
          <w:lang w:val="fr-CA"/>
        </w:rPr>
        <w:t xml:space="preserve">pour le KIP </w:t>
      </w:r>
      <w:r w:rsidRPr="00896EC3">
        <w:rPr>
          <w:lang w:val="fr-CA"/>
        </w:rPr>
        <w:t xml:space="preserve">dans le secteur </w:t>
      </w:r>
      <w:r w:rsidR="00354B15">
        <w:rPr>
          <w:lang w:val="fr-CA"/>
        </w:rPr>
        <w:t>de la fabrication d’équipements de</w:t>
      </w:r>
      <w:r w:rsidRPr="00896EC3">
        <w:rPr>
          <w:lang w:val="fr-CA"/>
        </w:rPr>
        <w:t xml:space="preserve"> réfrigération</w:t>
      </w:r>
      <w:r>
        <w:rPr>
          <w:lang w:val="fr-CA"/>
        </w:rPr>
        <w:t xml:space="preserve"> pour le Maroc, l’ONUDI a fourni les informations demandées à l’appui de la demande de financement pour la conversion</w:t>
      </w:r>
      <w:r w:rsidR="00354B15">
        <w:rPr>
          <w:lang w:val="fr-CA"/>
        </w:rPr>
        <w:t xml:space="preserve"> d’une entreprise (MANAR)</w:t>
      </w:r>
      <w:r w:rsidR="00DE5CC9">
        <w:rPr>
          <w:lang w:val="fr-CA"/>
        </w:rPr>
        <w:t>, du HFC-134a au R-600,</w:t>
      </w:r>
      <w:r>
        <w:rPr>
          <w:lang w:val="fr-CA"/>
        </w:rPr>
        <w:t xml:space="preserve"> dans le secteur de </w:t>
      </w:r>
      <w:r w:rsidR="00354B15">
        <w:rPr>
          <w:lang w:val="fr-CA"/>
        </w:rPr>
        <w:t xml:space="preserve">la </w:t>
      </w:r>
      <w:r>
        <w:rPr>
          <w:lang w:val="fr-CA"/>
        </w:rPr>
        <w:t xml:space="preserve">fabrication </w:t>
      </w:r>
      <w:r w:rsidR="005F25E6">
        <w:rPr>
          <w:lang w:val="fr-CA"/>
        </w:rPr>
        <w:t xml:space="preserve">nationale </w:t>
      </w:r>
      <w:r>
        <w:rPr>
          <w:lang w:val="fr-CA"/>
        </w:rPr>
        <w:t>d’équipement</w:t>
      </w:r>
      <w:r w:rsidR="00354B15">
        <w:rPr>
          <w:lang w:val="fr-CA"/>
        </w:rPr>
        <w:t>s</w:t>
      </w:r>
      <w:r>
        <w:rPr>
          <w:lang w:val="fr-CA"/>
        </w:rPr>
        <w:t xml:space="preserve"> de réfrigération</w:t>
      </w:r>
      <w:r w:rsidR="00DE5CC9">
        <w:rPr>
          <w:lang w:val="fr-CA"/>
        </w:rPr>
        <w:t xml:space="preserve">.  L’entreprise a remis également une lettre d’engagement, </w:t>
      </w:r>
      <w:r w:rsidR="00354B15">
        <w:rPr>
          <w:lang w:val="fr-CA"/>
        </w:rPr>
        <w:t>attestant</w:t>
      </w:r>
      <w:r w:rsidR="00DE5CC9">
        <w:rPr>
          <w:lang w:val="fr-CA"/>
        </w:rPr>
        <w:t xml:space="preserve"> qu’elle éliminera tous les HFC une fois le projet approuvé et mis en œuvre.  Le financement demandé est conforme à la décision 87/50(f)(v) sur la préparation des projets d’investissement/plans sectoriels pour la phase I des KIP.  Le Maroc a reçu du financement pour la préparation de la phase I du KIP à la 91</w:t>
      </w:r>
      <w:r w:rsidR="00DE5CC9" w:rsidRPr="00DE5CC9">
        <w:rPr>
          <w:vertAlign w:val="superscript"/>
          <w:lang w:val="fr-CA"/>
        </w:rPr>
        <w:t>e</w:t>
      </w:r>
      <w:r w:rsidR="00DE5CC9">
        <w:rPr>
          <w:lang w:val="fr-CA"/>
        </w:rPr>
        <w:t xml:space="preserve"> réunion. </w:t>
      </w:r>
      <w:r>
        <w:rPr>
          <w:lang w:val="fr-CA"/>
        </w:rPr>
        <w:t xml:space="preserve"> </w:t>
      </w:r>
    </w:p>
    <w:p w14:paraId="65803EC7" w14:textId="19F5C125" w:rsidR="00DE5CC9" w:rsidRPr="00DE5CC9" w:rsidRDefault="00DE5CC9" w:rsidP="00DE5CC9">
      <w:pPr>
        <w:pStyle w:val="Heading1"/>
        <w:rPr>
          <w:lang w:val="fr-CA"/>
        </w:rPr>
      </w:pPr>
      <w:r>
        <w:rPr>
          <w:lang w:val="fr-CA"/>
        </w:rPr>
        <w:t>Le Secrétariat a pris note que les deux pays pour lesquels l’ONUDI est l’agence d’exécution désignée, ont ratifié l’Amendement de Kigali;</w:t>
      </w:r>
      <w:r>
        <w:rPr>
          <w:rStyle w:val="FootnoteReference"/>
          <w:lang w:val="fr-CA"/>
        </w:rPr>
        <w:footnoteReference w:id="6"/>
      </w:r>
      <w:r>
        <w:rPr>
          <w:lang w:val="fr-CA"/>
        </w:rPr>
        <w:t xml:space="preserve"> que les pays ont fourni des lettres d’</w:t>
      </w:r>
      <w:r w:rsidR="00354B15">
        <w:rPr>
          <w:lang w:val="fr-CA"/>
        </w:rPr>
        <w:t>appui</w:t>
      </w:r>
      <w:r>
        <w:rPr>
          <w:lang w:val="fr-CA"/>
        </w:rPr>
        <w:t xml:space="preserve"> indiquant leur intention de prendre des mesures hâtives pour la réduction progressive des HFC; et que le financement demandé est conforme à la décision 87/50.</w:t>
      </w:r>
    </w:p>
    <w:p w14:paraId="37D58B69" w14:textId="77777777" w:rsidR="00DE5CC9" w:rsidRPr="00DE5CC9" w:rsidRDefault="00DE5CC9" w:rsidP="00DE5CC9">
      <w:pPr>
        <w:rPr>
          <w:lang w:val="fr-CA"/>
        </w:rPr>
      </w:pPr>
    </w:p>
    <w:p w14:paraId="2C74EF60" w14:textId="6453EAEE" w:rsidR="001433FC" w:rsidRPr="001433FC" w:rsidRDefault="00DE5CC9" w:rsidP="001433FC">
      <w:pPr>
        <w:pStyle w:val="StyleHeading1Para1Heading1CharHeading1Char3CharHeadin"/>
        <w:numPr>
          <w:ilvl w:val="0"/>
          <w:numId w:val="1"/>
        </w:numPr>
        <w:tabs>
          <w:tab w:val="clear" w:pos="0"/>
        </w:tabs>
        <w:rPr>
          <w:szCs w:val="22"/>
          <w:lang w:val="fr-CA"/>
        </w:rPr>
      </w:pPr>
      <w:r>
        <w:rPr>
          <w:szCs w:val="22"/>
          <w:lang w:val="fr-CA"/>
        </w:rPr>
        <w:t>Le PNUE, à titre d’agence d’exécution principale</w:t>
      </w:r>
      <w:r w:rsidR="00354B15">
        <w:rPr>
          <w:szCs w:val="22"/>
          <w:lang w:val="fr-CA"/>
        </w:rPr>
        <w:t xml:space="preserve"> pour le Burundi</w:t>
      </w:r>
      <w:r>
        <w:rPr>
          <w:szCs w:val="22"/>
          <w:lang w:val="fr-CA"/>
        </w:rPr>
        <w:t xml:space="preserve">, a fourni une description des activités </w:t>
      </w:r>
      <w:r w:rsidR="001433FC">
        <w:rPr>
          <w:szCs w:val="22"/>
          <w:lang w:val="fr-CA"/>
        </w:rPr>
        <w:t>requises pour la préparation du KIP, avec les coûts correspondants pour chaque activité dans son programme de travail</w:t>
      </w:r>
      <w:r w:rsidR="001433FC">
        <w:rPr>
          <w:rStyle w:val="FootnoteReference"/>
          <w:szCs w:val="22"/>
          <w:lang w:val="fr-CA"/>
        </w:rPr>
        <w:footnoteReference w:id="7"/>
      </w:r>
      <w:r w:rsidR="001433FC">
        <w:rPr>
          <w:szCs w:val="22"/>
          <w:lang w:val="fr-CA"/>
        </w:rPr>
        <w:t xml:space="preserve">; les observations du Secrétariat y sont incluses également. </w:t>
      </w:r>
    </w:p>
    <w:p w14:paraId="1033B8B3" w14:textId="02689238" w:rsidR="001433FC" w:rsidRPr="001433FC" w:rsidRDefault="001433FC" w:rsidP="00354B15">
      <w:pPr>
        <w:pStyle w:val="StyleHeading1Para1Heading1CharHeading1Char3CharHeadin"/>
        <w:tabs>
          <w:tab w:val="left" w:pos="8567"/>
        </w:tabs>
        <w:rPr>
          <w:b/>
          <w:bCs/>
          <w:szCs w:val="22"/>
          <w:lang w:val="fr-CA"/>
        </w:rPr>
      </w:pPr>
      <w:r>
        <w:rPr>
          <w:b/>
          <w:bCs/>
          <w:szCs w:val="22"/>
          <w:lang w:val="fr-CA"/>
        </w:rPr>
        <w:t>Recommandation du Secrétariat</w:t>
      </w:r>
      <w:r w:rsidR="00354B15">
        <w:rPr>
          <w:b/>
          <w:bCs/>
          <w:szCs w:val="22"/>
          <w:lang w:val="fr-CA"/>
        </w:rPr>
        <w:tab/>
      </w:r>
    </w:p>
    <w:p w14:paraId="58FD8066" w14:textId="0BECCEE6" w:rsidR="001433FC" w:rsidRDefault="001433FC">
      <w:pPr>
        <w:pStyle w:val="StyleHeading1Para1Heading1CharHeading1Char3CharHeadin"/>
        <w:numPr>
          <w:ilvl w:val="0"/>
          <w:numId w:val="1"/>
        </w:numPr>
        <w:tabs>
          <w:tab w:val="clear" w:pos="0"/>
        </w:tabs>
        <w:rPr>
          <w:szCs w:val="22"/>
          <w:lang w:val="fr-CA"/>
        </w:rPr>
      </w:pPr>
      <w:r>
        <w:rPr>
          <w:szCs w:val="22"/>
          <w:lang w:val="fr-CA"/>
        </w:rPr>
        <w:t xml:space="preserve">Le Secrétariat recommande l’approbation globale de la préparation de projet pour les plans de mise en œuvre de l’Amendement de Kigali sur les HFC (KIP) pour le Burundi et la République bolivarienne du Venezuela ainsi que pour la préparation d’un projet d’investissement </w:t>
      </w:r>
      <w:r w:rsidR="00354B15">
        <w:rPr>
          <w:szCs w:val="22"/>
          <w:lang w:val="fr-CA"/>
        </w:rPr>
        <w:t xml:space="preserve">pour le KIP </w:t>
      </w:r>
      <w:r w:rsidR="003B3A5F">
        <w:rPr>
          <w:szCs w:val="22"/>
          <w:lang w:val="fr-CA"/>
        </w:rPr>
        <w:t>du</w:t>
      </w:r>
      <w:r>
        <w:rPr>
          <w:szCs w:val="22"/>
          <w:lang w:val="fr-CA"/>
        </w:rPr>
        <w:t xml:space="preserve"> Maroc, aux niveaux de financement indiqués dans la section A3 du tableau 1.</w:t>
      </w:r>
    </w:p>
    <w:p w14:paraId="6F2AF109" w14:textId="5D6DEC17" w:rsidR="00354B15" w:rsidRDefault="00354B15" w:rsidP="00354B15">
      <w:pPr>
        <w:pStyle w:val="StyleHeading1Para1Heading1CharHeading1Char3CharHeadin"/>
        <w:rPr>
          <w:szCs w:val="22"/>
          <w:lang w:val="fr-CA"/>
        </w:rPr>
      </w:pPr>
      <w:proofErr w:type="gramStart"/>
      <w:r w:rsidRPr="00C27BE9">
        <w:rPr>
          <w:color w:val="000000" w:themeColor="text1"/>
          <w:sz w:val="20"/>
          <w:lang w:val="fr-CA"/>
        </w:rPr>
        <w:t>d’un</w:t>
      </w:r>
      <w:proofErr w:type="gramEnd"/>
      <w:r w:rsidRPr="00C27BE9">
        <w:rPr>
          <w:color w:val="000000" w:themeColor="text1"/>
          <w:sz w:val="20"/>
          <w:lang w:val="fr-CA"/>
        </w:rPr>
        <w:t xml:space="preserve"> projet</w:t>
      </w:r>
      <w:r>
        <w:rPr>
          <w:color w:val="000000" w:themeColor="text1"/>
          <w:sz w:val="20"/>
          <w:lang w:val="fr-CA"/>
        </w:rPr>
        <w:t xml:space="preserve"> </w:t>
      </w:r>
      <w:r w:rsidRPr="00C27BE9">
        <w:rPr>
          <w:color w:val="000000" w:themeColor="text1"/>
          <w:sz w:val="20"/>
          <w:lang w:val="fr-CA"/>
        </w:rPr>
        <w:t xml:space="preserve">d’investissement </w:t>
      </w:r>
      <w:r>
        <w:rPr>
          <w:color w:val="000000" w:themeColor="text1"/>
          <w:sz w:val="20"/>
          <w:lang w:val="fr-CA"/>
        </w:rPr>
        <w:t>pour le KIP dans</w:t>
      </w:r>
      <w:r w:rsidRPr="00C27BE9">
        <w:rPr>
          <w:color w:val="000000" w:themeColor="text1"/>
          <w:sz w:val="20"/>
          <w:lang w:val="fr-CA"/>
        </w:rPr>
        <w:t xml:space="preserve"> le secteur </w:t>
      </w:r>
      <w:r>
        <w:rPr>
          <w:color w:val="000000" w:themeColor="text1"/>
          <w:sz w:val="20"/>
          <w:lang w:val="fr-CA"/>
        </w:rPr>
        <w:t>de la fabrication d’équipements de</w:t>
      </w:r>
      <w:r w:rsidRPr="00C27BE9">
        <w:rPr>
          <w:color w:val="000000" w:themeColor="text1"/>
          <w:sz w:val="20"/>
          <w:lang w:val="fr-CA"/>
        </w:rPr>
        <w:t xml:space="preserve"> réfrigération</w:t>
      </w:r>
    </w:p>
    <w:p w14:paraId="3E023D1D" w14:textId="47DC21DA" w:rsidR="001433FC" w:rsidRDefault="001433FC" w:rsidP="001433FC">
      <w:pPr>
        <w:pStyle w:val="StyleHeading1Para1Heading1CharHeading1Char3CharHeadin"/>
        <w:rPr>
          <w:b/>
          <w:bCs/>
          <w:szCs w:val="22"/>
          <w:lang w:val="fr-CA"/>
        </w:rPr>
      </w:pPr>
      <w:r>
        <w:rPr>
          <w:b/>
          <w:bCs/>
          <w:szCs w:val="22"/>
          <w:lang w:val="fr-CA"/>
        </w:rPr>
        <w:t xml:space="preserve">SECTION B : ACTIVITÉS RECOMMANDÉES </w:t>
      </w:r>
      <w:r w:rsidR="003B3A5F">
        <w:rPr>
          <w:b/>
          <w:bCs/>
          <w:szCs w:val="22"/>
          <w:lang w:val="fr-CA"/>
        </w:rPr>
        <w:t xml:space="preserve">POUR </w:t>
      </w:r>
      <w:r>
        <w:rPr>
          <w:b/>
          <w:bCs/>
          <w:szCs w:val="22"/>
          <w:lang w:val="fr-CA"/>
        </w:rPr>
        <w:t>EXAMEN INDIVIDUEL</w:t>
      </w:r>
    </w:p>
    <w:p w14:paraId="11A60CFE" w14:textId="1F0FC2BF" w:rsidR="001433FC" w:rsidRDefault="001433FC" w:rsidP="001433FC">
      <w:pPr>
        <w:pStyle w:val="StyleHeading1Para1Heading1CharHeading1Char3CharHeadin"/>
        <w:rPr>
          <w:b/>
          <w:bCs/>
          <w:szCs w:val="22"/>
          <w:lang w:val="fr-CA"/>
        </w:rPr>
      </w:pPr>
      <w:r>
        <w:rPr>
          <w:b/>
          <w:bCs/>
          <w:szCs w:val="22"/>
          <w:lang w:val="fr-CA"/>
        </w:rPr>
        <w:t>B1 : Assistance technique pour la préparation d’un rapport de vérification de la consommation de HCFC</w:t>
      </w:r>
    </w:p>
    <w:p w14:paraId="5EAB4F51" w14:textId="778A0435" w:rsidR="001433FC" w:rsidRPr="001433FC" w:rsidRDefault="001433FC" w:rsidP="001433FC">
      <w:pPr>
        <w:pStyle w:val="StyleHeading1Para1Heading1CharHeading1Char3CharHeadin"/>
        <w:rPr>
          <w:b/>
          <w:bCs/>
          <w:szCs w:val="22"/>
          <w:lang w:val="fr-CA"/>
        </w:rPr>
      </w:pPr>
      <w:r>
        <w:rPr>
          <w:b/>
          <w:bCs/>
          <w:szCs w:val="22"/>
          <w:lang w:val="fr-CA"/>
        </w:rPr>
        <w:t>Description du projet</w:t>
      </w:r>
    </w:p>
    <w:p w14:paraId="33F718CB" w14:textId="05ECFFF0" w:rsidR="00F40196" w:rsidRDefault="001433FC" w:rsidP="00674419">
      <w:pPr>
        <w:pStyle w:val="StyleHeading1Para1Heading1CharHeading1Char3CharHeadin"/>
        <w:numPr>
          <w:ilvl w:val="0"/>
          <w:numId w:val="1"/>
        </w:numPr>
        <w:tabs>
          <w:tab w:val="clear" w:pos="0"/>
        </w:tabs>
        <w:rPr>
          <w:szCs w:val="22"/>
          <w:lang w:val="fr-CA"/>
        </w:rPr>
      </w:pPr>
      <w:r w:rsidRPr="004E02A1">
        <w:rPr>
          <w:szCs w:val="22"/>
          <w:lang w:val="fr-CA"/>
        </w:rPr>
        <w:t>Conformément à la décision 61/46(c)</w:t>
      </w:r>
      <w:r>
        <w:rPr>
          <w:rStyle w:val="FootnoteReference"/>
          <w:szCs w:val="22"/>
          <w:lang w:val="fr-CA"/>
        </w:rPr>
        <w:footnoteReference w:id="8"/>
      </w:r>
      <w:r w:rsidR="004E02A1" w:rsidRPr="004E02A1">
        <w:rPr>
          <w:szCs w:val="22"/>
          <w:lang w:val="fr-CA"/>
        </w:rPr>
        <w:t xml:space="preserve">, le Secrétariat a sélectionné un échantillon de 16 pays visés à l’article 5 avec un faible volume de consommation (FVC), afin de vérifier la conformité </w:t>
      </w:r>
      <w:r w:rsidR="003B3A5F">
        <w:rPr>
          <w:szCs w:val="22"/>
          <w:lang w:val="fr-CA"/>
        </w:rPr>
        <w:t xml:space="preserve">aux </w:t>
      </w:r>
      <w:r w:rsidR="004E02A1" w:rsidRPr="004E02A1">
        <w:rPr>
          <w:szCs w:val="22"/>
          <w:lang w:val="fr-CA"/>
        </w:rPr>
        <w:t>accord</w:t>
      </w:r>
      <w:r w:rsidR="003B3A5F">
        <w:rPr>
          <w:szCs w:val="22"/>
          <w:lang w:val="fr-CA"/>
        </w:rPr>
        <w:t>s</w:t>
      </w:r>
      <w:r w:rsidR="004E02A1" w:rsidRPr="004E02A1">
        <w:rPr>
          <w:szCs w:val="22"/>
          <w:lang w:val="fr-CA"/>
        </w:rPr>
        <w:t xml:space="preserve"> contenu</w:t>
      </w:r>
      <w:r w:rsidR="003B3A5F">
        <w:rPr>
          <w:szCs w:val="22"/>
          <w:lang w:val="fr-CA"/>
        </w:rPr>
        <w:t>s</w:t>
      </w:r>
      <w:r w:rsidR="004E02A1" w:rsidRPr="004E02A1">
        <w:rPr>
          <w:szCs w:val="22"/>
          <w:lang w:val="fr-CA"/>
        </w:rPr>
        <w:t xml:space="preserve"> dans leur</w:t>
      </w:r>
      <w:r w:rsidR="003B3A5F">
        <w:rPr>
          <w:szCs w:val="22"/>
          <w:lang w:val="fr-CA"/>
        </w:rPr>
        <w:t>s</w:t>
      </w:r>
      <w:r w:rsidR="004E02A1" w:rsidRPr="004E02A1">
        <w:rPr>
          <w:szCs w:val="22"/>
          <w:lang w:val="fr-CA"/>
        </w:rPr>
        <w:t xml:space="preserve"> PGEH.</w:t>
      </w:r>
      <w:r w:rsidR="003B3A5F">
        <w:rPr>
          <w:szCs w:val="22"/>
          <w:lang w:val="fr-CA"/>
        </w:rPr>
        <w:t xml:space="preserve"> </w:t>
      </w:r>
      <w:r w:rsidR="004E02A1" w:rsidRPr="004E02A1">
        <w:rPr>
          <w:szCs w:val="22"/>
          <w:lang w:val="fr-CA"/>
        </w:rPr>
        <w:t>L</w:t>
      </w:r>
      <w:r w:rsidR="004E02A1">
        <w:rPr>
          <w:szCs w:val="22"/>
          <w:lang w:val="fr-CA"/>
        </w:rPr>
        <w:t xml:space="preserve">a liste des pays sélectionnés figure au </w:t>
      </w:r>
      <w:r w:rsidR="004E02A1" w:rsidRPr="004E02A1">
        <w:rPr>
          <w:szCs w:val="22"/>
          <w:lang w:val="fr-CA"/>
        </w:rPr>
        <w:t>Tableau 5 du document UNEP/</w:t>
      </w:r>
      <w:proofErr w:type="spellStart"/>
      <w:r w:rsidR="004E02A1" w:rsidRPr="004E02A1">
        <w:rPr>
          <w:szCs w:val="22"/>
          <w:lang w:val="fr-CA"/>
        </w:rPr>
        <w:t>OzL.Pro</w:t>
      </w:r>
      <w:proofErr w:type="spellEnd"/>
      <w:r w:rsidR="004E02A1" w:rsidRPr="004E02A1">
        <w:rPr>
          <w:szCs w:val="22"/>
          <w:lang w:val="fr-CA"/>
        </w:rPr>
        <w:t>/</w:t>
      </w:r>
      <w:proofErr w:type="spellStart"/>
      <w:r w:rsidR="004E02A1" w:rsidRPr="004E02A1">
        <w:rPr>
          <w:szCs w:val="22"/>
          <w:lang w:val="fr-CA"/>
        </w:rPr>
        <w:t>ExCom</w:t>
      </w:r>
      <w:proofErr w:type="spellEnd"/>
      <w:r w:rsidR="004E02A1" w:rsidRPr="004E02A1">
        <w:rPr>
          <w:szCs w:val="22"/>
          <w:lang w:val="fr-CA"/>
        </w:rPr>
        <w:t>/92/13 sur l’Aperçu des questions soulevées pendant l’examen des projets</w:t>
      </w:r>
      <w:r w:rsidR="004E02A1">
        <w:rPr>
          <w:szCs w:val="22"/>
          <w:lang w:val="fr-CA"/>
        </w:rPr>
        <w:t>. L’ONUDI</w:t>
      </w:r>
      <w:r w:rsidR="004E02A1" w:rsidRPr="004E02A1">
        <w:rPr>
          <w:szCs w:val="22"/>
          <w:lang w:val="fr-CA"/>
        </w:rPr>
        <w:t xml:space="preserve">, </w:t>
      </w:r>
      <w:r w:rsidR="004E02A1">
        <w:rPr>
          <w:szCs w:val="22"/>
          <w:lang w:val="fr-CA"/>
        </w:rPr>
        <w:t xml:space="preserve">à titre d’agence </w:t>
      </w:r>
      <w:r w:rsidR="00F40196">
        <w:rPr>
          <w:szCs w:val="22"/>
          <w:lang w:val="fr-CA"/>
        </w:rPr>
        <w:t xml:space="preserve">principale, demande un financement pour </w:t>
      </w:r>
      <w:r w:rsidR="003B3A5F">
        <w:rPr>
          <w:szCs w:val="22"/>
          <w:lang w:val="fr-CA"/>
        </w:rPr>
        <w:t xml:space="preserve">la </w:t>
      </w:r>
      <w:r w:rsidR="00F40196">
        <w:rPr>
          <w:szCs w:val="22"/>
          <w:lang w:val="fr-CA"/>
        </w:rPr>
        <w:t>vérification de la phase II du PGEH pour le Niger.</w:t>
      </w:r>
    </w:p>
    <w:p w14:paraId="14D78AE6" w14:textId="77777777" w:rsidR="003B3A5F" w:rsidRDefault="003B3A5F" w:rsidP="003B3A5F">
      <w:pPr>
        <w:pStyle w:val="StyleHeading1Para1Heading1CharHeading1Char3CharHeadin"/>
        <w:rPr>
          <w:szCs w:val="22"/>
          <w:lang w:val="fr-CA"/>
        </w:rPr>
      </w:pPr>
    </w:p>
    <w:p w14:paraId="079C97A0" w14:textId="3CE0D16E" w:rsidR="00F40196" w:rsidRPr="00F40196" w:rsidRDefault="00F40196" w:rsidP="00F40196">
      <w:pPr>
        <w:pStyle w:val="StyleHeading1Para1Heading1CharHeading1Char3CharHeadin"/>
        <w:rPr>
          <w:b/>
          <w:bCs/>
          <w:szCs w:val="22"/>
          <w:lang w:val="fr-CA"/>
        </w:rPr>
      </w:pPr>
      <w:r>
        <w:rPr>
          <w:b/>
          <w:bCs/>
          <w:szCs w:val="22"/>
          <w:lang w:val="fr-CA"/>
        </w:rPr>
        <w:t>Observations du Secrétariat</w:t>
      </w:r>
    </w:p>
    <w:p w14:paraId="34EAC766" w14:textId="103C0C0A" w:rsidR="00F40196" w:rsidRDefault="00F40196" w:rsidP="00674419">
      <w:pPr>
        <w:pStyle w:val="StyleHeading1Para1Heading1CharHeading1Char3CharHeadin"/>
        <w:numPr>
          <w:ilvl w:val="0"/>
          <w:numId w:val="1"/>
        </w:numPr>
        <w:tabs>
          <w:tab w:val="clear" w:pos="0"/>
        </w:tabs>
        <w:rPr>
          <w:szCs w:val="22"/>
          <w:lang w:val="fr-CA"/>
        </w:rPr>
      </w:pPr>
      <w:r>
        <w:rPr>
          <w:szCs w:val="22"/>
          <w:lang w:val="fr-CA"/>
        </w:rPr>
        <w:t xml:space="preserve">Conformément à la proposition du Secrétariat </w:t>
      </w:r>
      <w:r w:rsidR="003B3A5F">
        <w:rPr>
          <w:szCs w:val="22"/>
          <w:lang w:val="fr-CA"/>
        </w:rPr>
        <w:t>de</w:t>
      </w:r>
      <w:r>
        <w:rPr>
          <w:szCs w:val="22"/>
          <w:lang w:val="fr-CA"/>
        </w:rPr>
        <w:t xml:space="preserve"> rationaliser le processus d’approbation du financement de la vérification de la consommation de HCFC pour les pays FVC, telle que décrite dans le document UNEP/</w:t>
      </w:r>
      <w:proofErr w:type="spellStart"/>
      <w:r>
        <w:rPr>
          <w:szCs w:val="22"/>
          <w:lang w:val="fr-CA"/>
        </w:rPr>
        <w:t>OzL.Pro</w:t>
      </w:r>
      <w:proofErr w:type="spellEnd"/>
      <w:r>
        <w:rPr>
          <w:szCs w:val="22"/>
          <w:lang w:val="fr-CA"/>
        </w:rPr>
        <w:t>/</w:t>
      </w:r>
      <w:proofErr w:type="spellStart"/>
      <w:r>
        <w:rPr>
          <w:szCs w:val="22"/>
          <w:lang w:val="fr-CA"/>
        </w:rPr>
        <w:t>ExCom</w:t>
      </w:r>
      <w:proofErr w:type="spellEnd"/>
      <w:r>
        <w:rPr>
          <w:szCs w:val="22"/>
          <w:lang w:val="fr-CA"/>
        </w:rPr>
        <w:t>/92/13, la demande de financement pour le Niger est incluse dans le présent document.</w:t>
      </w:r>
    </w:p>
    <w:p w14:paraId="0CE2F572" w14:textId="2ACE74D4" w:rsidR="00F40196" w:rsidRDefault="00F40196" w:rsidP="00674419">
      <w:pPr>
        <w:pStyle w:val="StyleHeading1Para1Heading1CharHeading1Char3CharHeadin"/>
        <w:numPr>
          <w:ilvl w:val="0"/>
          <w:numId w:val="1"/>
        </w:numPr>
        <w:tabs>
          <w:tab w:val="clear" w:pos="0"/>
        </w:tabs>
        <w:rPr>
          <w:szCs w:val="22"/>
          <w:lang w:val="fr-CA"/>
        </w:rPr>
      </w:pPr>
      <w:r>
        <w:rPr>
          <w:szCs w:val="22"/>
          <w:lang w:val="fr-CA"/>
        </w:rPr>
        <w:t>Le Secrétariat a mentionné que le financement demandé correspondait aux fonds approuvés pour des vérifications similaires lors de réunions précédentes et que le rapport de vérification doit être remis au moins 10 semaines avant la réunion du Comité exécutif durant laquelle l</w:t>
      </w:r>
      <w:r w:rsidR="003B3A5F">
        <w:rPr>
          <w:szCs w:val="22"/>
          <w:lang w:val="fr-CA"/>
        </w:rPr>
        <w:t>e financement de l</w:t>
      </w:r>
      <w:r>
        <w:rPr>
          <w:szCs w:val="22"/>
          <w:lang w:val="fr-CA"/>
        </w:rPr>
        <w:t xml:space="preserve">a prochaine tranche </w:t>
      </w:r>
      <w:r w:rsidR="003B3A5F">
        <w:rPr>
          <w:szCs w:val="22"/>
          <w:lang w:val="fr-CA"/>
        </w:rPr>
        <w:t>du</w:t>
      </w:r>
      <w:r>
        <w:rPr>
          <w:szCs w:val="22"/>
          <w:lang w:val="fr-CA"/>
        </w:rPr>
        <w:t xml:space="preserve"> PGEH sera demandé.</w:t>
      </w:r>
    </w:p>
    <w:p w14:paraId="500908AB" w14:textId="7BEE51BE" w:rsidR="00F40196" w:rsidRPr="00F40196" w:rsidRDefault="00F40196" w:rsidP="00674419">
      <w:pPr>
        <w:pStyle w:val="StyleHeading1Para1Heading1CharHeading1Char3CharHeadin"/>
        <w:numPr>
          <w:ilvl w:val="0"/>
          <w:numId w:val="1"/>
        </w:numPr>
        <w:tabs>
          <w:tab w:val="clear" w:pos="0"/>
        </w:tabs>
        <w:rPr>
          <w:szCs w:val="22"/>
          <w:lang w:val="fr-CA"/>
        </w:rPr>
      </w:pPr>
      <w:r>
        <w:rPr>
          <w:szCs w:val="22"/>
          <w:lang w:val="fr-CA"/>
        </w:rPr>
        <w:t xml:space="preserve">Le Secrétariat a </w:t>
      </w:r>
      <w:r w:rsidR="003B3A5F">
        <w:rPr>
          <w:szCs w:val="22"/>
          <w:lang w:val="fr-CA"/>
        </w:rPr>
        <w:t>ajouté</w:t>
      </w:r>
      <w:r>
        <w:rPr>
          <w:szCs w:val="22"/>
          <w:lang w:val="fr-CA"/>
        </w:rPr>
        <w:t xml:space="preserve"> que la demande dépendra de l’approbation de la liste de pays sélectionnés pour la vérification de la conformité, contenue dans le </w:t>
      </w:r>
      <w:r w:rsidRPr="004E02A1">
        <w:rPr>
          <w:szCs w:val="22"/>
          <w:lang w:val="fr-CA"/>
        </w:rPr>
        <w:t xml:space="preserve">document </w:t>
      </w:r>
      <w:r w:rsidRPr="00F40196">
        <w:rPr>
          <w:szCs w:val="22"/>
          <w:lang w:val="fr-CA"/>
        </w:rPr>
        <w:t>UNEP/</w:t>
      </w:r>
      <w:proofErr w:type="spellStart"/>
      <w:r w:rsidRPr="00F40196">
        <w:rPr>
          <w:szCs w:val="22"/>
          <w:lang w:val="fr-CA"/>
        </w:rPr>
        <w:t>OzL.Pro</w:t>
      </w:r>
      <w:proofErr w:type="spellEnd"/>
      <w:r w:rsidRPr="00F40196">
        <w:rPr>
          <w:szCs w:val="22"/>
          <w:lang w:val="fr-CA"/>
        </w:rPr>
        <w:t>/</w:t>
      </w:r>
      <w:proofErr w:type="spellStart"/>
      <w:r w:rsidRPr="00F40196">
        <w:rPr>
          <w:szCs w:val="22"/>
          <w:lang w:val="fr-CA"/>
        </w:rPr>
        <w:t>ExCom</w:t>
      </w:r>
      <w:proofErr w:type="spellEnd"/>
      <w:r w:rsidRPr="00F40196">
        <w:rPr>
          <w:szCs w:val="22"/>
          <w:lang w:val="fr-CA"/>
        </w:rPr>
        <w:t>/92/13.</w:t>
      </w:r>
    </w:p>
    <w:p w14:paraId="11AB9976" w14:textId="77777777" w:rsidR="00F40196" w:rsidRDefault="00F40196">
      <w:pPr>
        <w:pStyle w:val="StyleHeader4Para4Left0Firstline0"/>
        <w:numPr>
          <w:ilvl w:val="0"/>
          <w:numId w:val="0"/>
        </w:numPr>
        <w:rPr>
          <w:b/>
          <w:bCs/>
          <w:sz w:val="22"/>
          <w:lang w:val="fr-FR"/>
        </w:rPr>
      </w:pPr>
      <w:r w:rsidRPr="00F40196">
        <w:rPr>
          <w:b/>
          <w:bCs/>
          <w:sz w:val="22"/>
          <w:lang w:val="fr-FR"/>
        </w:rPr>
        <w:t>Recommandation du Secrétariat</w:t>
      </w:r>
    </w:p>
    <w:p w14:paraId="1ED72AB0" w14:textId="16B69949" w:rsidR="005B1562" w:rsidRDefault="00E54147" w:rsidP="00F40196">
      <w:pPr>
        <w:pStyle w:val="Heading1"/>
        <w:rPr>
          <w:lang w:val="fr-FR"/>
        </w:rPr>
      </w:pPr>
      <w:r>
        <w:rPr>
          <w:lang w:val="fr-FR"/>
        </w:rPr>
        <w:t>Dans l’esprit de la discussion sur la vérification de la conformité des pays à faible volume de consommation sélectionnés avec les Accords de leur plan de gestion de l’élimination des HCFC au point 9 (a) de l’ordre du jour, Aperçu des questions soulevées durant l’examen des projets, l</w:t>
      </w:r>
      <w:r w:rsidR="00F40196">
        <w:rPr>
          <w:lang w:val="fr-FR"/>
        </w:rPr>
        <w:t>e Comité exécutif</w:t>
      </w:r>
      <w:r>
        <w:rPr>
          <w:lang w:val="fr-FR"/>
        </w:rPr>
        <w:t xml:space="preserve"> pourrait envisager l’approbation de la préparation du rapport de vérification pour la phase II du plan de gestion de l’élimination des HCFC pour le Niger, au montant de 30 000 $US, plus des coûts d’appui d’agence de </w:t>
      </w:r>
      <w:r w:rsidR="005B1562">
        <w:rPr>
          <w:lang w:val="fr-FR"/>
        </w:rPr>
        <w:t xml:space="preserve">2 700 $US, étant entendu que le rapport de vérification doit être remis au moins 10 semaines avant la réunion du Comité exécutif durant laquelle le financement </w:t>
      </w:r>
      <w:r w:rsidR="003B3A5F">
        <w:rPr>
          <w:lang w:val="fr-FR"/>
        </w:rPr>
        <w:t>de la prochaine tranche du</w:t>
      </w:r>
      <w:r w:rsidR="005B1562">
        <w:rPr>
          <w:lang w:val="fr-FR"/>
        </w:rPr>
        <w:t xml:space="preserve"> PGEH sera demandé.</w:t>
      </w:r>
    </w:p>
    <w:p w14:paraId="2BA55A18" w14:textId="5D4D8201" w:rsidR="005B1562" w:rsidRDefault="005B1562" w:rsidP="005B1562">
      <w:pPr>
        <w:rPr>
          <w:b/>
          <w:bCs/>
          <w:lang w:val="fr-FR"/>
        </w:rPr>
      </w:pPr>
      <w:r>
        <w:rPr>
          <w:b/>
          <w:bCs/>
          <w:lang w:val="fr-FR"/>
        </w:rPr>
        <w:t>B2 : Préparation de projet pour les plans de mise en œuvre de l’Amendement de Kigali sur les HFC</w:t>
      </w:r>
    </w:p>
    <w:p w14:paraId="70769BFF" w14:textId="77777777" w:rsidR="005B1562" w:rsidRDefault="005B1562" w:rsidP="005B1562">
      <w:pPr>
        <w:rPr>
          <w:b/>
          <w:bCs/>
          <w:lang w:val="fr-FR"/>
        </w:rPr>
      </w:pPr>
    </w:p>
    <w:p w14:paraId="158BE69F" w14:textId="053D1740" w:rsidR="005B1562" w:rsidRDefault="005B1562" w:rsidP="005B1562">
      <w:pPr>
        <w:rPr>
          <w:b/>
          <w:bCs/>
          <w:lang w:val="fr-FR"/>
        </w:rPr>
      </w:pPr>
      <w:r>
        <w:rPr>
          <w:b/>
          <w:bCs/>
          <w:lang w:val="fr-FR"/>
        </w:rPr>
        <w:t>Description des projets</w:t>
      </w:r>
    </w:p>
    <w:p w14:paraId="5A2BFA50" w14:textId="77777777" w:rsidR="005B1562" w:rsidRPr="005B1562" w:rsidRDefault="005B1562" w:rsidP="005B1562">
      <w:pPr>
        <w:rPr>
          <w:b/>
          <w:bCs/>
          <w:lang w:val="fr-FR"/>
        </w:rPr>
      </w:pPr>
    </w:p>
    <w:p w14:paraId="547BF0A9" w14:textId="16CFB92C" w:rsidR="00F40196" w:rsidRDefault="00F40196" w:rsidP="00F40196">
      <w:pPr>
        <w:pStyle w:val="Heading1"/>
        <w:rPr>
          <w:lang w:val="fr-FR"/>
        </w:rPr>
      </w:pPr>
      <w:r>
        <w:rPr>
          <w:lang w:val="fr-FR"/>
        </w:rPr>
        <w:t xml:space="preserve"> </w:t>
      </w:r>
      <w:r w:rsidR="005B1562">
        <w:rPr>
          <w:lang w:val="fr-FR"/>
        </w:rPr>
        <w:t>L’ONUDI a présenté une demande pour la préparation de la phase I du KIP pour un pays, à titre d’agence d’exécution principale, avec le PNUE comme agence d’exécution coopérante, tel qu’indiqué dans la section B2 du Tableau 1.  Le PNUE, à titre d’agence coopérante pour le Guatemala, a demandé 51</w:t>
      </w:r>
      <w:r w:rsidR="00A5403B">
        <w:rPr>
          <w:lang w:val="fr-FR"/>
        </w:rPr>
        <w:t> </w:t>
      </w:r>
      <w:r w:rsidR="005B1562">
        <w:rPr>
          <w:lang w:val="fr-FR"/>
        </w:rPr>
        <w:t>000</w:t>
      </w:r>
      <w:r w:rsidR="00A5403B">
        <w:rPr>
          <w:lang w:val="fr-FR"/>
        </w:rPr>
        <w:t> </w:t>
      </w:r>
      <w:r w:rsidR="005B1562">
        <w:rPr>
          <w:lang w:val="fr-FR"/>
        </w:rPr>
        <w:t>$US, plus des coûts d’appui d’agence de 6 630 $US</w:t>
      </w:r>
      <w:r w:rsidR="001D244A">
        <w:rPr>
          <w:lang w:val="fr-FR"/>
        </w:rPr>
        <w:t>,</w:t>
      </w:r>
      <w:r w:rsidR="005B1562">
        <w:rPr>
          <w:lang w:val="fr-FR"/>
        </w:rPr>
        <w:t xml:space="preserve"> dans son programme de travail pour 2023.</w:t>
      </w:r>
      <w:r w:rsidR="005B1562">
        <w:rPr>
          <w:rStyle w:val="FootnoteReference"/>
          <w:lang w:val="fr-FR"/>
        </w:rPr>
        <w:footnoteReference w:id="9"/>
      </w:r>
    </w:p>
    <w:p w14:paraId="50E5FFF1" w14:textId="523B466B" w:rsidR="00C33F97" w:rsidRPr="00C33F97" w:rsidRDefault="00C33F97" w:rsidP="00BE6991">
      <w:pPr>
        <w:pStyle w:val="Heading1"/>
        <w:rPr>
          <w:lang w:val="fr-FR"/>
        </w:rPr>
      </w:pPr>
      <w:r w:rsidRPr="00C33F97">
        <w:rPr>
          <w:lang w:val="fr-FR"/>
        </w:rPr>
        <w:t>La</w:t>
      </w:r>
      <w:r w:rsidR="001D244A">
        <w:rPr>
          <w:lang w:val="fr-FR"/>
        </w:rPr>
        <w:t xml:space="preserve"> soumission</w:t>
      </w:r>
      <w:r w:rsidRPr="00C33F97">
        <w:rPr>
          <w:lang w:val="fr-FR"/>
        </w:rPr>
        <w:t xml:space="preserve"> incluait des données sur la consommation de HFC et de mélanges à base de HFC pour la période de 2019 à 2021 et des descriptions des activités requises pour la préparation de la stratégie globale pour la phase I du KIP pour le Guatemala.  Les activités de préparation de projet </w:t>
      </w:r>
      <w:r w:rsidRPr="00C33F97">
        <w:rPr>
          <w:lang w:val="fr-CA"/>
        </w:rPr>
        <w:t>incluaient une enquête et la collecte de données sur la consommation de HFC</w:t>
      </w:r>
      <w:r w:rsidR="001D244A">
        <w:rPr>
          <w:lang w:val="fr-CA"/>
        </w:rPr>
        <w:t xml:space="preserve"> à l’échelle du pays</w:t>
      </w:r>
      <w:r w:rsidRPr="00C33F97">
        <w:rPr>
          <w:lang w:val="fr-CA"/>
        </w:rPr>
        <w:t xml:space="preserve">; une analyse de l’utilisation des HFC et des </w:t>
      </w:r>
      <w:r w:rsidR="00DA2CE6">
        <w:rPr>
          <w:lang w:val="fr-CA"/>
        </w:rPr>
        <w:t>produit</w:t>
      </w:r>
      <w:r w:rsidRPr="00C33F97">
        <w:rPr>
          <w:lang w:val="fr-CA"/>
        </w:rPr>
        <w:t xml:space="preserve">s de remplacement; un examen des politiques et de la législation concernant la réduction progressive des HFC; une analyse du renforcement des capacités nécessaire pour le service des douanes; une évaluation de la capacité de récupération et de destruction dans le pays; l’élaboration d’une stratégie globale de réduction progressive des HFC; des consultations et la validation auprès des parties prenantes; l’élaboration d’un plan de communication et de sensibilisation; une étude sur l’efficacité énergétique des équipements de réfrigération et de climatisation; et un examen des normes et des codes de sécurité pour les </w:t>
      </w:r>
      <w:r w:rsidR="00DA2CE6">
        <w:rPr>
          <w:lang w:val="fr-CA"/>
        </w:rPr>
        <w:t>produits</w:t>
      </w:r>
      <w:r w:rsidRPr="00C33F97">
        <w:rPr>
          <w:lang w:val="fr-CA"/>
        </w:rPr>
        <w:t xml:space="preserve"> de remplacement inflammables et toxiques. </w:t>
      </w:r>
    </w:p>
    <w:p w14:paraId="69FDB14C" w14:textId="51D3055B" w:rsidR="00C33F97" w:rsidRDefault="003C601E" w:rsidP="00C33F97">
      <w:pPr>
        <w:pStyle w:val="Heading1"/>
        <w:rPr>
          <w:lang w:val="fr-FR"/>
        </w:rPr>
      </w:pPr>
      <w:r>
        <w:rPr>
          <w:lang w:val="fr-FR"/>
        </w:rPr>
        <w:t xml:space="preserve">L’ONUDI a soumis </w:t>
      </w:r>
      <w:r w:rsidR="001D244A">
        <w:rPr>
          <w:lang w:val="fr-FR"/>
        </w:rPr>
        <w:t>cette</w:t>
      </w:r>
      <w:r>
        <w:rPr>
          <w:lang w:val="fr-FR"/>
        </w:rPr>
        <w:t xml:space="preserve"> demande en prenant note que le gouvernement du Guatemala avait approuvé la ratification de l’Amendement de Kigali mais les instruments de la ratification n’avaient pas encore été déposés au </w:t>
      </w:r>
      <w:r w:rsidR="0092710A">
        <w:rPr>
          <w:lang w:val="fr-FR"/>
        </w:rPr>
        <w:t>Secrétariat des Nations Unies.</w:t>
      </w:r>
    </w:p>
    <w:p w14:paraId="74348B3E" w14:textId="682ECE00" w:rsidR="006B35D5" w:rsidRDefault="006B35D5" w:rsidP="006B35D5">
      <w:pPr>
        <w:rPr>
          <w:b/>
          <w:bCs/>
          <w:lang w:val="fr-FR"/>
        </w:rPr>
      </w:pPr>
      <w:r>
        <w:rPr>
          <w:b/>
          <w:bCs/>
          <w:lang w:val="fr-FR"/>
        </w:rPr>
        <w:t>Observations du Secrétariat</w:t>
      </w:r>
    </w:p>
    <w:p w14:paraId="180ECD62" w14:textId="77777777" w:rsidR="006B35D5" w:rsidRDefault="006B35D5" w:rsidP="006B35D5">
      <w:pPr>
        <w:rPr>
          <w:b/>
          <w:bCs/>
          <w:lang w:val="fr-FR"/>
        </w:rPr>
      </w:pPr>
    </w:p>
    <w:p w14:paraId="26753D03" w14:textId="51668893" w:rsidR="004660C9" w:rsidRPr="00896EC3" w:rsidRDefault="006B35D5" w:rsidP="004660C9">
      <w:pPr>
        <w:pStyle w:val="Heading1"/>
        <w:rPr>
          <w:lang w:val="fr-CA"/>
        </w:rPr>
      </w:pPr>
      <w:r>
        <w:rPr>
          <w:lang w:val="fr-FR"/>
        </w:rPr>
        <w:t xml:space="preserve">Lors de l’examen de </w:t>
      </w:r>
      <w:r w:rsidR="00B12C53">
        <w:rPr>
          <w:lang w:val="fr-FR"/>
        </w:rPr>
        <w:t>cette</w:t>
      </w:r>
      <w:r>
        <w:rPr>
          <w:lang w:val="fr-FR"/>
        </w:rPr>
        <w:t xml:space="preserve"> demande,</w:t>
      </w:r>
      <w:r>
        <w:rPr>
          <w:lang w:val="fr-CA"/>
        </w:rPr>
        <w:t xml:space="preserve"> le Secrétariat a tenu compte des lignes directrices sur la préparation des KIP contenues dans la décision 87/50, des activités proposées pour la préparation de projet et de leur lien av</w:t>
      </w:r>
      <w:r w:rsidR="00B12C53">
        <w:rPr>
          <w:lang w:val="fr-CA"/>
        </w:rPr>
        <w:t>ec</w:t>
      </w:r>
      <w:r>
        <w:rPr>
          <w:lang w:val="fr-CA"/>
        </w:rPr>
        <w:t xml:space="preserve"> des activités de facilitation et autres projets reliés aux HFC dans le pays.  Le Secrétariat a </w:t>
      </w:r>
      <w:r w:rsidR="00B12C53">
        <w:rPr>
          <w:lang w:val="fr-CA"/>
        </w:rPr>
        <w:t>pris note</w:t>
      </w:r>
      <w:r>
        <w:rPr>
          <w:lang w:val="fr-CA"/>
        </w:rPr>
        <w:t xml:space="preserve"> que l’ONUDI, à titre d’agence d’exécution principale, a décrit les activités requises pour la préparation de la stratégie globale à l’aide du format prévu pour les demandes de </w:t>
      </w:r>
      <w:r w:rsidR="004660C9">
        <w:rPr>
          <w:lang w:val="fr-CA"/>
        </w:rPr>
        <w:t>préparation de projet pour un KIP et que le pays avait remis une lettre d’</w:t>
      </w:r>
      <w:r w:rsidR="00B12C53">
        <w:rPr>
          <w:lang w:val="fr-CA"/>
        </w:rPr>
        <w:t>appui</w:t>
      </w:r>
      <w:r w:rsidR="004660C9">
        <w:rPr>
          <w:lang w:val="fr-CA"/>
        </w:rPr>
        <w:t xml:space="preserve">, </w:t>
      </w:r>
      <w:r w:rsidR="00B12C53">
        <w:rPr>
          <w:lang w:val="fr-CA"/>
        </w:rPr>
        <w:t>signifiant</w:t>
      </w:r>
      <w:r w:rsidR="004660C9">
        <w:rPr>
          <w:lang w:val="fr-CA"/>
        </w:rPr>
        <w:t xml:space="preserve"> son intention de prendre des mesures hâtives pour la réduction progressive des HFC; et que le financement demandé est conforme à la décision 87/50. </w:t>
      </w:r>
    </w:p>
    <w:p w14:paraId="0391FD97" w14:textId="767517E2" w:rsidR="008B2B64" w:rsidRPr="008B2B64" w:rsidRDefault="004660C9" w:rsidP="006B35D5">
      <w:pPr>
        <w:pStyle w:val="Heading1"/>
        <w:rPr>
          <w:lang w:val="fr-FR"/>
        </w:rPr>
      </w:pPr>
      <w:r>
        <w:rPr>
          <w:lang w:val="fr-CA"/>
        </w:rPr>
        <w:t>Le Secrétariat a pris note également que le gouvernement du Guatemala</w:t>
      </w:r>
      <w:r w:rsidR="008B2B64">
        <w:rPr>
          <w:lang w:val="fr-CA"/>
        </w:rPr>
        <w:t>,</w:t>
      </w:r>
      <w:r>
        <w:rPr>
          <w:lang w:val="fr-CA"/>
        </w:rPr>
        <w:t xml:space="preserve"> </w:t>
      </w:r>
      <w:r w:rsidR="008B2B64">
        <w:rPr>
          <w:lang w:val="fr-CA"/>
        </w:rPr>
        <w:t>tout en ayant</w:t>
      </w:r>
      <w:r>
        <w:rPr>
          <w:lang w:val="fr-CA"/>
        </w:rPr>
        <w:t xml:space="preserve"> approuvé la ratification de l’Amendement de Kigali,</w:t>
      </w:r>
      <w:r w:rsidR="008B2B64">
        <w:rPr>
          <w:lang w:val="fr-CA"/>
        </w:rPr>
        <w:t xml:space="preserve"> était en train de finaliser le processus interne d’approbation pour le dépôt des instruments de ratification au </w:t>
      </w:r>
      <w:r w:rsidR="0092710A">
        <w:rPr>
          <w:lang w:val="fr-CA"/>
        </w:rPr>
        <w:t>Secrétariat des Nations Unies</w:t>
      </w:r>
      <w:r w:rsidR="00B12C53">
        <w:rPr>
          <w:lang w:val="fr-CA"/>
        </w:rPr>
        <w:t xml:space="preserve">, ce </w:t>
      </w:r>
      <w:r w:rsidR="008B2B64">
        <w:rPr>
          <w:lang w:val="fr-CA"/>
        </w:rPr>
        <w:t>qui devrait être terminé avant ou au moment de la réunion du Comité exécutif.</w:t>
      </w:r>
    </w:p>
    <w:p w14:paraId="4CB7B234" w14:textId="7C2BEECF" w:rsidR="008B2B64" w:rsidRDefault="008B2B64" w:rsidP="008B2B64">
      <w:pPr>
        <w:pStyle w:val="Heading1"/>
        <w:rPr>
          <w:lang w:val="fr-FR"/>
        </w:rPr>
      </w:pPr>
      <w:r>
        <w:rPr>
          <w:lang w:val="fr-FR"/>
        </w:rPr>
        <w:t xml:space="preserve">Le Secrétariat a </w:t>
      </w:r>
      <w:r w:rsidR="00B12C53">
        <w:rPr>
          <w:lang w:val="fr-FR"/>
        </w:rPr>
        <w:t>indiqu</w:t>
      </w:r>
      <w:r>
        <w:rPr>
          <w:lang w:val="fr-FR"/>
        </w:rPr>
        <w:t xml:space="preserve">é que la ratification de l’Amendement de Kigali est une condition préalable à l’examen du financement pour la préparation d’un KIP et informé l’ONUDI du fait que la demande est incluse </w:t>
      </w:r>
      <w:r w:rsidR="00B12C53">
        <w:rPr>
          <w:lang w:val="fr-FR"/>
        </w:rPr>
        <w:t xml:space="preserve">pour </w:t>
      </w:r>
      <w:r>
        <w:rPr>
          <w:lang w:val="fr-FR"/>
        </w:rPr>
        <w:t>examen individuel</w:t>
      </w:r>
      <w:r w:rsidR="00B12C53">
        <w:rPr>
          <w:lang w:val="fr-FR"/>
        </w:rPr>
        <w:t>,</w:t>
      </w:r>
      <w:r>
        <w:rPr>
          <w:lang w:val="fr-FR"/>
        </w:rPr>
        <w:t xml:space="preserve"> étant entendu que le processus de ratification s</w:t>
      </w:r>
      <w:r w:rsidR="00B12C53">
        <w:rPr>
          <w:lang w:val="fr-FR"/>
        </w:rPr>
        <w:t>era</w:t>
      </w:r>
      <w:r>
        <w:rPr>
          <w:lang w:val="fr-FR"/>
        </w:rPr>
        <w:t xml:space="preserve"> achevé avant la réun</w:t>
      </w:r>
      <w:r w:rsidRPr="008B2B64">
        <w:rPr>
          <w:lang w:val="fr-FR"/>
        </w:rPr>
        <w:t xml:space="preserve">ion du </w:t>
      </w:r>
      <w:r>
        <w:rPr>
          <w:lang w:val="fr-FR"/>
        </w:rPr>
        <w:t>Comité exécutif ; toutefois si l’instrument de ratification n’était pas déposé d’ici la réunion, la demande serait retirée et soumise à la prochaine réunion.  L’ONUDI a accepté cette approche et assuré que le processus de ratification serait finalisé d’ici là.</w:t>
      </w:r>
    </w:p>
    <w:p w14:paraId="2B23A7EB" w14:textId="4A3CB65A" w:rsidR="008B2B64" w:rsidRDefault="008B2B64" w:rsidP="008B2B64">
      <w:pPr>
        <w:rPr>
          <w:b/>
          <w:bCs/>
          <w:lang w:val="fr-FR"/>
        </w:rPr>
      </w:pPr>
      <w:r>
        <w:rPr>
          <w:b/>
          <w:bCs/>
          <w:lang w:val="fr-FR"/>
        </w:rPr>
        <w:t xml:space="preserve">Recommandation </w:t>
      </w:r>
    </w:p>
    <w:p w14:paraId="4500809A" w14:textId="77777777" w:rsidR="008B2B64" w:rsidRPr="008B2B64" w:rsidRDefault="008B2B64" w:rsidP="008B2B64">
      <w:pPr>
        <w:rPr>
          <w:b/>
          <w:bCs/>
          <w:lang w:val="fr-FR"/>
        </w:rPr>
      </w:pPr>
    </w:p>
    <w:p w14:paraId="49E8EEB6" w14:textId="0F3059AF" w:rsidR="006B35D5" w:rsidRPr="008B2B64" w:rsidRDefault="008B2B64" w:rsidP="008B2B64">
      <w:pPr>
        <w:pStyle w:val="Heading1"/>
        <w:rPr>
          <w:lang w:val="fr-FR"/>
        </w:rPr>
      </w:pPr>
      <w:r>
        <w:rPr>
          <w:lang w:val="fr-FR"/>
        </w:rPr>
        <w:t xml:space="preserve">Le Comité exécutif pourrait envisager l’approbation de la préparation de projet pour le plan de mise en œuvre de l’Amendement de Kigali sur les HFC pour le Guatemala, au montant de 119 000 $US, plus des coûts d’appui d’agence de 8 330 $US, à condition que </w:t>
      </w:r>
      <w:r w:rsidR="00DD344C">
        <w:rPr>
          <w:lang w:val="fr-FR"/>
        </w:rPr>
        <w:t xml:space="preserve">l’instrument officiel de ratification ait été déposé et reçu au </w:t>
      </w:r>
      <w:r w:rsidR="0092710A">
        <w:rPr>
          <w:lang w:val="fr-FR"/>
        </w:rPr>
        <w:t>Secrétariat des Nations Unies</w:t>
      </w:r>
      <w:r w:rsidR="00DD344C" w:rsidRPr="0060414C">
        <w:rPr>
          <w:lang w:val="fr-FR"/>
        </w:rPr>
        <w:t>,</w:t>
      </w:r>
      <w:r w:rsidR="00DD344C">
        <w:rPr>
          <w:lang w:val="fr-FR"/>
        </w:rPr>
        <w:t xml:space="preserve"> signifiant ainsi la ratification de l’Amendement de Kigali par le pays. </w:t>
      </w:r>
    </w:p>
    <w:p w14:paraId="64901504" w14:textId="77777777" w:rsidR="006B35D5" w:rsidRDefault="006B35D5" w:rsidP="006B35D5">
      <w:pPr>
        <w:rPr>
          <w:b/>
          <w:bCs/>
          <w:lang w:val="fr-FR"/>
        </w:rPr>
      </w:pPr>
    </w:p>
    <w:p w14:paraId="0DEC1861" w14:textId="77777777" w:rsidR="001B4D25" w:rsidRDefault="001B4D25" w:rsidP="008E2737">
      <w:pPr>
        <w:rPr>
          <w:lang w:val="fr-FR"/>
        </w:rPr>
      </w:pPr>
    </w:p>
    <w:p w14:paraId="00C1B871" w14:textId="090F75DA" w:rsidR="001B4D25" w:rsidRDefault="001B4D25" w:rsidP="008E2737">
      <w:pPr>
        <w:rPr>
          <w:b/>
          <w:lang w:val="fr-FR"/>
        </w:rPr>
        <w:sectPr w:rsidR="001B4D25">
          <w:headerReference w:type="even" r:id="rId13"/>
          <w:headerReference w:type="default" r:id="rId14"/>
          <w:footerReference w:type="even" r:id="rId15"/>
          <w:footerReference w:type="default" r:id="rId16"/>
          <w:headerReference w:type="first" r:id="rId17"/>
          <w:footerReference w:type="first" r:id="rId18"/>
          <w:pgSz w:w="12240" w:h="15840" w:code="1"/>
          <w:pgMar w:top="720" w:right="1440" w:bottom="864" w:left="1440" w:header="720" w:footer="475" w:gutter="0"/>
          <w:pgNumType w:start="1"/>
          <w:cols w:space="720"/>
          <w:titlePg/>
        </w:sectPr>
      </w:pPr>
    </w:p>
    <w:p w14:paraId="68529724" w14:textId="77777777" w:rsidR="001B4D25" w:rsidRPr="00A37DF1" w:rsidRDefault="001B4D25" w:rsidP="001B4D25">
      <w:pPr>
        <w:widowControl w:val="0"/>
        <w:spacing w:after="120"/>
        <w:jc w:val="center"/>
        <w:outlineLvl w:val="0"/>
        <w:rPr>
          <w:b/>
          <w:caps/>
        </w:rPr>
      </w:pPr>
      <w:r w:rsidRPr="00A37DF1">
        <w:rPr>
          <w:b/>
        </w:rPr>
        <w:t>Annex</w:t>
      </w:r>
      <w:r w:rsidRPr="00A37DF1">
        <w:rPr>
          <w:b/>
          <w:caps/>
        </w:rPr>
        <w:t xml:space="preserve"> I</w:t>
      </w:r>
    </w:p>
    <w:p w14:paraId="437D34BE" w14:textId="77777777" w:rsidR="001B4D25" w:rsidRPr="00A37DF1" w:rsidRDefault="001B4D25" w:rsidP="001B4D25">
      <w:pPr>
        <w:widowControl w:val="0"/>
        <w:jc w:val="center"/>
        <w:outlineLvl w:val="0"/>
        <w:rPr>
          <w:b/>
          <w:caps/>
        </w:rPr>
      </w:pPr>
      <w:r w:rsidRPr="00A37DF1">
        <w:rPr>
          <w:b/>
          <w:caps/>
        </w:rPr>
        <w:t>institutional strengthening project proposals</w:t>
      </w:r>
    </w:p>
    <w:p w14:paraId="355D2FBF" w14:textId="77777777" w:rsidR="001B4D25" w:rsidRPr="00A37DF1" w:rsidRDefault="001B4D25" w:rsidP="001B4D25">
      <w:pPr>
        <w:widowControl w:val="0"/>
        <w:jc w:val="center"/>
        <w:outlineLvl w:val="0"/>
        <w:rPr>
          <w:b/>
          <w:caps/>
        </w:rPr>
      </w:pPr>
    </w:p>
    <w:p w14:paraId="52FD7A3E" w14:textId="77777777" w:rsidR="001B4D25" w:rsidRPr="00AF1D4D" w:rsidRDefault="001B4D25" w:rsidP="001B4D25">
      <w:pPr>
        <w:spacing w:after="120"/>
        <w:rPr>
          <w:b/>
          <w:bCs/>
        </w:rPr>
      </w:pPr>
      <w:r w:rsidRPr="00AF1D4D">
        <w:rPr>
          <w:b/>
          <w:bCs/>
        </w:rPr>
        <w:t>Bosnia and Herzegovina: Renewal of institutional strengthening</w:t>
      </w:r>
    </w:p>
    <w:tbl>
      <w:tblPr>
        <w:tblStyle w:val="TableGrid10"/>
        <w:tblW w:w="5001" w:type="pct"/>
        <w:tblLayout w:type="fixed"/>
        <w:tblLook w:val="01E0" w:firstRow="1" w:lastRow="1" w:firstColumn="1" w:lastColumn="1" w:noHBand="0" w:noVBand="0"/>
      </w:tblPr>
      <w:tblGrid>
        <w:gridCol w:w="6374"/>
        <w:gridCol w:w="1276"/>
        <w:gridCol w:w="1702"/>
      </w:tblGrid>
      <w:tr w:rsidR="001B4D25" w:rsidRPr="00AF1D4D" w14:paraId="3EF11812" w14:textId="77777777" w:rsidTr="0012578A">
        <w:trPr>
          <w:trHeight w:val="278"/>
          <w:tblHeader/>
        </w:trPr>
        <w:tc>
          <w:tcPr>
            <w:tcW w:w="4090" w:type="pct"/>
            <w:gridSpan w:val="2"/>
            <w:tcBorders>
              <w:bottom w:val="single" w:sz="4" w:space="0" w:color="auto"/>
            </w:tcBorders>
          </w:tcPr>
          <w:p w14:paraId="61477DC7" w14:textId="77777777" w:rsidR="001B4D25" w:rsidRPr="00AF1D4D" w:rsidRDefault="001B4D25" w:rsidP="0012578A">
            <w:pPr>
              <w:rPr>
                <w:b/>
                <w:sz w:val="20"/>
              </w:rPr>
            </w:pPr>
            <w:r w:rsidRPr="00AF1D4D">
              <w:rPr>
                <w:b/>
                <w:sz w:val="20"/>
              </w:rPr>
              <w:t>Summary of the project and country profile</w:t>
            </w:r>
          </w:p>
        </w:tc>
        <w:tc>
          <w:tcPr>
            <w:tcW w:w="910" w:type="pct"/>
          </w:tcPr>
          <w:p w14:paraId="0EB132A8" w14:textId="77777777" w:rsidR="001B4D25" w:rsidRPr="00AF1D4D" w:rsidRDefault="001B4D25" w:rsidP="0012578A">
            <w:pPr>
              <w:jc w:val="right"/>
              <w:rPr>
                <w:b/>
                <w:sz w:val="20"/>
              </w:rPr>
            </w:pPr>
          </w:p>
        </w:tc>
      </w:tr>
      <w:tr w:rsidR="001B4D25" w:rsidRPr="00AF1D4D" w14:paraId="7732B4D6" w14:textId="77777777" w:rsidTr="0012578A">
        <w:trPr>
          <w:trHeight w:val="233"/>
        </w:trPr>
        <w:tc>
          <w:tcPr>
            <w:tcW w:w="4090" w:type="pct"/>
            <w:gridSpan w:val="2"/>
            <w:tcBorders>
              <w:bottom w:val="single" w:sz="4" w:space="0" w:color="auto"/>
            </w:tcBorders>
          </w:tcPr>
          <w:p w14:paraId="4235377E" w14:textId="77777777" w:rsidR="001B4D25" w:rsidRPr="00AF1D4D" w:rsidRDefault="001B4D25" w:rsidP="0012578A">
            <w:pPr>
              <w:rPr>
                <w:sz w:val="20"/>
              </w:rPr>
            </w:pPr>
            <w:r w:rsidRPr="00AF1D4D">
              <w:rPr>
                <w:sz w:val="20"/>
              </w:rPr>
              <w:t>Implementing agency:</w:t>
            </w:r>
          </w:p>
        </w:tc>
        <w:tc>
          <w:tcPr>
            <w:tcW w:w="910" w:type="pct"/>
            <w:tcBorders>
              <w:bottom w:val="single" w:sz="4" w:space="0" w:color="auto"/>
            </w:tcBorders>
          </w:tcPr>
          <w:p w14:paraId="0E9EA528" w14:textId="77777777" w:rsidR="001B4D25" w:rsidRPr="00AF1D4D" w:rsidRDefault="001B4D25" w:rsidP="0012578A">
            <w:pPr>
              <w:jc w:val="center"/>
              <w:rPr>
                <w:sz w:val="20"/>
              </w:rPr>
            </w:pPr>
            <w:r w:rsidRPr="00AF1D4D">
              <w:rPr>
                <w:sz w:val="20"/>
              </w:rPr>
              <w:t>UNIDO</w:t>
            </w:r>
          </w:p>
        </w:tc>
      </w:tr>
      <w:tr w:rsidR="001B4D25" w:rsidRPr="00AF1D4D" w14:paraId="3D1C8AF9" w14:textId="77777777" w:rsidTr="0012578A">
        <w:trPr>
          <w:trHeight w:val="233"/>
        </w:trPr>
        <w:tc>
          <w:tcPr>
            <w:tcW w:w="4090" w:type="pct"/>
            <w:gridSpan w:val="2"/>
            <w:tcBorders>
              <w:top w:val="single" w:sz="4" w:space="0" w:color="auto"/>
              <w:left w:val="single" w:sz="4" w:space="0" w:color="auto"/>
              <w:bottom w:val="nil"/>
              <w:right w:val="single" w:sz="4" w:space="0" w:color="auto"/>
            </w:tcBorders>
          </w:tcPr>
          <w:p w14:paraId="6F50769E" w14:textId="77777777" w:rsidR="001B4D25" w:rsidRPr="00AF1D4D" w:rsidRDefault="001B4D25" w:rsidP="0012578A">
            <w:pPr>
              <w:rPr>
                <w:sz w:val="20"/>
              </w:rPr>
            </w:pPr>
            <w:r w:rsidRPr="00AF1D4D">
              <w:rPr>
                <w:sz w:val="20"/>
              </w:rPr>
              <w:t>Amounts previously approved for institutional strengthening (US $):</w:t>
            </w:r>
          </w:p>
        </w:tc>
        <w:tc>
          <w:tcPr>
            <w:tcW w:w="910" w:type="pct"/>
            <w:tcBorders>
              <w:top w:val="single" w:sz="4" w:space="0" w:color="auto"/>
              <w:left w:val="single" w:sz="4" w:space="0" w:color="auto"/>
              <w:bottom w:val="nil"/>
              <w:right w:val="single" w:sz="4" w:space="0" w:color="auto"/>
            </w:tcBorders>
          </w:tcPr>
          <w:p w14:paraId="7CE3756B" w14:textId="77777777" w:rsidR="001B4D25" w:rsidRPr="00AF1D4D" w:rsidRDefault="001B4D25" w:rsidP="0012578A">
            <w:pPr>
              <w:jc w:val="right"/>
              <w:rPr>
                <w:sz w:val="20"/>
                <w:highlight w:val="yellow"/>
              </w:rPr>
            </w:pPr>
          </w:p>
        </w:tc>
      </w:tr>
      <w:tr w:rsidR="001B4D25" w:rsidRPr="00AF1D4D" w14:paraId="66E515EA" w14:textId="77777777" w:rsidTr="0012578A">
        <w:trPr>
          <w:trHeight w:val="233"/>
        </w:trPr>
        <w:tc>
          <w:tcPr>
            <w:tcW w:w="3408" w:type="pct"/>
            <w:tcBorders>
              <w:top w:val="nil"/>
              <w:left w:val="single" w:sz="4" w:space="0" w:color="auto"/>
              <w:bottom w:val="nil"/>
              <w:right w:val="nil"/>
            </w:tcBorders>
            <w:shd w:val="clear" w:color="auto" w:fill="FFFFFF" w:themeFill="background1"/>
            <w:vAlign w:val="bottom"/>
          </w:tcPr>
          <w:p w14:paraId="0B0C4B1A" w14:textId="77777777" w:rsidR="001B4D25" w:rsidRPr="00AF1D4D" w:rsidRDefault="001B4D25" w:rsidP="0012578A">
            <w:pPr>
              <w:ind w:left="5249" w:right="-198"/>
              <w:jc w:val="left"/>
              <w:rPr>
                <w:sz w:val="20"/>
              </w:rPr>
            </w:pPr>
            <w:r w:rsidRPr="00AF1D4D">
              <w:rPr>
                <w:sz w:val="20"/>
              </w:rPr>
              <w:t>Phase I:</w:t>
            </w:r>
          </w:p>
        </w:tc>
        <w:tc>
          <w:tcPr>
            <w:tcW w:w="682" w:type="pct"/>
            <w:tcBorders>
              <w:top w:val="nil"/>
              <w:left w:val="nil"/>
              <w:bottom w:val="nil"/>
              <w:right w:val="single" w:sz="4" w:space="0" w:color="auto"/>
            </w:tcBorders>
            <w:shd w:val="clear" w:color="auto" w:fill="FFFFFF" w:themeFill="background1"/>
            <w:vAlign w:val="bottom"/>
          </w:tcPr>
          <w:p w14:paraId="71A9D359" w14:textId="77777777" w:rsidR="001B4D25" w:rsidRPr="00AF1D4D" w:rsidRDefault="001B4D25" w:rsidP="0012578A">
            <w:pPr>
              <w:jc w:val="right"/>
              <w:rPr>
                <w:sz w:val="20"/>
              </w:rPr>
            </w:pPr>
            <w:r w:rsidRPr="00AF1D4D">
              <w:rPr>
                <w:sz w:val="20"/>
              </w:rPr>
              <w:t>Mar-99</w:t>
            </w:r>
          </w:p>
        </w:tc>
        <w:tc>
          <w:tcPr>
            <w:tcW w:w="910" w:type="pct"/>
            <w:tcBorders>
              <w:top w:val="nil"/>
              <w:left w:val="single" w:sz="4" w:space="0" w:color="auto"/>
              <w:bottom w:val="nil"/>
              <w:right w:val="single" w:sz="4" w:space="0" w:color="auto"/>
            </w:tcBorders>
            <w:shd w:val="clear" w:color="auto" w:fill="FFFFFF" w:themeFill="background1"/>
            <w:vAlign w:val="bottom"/>
          </w:tcPr>
          <w:p w14:paraId="1B1DF24C" w14:textId="77777777" w:rsidR="001B4D25" w:rsidRPr="00AF1D4D" w:rsidRDefault="001B4D25" w:rsidP="0012578A">
            <w:pPr>
              <w:jc w:val="right"/>
              <w:rPr>
                <w:sz w:val="20"/>
              </w:rPr>
            </w:pPr>
            <w:r w:rsidRPr="00AF1D4D">
              <w:rPr>
                <w:sz w:val="20"/>
              </w:rPr>
              <w:t>110,000</w:t>
            </w:r>
          </w:p>
        </w:tc>
      </w:tr>
      <w:tr w:rsidR="001B4D25" w:rsidRPr="00AF1D4D" w14:paraId="3526CC1C" w14:textId="77777777" w:rsidTr="0012578A">
        <w:trPr>
          <w:trHeight w:val="233"/>
        </w:trPr>
        <w:tc>
          <w:tcPr>
            <w:tcW w:w="3408" w:type="pct"/>
            <w:tcBorders>
              <w:top w:val="nil"/>
              <w:left w:val="single" w:sz="4" w:space="0" w:color="auto"/>
              <w:bottom w:val="nil"/>
              <w:right w:val="nil"/>
            </w:tcBorders>
            <w:shd w:val="clear" w:color="auto" w:fill="FFFFFF" w:themeFill="background1"/>
            <w:vAlign w:val="bottom"/>
          </w:tcPr>
          <w:p w14:paraId="7D8696B5" w14:textId="77777777" w:rsidR="001B4D25" w:rsidRPr="00AF1D4D" w:rsidRDefault="001B4D25" w:rsidP="0012578A">
            <w:pPr>
              <w:ind w:left="5249" w:right="-198"/>
              <w:jc w:val="left"/>
              <w:rPr>
                <w:sz w:val="20"/>
              </w:rPr>
            </w:pPr>
            <w:r w:rsidRPr="00AF1D4D">
              <w:rPr>
                <w:sz w:val="20"/>
              </w:rPr>
              <w:t>Phase II:</w:t>
            </w:r>
          </w:p>
        </w:tc>
        <w:tc>
          <w:tcPr>
            <w:tcW w:w="682" w:type="pct"/>
            <w:tcBorders>
              <w:top w:val="nil"/>
              <w:left w:val="nil"/>
              <w:bottom w:val="nil"/>
              <w:right w:val="single" w:sz="4" w:space="0" w:color="auto"/>
            </w:tcBorders>
            <w:shd w:val="clear" w:color="auto" w:fill="FFFFFF" w:themeFill="background1"/>
            <w:vAlign w:val="bottom"/>
          </w:tcPr>
          <w:p w14:paraId="2F50A2C1" w14:textId="77777777" w:rsidR="001B4D25" w:rsidRPr="00AF1D4D" w:rsidRDefault="001B4D25" w:rsidP="0012578A">
            <w:pPr>
              <w:jc w:val="right"/>
              <w:rPr>
                <w:sz w:val="20"/>
              </w:rPr>
            </w:pPr>
            <w:r w:rsidRPr="00AF1D4D">
              <w:rPr>
                <w:sz w:val="20"/>
              </w:rPr>
              <w:t>Jul-04</w:t>
            </w:r>
          </w:p>
        </w:tc>
        <w:tc>
          <w:tcPr>
            <w:tcW w:w="910" w:type="pct"/>
            <w:tcBorders>
              <w:top w:val="nil"/>
              <w:left w:val="single" w:sz="4" w:space="0" w:color="auto"/>
              <w:bottom w:val="nil"/>
              <w:right w:val="single" w:sz="4" w:space="0" w:color="auto"/>
            </w:tcBorders>
            <w:shd w:val="clear" w:color="auto" w:fill="FFFFFF" w:themeFill="background1"/>
            <w:vAlign w:val="bottom"/>
          </w:tcPr>
          <w:p w14:paraId="43808979" w14:textId="77777777" w:rsidR="001B4D25" w:rsidRPr="00AF1D4D" w:rsidRDefault="001B4D25" w:rsidP="0012578A">
            <w:pPr>
              <w:jc w:val="right"/>
              <w:rPr>
                <w:sz w:val="20"/>
              </w:rPr>
            </w:pPr>
            <w:r w:rsidRPr="00AF1D4D">
              <w:rPr>
                <w:sz w:val="20"/>
              </w:rPr>
              <w:t>95,333</w:t>
            </w:r>
          </w:p>
        </w:tc>
      </w:tr>
      <w:tr w:rsidR="001B4D25" w:rsidRPr="00AF1D4D" w14:paraId="24E8D1F7" w14:textId="77777777" w:rsidTr="0012578A">
        <w:trPr>
          <w:trHeight w:val="233"/>
        </w:trPr>
        <w:tc>
          <w:tcPr>
            <w:tcW w:w="3408" w:type="pct"/>
            <w:tcBorders>
              <w:top w:val="nil"/>
              <w:left w:val="single" w:sz="4" w:space="0" w:color="auto"/>
              <w:bottom w:val="nil"/>
              <w:right w:val="nil"/>
            </w:tcBorders>
            <w:shd w:val="clear" w:color="auto" w:fill="FFFFFF" w:themeFill="background1"/>
            <w:vAlign w:val="bottom"/>
          </w:tcPr>
          <w:p w14:paraId="2C713041" w14:textId="77777777" w:rsidR="001B4D25" w:rsidRPr="00AF1D4D" w:rsidRDefault="001B4D25" w:rsidP="0012578A">
            <w:pPr>
              <w:ind w:left="5249" w:right="-198"/>
              <w:jc w:val="left"/>
              <w:rPr>
                <w:sz w:val="20"/>
              </w:rPr>
            </w:pPr>
            <w:r w:rsidRPr="00AF1D4D">
              <w:rPr>
                <w:sz w:val="20"/>
              </w:rPr>
              <w:t>Phase III:</w:t>
            </w:r>
          </w:p>
        </w:tc>
        <w:tc>
          <w:tcPr>
            <w:tcW w:w="682" w:type="pct"/>
            <w:tcBorders>
              <w:top w:val="nil"/>
              <w:left w:val="nil"/>
              <w:bottom w:val="nil"/>
              <w:right w:val="single" w:sz="4" w:space="0" w:color="auto"/>
            </w:tcBorders>
            <w:shd w:val="clear" w:color="auto" w:fill="FFFFFF" w:themeFill="background1"/>
            <w:vAlign w:val="bottom"/>
          </w:tcPr>
          <w:p w14:paraId="0D54FE8A" w14:textId="77777777" w:rsidR="001B4D25" w:rsidRPr="00AF1D4D" w:rsidRDefault="001B4D25" w:rsidP="0012578A">
            <w:pPr>
              <w:jc w:val="right"/>
              <w:rPr>
                <w:sz w:val="20"/>
              </w:rPr>
            </w:pPr>
            <w:r w:rsidRPr="00AF1D4D">
              <w:rPr>
                <w:sz w:val="20"/>
              </w:rPr>
              <w:t>Nov-11</w:t>
            </w:r>
          </w:p>
        </w:tc>
        <w:tc>
          <w:tcPr>
            <w:tcW w:w="910" w:type="pct"/>
            <w:tcBorders>
              <w:top w:val="nil"/>
              <w:left w:val="single" w:sz="4" w:space="0" w:color="auto"/>
              <w:bottom w:val="nil"/>
              <w:right w:val="single" w:sz="4" w:space="0" w:color="auto"/>
            </w:tcBorders>
            <w:shd w:val="clear" w:color="auto" w:fill="FFFFFF" w:themeFill="background1"/>
            <w:vAlign w:val="bottom"/>
          </w:tcPr>
          <w:p w14:paraId="10B5AE35" w14:textId="77777777" w:rsidR="001B4D25" w:rsidRPr="00AF1D4D" w:rsidRDefault="001B4D25" w:rsidP="0012578A">
            <w:pPr>
              <w:jc w:val="right"/>
              <w:rPr>
                <w:sz w:val="20"/>
              </w:rPr>
            </w:pPr>
            <w:r w:rsidRPr="00AF1D4D">
              <w:rPr>
                <w:sz w:val="20"/>
              </w:rPr>
              <w:t xml:space="preserve">95,333 </w:t>
            </w:r>
          </w:p>
        </w:tc>
      </w:tr>
      <w:tr w:rsidR="001B4D25" w:rsidRPr="00AF1D4D" w14:paraId="27CDB032" w14:textId="77777777" w:rsidTr="0012578A">
        <w:trPr>
          <w:trHeight w:val="233"/>
        </w:trPr>
        <w:tc>
          <w:tcPr>
            <w:tcW w:w="3408" w:type="pct"/>
            <w:tcBorders>
              <w:top w:val="nil"/>
              <w:left w:val="single" w:sz="4" w:space="0" w:color="auto"/>
              <w:bottom w:val="nil"/>
              <w:right w:val="nil"/>
            </w:tcBorders>
            <w:shd w:val="clear" w:color="auto" w:fill="FFFFFF" w:themeFill="background1"/>
            <w:vAlign w:val="bottom"/>
          </w:tcPr>
          <w:p w14:paraId="12CBB8BD" w14:textId="77777777" w:rsidR="001B4D25" w:rsidRPr="00AF1D4D" w:rsidRDefault="001B4D25" w:rsidP="0012578A">
            <w:pPr>
              <w:ind w:left="5249" w:right="-198"/>
              <w:jc w:val="left"/>
              <w:rPr>
                <w:sz w:val="20"/>
              </w:rPr>
            </w:pPr>
            <w:r w:rsidRPr="00AF1D4D">
              <w:rPr>
                <w:sz w:val="20"/>
              </w:rPr>
              <w:t>Phase IV:</w:t>
            </w:r>
          </w:p>
        </w:tc>
        <w:tc>
          <w:tcPr>
            <w:tcW w:w="682" w:type="pct"/>
            <w:tcBorders>
              <w:top w:val="nil"/>
              <w:left w:val="nil"/>
              <w:bottom w:val="nil"/>
              <w:right w:val="single" w:sz="4" w:space="0" w:color="auto"/>
            </w:tcBorders>
            <w:shd w:val="clear" w:color="auto" w:fill="FFFFFF" w:themeFill="background1"/>
            <w:vAlign w:val="bottom"/>
          </w:tcPr>
          <w:p w14:paraId="2C7AF37E" w14:textId="77777777" w:rsidR="001B4D25" w:rsidRPr="00AF1D4D" w:rsidRDefault="001B4D25" w:rsidP="0012578A">
            <w:pPr>
              <w:jc w:val="right"/>
              <w:rPr>
                <w:sz w:val="20"/>
              </w:rPr>
            </w:pPr>
            <w:r w:rsidRPr="00AF1D4D">
              <w:rPr>
                <w:sz w:val="20"/>
              </w:rPr>
              <w:t>Dec-13</w:t>
            </w:r>
          </w:p>
        </w:tc>
        <w:tc>
          <w:tcPr>
            <w:tcW w:w="910" w:type="pct"/>
            <w:tcBorders>
              <w:top w:val="nil"/>
              <w:left w:val="single" w:sz="4" w:space="0" w:color="auto"/>
              <w:bottom w:val="nil"/>
              <w:right w:val="single" w:sz="4" w:space="0" w:color="auto"/>
            </w:tcBorders>
            <w:shd w:val="clear" w:color="auto" w:fill="FFFFFF" w:themeFill="background1"/>
            <w:vAlign w:val="bottom"/>
          </w:tcPr>
          <w:p w14:paraId="03DBF188" w14:textId="77777777" w:rsidR="001B4D25" w:rsidRPr="00AF1D4D" w:rsidRDefault="001B4D25" w:rsidP="0012578A">
            <w:pPr>
              <w:jc w:val="right"/>
              <w:rPr>
                <w:sz w:val="20"/>
              </w:rPr>
            </w:pPr>
            <w:r w:rsidRPr="00AF1D4D">
              <w:rPr>
                <w:sz w:val="20"/>
              </w:rPr>
              <w:t>95,333</w:t>
            </w:r>
          </w:p>
        </w:tc>
      </w:tr>
      <w:tr w:rsidR="001B4D25" w:rsidRPr="00AF1D4D" w14:paraId="2A9815AF" w14:textId="77777777" w:rsidTr="0012578A">
        <w:trPr>
          <w:trHeight w:val="233"/>
        </w:trPr>
        <w:tc>
          <w:tcPr>
            <w:tcW w:w="3408" w:type="pct"/>
            <w:tcBorders>
              <w:top w:val="nil"/>
              <w:left w:val="single" w:sz="4" w:space="0" w:color="auto"/>
              <w:bottom w:val="nil"/>
              <w:right w:val="nil"/>
            </w:tcBorders>
            <w:shd w:val="clear" w:color="auto" w:fill="FFFFFF" w:themeFill="background1"/>
            <w:vAlign w:val="bottom"/>
          </w:tcPr>
          <w:p w14:paraId="18ED3413" w14:textId="77777777" w:rsidR="001B4D25" w:rsidRPr="00AF1D4D" w:rsidRDefault="001B4D25" w:rsidP="0012578A">
            <w:pPr>
              <w:ind w:left="5249" w:right="-198"/>
              <w:jc w:val="left"/>
              <w:rPr>
                <w:sz w:val="20"/>
              </w:rPr>
            </w:pPr>
            <w:r w:rsidRPr="00AF1D4D">
              <w:rPr>
                <w:sz w:val="20"/>
              </w:rPr>
              <w:t>Phase V:</w:t>
            </w:r>
          </w:p>
        </w:tc>
        <w:tc>
          <w:tcPr>
            <w:tcW w:w="682" w:type="pct"/>
            <w:tcBorders>
              <w:top w:val="nil"/>
              <w:left w:val="nil"/>
              <w:bottom w:val="nil"/>
              <w:right w:val="single" w:sz="4" w:space="0" w:color="auto"/>
            </w:tcBorders>
            <w:shd w:val="clear" w:color="auto" w:fill="FFFFFF" w:themeFill="background1"/>
            <w:vAlign w:val="bottom"/>
          </w:tcPr>
          <w:p w14:paraId="5EF3826F" w14:textId="77777777" w:rsidR="001B4D25" w:rsidRPr="00AF1D4D" w:rsidRDefault="001B4D25" w:rsidP="0012578A">
            <w:pPr>
              <w:jc w:val="right"/>
              <w:rPr>
                <w:sz w:val="20"/>
              </w:rPr>
            </w:pPr>
            <w:r w:rsidRPr="00AF1D4D">
              <w:rPr>
                <w:sz w:val="20"/>
              </w:rPr>
              <w:t>May-15</w:t>
            </w:r>
          </w:p>
        </w:tc>
        <w:tc>
          <w:tcPr>
            <w:tcW w:w="910" w:type="pct"/>
            <w:tcBorders>
              <w:top w:val="nil"/>
              <w:left w:val="single" w:sz="4" w:space="0" w:color="auto"/>
              <w:bottom w:val="nil"/>
              <w:right w:val="single" w:sz="4" w:space="0" w:color="auto"/>
            </w:tcBorders>
            <w:shd w:val="clear" w:color="auto" w:fill="FFFFFF" w:themeFill="background1"/>
            <w:vAlign w:val="bottom"/>
          </w:tcPr>
          <w:p w14:paraId="3EDFCBBE" w14:textId="77777777" w:rsidR="001B4D25" w:rsidRPr="00AF1D4D" w:rsidRDefault="001B4D25" w:rsidP="0012578A">
            <w:pPr>
              <w:jc w:val="right"/>
              <w:rPr>
                <w:sz w:val="20"/>
              </w:rPr>
            </w:pPr>
            <w:r w:rsidRPr="00AF1D4D">
              <w:rPr>
                <w:sz w:val="20"/>
              </w:rPr>
              <w:t>95,333</w:t>
            </w:r>
          </w:p>
        </w:tc>
      </w:tr>
      <w:tr w:rsidR="001B4D25" w:rsidRPr="00AF1D4D" w14:paraId="49D5B6F1" w14:textId="77777777" w:rsidTr="0012578A">
        <w:trPr>
          <w:trHeight w:val="233"/>
        </w:trPr>
        <w:tc>
          <w:tcPr>
            <w:tcW w:w="3408" w:type="pct"/>
            <w:tcBorders>
              <w:top w:val="nil"/>
              <w:left w:val="single" w:sz="4" w:space="0" w:color="auto"/>
              <w:bottom w:val="nil"/>
              <w:right w:val="nil"/>
            </w:tcBorders>
            <w:shd w:val="clear" w:color="auto" w:fill="FFFFFF" w:themeFill="background1"/>
            <w:vAlign w:val="bottom"/>
          </w:tcPr>
          <w:p w14:paraId="2784B65D" w14:textId="77777777" w:rsidR="001B4D25" w:rsidRPr="00AF1D4D" w:rsidRDefault="001B4D25" w:rsidP="0012578A">
            <w:pPr>
              <w:ind w:left="5249" w:right="-198"/>
              <w:jc w:val="left"/>
              <w:rPr>
                <w:sz w:val="20"/>
              </w:rPr>
            </w:pPr>
            <w:r w:rsidRPr="00AF1D4D">
              <w:rPr>
                <w:sz w:val="20"/>
              </w:rPr>
              <w:t>Phase VI:</w:t>
            </w:r>
          </w:p>
        </w:tc>
        <w:tc>
          <w:tcPr>
            <w:tcW w:w="682" w:type="pct"/>
            <w:tcBorders>
              <w:top w:val="nil"/>
              <w:left w:val="nil"/>
              <w:bottom w:val="nil"/>
              <w:right w:val="single" w:sz="4" w:space="0" w:color="auto"/>
            </w:tcBorders>
            <w:shd w:val="clear" w:color="auto" w:fill="FFFFFF" w:themeFill="background1"/>
            <w:vAlign w:val="bottom"/>
          </w:tcPr>
          <w:p w14:paraId="2954D4D2" w14:textId="77777777" w:rsidR="001B4D25" w:rsidRPr="00AF1D4D" w:rsidRDefault="001B4D25" w:rsidP="0012578A">
            <w:pPr>
              <w:jc w:val="right"/>
              <w:rPr>
                <w:sz w:val="20"/>
              </w:rPr>
            </w:pPr>
            <w:r w:rsidRPr="00AF1D4D">
              <w:rPr>
                <w:sz w:val="20"/>
              </w:rPr>
              <w:t>Nov-17</w:t>
            </w:r>
          </w:p>
        </w:tc>
        <w:tc>
          <w:tcPr>
            <w:tcW w:w="910" w:type="pct"/>
            <w:tcBorders>
              <w:top w:val="nil"/>
              <w:left w:val="single" w:sz="4" w:space="0" w:color="auto"/>
              <w:bottom w:val="nil"/>
              <w:right w:val="single" w:sz="4" w:space="0" w:color="auto"/>
            </w:tcBorders>
            <w:shd w:val="clear" w:color="auto" w:fill="FFFFFF" w:themeFill="background1"/>
            <w:vAlign w:val="bottom"/>
          </w:tcPr>
          <w:p w14:paraId="36753742" w14:textId="77777777" w:rsidR="001B4D25" w:rsidRPr="00AF1D4D" w:rsidRDefault="001B4D25" w:rsidP="0012578A">
            <w:pPr>
              <w:jc w:val="right"/>
              <w:rPr>
                <w:sz w:val="20"/>
              </w:rPr>
            </w:pPr>
            <w:r w:rsidRPr="00AF1D4D">
              <w:rPr>
                <w:sz w:val="20"/>
              </w:rPr>
              <w:t>122,026</w:t>
            </w:r>
          </w:p>
        </w:tc>
      </w:tr>
      <w:tr w:rsidR="001B4D25" w:rsidRPr="00AF1D4D" w14:paraId="5A17401A" w14:textId="77777777" w:rsidTr="0012578A">
        <w:trPr>
          <w:trHeight w:val="233"/>
        </w:trPr>
        <w:tc>
          <w:tcPr>
            <w:tcW w:w="3408" w:type="pct"/>
            <w:tcBorders>
              <w:top w:val="nil"/>
              <w:left w:val="single" w:sz="4" w:space="0" w:color="auto"/>
              <w:bottom w:val="nil"/>
              <w:right w:val="nil"/>
            </w:tcBorders>
            <w:shd w:val="clear" w:color="auto" w:fill="FFFFFF" w:themeFill="background1"/>
            <w:vAlign w:val="bottom"/>
          </w:tcPr>
          <w:p w14:paraId="26D81ED5" w14:textId="77777777" w:rsidR="001B4D25" w:rsidRPr="00AF1D4D" w:rsidRDefault="001B4D25" w:rsidP="0012578A">
            <w:pPr>
              <w:ind w:left="5249" w:right="-198"/>
              <w:jc w:val="left"/>
              <w:rPr>
                <w:sz w:val="20"/>
              </w:rPr>
            </w:pPr>
            <w:r w:rsidRPr="00AF1D4D">
              <w:rPr>
                <w:sz w:val="20"/>
              </w:rPr>
              <w:t>Phase VII:</w:t>
            </w:r>
          </w:p>
        </w:tc>
        <w:tc>
          <w:tcPr>
            <w:tcW w:w="682" w:type="pct"/>
            <w:tcBorders>
              <w:top w:val="nil"/>
              <w:left w:val="nil"/>
              <w:bottom w:val="nil"/>
              <w:right w:val="single" w:sz="4" w:space="0" w:color="auto"/>
            </w:tcBorders>
            <w:shd w:val="clear" w:color="auto" w:fill="FFFFFF" w:themeFill="background1"/>
            <w:vAlign w:val="bottom"/>
          </w:tcPr>
          <w:p w14:paraId="4C239EB4" w14:textId="77777777" w:rsidR="001B4D25" w:rsidRPr="00AF1D4D" w:rsidRDefault="001B4D25" w:rsidP="0012578A">
            <w:pPr>
              <w:jc w:val="right"/>
              <w:rPr>
                <w:sz w:val="20"/>
              </w:rPr>
            </w:pPr>
            <w:r w:rsidRPr="00AF1D4D">
              <w:rPr>
                <w:sz w:val="20"/>
              </w:rPr>
              <w:t>Dec-19</w:t>
            </w:r>
          </w:p>
        </w:tc>
        <w:tc>
          <w:tcPr>
            <w:tcW w:w="910" w:type="pct"/>
            <w:tcBorders>
              <w:top w:val="nil"/>
              <w:left w:val="single" w:sz="4" w:space="0" w:color="auto"/>
              <w:bottom w:val="nil"/>
              <w:right w:val="single" w:sz="4" w:space="0" w:color="auto"/>
            </w:tcBorders>
            <w:shd w:val="clear" w:color="auto" w:fill="FFFFFF" w:themeFill="background1"/>
            <w:vAlign w:val="bottom"/>
          </w:tcPr>
          <w:p w14:paraId="0D8C4A9E" w14:textId="77777777" w:rsidR="001B4D25" w:rsidRPr="00AF1D4D" w:rsidRDefault="001B4D25" w:rsidP="0012578A">
            <w:pPr>
              <w:jc w:val="right"/>
              <w:rPr>
                <w:sz w:val="20"/>
              </w:rPr>
            </w:pPr>
            <w:r w:rsidRPr="00AF1D4D">
              <w:rPr>
                <w:sz w:val="20"/>
              </w:rPr>
              <w:t>122,026</w:t>
            </w:r>
          </w:p>
        </w:tc>
      </w:tr>
      <w:tr w:rsidR="001B4D25" w:rsidRPr="00AF1D4D" w14:paraId="6978F278" w14:textId="77777777" w:rsidTr="0012578A">
        <w:trPr>
          <w:trHeight w:val="233"/>
        </w:trPr>
        <w:tc>
          <w:tcPr>
            <w:tcW w:w="4090" w:type="pct"/>
            <w:gridSpan w:val="2"/>
            <w:tcBorders>
              <w:top w:val="nil"/>
              <w:left w:val="single" w:sz="4" w:space="0" w:color="auto"/>
              <w:bottom w:val="nil"/>
              <w:right w:val="single" w:sz="4" w:space="0" w:color="auto"/>
            </w:tcBorders>
            <w:shd w:val="clear" w:color="auto" w:fill="auto"/>
          </w:tcPr>
          <w:p w14:paraId="490301D5" w14:textId="77777777" w:rsidR="001B4D25" w:rsidRPr="00AF1D4D" w:rsidRDefault="001B4D25" w:rsidP="0012578A">
            <w:pPr>
              <w:tabs>
                <w:tab w:val="right" w:pos="7560"/>
              </w:tabs>
              <w:ind w:left="6480" w:right="-108"/>
              <w:jc w:val="left"/>
              <w:rPr>
                <w:sz w:val="20"/>
              </w:rPr>
            </w:pPr>
            <w:r w:rsidRPr="00AF1D4D">
              <w:rPr>
                <w:sz w:val="20"/>
              </w:rPr>
              <w:tab/>
              <w:t>Total:</w:t>
            </w:r>
          </w:p>
        </w:tc>
        <w:tc>
          <w:tcPr>
            <w:tcW w:w="910" w:type="pct"/>
            <w:tcBorders>
              <w:top w:val="nil"/>
              <w:left w:val="single" w:sz="4" w:space="0" w:color="auto"/>
              <w:bottom w:val="single" w:sz="4" w:space="0" w:color="auto"/>
              <w:right w:val="single" w:sz="4" w:space="0" w:color="auto"/>
            </w:tcBorders>
            <w:shd w:val="clear" w:color="auto" w:fill="auto"/>
          </w:tcPr>
          <w:p w14:paraId="136A20CC" w14:textId="77777777" w:rsidR="001B4D25" w:rsidRPr="00AF1D4D" w:rsidRDefault="001B4D25" w:rsidP="0012578A">
            <w:pPr>
              <w:jc w:val="right"/>
              <w:rPr>
                <w:sz w:val="20"/>
                <w:highlight w:val="yellow"/>
              </w:rPr>
            </w:pPr>
            <w:r w:rsidRPr="00AF1D4D">
              <w:rPr>
                <w:sz w:val="20"/>
              </w:rPr>
              <w:t>735,384</w:t>
            </w:r>
          </w:p>
        </w:tc>
      </w:tr>
      <w:tr w:rsidR="001B4D25" w:rsidRPr="00AF1D4D" w14:paraId="52CECA68" w14:textId="77777777" w:rsidTr="0012578A">
        <w:trPr>
          <w:trHeight w:val="233"/>
        </w:trPr>
        <w:tc>
          <w:tcPr>
            <w:tcW w:w="4090" w:type="pct"/>
            <w:gridSpan w:val="2"/>
            <w:shd w:val="clear" w:color="auto" w:fill="FFFFFF" w:themeFill="background1"/>
          </w:tcPr>
          <w:p w14:paraId="5FFAE6EB" w14:textId="77777777" w:rsidR="001B4D25" w:rsidRPr="00AF1D4D" w:rsidRDefault="001B4D25" w:rsidP="0012578A">
            <w:pPr>
              <w:jc w:val="left"/>
              <w:rPr>
                <w:sz w:val="20"/>
              </w:rPr>
            </w:pPr>
            <w:r w:rsidRPr="00AF1D4D">
              <w:rPr>
                <w:sz w:val="20"/>
              </w:rPr>
              <w:t>Amount requested for renewal (phase VIII) (US $):</w:t>
            </w:r>
          </w:p>
        </w:tc>
        <w:tc>
          <w:tcPr>
            <w:tcW w:w="910" w:type="pct"/>
            <w:shd w:val="clear" w:color="auto" w:fill="auto"/>
          </w:tcPr>
          <w:p w14:paraId="3779B2D8" w14:textId="77777777" w:rsidR="001B4D25" w:rsidRPr="00AF1D4D" w:rsidRDefault="001B4D25" w:rsidP="0012578A">
            <w:pPr>
              <w:jc w:val="right"/>
              <w:rPr>
                <w:sz w:val="20"/>
              </w:rPr>
            </w:pPr>
            <w:r w:rsidRPr="00AF1D4D">
              <w:rPr>
                <w:sz w:val="20"/>
              </w:rPr>
              <w:t>252,594</w:t>
            </w:r>
          </w:p>
        </w:tc>
      </w:tr>
      <w:tr w:rsidR="001B4D25" w:rsidRPr="00AF1D4D" w14:paraId="340A6E76" w14:textId="77777777" w:rsidTr="0012578A">
        <w:trPr>
          <w:trHeight w:val="233"/>
        </w:trPr>
        <w:tc>
          <w:tcPr>
            <w:tcW w:w="4090" w:type="pct"/>
            <w:gridSpan w:val="2"/>
          </w:tcPr>
          <w:p w14:paraId="6237CBA0" w14:textId="77777777" w:rsidR="001B4D25" w:rsidRPr="00AF1D4D" w:rsidRDefault="001B4D25" w:rsidP="0012578A">
            <w:pPr>
              <w:jc w:val="left"/>
              <w:rPr>
                <w:sz w:val="20"/>
              </w:rPr>
            </w:pPr>
            <w:r w:rsidRPr="00AF1D4D">
              <w:rPr>
                <w:sz w:val="20"/>
              </w:rPr>
              <w:t xml:space="preserve">Amount recommended for approval for phase VIII (US $): </w:t>
            </w:r>
          </w:p>
        </w:tc>
        <w:tc>
          <w:tcPr>
            <w:tcW w:w="910" w:type="pct"/>
            <w:shd w:val="clear" w:color="auto" w:fill="auto"/>
          </w:tcPr>
          <w:p w14:paraId="118B9CC8" w14:textId="77777777" w:rsidR="001B4D25" w:rsidRPr="00AF1D4D" w:rsidRDefault="001B4D25" w:rsidP="0012578A">
            <w:pPr>
              <w:jc w:val="right"/>
              <w:rPr>
                <w:sz w:val="20"/>
              </w:rPr>
            </w:pPr>
            <w:r w:rsidRPr="00AF1D4D">
              <w:rPr>
                <w:sz w:val="20"/>
              </w:rPr>
              <w:t>252,594</w:t>
            </w:r>
          </w:p>
        </w:tc>
      </w:tr>
      <w:tr w:rsidR="001B4D25" w:rsidRPr="00AF1D4D" w14:paraId="0216E0B1" w14:textId="77777777" w:rsidTr="0012578A">
        <w:trPr>
          <w:trHeight w:val="233"/>
        </w:trPr>
        <w:tc>
          <w:tcPr>
            <w:tcW w:w="4090" w:type="pct"/>
            <w:gridSpan w:val="2"/>
          </w:tcPr>
          <w:p w14:paraId="0F3C7B7D" w14:textId="77777777" w:rsidR="001B4D25" w:rsidRPr="00AF1D4D" w:rsidRDefault="001B4D25" w:rsidP="0012578A">
            <w:pPr>
              <w:jc w:val="left"/>
              <w:rPr>
                <w:sz w:val="20"/>
              </w:rPr>
            </w:pPr>
            <w:r w:rsidRPr="00AF1D4D">
              <w:rPr>
                <w:sz w:val="20"/>
              </w:rPr>
              <w:t>Agency support costs (US $):</w:t>
            </w:r>
          </w:p>
        </w:tc>
        <w:tc>
          <w:tcPr>
            <w:tcW w:w="910" w:type="pct"/>
            <w:shd w:val="clear" w:color="auto" w:fill="auto"/>
          </w:tcPr>
          <w:p w14:paraId="1E5A1CFD" w14:textId="77777777" w:rsidR="001B4D25" w:rsidRPr="00AF1D4D" w:rsidRDefault="001B4D25" w:rsidP="0012578A">
            <w:pPr>
              <w:jc w:val="right"/>
              <w:rPr>
                <w:sz w:val="20"/>
              </w:rPr>
            </w:pPr>
            <w:r w:rsidRPr="00AF1D4D">
              <w:rPr>
                <w:sz w:val="20"/>
              </w:rPr>
              <w:t>17,682</w:t>
            </w:r>
          </w:p>
        </w:tc>
      </w:tr>
      <w:tr w:rsidR="001B4D25" w:rsidRPr="00AF1D4D" w14:paraId="50430899" w14:textId="77777777" w:rsidTr="0012578A">
        <w:trPr>
          <w:trHeight w:val="233"/>
        </w:trPr>
        <w:tc>
          <w:tcPr>
            <w:tcW w:w="4090" w:type="pct"/>
            <w:gridSpan w:val="2"/>
          </w:tcPr>
          <w:p w14:paraId="42B6A46B" w14:textId="77777777" w:rsidR="001B4D25" w:rsidRPr="00AF1D4D" w:rsidRDefault="001B4D25" w:rsidP="0012578A">
            <w:pPr>
              <w:jc w:val="left"/>
              <w:rPr>
                <w:sz w:val="20"/>
              </w:rPr>
            </w:pPr>
            <w:r w:rsidRPr="00AF1D4D">
              <w:rPr>
                <w:sz w:val="20"/>
              </w:rPr>
              <w:t>Total cost of institutional strengthening phase VIII to the Multilateral Fund (US $):</w:t>
            </w:r>
          </w:p>
        </w:tc>
        <w:tc>
          <w:tcPr>
            <w:tcW w:w="910" w:type="pct"/>
            <w:shd w:val="clear" w:color="auto" w:fill="auto"/>
          </w:tcPr>
          <w:p w14:paraId="73CE669A" w14:textId="77777777" w:rsidR="001B4D25" w:rsidRPr="00AF1D4D" w:rsidRDefault="001B4D25" w:rsidP="0012578A">
            <w:pPr>
              <w:jc w:val="right"/>
              <w:rPr>
                <w:sz w:val="20"/>
              </w:rPr>
            </w:pPr>
            <w:r w:rsidRPr="00AF1D4D">
              <w:rPr>
                <w:sz w:val="20"/>
              </w:rPr>
              <w:t>270,276</w:t>
            </w:r>
          </w:p>
        </w:tc>
      </w:tr>
      <w:tr w:rsidR="001B4D25" w:rsidRPr="00AF1D4D" w14:paraId="3F6294FB" w14:textId="77777777" w:rsidTr="0012578A">
        <w:trPr>
          <w:trHeight w:val="233"/>
        </w:trPr>
        <w:tc>
          <w:tcPr>
            <w:tcW w:w="4090" w:type="pct"/>
            <w:gridSpan w:val="2"/>
          </w:tcPr>
          <w:p w14:paraId="36ADA9BA" w14:textId="77777777" w:rsidR="001B4D25" w:rsidRPr="00AF1D4D" w:rsidRDefault="001B4D25" w:rsidP="0012578A">
            <w:pPr>
              <w:jc w:val="left"/>
              <w:rPr>
                <w:sz w:val="20"/>
              </w:rPr>
            </w:pPr>
            <w:r w:rsidRPr="00AF1D4D">
              <w:rPr>
                <w:sz w:val="20"/>
              </w:rPr>
              <w:t>Date of approval of country programme:</w:t>
            </w:r>
          </w:p>
        </w:tc>
        <w:tc>
          <w:tcPr>
            <w:tcW w:w="910" w:type="pct"/>
            <w:shd w:val="clear" w:color="auto" w:fill="FFFFFF" w:themeFill="background1"/>
          </w:tcPr>
          <w:p w14:paraId="3F551DBC" w14:textId="77777777" w:rsidR="001B4D25" w:rsidRPr="00AF1D4D" w:rsidRDefault="001B4D25" w:rsidP="0012578A">
            <w:pPr>
              <w:jc w:val="right"/>
              <w:rPr>
                <w:sz w:val="20"/>
              </w:rPr>
            </w:pPr>
            <w:r w:rsidRPr="00AF1D4D">
              <w:rPr>
                <w:sz w:val="20"/>
              </w:rPr>
              <w:t>1997</w:t>
            </w:r>
          </w:p>
        </w:tc>
      </w:tr>
      <w:tr w:rsidR="001B4D25" w:rsidRPr="00AF1D4D" w14:paraId="3206CF1A" w14:textId="77777777" w:rsidTr="0012578A">
        <w:trPr>
          <w:trHeight w:val="233"/>
        </w:trPr>
        <w:tc>
          <w:tcPr>
            <w:tcW w:w="4090" w:type="pct"/>
            <w:gridSpan w:val="2"/>
            <w:tcBorders>
              <w:bottom w:val="single" w:sz="4" w:space="0" w:color="auto"/>
            </w:tcBorders>
          </w:tcPr>
          <w:p w14:paraId="43FA394D" w14:textId="77777777" w:rsidR="001B4D25" w:rsidRPr="00AF1D4D" w:rsidRDefault="001B4D25" w:rsidP="0012578A">
            <w:pPr>
              <w:jc w:val="left"/>
              <w:rPr>
                <w:sz w:val="20"/>
              </w:rPr>
            </w:pPr>
            <w:r w:rsidRPr="00AF1D4D">
              <w:rPr>
                <w:sz w:val="20"/>
              </w:rPr>
              <w:t>Date of approval of HCFC phase-out management plan:</w:t>
            </w:r>
          </w:p>
        </w:tc>
        <w:tc>
          <w:tcPr>
            <w:tcW w:w="910" w:type="pct"/>
            <w:tcBorders>
              <w:bottom w:val="single" w:sz="4" w:space="0" w:color="auto"/>
            </w:tcBorders>
            <w:shd w:val="clear" w:color="auto" w:fill="FFFFFF" w:themeFill="background1"/>
          </w:tcPr>
          <w:p w14:paraId="717509D3" w14:textId="77777777" w:rsidR="001B4D25" w:rsidRPr="00AF1D4D" w:rsidRDefault="001B4D25" w:rsidP="0012578A">
            <w:pPr>
              <w:jc w:val="right"/>
              <w:rPr>
                <w:sz w:val="20"/>
              </w:rPr>
            </w:pPr>
            <w:r w:rsidRPr="00AF1D4D">
              <w:rPr>
                <w:sz w:val="20"/>
              </w:rPr>
              <w:t>2012</w:t>
            </w:r>
          </w:p>
        </w:tc>
      </w:tr>
      <w:tr w:rsidR="001B4D25" w:rsidRPr="00AF1D4D" w14:paraId="0ECDD27F" w14:textId="77777777" w:rsidTr="0012578A">
        <w:trPr>
          <w:trHeight w:val="233"/>
        </w:trPr>
        <w:tc>
          <w:tcPr>
            <w:tcW w:w="4090" w:type="pct"/>
            <w:gridSpan w:val="2"/>
            <w:tcBorders>
              <w:top w:val="single" w:sz="4" w:space="0" w:color="auto"/>
              <w:left w:val="single" w:sz="4" w:space="0" w:color="auto"/>
              <w:bottom w:val="nil"/>
              <w:right w:val="single" w:sz="4" w:space="0" w:color="auto"/>
            </w:tcBorders>
          </w:tcPr>
          <w:p w14:paraId="4A43DE34" w14:textId="77777777" w:rsidR="001B4D25" w:rsidRPr="00AF1D4D" w:rsidRDefault="001B4D25" w:rsidP="0012578A">
            <w:pPr>
              <w:spacing w:before="20"/>
              <w:jc w:val="left"/>
              <w:rPr>
                <w:sz w:val="20"/>
              </w:rPr>
            </w:pPr>
            <w:r w:rsidRPr="00AF1D4D">
              <w:rPr>
                <w:sz w:val="20"/>
              </w:rPr>
              <w:t>Baseline consumption of controlled substances (ODP tonnes):</w:t>
            </w:r>
          </w:p>
        </w:tc>
        <w:tc>
          <w:tcPr>
            <w:tcW w:w="910" w:type="pct"/>
            <w:tcBorders>
              <w:top w:val="single" w:sz="4" w:space="0" w:color="auto"/>
              <w:left w:val="single" w:sz="4" w:space="0" w:color="auto"/>
              <w:bottom w:val="nil"/>
              <w:right w:val="single" w:sz="4" w:space="0" w:color="auto"/>
            </w:tcBorders>
            <w:shd w:val="clear" w:color="auto" w:fill="FFFFFF" w:themeFill="background1"/>
            <w:vAlign w:val="bottom"/>
          </w:tcPr>
          <w:p w14:paraId="28B04EDA" w14:textId="77777777" w:rsidR="001B4D25" w:rsidRPr="00AF1D4D" w:rsidRDefault="001B4D25" w:rsidP="0012578A">
            <w:pPr>
              <w:jc w:val="right"/>
              <w:rPr>
                <w:sz w:val="20"/>
                <w:highlight w:val="yellow"/>
              </w:rPr>
            </w:pPr>
          </w:p>
        </w:tc>
      </w:tr>
      <w:tr w:rsidR="001B4D25" w:rsidRPr="00AF1D4D" w14:paraId="6FC0D3A8" w14:textId="77777777" w:rsidTr="0012578A">
        <w:trPr>
          <w:trHeight w:val="233"/>
        </w:trPr>
        <w:tc>
          <w:tcPr>
            <w:tcW w:w="4090" w:type="pct"/>
            <w:gridSpan w:val="2"/>
            <w:tcBorders>
              <w:top w:val="nil"/>
              <w:left w:val="single" w:sz="4" w:space="0" w:color="auto"/>
              <w:bottom w:val="nil"/>
              <w:right w:val="single" w:sz="4" w:space="0" w:color="auto"/>
            </w:tcBorders>
          </w:tcPr>
          <w:p w14:paraId="091108B0" w14:textId="77777777" w:rsidR="001B4D25" w:rsidRPr="00AF1D4D" w:rsidRDefault="001B4D25" w:rsidP="0012578A">
            <w:pPr>
              <w:ind w:left="340" w:hanging="340"/>
              <w:jc w:val="left"/>
              <w:rPr>
                <w:sz w:val="20"/>
              </w:rPr>
            </w:pPr>
            <w:r w:rsidRPr="00AF1D4D">
              <w:rPr>
                <w:sz w:val="20"/>
              </w:rPr>
              <w:t>(a)</w:t>
            </w:r>
            <w:r w:rsidRPr="00AF1D4D">
              <w:rPr>
                <w:sz w:val="20"/>
              </w:rPr>
              <w:tab/>
              <w:t>Annex B, Group III (methyl chloroform) (average 1998-2000)</w:t>
            </w:r>
          </w:p>
        </w:tc>
        <w:tc>
          <w:tcPr>
            <w:tcW w:w="910" w:type="pct"/>
            <w:tcBorders>
              <w:top w:val="nil"/>
              <w:left w:val="single" w:sz="4" w:space="0" w:color="auto"/>
              <w:bottom w:val="nil"/>
              <w:right w:val="single" w:sz="4" w:space="0" w:color="auto"/>
            </w:tcBorders>
            <w:shd w:val="clear" w:color="auto" w:fill="FFFFFF" w:themeFill="background1"/>
            <w:vAlign w:val="bottom"/>
          </w:tcPr>
          <w:p w14:paraId="6D870467" w14:textId="77777777" w:rsidR="001B4D25" w:rsidRPr="00AF1D4D" w:rsidRDefault="001B4D25" w:rsidP="0012578A">
            <w:pPr>
              <w:jc w:val="right"/>
              <w:rPr>
                <w:sz w:val="20"/>
              </w:rPr>
            </w:pPr>
            <w:r w:rsidRPr="00AF1D4D">
              <w:rPr>
                <w:sz w:val="20"/>
              </w:rPr>
              <w:t>1.6</w:t>
            </w:r>
          </w:p>
        </w:tc>
      </w:tr>
      <w:tr w:rsidR="001B4D25" w:rsidRPr="00AF1D4D" w14:paraId="64E3DE2B" w14:textId="77777777" w:rsidTr="0012578A">
        <w:trPr>
          <w:trHeight w:val="233"/>
        </w:trPr>
        <w:tc>
          <w:tcPr>
            <w:tcW w:w="4090" w:type="pct"/>
            <w:gridSpan w:val="2"/>
            <w:tcBorders>
              <w:top w:val="nil"/>
              <w:left w:val="single" w:sz="4" w:space="0" w:color="auto"/>
              <w:bottom w:val="nil"/>
              <w:right w:val="single" w:sz="4" w:space="0" w:color="auto"/>
            </w:tcBorders>
          </w:tcPr>
          <w:p w14:paraId="5384D821" w14:textId="77777777" w:rsidR="001B4D25" w:rsidRPr="00AF1D4D" w:rsidRDefault="001B4D25" w:rsidP="0012578A">
            <w:pPr>
              <w:spacing w:after="20"/>
              <w:ind w:left="340" w:hanging="340"/>
              <w:jc w:val="left"/>
              <w:rPr>
                <w:sz w:val="20"/>
              </w:rPr>
            </w:pPr>
            <w:r w:rsidRPr="00AF1D4D">
              <w:rPr>
                <w:sz w:val="20"/>
              </w:rPr>
              <w:t>(b)</w:t>
            </w:r>
            <w:r w:rsidRPr="00AF1D4D">
              <w:rPr>
                <w:sz w:val="20"/>
              </w:rPr>
              <w:tab/>
              <w:t>Annex C, Group I (HCFCs) (average 2009-2010)</w:t>
            </w:r>
          </w:p>
        </w:tc>
        <w:tc>
          <w:tcPr>
            <w:tcW w:w="910" w:type="pct"/>
            <w:tcBorders>
              <w:top w:val="nil"/>
              <w:left w:val="single" w:sz="4" w:space="0" w:color="auto"/>
              <w:bottom w:val="nil"/>
              <w:right w:val="single" w:sz="4" w:space="0" w:color="auto"/>
            </w:tcBorders>
            <w:shd w:val="clear" w:color="auto" w:fill="FFFFFF" w:themeFill="background1"/>
            <w:vAlign w:val="bottom"/>
          </w:tcPr>
          <w:p w14:paraId="2A644CD2" w14:textId="77777777" w:rsidR="001B4D25" w:rsidRPr="00AF1D4D" w:rsidRDefault="001B4D25" w:rsidP="0012578A">
            <w:pPr>
              <w:jc w:val="right"/>
              <w:rPr>
                <w:sz w:val="20"/>
              </w:rPr>
            </w:pPr>
            <w:r w:rsidRPr="00AF1D4D">
              <w:rPr>
                <w:sz w:val="20"/>
              </w:rPr>
              <w:t>4.7</w:t>
            </w:r>
          </w:p>
        </w:tc>
      </w:tr>
      <w:tr w:rsidR="001B4D25" w:rsidRPr="00AF1D4D" w14:paraId="735EEF0D" w14:textId="77777777" w:rsidTr="0012578A">
        <w:trPr>
          <w:trHeight w:val="233"/>
        </w:trPr>
        <w:tc>
          <w:tcPr>
            <w:tcW w:w="4090" w:type="pct"/>
            <w:gridSpan w:val="2"/>
            <w:tcBorders>
              <w:top w:val="nil"/>
              <w:bottom w:val="single" w:sz="4" w:space="0" w:color="auto"/>
            </w:tcBorders>
          </w:tcPr>
          <w:p w14:paraId="14CEF536" w14:textId="77777777" w:rsidR="001B4D25" w:rsidRPr="00AF1D4D" w:rsidRDefault="001B4D25" w:rsidP="0012578A">
            <w:pPr>
              <w:spacing w:after="20"/>
              <w:ind w:left="340" w:hanging="340"/>
              <w:jc w:val="left"/>
              <w:rPr>
                <w:sz w:val="20"/>
              </w:rPr>
            </w:pPr>
            <w:r w:rsidRPr="00AF1D4D">
              <w:rPr>
                <w:sz w:val="20"/>
              </w:rPr>
              <w:t>(c)</w:t>
            </w:r>
            <w:r w:rsidRPr="00AF1D4D">
              <w:rPr>
                <w:sz w:val="20"/>
              </w:rPr>
              <w:tab/>
              <w:t>Annex E (methyl bromide) (average 1995-1998)</w:t>
            </w:r>
          </w:p>
        </w:tc>
        <w:tc>
          <w:tcPr>
            <w:tcW w:w="910" w:type="pct"/>
            <w:tcBorders>
              <w:top w:val="nil"/>
              <w:bottom w:val="single" w:sz="4" w:space="0" w:color="auto"/>
            </w:tcBorders>
            <w:shd w:val="clear" w:color="auto" w:fill="FFFFFF" w:themeFill="background1"/>
            <w:vAlign w:val="bottom"/>
          </w:tcPr>
          <w:p w14:paraId="62A1C712" w14:textId="77777777" w:rsidR="001B4D25" w:rsidRPr="00AF1D4D" w:rsidRDefault="001B4D25" w:rsidP="0012578A">
            <w:pPr>
              <w:jc w:val="right"/>
              <w:rPr>
                <w:sz w:val="20"/>
              </w:rPr>
            </w:pPr>
            <w:r w:rsidRPr="00AF1D4D">
              <w:rPr>
                <w:sz w:val="20"/>
              </w:rPr>
              <w:t>3.5</w:t>
            </w:r>
          </w:p>
        </w:tc>
      </w:tr>
      <w:tr w:rsidR="001B4D25" w:rsidRPr="00AF1D4D" w14:paraId="5276F84F" w14:textId="77777777" w:rsidTr="0012578A">
        <w:trPr>
          <w:trHeight w:val="233"/>
        </w:trPr>
        <w:tc>
          <w:tcPr>
            <w:tcW w:w="4090" w:type="pct"/>
            <w:gridSpan w:val="2"/>
            <w:tcBorders>
              <w:top w:val="single" w:sz="4" w:space="0" w:color="auto"/>
              <w:left w:val="single" w:sz="4" w:space="0" w:color="auto"/>
              <w:bottom w:val="nil"/>
              <w:right w:val="single" w:sz="4" w:space="0" w:color="auto"/>
            </w:tcBorders>
          </w:tcPr>
          <w:p w14:paraId="1C05CD0C" w14:textId="77777777" w:rsidR="001B4D25" w:rsidRPr="00AF1D4D" w:rsidRDefault="001B4D25" w:rsidP="0012578A">
            <w:pPr>
              <w:spacing w:before="20"/>
              <w:jc w:val="left"/>
              <w:rPr>
                <w:sz w:val="20"/>
              </w:rPr>
            </w:pPr>
            <w:r w:rsidRPr="00AF1D4D">
              <w:rPr>
                <w:sz w:val="20"/>
              </w:rPr>
              <w:t>Latest reported ODS consumption (2021) (ODP tonnes) as per Article 7:</w:t>
            </w:r>
          </w:p>
        </w:tc>
        <w:tc>
          <w:tcPr>
            <w:tcW w:w="910" w:type="pct"/>
            <w:tcBorders>
              <w:top w:val="single" w:sz="4" w:space="0" w:color="auto"/>
              <w:left w:val="single" w:sz="4" w:space="0" w:color="auto"/>
              <w:bottom w:val="nil"/>
              <w:right w:val="single" w:sz="4" w:space="0" w:color="auto"/>
            </w:tcBorders>
            <w:shd w:val="clear" w:color="auto" w:fill="FFFFFF" w:themeFill="background1"/>
          </w:tcPr>
          <w:p w14:paraId="2597FAA3" w14:textId="77777777" w:rsidR="001B4D25" w:rsidRPr="00AF1D4D" w:rsidRDefault="001B4D25" w:rsidP="0012578A">
            <w:pPr>
              <w:spacing w:before="20"/>
              <w:jc w:val="right"/>
              <w:rPr>
                <w:sz w:val="20"/>
                <w:highlight w:val="yellow"/>
              </w:rPr>
            </w:pPr>
          </w:p>
        </w:tc>
      </w:tr>
      <w:tr w:rsidR="001B4D25" w:rsidRPr="00AF1D4D" w14:paraId="2B58C044" w14:textId="77777777" w:rsidTr="0012578A">
        <w:trPr>
          <w:trHeight w:val="233"/>
        </w:trPr>
        <w:tc>
          <w:tcPr>
            <w:tcW w:w="4090" w:type="pct"/>
            <w:gridSpan w:val="2"/>
            <w:tcBorders>
              <w:top w:val="nil"/>
              <w:left w:val="single" w:sz="4" w:space="0" w:color="auto"/>
              <w:bottom w:val="nil"/>
              <w:right w:val="single" w:sz="4" w:space="0" w:color="auto"/>
            </w:tcBorders>
          </w:tcPr>
          <w:p w14:paraId="3920D846" w14:textId="77777777" w:rsidR="001B4D25" w:rsidRPr="00AF1D4D" w:rsidRDefault="001B4D25" w:rsidP="0012578A">
            <w:pPr>
              <w:ind w:left="340" w:hanging="340"/>
              <w:jc w:val="left"/>
              <w:rPr>
                <w:sz w:val="20"/>
              </w:rPr>
            </w:pPr>
            <w:r w:rsidRPr="00AF1D4D">
              <w:rPr>
                <w:sz w:val="20"/>
              </w:rPr>
              <w:t>(a)</w:t>
            </w:r>
            <w:r w:rsidRPr="00AF1D4D">
              <w:rPr>
                <w:sz w:val="20"/>
              </w:rPr>
              <w:tab/>
              <w:t>Annex B, Group III (methyl chloroform)</w:t>
            </w:r>
          </w:p>
        </w:tc>
        <w:tc>
          <w:tcPr>
            <w:tcW w:w="910" w:type="pct"/>
            <w:tcBorders>
              <w:top w:val="nil"/>
              <w:left w:val="single" w:sz="4" w:space="0" w:color="auto"/>
              <w:bottom w:val="nil"/>
              <w:right w:val="single" w:sz="4" w:space="0" w:color="auto"/>
            </w:tcBorders>
            <w:shd w:val="clear" w:color="auto" w:fill="FFFFFF" w:themeFill="background1"/>
            <w:vAlign w:val="bottom"/>
          </w:tcPr>
          <w:p w14:paraId="3C15CCA6" w14:textId="77777777" w:rsidR="001B4D25" w:rsidRPr="00AF1D4D" w:rsidRDefault="001B4D25" w:rsidP="0012578A">
            <w:pPr>
              <w:jc w:val="right"/>
              <w:rPr>
                <w:sz w:val="20"/>
              </w:rPr>
            </w:pPr>
            <w:r w:rsidRPr="00AF1D4D">
              <w:rPr>
                <w:sz w:val="20"/>
              </w:rPr>
              <w:t>0</w:t>
            </w:r>
          </w:p>
        </w:tc>
      </w:tr>
      <w:tr w:rsidR="001B4D25" w:rsidRPr="00AF1D4D" w14:paraId="0FA9D71E" w14:textId="77777777" w:rsidTr="0012578A">
        <w:trPr>
          <w:trHeight w:val="233"/>
        </w:trPr>
        <w:tc>
          <w:tcPr>
            <w:tcW w:w="4090" w:type="pct"/>
            <w:gridSpan w:val="2"/>
            <w:tcBorders>
              <w:top w:val="nil"/>
              <w:left w:val="single" w:sz="4" w:space="0" w:color="auto"/>
              <w:bottom w:val="nil"/>
              <w:right w:val="single" w:sz="4" w:space="0" w:color="auto"/>
            </w:tcBorders>
          </w:tcPr>
          <w:p w14:paraId="06D4C0E1" w14:textId="77777777" w:rsidR="001B4D25" w:rsidRPr="00AF1D4D" w:rsidRDefault="001B4D25" w:rsidP="0012578A">
            <w:pPr>
              <w:ind w:left="340" w:hanging="340"/>
              <w:jc w:val="left"/>
              <w:rPr>
                <w:sz w:val="20"/>
              </w:rPr>
            </w:pPr>
            <w:r w:rsidRPr="00AF1D4D">
              <w:rPr>
                <w:sz w:val="20"/>
              </w:rPr>
              <w:t>(b)</w:t>
            </w:r>
            <w:r w:rsidRPr="00AF1D4D">
              <w:rPr>
                <w:sz w:val="20"/>
              </w:rPr>
              <w:tab/>
              <w:t>Annex C, Group I (HCFCs)</w:t>
            </w:r>
          </w:p>
        </w:tc>
        <w:tc>
          <w:tcPr>
            <w:tcW w:w="910" w:type="pct"/>
            <w:tcBorders>
              <w:top w:val="nil"/>
              <w:left w:val="single" w:sz="4" w:space="0" w:color="auto"/>
              <w:bottom w:val="nil"/>
              <w:right w:val="single" w:sz="4" w:space="0" w:color="auto"/>
            </w:tcBorders>
            <w:shd w:val="clear" w:color="auto" w:fill="FFFFFF" w:themeFill="background1"/>
            <w:vAlign w:val="bottom"/>
          </w:tcPr>
          <w:p w14:paraId="2AF838DA" w14:textId="77777777" w:rsidR="001B4D25" w:rsidRPr="00AF1D4D" w:rsidRDefault="001B4D25" w:rsidP="0012578A">
            <w:pPr>
              <w:jc w:val="right"/>
              <w:rPr>
                <w:sz w:val="20"/>
              </w:rPr>
            </w:pPr>
            <w:r w:rsidRPr="00AF1D4D">
              <w:rPr>
                <w:sz w:val="20"/>
              </w:rPr>
              <w:t>0</w:t>
            </w:r>
          </w:p>
        </w:tc>
      </w:tr>
      <w:tr w:rsidR="001B4D25" w:rsidRPr="00AF1D4D" w14:paraId="6F0BD4C2" w14:textId="77777777" w:rsidTr="0012578A">
        <w:trPr>
          <w:trHeight w:val="233"/>
        </w:trPr>
        <w:tc>
          <w:tcPr>
            <w:tcW w:w="4090" w:type="pct"/>
            <w:gridSpan w:val="2"/>
            <w:tcBorders>
              <w:top w:val="nil"/>
              <w:left w:val="single" w:sz="4" w:space="0" w:color="auto"/>
              <w:bottom w:val="nil"/>
              <w:right w:val="single" w:sz="4" w:space="0" w:color="auto"/>
            </w:tcBorders>
          </w:tcPr>
          <w:p w14:paraId="01AE5E2A" w14:textId="77777777" w:rsidR="001B4D25" w:rsidRPr="00AF1D4D" w:rsidRDefault="001B4D25" w:rsidP="0012578A">
            <w:pPr>
              <w:ind w:left="340" w:hanging="340"/>
              <w:jc w:val="left"/>
              <w:rPr>
                <w:sz w:val="20"/>
              </w:rPr>
            </w:pPr>
            <w:r w:rsidRPr="00AF1D4D">
              <w:rPr>
                <w:sz w:val="20"/>
              </w:rPr>
              <w:t>(c)</w:t>
            </w:r>
            <w:r w:rsidRPr="00AF1D4D">
              <w:rPr>
                <w:sz w:val="20"/>
              </w:rPr>
              <w:tab/>
              <w:t>Annex E (methyl bromide)</w:t>
            </w:r>
          </w:p>
        </w:tc>
        <w:tc>
          <w:tcPr>
            <w:tcW w:w="910" w:type="pct"/>
            <w:tcBorders>
              <w:top w:val="nil"/>
              <w:left w:val="single" w:sz="4" w:space="0" w:color="auto"/>
              <w:bottom w:val="nil"/>
              <w:right w:val="single" w:sz="4" w:space="0" w:color="auto"/>
            </w:tcBorders>
            <w:shd w:val="clear" w:color="auto" w:fill="FFFFFF" w:themeFill="background1"/>
            <w:vAlign w:val="bottom"/>
          </w:tcPr>
          <w:p w14:paraId="195F1095" w14:textId="77777777" w:rsidR="001B4D25" w:rsidRPr="00AF1D4D" w:rsidRDefault="001B4D25" w:rsidP="0012578A">
            <w:pPr>
              <w:jc w:val="right"/>
              <w:rPr>
                <w:sz w:val="20"/>
              </w:rPr>
            </w:pPr>
            <w:r w:rsidRPr="00AF1D4D">
              <w:rPr>
                <w:sz w:val="20"/>
              </w:rPr>
              <w:t>0</w:t>
            </w:r>
          </w:p>
        </w:tc>
      </w:tr>
      <w:tr w:rsidR="001B4D25" w:rsidRPr="00AF1D4D" w14:paraId="7BBA7E39" w14:textId="77777777" w:rsidTr="0012578A">
        <w:trPr>
          <w:trHeight w:val="233"/>
        </w:trPr>
        <w:tc>
          <w:tcPr>
            <w:tcW w:w="4090" w:type="pct"/>
            <w:gridSpan w:val="2"/>
            <w:tcBorders>
              <w:top w:val="nil"/>
              <w:left w:val="single" w:sz="4" w:space="0" w:color="auto"/>
              <w:bottom w:val="single" w:sz="4" w:space="0" w:color="auto"/>
              <w:right w:val="single" w:sz="4" w:space="0" w:color="auto"/>
            </w:tcBorders>
          </w:tcPr>
          <w:p w14:paraId="33EE02E6" w14:textId="77777777" w:rsidR="001B4D25" w:rsidRPr="00AF1D4D" w:rsidRDefault="001B4D25" w:rsidP="0012578A">
            <w:pPr>
              <w:tabs>
                <w:tab w:val="right" w:pos="7560"/>
              </w:tabs>
              <w:ind w:left="6480" w:right="-108"/>
              <w:jc w:val="left"/>
              <w:rPr>
                <w:sz w:val="20"/>
              </w:rPr>
            </w:pPr>
            <w:r w:rsidRPr="00AF1D4D">
              <w:rPr>
                <w:sz w:val="20"/>
              </w:rPr>
              <w:tab/>
              <w:t>Total:</w:t>
            </w:r>
          </w:p>
        </w:tc>
        <w:tc>
          <w:tcPr>
            <w:tcW w:w="910" w:type="pct"/>
            <w:tcBorders>
              <w:top w:val="nil"/>
              <w:left w:val="single" w:sz="4" w:space="0" w:color="auto"/>
              <w:bottom w:val="single" w:sz="4" w:space="0" w:color="auto"/>
              <w:right w:val="single" w:sz="4" w:space="0" w:color="auto"/>
            </w:tcBorders>
            <w:shd w:val="clear" w:color="auto" w:fill="FFFFFF" w:themeFill="background1"/>
            <w:vAlign w:val="bottom"/>
          </w:tcPr>
          <w:p w14:paraId="4CF20519" w14:textId="77777777" w:rsidR="001B4D25" w:rsidRPr="00AF1D4D" w:rsidRDefault="001B4D25" w:rsidP="0012578A">
            <w:pPr>
              <w:jc w:val="right"/>
              <w:rPr>
                <w:sz w:val="20"/>
              </w:rPr>
            </w:pPr>
            <w:r w:rsidRPr="00AF1D4D">
              <w:rPr>
                <w:sz w:val="20"/>
              </w:rPr>
              <w:t>0</w:t>
            </w:r>
          </w:p>
        </w:tc>
      </w:tr>
      <w:tr w:rsidR="001B4D25" w:rsidRPr="00AF1D4D" w14:paraId="3EE17408" w14:textId="77777777" w:rsidTr="0012578A">
        <w:trPr>
          <w:trHeight w:val="233"/>
        </w:trPr>
        <w:tc>
          <w:tcPr>
            <w:tcW w:w="4090" w:type="pct"/>
            <w:gridSpan w:val="2"/>
            <w:tcBorders>
              <w:top w:val="nil"/>
              <w:left w:val="single" w:sz="4" w:space="0" w:color="auto"/>
              <w:bottom w:val="single" w:sz="4" w:space="0" w:color="auto"/>
              <w:right w:val="single" w:sz="4" w:space="0" w:color="auto"/>
            </w:tcBorders>
          </w:tcPr>
          <w:p w14:paraId="3C89515C" w14:textId="77777777" w:rsidR="001B4D25" w:rsidRPr="00AF1D4D" w:rsidRDefault="001B4D25" w:rsidP="0012578A">
            <w:pPr>
              <w:jc w:val="left"/>
              <w:rPr>
                <w:sz w:val="20"/>
              </w:rPr>
            </w:pPr>
            <w:r w:rsidRPr="00AF1D4D">
              <w:rPr>
                <w:sz w:val="20"/>
              </w:rPr>
              <w:t>Year of reported country programme implementation data:</w:t>
            </w:r>
          </w:p>
        </w:tc>
        <w:tc>
          <w:tcPr>
            <w:tcW w:w="910" w:type="pct"/>
            <w:tcBorders>
              <w:top w:val="nil"/>
              <w:left w:val="single" w:sz="4" w:space="0" w:color="auto"/>
              <w:bottom w:val="single" w:sz="4" w:space="0" w:color="auto"/>
              <w:right w:val="single" w:sz="4" w:space="0" w:color="auto"/>
            </w:tcBorders>
            <w:shd w:val="clear" w:color="auto" w:fill="FFFFFF" w:themeFill="background1"/>
          </w:tcPr>
          <w:p w14:paraId="7B030B9D" w14:textId="77777777" w:rsidR="001B4D25" w:rsidRPr="00AF1D4D" w:rsidRDefault="001B4D25" w:rsidP="0012578A">
            <w:pPr>
              <w:jc w:val="right"/>
              <w:rPr>
                <w:sz w:val="20"/>
                <w:highlight w:val="yellow"/>
              </w:rPr>
            </w:pPr>
            <w:r w:rsidRPr="00AF1D4D">
              <w:rPr>
                <w:sz w:val="20"/>
              </w:rPr>
              <w:t>2021</w:t>
            </w:r>
          </w:p>
        </w:tc>
      </w:tr>
      <w:tr w:rsidR="001B4D25" w:rsidRPr="00AF1D4D" w14:paraId="204B6186" w14:textId="77777777" w:rsidTr="0012578A">
        <w:trPr>
          <w:trHeight w:val="233"/>
        </w:trPr>
        <w:tc>
          <w:tcPr>
            <w:tcW w:w="4090" w:type="pct"/>
            <w:gridSpan w:val="2"/>
            <w:tcBorders>
              <w:top w:val="single" w:sz="4" w:space="0" w:color="auto"/>
            </w:tcBorders>
          </w:tcPr>
          <w:p w14:paraId="6A2D2342" w14:textId="77777777" w:rsidR="001B4D25" w:rsidRPr="00AF1D4D" w:rsidRDefault="001B4D25" w:rsidP="0012578A">
            <w:pPr>
              <w:keepNext/>
              <w:jc w:val="left"/>
              <w:rPr>
                <w:sz w:val="20"/>
              </w:rPr>
            </w:pPr>
            <w:r w:rsidRPr="00AF1D4D">
              <w:rPr>
                <w:sz w:val="20"/>
              </w:rPr>
              <w:t xml:space="preserve">Amount approved for projects (as </w:t>
            </w:r>
            <w:proofErr w:type="gramStart"/>
            <w:r w:rsidRPr="00AF1D4D">
              <w:rPr>
                <w:sz w:val="20"/>
              </w:rPr>
              <w:t>at</w:t>
            </w:r>
            <w:proofErr w:type="gramEnd"/>
            <w:r w:rsidRPr="00AF1D4D">
              <w:rPr>
                <w:sz w:val="20"/>
              </w:rPr>
              <w:t xml:space="preserve"> December 2022) (US $):</w:t>
            </w:r>
          </w:p>
        </w:tc>
        <w:tc>
          <w:tcPr>
            <w:tcW w:w="910" w:type="pct"/>
            <w:tcBorders>
              <w:top w:val="single" w:sz="4" w:space="0" w:color="auto"/>
            </w:tcBorders>
            <w:shd w:val="clear" w:color="auto" w:fill="auto"/>
            <w:vAlign w:val="bottom"/>
          </w:tcPr>
          <w:p w14:paraId="60AE7856" w14:textId="77777777" w:rsidR="001B4D25" w:rsidRPr="00AF1D4D" w:rsidRDefault="001B4D25" w:rsidP="0012578A">
            <w:pPr>
              <w:jc w:val="right"/>
              <w:rPr>
                <w:sz w:val="20"/>
                <w:highlight w:val="yellow"/>
              </w:rPr>
            </w:pPr>
            <w:r w:rsidRPr="00AF1D4D">
              <w:rPr>
                <w:sz w:val="20"/>
              </w:rPr>
              <w:t>5,096,783</w:t>
            </w:r>
          </w:p>
        </w:tc>
      </w:tr>
      <w:tr w:rsidR="001B4D25" w:rsidRPr="00AF1D4D" w14:paraId="11E94EAC" w14:textId="77777777" w:rsidTr="0012578A">
        <w:trPr>
          <w:trHeight w:val="233"/>
        </w:trPr>
        <w:tc>
          <w:tcPr>
            <w:tcW w:w="4090" w:type="pct"/>
            <w:gridSpan w:val="2"/>
          </w:tcPr>
          <w:p w14:paraId="06E902D6" w14:textId="77777777" w:rsidR="001B4D25" w:rsidRPr="00AF1D4D" w:rsidRDefault="001B4D25" w:rsidP="0012578A">
            <w:pPr>
              <w:keepNext/>
              <w:jc w:val="left"/>
              <w:rPr>
                <w:sz w:val="20"/>
              </w:rPr>
            </w:pPr>
            <w:r w:rsidRPr="00AF1D4D">
              <w:rPr>
                <w:sz w:val="20"/>
              </w:rPr>
              <w:t xml:space="preserve">Amount disbursed (as </w:t>
            </w:r>
            <w:proofErr w:type="gramStart"/>
            <w:r w:rsidRPr="00AF1D4D">
              <w:rPr>
                <w:sz w:val="20"/>
              </w:rPr>
              <w:t>at</w:t>
            </w:r>
            <w:proofErr w:type="gramEnd"/>
            <w:r w:rsidRPr="00AF1D4D">
              <w:rPr>
                <w:sz w:val="20"/>
              </w:rPr>
              <w:t xml:space="preserve"> December 2021) (US</w:t>
            </w:r>
            <w:r w:rsidRPr="00AF1D4D">
              <w:t> </w:t>
            </w:r>
            <w:r w:rsidRPr="00AF1D4D">
              <w:rPr>
                <w:sz w:val="20"/>
              </w:rPr>
              <w:t>$):</w:t>
            </w:r>
          </w:p>
        </w:tc>
        <w:tc>
          <w:tcPr>
            <w:tcW w:w="910" w:type="pct"/>
            <w:shd w:val="clear" w:color="auto" w:fill="auto"/>
          </w:tcPr>
          <w:p w14:paraId="341E8537" w14:textId="77777777" w:rsidR="001B4D25" w:rsidRPr="00AF1D4D" w:rsidRDefault="001B4D25" w:rsidP="0012578A">
            <w:pPr>
              <w:jc w:val="right"/>
              <w:rPr>
                <w:sz w:val="20"/>
                <w:highlight w:val="yellow"/>
              </w:rPr>
            </w:pPr>
            <w:r w:rsidRPr="00AF1D4D">
              <w:rPr>
                <w:sz w:val="20"/>
              </w:rPr>
              <w:t>4,640,611</w:t>
            </w:r>
          </w:p>
        </w:tc>
      </w:tr>
      <w:tr w:rsidR="001B4D25" w:rsidRPr="00AF1D4D" w14:paraId="47AD00F0" w14:textId="77777777" w:rsidTr="0012578A">
        <w:trPr>
          <w:trHeight w:val="233"/>
        </w:trPr>
        <w:tc>
          <w:tcPr>
            <w:tcW w:w="4090" w:type="pct"/>
            <w:gridSpan w:val="2"/>
          </w:tcPr>
          <w:p w14:paraId="3E7BDF19" w14:textId="77777777" w:rsidR="001B4D25" w:rsidRPr="00AF1D4D" w:rsidRDefault="001B4D25" w:rsidP="0012578A">
            <w:pPr>
              <w:keepNext/>
              <w:jc w:val="left"/>
              <w:rPr>
                <w:sz w:val="20"/>
              </w:rPr>
            </w:pPr>
            <w:r w:rsidRPr="00AF1D4D">
              <w:rPr>
                <w:sz w:val="20"/>
              </w:rPr>
              <w:t xml:space="preserve">ODS to be phased out (as </w:t>
            </w:r>
            <w:proofErr w:type="gramStart"/>
            <w:r w:rsidRPr="00AF1D4D">
              <w:rPr>
                <w:sz w:val="20"/>
              </w:rPr>
              <w:t>at</w:t>
            </w:r>
            <w:proofErr w:type="gramEnd"/>
            <w:r w:rsidRPr="00AF1D4D">
              <w:rPr>
                <w:sz w:val="20"/>
              </w:rPr>
              <w:t xml:space="preserve"> December 2022) (ODP tonnes):</w:t>
            </w:r>
          </w:p>
        </w:tc>
        <w:tc>
          <w:tcPr>
            <w:tcW w:w="910" w:type="pct"/>
            <w:shd w:val="clear" w:color="auto" w:fill="auto"/>
            <w:vAlign w:val="bottom"/>
          </w:tcPr>
          <w:p w14:paraId="312A87EB" w14:textId="77777777" w:rsidR="001B4D25" w:rsidRPr="00AF1D4D" w:rsidRDefault="001B4D25" w:rsidP="0012578A">
            <w:pPr>
              <w:jc w:val="right"/>
              <w:rPr>
                <w:sz w:val="20"/>
                <w:highlight w:val="yellow"/>
              </w:rPr>
            </w:pPr>
            <w:r w:rsidRPr="00AF1D4D">
              <w:rPr>
                <w:sz w:val="20"/>
              </w:rPr>
              <w:t>258.3</w:t>
            </w:r>
          </w:p>
        </w:tc>
      </w:tr>
      <w:tr w:rsidR="001B4D25" w:rsidRPr="00AF1D4D" w14:paraId="1298EEDA" w14:textId="77777777" w:rsidTr="0012578A">
        <w:trPr>
          <w:trHeight w:val="233"/>
        </w:trPr>
        <w:tc>
          <w:tcPr>
            <w:tcW w:w="4090" w:type="pct"/>
            <w:gridSpan w:val="2"/>
          </w:tcPr>
          <w:p w14:paraId="5309C45D" w14:textId="77777777" w:rsidR="001B4D25" w:rsidRPr="00AF1D4D" w:rsidRDefault="001B4D25" w:rsidP="0012578A">
            <w:pPr>
              <w:keepNext/>
              <w:jc w:val="left"/>
              <w:rPr>
                <w:sz w:val="20"/>
              </w:rPr>
            </w:pPr>
            <w:r w:rsidRPr="00AF1D4D">
              <w:rPr>
                <w:sz w:val="20"/>
              </w:rPr>
              <w:t xml:space="preserve">ODS phased out (as </w:t>
            </w:r>
            <w:proofErr w:type="gramStart"/>
            <w:r w:rsidRPr="00AF1D4D">
              <w:rPr>
                <w:sz w:val="20"/>
              </w:rPr>
              <w:t>at</w:t>
            </w:r>
            <w:proofErr w:type="gramEnd"/>
            <w:r w:rsidRPr="00AF1D4D">
              <w:rPr>
                <w:sz w:val="20"/>
              </w:rPr>
              <w:t xml:space="preserve"> December 2021) (ODP tonnes):</w:t>
            </w:r>
          </w:p>
        </w:tc>
        <w:tc>
          <w:tcPr>
            <w:tcW w:w="910" w:type="pct"/>
            <w:shd w:val="clear" w:color="auto" w:fill="auto"/>
          </w:tcPr>
          <w:p w14:paraId="38BF0112" w14:textId="77777777" w:rsidR="001B4D25" w:rsidRPr="00AF1D4D" w:rsidRDefault="001B4D25" w:rsidP="0012578A">
            <w:pPr>
              <w:jc w:val="right"/>
              <w:rPr>
                <w:sz w:val="20"/>
                <w:highlight w:val="yellow"/>
              </w:rPr>
            </w:pPr>
            <w:r w:rsidRPr="00AF1D4D">
              <w:rPr>
                <w:sz w:val="20"/>
              </w:rPr>
              <w:t>315.6</w:t>
            </w:r>
          </w:p>
        </w:tc>
      </w:tr>
    </w:tbl>
    <w:p w14:paraId="100FD679" w14:textId="77777777" w:rsidR="001B4D25" w:rsidRPr="00AF1D4D" w:rsidRDefault="001B4D25" w:rsidP="001B4D25">
      <w:pPr>
        <w:rPr>
          <w:highlight w:val="yellow"/>
        </w:rPr>
      </w:pPr>
    </w:p>
    <w:p w14:paraId="4AA3990D" w14:textId="77777777" w:rsidR="001B4D25" w:rsidRPr="00AF1D4D" w:rsidRDefault="001B4D25" w:rsidP="001B4D25">
      <w:pPr>
        <w:pStyle w:val="Heading1"/>
        <w:numPr>
          <w:ilvl w:val="0"/>
          <w:numId w:val="24"/>
        </w:numPr>
      </w:pPr>
      <w:r w:rsidRPr="00AF1D4D">
        <w:t>Summary of activities and funds approved by the Executive Committee:</w:t>
      </w:r>
    </w:p>
    <w:tbl>
      <w:tblPr>
        <w:tblStyle w:val="TableGrid10"/>
        <w:tblW w:w="5003" w:type="pct"/>
        <w:tblInd w:w="-5" w:type="dxa"/>
        <w:tblLayout w:type="fixed"/>
        <w:tblLook w:val="01E0" w:firstRow="1" w:lastRow="1" w:firstColumn="1" w:lastColumn="1" w:noHBand="0" w:noVBand="0"/>
      </w:tblPr>
      <w:tblGrid>
        <w:gridCol w:w="627"/>
        <w:gridCol w:w="7028"/>
        <w:gridCol w:w="1701"/>
      </w:tblGrid>
      <w:tr w:rsidR="001B4D25" w:rsidRPr="00AF1D4D" w14:paraId="5EB0797E" w14:textId="77777777" w:rsidTr="0012578A">
        <w:tc>
          <w:tcPr>
            <w:tcW w:w="4091" w:type="pct"/>
            <w:gridSpan w:val="2"/>
            <w:tcBorders>
              <w:bottom w:val="single" w:sz="4" w:space="0" w:color="auto"/>
            </w:tcBorders>
          </w:tcPr>
          <w:p w14:paraId="0133714D" w14:textId="77777777" w:rsidR="001B4D25" w:rsidRPr="00AF1D4D" w:rsidRDefault="001B4D25" w:rsidP="0012578A">
            <w:pPr>
              <w:widowControl w:val="0"/>
              <w:jc w:val="left"/>
              <w:rPr>
                <w:b/>
                <w:sz w:val="20"/>
              </w:rPr>
            </w:pPr>
            <w:r w:rsidRPr="00AF1D4D">
              <w:rPr>
                <w:b/>
                <w:sz w:val="20"/>
              </w:rPr>
              <w:t>Summary of activities</w:t>
            </w:r>
          </w:p>
          <w:p w14:paraId="2D8E47D4" w14:textId="77777777" w:rsidR="001B4D25" w:rsidRPr="00AF1D4D" w:rsidRDefault="001B4D25" w:rsidP="0012578A">
            <w:pPr>
              <w:widowControl w:val="0"/>
              <w:jc w:val="left"/>
              <w:rPr>
                <w:b/>
                <w:sz w:val="20"/>
              </w:rPr>
            </w:pPr>
          </w:p>
        </w:tc>
        <w:tc>
          <w:tcPr>
            <w:tcW w:w="909" w:type="pct"/>
            <w:tcBorders>
              <w:bottom w:val="single" w:sz="4" w:space="0" w:color="auto"/>
            </w:tcBorders>
          </w:tcPr>
          <w:p w14:paraId="466653FA" w14:textId="77777777" w:rsidR="001B4D25" w:rsidRPr="00AF1D4D" w:rsidRDefault="001B4D25" w:rsidP="0012578A">
            <w:pPr>
              <w:widowControl w:val="0"/>
              <w:jc w:val="center"/>
              <w:rPr>
                <w:b/>
                <w:sz w:val="20"/>
              </w:rPr>
            </w:pPr>
            <w:r w:rsidRPr="00AF1D4D">
              <w:rPr>
                <w:b/>
                <w:sz w:val="20"/>
              </w:rPr>
              <w:t>Funds approved (US $)</w:t>
            </w:r>
          </w:p>
        </w:tc>
      </w:tr>
      <w:tr w:rsidR="001B4D25" w:rsidRPr="00AF1D4D" w14:paraId="70E9731B" w14:textId="77777777" w:rsidTr="0012578A">
        <w:tc>
          <w:tcPr>
            <w:tcW w:w="335" w:type="pct"/>
            <w:tcBorders>
              <w:top w:val="single" w:sz="4" w:space="0" w:color="auto"/>
              <w:left w:val="single" w:sz="4" w:space="0" w:color="auto"/>
              <w:bottom w:val="single" w:sz="4" w:space="0" w:color="auto"/>
              <w:right w:val="nil"/>
            </w:tcBorders>
          </w:tcPr>
          <w:p w14:paraId="3331CCDD" w14:textId="77777777" w:rsidR="001B4D25" w:rsidRPr="00AF1D4D" w:rsidRDefault="001B4D25" w:rsidP="0012578A">
            <w:pPr>
              <w:widowControl w:val="0"/>
              <w:rPr>
                <w:sz w:val="20"/>
              </w:rPr>
            </w:pPr>
            <w:r w:rsidRPr="00AF1D4D">
              <w:rPr>
                <w:sz w:val="20"/>
              </w:rPr>
              <w:t>(a)</w:t>
            </w:r>
          </w:p>
        </w:tc>
        <w:tc>
          <w:tcPr>
            <w:tcW w:w="3756" w:type="pct"/>
            <w:tcBorders>
              <w:top w:val="single" w:sz="4" w:space="0" w:color="auto"/>
              <w:left w:val="nil"/>
              <w:bottom w:val="single" w:sz="4" w:space="0" w:color="auto"/>
              <w:right w:val="single" w:sz="4" w:space="0" w:color="auto"/>
            </w:tcBorders>
          </w:tcPr>
          <w:p w14:paraId="188CF7F4" w14:textId="77777777" w:rsidR="001B4D25" w:rsidRPr="00AF1D4D" w:rsidRDefault="001B4D25" w:rsidP="0012578A">
            <w:pPr>
              <w:widowControl w:val="0"/>
              <w:ind w:left="-109"/>
              <w:rPr>
                <w:sz w:val="20"/>
              </w:rPr>
            </w:pPr>
            <w:r w:rsidRPr="00AF1D4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31111EC" w14:textId="77777777" w:rsidR="001B4D25" w:rsidRPr="00AF1D4D" w:rsidRDefault="001B4D25" w:rsidP="0012578A">
            <w:pPr>
              <w:widowControl w:val="0"/>
              <w:jc w:val="right"/>
              <w:rPr>
                <w:sz w:val="20"/>
                <w:highlight w:val="yellow"/>
              </w:rPr>
            </w:pPr>
            <w:r w:rsidRPr="00AF1D4D">
              <w:rPr>
                <w:sz w:val="20"/>
              </w:rPr>
              <w:t>3,496,799</w:t>
            </w:r>
          </w:p>
        </w:tc>
      </w:tr>
      <w:tr w:rsidR="001B4D25" w:rsidRPr="00AF1D4D" w14:paraId="51AC7F63" w14:textId="77777777" w:rsidTr="0012578A">
        <w:tc>
          <w:tcPr>
            <w:tcW w:w="335" w:type="pct"/>
            <w:tcBorders>
              <w:top w:val="single" w:sz="4" w:space="0" w:color="auto"/>
              <w:left w:val="single" w:sz="4" w:space="0" w:color="auto"/>
              <w:bottom w:val="single" w:sz="4" w:space="0" w:color="auto"/>
              <w:right w:val="nil"/>
            </w:tcBorders>
          </w:tcPr>
          <w:p w14:paraId="46F1D40F" w14:textId="77777777" w:rsidR="001B4D25" w:rsidRPr="00AF1D4D" w:rsidRDefault="001B4D25" w:rsidP="0012578A">
            <w:pPr>
              <w:widowControl w:val="0"/>
              <w:rPr>
                <w:sz w:val="20"/>
              </w:rPr>
            </w:pPr>
            <w:r w:rsidRPr="00AF1D4D">
              <w:rPr>
                <w:sz w:val="20"/>
              </w:rPr>
              <w:t>(b)</w:t>
            </w:r>
          </w:p>
        </w:tc>
        <w:tc>
          <w:tcPr>
            <w:tcW w:w="3756" w:type="pct"/>
            <w:tcBorders>
              <w:top w:val="single" w:sz="4" w:space="0" w:color="auto"/>
              <w:left w:val="nil"/>
              <w:bottom w:val="single" w:sz="4" w:space="0" w:color="auto"/>
              <w:right w:val="single" w:sz="4" w:space="0" w:color="auto"/>
            </w:tcBorders>
          </w:tcPr>
          <w:p w14:paraId="46612A07" w14:textId="77777777" w:rsidR="001B4D25" w:rsidRPr="00AF1D4D" w:rsidRDefault="001B4D25" w:rsidP="0012578A">
            <w:pPr>
              <w:widowControl w:val="0"/>
              <w:ind w:left="-109"/>
              <w:rPr>
                <w:sz w:val="20"/>
              </w:rPr>
            </w:pPr>
            <w:r w:rsidRPr="00AF1D4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8961B92" w14:textId="77777777" w:rsidR="001B4D25" w:rsidRPr="00AF1D4D" w:rsidRDefault="001B4D25" w:rsidP="0012578A">
            <w:pPr>
              <w:widowControl w:val="0"/>
              <w:jc w:val="right"/>
              <w:rPr>
                <w:sz w:val="20"/>
                <w:highlight w:val="yellow"/>
              </w:rPr>
            </w:pPr>
            <w:r w:rsidRPr="00AF1D4D">
              <w:rPr>
                <w:sz w:val="20"/>
              </w:rPr>
              <w:t>735,384</w:t>
            </w:r>
          </w:p>
        </w:tc>
      </w:tr>
      <w:tr w:rsidR="001B4D25" w:rsidRPr="00AF1D4D" w14:paraId="5E549EBA" w14:textId="77777777" w:rsidTr="0012578A">
        <w:tc>
          <w:tcPr>
            <w:tcW w:w="335" w:type="pct"/>
            <w:tcBorders>
              <w:top w:val="single" w:sz="4" w:space="0" w:color="auto"/>
              <w:left w:val="single" w:sz="4" w:space="0" w:color="auto"/>
              <w:bottom w:val="single" w:sz="4" w:space="0" w:color="auto"/>
              <w:right w:val="nil"/>
            </w:tcBorders>
          </w:tcPr>
          <w:p w14:paraId="619FE084" w14:textId="77777777" w:rsidR="001B4D25" w:rsidRPr="00AF1D4D" w:rsidRDefault="001B4D25" w:rsidP="0012578A">
            <w:pPr>
              <w:widowControl w:val="0"/>
              <w:rPr>
                <w:sz w:val="20"/>
              </w:rPr>
            </w:pPr>
            <w:r w:rsidRPr="00AF1D4D">
              <w:rPr>
                <w:sz w:val="20"/>
              </w:rPr>
              <w:t>(c)</w:t>
            </w:r>
          </w:p>
        </w:tc>
        <w:tc>
          <w:tcPr>
            <w:tcW w:w="3756" w:type="pct"/>
            <w:tcBorders>
              <w:top w:val="single" w:sz="4" w:space="0" w:color="auto"/>
              <w:left w:val="nil"/>
              <w:bottom w:val="single" w:sz="4" w:space="0" w:color="auto"/>
              <w:right w:val="single" w:sz="4" w:space="0" w:color="auto"/>
            </w:tcBorders>
          </w:tcPr>
          <w:p w14:paraId="4D7502D7" w14:textId="77777777" w:rsidR="001B4D25" w:rsidRPr="00AF1D4D" w:rsidRDefault="001B4D25" w:rsidP="0012578A">
            <w:pPr>
              <w:widowControl w:val="0"/>
              <w:ind w:left="-109"/>
              <w:rPr>
                <w:sz w:val="20"/>
              </w:rPr>
            </w:pPr>
            <w:r w:rsidRPr="00AF1D4D">
              <w:rPr>
                <w:sz w:val="20"/>
              </w:rPr>
              <w:t xml:space="preserve">Project preparation, technical assistance, </w:t>
            </w:r>
            <w:proofErr w:type="gramStart"/>
            <w:r w:rsidRPr="00AF1D4D">
              <w:rPr>
                <w:sz w:val="20"/>
              </w:rPr>
              <w:t>training</w:t>
            </w:r>
            <w:proofErr w:type="gramEnd"/>
            <w:r w:rsidRPr="00AF1D4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CFAD89C" w14:textId="77777777" w:rsidR="001B4D25" w:rsidRPr="00AF1D4D" w:rsidRDefault="001B4D25" w:rsidP="0012578A">
            <w:pPr>
              <w:widowControl w:val="0"/>
              <w:jc w:val="right"/>
              <w:rPr>
                <w:sz w:val="20"/>
                <w:highlight w:val="yellow"/>
              </w:rPr>
            </w:pPr>
            <w:r w:rsidRPr="00AF1D4D">
              <w:rPr>
                <w:sz w:val="20"/>
              </w:rPr>
              <w:t>864,600</w:t>
            </w:r>
          </w:p>
        </w:tc>
      </w:tr>
      <w:tr w:rsidR="001B4D25" w:rsidRPr="00AF1D4D" w14:paraId="38915AB4" w14:textId="77777777" w:rsidTr="0012578A">
        <w:tc>
          <w:tcPr>
            <w:tcW w:w="4091" w:type="pct"/>
            <w:gridSpan w:val="2"/>
            <w:tcBorders>
              <w:top w:val="single" w:sz="4" w:space="0" w:color="auto"/>
              <w:left w:val="single" w:sz="4" w:space="0" w:color="auto"/>
              <w:bottom w:val="single" w:sz="4" w:space="0" w:color="auto"/>
              <w:right w:val="single" w:sz="4" w:space="0" w:color="auto"/>
            </w:tcBorders>
          </w:tcPr>
          <w:p w14:paraId="6F5A3F67" w14:textId="77777777" w:rsidR="001B4D25" w:rsidRPr="00AF1D4D" w:rsidRDefault="001B4D25" w:rsidP="0012578A">
            <w:pPr>
              <w:widowControl w:val="0"/>
              <w:ind w:left="-109"/>
              <w:jc w:val="right"/>
              <w:rPr>
                <w:sz w:val="20"/>
              </w:rPr>
            </w:pPr>
            <w:r w:rsidRPr="00AF1D4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743F3997" w14:textId="77777777" w:rsidR="001B4D25" w:rsidRPr="00AF1D4D" w:rsidRDefault="001B4D25" w:rsidP="0012578A">
            <w:pPr>
              <w:widowControl w:val="0"/>
              <w:jc w:val="right"/>
              <w:rPr>
                <w:sz w:val="20"/>
                <w:highlight w:val="yellow"/>
              </w:rPr>
            </w:pPr>
            <w:r w:rsidRPr="00AF1D4D">
              <w:rPr>
                <w:sz w:val="20"/>
              </w:rPr>
              <w:t>5,096,783</w:t>
            </w:r>
          </w:p>
        </w:tc>
      </w:tr>
      <w:tr w:rsidR="001B4D25" w:rsidRPr="00AF1D4D" w14:paraId="183C1307" w14:textId="77777777" w:rsidTr="0012578A">
        <w:tc>
          <w:tcPr>
            <w:tcW w:w="335" w:type="pct"/>
            <w:tcBorders>
              <w:top w:val="single" w:sz="4" w:space="0" w:color="auto"/>
              <w:left w:val="single" w:sz="4" w:space="0" w:color="auto"/>
              <w:bottom w:val="single" w:sz="4" w:space="0" w:color="auto"/>
              <w:right w:val="nil"/>
            </w:tcBorders>
          </w:tcPr>
          <w:p w14:paraId="3B51872E" w14:textId="77777777" w:rsidR="001B4D25" w:rsidRPr="00AF1D4D" w:rsidRDefault="001B4D25" w:rsidP="0012578A">
            <w:pPr>
              <w:widowControl w:val="0"/>
              <w:rPr>
                <w:sz w:val="20"/>
              </w:rPr>
            </w:pPr>
            <w:r w:rsidRPr="00AF1D4D">
              <w:rPr>
                <w:sz w:val="20"/>
              </w:rPr>
              <w:t>(d)</w:t>
            </w:r>
          </w:p>
        </w:tc>
        <w:tc>
          <w:tcPr>
            <w:tcW w:w="3756" w:type="pct"/>
            <w:tcBorders>
              <w:top w:val="single" w:sz="4" w:space="0" w:color="auto"/>
              <w:left w:val="nil"/>
              <w:bottom w:val="single" w:sz="4" w:space="0" w:color="auto"/>
              <w:right w:val="single" w:sz="4" w:space="0" w:color="auto"/>
            </w:tcBorders>
          </w:tcPr>
          <w:p w14:paraId="41BBB6BE" w14:textId="77777777" w:rsidR="001B4D25" w:rsidRPr="00AF1D4D" w:rsidRDefault="001B4D25" w:rsidP="0012578A">
            <w:pPr>
              <w:widowControl w:val="0"/>
              <w:ind w:left="-109"/>
              <w:rPr>
                <w:sz w:val="20"/>
              </w:rPr>
            </w:pPr>
            <w:r w:rsidRPr="00AF1D4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95E785B" w14:textId="77777777" w:rsidR="001B4D25" w:rsidRPr="00AF1D4D" w:rsidRDefault="001B4D25" w:rsidP="0012578A">
            <w:pPr>
              <w:widowControl w:val="0"/>
              <w:jc w:val="right"/>
              <w:rPr>
                <w:sz w:val="20"/>
                <w:highlight w:val="yellow"/>
              </w:rPr>
            </w:pPr>
            <w:r w:rsidRPr="00AF1D4D">
              <w:rPr>
                <w:sz w:val="20"/>
              </w:rPr>
              <w:t>95,000</w:t>
            </w:r>
          </w:p>
        </w:tc>
      </w:tr>
    </w:tbl>
    <w:p w14:paraId="53B2B075" w14:textId="77777777" w:rsidR="001B4D25" w:rsidRPr="00AF1D4D" w:rsidRDefault="001B4D25" w:rsidP="001B4D25"/>
    <w:p w14:paraId="09286C32" w14:textId="77777777" w:rsidR="001B4D25" w:rsidRPr="00AF1D4D" w:rsidRDefault="001B4D25" w:rsidP="001B4D25">
      <w:pPr>
        <w:pStyle w:val="StyleHeader4Para4Left0Firstline0"/>
        <w:keepNext/>
        <w:widowControl/>
        <w:numPr>
          <w:ilvl w:val="0"/>
          <w:numId w:val="0"/>
        </w:numPr>
        <w:rPr>
          <w:sz w:val="22"/>
          <w:u w:val="single"/>
        </w:rPr>
      </w:pPr>
      <w:r w:rsidRPr="00AF1D4D">
        <w:rPr>
          <w:sz w:val="22"/>
          <w:u w:val="single"/>
        </w:rPr>
        <w:t>Progress report</w:t>
      </w:r>
    </w:p>
    <w:p w14:paraId="6ECB7F05" w14:textId="77777777" w:rsidR="001B4D25" w:rsidRPr="00AF1D4D" w:rsidRDefault="001B4D25" w:rsidP="001B4D25">
      <w:pPr>
        <w:pStyle w:val="Heading1"/>
      </w:pPr>
      <w:bookmarkStart w:id="0" w:name="_Hlk133579397"/>
      <w:r w:rsidRPr="00AF1D4D">
        <w:t>During phase VII of the institutional strengthening (IS) project, the national ozone unit (NOU) of Bosnia and Herzegovina continued to be an active member of the Regional Montreal Protocol Network for Europe and Central Asia (ECA). The NOU continued to implement activities under stages I and II of the HCFC phase-out management plan (HPMP) and prepared the HFC outlook. The legislation for the control of HCFCs approved by the Council of Ministers, including the HCFC quota system, permits for HFCs and the ban on HCFC-based equipment, were enforced by the NOU in cooperation with the Indirect Taxation Authority of Bosnia and Herzegovina. HFC import permits were established prior to ratification of the Kigali Amendment. The Government of Bosnia and Herzegovina took steps to include consideration of the Kigali Amendment as an activity in the bi-annual work plan of Council of Ministers and as a result the procedure for the ratification of Kigali Amendment was finalised on 26 May 2021 and was only multi-lateral agreement ratified by the country in the last six years. Of the seven IS objectives, five were achieved and two were partially achieved due to HPMP delays caused by the COVID 19 pandemic (objective 3, and no collection of gender data or incorporation of gender competencies vis-à-vis staff recruitment (objective 7).</w:t>
      </w:r>
    </w:p>
    <w:bookmarkEnd w:id="0"/>
    <w:p w14:paraId="0FD4E040" w14:textId="77777777" w:rsidR="001B4D25" w:rsidRPr="00AF1D4D" w:rsidRDefault="001B4D25" w:rsidP="001B4D25">
      <w:pPr>
        <w:pStyle w:val="StyleHeader4Para4Left0Firstline0"/>
        <w:keepNext/>
        <w:widowControl/>
        <w:numPr>
          <w:ilvl w:val="0"/>
          <w:numId w:val="0"/>
        </w:numPr>
        <w:rPr>
          <w:sz w:val="22"/>
          <w:u w:val="single"/>
        </w:rPr>
      </w:pPr>
      <w:r w:rsidRPr="00AF1D4D">
        <w:rPr>
          <w:sz w:val="22"/>
          <w:u w:val="single"/>
        </w:rPr>
        <w:t>Plan of action</w:t>
      </w:r>
    </w:p>
    <w:p w14:paraId="74ABAD6C" w14:textId="77777777" w:rsidR="001B4D25" w:rsidRPr="00AF1D4D" w:rsidRDefault="001B4D25" w:rsidP="001B4D25">
      <w:pPr>
        <w:pStyle w:val="Heading1"/>
      </w:pPr>
      <w:r w:rsidRPr="00AF1D4D">
        <w:t xml:space="preserve">Under phase VIII, the NOU is committed to build national capacity and enhance regulatory efforts to achieve compliance with upcoming HCFCs consumption phase-out target. The NOU will be responsible for: monitoring the promulgation and enforcement of policy and legislation focussing on the additional restrictions on HCFCs; cooperation with the customs sector to prevent illegal trade in controlled substances; and cooperating with the </w:t>
      </w:r>
      <w:r>
        <w:t>refrigeration and air-conditioning equipment</w:t>
      </w:r>
      <w:r w:rsidRPr="00AF1D4D">
        <w:t xml:space="preserve"> </w:t>
      </w:r>
      <w:r>
        <w:t>(</w:t>
      </w:r>
      <w:r w:rsidRPr="00AF1D4D">
        <w:t>RAC</w:t>
      </w:r>
      <w:r>
        <w:t>)</w:t>
      </w:r>
      <w:r w:rsidRPr="00AF1D4D">
        <w:t xml:space="preserve"> Association. The NOU will continue implementation of stage II of the HPMP, upgrade the HFC outlook model, prepare the project proposal for the Kigali HFC implementation plan (KIP); continue awareness activities and attendance and regional and international meetings. The NOU will also continue cooperation with climate authorities on inclusion of F-gases in the Nationally determined contributions and will continue cooperation the authorities responsible for safety standards and energy efficiency. Gender mainstreaming will be integrated into implementation of the next phase of the IS project.</w:t>
      </w:r>
    </w:p>
    <w:p w14:paraId="7928EE95" w14:textId="77777777" w:rsidR="001B4D25" w:rsidRPr="00AF1D4D" w:rsidRDefault="001B4D25" w:rsidP="001B4D25">
      <w:pPr>
        <w:pStyle w:val="StyleHeader4Para4Left0Firstline0"/>
        <w:keepNext/>
        <w:widowControl/>
        <w:numPr>
          <w:ilvl w:val="0"/>
          <w:numId w:val="0"/>
        </w:numPr>
        <w:rPr>
          <w:sz w:val="22"/>
          <w:u w:val="single"/>
        </w:rPr>
      </w:pPr>
      <w:r w:rsidRPr="00AF1D4D">
        <w:rPr>
          <w:sz w:val="22"/>
          <w:u w:val="single"/>
        </w:rPr>
        <w:t xml:space="preserve">Sustainability and risk assessment </w:t>
      </w:r>
    </w:p>
    <w:p w14:paraId="3255CF21" w14:textId="77777777" w:rsidR="001B4D25" w:rsidRPr="00AF1D4D" w:rsidRDefault="001B4D25" w:rsidP="001B4D25">
      <w:pPr>
        <w:pStyle w:val="Heading1"/>
      </w:pPr>
      <w:bookmarkStart w:id="1" w:name="_Hlk133685212"/>
      <w:r w:rsidRPr="00AF1D4D">
        <w:t xml:space="preserve">The NOU reported that the implementation of the IS project had been supported through timely and efficient UNIDO support and timely disbursement of funds. </w:t>
      </w:r>
      <w:proofErr w:type="gramStart"/>
      <w:r w:rsidRPr="00AF1D4D">
        <w:t>With regard to</w:t>
      </w:r>
      <w:proofErr w:type="gramEnd"/>
      <w:r w:rsidRPr="00AF1D4D">
        <w:t xml:space="preserve"> sustainability, the NOU of Bosnia and Herzegovina was established in 2000 and has a reputation in the country as the best model for coordination of implementation of a multilateral environmental agreement. The main risk for the IS project is that procedures for consultations and adoption of plans </w:t>
      </w:r>
      <w:proofErr w:type="gramStart"/>
      <w:r w:rsidRPr="00AF1D4D">
        <w:t>have to</w:t>
      </w:r>
      <w:proofErr w:type="gramEnd"/>
      <w:r w:rsidRPr="00AF1D4D">
        <w:t xml:space="preserve"> into account the complex administrative structure in the country. UNIDO support, including high level missions to the country, can mitigate the risk. </w:t>
      </w:r>
    </w:p>
    <w:bookmarkEnd w:id="1"/>
    <w:p w14:paraId="20F7E85A" w14:textId="77777777" w:rsidR="001B4D25" w:rsidRPr="00AF1D4D" w:rsidRDefault="001B4D25" w:rsidP="001B4D25">
      <w:pPr>
        <w:keepNext/>
        <w:spacing w:after="120"/>
        <w:rPr>
          <w:b/>
          <w:bCs/>
        </w:rPr>
      </w:pPr>
      <w:r w:rsidRPr="00AF1D4D">
        <w:rPr>
          <w:b/>
        </w:rPr>
        <w:t>Ecuador</w:t>
      </w:r>
      <w:r w:rsidRPr="00AF1D4D">
        <w:rPr>
          <w:b/>
          <w:bCs/>
        </w:rPr>
        <w:t>: Renewal of institutional strengthening</w:t>
      </w:r>
    </w:p>
    <w:tbl>
      <w:tblPr>
        <w:tblStyle w:val="TableGrid"/>
        <w:tblW w:w="5077" w:type="pct"/>
        <w:tblLayout w:type="fixed"/>
        <w:tblLook w:val="01E0" w:firstRow="1" w:lastRow="1" w:firstColumn="1" w:lastColumn="1" w:noHBand="0" w:noVBand="0"/>
      </w:tblPr>
      <w:tblGrid>
        <w:gridCol w:w="6092"/>
        <w:gridCol w:w="1701"/>
        <w:gridCol w:w="1701"/>
      </w:tblGrid>
      <w:tr w:rsidR="001B4D25" w:rsidRPr="00AF1D4D" w14:paraId="5568D8E9" w14:textId="77777777" w:rsidTr="0012578A">
        <w:trPr>
          <w:trHeight w:val="278"/>
          <w:tblHeader/>
        </w:trPr>
        <w:tc>
          <w:tcPr>
            <w:tcW w:w="4104" w:type="pct"/>
            <w:gridSpan w:val="2"/>
            <w:tcBorders>
              <w:bottom w:val="single" w:sz="4" w:space="0" w:color="auto"/>
            </w:tcBorders>
          </w:tcPr>
          <w:p w14:paraId="6199837C" w14:textId="77777777" w:rsidR="001B4D25" w:rsidRPr="00AF1D4D" w:rsidRDefault="001B4D25" w:rsidP="0012578A">
            <w:pPr>
              <w:rPr>
                <w:b/>
                <w:sz w:val="20"/>
              </w:rPr>
            </w:pPr>
            <w:r w:rsidRPr="00AF1D4D">
              <w:rPr>
                <w:b/>
                <w:sz w:val="20"/>
              </w:rPr>
              <w:t>Summary of the project and country profile</w:t>
            </w:r>
          </w:p>
        </w:tc>
        <w:tc>
          <w:tcPr>
            <w:tcW w:w="896" w:type="pct"/>
          </w:tcPr>
          <w:p w14:paraId="59560E20" w14:textId="77777777" w:rsidR="001B4D25" w:rsidRPr="00AF1D4D" w:rsidRDefault="001B4D25" w:rsidP="0012578A">
            <w:pPr>
              <w:jc w:val="right"/>
              <w:rPr>
                <w:b/>
                <w:sz w:val="20"/>
              </w:rPr>
            </w:pPr>
          </w:p>
        </w:tc>
      </w:tr>
      <w:tr w:rsidR="001B4D25" w:rsidRPr="00AF1D4D" w14:paraId="7AE9FC9C" w14:textId="77777777" w:rsidTr="0012578A">
        <w:trPr>
          <w:trHeight w:val="233"/>
        </w:trPr>
        <w:tc>
          <w:tcPr>
            <w:tcW w:w="4104" w:type="pct"/>
            <w:gridSpan w:val="2"/>
            <w:tcBorders>
              <w:bottom w:val="single" w:sz="4" w:space="0" w:color="auto"/>
            </w:tcBorders>
          </w:tcPr>
          <w:p w14:paraId="32564314" w14:textId="77777777" w:rsidR="001B4D25" w:rsidRPr="00AF1D4D" w:rsidRDefault="001B4D25" w:rsidP="0012578A">
            <w:pPr>
              <w:rPr>
                <w:sz w:val="20"/>
              </w:rPr>
            </w:pPr>
            <w:r w:rsidRPr="00AF1D4D">
              <w:rPr>
                <w:sz w:val="20"/>
              </w:rPr>
              <w:t>Implementing agency:</w:t>
            </w:r>
          </w:p>
        </w:tc>
        <w:tc>
          <w:tcPr>
            <w:tcW w:w="896" w:type="pct"/>
            <w:tcBorders>
              <w:bottom w:val="single" w:sz="4" w:space="0" w:color="auto"/>
            </w:tcBorders>
          </w:tcPr>
          <w:p w14:paraId="32582757" w14:textId="77777777" w:rsidR="001B4D25" w:rsidRPr="00AF1D4D" w:rsidRDefault="001B4D25" w:rsidP="0012578A">
            <w:pPr>
              <w:jc w:val="center"/>
              <w:rPr>
                <w:sz w:val="20"/>
              </w:rPr>
            </w:pPr>
            <w:r w:rsidRPr="00AF1D4D">
              <w:rPr>
                <w:sz w:val="20"/>
              </w:rPr>
              <w:t>UNIDO</w:t>
            </w:r>
          </w:p>
        </w:tc>
      </w:tr>
      <w:tr w:rsidR="001B4D25" w:rsidRPr="00AF1D4D" w14:paraId="470C03A5" w14:textId="77777777" w:rsidTr="0012578A">
        <w:trPr>
          <w:trHeight w:val="233"/>
        </w:trPr>
        <w:tc>
          <w:tcPr>
            <w:tcW w:w="4104" w:type="pct"/>
            <w:gridSpan w:val="2"/>
            <w:tcBorders>
              <w:top w:val="single" w:sz="4" w:space="0" w:color="auto"/>
              <w:left w:val="single" w:sz="4" w:space="0" w:color="auto"/>
              <w:bottom w:val="nil"/>
              <w:right w:val="single" w:sz="4" w:space="0" w:color="auto"/>
            </w:tcBorders>
          </w:tcPr>
          <w:p w14:paraId="7D8CDBDD" w14:textId="77777777" w:rsidR="001B4D25" w:rsidRPr="00AF1D4D" w:rsidRDefault="001B4D25" w:rsidP="0012578A">
            <w:pPr>
              <w:rPr>
                <w:sz w:val="20"/>
              </w:rPr>
            </w:pPr>
            <w:r w:rsidRPr="00AF1D4D">
              <w:rPr>
                <w:sz w:val="20"/>
              </w:rPr>
              <w:t>Amounts previously approved for institutional strengthening (US $):</w:t>
            </w:r>
          </w:p>
        </w:tc>
        <w:tc>
          <w:tcPr>
            <w:tcW w:w="896" w:type="pct"/>
            <w:tcBorders>
              <w:top w:val="single" w:sz="4" w:space="0" w:color="auto"/>
              <w:left w:val="single" w:sz="4" w:space="0" w:color="auto"/>
              <w:bottom w:val="nil"/>
              <w:right w:val="single" w:sz="4" w:space="0" w:color="auto"/>
            </w:tcBorders>
          </w:tcPr>
          <w:p w14:paraId="1FDB9C68" w14:textId="77777777" w:rsidR="001B4D25" w:rsidRPr="00AF1D4D" w:rsidRDefault="001B4D25" w:rsidP="0012578A">
            <w:pPr>
              <w:jc w:val="right"/>
              <w:rPr>
                <w:sz w:val="20"/>
              </w:rPr>
            </w:pPr>
          </w:p>
        </w:tc>
      </w:tr>
      <w:tr w:rsidR="001B4D25" w:rsidRPr="00AF1D4D" w14:paraId="62A69E6D" w14:textId="77777777" w:rsidTr="0012578A">
        <w:trPr>
          <w:trHeight w:val="233"/>
        </w:trPr>
        <w:tc>
          <w:tcPr>
            <w:tcW w:w="3208" w:type="pct"/>
            <w:tcBorders>
              <w:top w:val="nil"/>
              <w:left w:val="single" w:sz="4" w:space="0" w:color="auto"/>
              <w:bottom w:val="nil"/>
              <w:right w:val="nil"/>
            </w:tcBorders>
            <w:shd w:val="clear" w:color="auto" w:fill="FFFFFF" w:themeFill="background1"/>
            <w:vAlign w:val="bottom"/>
          </w:tcPr>
          <w:p w14:paraId="32F49DD2" w14:textId="77777777" w:rsidR="001B4D25" w:rsidRPr="00AF1D4D" w:rsidRDefault="001B4D25" w:rsidP="0012578A">
            <w:pPr>
              <w:ind w:left="4704" w:right="-198"/>
              <w:jc w:val="left"/>
              <w:rPr>
                <w:sz w:val="20"/>
              </w:rPr>
            </w:pPr>
            <w:r w:rsidRPr="00AF1D4D">
              <w:rPr>
                <w:sz w:val="20"/>
              </w:rPr>
              <w:t>Phase I</w:t>
            </w:r>
          </w:p>
        </w:tc>
        <w:tc>
          <w:tcPr>
            <w:tcW w:w="896" w:type="pct"/>
            <w:tcBorders>
              <w:top w:val="nil"/>
              <w:left w:val="nil"/>
              <w:bottom w:val="nil"/>
              <w:right w:val="single" w:sz="4" w:space="0" w:color="auto"/>
            </w:tcBorders>
            <w:shd w:val="clear" w:color="auto" w:fill="FFFFFF" w:themeFill="background1"/>
            <w:vAlign w:val="bottom"/>
          </w:tcPr>
          <w:p w14:paraId="6D5742B3" w14:textId="77777777" w:rsidR="001B4D25" w:rsidRPr="00AF1D4D" w:rsidRDefault="001B4D25" w:rsidP="0012578A">
            <w:pPr>
              <w:ind w:left="-112"/>
              <w:jc w:val="right"/>
              <w:rPr>
                <w:sz w:val="20"/>
              </w:rPr>
            </w:pPr>
            <w:r w:rsidRPr="00AF1D4D">
              <w:rPr>
                <w:sz w:val="20"/>
              </w:rPr>
              <w:t>Mar-93</w:t>
            </w:r>
          </w:p>
        </w:tc>
        <w:tc>
          <w:tcPr>
            <w:tcW w:w="896" w:type="pct"/>
            <w:tcBorders>
              <w:top w:val="nil"/>
              <w:left w:val="single" w:sz="4" w:space="0" w:color="auto"/>
              <w:bottom w:val="nil"/>
              <w:right w:val="single" w:sz="4" w:space="0" w:color="auto"/>
            </w:tcBorders>
            <w:shd w:val="clear" w:color="auto" w:fill="FFFFFF" w:themeFill="background1"/>
            <w:vAlign w:val="bottom"/>
          </w:tcPr>
          <w:p w14:paraId="47A6BCD2" w14:textId="77777777" w:rsidR="001B4D25" w:rsidRPr="00AF1D4D" w:rsidRDefault="001B4D25" w:rsidP="0012578A">
            <w:pPr>
              <w:jc w:val="right"/>
              <w:rPr>
                <w:sz w:val="20"/>
              </w:rPr>
            </w:pPr>
            <w:r w:rsidRPr="00AF1D4D">
              <w:rPr>
                <w:sz w:val="20"/>
              </w:rPr>
              <w:t>204,000</w:t>
            </w:r>
          </w:p>
        </w:tc>
      </w:tr>
      <w:tr w:rsidR="001B4D25" w:rsidRPr="00AF1D4D" w14:paraId="3B1E0C1E" w14:textId="77777777" w:rsidTr="0012578A">
        <w:trPr>
          <w:trHeight w:val="233"/>
        </w:trPr>
        <w:tc>
          <w:tcPr>
            <w:tcW w:w="3208" w:type="pct"/>
            <w:tcBorders>
              <w:top w:val="nil"/>
              <w:left w:val="single" w:sz="4" w:space="0" w:color="auto"/>
              <w:bottom w:val="nil"/>
              <w:right w:val="nil"/>
            </w:tcBorders>
            <w:shd w:val="clear" w:color="auto" w:fill="FFFFFF" w:themeFill="background1"/>
            <w:vAlign w:val="bottom"/>
          </w:tcPr>
          <w:p w14:paraId="2D18A925" w14:textId="77777777" w:rsidR="001B4D25" w:rsidRPr="00AF1D4D" w:rsidRDefault="001B4D25" w:rsidP="0012578A">
            <w:pPr>
              <w:ind w:left="4704" w:right="-198"/>
              <w:jc w:val="left"/>
              <w:rPr>
                <w:sz w:val="20"/>
              </w:rPr>
            </w:pPr>
            <w:r w:rsidRPr="00AF1D4D">
              <w:rPr>
                <w:sz w:val="20"/>
              </w:rPr>
              <w:t>Phase II:</w:t>
            </w:r>
          </w:p>
        </w:tc>
        <w:tc>
          <w:tcPr>
            <w:tcW w:w="896" w:type="pct"/>
            <w:tcBorders>
              <w:top w:val="nil"/>
              <w:left w:val="nil"/>
              <w:bottom w:val="nil"/>
              <w:right w:val="single" w:sz="4" w:space="0" w:color="auto"/>
            </w:tcBorders>
            <w:shd w:val="clear" w:color="auto" w:fill="FFFFFF" w:themeFill="background1"/>
            <w:vAlign w:val="bottom"/>
          </w:tcPr>
          <w:p w14:paraId="261DB959" w14:textId="77777777" w:rsidR="001B4D25" w:rsidRPr="00AF1D4D" w:rsidRDefault="001B4D25" w:rsidP="0012578A">
            <w:pPr>
              <w:ind w:left="-112"/>
              <w:jc w:val="right"/>
              <w:rPr>
                <w:sz w:val="20"/>
              </w:rPr>
            </w:pPr>
            <w:r w:rsidRPr="00AF1D4D">
              <w:rPr>
                <w:sz w:val="20"/>
              </w:rPr>
              <w:t>Jul-99</w:t>
            </w:r>
          </w:p>
        </w:tc>
        <w:tc>
          <w:tcPr>
            <w:tcW w:w="896" w:type="pct"/>
            <w:tcBorders>
              <w:top w:val="nil"/>
              <w:left w:val="single" w:sz="4" w:space="0" w:color="auto"/>
              <w:bottom w:val="nil"/>
              <w:right w:val="single" w:sz="4" w:space="0" w:color="auto"/>
            </w:tcBorders>
            <w:shd w:val="clear" w:color="auto" w:fill="FFFFFF" w:themeFill="background1"/>
            <w:vAlign w:val="bottom"/>
          </w:tcPr>
          <w:p w14:paraId="5D5C5B0E" w14:textId="77777777" w:rsidR="001B4D25" w:rsidRPr="00AF1D4D" w:rsidRDefault="001B4D25" w:rsidP="0012578A">
            <w:pPr>
              <w:jc w:val="right"/>
              <w:rPr>
                <w:sz w:val="20"/>
              </w:rPr>
            </w:pPr>
            <w:r w:rsidRPr="00AF1D4D">
              <w:rPr>
                <w:sz w:val="20"/>
              </w:rPr>
              <w:t>97,300</w:t>
            </w:r>
          </w:p>
        </w:tc>
      </w:tr>
      <w:tr w:rsidR="001B4D25" w:rsidRPr="00AF1D4D" w14:paraId="682CA65E" w14:textId="77777777" w:rsidTr="0012578A">
        <w:trPr>
          <w:trHeight w:val="233"/>
        </w:trPr>
        <w:tc>
          <w:tcPr>
            <w:tcW w:w="3208" w:type="pct"/>
            <w:tcBorders>
              <w:top w:val="nil"/>
              <w:left w:val="single" w:sz="4" w:space="0" w:color="auto"/>
              <w:bottom w:val="nil"/>
              <w:right w:val="nil"/>
            </w:tcBorders>
            <w:shd w:val="clear" w:color="auto" w:fill="FFFFFF" w:themeFill="background1"/>
            <w:vAlign w:val="bottom"/>
          </w:tcPr>
          <w:p w14:paraId="0AC3A12F" w14:textId="77777777" w:rsidR="001B4D25" w:rsidRPr="00AF1D4D" w:rsidRDefault="001B4D25" w:rsidP="0012578A">
            <w:pPr>
              <w:ind w:left="4704" w:right="-198"/>
              <w:jc w:val="left"/>
              <w:rPr>
                <w:sz w:val="20"/>
              </w:rPr>
            </w:pPr>
            <w:r w:rsidRPr="00AF1D4D">
              <w:rPr>
                <w:sz w:val="20"/>
              </w:rPr>
              <w:t>Phase III:</w:t>
            </w:r>
          </w:p>
        </w:tc>
        <w:tc>
          <w:tcPr>
            <w:tcW w:w="896" w:type="pct"/>
            <w:tcBorders>
              <w:top w:val="nil"/>
              <w:left w:val="nil"/>
              <w:bottom w:val="nil"/>
              <w:right w:val="single" w:sz="4" w:space="0" w:color="auto"/>
            </w:tcBorders>
            <w:shd w:val="clear" w:color="auto" w:fill="FFFFFF" w:themeFill="background1"/>
            <w:vAlign w:val="bottom"/>
          </w:tcPr>
          <w:p w14:paraId="0E0B4A17" w14:textId="77777777" w:rsidR="001B4D25" w:rsidRPr="00AF1D4D" w:rsidRDefault="001B4D25" w:rsidP="0012578A">
            <w:pPr>
              <w:ind w:left="-112"/>
              <w:jc w:val="right"/>
              <w:rPr>
                <w:sz w:val="20"/>
              </w:rPr>
            </w:pPr>
            <w:r w:rsidRPr="00AF1D4D">
              <w:rPr>
                <w:sz w:val="20"/>
              </w:rPr>
              <w:t>Apr-04</w:t>
            </w:r>
          </w:p>
        </w:tc>
        <w:tc>
          <w:tcPr>
            <w:tcW w:w="896" w:type="pct"/>
            <w:tcBorders>
              <w:top w:val="nil"/>
              <w:left w:val="single" w:sz="4" w:space="0" w:color="auto"/>
              <w:bottom w:val="nil"/>
              <w:right w:val="single" w:sz="4" w:space="0" w:color="auto"/>
            </w:tcBorders>
            <w:shd w:val="clear" w:color="auto" w:fill="FFFFFF" w:themeFill="background1"/>
            <w:vAlign w:val="bottom"/>
          </w:tcPr>
          <w:p w14:paraId="622608CE" w14:textId="77777777" w:rsidR="001B4D25" w:rsidRPr="00AF1D4D" w:rsidRDefault="001B4D25" w:rsidP="0012578A">
            <w:pPr>
              <w:jc w:val="right"/>
              <w:rPr>
                <w:sz w:val="20"/>
              </w:rPr>
            </w:pPr>
            <w:r w:rsidRPr="00AF1D4D">
              <w:rPr>
                <w:sz w:val="20"/>
              </w:rPr>
              <w:t>176,800</w:t>
            </w:r>
          </w:p>
        </w:tc>
      </w:tr>
      <w:tr w:rsidR="001B4D25" w:rsidRPr="00AF1D4D" w14:paraId="3D4906FB" w14:textId="77777777" w:rsidTr="0012578A">
        <w:trPr>
          <w:trHeight w:val="233"/>
        </w:trPr>
        <w:tc>
          <w:tcPr>
            <w:tcW w:w="3208" w:type="pct"/>
            <w:tcBorders>
              <w:top w:val="nil"/>
              <w:left w:val="single" w:sz="4" w:space="0" w:color="auto"/>
              <w:bottom w:val="nil"/>
              <w:right w:val="nil"/>
            </w:tcBorders>
            <w:shd w:val="clear" w:color="auto" w:fill="FFFFFF" w:themeFill="background1"/>
            <w:vAlign w:val="bottom"/>
          </w:tcPr>
          <w:p w14:paraId="13F754B2" w14:textId="77777777" w:rsidR="001B4D25" w:rsidRPr="00AF1D4D" w:rsidRDefault="001B4D25" w:rsidP="0012578A">
            <w:pPr>
              <w:ind w:left="4704" w:right="-198"/>
              <w:jc w:val="left"/>
              <w:rPr>
                <w:sz w:val="20"/>
              </w:rPr>
            </w:pPr>
            <w:r w:rsidRPr="00AF1D4D">
              <w:rPr>
                <w:sz w:val="20"/>
              </w:rPr>
              <w:t xml:space="preserve">Phase IV </w:t>
            </w:r>
          </w:p>
        </w:tc>
        <w:tc>
          <w:tcPr>
            <w:tcW w:w="896" w:type="pct"/>
            <w:tcBorders>
              <w:top w:val="nil"/>
              <w:left w:val="nil"/>
              <w:bottom w:val="nil"/>
              <w:right w:val="single" w:sz="4" w:space="0" w:color="auto"/>
            </w:tcBorders>
            <w:shd w:val="clear" w:color="auto" w:fill="FFFFFF" w:themeFill="background1"/>
            <w:vAlign w:val="bottom"/>
          </w:tcPr>
          <w:p w14:paraId="1278DD66" w14:textId="77777777" w:rsidR="001B4D25" w:rsidRPr="00AF1D4D" w:rsidRDefault="001B4D25" w:rsidP="0012578A">
            <w:pPr>
              <w:tabs>
                <w:tab w:val="left" w:pos="6840"/>
              </w:tabs>
              <w:ind w:left="-538"/>
              <w:jc w:val="right"/>
              <w:rPr>
                <w:sz w:val="20"/>
              </w:rPr>
            </w:pPr>
            <w:r w:rsidRPr="00AF1D4D">
              <w:rPr>
                <w:sz w:val="20"/>
              </w:rPr>
              <w:t>Mar-07 and Nov-08</w:t>
            </w:r>
          </w:p>
        </w:tc>
        <w:tc>
          <w:tcPr>
            <w:tcW w:w="896" w:type="pct"/>
            <w:tcBorders>
              <w:top w:val="nil"/>
              <w:left w:val="single" w:sz="4" w:space="0" w:color="auto"/>
              <w:bottom w:val="nil"/>
              <w:right w:val="single" w:sz="4" w:space="0" w:color="auto"/>
            </w:tcBorders>
            <w:shd w:val="clear" w:color="auto" w:fill="FFFFFF" w:themeFill="background1"/>
            <w:vAlign w:val="bottom"/>
          </w:tcPr>
          <w:p w14:paraId="41D25664" w14:textId="77777777" w:rsidR="001B4D25" w:rsidRPr="00AF1D4D" w:rsidRDefault="001B4D25" w:rsidP="0012578A">
            <w:pPr>
              <w:jc w:val="right"/>
              <w:rPr>
                <w:sz w:val="20"/>
              </w:rPr>
            </w:pPr>
            <w:r w:rsidRPr="00AF1D4D">
              <w:rPr>
                <w:sz w:val="20"/>
              </w:rPr>
              <w:t>176,800</w:t>
            </w:r>
          </w:p>
        </w:tc>
      </w:tr>
      <w:tr w:rsidR="001B4D25" w:rsidRPr="00AF1D4D" w14:paraId="246701DD" w14:textId="77777777" w:rsidTr="0012578A">
        <w:trPr>
          <w:trHeight w:val="233"/>
        </w:trPr>
        <w:tc>
          <w:tcPr>
            <w:tcW w:w="3208" w:type="pct"/>
            <w:tcBorders>
              <w:top w:val="nil"/>
              <w:left w:val="single" w:sz="4" w:space="0" w:color="auto"/>
              <w:bottom w:val="nil"/>
              <w:right w:val="nil"/>
            </w:tcBorders>
            <w:shd w:val="clear" w:color="auto" w:fill="FFFFFF" w:themeFill="background1"/>
            <w:vAlign w:val="bottom"/>
          </w:tcPr>
          <w:p w14:paraId="359D9E0E" w14:textId="77777777" w:rsidR="001B4D25" w:rsidRPr="00AF1D4D" w:rsidRDefault="001B4D25" w:rsidP="0012578A">
            <w:pPr>
              <w:ind w:left="4704" w:right="-198"/>
              <w:jc w:val="left"/>
              <w:rPr>
                <w:sz w:val="20"/>
              </w:rPr>
            </w:pPr>
            <w:r w:rsidRPr="00AF1D4D">
              <w:rPr>
                <w:sz w:val="20"/>
              </w:rPr>
              <w:t>Phase V:</w:t>
            </w:r>
          </w:p>
        </w:tc>
        <w:tc>
          <w:tcPr>
            <w:tcW w:w="896" w:type="pct"/>
            <w:tcBorders>
              <w:top w:val="nil"/>
              <w:left w:val="nil"/>
              <w:bottom w:val="nil"/>
              <w:right w:val="single" w:sz="4" w:space="0" w:color="auto"/>
            </w:tcBorders>
            <w:shd w:val="clear" w:color="auto" w:fill="FFFFFF" w:themeFill="background1"/>
            <w:vAlign w:val="bottom"/>
          </w:tcPr>
          <w:p w14:paraId="7AC554E0" w14:textId="77777777" w:rsidR="001B4D25" w:rsidRPr="00AF1D4D" w:rsidRDefault="001B4D25" w:rsidP="0012578A">
            <w:pPr>
              <w:tabs>
                <w:tab w:val="left" w:pos="6840"/>
              </w:tabs>
              <w:ind w:left="-108"/>
              <w:jc w:val="right"/>
              <w:rPr>
                <w:sz w:val="20"/>
              </w:rPr>
            </w:pPr>
            <w:r w:rsidRPr="00AF1D4D">
              <w:rPr>
                <w:sz w:val="20"/>
              </w:rPr>
              <w:t xml:space="preserve">Nov-09 and Apr-10 </w:t>
            </w:r>
          </w:p>
        </w:tc>
        <w:tc>
          <w:tcPr>
            <w:tcW w:w="896" w:type="pct"/>
            <w:tcBorders>
              <w:top w:val="nil"/>
              <w:left w:val="single" w:sz="4" w:space="0" w:color="auto"/>
              <w:bottom w:val="nil"/>
              <w:right w:val="single" w:sz="4" w:space="0" w:color="auto"/>
            </w:tcBorders>
            <w:shd w:val="clear" w:color="auto" w:fill="FFFFFF" w:themeFill="background1"/>
            <w:vAlign w:val="bottom"/>
          </w:tcPr>
          <w:p w14:paraId="7F5614C0" w14:textId="77777777" w:rsidR="001B4D25" w:rsidRPr="00AF1D4D" w:rsidRDefault="001B4D25" w:rsidP="0012578A">
            <w:pPr>
              <w:jc w:val="right"/>
              <w:rPr>
                <w:sz w:val="20"/>
              </w:rPr>
            </w:pPr>
            <w:r w:rsidRPr="00AF1D4D">
              <w:rPr>
                <w:sz w:val="20"/>
              </w:rPr>
              <w:t>176,800</w:t>
            </w:r>
          </w:p>
        </w:tc>
      </w:tr>
      <w:tr w:rsidR="001B4D25" w:rsidRPr="00AF1D4D" w14:paraId="1D660F41" w14:textId="77777777" w:rsidTr="0012578A">
        <w:trPr>
          <w:trHeight w:val="233"/>
        </w:trPr>
        <w:tc>
          <w:tcPr>
            <w:tcW w:w="3208" w:type="pct"/>
            <w:tcBorders>
              <w:top w:val="nil"/>
              <w:left w:val="single" w:sz="4" w:space="0" w:color="auto"/>
              <w:bottom w:val="nil"/>
              <w:right w:val="nil"/>
            </w:tcBorders>
            <w:shd w:val="clear" w:color="auto" w:fill="FFFFFF" w:themeFill="background1"/>
            <w:vAlign w:val="bottom"/>
          </w:tcPr>
          <w:p w14:paraId="1EBF355B" w14:textId="77777777" w:rsidR="001B4D25" w:rsidRPr="00AF1D4D" w:rsidRDefault="001B4D25" w:rsidP="0012578A">
            <w:pPr>
              <w:ind w:left="4704" w:right="-255"/>
              <w:jc w:val="left"/>
              <w:rPr>
                <w:sz w:val="20"/>
              </w:rPr>
            </w:pPr>
            <w:r w:rsidRPr="00AF1D4D">
              <w:rPr>
                <w:sz w:val="20"/>
              </w:rPr>
              <w:t>Phase VI:</w:t>
            </w:r>
          </w:p>
        </w:tc>
        <w:tc>
          <w:tcPr>
            <w:tcW w:w="896" w:type="pct"/>
            <w:tcBorders>
              <w:top w:val="nil"/>
              <w:left w:val="nil"/>
              <w:bottom w:val="nil"/>
              <w:right w:val="single" w:sz="4" w:space="0" w:color="auto"/>
            </w:tcBorders>
            <w:shd w:val="clear" w:color="auto" w:fill="FFFFFF" w:themeFill="background1"/>
            <w:vAlign w:val="bottom"/>
          </w:tcPr>
          <w:p w14:paraId="286EB522" w14:textId="77777777" w:rsidR="001B4D25" w:rsidRPr="00AF1D4D" w:rsidRDefault="001B4D25" w:rsidP="0012578A">
            <w:pPr>
              <w:tabs>
                <w:tab w:val="left" w:pos="6840"/>
              </w:tabs>
              <w:ind w:left="-108"/>
              <w:jc w:val="right"/>
              <w:rPr>
                <w:sz w:val="20"/>
              </w:rPr>
            </w:pPr>
            <w:r w:rsidRPr="00AF1D4D">
              <w:rPr>
                <w:sz w:val="20"/>
              </w:rPr>
              <w:t>May-16</w:t>
            </w:r>
          </w:p>
        </w:tc>
        <w:tc>
          <w:tcPr>
            <w:tcW w:w="896" w:type="pct"/>
            <w:tcBorders>
              <w:top w:val="nil"/>
              <w:left w:val="single" w:sz="4" w:space="0" w:color="auto"/>
              <w:bottom w:val="nil"/>
              <w:right w:val="single" w:sz="4" w:space="0" w:color="auto"/>
            </w:tcBorders>
            <w:shd w:val="clear" w:color="auto" w:fill="FFFFFF" w:themeFill="background1"/>
          </w:tcPr>
          <w:p w14:paraId="3A27A15C" w14:textId="77777777" w:rsidR="001B4D25" w:rsidRPr="00AF1D4D" w:rsidRDefault="001B4D25" w:rsidP="0012578A">
            <w:pPr>
              <w:jc w:val="right"/>
              <w:rPr>
                <w:sz w:val="20"/>
              </w:rPr>
            </w:pPr>
            <w:r w:rsidRPr="00AF1D4D">
              <w:rPr>
                <w:sz w:val="20"/>
              </w:rPr>
              <w:t>226,305</w:t>
            </w:r>
          </w:p>
        </w:tc>
      </w:tr>
      <w:tr w:rsidR="001B4D25" w:rsidRPr="00AF1D4D" w14:paraId="48F66160" w14:textId="77777777" w:rsidTr="0012578A">
        <w:trPr>
          <w:trHeight w:val="233"/>
        </w:trPr>
        <w:tc>
          <w:tcPr>
            <w:tcW w:w="3208" w:type="pct"/>
            <w:tcBorders>
              <w:top w:val="nil"/>
              <w:left w:val="single" w:sz="4" w:space="0" w:color="auto"/>
              <w:bottom w:val="nil"/>
              <w:right w:val="nil"/>
            </w:tcBorders>
            <w:shd w:val="clear" w:color="auto" w:fill="FFFFFF" w:themeFill="background1"/>
            <w:vAlign w:val="bottom"/>
          </w:tcPr>
          <w:p w14:paraId="6F63F95E" w14:textId="77777777" w:rsidR="001B4D25" w:rsidRPr="00AF1D4D" w:rsidRDefault="001B4D25" w:rsidP="0012578A">
            <w:pPr>
              <w:ind w:left="4704" w:right="-255"/>
              <w:jc w:val="left"/>
              <w:rPr>
                <w:sz w:val="20"/>
              </w:rPr>
            </w:pPr>
            <w:r w:rsidRPr="00AF1D4D">
              <w:rPr>
                <w:sz w:val="20"/>
              </w:rPr>
              <w:t>Phase VII:</w:t>
            </w:r>
          </w:p>
        </w:tc>
        <w:tc>
          <w:tcPr>
            <w:tcW w:w="896" w:type="pct"/>
            <w:tcBorders>
              <w:top w:val="nil"/>
              <w:left w:val="nil"/>
              <w:bottom w:val="nil"/>
              <w:right w:val="single" w:sz="4" w:space="0" w:color="auto"/>
            </w:tcBorders>
            <w:shd w:val="clear" w:color="auto" w:fill="FFFFFF" w:themeFill="background1"/>
            <w:vAlign w:val="bottom"/>
          </w:tcPr>
          <w:p w14:paraId="6962734C" w14:textId="77777777" w:rsidR="001B4D25" w:rsidRPr="00AF1D4D" w:rsidRDefault="001B4D25" w:rsidP="0012578A">
            <w:pPr>
              <w:tabs>
                <w:tab w:val="left" w:pos="6840"/>
              </w:tabs>
              <w:ind w:left="-108"/>
              <w:jc w:val="right"/>
              <w:rPr>
                <w:sz w:val="20"/>
              </w:rPr>
            </w:pPr>
            <w:r w:rsidRPr="00AF1D4D">
              <w:rPr>
                <w:sz w:val="20"/>
              </w:rPr>
              <w:t>Jul-21</w:t>
            </w:r>
          </w:p>
        </w:tc>
        <w:tc>
          <w:tcPr>
            <w:tcW w:w="896" w:type="pct"/>
            <w:tcBorders>
              <w:top w:val="nil"/>
              <w:left w:val="single" w:sz="4" w:space="0" w:color="auto"/>
              <w:bottom w:val="nil"/>
              <w:right w:val="single" w:sz="4" w:space="0" w:color="auto"/>
            </w:tcBorders>
            <w:shd w:val="clear" w:color="auto" w:fill="FFFFFF" w:themeFill="background1"/>
          </w:tcPr>
          <w:p w14:paraId="00EE1709" w14:textId="77777777" w:rsidR="001B4D25" w:rsidRPr="00AF1D4D" w:rsidRDefault="001B4D25" w:rsidP="0012578A">
            <w:pPr>
              <w:jc w:val="right"/>
              <w:rPr>
                <w:sz w:val="20"/>
              </w:rPr>
            </w:pPr>
            <w:r w:rsidRPr="00AF1D4D">
              <w:rPr>
                <w:sz w:val="20"/>
              </w:rPr>
              <w:t>226,305*</w:t>
            </w:r>
          </w:p>
        </w:tc>
      </w:tr>
      <w:tr w:rsidR="001B4D25" w:rsidRPr="00AF1D4D" w14:paraId="23D8A550" w14:textId="77777777" w:rsidTr="0012578A">
        <w:trPr>
          <w:trHeight w:val="233"/>
        </w:trPr>
        <w:tc>
          <w:tcPr>
            <w:tcW w:w="4104" w:type="pct"/>
            <w:gridSpan w:val="2"/>
            <w:tcBorders>
              <w:top w:val="nil"/>
              <w:left w:val="single" w:sz="4" w:space="0" w:color="auto"/>
              <w:bottom w:val="nil"/>
              <w:right w:val="single" w:sz="4" w:space="0" w:color="auto"/>
            </w:tcBorders>
            <w:shd w:val="clear" w:color="auto" w:fill="auto"/>
          </w:tcPr>
          <w:p w14:paraId="2F02870E" w14:textId="77777777" w:rsidR="001B4D25" w:rsidRPr="00AF1D4D" w:rsidRDefault="001B4D25" w:rsidP="0012578A">
            <w:pPr>
              <w:widowControl w:val="0"/>
              <w:tabs>
                <w:tab w:val="left" w:pos="6976"/>
              </w:tabs>
              <w:ind w:left="6548"/>
              <w:rPr>
                <w:sz w:val="20"/>
              </w:rPr>
            </w:pPr>
            <w:r w:rsidRPr="00AF1D4D">
              <w:rPr>
                <w:sz w:val="20"/>
              </w:rPr>
              <w:tab/>
              <w:t>Total:</w:t>
            </w:r>
          </w:p>
        </w:tc>
        <w:tc>
          <w:tcPr>
            <w:tcW w:w="896" w:type="pct"/>
            <w:tcBorders>
              <w:top w:val="nil"/>
              <w:left w:val="single" w:sz="4" w:space="0" w:color="auto"/>
              <w:bottom w:val="single" w:sz="4" w:space="0" w:color="auto"/>
              <w:right w:val="single" w:sz="4" w:space="0" w:color="auto"/>
            </w:tcBorders>
            <w:shd w:val="clear" w:color="auto" w:fill="auto"/>
          </w:tcPr>
          <w:p w14:paraId="0F03E79A" w14:textId="77777777" w:rsidR="001B4D25" w:rsidRPr="00AF1D4D" w:rsidRDefault="001B4D25" w:rsidP="0012578A">
            <w:pPr>
              <w:jc w:val="right"/>
              <w:rPr>
                <w:sz w:val="20"/>
              </w:rPr>
            </w:pPr>
            <w:r w:rsidRPr="00AF1D4D">
              <w:rPr>
                <w:sz w:val="20"/>
              </w:rPr>
              <w:t>1,510,616</w:t>
            </w:r>
          </w:p>
        </w:tc>
      </w:tr>
      <w:tr w:rsidR="001B4D25" w:rsidRPr="00AF1D4D" w14:paraId="32A6443A" w14:textId="77777777" w:rsidTr="0012578A">
        <w:trPr>
          <w:trHeight w:val="233"/>
        </w:trPr>
        <w:tc>
          <w:tcPr>
            <w:tcW w:w="4104" w:type="pct"/>
            <w:gridSpan w:val="2"/>
            <w:shd w:val="clear" w:color="auto" w:fill="FFFFFF" w:themeFill="background1"/>
          </w:tcPr>
          <w:p w14:paraId="494AA18A" w14:textId="77777777" w:rsidR="001B4D25" w:rsidRPr="00AF1D4D" w:rsidRDefault="001B4D25" w:rsidP="0012578A">
            <w:pPr>
              <w:jc w:val="left"/>
              <w:rPr>
                <w:sz w:val="20"/>
              </w:rPr>
            </w:pPr>
            <w:r w:rsidRPr="00AF1D4D">
              <w:rPr>
                <w:sz w:val="20"/>
              </w:rPr>
              <w:t>Amount requested for renewal (phase VIII) (US $):</w:t>
            </w:r>
          </w:p>
        </w:tc>
        <w:tc>
          <w:tcPr>
            <w:tcW w:w="896" w:type="pct"/>
            <w:shd w:val="clear" w:color="auto" w:fill="auto"/>
          </w:tcPr>
          <w:p w14:paraId="4F23FCCE" w14:textId="77777777" w:rsidR="001B4D25" w:rsidRPr="00AF1D4D" w:rsidRDefault="001B4D25" w:rsidP="0012578A">
            <w:pPr>
              <w:jc w:val="right"/>
              <w:rPr>
                <w:sz w:val="20"/>
              </w:rPr>
            </w:pPr>
            <w:r w:rsidRPr="00AF1D4D">
              <w:rPr>
                <w:sz w:val="20"/>
              </w:rPr>
              <w:t>468,452</w:t>
            </w:r>
          </w:p>
        </w:tc>
      </w:tr>
      <w:tr w:rsidR="001B4D25" w:rsidRPr="00AF1D4D" w14:paraId="5BE0D9C3" w14:textId="77777777" w:rsidTr="0012578A">
        <w:trPr>
          <w:trHeight w:val="233"/>
        </w:trPr>
        <w:tc>
          <w:tcPr>
            <w:tcW w:w="4104" w:type="pct"/>
            <w:gridSpan w:val="2"/>
          </w:tcPr>
          <w:p w14:paraId="2F94334C" w14:textId="77777777" w:rsidR="001B4D25" w:rsidRPr="00AF1D4D" w:rsidRDefault="001B4D25" w:rsidP="0012578A">
            <w:pPr>
              <w:jc w:val="left"/>
              <w:rPr>
                <w:sz w:val="20"/>
              </w:rPr>
            </w:pPr>
            <w:r w:rsidRPr="00AF1D4D">
              <w:rPr>
                <w:sz w:val="20"/>
              </w:rPr>
              <w:t xml:space="preserve">Amount recommended for approval for phase VIII (US $): </w:t>
            </w:r>
          </w:p>
        </w:tc>
        <w:tc>
          <w:tcPr>
            <w:tcW w:w="896" w:type="pct"/>
            <w:shd w:val="clear" w:color="auto" w:fill="auto"/>
          </w:tcPr>
          <w:p w14:paraId="6380B65C" w14:textId="77777777" w:rsidR="001B4D25" w:rsidRPr="00AF1D4D" w:rsidRDefault="001B4D25" w:rsidP="0012578A">
            <w:pPr>
              <w:jc w:val="right"/>
              <w:rPr>
                <w:sz w:val="20"/>
              </w:rPr>
            </w:pPr>
            <w:r w:rsidRPr="00AF1D4D">
              <w:rPr>
                <w:sz w:val="20"/>
              </w:rPr>
              <w:t>468,452</w:t>
            </w:r>
          </w:p>
        </w:tc>
      </w:tr>
      <w:tr w:rsidR="001B4D25" w:rsidRPr="00AF1D4D" w14:paraId="5D40CC36" w14:textId="77777777" w:rsidTr="0012578A">
        <w:trPr>
          <w:trHeight w:val="233"/>
        </w:trPr>
        <w:tc>
          <w:tcPr>
            <w:tcW w:w="4104" w:type="pct"/>
            <w:gridSpan w:val="2"/>
          </w:tcPr>
          <w:p w14:paraId="5C0EEEB9" w14:textId="77777777" w:rsidR="001B4D25" w:rsidRPr="00AF1D4D" w:rsidRDefault="001B4D25" w:rsidP="0012578A">
            <w:pPr>
              <w:jc w:val="left"/>
              <w:rPr>
                <w:sz w:val="20"/>
              </w:rPr>
            </w:pPr>
            <w:r w:rsidRPr="00AF1D4D">
              <w:rPr>
                <w:sz w:val="20"/>
              </w:rPr>
              <w:t>Agency support costs (US $):</w:t>
            </w:r>
          </w:p>
        </w:tc>
        <w:tc>
          <w:tcPr>
            <w:tcW w:w="896" w:type="pct"/>
            <w:shd w:val="clear" w:color="auto" w:fill="auto"/>
          </w:tcPr>
          <w:p w14:paraId="43E903BA" w14:textId="77777777" w:rsidR="001B4D25" w:rsidRPr="00AF1D4D" w:rsidRDefault="001B4D25" w:rsidP="0012578A">
            <w:pPr>
              <w:jc w:val="right"/>
              <w:rPr>
                <w:sz w:val="20"/>
              </w:rPr>
            </w:pPr>
            <w:r w:rsidRPr="00AF1D4D">
              <w:rPr>
                <w:sz w:val="20"/>
              </w:rPr>
              <w:t>32,792</w:t>
            </w:r>
          </w:p>
        </w:tc>
      </w:tr>
      <w:tr w:rsidR="001B4D25" w:rsidRPr="00AF1D4D" w14:paraId="451CCA4C" w14:textId="77777777" w:rsidTr="0012578A">
        <w:trPr>
          <w:trHeight w:val="233"/>
        </w:trPr>
        <w:tc>
          <w:tcPr>
            <w:tcW w:w="4104" w:type="pct"/>
            <w:gridSpan w:val="2"/>
          </w:tcPr>
          <w:p w14:paraId="19E72510" w14:textId="77777777" w:rsidR="001B4D25" w:rsidRPr="00AF1D4D" w:rsidRDefault="001B4D25" w:rsidP="0012578A">
            <w:pPr>
              <w:jc w:val="left"/>
              <w:rPr>
                <w:sz w:val="20"/>
              </w:rPr>
            </w:pPr>
            <w:r w:rsidRPr="00AF1D4D">
              <w:rPr>
                <w:sz w:val="20"/>
              </w:rPr>
              <w:t>Total cost of institutional strengthening phase VIII to the Multilateral Fund (US $):</w:t>
            </w:r>
          </w:p>
        </w:tc>
        <w:tc>
          <w:tcPr>
            <w:tcW w:w="896" w:type="pct"/>
            <w:shd w:val="clear" w:color="auto" w:fill="auto"/>
          </w:tcPr>
          <w:p w14:paraId="53858A70" w14:textId="77777777" w:rsidR="001B4D25" w:rsidRPr="00AF1D4D" w:rsidRDefault="001B4D25" w:rsidP="0012578A">
            <w:pPr>
              <w:jc w:val="right"/>
              <w:rPr>
                <w:sz w:val="20"/>
              </w:rPr>
            </w:pPr>
            <w:r w:rsidRPr="00AF1D4D">
              <w:rPr>
                <w:sz w:val="20"/>
              </w:rPr>
              <w:t>501,244</w:t>
            </w:r>
          </w:p>
        </w:tc>
      </w:tr>
      <w:tr w:rsidR="001B4D25" w:rsidRPr="00AF1D4D" w14:paraId="767FA9FF" w14:textId="77777777" w:rsidTr="0012578A">
        <w:trPr>
          <w:trHeight w:val="233"/>
        </w:trPr>
        <w:tc>
          <w:tcPr>
            <w:tcW w:w="4104" w:type="pct"/>
            <w:gridSpan w:val="2"/>
          </w:tcPr>
          <w:p w14:paraId="7C8996C1" w14:textId="77777777" w:rsidR="001B4D25" w:rsidRPr="00AF1D4D" w:rsidRDefault="001B4D25" w:rsidP="0012578A">
            <w:pPr>
              <w:jc w:val="left"/>
              <w:rPr>
                <w:sz w:val="20"/>
              </w:rPr>
            </w:pPr>
            <w:r w:rsidRPr="00AF1D4D">
              <w:rPr>
                <w:sz w:val="20"/>
              </w:rPr>
              <w:t>Date of approval of country programme:</w:t>
            </w:r>
          </w:p>
        </w:tc>
        <w:tc>
          <w:tcPr>
            <w:tcW w:w="896" w:type="pct"/>
            <w:shd w:val="clear" w:color="auto" w:fill="FFFFFF" w:themeFill="background1"/>
          </w:tcPr>
          <w:p w14:paraId="45695F73" w14:textId="77777777" w:rsidR="001B4D25" w:rsidRPr="00AF1D4D" w:rsidRDefault="001B4D25" w:rsidP="0012578A">
            <w:pPr>
              <w:jc w:val="right"/>
              <w:rPr>
                <w:sz w:val="20"/>
              </w:rPr>
            </w:pPr>
            <w:r w:rsidRPr="00AF1D4D">
              <w:rPr>
                <w:sz w:val="20"/>
              </w:rPr>
              <w:t>1992</w:t>
            </w:r>
          </w:p>
        </w:tc>
      </w:tr>
      <w:tr w:rsidR="001B4D25" w:rsidRPr="00AF1D4D" w14:paraId="054F1579" w14:textId="77777777" w:rsidTr="0012578A">
        <w:trPr>
          <w:trHeight w:val="233"/>
        </w:trPr>
        <w:tc>
          <w:tcPr>
            <w:tcW w:w="4104" w:type="pct"/>
            <w:gridSpan w:val="2"/>
            <w:tcBorders>
              <w:bottom w:val="single" w:sz="4" w:space="0" w:color="auto"/>
            </w:tcBorders>
          </w:tcPr>
          <w:p w14:paraId="1AA99912" w14:textId="77777777" w:rsidR="001B4D25" w:rsidRPr="00AF1D4D" w:rsidRDefault="001B4D25" w:rsidP="0012578A">
            <w:pPr>
              <w:jc w:val="left"/>
              <w:rPr>
                <w:sz w:val="20"/>
              </w:rPr>
            </w:pPr>
            <w:r w:rsidRPr="00AF1D4D">
              <w:rPr>
                <w:sz w:val="20"/>
              </w:rPr>
              <w:t>Date of approval of HCFC phase-out management plan:</w:t>
            </w:r>
          </w:p>
        </w:tc>
        <w:tc>
          <w:tcPr>
            <w:tcW w:w="896" w:type="pct"/>
            <w:tcBorders>
              <w:bottom w:val="single" w:sz="4" w:space="0" w:color="auto"/>
            </w:tcBorders>
            <w:shd w:val="clear" w:color="auto" w:fill="FFFFFF" w:themeFill="background1"/>
          </w:tcPr>
          <w:p w14:paraId="7761FDB6" w14:textId="77777777" w:rsidR="001B4D25" w:rsidRPr="00AF1D4D" w:rsidRDefault="001B4D25" w:rsidP="0012578A">
            <w:pPr>
              <w:jc w:val="right"/>
              <w:rPr>
                <w:sz w:val="20"/>
              </w:rPr>
            </w:pPr>
            <w:r w:rsidRPr="00AF1D4D">
              <w:rPr>
                <w:sz w:val="20"/>
              </w:rPr>
              <w:t>2011</w:t>
            </w:r>
          </w:p>
        </w:tc>
      </w:tr>
      <w:tr w:rsidR="001B4D25" w:rsidRPr="00AF1D4D" w14:paraId="10FBF608" w14:textId="77777777" w:rsidTr="0012578A">
        <w:trPr>
          <w:trHeight w:val="233"/>
        </w:trPr>
        <w:tc>
          <w:tcPr>
            <w:tcW w:w="4104" w:type="pct"/>
            <w:gridSpan w:val="2"/>
            <w:tcBorders>
              <w:top w:val="single" w:sz="4" w:space="0" w:color="auto"/>
              <w:left w:val="single" w:sz="4" w:space="0" w:color="auto"/>
              <w:bottom w:val="nil"/>
              <w:right w:val="single" w:sz="4" w:space="0" w:color="auto"/>
            </w:tcBorders>
            <w:shd w:val="clear" w:color="auto" w:fill="auto"/>
          </w:tcPr>
          <w:p w14:paraId="45F77B3A" w14:textId="77777777" w:rsidR="001B4D25" w:rsidRPr="00AF1D4D" w:rsidRDefault="001B4D25" w:rsidP="0012578A">
            <w:pPr>
              <w:spacing w:before="20"/>
              <w:jc w:val="left"/>
              <w:rPr>
                <w:sz w:val="20"/>
              </w:rPr>
            </w:pPr>
            <w:r w:rsidRPr="00AF1D4D">
              <w:rPr>
                <w:sz w:val="20"/>
              </w:rPr>
              <w:t>Baseline consumption of controlled substances (ODP tonnes):</w:t>
            </w:r>
          </w:p>
        </w:tc>
        <w:tc>
          <w:tcPr>
            <w:tcW w:w="896" w:type="pct"/>
            <w:tcBorders>
              <w:top w:val="single" w:sz="4" w:space="0" w:color="auto"/>
              <w:left w:val="single" w:sz="4" w:space="0" w:color="auto"/>
              <w:bottom w:val="nil"/>
              <w:right w:val="single" w:sz="4" w:space="0" w:color="auto"/>
            </w:tcBorders>
            <w:shd w:val="clear" w:color="auto" w:fill="auto"/>
            <w:vAlign w:val="bottom"/>
          </w:tcPr>
          <w:p w14:paraId="423F49B8" w14:textId="77777777" w:rsidR="001B4D25" w:rsidRPr="00AF1D4D" w:rsidRDefault="001B4D25" w:rsidP="0012578A">
            <w:pPr>
              <w:jc w:val="right"/>
              <w:rPr>
                <w:sz w:val="20"/>
              </w:rPr>
            </w:pPr>
          </w:p>
        </w:tc>
      </w:tr>
      <w:tr w:rsidR="001B4D25" w:rsidRPr="00AF1D4D" w14:paraId="2670D7C8" w14:textId="77777777" w:rsidTr="0012578A">
        <w:trPr>
          <w:trHeight w:val="233"/>
        </w:trPr>
        <w:tc>
          <w:tcPr>
            <w:tcW w:w="4104" w:type="pct"/>
            <w:gridSpan w:val="2"/>
            <w:tcBorders>
              <w:top w:val="nil"/>
              <w:left w:val="single" w:sz="4" w:space="0" w:color="auto"/>
              <w:bottom w:val="nil"/>
              <w:right w:val="single" w:sz="4" w:space="0" w:color="auto"/>
            </w:tcBorders>
            <w:shd w:val="clear" w:color="auto" w:fill="auto"/>
          </w:tcPr>
          <w:p w14:paraId="2D1A50BF" w14:textId="77777777" w:rsidR="001B4D25" w:rsidRPr="00AF1D4D" w:rsidRDefault="001B4D25" w:rsidP="0012578A">
            <w:pPr>
              <w:ind w:left="360" w:hanging="360"/>
              <w:jc w:val="left"/>
              <w:rPr>
                <w:sz w:val="20"/>
              </w:rPr>
            </w:pPr>
            <w:r w:rsidRPr="00AF1D4D">
              <w:rPr>
                <w:sz w:val="20"/>
              </w:rPr>
              <w:t>Annex B, Group III (methyl chloroform) (average 1998-2000)</w:t>
            </w:r>
          </w:p>
        </w:tc>
        <w:tc>
          <w:tcPr>
            <w:tcW w:w="896" w:type="pct"/>
            <w:tcBorders>
              <w:top w:val="nil"/>
              <w:left w:val="single" w:sz="4" w:space="0" w:color="auto"/>
              <w:bottom w:val="nil"/>
              <w:right w:val="single" w:sz="4" w:space="0" w:color="auto"/>
            </w:tcBorders>
            <w:shd w:val="clear" w:color="auto" w:fill="auto"/>
            <w:vAlign w:val="bottom"/>
          </w:tcPr>
          <w:p w14:paraId="65987FEF" w14:textId="77777777" w:rsidR="001B4D25" w:rsidRPr="00AF1D4D" w:rsidRDefault="001B4D25" w:rsidP="0012578A">
            <w:pPr>
              <w:jc w:val="right"/>
              <w:rPr>
                <w:sz w:val="20"/>
              </w:rPr>
            </w:pPr>
            <w:r w:rsidRPr="00AF1D4D">
              <w:rPr>
                <w:sz w:val="20"/>
              </w:rPr>
              <w:t>2.0</w:t>
            </w:r>
          </w:p>
        </w:tc>
      </w:tr>
      <w:tr w:rsidR="001B4D25" w:rsidRPr="00AF1D4D" w14:paraId="6F6A5B4B" w14:textId="77777777" w:rsidTr="0012578A">
        <w:trPr>
          <w:trHeight w:val="233"/>
        </w:trPr>
        <w:tc>
          <w:tcPr>
            <w:tcW w:w="4104" w:type="pct"/>
            <w:gridSpan w:val="2"/>
            <w:tcBorders>
              <w:top w:val="nil"/>
              <w:left w:val="single" w:sz="4" w:space="0" w:color="auto"/>
              <w:bottom w:val="nil"/>
              <w:right w:val="single" w:sz="4" w:space="0" w:color="auto"/>
            </w:tcBorders>
            <w:shd w:val="clear" w:color="auto" w:fill="auto"/>
          </w:tcPr>
          <w:p w14:paraId="5212D2F8" w14:textId="77777777" w:rsidR="001B4D25" w:rsidRPr="00AF1D4D" w:rsidRDefault="001B4D25" w:rsidP="0012578A">
            <w:pPr>
              <w:spacing w:after="20"/>
              <w:ind w:left="360" w:hanging="360"/>
              <w:jc w:val="left"/>
              <w:rPr>
                <w:sz w:val="20"/>
              </w:rPr>
            </w:pPr>
            <w:r w:rsidRPr="00AF1D4D">
              <w:rPr>
                <w:sz w:val="20"/>
              </w:rPr>
              <w:t>Annex C, Group I (HCFCs) (average 2009-2010)</w:t>
            </w:r>
          </w:p>
        </w:tc>
        <w:tc>
          <w:tcPr>
            <w:tcW w:w="896" w:type="pct"/>
            <w:tcBorders>
              <w:top w:val="nil"/>
              <w:left w:val="single" w:sz="4" w:space="0" w:color="auto"/>
              <w:bottom w:val="nil"/>
              <w:right w:val="single" w:sz="4" w:space="0" w:color="auto"/>
            </w:tcBorders>
            <w:shd w:val="clear" w:color="auto" w:fill="auto"/>
            <w:vAlign w:val="bottom"/>
          </w:tcPr>
          <w:p w14:paraId="37346097" w14:textId="77777777" w:rsidR="001B4D25" w:rsidRPr="00AF1D4D" w:rsidRDefault="001B4D25" w:rsidP="0012578A">
            <w:pPr>
              <w:jc w:val="right"/>
              <w:rPr>
                <w:sz w:val="20"/>
              </w:rPr>
            </w:pPr>
            <w:r w:rsidRPr="00AF1D4D">
              <w:rPr>
                <w:sz w:val="20"/>
              </w:rPr>
              <w:t>23.5</w:t>
            </w:r>
          </w:p>
        </w:tc>
      </w:tr>
      <w:tr w:rsidR="001B4D25" w:rsidRPr="00AF1D4D" w14:paraId="4D3A5271" w14:textId="77777777" w:rsidTr="0012578A">
        <w:trPr>
          <w:trHeight w:val="233"/>
        </w:trPr>
        <w:tc>
          <w:tcPr>
            <w:tcW w:w="4104" w:type="pct"/>
            <w:gridSpan w:val="2"/>
            <w:tcBorders>
              <w:top w:val="nil"/>
              <w:bottom w:val="single" w:sz="4" w:space="0" w:color="auto"/>
            </w:tcBorders>
            <w:shd w:val="clear" w:color="auto" w:fill="auto"/>
          </w:tcPr>
          <w:p w14:paraId="5E3D2F4D" w14:textId="77777777" w:rsidR="001B4D25" w:rsidRPr="00AF1D4D" w:rsidRDefault="001B4D25" w:rsidP="0012578A">
            <w:pPr>
              <w:spacing w:after="20"/>
              <w:ind w:left="360" w:hanging="360"/>
              <w:jc w:val="left"/>
              <w:rPr>
                <w:sz w:val="20"/>
              </w:rPr>
            </w:pPr>
            <w:r w:rsidRPr="00AF1D4D">
              <w:rPr>
                <w:sz w:val="20"/>
              </w:rPr>
              <w:t>Annex E (methyl bromide) (average 1995-1998)</w:t>
            </w:r>
          </w:p>
        </w:tc>
        <w:tc>
          <w:tcPr>
            <w:tcW w:w="896" w:type="pct"/>
            <w:tcBorders>
              <w:top w:val="nil"/>
              <w:bottom w:val="single" w:sz="4" w:space="0" w:color="auto"/>
            </w:tcBorders>
            <w:shd w:val="clear" w:color="auto" w:fill="auto"/>
            <w:vAlign w:val="bottom"/>
          </w:tcPr>
          <w:p w14:paraId="6C4C7BE8" w14:textId="77777777" w:rsidR="001B4D25" w:rsidRPr="00AF1D4D" w:rsidRDefault="001B4D25" w:rsidP="0012578A">
            <w:pPr>
              <w:jc w:val="right"/>
              <w:rPr>
                <w:sz w:val="20"/>
              </w:rPr>
            </w:pPr>
            <w:r w:rsidRPr="00AF1D4D">
              <w:rPr>
                <w:sz w:val="20"/>
              </w:rPr>
              <w:t>66.2</w:t>
            </w:r>
          </w:p>
        </w:tc>
      </w:tr>
      <w:tr w:rsidR="001B4D25" w:rsidRPr="00885204" w14:paraId="2FD50762" w14:textId="77777777" w:rsidTr="0012578A">
        <w:trPr>
          <w:trHeight w:val="233"/>
        </w:trPr>
        <w:tc>
          <w:tcPr>
            <w:tcW w:w="4104" w:type="pct"/>
            <w:gridSpan w:val="2"/>
            <w:tcBorders>
              <w:top w:val="single" w:sz="4" w:space="0" w:color="auto"/>
              <w:left w:val="single" w:sz="4" w:space="0" w:color="auto"/>
              <w:bottom w:val="nil"/>
              <w:right w:val="single" w:sz="4" w:space="0" w:color="auto"/>
            </w:tcBorders>
          </w:tcPr>
          <w:p w14:paraId="517986E7" w14:textId="77777777" w:rsidR="001B4D25" w:rsidRPr="00885204" w:rsidRDefault="001B4D25" w:rsidP="0012578A">
            <w:pPr>
              <w:spacing w:before="20"/>
              <w:jc w:val="left"/>
              <w:rPr>
                <w:sz w:val="20"/>
              </w:rPr>
            </w:pPr>
            <w:r w:rsidRPr="00885204">
              <w:rPr>
                <w:sz w:val="20"/>
              </w:rPr>
              <w:t>Latest reported ODS consumption (2022) (ODP tonnes) as per Article 7:</w:t>
            </w:r>
          </w:p>
        </w:tc>
        <w:tc>
          <w:tcPr>
            <w:tcW w:w="896" w:type="pct"/>
            <w:tcBorders>
              <w:top w:val="single" w:sz="4" w:space="0" w:color="auto"/>
              <w:left w:val="single" w:sz="4" w:space="0" w:color="auto"/>
              <w:bottom w:val="nil"/>
              <w:right w:val="single" w:sz="4" w:space="0" w:color="auto"/>
            </w:tcBorders>
            <w:shd w:val="clear" w:color="auto" w:fill="FFFFFF" w:themeFill="background1"/>
          </w:tcPr>
          <w:p w14:paraId="3E391B31" w14:textId="77777777" w:rsidR="001B4D25" w:rsidRPr="00885204" w:rsidRDefault="001B4D25" w:rsidP="0012578A">
            <w:pPr>
              <w:spacing w:before="20"/>
              <w:jc w:val="right"/>
              <w:rPr>
                <w:sz w:val="20"/>
              </w:rPr>
            </w:pPr>
          </w:p>
        </w:tc>
      </w:tr>
      <w:tr w:rsidR="001B4D25" w:rsidRPr="00885204" w14:paraId="0DD6910E" w14:textId="77777777" w:rsidTr="0012578A">
        <w:trPr>
          <w:trHeight w:val="233"/>
        </w:trPr>
        <w:tc>
          <w:tcPr>
            <w:tcW w:w="4104" w:type="pct"/>
            <w:gridSpan w:val="2"/>
            <w:tcBorders>
              <w:top w:val="nil"/>
              <w:left w:val="single" w:sz="4" w:space="0" w:color="auto"/>
              <w:bottom w:val="nil"/>
              <w:right w:val="single" w:sz="4" w:space="0" w:color="auto"/>
            </w:tcBorders>
          </w:tcPr>
          <w:p w14:paraId="1A89199D" w14:textId="77777777" w:rsidR="001B4D25" w:rsidRPr="00885204" w:rsidRDefault="001B4D25" w:rsidP="0012578A">
            <w:pPr>
              <w:ind w:left="360" w:hanging="360"/>
              <w:jc w:val="left"/>
              <w:rPr>
                <w:sz w:val="20"/>
              </w:rPr>
            </w:pPr>
            <w:r w:rsidRPr="00885204">
              <w:rPr>
                <w:sz w:val="20"/>
              </w:rPr>
              <w:t>Annex B, Group III (methyl chloroform)</w:t>
            </w:r>
          </w:p>
        </w:tc>
        <w:tc>
          <w:tcPr>
            <w:tcW w:w="896" w:type="pct"/>
            <w:tcBorders>
              <w:top w:val="nil"/>
              <w:left w:val="single" w:sz="4" w:space="0" w:color="auto"/>
              <w:bottom w:val="nil"/>
              <w:right w:val="single" w:sz="4" w:space="0" w:color="auto"/>
            </w:tcBorders>
            <w:shd w:val="clear" w:color="auto" w:fill="FFFFFF" w:themeFill="background1"/>
            <w:vAlign w:val="bottom"/>
          </w:tcPr>
          <w:p w14:paraId="18A85BCD" w14:textId="77777777" w:rsidR="001B4D25" w:rsidRPr="00885204" w:rsidRDefault="001B4D25" w:rsidP="0012578A">
            <w:pPr>
              <w:jc w:val="right"/>
              <w:rPr>
                <w:sz w:val="20"/>
              </w:rPr>
            </w:pPr>
            <w:r w:rsidRPr="00885204">
              <w:rPr>
                <w:sz w:val="20"/>
              </w:rPr>
              <w:t>0.0</w:t>
            </w:r>
          </w:p>
        </w:tc>
      </w:tr>
      <w:tr w:rsidR="001B4D25" w:rsidRPr="00885204" w14:paraId="32A4E62A" w14:textId="77777777" w:rsidTr="0012578A">
        <w:trPr>
          <w:trHeight w:val="233"/>
        </w:trPr>
        <w:tc>
          <w:tcPr>
            <w:tcW w:w="4104" w:type="pct"/>
            <w:gridSpan w:val="2"/>
            <w:tcBorders>
              <w:top w:val="nil"/>
              <w:left w:val="single" w:sz="4" w:space="0" w:color="auto"/>
              <w:bottom w:val="nil"/>
              <w:right w:val="single" w:sz="4" w:space="0" w:color="auto"/>
            </w:tcBorders>
          </w:tcPr>
          <w:p w14:paraId="7B8787CB" w14:textId="77777777" w:rsidR="001B4D25" w:rsidRPr="00885204" w:rsidRDefault="001B4D25" w:rsidP="0012578A">
            <w:pPr>
              <w:ind w:left="360" w:hanging="360"/>
              <w:jc w:val="left"/>
              <w:rPr>
                <w:sz w:val="20"/>
              </w:rPr>
            </w:pPr>
            <w:r w:rsidRPr="00885204">
              <w:rPr>
                <w:sz w:val="20"/>
              </w:rPr>
              <w:t>Annex C, Group I (HCFCs)</w:t>
            </w:r>
          </w:p>
        </w:tc>
        <w:tc>
          <w:tcPr>
            <w:tcW w:w="896" w:type="pct"/>
            <w:tcBorders>
              <w:top w:val="nil"/>
              <w:left w:val="single" w:sz="4" w:space="0" w:color="auto"/>
              <w:bottom w:val="nil"/>
              <w:right w:val="single" w:sz="4" w:space="0" w:color="auto"/>
            </w:tcBorders>
            <w:shd w:val="clear" w:color="auto" w:fill="FFFFFF" w:themeFill="background1"/>
            <w:vAlign w:val="bottom"/>
          </w:tcPr>
          <w:p w14:paraId="1971826A" w14:textId="77777777" w:rsidR="001B4D25" w:rsidRPr="00885204" w:rsidRDefault="001B4D25" w:rsidP="0012578A">
            <w:pPr>
              <w:jc w:val="right"/>
              <w:rPr>
                <w:sz w:val="20"/>
              </w:rPr>
            </w:pPr>
            <w:r w:rsidRPr="00885204">
              <w:rPr>
                <w:sz w:val="20"/>
              </w:rPr>
              <w:t>9.15</w:t>
            </w:r>
          </w:p>
        </w:tc>
      </w:tr>
      <w:tr w:rsidR="001B4D25" w:rsidRPr="00885204" w14:paraId="22D2E79E" w14:textId="77777777" w:rsidTr="0012578A">
        <w:trPr>
          <w:trHeight w:val="233"/>
        </w:trPr>
        <w:tc>
          <w:tcPr>
            <w:tcW w:w="4104" w:type="pct"/>
            <w:gridSpan w:val="2"/>
            <w:tcBorders>
              <w:top w:val="nil"/>
              <w:left w:val="single" w:sz="4" w:space="0" w:color="auto"/>
              <w:bottom w:val="nil"/>
              <w:right w:val="single" w:sz="4" w:space="0" w:color="auto"/>
            </w:tcBorders>
          </w:tcPr>
          <w:p w14:paraId="7B1EA1EF" w14:textId="77777777" w:rsidR="001B4D25" w:rsidRPr="00885204" w:rsidRDefault="001B4D25" w:rsidP="0012578A">
            <w:pPr>
              <w:ind w:left="360" w:hanging="360"/>
              <w:jc w:val="left"/>
              <w:rPr>
                <w:sz w:val="20"/>
              </w:rPr>
            </w:pPr>
            <w:r w:rsidRPr="00885204">
              <w:rPr>
                <w:sz w:val="20"/>
              </w:rPr>
              <w:t>Annex E (methyl bromide)</w:t>
            </w:r>
          </w:p>
        </w:tc>
        <w:tc>
          <w:tcPr>
            <w:tcW w:w="896" w:type="pct"/>
            <w:tcBorders>
              <w:top w:val="nil"/>
              <w:left w:val="single" w:sz="4" w:space="0" w:color="auto"/>
              <w:bottom w:val="nil"/>
              <w:right w:val="single" w:sz="4" w:space="0" w:color="auto"/>
            </w:tcBorders>
            <w:shd w:val="clear" w:color="auto" w:fill="FFFFFF" w:themeFill="background1"/>
            <w:vAlign w:val="bottom"/>
          </w:tcPr>
          <w:p w14:paraId="6137555E" w14:textId="77777777" w:rsidR="001B4D25" w:rsidRPr="00885204" w:rsidRDefault="001B4D25" w:rsidP="0012578A">
            <w:pPr>
              <w:jc w:val="right"/>
              <w:rPr>
                <w:sz w:val="20"/>
              </w:rPr>
            </w:pPr>
            <w:r w:rsidRPr="00885204">
              <w:rPr>
                <w:sz w:val="20"/>
              </w:rPr>
              <w:t>0.0</w:t>
            </w:r>
          </w:p>
        </w:tc>
      </w:tr>
      <w:tr w:rsidR="001B4D25" w:rsidRPr="00885204" w14:paraId="381E95C7" w14:textId="77777777" w:rsidTr="0012578A">
        <w:trPr>
          <w:trHeight w:val="233"/>
        </w:trPr>
        <w:tc>
          <w:tcPr>
            <w:tcW w:w="4104" w:type="pct"/>
            <w:gridSpan w:val="2"/>
            <w:tcBorders>
              <w:top w:val="nil"/>
              <w:left w:val="single" w:sz="4" w:space="0" w:color="auto"/>
              <w:bottom w:val="single" w:sz="4" w:space="0" w:color="auto"/>
              <w:right w:val="single" w:sz="4" w:space="0" w:color="auto"/>
            </w:tcBorders>
          </w:tcPr>
          <w:p w14:paraId="100C6487" w14:textId="77777777" w:rsidR="001B4D25" w:rsidRPr="00885204" w:rsidRDefault="001B4D25" w:rsidP="0012578A">
            <w:pPr>
              <w:widowControl w:val="0"/>
              <w:tabs>
                <w:tab w:val="left" w:pos="6973"/>
              </w:tabs>
              <w:ind w:left="6548"/>
              <w:rPr>
                <w:sz w:val="20"/>
              </w:rPr>
            </w:pPr>
            <w:r w:rsidRPr="00885204">
              <w:rPr>
                <w:sz w:val="20"/>
              </w:rPr>
              <w:tab/>
              <w:t>Total:</w:t>
            </w:r>
          </w:p>
        </w:tc>
        <w:tc>
          <w:tcPr>
            <w:tcW w:w="896" w:type="pct"/>
            <w:tcBorders>
              <w:top w:val="nil"/>
              <w:left w:val="single" w:sz="4" w:space="0" w:color="auto"/>
              <w:bottom w:val="single" w:sz="4" w:space="0" w:color="auto"/>
              <w:right w:val="single" w:sz="4" w:space="0" w:color="auto"/>
            </w:tcBorders>
            <w:shd w:val="clear" w:color="auto" w:fill="FFFFFF" w:themeFill="background1"/>
            <w:vAlign w:val="bottom"/>
          </w:tcPr>
          <w:p w14:paraId="46795780" w14:textId="77777777" w:rsidR="001B4D25" w:rsidRPr="00885204" w:rsidRDefault="001B4D25" w:rsidP="0012578A">
            <w:pPr>
              <w:jc w:val="right"/>
              <w:rPr>
                <w:sz w:val="20"/>
              </w:rPr>
            </w:pPr>
            <w:r w:rsidRPr="00885204">
              <w:rPr>
                <w:sz w:val="20"/>
              </w:rPr>
              <w:t>10.2</w:t>
            </w:r>
          </w:p>
        </w:tc>
      </w:tr>
      <w:tr w:rsidR="001B4D25" w:rsidRPr="00885204" w14:paraId="3E22AF99" w14:textId="77777777" w:rsidTr="0012578A">
        <w:trPr>
          <w:trHeight w:val="233"/>
        </w:trPr>
        <w:tc>
          <w:tcPr>
            <w:tcW w:w="4104" w:type="pct"/>
            <w:gridSpan w:val="2"/>
            <w:tcBorders>
              <w:top w:val="nil"/>
              <w:left w:val="single" w:sz="4" w:space="0" w:color="auto"/>
              <w:bottom w:val="single" w:sz="4" w:space="0" w:color="auto"/>
              <w:right w:val="single" w:sz="4" w:space="0" w:color="auto"/>
            </w:tcBorders>
          </w:tcPr>
          <w:p w14:paraId="0864C9B0" w14:textId="77777777" w:rsidR="001B4D25" w:rsidRPr="00885204" w:rsidRDefault="001B4D25" w:rsidP="0012578A">
            <w:pPr>
              <w:jc w:val="left"/>
              <w:rPr>
                <w:sz w:val="20"/>
              </w:rPr>
            </w:pPr>
            <w:r w:rsidRPr="00885204">
              <w:rPr>
                <w:sz w:val="20"/>
              </w:rPr>
              <w:t>Year of reported country programme implementation data:</w:t>
            </w:r>
          </w:p>
        </w:tc>
        <w:tc>
          <w:tcPr>
            <w:tcW w:w="896" w:type="pct"/>
            <w:tcBorders>
              <w:top w:val="nil"/>
              <w:left w:val="single" w:sz="4" w:space="0" w:color="auto"/>
              <w:bottom w:val="single" w:sz="4" w:space="0" w:color="auto"/>
              <w:right w:val="single" w:sz="4" w:space="0" w:color="auto"/>
            </w:tcBorders>
            <w:shd w:val="clear" w:color="auto" w:fill="FFFFFF" w:themeFill="background1"/>
          </w:tcPr>
          <w:p w14:paraId="1D9A28FA" w14:textId="77777777" w:rsidR="001B4D25" w:rsidRPr="00885204" w:rsidRDefault="001B4D25" w:rsidP="0012578A">
            <w:pPr>
              <w:jc w:val="right"/>
              <w:rPr>
                <w:sz w:val="20"/>
              </w:rPr>
            </w:pPr>
            <w:r w:rsidRPr="00885204">
              <w:rPr>
                <w:sz w:val="20"/>
              </w:rPr>
              <w:t>2022</w:t>
            </w:r>
          </w:p>
        </w:tc>
      </w:tr>
      <w:tr w:rsidR="001B4D25" w:rsidRPr="00885204" w14:paraId="360ECFC9" w14:textId="77777777" w:rsidTr="0012578A">
        <w:trPr>
          <w:trHeight w:val="233"/>
        </w:trPr>
        <w:tc>
          <w:tcPr>
            <w:tcW w:w="4104" w:type="pct"/>
            <w:gridSpan w:val="2"/>
            <w:tcBorders>
              <w:top w:val="single" w:sz="4" w:space="0" w:color="auto"/>
            </w:tcBorders>
          </w:tcPr>
          <w:p w14:paraId="53B763F0" w14:textId="77777777" w:rsidR="001B4D25" w:rsidRPr="00885204" w:rsidRDefault="001B4D25" w:rsidP="0012578A">
            <w:pPr>
              <w:jc w:val="left"/>
              <w:rPr>
                <w:sz w:val="20"/>
                <w:szCs w:val="20"/>
              </w:rPr>
            </w:pPr>
            <w:r w:rsidRPr="00885204">
              <w:rPr>
                <w:sz w:val="20"/>
                <w:szCs w:val="20"/>
              </w:rPr>
              <w:t xml:space="preserve">Amount approved for projects (as </w:t>
            </w:r>
            <w:proofErr w:type="gramStart"/>
            <w:r w:rsidRPr="00885204">
              <w:rPr>
                <w:sz w:val="20"/>
                <w:szCs w:val="20"/>
              </w:rPr>
              <w:t>at</w:t>
            </w:r>
            <w:proofErr w:type="gramEnd"/>
            <w:r w:rsidRPr="00885204">
              <w:rPr>
                <w:sz w:val="20"/>
                <w:szCs w:val="20"/>
              </w:rPr>
              <w:t xml:space="preserve"> December 2022) (US $):</w:t>
            </w:r>
          </w:p>
        </w:tc>
        <w:tc>
          <w:tcPr>
            <w:tcW w:w="896" w:type="pct"/>
            <w:tcBorders>
              <w:top w:val="single" w:sz="4" w:space="0" w:color="auto"/>
            </w:tcBorders>
            <w:shd w:val="clear" w:color="auto" w:fill="auto"/>
          </w:tcPr>
          <w:p w14:paraId="3D81C27B" w14:textId="77777777" w:rsidR="001B4D25" w:rsidRPr="00885204" w:rsidRDefault="001B4D25" w:rsidP="0012578A">
            <w:pPr>
              <w:jc w:val="right"/>
              <w:rPr>
                <w:sz w:val="20"/>
              </w:rPr>
            </w:pPr>
            <w:r w:rsidRPr="00885204">
              <w:rPr>
                <w:sz w:val="20"/>
              </w:rPr>
              <w:t>12,254,465</w:t>
            </w:r>
          </w:p>
        </w:tc>
      </w:tr>
      <w:tr w:rsidR="001B4D25" w:rsidRPr="00AF1D4D" w14:paraId="50A52C42" w14:textId="77777777" w:rsidTr="0012578A">
        <w:trPr>
          <w:trHeight w:val="233"/>
        </w:trPr>
        <w:tc>
          <w:tcPr>
            <w:tcW w:w="4104" w:type="pct"/>
            <w:gridSpan w:val="2"/>
          </w:tcPr>
          <w:p w14:paraId="71462975" w14:textId="77777777" w:rsidR="001B4D25" w:rsidRPr="00AF1D4D" w:rsidRDefault="001B4D25" w:rsidP="0012578A">
            <w:pPr>
              <w:jc w:val="left"/>
              <w:rPr>
                <w:sz w:val="20"/>
                <w:szCs w:val="20"/>
              </w:rPr>
            </w:pPr>
            <w:r w:rsidRPr="00AF1D4D">
              <w:rPr>
                <w:sz w:val="20"/>
                <w:szCs w:val="20"/>
              </w:rPr>
              <w:t xml:space="preserve">Amount disbursed (as </w:t>
            </w:r>
            <w:proofErr w:type="gramStart"/>
            <w:r w:rsidRPr="00AF1D4D">
              <w:rPr>
                <w:sz w:val="20"/>
                <w:szCs w:val="20"/>
              </w:rPr>
              <w:t>at</w:t>
            </w:r>
            <w:proofErr w:type="gramEnd"/>
            <w:r w:rsidRPr="00AF1D4D">
              <w:rPr>
                <w:sz w:val="20"/>
                <w:szCs w:val="20"/>
              </w:rPr>
              <w:t xml:space="preserve"> December 2021) (US $):</w:t>
            </w:r>
          </w:p>
        </w:tc>
        <w:tc>
          <w:tcPr>
            <w:tcW w:w="896" w:type="pct"/>
            <w:shd w:val="clear" w:color="auto" w:fill="auto"/>
          </w:tcPr>
          <w:p w14:paraId="2BB16CBC" w14:textId="77777777" w:rsidR="001B4D25" w:rsidRPr="00AF1D4D" w:rsidRDefault="001B4D25" w:rsidP="0012578A">
            <w:pPr>
              <w:jc w:val="right"/>
              <w:rPr>
                <w:sz w:val="20"/>
                <w:highlight w:val="yellow"/>
              </w:rPr>
            </w:pPr>
            <w:r w:rsidRPr="00AF1D4D">
              <w:rPr>
                <w:sz w:val="20"/>
              </w:rPr>
              <w:t>9,175,286</w:t>
            </w:r>
          </w:p>
        </w:tc>
      </w:tr>
      <w:tr w:rsidR="001B4D25" w:rsidRPr="00AF1D4D" w14:paraId="68E06326" w14:textId="77777777" w:rsidTr="0012578A">
        <w:trPr>
          <w:trHeight w:val="233"/>
        </w:trPr>
        <w:tc>
          <w:tcPr>
            <w:tcW w:w="4104" w:type="pct"/>
            <w:gridSpan w:val="2"/>
          </w:tcPr>
          <w:p w14:paraId="6B9FB026" w14:textId="77777777" w:rsidR="001B4D25" w:rsidRPr="00AF1D4D" w:rsidRDefault="001B4D25" w:rsidP="0012578A">
            <w:pPr>
              <w:jc w:val="left"/>
              <w:rPr>
                <w:sz w:val="20"/>
                <w:szCs w:val="20"/>
              </w:rPr>
            </w:pPr>
            <w:r w:rsidRPr="00AF1D4D">
              <w:rPr>
                <w:sz w:val="20"/>
                <w:szCs w:val="20"/>
              </w:rPr>
              <w:t xml:space="preserve">ODS to be phased out (as </w:t>
            </w:r>
            <w:proofErr w:type="gramStart"/>
            <w:r w:rsidRPr="00AF1D4D">
              <w:rPr>
                <w:sz w:val="20"/>
                <w:szCs w:val="20"/>
              </w:rPr>
              <w:t>at</w:t>
            </w:r>
            <w:proofErr w:type="gramEnd"/>
            <w:r w:rsidRPr="00AF1D4D">
              <w:rPr>
                <w:sz w:val="20"/>
                <w:szCs w:val="20"/>
              </w:rPr>
              <w:t xml:space="preserve"> December 2022) (ODP tonnes):</w:t>
            </w:r>
          </w:p>
        </w:tc>
        <w:tc>
          <w:tcPr>
            <w:tcW w:w="896" w:type="pct"/>
            <w:shd w:val="clear" w:color="auto" w:fill="auto"/>
          </w:tcPr>
          <w:p w14:paraId="68358947" w14:textId="77777777" w:rsidR="001B4D25" w:rsidRPr="00AF1D4D" w:rsidRDefault="001B4D25" w:rsidP="0012578A">
            <w:pPr>
              <w:jc w:val="right"/>
              <w:rPr>
                <w:sz w:val="20"/>
                <w:highlight w:val="yellow"/>
              </w:rPr>
            </w:pPr>
            <w:r w:rsidRPr="00AF1D4D">
              <w:rPr>
                <w:sz w:val="20"/>
              </w:rPr>
              <w:t>842.0</w:t>
            </w:r>
          </w:p>
        </w:tc>
      </w:tr>
      <w:tr w:rsidR="001B4D25" w:rsidRPr="00AF1D4D" w14:paraId="318310C5" w14:textId="77777777" w:rsidTr="0012578A">
        <w:trPr>
          <w:trHeight w:val="233"/>
        </w:trPr>
        <w:tc>
          <w:tcPr>
            <w:tcW w:w="4104" w:type="pct"/>
            <w:gridSpan w:val="2"/>
          </w:tcPr>
          <w:p w14:paraId="03489A66" w14:textId="77777777" w:rsidR="001B4D25" w:rsidRPr="00AF1D4D" w:rsidRDefault="001B4D25" w:rsidP="0012578A">
            <w:pPr>
              <w:jc w:val="left"/>
              <w:rPr>
                <w:sz w:val="20"/>
                <w:szCs w:val="20"/>
              </w:rPr>
            </w:pPr>
            <w:r w:rsidRPr="00AF1D4D">
              <w:rPr>
                <w:sz w:val="20"/>
                <w:szCs w:val="20"/>
              </w:rPr>
              <w:t xml:space="preserve">ODS phased out (as </w:t>
            </w:r>
            <w:proofErr w:type="gramStart"/>
            <w:r w:rsidRPr="00AF1D4D">
              <w:rPr>
                <w:sz w:val="20"/>
                <w:szCs w:val="20"/>
              </w:rPr>
              <w:t>at</w:t>
            </w:r>
            <w:proofErr w:type="gramEnd"/>
            <w:r w:rsidRPr="00AF1D4D">
              <w:rPr>
                <w:sz w:val="20"/>
                <w:szCs w:val="20"/>
              </w:rPr>
              <w:t xml:space="preserve"> December 2021) (ODP tonnes):</w:t>
            </w:r>
          </w:p>
        </w:tc>
        <w:tc>
          <w:tcPr>
            <w:tcW w:w="896" w:type="pct"/>
            <w:shd w:val="clear" w:color="auto" w:fill="auto"/>
          </w:tcPr>
          <w:p w14:paraId="1357FC9F" w14:textId="77777777" w:rsidR="001B4D25" w:rsidRPr="00AF1D4D" w:rsidRDefault="001B4D25" w:rsidP="0012578A">
            <w:pPr>
              <w:jc w:val="right"/>
              <w:rPr>
                <w:sz w:val="20"/>
                <w:highlight w:val="yellow"/>
              </w:rPr>
            </w:pPr>
            <w:r w:rsidRPr="00AF1D4D">
              <w:rPr>
                <w:sz w:val="20"/>
              </w:rPr>
              <w:t>690.9</w:t>
            </w:r>
          </w:p>
        </w:tc>
      </w:tr>
    </w:tbl>
    <w:p w14:paraId="0C27181B" w14:textId="77777777" w:rsidR="001B4D25" w:rsidRPr="00EC2FCD" w:rsidRDefault="001B4D25" w:rsidP="001B4D25">
      <w:pPr>
        <w:pStyle w:val="Heading1"/>
        <w:numPr>
          <w:ilvl w:val="0"/>
          <w:numId w:val="0"/>
        </w:numPr>
        <w:spacing w:after="0"/>
        <w:rPr>
          <w:sz w:val="18"/>
          <w:szCs w:val="18"/>
        </w:rPr>
      </w:pPr>
      <w:r w:rsidRPr="00EC2FCD">
        <w:rPr>
          <w:sz w:val="18"/>
          <w:szCs w:val="18"/>
        </w:rPr>
        <w:t>* Funds for phase VII approved at the 83</w:t>
      </w:r>
      <w:r w:rsidRPr="00EC2FCD">
        <w:rPr>
          <w:sz w:val="18"/>
          <w:szCs w:val="18"/>
          <w:vertAlign w:val="superscript"/>
        </w:rPr>
        <w:t>rd</w:t>
      </w:r>
      <w:r w:rsidRPr="00EC2FCD">
        <w:rPr>
          <w:sz w:val="18"/>
          <w:szCs w:val="18"/>
        </w:rPr>
        <w:t xml:space="preserve"> meeting were transferred from UNEP to UNIDO at the 87</w:t>
      </w:r>
      <w:r w:rsidRPr="00EC2FCD">
        <w:rPr>
          <w:sz w:val="18"/>
          <w:szCs w:val="18"/>
          <w:vertAlign w:val="superscript"/>
        </w:rPr>
        <w:t>th</w:t>
      </w:r>
      <w:r w:rsidRPr="00EC2FCD">
        <w:rPr>
          <w:sz w:val="18"/>
          <w:szCs w:val="18"/>
        </w:rPr>
        <w:t> meeting as per the change of implementing agency (decision 87/21(e)).</w:t>
      </w:r>
    </w:p>
    <w:p w14:paraId="52D482AC" w14:textId="77777777" w:rsidR="001B4D25" w:rsidRPr="00AF1D4D" w:rsidRDefault="001B4D25" w:rsidP="001B4D25">
      <w:pPr>
        <w:rPr>
          <w:highlight w:val="yellow"/>
        </w:rPr>
      </w:pPr>
    </w:p>
    <w:p w14:paraId="3DA5E989" w14:textId="77777777" w:rsidR="001B4D25" w:rsidRPr="00AF1D4D" w:rsidRDefault="001B4D25" w:rsidP="001B4D25">
      <w:pPr>
        <w:pStyle w:val="Heading1"/>
      </w:pPr>
      <w:r w:rsidRPr="00AF1D4D">
        <w:rPr>
          <w:lang w:val="en-US"/>
        </w:rPr>
        <w:t>Summary</w:t>
      </w:r>
      <w:r w:rsidRPr="00AF1D4D">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1B4D25" w:rsidRPr="00AF1D4D" w14:paraId="2CFDB95E" w14:textId="77777777" w:rsidTr="0012578A">
        <w:tc>
          <w:tcPr>
            <w:tcW w:w="4091" w:type="pct"/>
            <w:gridSpan w:val="2"/>
            <w:tcBorders>
              <w:bottom w:val="single" w:sz="4" w:space="0" w:color="auto"/>
            </w:tcBorders>
          </w:tcPr>
          <w:p w14:paraId="20FCF993" w14:textId="77777777" w:rsidR="001B4D25" w:rsidRPr="00AF1D4D" w:rsidRDefault="001B4D25" w:rsidP="0012578A">
            <w:pPr>
              <w:keepNext/>
              <w:tabs>
                <w:tab w:val="left" w:pos="4968"/>
              </w:tabs>
              <w:jc w:val="left"/>
              <w:rPr>
                <w:b/>
                <w:sz w:val="20"/>
              </w:rPr>
            </w:pPr>
            <w:r w:rsidRPr="00AF1D4D">
              <w:rPr>
                <w:b/>
                <w:sz w:val="20"/>
              </w:rPr>
              <w:t>Summary of activities</w:t>
            </w:r>
          </w:p>
          <w:p w14:paraId="23FF36D9" w14:textId="77777777" w:rsidR="001B4D25" w:rsidRPr="00AF1D4D" w:rsidRDefault="001B4D25" w:rsidP="0012578A">
            <w:pPr>
              <w:keepNext/>
              <w:jc w:val="left"/>
              <w:rPr>
                <w:b/>
                <w:sz w:val="20"/>
              </w:rPr>
            </w:pPr>
          </w:p>
        </w:tc>
        <w:tc>
          <w:tcPr>
            <w:tcW w:w="909" w:type="pct"/>
            <w:tcBorders>
              <w:bottom w:val="single" w:sz="4" w:space="0" w:color="auto"/>
            </w:tcBorders>
          </w:tcPr>
          <w:p w14:paraId="10E7F063" w14:textId="77777777" w:rsidR="001B4D25" w:rsidRPr="00AF1D4D" w:rsidRDefault="001B4D25" w:rsidP="0012578A">
            <w:pPr>
              <w:keepNext/>
              <w:jc w:val="center"/>
              <w:rPr>
                <w:b/>
                <w:sz w:val="20"/>
              </w:rPr>
            </w:pPr>
            <w:r w:rsidRPr="00AF1D4D">
              <w:rPr>
                <w:b/>
                <w:sz w:val="20"/>
              </w:rPr>
              <w:t>Funds approved (US $)</w:t>
            </w:r>
          </w:p>
        </w:tc>
      </w:tr>
      <w:tr w:rsidR="001B4D25" w:rsidRPr="00AF1D4D" w14:paraId="69145395" w14:textId="77777777" w:rsidTr="0012578A">
        <w:tc>
          <w:tcPr>
            <w:tcW w:w="292" w:type="pct"/>
            <w:tcBorders>
              <w:top w:val="single" w:sz="4" w:space="0" w:color="auto"/>
              <w:left w:val="single" w:sz="4" w:space="0" w:color="auto"/>
              <w:bottom w:val="single" w:sz="4" w:space="0" w:color="auto"/>
              <w:right w:val="nil"/>
            </w:tcBorders>
          </w:tcPr>
          <w:p w14:paraId="1CBD15DB" w14:textId="77777777" w:rsidR="001B4D25" w:rsidRPr="00AF1D4D" w:rsidRDefault="001B4D25" w:rsidP="0012578A">
            <w:pPr>
              <w:widowControl w:val="0"/>
              <w:ind w:left="360" w:hanging="360"/>
              <w:jc w:val="left"/>
              <w:rPr>
                <w:sz w:val="20"/>
              </w:rPr>
            </w:pPr>
            <w:r w:rsidRPr="00AF1D4D">
              <w:rPr>
                <w:sz w:val="20"/>
              </w:rPr>
              <w:t>(a)</w:t>
            </w:r>
          </w:p>
        </w:tc>
        <w:tc>
          <w:tcPr>
            <w:tcW w:w="3799" w:type="pct"/>
            <w:tcBorders>
              <w:top w:val="single" w:sz="4" w:space="0" w:color="auto"/>
              <w:left w:val="nil"/>
              <w:bottom w:val="single" w:sz="4" w:space="0" w:color="auto"/>
              <w:right w:val="single" w:sz="4" w:space="0" w:color="auto"/>
            </w:tcBorders>
          </w:tcPr>
          <w:p w14:paraId="1CFC29B5" w14:textId="77777777" w:rsidR="001B4D25" w:rsidRPr="00AF1D4D" w:rsidRDefault="001B4D25" w:rsidP="0012578A">
            <w:pPr>
              <w:keepNext/>
              <w:ind w:left="-109"/>
              <w:rPr>
                <w:sz w:val="20"/>
              </w:rPr>
            </w:pPr>
            <w:r w:rsidRPr="00AF1D4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10D8D29C" w14:textId="77777777" w:rsidR="001B4D25" w:rsidRPr="00AF1D4D" w:rsidRDefault="001B4D25" w:rsidP="0012578A">
            <w:pPr>
              <w:keepNext/>
              <w:jc w:val="right"/>
              <w:rPr>
                <w:sz w:val="20"/>
                <w:highlight w:val="yellow"/>
              </w:rPr>
            </w:pPr>
            <w:r w:rsidRPr="00AF1D4D">
              <w:rPr>
                <w:sz w:val="20"/>
              </w:rPr>
              <w:t>7,612,662</w:t>
            </w:r>
          </w:p>
        </w:tc>
      </w:tr>
      <w:tr w:rsidR="001B4D25" w:rsidRPr="00AF1D4D" w14:paraId="5CFFD6B1" w14:textId="77777777" w:rsidTr="0012578A">
        <w:tc>
          <w:tcPr>
            <w:tcW w:w="292" w:type="pct"/>
            <w:tcBorders>
              <w:top w:val="single" w:sz="4" w:space="0" w:color="auto"/>
              <w:left w:val="single" w:sz="4" w:space="0" w:color="auto"/>
              <w:bottom w:val="single" w:sz="4" w:space="0" w:color="auto"/>
              <w:right w:val="nil"/>
            </w:tcBorders>
          </w:tcPr>
          <w:p w14:paraId="4BD75BB6" w14:textId="77777777" w:rsidR="001B4D25" w:rsidRPr="00AF1D4D" w:rsidRDefault="001B4D25" w:rsidP="0012578A">
            <w:pPr>
              <w:widowControl w:val="0"/>
              <w:rPr>
                <w:sz w:val="20"/>
              </w:rPr>
            </w:pPr>
            <w:r w:rsidRPr="00AF1D4D">
              <w:rPr>
                <w:sz w:val="20"/>
              </w:rPr>
              <w:t>(b)</w:t>
            </w:r>
          </w:p>
        </w:tc>
        <w:tc>
          <w:tcPr>
            <w:tcW w:w="3799" w:type="pct"/>
            <w:tcBorders>
              <w:top w:val="single" w:sz="4" w:space="0" w:color="auto"/>
              <w:left w:val="nil"/>
              <w:bottom w:val="single" w:sz="4" w:space="0" w:color="auto"/>
              <w:right w:val="single" w:sz="4" w:space="0" w:color="auto"/>
            </w:tcBorders>
          </w:tcPr>
          <w:p w14:paraId="1FE63421" w14:textId="77777777" w:rsidR="001B4D25" w:rsidRPr="00AF1D4D" w:rsidRDefault="001B4D25" w:rsidP="0012578A">
            <w:pPr>
              <w:widowControl w:val="0"/>
              <w:ind w:left="-109"/>
              <w:rPr>
                <w:sz w:val="20"/>
              </w:rPr>
            </w:pPr>
            <w:r w:rsidRPr="00AF1D4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5D6A95C0" w14:textId="77777777" w:rsidR="001B4D25" w:rsidRPr="00AF1D4D" w:rsidRDefault="001B4D25" w:rsidP="0012578A">
            <w:pPr>
              <w:widowControl w:val="0"/>
              <w:jc w:val="right"/>
              <w:rPr>
                <w:sz w:val="20"/>
                <w:highlight w:val="yellow"/>
              </w:rPr>
            </w:pPr>
            <w:r w:rsidRPr="00AF1D4D">
              <w:rPr>
                <w:sz w:val="20"/>
              </w:rPr>
              <w:t>1,510,616</w:t>
            </w:r>
          </w:p>
        </w:tc>
      </w:tr>
      <w:tr w:rsidR="001B4D25" w:rsidRPr="00AF1D4D" w14:paraId="1D5578D5" w14:textId="77777777" w:rsidTr="0012578A">
        <w:tc>
          <w:tcPr>
            <w:tcW w:w="292" w:type="pct"/>
            <w:tcBorders>
              <w:top w:val="single" w:sz="4" w:space="0" w:color="auto"/>
              <w:left w:val="single" w:sz="4" w:space="0" w:color="auto"/>
              <w:bottom w:val="single" w:sz="4" w:space="0" w:color="auto"/>
              <w:right w:val="nil"/>
            </w:tcBorders>
          </w:tcPr>
          <w:p w14:paraId="5DDC2C60" w14:textId="77777777" w:rsidR="001B4D25" w:rsidRPr="00AF1D4D" w:rsidRDefault="001B4D25" w:rsidP="0012578A">
            <w:pPr>
              <w:widowControl w:val="0"/>
              <w:rPr>
                <w:sz w:val="20"/>
              </w:rPr>
            </w:pPr>
            <w:r w:rsidRPr="00AF1D4D">
              <w:rPr>
                <w:sz w:val="20"/>
              </w:rPr>
              <w:t>(c)</w:t>
            </w:r>
          </w:p>
        </w:tc>
        <w:tc>
          <w:tcPr>
            <w:tcW w:w="3799" w:type="pct"/>
            <w:tcBorders>
              <w:top w:val="single" w:sz="4" w:space="0" w:color="auto"/>
              <w:left w:val="nil"/>
              <w:bottom w:val="single" w:sz="4" w:space="0" w:color="auto"/>
              <w:right w:val="single" w:sz="4" w:space="0" w:color="auto"/>
            </w:tcBorders>
          </w:tcPr>
          <w:p w14:paraId="629F442D" w14:textId="77777777" w:rsidR="001B4D25" w:rsidRPr="00AF1D4D" w:rsidRDefault="001B4D25" w:rsidP="0012578A">
            <w:pPr>
              <w:widowControl w:val="0"/>
              <w:ind w:left="-109"/>
              <w:rPr>
                <w:sz w:val="20"/>
              </w:rPr>
            </w:pPr>
            <w:r w:rsidRPr="00AF1D4D">
              <w:rPr>
                <w:sz w:val="20"/>
              </w:rPr>
              <w:t xml:space="preserve">Project preparation, technical assistance, </w:t>
            </w:r>
            <w:proofErr w:type="gramStart"/>
            <w:r w:rsidRPr="00AF1D4D">
              <w:rPr>
                <w:sz w:val="20"/>
              </w:rPr>
              <w:t>training</w:t>
            </w:r>
            <w:proofErr w:type="gramEnd"/>
            <w:r w:rsidRPr="00AF1D4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1307625E" w14:textId="77777777" w:rsidR="001B4D25" w:rsidRPr="00AF1D4D" w:rsidRDefault="001B4D25" w:rsidP="0012578A">
            <w:pPr>
              <w:jc w:val="right"/>
              <w:rPr>
                <w:sz w:val="20"/>
                <w:szCs w:val="20"/>
                <w:highlight w:val="yellow"/>
              </w:rPr>
            </w:pPr>
            <w:r w:rsidRPr="00AF1D4D">
              <w:rPr>
                <w:sz w:val="20"/>
                <w:szCs w:val="20"/>
              </w:rPr>
              <w:t>3,131,187</w:t>
            </w:r>
          </w:p>
        </w:tc>
      </w:tr>
      <w:tr w:rsidR="001B4D25" w:rsidRPr="00AF1D4D" w14:paraId="60E9D71B" w14:textId="77777777" w:rsidTr="0012578A">
        <w:tc>
          <w:tcPr>
            <w:tcW w:w="4091" w:type="pct"/>
            <w:gridSpan w:val="2"/>
            <w:tcBorders>
              <w:top w:val="single" w:sz="4" w:space="0" w:color="auto"/>
              <w:left w:val="single" w:sz="4" w:space="0" w:color="auto"/>
              <w:bottom w:val="single" w:sz="4" w:space="0" w:color="auto"/>
              <w:right w:val="single" w:sz="4" w:space="0" w:color="auto"/>
            </w:tcBorders>
          </w:tcPr>
          <w:p w14:paraId="73093E32" w14:textId="77777777" w:rsidR="001B4D25" w:rsidRPr="00AF1D4D" w:rsidRDefault="001B4D25" w:rsidP="0012578A">
            <w:pPr>
              <w:widowControl w:val="0"/>
              <w:tabs>
                <w:tab w:val="right" w:pos="7560"/>
              </w:tabs>
              <w:ind w:left="6480" w:right="-108"/>
              <w:jc w:val="left"/>
              <w:rPr>
                <w:sz w:val="20"/>
              </w:rPr>
            </w:pPr>
            <w:r w:rsidRPr="00AF1D4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44A3F48E" w14:textId="77777777" w:rsidR="001B4D25" w:rsidRPr="00AF1D4D" w:rsidRDefault="001B4D25" w:rsidP="0012578A">
            <w:pPr>
              <w:widowControl w:val="0"/>
              <w:jc w:val="right"/>
              <w:rPr>
                <w:sz w:val="20"/>
                <w:highlight w:val="yellow"/>
              </w:rPr>
            </w:pPr>
            <w:r w:rsidRPr="00AF1D4D">
              <w:rPr>
                <w:sz w:val="20"/>
              </w:rPr>
              <w:t>12,254,465</w:t>
            </w:r>
          </w:p>
        </w:tc>
      </w:tr>
      <w:tr w:rsidR="001B4D25" w:rsidRPr="00AF1D4D" w14:paraId="0603E2C6" w14:textId="77777777" w:rsidTr="0012578A">
        <w:tc>
          <w:tcPr>
            <w:tcW w:w="292" w:type="pct"/>
            <w:tcBorders>
              <w:top w:val="single" w:sz="4" w:space="0" w:color="auto"/>
              <w:left w:val="single" w:sz="4" w:space="0" w:color="auto"/>
              <w:bottom w:val="single" w:sz="4" w:space="0" w:color="auto"/>
              <w:right w:val="nil"/>
            </w:tcBorders>
          </w:tcPr>
          <w:p w14:paraId="05EE19C1" w14:textId="77777777" w:rsidR="001B4D25" w:rsidRPr="00AF1D4D" w:rsidRDefault="001B4D25" w:rsidP="0012578A">
            <w:pPr>
              <w:widowControl w:val="0"/>
              <w:rPr>
                <w:sz w:val="20"/>
              </w:rPr>
            </w:pPr>
            <w:r w:rsidRPr="00AF1D4D">
              <w:rPr>
                <w:sz w:val="20"/>
              </w:rPr>
              <w:t>(d)</w:t>
            </w:r>
          </w:p>
        </w:tc>
        <w:tc>
          <w:tcPr>
            <w:tcW w:w="3799" w:type="pct"/>
            <w:tcBorders>
              <w:top w:val="single" w:sz="4" w:space="0" w:color="auto"/>
              <w:left w:val="nil"/>
              <w:bottom w:val="single" w:sz="4" w:space="0" w:color="auto"/>
              <w:right w:val="single" w:sz="4" w:space="0" w:color="auto"/>
            </w:tcBorders>
          </w:tcPr>
          <w:p w14:paraId="1A5EA6A8" w14:textId="77777777" w:rsidR="001B4D25" w:rsidRPr="00AF1D4D" w:rsidRDefault="001B4D25" w:rsidP="0012578A">
            <w:pPr>
              <w:widowControl w:val="0"/>
              <w:ind w:left="-109"/>
              <w:rPr>
                <w:sz w:val="20"/>
              </w:rPr>
            </w:pPr>
            <w:r w:rsidRPr="00AF1D4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C2C2E95" w14:textId="77777777" w:rsidR="001B4D25" w:rsidRPr="00AF1D4D" w:rsidRDefault="001B4D25" w:rsidP="0012578A">
            <w:pPr>
              <w:widowControl w:val="0"/>
              <w:jc w:val="right"/>
              <w:rPr>
                <w:sz w:val="20"/>
                <w:szCs w:val="20"/>
              </w:rPr>
            </w:pPr>
            <w:r w:rsidRPr="00AF1D4D">
              <w:rPr>
                <w:sz w:val="20"/>
                <w:szCs w:val="20"/>
              </w:rPr>
              <w:t>180,000</w:t>
            </w:r>
          </w:p>
        </w:tc>
      </w:tr>
    </w:tbl>
    <w:p w14:paraId="5E1F74D5" w14:textId="77777777" w:rsidR="001B4D25" w:rsidRPr="00AF1D4D" w:rsidRDefault="001B4D25" w:rsidP="001B4D25">
      <w:pPr>
        <w:rPr>
          <w:highlight w:val="yellow"/>
        </w:rPr>
      </w:pPr>
    </w:p>
    <w:p w14:paraId="77D20457" w14:textId="77777777" w:rsidR="001B4D25" w:rsidRPr="00AF1D4D" w:rsidRDefault="001B4D25" w:rsidP="001B4D25">
      <w:pPr>
        <w:keepNext/>
        <w:spacing w:after="240"/>
        <w:outlineLvl w:val="0"/>
        <w:rPr>
          <w:u w:val="single"/>
        </w:rPr>
      </w:pPr>
      <w:bookmarkStart w:id="2" w:name="_Hlk133322342"/>
      <w:r w:rsidRPr="00AF1D4D">
        <w:rPr>
          <w:u w:val="single"/>
        </w:rPr>
        <w:t>Progress report</w:t>
      </w:r>
    </w:p>
    <w:p w14:paraId="4EFD6C33" w14:textId="77777777" w:rsidR="001B4D25" w:rsidRPr="00AF1D4D" w:rsidRDefault="001B4D25" w:rsidP="001B4D25">
      <w:pPr>
        <w:pStyle w:val="Heading1"/>
        <w:rPr>
          <w:lang w:val="en-US"/>
        </w:rPr>
      </w:pPr>
      <w:r w:rsidRPr="00AF1D4D">
        <w:t xml:space="preserve">During phase VII of the IS project, which had been transferred to UNIDO in November 2020, </w:t>
      </w:r>
      <w:r w:rsidRPr="00AF1D4D">
        <w:rPr>
          <w:lang w:val="en-US"/>
        </w:rPr>
        <w:t xml:space="preserve">the NOU worked to achieve broad consensus on the revised legislation for controlled substances. An operational import/export licensing system for controlled substances in place including a quota system for HCFCs. Country </w:t>
      </w:r>
      <w:proofErr w:type="spellStart"/>
      <w:r w:rsidRPr="00AF1D4D">
        <w:rPr>
          <w:lang w:val="en-US"/>
        </w:rPr>
        <w:t>programme</w:t>
      </w:r>
      <w:proofErr w:type="spellEnd"/>
      <w:r w:rsidRPr="00AF1D4D">
        <w:rPr>
          <w:lang w:val="en-US"/>
        </w:rPr>
        <w:t xml:space="preserve"> and Article 7 data were submitted to the Fund and Ozone Secretariats, respectively, in a timely manner. Other NOU activities included: completion of the enabling activities for HFC phase</w:t>
      </w:r>
      <w:r w:rsidRPr="00AF1D4D">
        <w:rPr>
          <w:lang w:val="en-US"/>
        </w:rPr>
        <w:noBreakHyphen/>
        <w:t xml:space="preserve">down; coordination of activities under stage I and stage II of the HPMP; training sessions for customs to combat illegal ODS trade; consultations with stakeholders; public awareness activities including celebration of International Ozone Day; and active participation in regional network and Montreal Protocol meetings. </w:t>
      </w:r>
      <w:r w:rsidRPr="00AF1D4D">
        <w:t>Of the seven IS objectives, five were achieved and two were partially achieved because the system to register equipment containing controlled substances is not yet operational (objective 1), and as no reports on gender issues were prepared (objective 7).</w:t>
      </w:r>
    </w:p>
    <w:p w14:paraId="6B2CBE43" w14:textId="77777777" w:rsidR="001B4D25" w:rsidRPr="00AF1D4D" w:rsidRDefault="001B4D25" w:rsidP="001B4D25">
      <w:pPr>
        <w:spacing w:after="240"/>
        <w:outlineLvl w:val="0"/>
        <w:rPr>
          <w:u w:val="single"/>
        </w:rPr>
      </w:pPr>
      <w:r w:rsidRPr="00AF1D4D">
        <w:rPr>
          <w:u w:val="single"/>
        </w:rPr>
        <w:t>Plan of action</w:t>
      </w:r>
    </w:p>
    <w:p w14:paraId="2E8BF319" w14:textId="77777777" w:rsidR="001B4D25" w:rsidRPr="00AF1D4D" w:rsidRDefault="001B4D25" w:rsidP="001B4D25">
      <w:pPr>
        <w:pStyle w:val="Heading1"/>
      </w:pPr>
      <w:r w:rsidRPr="00AF1D4D">
        <w:t>In phase VIII, the NOU of Ecuador will continue implementing stage II of the HPMP and submit the KIP to meet the HCFC phase out and HFC phase-down targets while ensuring gender mainstreaming during their implementation. In addition, the NOU will: continue strengthening the legislation for controlled substances to fulfil the requirements of stage II of the HPMP and the Kigali Amendment; develop national capacity to implement the provisions of the Kigali Amendment; strictly monitor and control imports and use of HCFCs and HFCs; facilitate access to and use of new alternative substances and technologies; and, continue public awareness activities especially within the education sector and with a gender focus during World Refrigeration Day and International Ozone Day celebrations as well as other national events.</w:t>
      </w:r>
    </w:p>
    <w:p w14:paraId="49F9C924" w14:textId="77777777" w:rsidR="001B4D25" w:rsidRPr="00AF1D4D" w:rsidRDefault="001B4D25" w:rsidP="001B4D25">
      <w:pPr>
        <w:pStyle w:val="StyleHeader4Para4Left0Firstline0"/>
        <w:keepNext/>
        <w:widowControl/>
        <w:numPr>
          <w:ilvl w:val="0"/>
          <w:numId w:val="0"/>
        </w:numPr>
        <w:rPr>
          <w:sz w:val="22"/>
          <w:u w:val="single"/>
        </w:rPr>
      </w:pPr>
      <w:r w:rsidRPr="00AF1D4D">
        <w:rPr>
          <w:sz w:val="22"/>
          <w:u w:val="single"/>
        </w:rPr>
        <w:t xml:space="preserve">Sustainability and risk assessment </w:t>
      </w:r>
    </w:p>
    <w:p w14:paraId="0EA659BA" w14:textId="77777777" w:rsidR="001B4D25" w:rsidRPr="00AF1D4D" w:rsidRDefault="001B4D25" w:rsidP="001B4D25">
      <w:pPr>
        <w:pStyle w:val="Heading1"/>
      </w:pPr>
      <w:r w:rsidRPr="00AF1D4D">
        <w:t>The IS project for Ecuador is implemented with a high level of government support, timely and efficient UNIDO support and timely disbursement of funds. The NOU works in close collaboration with all stakeholders to ensure the sustainability of Montreal Protocol activities and the incorporation of the gender perspective. Changes in government administration can jeopardize the achievement of the IS objectives; however, when there is a change of government administration, a presentation is made on the country's commitments to the Montreal Protocol and the role that each of the departments plays in the project implementation.</w:t>
      </w:r>
    </w:p>
    <w:bookmarkEnd w:id="2"/>
    <w:p w14:paraId="1ECCDA69" w14:textId="77777777" w:rsidR="001B4D25" w:rsidRPr="00AF1D4D" w:rsidRDefault="001B4D25" w:rsidP="001B4D25">
      <w:pPr>
        <w:spacing w:after="120"/>
        <w:rPr>
          <w:b/>
          <w:bCs/>
        </w:rPr>
      </w:pPr>
      <w:r w:rsidRPr="00AF1D4D">
        <w:rPr>
          <w:b/>
        </w:rPr>
        <w:t>North Macedonia</w:t>
      </w:r>
      <w:r w:rsidRPr="00AF1D4D">
        <w:rPr>
          <w:b/>
          <w:bCs/>
        </w:rPr>
        <w:t>: Renewal of institutional strengthening</w:t>
      </w:r>
    </w:p>
    <w:tbl>
      <w:tblPr>
        <w:tblStyle w:val="TableGrid"/>
        <w:tblW w:w="5000" w:type="pct"/>
        <w:tblLook w:val="01E0" w:firstRow="1" w:lastRow="1" w:firstColumn="1" w:lastColumn="1" w:noHBand="0" w:noVBand="0"/>
      </w:tblPr>
      <w:tblGrid>
        <w:gridCol w:w="6285"/>
        <w:gridCol w:w="1491"/>
        <w:gridCol w:w="1574"/>
      </w:tblGrid>
      <w:tr w:rsidR="001B4D25" w:rsidRPr="00AF1D4D" w14:paraId="7F1A1EED" w14:textId="77777777" w:rsidTr="0012578A">
        <w:trPr>
          <w:trHeight w:val="278"/>
          <w:tblHeader/>
        </w:trPr>
        <w:tc>
          <w:tcPr>
            <w:tcW w:w="4113" w:type="pct"/>
            <w:gridSpan w:val="2"/>
            <w:tcBorders>
              <w:bottom w:val="single" w:sz="4" w:space="0" w:color="auto"/>
            </w:tcBorders>
          </w:tcPr>
          <w:p w14:paraId="33E3BD92" w14:textId="77777777" w:rsidR="001B4D25" w:rsidRPr="00AF1D4D" w:rsidRDefault="001B4D25" w:rsidP="0012578A">
            <w:pPr>
              <w:widowControl w:val="0"/>
              <w:rPr>
                <w:b/>
                <w:sz w:val="20"/>
              </w:rPr>
            </w:pPr>
            <w:r w:rsidRPr="00AF1D4D">
              <w:rPr>
                <w:b/>
                <w:sz w:val="20"/>
              </w:rPr>
              <w:t>Summary of the project and country profile</w:t>
            </w:r>
          </w:p>
        </w:tc>
        <w:tc>
          <w:tcPr>
            <w:tcW w:w="887" w:type="pct"/>
          </w:tcPr>
          <w:p w14:paraId="42EC5232" w14:textId="77777777" w:rsidR="001B4D25" w:rsidRPr="00AF1D4D" w:rsidRDefault="001B4D25" w:rsidP="0012578A">
            <w:pPr>
              <w:widowControl w:val="0"/>
              <w:jc w:val="right"/>
              <w:rPr>
                <w:b/>
                <w:sz w:val="20"/>
              </w:rPr>
            </w:pPr>
          </w:p>
        </w:tc>
      </w:tr>
      <w:tr w:rsidR="001B4D25" w:rsidRPr="00AF1D4D" w14:paraId="47DDB52D" w14:textId="77777777" w:rsidTr="0012578A">
        <w:trPr>
          <w:trHeight w:val="233"/>
        </w:trPr>
        <w:tc>
          <w:tcPr>
            <w:tcW w:w="4113" w:type="pct"/>
            <w:gridSpan w:val="2"/>
            <w:tcBorders>
              <w:bottom w:val="single" w:sz="4" w:space="0" w:color="auto"/>
            </w:tcBorders>
          </w:tcPr>
          <w:p w14:paraId="28217757" w14:textId="77777777" w:rsidR="001B4D25" w:rsidRPr="00AF1D4D" w:rsidRDefault="001B4D25" w:rsidP="0012578A">
            <w:pPr>
              <w:widowControl w:val="0"/>
              <w:rPr>
                <w:sz w:val="20"/>
              </w:rPr>
            </w:pPr>
            <w:r w:rsidRPr="00AF1D4D">
              <w:rPr>
                <w:sz w:val="20"/>
              </w:rPr>
              <w:t>Implementing agency:</w:t>
            </w:r>
          </w:p>
        </w:tc>
        <w:tc>
          <w:tcPr>
            <w:tcW w:w="887" w:type="pct"/>
            <w:tcBorders>
              <w:bottom w:val="single" w:sz="4" w:space="0" w:color="auto"/>
            </w:tcBorders>
          </w:tcPr>
          <w:p w14:paraId="26EC0738" w14:textId="77777777" w:rsidR="001B4D25" w:rsidRPr="00AF1D4D" w:rsidRDefault="001B4D25" w:rsidP="0012578A">
            <w:pPr>
              <w:widowControl w:val="0"/>
              <w:jc w:val="center"/>
              <w:rPr>
                <w:sz w:val="20"/>
              </w:rPr>
            </w:pPr>
            <w:r w:rsidRPr="00AF1D4D">
              <w:rPr>
                <w:sz w:val="20"/>
              </w:rPr>
              <w:t>UNIDO</w:t>
            </w:r>
          </w:p>
        </w:tc>
      </w:tr>
      <w:tr w:rsidR="001B4D25" w:rsidRPr="00AF1D4D" w14:paraId="17D43B62" w14:textId="77777777" w:rsidTr="0012578A">
        <w:trPr>
          <w:trHeight w:val="233"/>
        </w:trPr>
        <w:tc>
          <w:tcPr>
            <w:tcW w:w="4113" w:type="pct"/>
            <w:gridSpan w:val="2"/>
            <w:tcBorders>
              <w:top w:val="single" w:sz="4" w:space="0" w:color="auto"/>
              <w:left w:val="single" w:sz="4" w:space="0" w:color="auto"/>
              <w:bottom w:val="nil"/>
              <w:right w:val="single" w:sz="4" w:space="0" w:color="auto"/>
            </w:tcBorders>
          </w:tcPr>
          <w:p w14:paraId="1F7C6447" w14:textId="77777777" w:rsidR="001B4D25" w:rsidRPr="00AF1D4D" w:rsidRDefault="001B4D25" w:rsidP="0012578A">
            <w:pPr>
              <w:widowControl w:val="0"/>
              <w:rPr>
                <w:sz w:val="20"/>
              </w:rPr>
            </w:pPr>
            <w:r w:rsidRPr="00AF1D4D">
              <w:rPr>
                <w:sz w:val="20"/>
              </w:rPr>
              <w:t>Amounts previously approved for institutional strengthening (US $):</w:t>
            </w:r>
          </w:p>
        </w:tc>
        <w:tc>
          <w:tcPr>
            <w:tcW w:w="887" w:type="pct"/>
            <w:tcBorders>
              <w:top w:val="single" w:sz="4" w:space="0" w:color="auto"/>
              <w:left w:val="single" w:sz="4" w:space="0" w:color="auto"/>
              <w:bottom w:val="nil"/>
              <w:right w:val="single" w:sz="4" w:space="0" w:color="auto"/>
            </w:tcBorders>
          </w:tcPr>
          <w:p w14:paraId="021FC4F9" w14:textId="77777777" w:rsidR="001B4D25" w:rsidRPr="00AF1D4D" w:rsidRDefault="001B4D25" w:rsidP="0012578A">
            <w:pPr>
              <w:widowControl w:val="0"/>
              <w:jc w:val="right"/>
              <w:rPr>
                <w:sz w:val="20"/>
              </w:rPr>
            </w:pPr>
          </w:p>
        </w:tc>
      </w:tr>
      <w:tr w:rsidR="001B4D25" w:rsidRPr="00AF1D4D" w14:paraId="43CED14D" w14:textId="77777777" w:rsidTr="0012578A">
        <w:trPr>
          <w:trHeight w:val="233"/>
        </w:trPr>
        <w:tc>
          <w:tcPr>
            <w:tcW w:w="3324" w:type="pct"/>
            <w:tcBorders>
              <w:top w:val="nil"/>
              <w:left w:val="single" w:sz="4" w:space="0" w:color="auto"/>
              <w:bottom w:val="nil"/>
              <w:right w:val="nil"/>
            </w:tcBorders>
            <w:shd w:val="clear" w:color="auto" w:fill="FFFFFF" w:themeFill="background1"/>
            <w:vAlign w:val="bottom"/>
          </w:tcPr>
          <w:p w14:paraId="43F6D78D" w14:textId="77777777" w:rsidR="001B4D25" w:rsidRPr="00AF1D4D" w:rsidRDefault="001B4D25" w:rsidP="0012578A">
            <w:pPr>
              <w:widowControl w:val="0"/>
              <w:ind w:left="5249" w:right="-198"/>
              <w:jc w:val="left"/>
              <w:rPr>
                <w:sz w:val="20"/>
              </w:rPr>
            </w:pPr>
            <w:r w:rsidRPr="00AF1D4D">
              <w:rPr>
                <w:sz w:val="20"/>
              </w:rPr>
              <w:t>Phase I:</w:t>
            </w:r>
          </w:p>
        </w:tc>
        <w:tc>
          <w:tcPr>
            <w:tcW w:w="789" w:type="pct"/>
            <w:tcBorders>
              <w:top w:val="nil"/>
              <w:left w:val="nil"/>
              <w:bottom w:val="nil"/>
              <w:right w:val="single" w:sz="4" w:space="0" w:color="auto"/>
            </w:tcBorders>
            <w:shd w:val="clear" w:color="auto" w:fill="FFFFFF" w:themeFill="background1"/>
            <w:vAlign w:val="bottom"/>
          </w:tcPr>
          <w:p w14:paraId="6FB8087F" w14:textId="77777777" w:rsidR="001B4D25" w:rsidRPr="00AF1D4D" w:rsidRDefault="001B4D25" w:rsidP="0012578A">
            <w:pPr>
              <w:widowControl w:val="0"/>
              <w:jc w:val="right"/>
              <w:rPr>
                <w:sz w:val="20"/>
              </w:rPr>
            </w:pPr>
            <w:r w:rsidRPr="00AF1D4D">
              <w:rPr>
                <w:sz w:val="20"/>
              </w:rPr>
              <w:t>Oct-96</w:t>
            </w:r>
          </w:p>
        </w:tc>
        <w:tc>
          <w:tcPr>
            <w:tcW w:w="887" w:type="pct"/>
            <w:tcBorders>
              <w:top w:val="nil"/>
              <w:left w:val="single" w:sz="4" w:space="0" w:color="auto"/>
              <w:bottom w:val="nil"/>
              <w:right w:val="single" w:sz="4" w:space="0" w:color="auto"/>
            </w:tcBorders>
            <w:vAlign w:val="bottom"/>
          </w:tcPr>
          <w:p w14:paraId="022AECE5" w14:textId="77777777" w:rsidR="001B4D25" w:rsidRPr="00AF1D4D" w:rsidRDefault="001B4D25" w:rsidP="0012578A">
            <w:pPr>
              <w:widowControl w:val="0"/>
              <w:jc w:val="right"/>
              <w:rPr>
                <w:sz w:val="20"/>
              </w:rPr>
            </w:pPr>
            <w:r w:rsidRPr="00AF1D4D">
              <w:rPr>
                <w:sz w:val="20"/>
                <w:szCs w:val="20"/>
              </w:rPr>
              <w:t>152,900</w:t>
            </w:r>
          </w:p>
        </w:tc>
      </w:tr>
      <w:tr w:rsidR="001B4D25" w:rsidRPr="00AF1D4D" w14:paraId="1C75E779" w14:textId="77777777" w:rsidTr="0012578A">
        <w:trPr>
          <w:trHeight w:val="233"/>
        </w:trPr>
        <w:tc>
          <w:tcPr>
            <w:tcW w:w="3324" w:type="pct"/>
            <w:tcBorders>
              <w:top w:val="nil"/>
              <w:left w:val="single" w:sz="4" w:space="0" w:color="auto"/>
              <w:bottom w:val="nil"/>
              <w:right w:val="nil"/>
            </w:tcBorders>
            <w:shd w:val="clear" w:color="auto" w:fill="FFFFFF" w:themeFill="background1"/>
            <w:vAlign w:val="bottom"/>
          </w:tcPr>
          <w:p w14:paraId="70405515" w14:textId="77777777" w:rsidR="001B4D25" w:rsidRPr="00AF1D4D" w:rsidRDefault="001B4D25" w:rsidP="0012578A">
            <w:pPr>
              <w:widowControl w:val="0"/>
              <w:ind w:left="5249" w:right="-198"/>
              <w:jc w:val="left"/>
              <w:rPr>
                <w:sz w:val="20"/>
              </w:rPr>
            </w:pPr>
            <w:r w:rsidRPr="00AF1D4D">
              <w:rPr>
                <w:sz w:val="20"/>
              </w:rPr>
              <w:t>Phase II:</w:t>
            </w:r>
          </w:p>
        </w:tc>
        <w:tc>
          <w:tcPr>
            <w:tcW w:w="789" w:type="pct"/>
            <w:tcBorders>
              <w:top w:val="nil"/>
              <w:left w:val="nil"/>
              <w:bottom w:val="nil"/>
              <w:right w:val="single" w:sz="4" w:space="0" w:color="auto"/>
            </w:tcBorders>
            <w:shd w:val="clear" w:color="auto" w:fill="FFFFFF" w:themeFill="background1"/>
            <w:vAlign w:val="bottom"/>
          </w:tcPr>
          <w:p w14:paraId="6F0CFCDD" w14:textId="77777777" w:rsidR="001B4D25" w:rsidRPr="00AF1D4D" w:rsidRDefault="001B4D25" w:rsidP="0012578A">
            <w:pPr>
              <w:widowControl w:val="0"/>
              <w:jc w:val="right"/>
              <w:rPr>
                <w:sz w:val="20"/>
              </w:rPr>
            </w:pPr>
            <w:r w:rsidRPr="00AF1D4D">
              <w:rPr>
                <w:sz w:val="20"/>
              </w:rPr>
              <w:t>Mar-00</w:t>
            </w:r>
          </w:p>
        </w:tc>
        <w:tc>
          <w:tcPr>
            <w:tcW w:w="887" w:type="pct"/>
            <w:tcBorders>
              <w:top w:val="nil"/>
              <w:left w:val="single" w:sz="4" w:space="0" w:color="auto"/>
              <w:bottom w:val="nil"/>
              <w:right w:val="single" w:sz="4" w:space="0" w:color="auto"/>
            </w:tcBorders>
            <w:vAlign w:val="bottom"/>
          </w:tcPr>
          <w:p w14:paraId="604D9C66" w14:textId="77777777" w:rsidR="001B4D25" w:rsidRPr="00AF1D4D" w:rsidRDefault="001B4D25" w:rsidP="0012578A">
            <w:pPr>
              <w:widowControl w:val="0"/>
              <w:jc w:val="right"/>
              <w:rPr>
                <w:sz w:val="20"/>
              </w:rPr>
            </w:pPr>
            <w:r w:rsidRPr="00AF1D4D">
              <w:rPr>
                <w:sz w:val="20"/>
                <w:szCs w:val="20"/>
              </w:rPr>
              <w:t>101,950</w:t>
            </w:r>
          </w:p>
        </w:tc>
      </w:tr>
      <w:tr w:rsidR="001B4D25" w:rsidRPr="00AF1D4D" w14:paraId="07F72B8F" w14:textId="77777777" w:rsidTr="0012578A">
        <w:trPr>
          <w:trHeight w:val="233"/>
        </w:trPr>
        <w:tc>
          <w:tcPr>
            <w:tcW w:w="3324" w:type="pct"/>
            <w:tcBorders>
              <w:top w:val="nil"/>
              <w:left w:val="single" w:sz="4" w:space="0" w:color="auto"/>
              <w:bottom w:val="nil"/>
              <w:right w:val="nil"/>
            </w:tcBorders>
            <w:shd w:val="clear" w:color="auto" w:fill="FFFFFF" w:themeFill="background1"/>
            <w:vAlign w:val="bottom"/>
          </w:tcPr>
          <w:p w14:paraId="723DCE71" w14:textId="77777777" w:rsidR="001B4D25" w:rsidRPr="00AF1D4D" w:rsidRDefault="001B4D25" w:rsidP="0012578A">
            <w:pPr>
              <w:widowControl w:val="0"/>
              <w:ind w:left="5249" w:right="-198"/>
              <w:jc w:val="left"/>
              <w:rPr>
                <w:sz w:val="20"/>
              </w:rPr>
            </w:pPr>
            <w:r w:rsidRPr="00AF1D4D">
              <w:rPr>
                <w:sz w:val="20"/>
              </w:rPr>
              <w:t>Phase III:</w:t>
            </w:r>
          </w:p>
        </w:tc>
        <w:tc>
          <w:tcPr>
            <w:tcW w:w="789" w:type="pct"/>
            <w:tcBorders>
              <w:top w:val="nil"/>
              <w:left w:val="nil"/>
              <w:bottom w:val="nil"/>
              <w:right w:val="single" w:sz="4" w:space="0" w:color="auto"/>
            </w:tcBorders>
            <w:shd w:val="clear" w:color="auto" w:fill="FFFFFF" w:themeFill="background1"/>
            <w:vAlign w:val="bottom"/>
          </w:tcPr>
          <w:p w14:paraId="4825BBD0" w14:textId="77777777" w:rsidR="001B4D25" w:rsidRPr="00AF1D4D" w:rsidRDefault="001B4D25" w:rsidP="0012578A">
            <w:pPr>
              <w:widowControl w:val="0"/>
              <w:jc w:val="right"/>
              <w:rPr>
                <w:sz w:val="20"/>
              </w:rPr>
            </w:pPr>
            <w:r w:rsidRPr="00AF1D4D">
              <w:rPr>
                <w:sz w:val="20"/>
              </w:rPr>
              <w:t>Dec-01</w:t>
            </w:r>
          </w:p>
        </w:tc>
        <w:tc>
          <w:tcPr>
            <w:tcW w:w="887" w:type="pct"/>
            <w:tcBorders>
              <w:top w:val="nil"/>
              <w:left w:val="single" w:sz="4" w:space="0" w:color="auto"/>
              <w:bottom w:val="nil"/>
              <w:right w:val="single" w:sz="4" w:space="0" w:color="auto"/>
            </w:tcBorders>
            <w:vAlign w:val="bottom"/>
          </w:tcPr>
          <w:p w14:paraId="6AA2F0A7" w14:textId="77777777" w:rsidR="001B4D25" w:rsidRPr="00AF1D4D" w:rsidRDefault="001B4D25" w:rsidP="0012578A">
            <w:pPr>
              <w:widowControl w:val="0"/>
              <w:jc w:val="right"/>
              <w:rPr>
                <w:sz w:val="20"/>
              </w:rPr>
            </w:pPr>
            <w:r w:rsidRPr="00AF1D4D">
              <w:rPr>
                <w:sz w:val="20"/>
                <w:szCs w:val="20"/>
              </w:rPr>
              <w:t>101,950</w:t>
            </w:r>
          </w:p>
        </w:tc>
      </w:tr>
      <w:tr w:rsidR="001B4D25" w:rsidRPr="00AF1D4D" w14:paraId="62BCCB09" w14:textId="77777777" w:rsidTr="0012578A">
        <w:trPr>
          <w:trHeight w:val="233"/>
        </w:trPr>
        <w:tc>
          <w:tcPr>
            <w:tcW w:w="3324" w:type="pct"/>
            <w:tcBorders>
              <w:top w:val="nil"/>
              <w:left w:val="single" w:sz="4" w:space="0" w:color="auto"/>
              <w:bottom w:val="nil"/>
              <w:right w:val="nil"/>
            </w:tcBorders>
            <w:shd w:val="clear" w:color="auto" w:fill="FFFFFF" w:themeFill="background1"/>
            <w:vAlign w:val="bottom"/>
          </w:tcPr>
          <w:p w14:paraId="304ECE37" w14:textId="77777777" w:rsidR="001B4D25" w:rsidRPr="00AF1D4D" w:rsidRDefault="001B4D25" w:rsidP="0012578A">
            <w:pPr>
              <w:widowControl w:val="0"/>
              <w:ind w:left="5249" w:right="-198"/>
              <w:jc w:val="left"/>
              <w:rPr>
                <w:sz w:val="20"/>
              </w:rPr>
            </w:pPr>
            <w:r w:rsidRPr="00AF1D4D">
              <w:rPr>
                <w:sz w:val="20"/>
              </w:rPr>
              <w:t>Phase IV:</w:t>
            </w:r>
          </w:p>
        </w:tc>
        <w:tc>
          <w:tcPr>
            <w:tcW w:w="789" w:type="pct"/>
            <w:tcBorders>
              <w:top w:val="nil"/>
              <w:left w:val="nil"/>
              <w:bottom w:val="nil"/>
              <w:right w:val="single" w:sz="4" w:space="0" w:color="auto"/>
            </w:tcBorders>
            <w:shd w:val="clear" w:color="auto" w:fill="FFFFFF" w:themeFill="background1"/>
            <w:vAlign w:val="bottom"/>
          </w:tcPr>
          <w:p w14:paraId="5A49CF79" w14:textId="77777777" w:rsidR="001B4D25" w:rsidRPr="00AF1D4D" w:rsidRDefault="001B4D25" w:rsidP="0012578A">
            <w:pPr>
              <w:widowControl w:val="0"/>
              <w:tabs>
                <w:tab w:val="left" w:pos="6840"/>
              </w:tabs>
              <w:ind w:left="-108"/>
              <w:jc w:val="right"/>
              <w:rPr>
                <w:sz w:val="20"/>
              </w:rPr>
            </w:pPr>
            <w:r w:rsidRPr="00AF1D4D">
              <w:rPr>
                <w:sz w:val="20"/>
              </w:rPr>
              <w:t>Apr-04</w:t>
            </w:r>
          </w:p>
        </w:tc>
        <w:tc>
          <w:tcPr>
            <w:tcW w:w="887" w:type="pct"/>
            <w:tcBorders>
              <w:top w:val="nil"/>
              <w:left w:val="single" w:sz="4" w:space="0" w:color="auto"/>
              <w:bottom w:val="nil"/>
              <w:right w:val="single" w:sz="4" w:space="0" w:color="auto"/>
            </w:tcBorders>
            <w:vAlign w:val="bottom"/>
          </w:tcPr>
          <w:p w14:paraId="5CA93756" w14:textId="77777777" w:rsidR="001B4D25" w:rsidRPr="00AF1D4D" w:rsidRDefault="001B4D25" w:rsidP="0012578A">
            <w:pPr>
              <w:widowControl w:val="0"/>
              <w:jc w:val="right"/>
              <w:rPr>
                <w:sz w:val="20"/>
              </w:rPr>
            </w:pPr>
            <w:r w:rsidRPr="00AF1D4D">
              <w:rPr>
                <w:sz w:val="20"/>
                <w:szCs w:val="20"/>
              </w:rPr>
              <w:t>132,347</w:t>
            </w:r>
          </w:p>
        </w:tc>
      </w:tr>
      <w:tr w:rsidR="001B4D25" w:rsidRPr="00AF1D4D" w14:paraId="3C91A304" w14:textId="77777777" w:rsidTr="0012578A">
        <w:trPr>
          <w:trHeight w:val="233"/>
        </w:trPr>
        <w:tc>
          <w:tcPr>
            <w:tcW w:w="3324" w:type="pct"/>
            <w:tcBorders>
              <w:top w:val="nil"/>
              <w:left w:val="single" w:sz="4" w:space="0" w:color="auto"/>
              <w:bottom w:val="nil"/>
              <w:right w:val="nil"/>
            </w:tcBorders>
            <w:shd w:val="clear" w:color="auto" w:fill="FFFFFF" w:themeFill="background1"/>
            <w:vAlign w:val="bottom"/>
          </w:tcPr>
          <w:p w14:paraId="7FC60E94" w14:textId="77777777" w:rsidR="001B4D25" w:rsidRPr="00AF1D4D" w:rsidRDefault="001B4D25" w:rsidP="0012578A">
            <w:pPr>
              <w:widowControl w:val="0"/>
              <w:ind w:left="5249" w:right="-198"/>
              <w:jc w:val="left"/>
              <w:rPr>
                <w:sz w:val="20"/>
              </w:rPr>
            </w:pPr>
            <w:r w:rsidRPr="00AF1D4D">
              <w:rPr>
                <w:sz w:val="20"/>
              </w:rPr>
              <w:t>Phase V:</w:t>
            </w:r>
          </w:p>
        </w:tc>
        <w:tc>
          <w:tcPr>
            <w:tcW w:w="789" w:type="pct"/>
            <w:tcBorders>
              <w:top w:val="nil"/>
              <w:left w:val="nil"/>
              <w:bottom w:val="nil"/>
              <w:right w:val="single" w:sz="4" w:space="0" w:color="auto"/>
            </w:tcBorders>
            <w:shd w:val="clear" w:color="auto" w:fill="FFFFFF" w:themeFill="background1"/>
            <w:vAlign w:val="bottom"/>
          </w:tcPr>
          <w:p w14:paraId="6C2A3CB3" w14:textId="77777777" w:rsidR="001B4D25" w:rsidRPr="00AF1D4D" w:rsidRDefault="001B4D25" w:rsidP="0012578A">
            <w:pPr>
              <w:widowControl w:val="0"/>
              <w:tabs>
                <w:tab w:val="left" w:pos="6840"/>
              </w:tabs>
              <w:ind w:left="-108"/>
              <w:jc w:val="right"/>
              <w:rPr>
                <w:sz w:val="20"/>
              </w:rPr>
            </w:pPr>
            <w:r w:rsidRPr="00AF1D4D">
              <w:rPr>
                <w:sz w:val="20"/>
              </w:rPr>
              <w:t>Apr-06</w:t>
            </w:r>
          </w:p>
        </w:tc>
        <w:tc>
          <w:tcPr>
            <w:tcW w:w="887" w:type="pct"/>
            <w:tcBorders>
              <w:top w:val="nil"/>
              <w:left w:val="single" w:sz="4" w:space="0" w:color="auto"/>
              <w:bottom w:val="nil"/>
              <w:right w:val="single" w:sz="4" w:space="0" w:color="auto"/>
            </w:tcBorders>
            <w:vAlign w:val="bottom"/>
          </w:tcPr>
          <w:p w14:paraId="2B677F76" w14:textId="77777777" w:rsidR="001B4D25" w:rsidRPr="00AF1D4D" w:rsidRDefault="001B4D25" w:rsidP="0012578A">
            <w:pPr>
              <w:widowControl w:val="0"/>
              <w:jc w:val="right"/>
              <w:rPr>
                <w:sz w:val="20"/>
              </w:rPr>
            </w:pPr>
            <w:r w:rsidRPr="00AF1D4D">
              <w:rPr>
                <w:sz w:val="20"/>
                <w:szCs w:val="20"/>
              </w:rPr>
              <w:t>132,347</w:t>
            </w:r>
          </w:p>
        </w:tc>
      </w:tr>
      <w:tr w:rsidR="001B4D25" w:rsidRPr="00AF1D4D" w14:paraId="7795B9A9" w14:textId="77777777" w:rsidTr="0012578A">
        <w:trPr>
          <w:trHeight w:val="233"/>
        </w:trPr>
        <w:tc>
          <w:tcPr>
            <w:tcW w:w="3324" w:type="pct"/>
            <w:tcBorders>
              <w:top w:val="nil"/>
              <w:left w:val="single" w:sz="4" w:space="0" w:color="auto"/>
              <w:bottom w:val="nil"/>
              <w:right w:val="nil"/>
            </w:tcBorders>
            <w:shd w:val="clear" w:color="auto" w:fill="FFFFFF" w:themeFill="background1"/>
            <w:vAlign w:val="bottom"/>
          </w:tcPr>
          <w:p w14:paraId="3A279F6E" w14:textId="77777777" w:rsidR="001B4D25" w:rsidRPr="00AF1D4D" w:rsidRDefault="001B4D25" w:rsidP="0012578A">
            <w:pPr>
              <w:widowControl w:val="0"/>
              <w:ind w:left="5249" w:right="-198"/>
              <w:jc w:val="left"/>
              <w:rPr>
                <w:sz w:val="20"/>
              </w:rPr>
            </w:pPr>
            <w:r w:rsidRPr="00AF1D4D">
              <w:rPr>
                <w:sz w:val="20"/>
              </w:rPr>
              <w:t>Phase VI:</w:t>
            </w:r>
          </w:p>
        </w:tc>
        <w:tc>
          <w:tcPr>
            <w:tcW w:w="789" w:type="pct"/>
            <w:tcBorders>
              <w:top w:val="nil"/>
              <w:left w:val="nil"/>
              <w:bottom w:val="nil"/>
              <w:right w:val="single" w:sz="4" w:space="0" w:color="auto"/>
            </w:tcBorders>
            <w:shd w:val="clear" w:color="auto" w:fill="FFFFFF" w:themeFill="background1"/>
            <w:vAlign w:val="bottom"/>
          </w:tcPr>
          <w:p w14:paraId="1D1C03AC" w14:textId="77777777" w:rsidR="001B4D25" w:rsidRPr="00AF1D4D" w:rsidRDefault="001B4D25" w:rsidP="0012578A">
            <w:pPr>
              <w:widowControl w:val="0"/>
              <w:tabs>
                <w:tab w:val="left" w:pos="6840"/>
              </w:tabs>
              <w:ind w:left="-108"/>
              <w:jc w:val="right"/>
              <w:rPr>
                <w:sz w:val="20"/>
              </w:rPr>
            </w:pPr>
            <w:r w:rsidRPr="00AF1D4D">
              <w:rPr>
                <w:sz w:val="20"/>
              </w:rPr>
              <w:t>Apr-09</w:t>
            </w:r>
          </w:p>
        </w:tc>
        <w:tc>
          <w:tcPr>
            <w:tcW w:w="887" w:type="pct"/>
            <w:tcBorders>
              <w:top w:val="nil"/>
              <w:bottom w:val="nil"/>
            </w:tcBorders>
          </w:tcPr>
          <w:p w14:paraId="56C5A69D" w14:textId="77777777" w:rsidR="001B4D25" w:rsidRPr="00AF1D4D" w:rsidRDefault="001B4D25" w:rsidP="0012578A">
            <w:pPr>
              <w:widowControl w:val="0"/>
              <w:jc w:val="right"/>
              <w:rPr>
                <w:sz w:val="20"/>
              </w:rPr>
            </w:pPr>
            <w:r w:rsidRPr="00AF1D4D">
              <w:rPr>
                <w:sz w:val="20"/>
              </w:rPr>
              <w:t>132,347</w:t>
            </w:r>
          </w:p>
        </w:tc>
      </w:tr>
      <w:tr w:rsidR="001B4D25" w:rsidRPr="00AF1D4D" w14:paraId="5DEA2C7D" w14:textId="77777777" w:rsidTr="0012578A">
        <w:trPr>
          <w:trHeight w:val="233"/>
        </w:trPr>
        <w:tc>
          <w:tcPr>
            <w:tcW w:w="3324" w:type="pct"/>
            <w:tcBorders>
              <w:top w:val="nil"/>
              <w:left w:val="single" w:sz="4" w:space="0" w:color="auto"/>
              <w:bottom w:val="nil"/>
              <w:right w:val="nil"/>
            </w:tcBorders>
            <w:shd w:val="clear" w:color="auto" w:fill="FFFFFF" w:themeFill="background1"/>
            <w:vAlign w:val="bottom"/>
          </w:tcPr>
          <w:p w14:paraId="4600866D" w14:textId="77777777" w:rsidR="001B4D25" w:rsidRPr="00AF1D4D" w:rsidRDefault="001B4D25" w:rsidP="0012578A">
            <w:pPr>
              <w:widowControl w:val="0"/>
              <w:ind w:left="5249" w:right="-198"/>
              <w:jc w:val="left"/>
              <w:rPr>
                <w:sz w:val="20"/>
              </w:rPr>
            </w:pPr>
            <w:r w:rsidRPr="00AF1D4D">
              <w:rPr>
                <w:sz w:val="20"/>
              </w:rPr>
              <w:t>Phase VII:</w:t>
            </w:r>
          </w:p>
        </w:tc>
        <w:tc>
          <w:tcPr>
            <w:tcW w:w="789" w:type="pct"/>
            <w:tcBorders>
              <w:top w:val="nil"/>
              <w:left w:val="nil"/>
              <w:bottom w:val="nil"/>
              <w:right w:val="single" w:sz="4" w:space="0" w:color="auto"/>
            </w:tcBorders>
            <w:shd w:val="clear" w:color="auto" w:fill="FFFFFF" w:themeFill="background1"/>
            <w:vAlign w:val="bottom"/>
          </w:tcPr>
          <w:p w14:paraId="1D31CB28" w14:textId="77777777" w:rsidR="001B4D25" w:rsidRPr="00AF1D4D" w:rsidRDefault="001B4D25" w:rsidP="0012578A">
            <w:pPr>
              <w:widowControl w:val="0"/>
              <w:tabs>
                <w:tab w:val="left" w:pos="6840"/>
              </w:tabs>
              <w:ind w:left="-108"/>
              <w:jc w:val="right"/>
              <w:rPr>
                <w:sz w:val="20"/>
              </w:rPr>
            </w:pPr>
            <w:r w:rsidRPr="00AF1D4D">
              <w:rPr>
                <w:sz w:val="20"/>
              </w:rPr>
              <w:t>Nov-21</w:t>
            </w:r>
          </w:p>
        </w:tc>
        <w:tc>
          <w:tcPr>
            <w:tcW w:w="887" w:type="pct"/>
            <w:tcBorders>
              <w:top w:val="nil"/>
              <w:bottom w:val="nil"/>
            </w:tcBorders>
          </w:tcPr>
          <w:p w14:paraId="1A4B82EB" w14:textId="77777777" w:rsidR="001B4D25" w:rsidRPr="00AF1D4D" w:rsidRDefault="001B4D25" w:rsidP="0012578A">
            <w:pPr>
              <w:widowControl w:val="0"/>
              <w:jc w:val="right"/>
              <w:rPr>
                <w:sz w:val="20"/>
              </w:rPr>
            </w:pPr>
            <w:r w:rsidRPr="00AF1D4D">
              <w:rPr>
                <w:sz w:val="20"/>
              </w:rPr>
              <w:t>169,404</w:t>
            </w:r>
          </w:p>
        </w:tc>
      </w:tr>
      <w:tr w:rsidR="001B4D25" w:rsidRPr="00AF1D4D" w14:paraId="73CC7098" w14:textId="77777777" w:rsidTr="0012578A">
        <w:trPr>
          <w:trHeight w:val="233"/>
        </w:trPr>
        <w:tc>
          <w:tcPr>
            <w:tcW w:w="4113" w:type="pct"/>
            <w:gridSpan w:val="2"/>
            <w:tcBorders>
              <w:top w:val="nil"/>
              <w:left w:val="single" w:sz="4" w:space="0" w:color="auto"/>
              <w:bottom w:val="nil"/>
              <w:right w:val="single" w:sz="4" w:space="0" w:color="auto"/>
            </w:tcBorders>
            <w:shd w:val="clear" w:color="auto" w:fill="auto"/>
          </w:tcPr>
          <w:p w14:paraId="7BB99D4F" w14:textId="77777777" w:rsidR="001B4D25" w:rsidRPr="00AF1D4D" w:rsidRDefault="001B4D25" w:rsidP="0012578A">
            <w:pPr>
              <w:widowControl w:val="0"/>
              <w:tabs>
                <w:tab w:val="right" w:pos="7560"/>
              </w:tabs>
              <w:ind w:left="6480" w:right="-108"/>
              <w:jc w:val="left"/>
              <w:rPr>
                <w:sz w:val="20"/>
              </w:rPr>
            </w:pPr>
            <w:r w:rsidRPr="00AF1D4D">
              <w:rPr>
                <w:sz w:val="20"/>
              </w:rPr>
              <w:tab/>
              <w:t>Total:</w:t>
            </w:r>
          </w:p>
        </w:tc>
        <w:tc>
          <w:tcPr>
            <w:tcW w:w="887" w:type="pct"/>
            <w:tcBorders>
              <w:top w:val="nil"/>
              <w:left w:val="single" w:sz="4" w:space="0" w:color="auto"/>
              <w:bottom w:val="single" w:sz="4" w:space="0" w:color="auto"/>
              <w:right w:val="single" w:sz="4" w:space="0" w:color="auto"/>
            </w:tcBorders>
            <w:shd w:val="clear" w:color="auto" w:fill="auto"/>
          </w:tcPr>
          <w:p w14:paraId="1AD4E11A" w14:textId="77777777" w:rsidR="001B4D25" w:rsidRPr="00AF1D4D" w:rsidRDefault="001B4D25" w:rsidP="0012578A">
            <w:pPr>
              <w:widowControl w:val="0"/>
              <w:jc w:val="right"/>
              <w:rPr>
                <w:sz w:val="20"/>
              </w:rPr>
            </w:pPr>
            <w:r w:rsidRPr="00AF1D4D">
              <w:rPr>
                <w:sz w:val="20"/>
              </w:rPr>
              <w:t>923,245</w:t>
            </w:r>
          </w:p>
        </w:tc>
      </w:tr>
      <w:tr w:rsidR="001B4D25" w:rsidRPr="00AF1D4D" w14:paraId="33F49123" w14:textId="77777777" w:rsidTr="0012578A">
        <w:trPr>
          <w:trHeight w:val="233"/>
        </w:trPr>
        <w:tc>
          <w:tcPr>
            <w:tcW w:w="4113" w:type="pct"/>
            <w:gridSpan w:val="2"/>
            <w:shd w:val="clear" w:color="auto" w:fill="FFFFFF" w:themeFill="background1"/>
          </w:tcPr>
          <w:p w14:paraId="0508625F" w14:textId="77777777" w:rsidR="001B4D25" w:rsidRPr="00AF1D4D" w:rsidRDefault="001B4D25" w:rsidP="0012578A">
            <w:pPr>
              <w:widowControl w:val="0"/>
              <w:jc w:val="left"/>
              <w:rPr>
                <w:sz w:val="20"/>
              </w:rPr>
            </w:pPr>
            <w:r w:rsidRPr="00AF1D4D">
              <w:rPr>
                <w:sz w:val="20"/>
              </w:rPr>
              <w:t>Amount requested for renewal (phase VIII) (US $):</w:t>
            </w:r>
          </w:p>
        </w:tc>
        <w:tc>
          <w:tcPr>
            <w:tcW w:w="887" w:type="pct"/>
            <w:shd w:val="clear" w:color="auto" w:fill="auto"/>
          </w:tcPr>
          <w:p w14:paraId="2DB28066" w14:textId="77777777" w:rsidR="001B4D25" w:rsidRPr="00AF1D4D" w:rsidRDefault="001B4D25" w:rsidP="0012578A">
            <w:pPr>
              <w:widowControl w:val="0"/>
              <w:jc w:val="right"/>
              <w:rPr>
                <w:sz w:val="20"/>
              </w:rPr>
            </w:pPr>
            <w:r w:rsidRPr="00AF1D4D">
              <w:rPr>
                <w:sz w:val="20"/>
              </w:rPr>
              <w:t>350,666</w:t>
            </w:r>
          </w:p>
        </w:tc>
      </w:tr>
      <w:tr w:rsidR="001B4D25" w:rsidRPr="00AF1D4D" w14:paraId="6A501204" w14:textId="77777777" w:rsidTr="0012578A">
        <w:trPr>
          <w:trHeight w:val="233"/>
        </w:trPr>
        <w:tc>
          <w:tcPr>
            <w:tcW w:w="4113" w:type="pct"/>
            <w:gridSpan w:val="2"/>
          </w:tcPr>
          <w:p w14:paraId="4870BB83" w14:textId="77777777" w:rsidR="001B4D25" w:rsidRPr="00AF1D4D" w:rsidRDefault="001B4D25" w:rsidP="0012578A">
            <w:pPr>
              <w:widowControl w:val="0"/>
              <w:jc w:val="left"/>
              <w:rPr>
                <w:sz w:val="20"/>
              </w:rPr>
            </w:pPr>
            <w:r w:rsidRPr="00AF1D4D">
              <w:rPr>
                <w:sz w:val="20"/>
              </w:rPr>
              <w:t xml:space="preserve">Amount recommended for approval for phase VIII (US $): </w:t>
            </w:r>
          </w:p>
        </w:tc>
        <w:tc>
          <w:tcPr>
            <w:tcW w:w="887" w:type="pct"/>
            <w:shd w:val="clear" w:color="auto" w:fill="auto"/>
          </w:tcPr>
          <w:p w14:paraId="27D67B97" w14:textId="77777777" w:rsidR="001B4D25" w:rsidRPr="00AF1D4D" w:rsidRDefault="001B4D25" w:rsidP="0012578A">
            <w:pPr>
              <w:widowControl w:val="0"/>
              <w:jc w:val="right"/>
              <w:rPr>
                <w:sz w:val="20"/>
              </w:rPr>
            </w:pPr>
            <w:r w:rsidRPr="00AF1D4D">
              <w:rPr>
                <w:sz w:val="20"/>
              </w:rPr>
              <w:t>350,666</w:t>
            </w:r>
          </w:p>
        </w:tc>
      </w:tr>
      <w:tr w:rsidR="001B4D25" w:rsidRPr="00AF1D4D" w14:paraId="2DD41C01" w14:textId="77777777" w:rsidTr="0012578A">
        <w:trPr>
          <w:trHeight w:val="233"/>
        </w:trPr>
        <w:tc>
          <w:tcPr>
            <w:tcW w:w="4113" w:type="pct"/>
            <w:gridSpan w:val="2"/>
          </w:tcPr>
          <w:p w14:paraId="1CD00C35" w14:textId="77777777" w:rsidR="001B4D25" w:rsidRPr="00AF1D4D" w:rsidRDefault="001B4D25" w:rsidP="0012578A">
            <w:pPr>
              <w:widowControl w:val="0"/>
              <w:jc w:val="left"/>
              <w:rPr>
                <w:sz w:val="20"/>
              </w:rPr>
            </w:pPr>
            <w:r w:rsidRPr="00AF1D4D">
              <w:rPr>
                <w:sz w:val="20"/>
              </w:rPr>
              <w:t>Agency support costs (US $):</w:t>
            </w:r>
          </w:p>
        </w:tc>
        <w:tc>
          <w:tcPr>
            <w:tcW w:w="887" w:type="pct"/>
            <w:shd w:val="clear" w:color="auto" w:fill="auto"/>
          </w:tcPr>
          <w:p w14:paraId="7470FE2E" w14:textId="77777777" w:rsidR="001B4D25" w:rsidRPr="00AF1D4D" w:rsidRDefault="001B4D25" w:rsidP="0012578A">
            <w:pPr>
              <w:widowControl w:val="0"/>
              <w:jc w:val="right"/>
              <w:rPr>
                <w:sz w:val="20"/>
              </w:rPr>
            </w:pPr>
            <w:r w:rsidRPr="00AF1D4D">
              <w:rPr>
                <w:sz w:val="20"/>
              </w:rPr>
              <w:t>24,547</w:t>
            </w:r>
          </w:p>
        </w:tc>
      </w:tr>
      <w:tr w:rsidR="001B4D25" w:rsidRPr="00AF1D4D" w14:paraId="436489D2" w14:textId="77777777" w:rsidTr="0012578A">
        <w:trPr>
          <w:trHeight w:val="233"/>
        </w:trPr>
        <w:tc>
          <w:tcPr>
            <w:tcW w:w="4113" w:type="pct"/>
            <w:gridSpan w:val="2"/>
          </w:tcPr>
          <w:p w14:paraId="3D431E6A" w14:textId="77777777" w:rsidR="001B4D25" w:rsidRPr="00AF1D4D" w:rsidRDefault="001B4D25" w:rsidP="0012578A">
            <w:pPr>
              <w:widowControl w:val="0"/>
              <w:jc w:val="left"/>
              <w:rPr>
                <w:sz w:val="20"/>
              </w:rPr>
            </w:pPr>
            <w:r w:rsidRPr="00AF1D4D">
              <w:rPr>
                <w:sz w:val="20"/>
              </w:rPr>
              <w:t>Total cost of institutional strengthening phase VIII to the Multilateral Fund (US $):</w:t>
            </w:r>
          </w:p>
        </w:tc>
        <w:tc>
          <w:tcPr>
            <w:tcW w:w="887" w:type="pct"/>
            <w:shd w:val="clear" w:color="auto" w:fill="auto"/>
          </w:tcPr>
          <w:p w14:paraId="52F2B05C" w14:textId="77777777" w:rsidR="001B4D25" w:rsidRPr="00AF1D4D" w:rsidRDefault="001B4D25" w:rsidP="0012578A">
            <w:pPr>
              <w:widowControl w:val="0"/>
              <w:jc w:val="right"/>
              <w:rPr>
                <w:sz w:val="20"/>
              </w:rPr>
            </w:pPr>
            <w:r w:rsidRPr="00AF1D4D">
              <w:rPr>
                <w:sz w:val="20"/>
              </w:rPr>
              <w:t>375,213</w:t>
            </w:r>
          </w:p>
        </w:tc>
      </w:tr>
      <w:tr w:rsidR="001B4D25" w:rsidRPr="00AF1D4D" w14:paraId="1ED9FA5D" w14:textId="77777777" w:rsidTr="0012578A">
        <w:trPr>
          <w:trHeight w:val="233"/>
        </w:trPr>
        <w:tc>
          <w:tcPr>
            <w:tcW w:w="4113" w:type="pct"/>
            <w:gridSpan w:val="2"/>
          </w:tcPr>
          <w:p w14:paraId="03081350" w14:textId="77777777" w:rsidR="001B4D25" w:rsidRPr="00AF1D4D" w:rsidRDefault="001B4D25" w:rsidP="0012578A">
            <w:pPr>
              <w:widowControl w:val="0"/>
              <w:jc w:val="left"/>
              <w:rPr>
                <w:sz w:val="20"/>
              </w:rPr>
            </w:pPr>
            <w:r w:rsidRPr="00AF1D4D">
              <w:rPr>
                <w:sz w:val="20"/>
              </w:rPr>
              <w:t>Date of approval of country programme:</w:t>
            </w:r>
          </w:p>
        </w:tc>
        <w:tc>
          <w:tcPr>
            <w:tcW w:w="887" w:type="pct"/>
            <w:shd w:val="clear" w:color="auto" w:fill="FFFFFF" w:themeFill="background1"/>
          </w:tcPr>
          <w:p w14:paraId="67D98541" w14:textId="77777777" w:rsidR="001B4D25" w:rsidRPr="00AF1D4D" w:rsidRDefault="001B4D25" w:rsidP="0012578A">
            <w:pPr>
              <w:widowControl w:val="0"/>
              <w:jc w:val="right"/>
              <w:rPr>
                <w:sz w:val="20"/>
              </w:rPr>
            </w:pPr>
            <w:r w:rsidRPr="00AF1D4D">
              <w:rPr>
                <w:sz w:val="20"/>
              </w:rPr>
              <w:t>1995</w:t>
            </w:r>
          </w:p>
        </w:tc>
      </w:tr>
      <w:tr w:rsidR="001B4D25" w:rsidRPr="00AF1D4D" w14:paraId="085542C4" w14:textId="77777777" w:rsidTr="0012578A">
        <w:trPr>
          <w:trHeight w:val="233"/>
        </w:trPr>
        <w:tc>
          <w:tcPr>
            <w:tcW w:w="4113" w:type="pct"/>
            <w:gridSpan w:val="2"/>
            <w:tcBorders>
              <w:bottom w:val="single" w:sz="4" w:space="0" w:color="auto"/>
            </w:tcBorders>
          </w:tcPr>
          <w:p w14:paraId="2B6693E8" w14:textId="77777777" w:rsidR="001B4D25" w:rsidRPr="00AF1D4D" w:rsidRDefault="001B4D25" w:rsidP="0012578A">
            <w:pPr>
              <w:widowControl w:val="0"/>
              <w:jc w:val="left"/>
              <w:rPr>
                <w:sz w:val="20"/>
              </w:rPr>
            </w:pPr>
            <w:r w:rsidRPr="00AF1D4D">
              <w:rPr>
                <w:sz w:val="20"/>
              </w:rPr>
              <w:t>Date of approval of HCFC phase-out management plan:</w:t>
            </w:r>
          </w:p>
        </w:tc>
        <w:tc>
          <w:tcPr>
            <w:tcW w:w="887" w:type="pct"/>
            <w:tcBorders>
              <w:bottom w:val="single" w:sz="4" w:space="0" w:color="auto"/>
            </w:tcBorders>
            <w:shd w:val="clear" w:color="auto" w:fill="FFFFFF" w:themeFill="background1"/>
          </w:tcPr>
          <w:p w14:paraId="1945081F" w14:textId="77777777" w:rsidR="001B4D25" w:rsidRPr="00AF1D4D" w:rsidRDefault="001B4D25" w:rsidP="0012578A">
            <w:pPr>
              <w:widowControl w:val="0"/>
              <w:jc w:val="right"/>
              <w:rPr>
                <w:sz w:val="20"/>
              </w:rPr>
            </w:pPr>
            <w:r w:rsidRPr="00AF1D4D">
              <w:rPr>
                <w:sz w:val="20"/>
              </w:rPr>
              <w:t>2010</w:t>
            </w:r>
          </w:p>
        </w:tc>
      </w:tr>
      <w:tr w:rsidR="001B4D25" w:rsidRPr="00AF1D4D" w14:paraId="2B3E9CC5" w14:textId="77777777" w:rsidTr="0012578A">
        <w:trPr>
          <w:trHeight w:val="233"/>
        </w:trPr>
        <w:tc>
          <w:tcPr>
            <w:tcW w:w="4113" w:type="pct"/>
            <w:gridSpan w:val="2"/>
            <w:tcBorders>
              <w:top w:val="single" w:sz="4" w:space="0" w:color="auto"/>
              <w:left w:val="single" w:sz="4" w:space="0" w:color="auto"/>
              <w:bottom w:val="nil"/>
              <w:right w:val="single" w:sz="4" w:space="0" w:color="auto"/>
            </w:tcBorders>
          </w:tcPr>
          <w:p w14:paraId="49EF00D7" w14:textId="77777777" w:rsidR="001B4D25" w:rsidRPr="00AF1D4D" w:rsidRDefault="001B4D25" w:rsidP="0012578A">
            <w:pPr>
              <w:widowControl w:val="0"/>
              <w:spacing w:before="20"/>
              <w:jc w:val="left"/>
              <w:rPr>
                <w:sz w:val="20"/>
              </w:rPr>
            </w:pPr>
            <w:r w:rsidRPr="00AF1D4D">
              <w:rPr>
                <w:sz w:val="20"/>
              </w:rPr>
              <w:t>Baseline consumption of controlled substances (ODP tonnes):</w:t>
            </w:r>
          </w:p>
        </w:tc>
        <w:tc>
          <w:tcPr>
            <w:tcW w:w="887" w:type="pct"/>
            <w:tcBorders>
              <w:top w:val="single" w:sz="4" w:space="0" w:color="auto"/>
              <w:left w:val="single" w:sz="4" w:space="0" w:color="auto"/>
              <w:bottom w:val="nil"/>
              <w:right w:val="single" w:sz="4" w:space="0" w:color="auto"/>
            </w:tcBorders>
            <w:shd w:val="clear" w:color="auto" w:fill="FFFFFF" w:themeFill="background1"/>
            <w:vAlign w:val="bottom"/>
          </w:tcPr>
          <w:p w14:paraId="71001550" w14:textId="77777777" w:rsidR="001B4D25" w:rsidRPr="00AF1D4D" w:rsidRDefault="001B4D25" w:rsidP="0012578A">
            <w:pPr>
              <w:widowControl w:val="0"/>
              <w:jc w:val="right"/>
              <w:rPr>
                <w:sz w:val="20"/>
              </w:rPr>
            </w:pPr>
          </w:p>
        </w:tc>
      </w:tr>
      <w:tr w:rsidR="001B4D25" w:rsidRPr="00AF1D4D" w14:paraId="686798C3" w14:textId="77777777" w:rsidTr="0012578A">
        <w:trPr>
          <w:trHeight w:val="233"/>
        </w:trPr>
        <w:tc>
          <w:tcPr>
            <w:tcW w:w="4113" w:type="pct"/>
            <w:gridSpan w:val="2"/>
            <w:tcBorders>
              <w:top w:val="nil"/>
              <w:left w:val="single" w:sz="4" w:space="0" w:color="auto"/>
              <w:bottom w:val="nil"/>
              <w:right w:val="single" w:sz="4" w:space="0" w:color="auto"/>
            </w:tcBorders>
          </w:tcPr>
          <w:p w14:paraId="1C10EB0A" w14:textId="77777777" w:rsidR="001B4D25" w:rsidRPr="00AF1D4D" w:rsidRDefault="001B4D25" w:rsidP="0012578A">
            <w:pPr>
              <w:widowControl w:val="0"/>
              <w:spacing w:before="20"/>
              <w:jc w:val="left"/>
              <w:rPr>
                <w:sz w:val="20"/>
              </w:rPr>
            </w:pPr>
            <w:r w:rsidRPr="00AF1D4D">
              <w:rPr>
                <w:sz w:val="20"/>
              </w:rPr>
              <w:t>(a) Annex A Group I (CFCs) (Average 1995-1997)</w:t>
            </w:r>
          </w:p>
        </w:tc>
        <w:tc>
          <w:tcPr>
            <w:tcW w:w="887" w:type="pct"/>
            <w:tcBorders>
              <w:top w:val="nil"/>
              <w:left w:val="single" w:sz="4" w:space="0" w:color="auto"/>
              <w:bottom w:val="nil"/>
              <w:right w:val="single" w:sz="4" w:space="0" w:color="auto"/>
            </w:tcBorders>
          </w:tcPr>
          <w:p w14:paraId="50159E52" w14:textId="77777777" w:rsidR="001B4D25" w:rsidRPr="00AF1D4D" w:rsidRDefault="001B4D25" w:rsidP="0012578A">
            <w:pPr>
              <w:widowControl w:val="0"/>
              <w:jc w:val="right"/>
              <w:rPr>
                <w:sz w:val="20"/>
              </w:rPr>
            </w:pPr>
            <w:r w:rsidRPr="00AF1D4D">
              <w:rPr>
                <w:sz w:val="20"/>
                <w:szCs w:val="20"/>
              </w:rPr>
              <w:t>519.7</w:t>
            </w:r>
          </w:p>
        </w:tc>
      </w:tr>
      <w:tr w:rsidR="001B4D25" w:rsidRPr="00AF1D4D" w14:paraId="59A2FCB4" w14:textId="77777777" w:rsidTr="0012578A">
        <w:trPr>
          <w:trHeight w:val="233"/>
        </w:trPr>
        <w:tc>
          <w:tcPr>
            <w:tcW w:w="4113" w:type="pct"/>
            <w:gridSpan w:val="2"/>
            <w:tcBorders>
              <w:top w:val="nil"/>
              <w:left w:val="single" w:sz="4" w:space="0" w:color="auto"/>
              <w:bottom w:val="nil"/>
              <w:right w:val="single" w:sz="4" w:space="0" w:color="auto"/>
            </w:tcBorders>
          </w:tcPr>
          <w:p w14:paraId="695C5D09" w14:textId="77777777" w:rsidR="001B4D25" w:rsidRPr="00AF1D4D" w:rsidRDefault="001B4D25" w:rsidP="0012578A">
            <w:pPr>
              <w:widowControl w:val="0"/>
              <w:spacing w:before="20"/>
              <w:jc w:val="left"/>
              <w:rPr>
                <w:sz w:val="20"/>
              </w:rPr>
            </w:pPr>
            <w:r w:rsidRPr="00AF1D4D">
              <w:rPr>
                <w:sz w:val="20"/>
              </w:rPr>
              <w:t>(b) Annex A Group II (Halons) (Average 1995-1997)</w:t>
            </w:r>
          </w:p>
        </w:tc>
        <w:tc>
          <w:tcPr>
            <w:tcW w:w="887" w:type="pct"/>
            <w:tcBorders>
              <w:top w:val="nil"/>
              <w:left w:val="single" w:sz="4" w:space="0" w:color="auto"/>
              <w:bottom w:val="nil"/>
              <w:right w:val="single" w:sz="4" w:space="0" w:color="auto"/>
            </w:tcBorders>
          </w:tcPr>
          <w:p w14:paraId="176A0733" w14:textId="77777777" w:rsidR="001B4D25" w:rsidRPr="00AF1D4D" w:rsidRDefault="001B4D25" w:rsidP="0012578A">
            <w:pPr>
              <w:widowControl w:val="0"/>
              <w:jc w:val="right"/>
              <w:rPr>
                <w:sz w:val="20"/>
              </w:rPr>
            </w:pPr>
            <w:r w:rsidRPr="00AF1D4D">
              <w:rPr>
                <w:sz w:val="20"/>
                <w:szCs w:val="20"/>
              </w:rPr>
              <w:t>32.1</w:t>
            </w:r>
          </w:p>
        </w:tc>
      </w:tr>
      <w:tr w:rsidR="001B4D25" w:rsidRPr="00AF1D4D" w14:paraId="68C6E82B" w14:textId="77777777" w:rsidTr="0012578A">
        <w:trPr>
          <w:trHeight w:val="233"/>
        </w:trPr>
        <w:tc>
          <w:tcPr>
            <w:tcW w:w="4113" w:type="pct"/>
            <w:gridSpan w:val="2"/>
            <w:tcBorders>
              <w:top w:val="nil"/>
              <w:left w:val="single" w:sz="4" w:space="0" w:color="auto"/>
              <w:bottom w:val="nil"/>
              <w:right w:val="single" w:sz="4" w:space="0" w:color="auto"/>
            </w:tcBorders>
          </w:tcPr>
          <w:p w14:paraId="5CC562AD" w14:textId="77777777" w:rsidR="001B4D25" w:rsidRPr="00AF1D4D" w:rsidRDefault="001B4D25" w:rsidP="0012578A">
            <w:pPr>
              <w:widowControl w:val="0"/>
              <w:spacing w:before="20"/>
              <w:jc w:val="left"/>
              <w:rPr>
                <w:sz w:val="20"/>
              </w:rPr>
            </w:pPr>
            <w:r w:rsidRPr="00AF1D4D">
              <w:rPr>
                <w:sz w:val="20"/>
              </w:rPr>
              <w:t>(c) Annex B Group II (Carbon tetrachloride) (Average 1998-2000)</w:t>
            </w:r>
          </w:p>
        </w:tc>
        <w:tc>
          <w:tcPr>
            <w:tcW w:w="887" w:type="pct"/>
            <w:tcBorders>
              <w:top w:val="nil"/>
              <w:left w:val="single" w:sz="4" w:space="0" w:color="auto"/>
              <w:bottom w:val="nil"/>
              <w:right w:val="single" w:sz="4" w:space="0" w:color="auto"/>
            </w:tcBorders>
          </w:tcPr>
          <w:p w14:paraId="1B676629" w14:textId="77777777" w:rsidR="001B4D25" w:rsidRPr="00AF1D4D" w:rsidRDefault="001B4D25" w:rsidP="0012578A">
            <w:pPr>
              <w:widowControl w:val="0"/>
              <w:jc w:val="right"/>
              <w:rPr>
                <w:sz w:val="20"/>
              </w:rPr>
            </w:pPr>
            <w:r w:rsidRPr="00AF1D4D">
              <w:rPr>
                <w:sz w:val="20"/>
                <w:szCs w:val="20"/>
              </w:rPr>
              <w:t>0.1</w:t>
            </w:r>
          </w:p>
        </w:tc>
      </w:tr>
      <w:tr w:rsidR="001B4D25" w:rsidRPr="00AF1D4D" w14:paraId="697E7852" w14:textId="77777777" w:rsidTr="0012578A">
        <w:trPr>
          <w:trHeight w:val="233"/>
        </w:trPr>
        <w:tc>
          <w:tcPr>
            <w:tcW w:w="4113" w:type="pct"/>
            <w:gridSpan w:val="2"/>
            <w:tcBorders>
              <w:top w:val="nil"/>
              <w:left w:val="single" w:sz="4" w:space="0" w:color="auto"/>
              <w:bottom w:val="nil"/>
              <w:right w:val="single" w:sz="4" w:space="0" w:color="auto"/>
            </w:tcBorders>
          </w:tcPr>
          <w:p w14:paraId="31C59915" w14:textId="77777777" w:rsidR="001B4D25" w:rsidRPr="00AF1D4D" w:rsidRDefault="001B4D25" w:rsidP="0012578A">
            <w:pPr>
              <w:widowControl w:val="0"/>
              <w:spacing w:before="20"/>
              <w:jc w:val="left"/>
              <w:rPr>
                <w:sz w:val="20"/>
              </w:rPr>
            </w:pPr>
            <w:r w:rsidRPr="00AF1D4D">
              <w:rPr>
                <w:sz w:val="20"/>
              </w:rPr>
              <w:t>(d) Annex B Group III (Methyl chloroform) (Average 1998-2000)</w:t>
            </w:r>
          </w:p>
        </w:tc>
        <w:tc>
          <w:tcPr>
            <w:tcW w:w="887" w:type="pct"/>
            <w:tcBorders>
              <w:top w:val="nil"/>
              <w:left w:val="single" w:sz="4" w:space="0" w:color="auto"/>
              <w:bottom w:val="nil"/>
              <w:right w:val="single" w:sz="4" w:space="0" w:color="auto"/>
            </w:tcBorders>
          </w:tcPr>
          <w:p w14:paraId="048E7DD8" w14:textId="77777777" w:rsidR="001B4D25" w:rsidRPr="00AF1D4D" w:rsidRDefault="001B4D25" w:rsidP="0012578A">
            <w:pPr>
              <w:widowControl w:val="0"/>
              <w:jc w:val="right"/>
              <w:rPr>
                <w:sz w:val="20"/>
              </w:rPr>
            </w:pPr>
            <w:r w:rsidRPr="00AF1D4D">
              <w:rPr>
                <w:sz w:val="20"/>
                <w:szCs w:val="20"/>
              </w:rPr>
              <w:t>0.0</w:t>
            </w:r>
          </w:p>
        </w:tc>
      </w:tr>
      <w:tr w:rsidR="001B4D25" w:rsidRPr="00AF1D4D" w14:paraId="6FB9BB3A" w14:textId="77777777" w:rsidTr="0012578A">
        <w:trPr>
          <w:trHeight w:val="233"/>
        </w:trPr>
        <w:tc>
          <w:tcPr>
            <w:tcW w:w="4113" w:type="pct"/>
            <w:gridSpan w:val="2"/>
            <w:tcBorders>
              <w:top w:val="nil"/>
              <w:left w:val="single" w:sz="4" w:space="0" w:color="auto"/>
              <w:bottom w:val="nil"/>
              <w:right w:val="single" w:sz="4" w:space="0" w:color="auto"/>
            </w:tcBorders>
          </w:tcPr>
          <w:p w14:paraId="33DACC1D" w14:textId="77777777" w:rsidR="001B4D25" w:rsidRPr="00AF1D4D" w:rsidRDefault="001B4D25" w:rsidP="0012578A">
            <w:pPr>
              <w:widowControl w:val="0"/>
              <w:spacing w:before="20"/>
              <w:jc w:val="left"/>
              <w:rPr>
                <w:sz w:val="20"/>
              </w:rPr>
            </w:pPr>
            <w:r w:rsidRPr="00AF1D4D">
              <w:rPr>
                <w:sz w:val="20"/>
              </w:rPr>
              <w:t>(e) Annex C, Group I (HCFCs) (average 2009-2010)</w:t>
            </w:r>
          </w:p>
        </w:tc>
        <w:tc>
          <w:tcPr>
            <w:tcW w:w="887" w:type="pct"/>
            <w:tcBorders>
              <w:top w:val="nil"/>
              <w:bottom w:val="nil"/>
            </w:tcBorders>
          </w:tcPr>
          <w:p w14:paraId="6BD544B5" w14:textId="77777777" w:rsidR="001B4D25" w:rsidRPr="00AF1D4D" w:rsidRDefault="001B4D25" w:rsidP="0012578A">
            <w:pPr>
              <w:widowControl w:val="0"/>
              <w:jc w:val="right"/>
              <w:rPr>
                <w:sz w:val="20"/>
              </w:rPr>
            </w:pPr>
            <w:r w:rsidRPr="00AF1D4D">
              <w:rPr>
                <w:sz w:val="20"/>
              </w:rPr>
              <w:t>1.8</w:t>
            </w:r>
          </w:p>
        </w:tc>
      </w:tr>
      <w:tr w:rsidR="001B4D25" w:rsidRPr="00AF1D4D" w14:paraId="0F3EAE3D" w14:textId="77777777" w:rsidTr="0012578A">
        <w:trPr>
          <w:trHeight w:val="233"/>
        </w:trPr>
        <w:tc>
          <w:tcPr>
            <w:tcW w:w="4113" w:type="pct"/>
            <w:gridSpan w:val="2"/>
            <w:tcBorders>
              <w:top w:val="nil"/>
              <w:left w:val="single" w:sz="4" w:space="0" w:color="auto"/>
              <w:bottom w:val="nil"/>
              <w:right w:val="single" w:sz="4" w:space="0" w:color="auto"/>
            </w:tcBorders>
          </w:tcPr>
          <w:p w14:paraId="43509A6E" w14:textId="77777777" w:rsidR="001B4D25" w:rsidRPr="00AF1D4D" w:rsidRDefault="001B4D25" w:rsidP="0012578A">
            <w:pPr>
              <w:widowControl w:val="0"/>
              <w:spacing w:before="20"/>
              <w:jc w:val="left"/>
              <w:rPr>
                <w:sz w:val="20"/>
              </w:rPr>
            </w:pPr>
            <w:r w:rsidRPr="00AF1D4D">
              <w:rPr>
                <w:sz w:val="20"/>
              </w:rPr>
              <w:t>(f) Annex E (Methyl bromide) (Average 1995-1998)</w:t>
            </w:r>
          </w:p>
        </w:tc>
        <w:tc>
          <w:tcPr>
            <w:tcW w:w="887" w:type="pct"/>
            <w:tcBorders>
              <w:top w:val="nil"/>
              <w:left w:val="single" w:sz="4" w:space="0" w:color="auto"/>
              <w:bottom w:val="nil"/>
              <w:right w:val="single" w:sz="4" w:space="0" w:color="auto"/>
            </w:tcBorders>
            <w:shd w:val="clear" w:color="auto" w:fill="FFFFFF" w:themeFill="background1"/>
            <w:vAlign w:val="bottom"/>
          </w:tcPr>
          <w:p w14:paraId="06413945" w14:textId="77777777" w:rsidR="001B4D25" w:rsidRPr="00AF1D4D" w:rsidRDefault="001B4D25" w:rsidP="0012578A">
            <w:pPr>
              <w:widowControl w:val="0"/>
              <w:jc w:val="right"/>
              <w:rPr>
                <w:sz w:val="20"/>
              </w:rPr>
            </w:pPr>
            <w:r w:rsidRPr="00AF1D4D">
              <w:rPr>
                <w:sz w:val="20"/>
              </w:rPr>
              <w:t>12.2</w:t>
            </w:r>
          </w:p>
        </w:tc>
      </w:tr>
      <w:tr w:rsidR="001B4D25" w:rsidRPr="00AF1D4D" w14:paraId="11C032A1" w14:textId="77777777" w:rsidTr="0012578A">
        <w:trPr>
          <w:trHeight w:val="233"/>
        </w:trPr>
        <w:tc>
          <w:tcPr>
            <w:tcW w:w="4113" w:type="pct"/>
            <w:gridSpan w:val="2"/>
            <w:tcBorders>
              <w:top w:val="single" w:sz="4" w:space="0" w:color="auto"/>
              <w:left w:val="single" w:sz="4" w:space="0" w:color="auto"/>
              <w:bottom w:val="nil"/>
              <w:right w:val="single" w:sz="4" w:space="0" w:color="auto"/>
            </w:tcBorders>
          </w:tcPr>
          <w:p w14:paraId="72AF070A" w14:textId="77777777" w:rsidR="001B4D25" w:rsidRPr="00AF1D4D" w:rsidRDefault="001B4D25" w:rsidP="0012578A">
            <w:pPr>
              <w:widowControl w:val="0"/>
              <w:spacing w:before="20"/>
              <w:jc w:val="left"/>
              <w:rPr>
                <w:sz w:val="20"/>
              </w:rPr>
            </w:pPr>
            <w:r w:rsidRPr="00AF1D4D">
              <w:rPr>
                <w:sz w:val="20"/>
              </w:rPr>
              <w:t>Latest reported ODS consumption (2021) (ODP tonnes) as per Article 7:</w:t>
            </w:r>
          </w:p>
        </w:tc>
        <w:tc>
          <w:tcPr>
            <w:tcW w:w="887" w:type="pct"/>
            <w:tcBorders>
              <w:top w:val="single" w:sz="4" w:space="0" w:color="auto"/>
              <w:left w:val="single" w:sz="4" w:space="0" w:color="auto"/>
              <w:bottom w:val="nil"/>
              <w:right w:val="single" w:sz="4" w:space="0" w:color="auto"/>
            </w:tcBorders>
            <w:shd w:val="clear" w:color="auto" w:fill="FFFFFF" w:themeFill="background1"/>
          </w:tcPr>
          <w:p w14:paraId="3FAE0345" w14:textId="77777777" w:rsidR="001B4D25" w:rsidRPr="00AF1D4D" w:rsidRDefault="001B4D25" w:rsidP="0012578A">
            <w:pPr>
              <w:widowControl w:val="0"/>
              <w:spacing w:before="20"/>
              <w:jc w:val="right"/>
              <w:rPr>
                <w:sz w:val="20"/>
              </w:rPr>
            </w:pPr>
          </w:p>
        </w:tc>
      </w:tr>
      <w:tr w:rsidR="001B4D25" w:rsidRPr="00AF1D4D" w14:paraId="62AAE98B" w14:textId="77777777" w:rsidTr="0012578A">
        <w:trPr>
          <w:trHeight w:val="233"/>
        </w:trPr>
        <w:tc>
          <w:tcPr>
            <w:tcW w:w="4113" w:type="pct"/>
            <w:gridSpan w:val="2"/>
            <w:tcBorders>
              <w:top w:val="nil"/>
              <w:left w:val="single" w:sz="4" w:space="0" w:color="auto"/>
              <w:bottom w:val="nil"/>
              <w:right w:val="single" w:sz="4" w:space="0" w:color="auto"/>
            </w:tcBorders>
          </w:tcPr>
          <w:p w14:paraId="156305AF" w14:textId="77777777" w:rsidR="001B4D25" w:rsidRPr="00AF1D4D" w:rsidRDefault="001B4D25" w:rsidP="0012578A">
            <w:pPr>
              <w:widowControl w:val="0"/>
              <w:ind w:left="360" w:hanging="360"/>
              <w:jc w:val="left"/>
              <w:rPr>
                <w:sz w:val="20"/>
              </w:rPr>
            </w:pPr>
            <w:r w:rsidRPr="00AF1D4D">
              <w:rPr>
                <w:sz w:val="20"/>
              </w:rPr>
              <w:t xml:space="preserve">(a) Annex A Group I (CFCs) </w:t>
            </w:r>
          </w:p>
        </w:tc>
        <w:tc>
          <w:tcPr>
            <w:tcW w:w="887" w:type="pct"/>
            <w:tcBorders>
              <w:top w:val="nil"/>
              <w:left w:val="single" w:sz="4" w:space="0" w:color="auto"/>
              <w:bottom w:val="nil"/>
              <w:right w:val="single" w:sz="4" w:space="0" w:color="auto"/>
            </w:tcBorders>
            <w:shd w:val="clear" w:color="auto" w:fill="FFFFFF" w:themeFill="background1"/>
            <w:vAlign w:val="bottom"/>
          </w:tcPr>
          <w:p w14:paraId="12DDD116" w14:textId="77777777" w:rsidR="001B4D25" w:rsidRPr="00AF1D4D" w:rsidRDefault="001B4D25" w:rsidP="0012578A">
            <w:pPr>
              <w:widowControl w:val="0"/>
              <w:jc w:val="right"/>
              <w:rPr>
                <w:sz w:val="20"/>
              </w:rPr>
            </w:pPr>
            <w:r w:rsidRPr="00AF1D4D">
              <w:rPr>
                <w:sz w:val="20"/>
              </w:rPr>
              <w:t>0</w:t>
            </w:r>
          </w:p>
        </w:tc>
      </w:tr>
      <w:tr w:rsidR="001B4D25" w:rsidRPr="00AF1D4D" w14:paraId="52896209" w14:textId="77777777" w:rsidTr="0012578A">
        <w:trPr>
          <w:trHeight w:val="233"/>
        </w:trPr>
        <w:tc>
          <w:tcPr>
            <w:tcW w:w="4113" w:type="pct"/>
            <w:gridSpan w:val="2"/>
            <w:tcBorders>
              <w:top w:val="nil"/>
              <w:left w:val="single" w:sz="4" w:space="0" w:color="auto"/>
              <w:bottom w:val="nil"/>
              <w:right w:val="single" w:sz="4" w:space="0" w:color="auto"/>
            </w:tcBorders>
          </w:tcPr>
          <w:p w14:paraId="51CE6E4F" w14:textId="77777777" w:rsidR="001B4D25" w:rsidRPr="00AF1D4D" w:rsidRDefault="001B4D25" w:rsidP="0012578A">
            <w:pPr>
              <w:widowControl w:val="0"/>
              <w:ind w:left="360" w:hanging="360"/>
              <w:jc w:val="left"/>
              <w:rPr>
                <w:sz w:val="20"/>
              </w:rPr>
            </w:pPr>
            <w:r w:rsidRPr="00AF1D4D">
              <w:rPr>
                <w:sz w:val="20"/>
              </w:rPr>
              <w:t xml:space="preserve">(b) Annex A Group II (Halons) </w:t>
            </w:r>
          </w:p>
        </w:tc>
        <w:tc>
          <w:tcPr>
            <w:tcW w:w="887" w:type="pct"/>
            <w:tcBorders>
              <w:top w:val="nil"/>
              <w:left w:val="single" w:sz="4" w:space="0" w:color="auto"/>
              <w:bottom w:val="nil"/>
              <w:right w:val="single" w:sz="4" w:space="0" w:color="auto"/>
            </w:tcBorders>
            <w:shd w:val="clear" w:color="auto" w:fill="FFFFFF" w:themeFill="background1"/>
            <w:vAlign w:val="bottom"/>
          </w:tcPr>
          <w:p w14:paraId="776AAD5B" w14:textId="77777777" w:rsidR="001B4D25" w:rsidRPr="00AF1D4D" w:rsidRDefault="001B4D25" w:rsidP="0012578A">
            <w:pPr>
              <w:widowControl w:val="0"/>
              <w:jc w:val="right"/>
              <w:rPr>
                <w:sz w:val="20"/>
              </w:rPr>
            </w:pPr>
            <w:r w:rsidRPr="00AF1D4D">
              <w:rPr>
                <w:sz w:val="20"/>
              </w:rPr>
              <w:t>0</w:t>
            </w:r>
          </w:p>
        </w:tc>
      </w:tr>
      <w:tr w:rsidR="001B4D25" w:rsidRPr="00AF1D4D" w14:paraId="571AC3D4" w14:textId="77777777" w:rsidTr="0012578A">
        <w:trPr>
          <w:trHeight w:val="233"/>
        </w:trPr>
        <w:tc>
          <w:tcPr>
            <w:tcW w:w="4113" w:type="pct"/>
            <w:gridSpan w:val="2"/>
            <w:tcBorders>
              <w:top w:val="nil"/>
              <w:left w:val="single" w:sz="4" w:space="0" w:color="auto"/>
              <w:bottom w:val="nil"/>
              <w:right w:val="single" w:sz="4" w:space="0" w:color="auto"/>
            </w:tcBorders>
          </w:tcPr>
          <w:p w14:paraId="7B82D559" w14:textId="77777777" w:rsidR="001B4D25" w:rsidRPr="00AF1D4D" w:rsidRDefault="001B4D25" w:rsidP="0012578A">
            <w:pPr>
              <w:widowControl w:val="0"/>
              <w:ind w:left="360" w:hanging="360"/>
              <w:jc w:val="left"/>
              <w:rPr>
                <w:sz w:val="20"/>
              </w:rPr>
            </w:pPr>
            <w:r w:rsidRPr="00AF1D4D">
              <w:rPr>
                <w:sz w:val="20"/>
              </w:rPr>
              <w:t xml:space="preserve">(c) Annex B Group II (Carbon tetrachloride) </w:t>
            </w:r>
          </w:p>
        </w:tc>
        <w:tc>
          <w:tcPr>
            <w:tcW w:w="887" w:type="pct"/>
            <w:tcBorders>
              <w:top w:val="nil"/>
              <w:left w:val="single" w:sz="4" w:space="0" w:color="auto"/>
              <w:bottom w:val="nil"/>
              <w:right w:val="single" w:sz="4" w:space="0" w:color="auto"/>
            </w:tcBorders>
            <w:shd w:val="clear" w:color="auto" w:fill="FFFFFF" w:themeFill="background1"/>
            <w:vAlign w:val="bottom"/>
          </w:tcPr>
          <w:p w14:paraId="653FAE9E" w14:textId="77777777" w:rsidR="001B4D25" w:rsidRPr="00AF1D4D" w:rsidRDefault="001B4D25" w:rsidP="0012578A">
            <w:pPr>
              <w:widowControl w:val="0"/>
              <w:jc w:val="right"/>
              <w:rPr>
                <w:sz w:val="20"/>
              </w:rPr>
            </w:pPr>
            <w:r w:rsidRPr="00AF1D4D">
              <w:rPr>
                <w:sz w:val="20"/>
              </w:rPr>
              <w:t>0</w:t>
            </w:r>
          </w:p>
        </w:tc>
      </w:tr>
      <w:tr w:rsidR="001B4D25" w:rsidRPr="00AF1D4D" w14:paraId="650D27A2" w14:textId="77777777" w:rsidTr="0012578A">
        <w:trPr>
          <w:trHeight w:val="233"/>
        </w:trPr>
        <w:tc>
          <w:tcPr>
            <w:tcW w:w="4113" w:type="pct"/>
            <w:gridSpan w:val="2"/>
            <w:tcBorders>
              <w:top w:val="nil"/>
              <w:left w:val="single" w:sz="4" w:space="0" w:color="auto"/>
              <w:bottom w:val="nil"/>
              <w:right w:val="single" w:sz="4" w:space="0" w:color="auto"/>
            </w:tcBorders>
          </w:tcPr>
          <w:p w14:paraId="38D79374" w14:textId="77777777" w:rsidR="001B4D25" w:rsidRPr="00AF1D4D" w:rsidRDefault="001B4D25" w:rsidP="0012578A">
            <w:pPr>
              <w:widowControl w:val="0"/>
              <w:ind w:left="360" w:hanging="360"/>
              <w:jc w:val="left"/>
              <w:rPr>
                <w:sz w:val="20"/>
              </w:rPr>
            </w:pPr>
            <w:r w:rsidRPr="00AF1D4D">
              <w:rPr>
                <w:sz w:val="20"/>
              </w:rPr>
              <w:t xml:space="preserve">(d) Annex B Group III (Methyl chloroform) </w:t>
            </w:r>
          </w:p>
        </w:tc>
        <w:tc>
          <w:tcPr>
            <w:tcW w:w="887" w:type="pct"/>
            <w:tcBorders>
              <w:top w:val="nil"/>
              <w:left w:val="single" w:sz="4" w:space="0" w:color="auto"/>
              <w:bottom w:val="nil"/>
              <w:right w:val="single" w:sz="4" w:space="0" w:color="auto"/>
            </w:tcBorders>
            <w:shd w:val="clear" w:color="auto" w:fill="FFFFFF" w:themeFill="background1"/>
            <w:vAlign w:val="bottom"/>
          </w:tcPr>
          <w:p w14:paraId="41409126" w14:textId="77777777" w:rsidR="001B4D25" w:rsidRPr="00AF1D4D" w:rsidRDefault="001B4D25" w:rsidP="0012578A">
            <w:pPr>
              <w:widowControl w:val="0"/>
              <w:jc w:val="right"/>
              <w:rPr>
                <w:sz w:val="20"/>
              </w:rPr>
            </w:pPr>
            <w:r w:rsidRPr="00AF1D4D">
              <w:rPr>
                <w:sz w:val="20"/>
              </w:rPr>
              <w:t>0</w:t>
            </w:r>
          </w:p>
        </w:tc>
      </w:tr>
      <w:tr w:rsidR="001B4D25" w:rsidRPr="00AF1D4D" w14:paraId="230420CC" w14:textId="77777777" w:rsidTr="0012578A">
        <w:trPr>
          <w:trHeight w:val="233"/>
        </w:trPr>
        <w:tc>
          <w:tcPr>
            <w:tcW w:w="4113" w:type="pct"/>
            <w:gridSpan w:val="2"/>
            <w:tcBorders>
              <w:top w:val="nil"/>
              <w:left w:val="single" w:sz="4" w:space="0" w:color="auto"/>
              <w:bottom w:val="nil"/>
              <w:right w:val="single" w:sz="4" w:space="0" w:color="auto"/>
            </w:tcBorders>
          </w:tcPr>
          <w:p w14:paraId="44B660F8" w14:textId="77777777" w:rsidR="001B4D25" w:rsidRPr="00AF1D4D" w:rsidRDefault="001B4D25" w:rsidP="0012578A">
            <w:pPr>
              <w:widowControl w:val="0"/>
              <w:ind w:left="360" w:hanging="360"/>
              <w:jc w:val="left"/>
              <w:rPr>
                <w:sz w:val="20"/>
              </w:rPr>
            </w:pPr>
            <w:r w:rsidRPr="00AF1D4D">
              <w:rPr>
                <w:sz w:val="20"/>
              </w:rPr>
              <w:t xml:space="preserve">(e) Annex C, Group I (HCFCs) </w:t>
            </w:r>
          </w:p>
        </w:tc>
        <w:tc>
          <w:tcPr>
            <w:tcW w:w="887" w:type="pct"/>
            <w:tcBorders>
              <w:top w:val="nil"/>
              <w:left w:val="single" w:sz="4" w:space="0" w:color="auto"/>
              <w:bottom w:val="nil"/>
              <w:right w:val="single" w:sz="4" w:space="0" w:color="auto"/>
            </w:tcBorders>
            <w:shd w:val="clear" w:color="auto" w:fill="FFFFFF" w:themeFill="background1"/>
            <w:vAlign w:val="bottom"/>
          </w:tcPr>
          <w:p w14:paraId="23B2F23F" w14:textId="77777777" w:rsidR="001B4D25" w:rsidRPr="00AF1D4D" w:rsidRDefault="001B4D25" w:rsidP="0012578A">
            <w:pPr>
              <w:widowControl w:val="0"/>
              <w:jc w:val="right"/>
              <w:rPr>
                <w:sz w:val="20"/>
              </w:rPr>
            </w:pPr>
            <w:r w:rsidRPr="00AF1D4D">
              <w:rPr>
                <w:sz w:val="20"/>
              </w:rPr>
              <w:t>0</w:t>
            </w:r>
          </w:p>
        </w:tc>
      </w:tr>
      <w:tr w:rsidR="001B4D25" w:rsidRPr="00AF1D4D" w14:paraId="0E763D60" w14:textId="77777777" w:rsidTr="0012578A">
        <w:trPr>
          <w:trHeight w:val="233"/>
        </w:trPr>
        <w:tc>
          <w:tcPr>
            <w:tcW w:w="4113" w:type="pct"/>
            <w:gridSpan w:val="2"/>
            <w:tcBorders>
              <w:top w:val="nil"/>
              <w:left w:val="single" w:sz="4" w:space="0" w:color="auto"/>
              <w:bottom w:val="nil"/>
              <w:right w:val="single" w:sz="4" w:space="0" w:color="auto"/>
            </w:tcBorders>
          </w:tcPr>
          <w:p w14:paraId="706AF7A4" w14:textId="77777777" w:rsidR="001B4D25" w:rsidRPr="00AF1D4D" w:rsidRDefault="001B4D25" w:rsidP="0012578A">
            <w:pPr>
              <w:widowControl w:val="0"/>
              <w:ind w:left="360" w:hanging="360"/>
              <w:jc w:val="left"/>
              <w:rPr>
                <w:sz w:val="20"/>
              </w:rPr>
            </w:pPr>
            <w:r w:rsidRPr="00AF1D4D">
              <w:rPr>
                <w:sz w:val="20"/>
              </w:rPr>
              <w:t xml:space="preserve">(f) Annex E (Methyl bromide) </w:t>
            </w:r>
          </w:p>
        </w:tc>
        <w:tc>
          <w:tcPr>
            <w:tcW w:w="887" w:type="pct"/>
            <w:tcBorders>
              <w:top w:val="nil"/>
              <w:left w:val="single" w:sz="4" w:space="0" w:color="auto"/>
              <w:bottom w:val="nil"/>
              <w:right w:val="single" w:sz="4" w:space="0" w:color="auto"/>
            </w:tcBorders>
            <w:shd w:val="clear" w:color="auto" w:fill="FFFFFF" w:themeFill="background1"/>
            <w:vAlign w:val="bottom"/>
          </w:tcPr>
          <w:p w14:paraId="52AB3DFF" w14:textId="77777777" w:rsidR="001B4D25" w:rsidRPr="00AF1D4D" w:rsidRDefault="001B4D25" w:rsidP="0012578A">
            <w:pPr>
              <w:widowControl w:val="0"/>
              <w:jc w:val="right"/>
              <w:rPr>
                <w:sz w:val="20"/>
              </w:rPr>
            </w:pPr>
            <w:r w:rsidRPr="00AF1D4D">
              <w:rPr>
                <w:sz w:val="20"/>
              </w:rPr>
              <w:t>0</w:t>
            </w:r>
          </w:p>
        </w:tc>
      </w:tr>
      <w:tr w:rsidR="001B4D25" w:rsidRPr="00AF1D4D" w14:paraId="3E71F587" w14:textId="77777777" w:rsidTr="0012578A">
        <w:trPr>
          <w:trHeight w:val="233"/>
        </w:trPr>
        <w:tc>
          <w:tcPr>
            <w:tcW w:w="4113" w:type="pct"/>
            <w:gridSpan w:val="2"/>
            <w:tcBorders>
              <w:top w:val="nil"/>
              <w:left w:val="single" w:sz="4" w:space="0" w:color="auto"/>
              <w:bottom w:val="single" w:sz="4" w:space="0" w:color="auto"/>
              <w:right w:val="single" w:sz="4" w:space="0" w:color="auto"/>
            </w:tcBorders>
          </w:tcPr>
          <w:p w14:paraId="691D4844" w14:textId="77777777" w:rsidR="001B4D25" w:rsidRPr="00AF1D4D" w:rsidRDefault="001B4D25" w:rsidP="0012578A">
            <w:pPr>
              <w:widowControl w:val="0"/>
              <w:tabs>
                <w:tab w:val="right" w:pos="7560"/>
              </w:tabs>
              <w:ind w:left="6480" w:right="-108"/>
              <w:jc w:val="left"/>
              <w:rPr>
                <w:sz w:val="20"/>
              </w:rPr>
            </w:pPr>
            <w:r w:rsidRPr="00AF1D4D">
              <w:rPr>
                <w:sz w:val="20"/>
              </w:rPr>
              <w:tab/>
              <w:t>Total:</w:t>
            </w:r>
          </w:p>
        </w:tc>
        <w:tc>
          <w:tcPr>
            <w:tcW w:w="887" w:type="pct"/>
            <w:tcBorders>
              <w:top w:val="nil"/>
              <w:left w:val="single" w:sz="4" w:space="0" w:color="auto"/>
              <w:bottom w:val="single" w:sz="4" w:space="0" w:color="auto"/>
              <w:right w:val="single" w:sz="4" w:space="0" w:color="auto"/>
            </w:tcBorders>
            <w:shd w:val="clear" w:color="auto" w:fill="FFFFFF" w:themeFill="background1"/>
            <w:vAlign w:val="bottom"/>
          </w:tcPr>
          <w:p w14:paraId="236A41FB" w14:textId="77777777" w:rsidR="001B4D25" w:rsidRPr="00AF1D4D" w:rsidRDefault="001B4D25" w:rsidP="0012578A">
            <w:pPr>
              <w:widowControl w:val="0"/>
              <w:jc w:val="right"/>
              <w:rPr>
                <w:sz w:val="20"/>
              </w:rPr>
            </w:pPr>
            <w:r w:rsidRPr="00AF1D4D">
              <w:rPr>
                <w:sz w:val="20"/>
              </w:rPr>
              <w:t>0</w:t>
            </w:r>
          </w:p>
        </w:tc>
      </w:tr>
      <w:tr w:rsidR="001B4D25" w:rsidRPr="00AF1D4D" w14:paraId="38AACD31" w14:textId="77777777" w:rsidTr="0012578A">
        <w:trPr>
          <w:trHeight w:val="233"/>
        </w:trPr>
        <w:tc>
          <w:tcPr>
            <w:tcW w:w="4113" w:type="pct"/>
            <w:gridSpan w:val="2"/>
            <w:tcBorders>
              <w:top w:val="nil"/>
              <w:left w:val="single" w:sz="4" w:space="0" w:color="auto"/>
              <w:bottom w:val="single" w:sz="4" w:space="0" w:color="auto"/>
              <w:right w:val="single" w:sz="4" w:space="0" w:color="auto"/>
            </w:tcBorders>
          </w:tcPr>
          <w:p w14:paraId="34E5107D" w14:textId="77777777" w:rsidR="001B4D25" w:rsidRPr="00AF1D4D" w:rsidRDefault="001B4D25" w:rsidP="0012578A">
            <w:pPr>
              <w:widowControl w:val="0"/>
              <w:jc w:val="left"/>
              <w:rPr>
                <w:sz w:val="20"/>
              </w:rPr>
            </w:pPr>
            <w:r w:rsidRPr="00AF1D4D">
              <w:rPr>
                <w:sz w:val="20"/>
              </w:rPr>
              <w:t>Year of reported country programme implementation data:</w:t>
            </w:r>
          </w:p>
        </w:tc>
        <w:tc>
          <w:tcPr>
            <w:tcW w:w="887" w:type="pct"/>
            <w:tcBorders>
              <w:top w:val="nil"/>
              <w:left w:val="single" w:sz="4" w:space="0" w:color="auto"/>
              <w:bottom w:val="single" w:sz="4" w:space="0" w:color="auto"/>
              <w:right w:val="single" w:sz="4" w:space="0" w:color="auto"/>
            </w:tcBorders>
            <w:shd w:val="clear" w:color="auto" w:fill="FFFFFF" w:themeFill="background1"/>
          </w:tcPr>
          <w:p w14:paraId="52B65A16" w14:textId="77777777" w:rsidR="001B4D25" w:rsidRPr="00AF1D4D" w:rsidRDefault="001B4D25" w:rsidP="0012578A">
            <w:pPr>
              <w:widowControl w:val="0"/>
              <w:jc w:val="right"/>
              <w:rPr>
                <w:sz w:val="20"/>
              </w:rPr>
            </w:pPr>
            <w:r w:rsidRPr="00AF1D4D">
              <w:rPr>
                <w:sz w:val="20"/>
              </w:rPr>
              <w:t>202</w:t>
            </w:r>
            <w:r>
              <w:rPr>
                <w:sz w:val="20"/>
              </w:rPr>
              <w:t>2</w:t>
            </w:r>
          </w:p>
        </w:tc>
      </w:tr>
      <w:tr w:rsidR="001B4D25" w:rsidRPr="00AF1D4D" w14:paraId="765C5DF7" w14:textId="77777777" w:rsidTr="0012578A">
        <w:trPr>
          <w:trHeight w:val="233"/>
        </w:trPr>
        <w:tc>
          <w:tcPr>
            <w:tcW w:w="4113" w:type="pct"/>
            <w:gridSpan w:val="2"/>
            <w:tcBorders>
              <w:top w:val="single" w:sz="4" w:space="0" w:color="auto"/>
            </w:tcBorders>
          </w:tcPr>
          <w:p w14:paraId="0B8EAA6B" w14:textId="77777777" w:rsidR="001B4D25" w:rsidRPr="00AF1D4D" w:rsidRDefault="001B4D25" w:rsidP="0012578A">
            <w:pPr>
              <w:widowControl w:val="0"/>
              <w:jc w:val="left"/>
              <w:rPr>
                <w:sz w:val="20"/>
              </w:rPr>
            </w:pPr>
            <w:r w:rsidRPr="00AF1D4D">
              <w:rPr>
                <w:sz w:val="20"/>
              </w:rPr>
              <w:t xml:space="preserve">Amount approved for projects (as </w:t>
            </w:r>
            <w:proofErr w:type="gramStart"/>
            <w:r w:rsidRPr="00AF1D4D">
              <w:rPr>
                <w:sz w:val="20"/>
              </w:rPr>
              <w:t>at</w:t>
            </w:r>
            <w:proofErr w:type="gramEnd"/>
            <w:r w:rsidRPr="00AF1D4D">
              <w:rPr>
                <w:sz w:val="20"/>
              </w:rPr>
              <w:t xml:space="preserve"> December 2022) (US $):</w:t>
            </w:r>
          </w:p>
        </w:tc>
        <w:tc>
          <w:tcPr>
            <w:tcW w:w="887" w:type="pct"/>
            <w:tcBorders>
              <w:top w:val="single" w:sz="4" w:space="0" w:color="auto"/>
            </w:tcBorders>
            <w:shd w:val="clear" w:color="auto" w:fill="auto"/>
            <w:vAlign w:val="bottom"/>
          </w:tcPr>
          <w:p w14:paraId="7B2C87A2" w14:textId="77777777" w:rsidR="001B4D25" w:rsidRPr="00AF1D4D" w:rsidRDefault="001B4D25" w:rsidP="0012578A">
            <w:pPr>
              <w:widowControl w:val="0"/>
              <w:jc w:val="right"/>
              <w:rPr>
                <w:sz w:val="20"/>
                <w:highlight w:val="yellow"/>
              </w:rPr>
            </w:pPr>
            <w:r w:rsidRPr="00AF1D4D">
              <w:rPr>
                <w:sz w:val="20"/>
              </w:rPr>
              <w:t>6,807,397</w:t>
            </w:r>
          </w:p>
        </w:tc>
      </w:tr>
      <w:tr w:rsidR="001B4D25" w:rsidRPr="00AF1D4D" w14:paraId="789549C3" w14:textId="77777777" w:rsidTr="0012578A">
        <w:trPr>
          <w:trHeight w:val="233"/>
        </w:trPr>
        <w:tc>
          <w:tcPr>
            <w:tcW w:w="4113" w:type="pct"/>
            <w:gridSpan w:val="2"/>
          </w:tcPr>
          <w:p w14:paraId="508DC058" w14:textId="77777777" w:rsidR="001B4D25" w:rsidRPr="00AF1D4D" w:rsidRDefault="001B4D25" w:rsidP="0012578A">
            <w:pPr>
              <w:widowControl w:val="0"/>
              <w:jc w:val="left"/>
              <w:rPr>
                <w:sz w:val="20"/>
              </w:rPr>
            </w:pPr>
            <w:r w:rsidRPr="00AF1D4D">
              <w:rPr>
                <w:sz w:val="20"/>
              </w:rPr>
              <w:t xml:space="preserve">Amount disbursed (as </w:t>
            </w:r>
            <w:proofErr w:type="gramStart"/>
            <w:r w:rsidRPr="00AF1D4D">
              <w:rPr>
                <w:sz w:val="20"/>
              </w:rPr>
              <w:t>at</w:t>
            </w:r>
            <w:proofErr w:type="gramEnd"/>
            <w:r w:rsidRPr="00AF1D4D">
              <w:rPr>
                <w:sz w:val="20"/>
              </w:rPr>
              <w:t xml:space="preserve"> December 2021) (US $):</w:t>
            </w:r>
          </w:p>
        </w:tc>
        <w:tc>
          <w:tcPr>
            <w:tcW w:w="887" w:type="pct"/>
            <w:shd w:val="clear" w:color="auto" w:fill="auto"/>
          </w:tcPr>
          <w:p w14:paraId="6918D44C" w14:textId="77777777" w:rsidR="001B4D25" w:rsidRPr="00AF1D4D" w:rsidRDefault="001B4D25" w:rsidP="0012578A">
            <w:pPr>
              <w:widowControl w:val="0"/>
              <w:jc w:val="right"/>
              <w:rPr>
                <w:sz w:val="20"/>
                <w:highlight w:val="yellow"/>
              </w:rPr>
            </w:pPr>
            <w:r w:rsidRPr="00AF1D4D">
              <w:rPr>
                <w:sz w:val="20"/>
              </w:rPr>
              <w:t>6,158,270</w:t>
            </w:r>
          </w:p>
        </w:tc>
      </w:tr>
      <w:tr w:rsidR="001B4D25" w:rsidRPr="00AF1D4D" w14:paraId="101C013A" w14:textId="77777777" w:rsidTr="0012578A">
        <w:trPr>
          <w:trHeight w:val="233"/>
        </w:trPr>
        <w:tc>
          <w:tcPr>
            <w:tcW w:w="4113" w:type="pct"/>
            <w:gridSpan w:val="2"/>
          </w:tcPr>
          <w:p w14:paraId="123BBC19" w14:textId="77777777" w:rsidR="001B4D25" w:rsidRPr="00AF1D4D" w:rsidRDefault="001B4D25" w:rsidP="0012578A">
            <w:pPr>
              <w:widowControl w:val="0"/>
              <w:jc w:val="left"/>
              <w:rPr>
                <w:sz w:val="20"/>
              </w:rPr>
            </w:pPr>
            <w:r w:rsidRPr="00AF1D4D">
              <w:rPr>
                <w:sz w:val="20"/>
              </w:rPr>
              <w:t xml:space="preserve">ODS to be phased out (as </w:t>
            </w:r>
            <w:proofErr w:type="gramStart"/>
            <w:r w:rsidRPr="00AF1D4D">
              <w:rPr>
                <w:sz w:val="20"/>
              </w:rPr>
              <w:t>at</w:t>
            </w:r>
            <w:proofErr w:type="gramEnd"/>
            <w:r w:rsidRPr="00AF1D4D">
              <w:rPr>
                <w:sz w:val="20"/>
              </w:rPr>
              <w:t xml:space="preserve"> December 2022) (ODP tonnes):</w:t>
            </w:r>
          </w:p>
        </w:tc>
        <w:tc>
          <w:tcPr>
            <w:tcW w:w="887" w:type="pct"/>
            <w:shd w:val="clear" w:color="auto" w:fill="auto"/>
            <w:vAlign w:val="bottom"/>
          </w:tcPr>
          <w:p w14:paraId="18ABC11C" w14:textId="77777777" w:rsidR="001B4D25" w:rsidRPr="00AF1D4D" w:rsidRDefault="001B4D25" w:rsidP="0012578A">
            <w:pPr>
              <w:widowControl w:val="0"/>
              <w:jc w:val="right"/>
              <w:rPr>
                <w:sz w:val="20"/>
                <w:highlight w:val="yellow"/>
              </w:rPr>
            </w:pPr>
            <w:r w:rsidRPr="00AF1D4D">
              <w:rPr>
                <w:sz w:val="20"/>
              </w:rPr>
              <w:t>576.98</w:t>
            </w:r>
          </w:p>
        </w:tc>
      </w:tr>
      <w:tr w:rsidR="001B4D25" w:rsidRPr="00AF1D4D" w14:paraId="40F304FD" w14:textId="77777777" w:rsidTr="0012578A">
        <w:trPr>
          <w:trHeight w:val="233"/>
        </w:trPr>
        <w:tc>
          <w:tcPr>
            <w:tcW w:w="4113" w:type="pct"/>
            <w:gridSpan w:val="2"/>
          </w:tcPr>
          <w:p w14:paraId="1D67CE70" w14:textId="77777777" w:rsidR="001B4D25" w:rsidRPr="00AF1D4D" w:rsidRDefault="001B4D25" w:rsidP="0012578A">
            <w:pPr>
              <w:widowControl w:val="0"/>
              <w:jc w:val="left"/>
              <w:rPr>
                <w:sz w:val="20"/>
              </w:rPr>
            </w:pPr>
            <w:r w:rsidRPr="00AF1D4D">
              <w:rPr>
                <w:sz w:val="20"/>
              </w:rPr>
              <w:t xml:space="preserve">ODS phased out (as </w:t>
            </w:r>
            <w:proofErr w:type="gramStart"/>
            <w:r w:rsidRPr="00AF1D4D">
              <w:rPr>
                <w:sz w:val="20"/>
              </w:rPr>
              <w:t>at</w:t>
            </w:r>
            <w:proofErr w:type="gramEnd"/>
            <w:r w:rsidRPr="00AF1D4D">
              <w:rPr>
                <w:sz w:val="20"/>
              </w:rPr>
              <w:t xml:space="preserve"> December 2021) (ODP tonnes):</w:t>
            </w:r>
          </w:p>
        </w:tc>
        <w:tc>
          <w:tcPr>
            <w:tcW w:w="887" w:type="pct"/>
            <w:shd w:val="clear" w:color="auto" w:fill="auto"/>
          </w:tcPr>
          <w:p w14:paraId="3267534A" w14:textId="77777777" w:rsidR="001B4D25" w:rsidRPr="00AF1D4D" w:rsidRDefault="001B4D25" w:rsidP="0012578A">
            <w:pPr>
              <w:widowControl w:val="0"/>
              <w:jc w:val="right"/>
              <w:rPr>
                <w:sz w:val="20"/>
              </w:rPr>
            </w:pPr>
            <w:r w:rsidRPr="00AF1D4D">
              <w:rPr>
                <w:sz w:val="20"/>
              </w:rPr>
              <w:t>576.49</w:t>
            </w:r>
          </w:p>
        </w:tc>
      </w:tr>
    </w:tbl>
    <w:p w14:paraId="46134636" w14:textId="77777777" w:rsidR="001B4D25" w:rsidRPr="00AF1D4D" w:rsidRDefault="001B4D25" w:rsidP="001B4D25">
      <w:pPr>
        <w:pStyle w:val="Heading1"/>
        <w:numPr>
          <w:ilvl w:val="0"/>
          <w:numId w:val="0"/>
        </w:numPr>
        <w:spacing w:after="0"/>
        <w:rPr>
          <w:highlight w:val="yellow"/>
        </w:rPr>
      </w:pPr>
    </w:p>
    <w:p w14:paraId="6C795976" w14:textId="77777777" w:rsidR="001B4D25" w:rsidRPr="00AF1D4D" w:rsidRDefault="001B4D25" w:rsidP="002E0700">
      <w:pPr>
        <w:pStyle w:val="Heading1"/>
        <w:keepNext/>
        <w:keepLines/>
      </w:pPr>
      <w:r w:rsidRPr="00AF1D4D">
        <w:rPr>
          <w:lang w:val="en-US"/>
        </w:rPr>
        <w:t>Summary</w:t>
      </w:r>
      <w:r w:rsidRPr="00AF1D4D">
        <w:t xml:space="preserve">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95"/>
        <w:gridCol w:w="1615"/>
      </w:tblGrid>
      <w:tr w:rsidR="001B4D25" w:rsidRPr="00AF1D4D" w14:paraId="703CD67A" w14:textId="77777777" w:rsidTr="0012578A">
        <w:tc>
          <w:tcPr>
            <w:tcW w:w="4136" w:type="pct"/>
            <w:gridSpan w:val="2"/>
            <w:tcBorders>
              <w:bottom w:val="single" w:sz="4" w:space="0" w:color="auto"/>
            </w:tcBorders>
          </w:tcPr>
          <w:p w14:paraId="0669E787" w14:textId="77777777" w:rsidR="001B4D25" w:rsidRPr="00AF1D4D" w:rsidRDefault="001B4D25" w:rsidP="002E0700">
            <w:pPr>
              <w:keepNext/>
              <w:keepLines/>
              <w:widowControl w:val="0"/>
              <w:tabs>
                <w:tab w:val="left" w:pos="4968"/>
              </w:tabs>
              <w:jc w:val="left"/>
              <w:rPr>
                <w:b/>
                <w:sz w:val="20"/>
              </w:rPr>
            </w:pPr>
            <w:r w:rsidRPr="00AF1D4D">
              <w:rPr>
                <w:b/>
                <w:sz w:val="20"/>
              </w:rPr>
              <w:t>Summary of activities</w:t>
            </w:r>
          </w:p>
          <w:p w14:paraId="27E3C9A3" w14:textId="77777777" w:rsidR="001B4D25" w:rsidRPr="00AF1D4D" w:rsidRDefault="001B4D25" w:rsidP="002E0700">
            <w:pPr>
              <w:keepNext/>
              <w:keepLines/>
              <w:widowControl w:val="0"/>
              <w:jc w:val="left"/>
              <w:rPr>
                <w:b/>
                <w:sz w:val="20"/>
              </w:rPr>
            </w:pPr>
          </w:p>
        </w:tc>
        <w:tc>
          <w:tcPr>
            <w:tcW w:w="864" w:type="pct"/>
            <w:tcBorders>
              <w:bottom w:val="single" w:sz="4" w:space="0" w:color="auto"/>
            </w:tcBorders>
          </w:tcPr>
          <w:p w14:paraId="68BB3067" w14:textId="77777777" w:rsidR="001B4D25" w:rsidRPr="00AF1D4D" w:rsidRDefault="001B4D25" w:rsidP="002E0700">
            <w:pPr>
              <w:keepNext/>
              <w:keepLines/>
              <w:widowControl w:val="0"/>
              <w:jc w:val="center"/>
              <w:rPr>
                <w:b/>
                <w:sz w:val="20"/>
              </w:rPr>
            </w:pPr>
            <w:r w:rsidRPr="00AF1D4D">
              <w:rPr>
                <w:b/>
                <w:sz w:val="20"/>
              </w:rPr>
              <w:t>Funds approved (US $)</w:t>
            </w:r>
          </w:p>
        </w:tc>
      </w:tr>
      <w:tr w:rsidR="001B4D25" w:rsidRPr="00AF1D4D" w14:paraId="42B9357D" w14:textId="77777777" w:rsidTr="0012578A">
        <w:tc>
          <w:tcPr>
            <w:tcW w:w="292" w:type="pct"/>
            <w:tcBorders>
              <w:top w:val="single" w:sz="4" w:space="0" w:color="auto"/>
              <w:left w:val="single" w:sz="4" w:space="0" w:color="auto"/>
              <w:bottom w:val="single" w:sz="4" w:space="0" w:color="auto"/>
              <w:right w:val="nil"/>
            </w:tcBorders>
          </w:tcPr>
          <w:p w14:paraId="68FCF836" w14:textId="77777777" w:rsidR="001B4D25" w:rsidRPr="00AF1D4D" w:rsidRDefault="001B4D25" w:rsidP="002E0700">
            <w:pPr>
              <w:keepNext/>
              <w:keepLines/>
              <w:widowControl w:val="0"/>
              <w:ind w:left="360" w:hanging="360"/>
              <w:jc w:val="left"/>
              <w:rPr>
                <w:sz w:val="20"/>
              </w:rPr>
            </w:pPr>
            <w:r w:rsidRPr="00AF1D4D">
              <w:rPr>
                <w:sz w:val="20"/>
              </w:rPr>
              <w:t>(a)</w:t>
            </w:r>
          </w:p>
        </w:tc>
        <w:tc>
          <w:tcPr>
            <w:tcW w:w="3845" w:type="pct"/>
            <w:tcBorders>
              <w:top w:val="single" w:sz="4" w:space="0" w:color="auto"/>
              <w:left w:val="nil"/>
              <w:bottom w:val="single" w:sz="4" w:space="0" w:color="auto"/>
              <w:right w:val="single" w:sz="4" w:space="0" w:color="auto"/>
            </w:tcBorders>
          </w:tcPr>
          <w:p w14:paraId="4BCB0D0D" w14:textId="77777777" w:rsidR="001B4D25" w:rsidRPr="00AF1D4D" w:rsidRDefault="001B4D25" w:rsidP="002E0700">
            <w:pPr>
              <w:keepNext/>
              <w:keepLines/>
              <w:widowControl w:val="0"/>
              <w:ind w:left="-109"/>
              <w:rPr>
                <w:sz w:val="20"/>
              </w:rPr>
            </w:pPr>
            <w:r w:rsidRPr="00AF1D4D">
              <w:rPr>
                <w:sz w:val="20"/>
              </w:rPr>
              <w:t>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47C098F8" w14:textId="77777777" w:rsidR="001B4D25" w:rsidRPr="00AF1D4D" w:rsidRDefault="001B4D25" w:rsidP="002E0700">
            <w:pPr>
              <w:keepNext/>
              <w:keepLines/>
              <w:widowControl w:val="0"/>
              <w:jc w:val="right"/>
              <w:rPr>
                <w:sz w:val="20"/>
              </w:rPr>
            </w:pPr>
            <w:r w:rsidRPr="00AF1D4D">
              <w:rPr>
                <w:sz w:val="20"/>
              </w:rPr>
              <w:t>4,637,328</w:t>
            </w:r>
          </w:p>
        </w:tc>
      </w:tr>
      <w:tr w:rsidR="001B4D25" w:rsidRPr="00AF1D4D" w14:paraId="44030C16" w14:textId="77777777" w:rsidTr="0012578A">
        <w:tc>
          <w:tcPr>
            <w:tcW w:w="292" w:type="pct"/>
            <w:tcBorders>
              <w:top w:val="single" w:sz="4" w:space="0" w:color="auto"/>
              <w:left w:val="single" w:sz="4" w:space="0" w:color="auto"/>
              <w:bottom w:val="single" w:sz="4" w:space="0" w:color="auto"/>
              <w:right w:val="nil"/>
            </w:tcBorders>
          </w:tcPr>
          <w:p w14:paraId="5645DC9E" w14:textId="77777777" w:rsidR="001B4D25" w:rsidRPr="00AF1D4D" w:rsidRDefault="001B4D25" w:rsidP="002E0700">
            <w:pPr>
              <w:keepNext/>
              <w:keepLines/>
              <w:widowControl w:val="0"/>
              <w:rPr>
                <w:sz w:val="20"/>
              </w:rPr>
            </w:pPr>
            <w:r w:rsidRPr="00AF1D4D">
              <w:rPr>
                <w:sz w:val="20"/>
              </w:rPr>
              <w:t>(b)</w:t>
            </w:r>
          </w:p>
        </w:tc>
        <w:tc>
          <w:tcPr>
            <w:tcW w:w="3845" w:type="pct"/>
            <w:tcBorders>
              <w:top w:val="single" w:sz="4" w:space="0" w:color="auto"/>
              <w:left w:val="nil"/>
              <w:bottom w:val="single" w:sz="4" w:space="0" w:color="auto"/>
              <w:right w:val="single" w:sz="4" w:space="0" w:color="auto"/>
            </w:tcBorders>
          </w:tcPr>
          <w:p w14:paraId="512D7BEE" w14:textId="77777777" w:rsidR="001B4D25" w:rsidRPr="00AF1D4D" w:rsidRDefault="001B4D25" w:rsidP="002E0700">
            <w:pPr>
              <w:keepNext/>
              <w:keepLines/>
              <w:widowControl w:val="0"/>
              <w:ind w:left="-109"/>
              <w:rPr>
                <w:sz w:val="20"/>
              </w:rPr>
            </w:pPr>
            <w:r w:rsidRPr="00AF1D4D">
              <w:rPr>
                <w:sz w:val="20"/>
              </w:rPr>
              <w:t>Institutional strengthening:</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58F82DD4" w14:textId="77777777" w:rsidR="001B4D25" w:rsidRPr="00AF1D4D" w:rsidRDefault="001B4D25" w:rsidP="002E0700">
            <w:pPr>
              <w:keepNext/>
              <w:keepLines/>
              <w:widowControl w:val="0"/>
              <w:jc w:val="right"/>
              <w:rPr>
                <w:sz w:val="20"/>
              </w:rPr>
            </w:pPr>
            <w:r w:rsidRPr="00AF1D4D">
              <w:rPr>
                <w:sz w:val="20"/>
              </w:rPr>
              <w:t>923,245</w:t>
            </w:r>
          </w:p>
        </w:tc>
      </w:tr>
      <w:tr w:rsidR="001B4D25" w:rsidRPr="00AF1D4D" w14:paraId="46FCEB45" w14:textId="77777777" w:rsidTr="0012578A">
        <w:tc>
          <w:tcPr>
            <w:tcW w:w="292" w:type="pct"/>
            <w:tcBorders>
              <w:top w:val="single" w:sz="4" w:space="0" w:color="auto"/>
              <w:left w:val="single" w:sz="4" w:space="0" w:color="auto"/>
              <w:bottom w:val="single" w:sz="4" w:space="0" w:color="auto"/>
              <w:right w:val="nil"/>
            </w:tcBorders>
          </w:tcPr>
          <w:p w14:paraId="43F37B50" w14:textId="77777777" w:rsidR="001B4D25" w:rsidRPr="00AF1D4D" w:rsidRDefault="001B4D25" w:rsidP="002E0700">
            <w:pPr>
              <w:keepNext/>
              <w:keepLines/>
              <w:widowControl w:val="0"/>
              <w:rPr>
                <w:sz w:val="20"/>
              </w:rPr>
            </w:pPr>
            <w:r w:rsidRPr="00AF1D4D">
              <w:rPr>
                <w:sz w:val="20"/>
              </w:rPr>
              <w:t>(c)</w:t>
            </w:r>
          </w:p>
        </w:tc>
        <w:tc>
          <w:tcPr>
            <w:tcW w:w="3845" w:type="pct"/>
            <w:tcBorders>
              <w:top w:val="single" w:sz="4" w:space="0" w:color="auto"/>
              <w:left w:val="nil"/>
              <w:bottom w:val="single" w:sz="4" w:space="0" w:color="auto"/>
              <w:right w:val="single" w:sz="4" w:space="0" w:color="auto"/>
            </w:tcBorders>
          </w:tcPr>
          <w:p w14:paraId="6ECE854D" w14:textId="77777777" w:rsidR="001B4D25" w:rsidRPr="00AF1D4D" w:rsidRDefault="001B4D25" w:rsidP="002E0700">
            <w:pPr>
              <w:keepNext/>
              <w:keepLines/>
              <w:widowControl w:val="0"/>
              <w:ind w:left="-109"/>
              <w:rPr>
                <w:sz w:val="20"/>
              </w:rPr>
            </w:pPr>
            <w:r w:rsidRPr="00AF1D4D">
              <w:rPr>
                <w:sz w:val="20"/>
              </w:rPr>
              <w:t xml:space="preserve">Project preparation, technical assistance, </w:t>
            </w:r>
            <w:proofErr w:type="gramStart"/>
            <w:r w:rsidRPr="00AF1D4D">
              <w:rPr>
                <w:sz w:val="20"/>
              </w:rPr>
              <w:t>training</w:t>
            </w:r>
            <w:proofErr w:type="gramEnd"/>
            <w:r w:rsidRPr="00AF1D4D">
              <w:rPr>
                <w:sz w:val="20"/>
              </w:rPr>
              <w:t xml:space="preserve"> and other non-investment projects: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03DCC1A1" w14:textId="77777777" w:rsidR="001B4D25" w:rsidRPr="00AF1D4D" w:rsidRDefault="001B4D25" w:rsidP="002E0700">
            <w:pPr>
              <w:keepNext/>
              <w:keepLines/>
              <w:jc w:val="right"/>
              <w:rPr>
                <w:sz w:val="20"/>
                <w:szCs w:val="20"/>
              </w:rPr>
            </w:pPr>
            <w:r w:rsidRPr="00AF1D4D">
              <w:rPr>
                <w:sz w:val="20"/>
                <w:szCs w:val="20"/>
              </w:rPr>
              <w:t>1,246,824</w:t>
            </w:r>
          </w:p>
        </w:tc>
      </w:tr>
      <w:tr w:rsidR="001B4D25" w:rsidRPr="00AF1D4D" w14:paraId="0A4C1918" w14:textId="77777777" w:rsidTr="0012578A">
        <w:tc>
          <w:tcPr>
            <w:tcW w:w="4136" w:type="pct"/>
            <w:gridSpan w:val="2"/>
            <w:tcBorders>
              <w:top w:val="single" w:sz="4" w:space="0" w:color="auto"/>
              <w:left w:val="single" w:sz="4" w:space="0" w:color="auto"/>
              <w:bottom w:val="single" w:sz="4" w:space="0" w:color="auto"/>
              <w:right w:val="single" w:sz="4" w:space="0" w:color="auto"/>
            </w:tcBorders>
          </w:tcPr>
          <w:p w14:paraId="6FDA8F3A" w14:textId="77777777" w:rsidR="001B4D25" w:rsidRPr="00AF1D4D" w:rsidRDefault="001B4D25" w:rsidP="002E0700">
            <w:pPr>
              <w:keepNext/>
              <w:keepLines/>
              <w:widowControl w:val="0"/>
              <w:tabs>
                <w:tab w:val="right" w:pos="7560"/>
              </w:tabs>
              <w:ind w:left="6480" w:right="-108"/>
              <w:jc w:val="left"/>
              <w:rPr>
                <w:sz w:val="20"/>
              </w:rPr>
            </w:pPr>
            <w:r w:rsidRPr="00AF1D4D">
              <w:rPr>
                <w:sz w:val="20"/>
              </w:rPr>
              <w:tab/>
              <w:t>Total:</w:t>
            </w:r>
          </w:p>
        </w:tc>
        <w:tc>
          <w:tcPr>
            <w:tcW w:w="864" w:type="pct"/>
            <w:tcBorders>
              <w:top w:val="single" w:sz="4" w:space="0" w:color="auto"/>
              <w:left w:val="single" w:sz="4" w:space="0" w:color="auto"/>
              <w:bottom w:val="single" w:sz="4" w:space="0" w:color="auto"/>
              <w:right w:val="single" w:sz="4" w:space="0" w:color="auto"/>
            </w:tcBorders>
            <w:shd w:val="clear" w:color="auto" w:fill="auto"/>
          </w:tcPr>
          <w:p w14:paraId="2EB5AA1E" w14:textId="77777777" w:rsidR="001B4D25" w:rsidRPr="00AF1D4D" w:rsidRDefault="001B4D25" w:rsidP="002E0700">
            <w:pPr>
              <w:keepNext/>
              <w:keepLines/>
              <w:widowControl w:val="0"/>
              <w:jc w:val="right"/>
              <w:rPr>
                <w:sz w:val="20"/>
              </w:rPr>
            </w:pPr>
            <w:r w:rsidRPr="00AF1D4D">
              <w:rPr>
                <w:sz w:val="20"/>
              </w:rPr>
              <w:t>6,807,397</w:t>
            </w:r>
          </w:p>
        </w:tc>
      </w:tr>
      <w:tr w:rsidR="001B4D25" w:rsidRPr="00AF1D4D" w14:paraId="0385ABE2" w14:textId="77777777" w:rsidTr="0012578A">
        <w:tc>
          <w:tcPr>
            <w:tcW w:w="292" w:type="pct"/>
            <w:tcBorders>
              <w:top w:val="single" w:sz="4" w:space="0" w:color="auto"/>
              <w:left w:val="single" w:sz="4" w:space="0" w:color="auto"/>
              <w:bottom w:val="single" w:sz="4" w:space="0" w:color="auto"/>
              <w:right w:val="nil"/>
            </w:tcBorders>
          </w:tcPr>
          <w:p w14:paraId="246B592E" w14:textId="77777777" w:rsidR="001B4D25" w:rsidRPr="00AF1D4D" w:rsidRDefault="001B4D25" w:rsidP="002E0700">
            <w:pPr>
              <w:keepNext/>
              <w:keepLines/>
              <w:widowControl w:val="0"/>
              <w:rPr>
                <w:sz w:val="20"/>
              </w:rPr>
            </w:pPr>
            <w:r w:rsidRPr="00AF1D4D">
              <w:rPr>
                <w:sz w:val="20"/>
              </w:rPr>
              <w:t>(d)</w:t>
            </w:r>
          </w:p>
        </w:tc>
        <w:tc>
          <w:tcPr>
            <w:tcW w:w="3845" w:type="pct"/>
            <w:tcBorders>
              <w:top w:val="single" w:sz="4" w:space="0" w:color="auto"/>
              <w:left w:val="nil"/>
              <w:bottom w:val="single" w:sz="4" w:space="0" w:color="auto"/>
              <w:right w:val="single" w:sz="4" w:space="0" w:color="auto"/>
            </w:tcBorders>
          </w:tcPr>
          <w:p w14:paraId="4548FAAC" w14:textId="77777777" w:rsidR="001B4D25" w:rsidRPr="00AF1D4D" w:rsidRDefault="001B4D25" w:rsidP="002E0700">
            <w:pPr>
              <w:keepNext/>
              <w:keepLines/>
              <w:widowControl w:val="0"/>
              <w:ind w:left="-109"/>
              <w:rPr>
                <w:sz w:val="20"/>
              </w:rPr>
            </w:pPr>
            <w:r w:rsidRPr="00AF1D4D">
              <w:rPr>
                <w:sz w:val="20"/>
              </w:rPr>
              <w:t>HFC activities funded from additional voluntary contributions</w:t>
            </w:r>
          </w:p>
        </w:tc>
        <w:tc>
          <w:tcPr>
            <w:tcW w:w="864" w:type="pct"/>
            <w:tcBorders>
              <w:top w:val="single" w:sz="4" w:space="0" w:color="auto"/>
              <w:left w:val="single" w:sz="4" w:space="0" w:color="auto"/>
              <w:bottom w:val="single" w:sz="4" w:space="0" w:color="auto"/>
              <w:right w:val="single" w:sz="4" w:space="0" w:color="auto"/>
            </w:tcBorders>
            <w:shd w:val="clear" w:color="auto" w:fill="FFFFFF" w:themeFill="background1"/>
          </w:tcPr>
          <w:p w14:paraId="1BC584D5" w14:textId="77777777" w:rsidR="001B4D25" w:rsidRPr="00AF1D4D" w:rsidRDefault="001B4D25" w:rsidP="002E0700">
            <w:pPr>
              <w:keepNext/>
              <w:keepLines/>
              <w:widowControl w:val="0"/>
              <w:jc w:val="right"/>
              <w:rPr>
                <w:sz w:val="20"/>
                <w:szCs w:val="20"/>
              </w:rPr>
            </w:pPr>
            <w:r w:rsidRPr="00AF1D4D">
              <w:rPr>
                <w:sz w:val="20"/>
                <w:szCs w:val="20"/>
              </w:rPr>
              <w:t>95,000</w:t>
            </w:r>
          </w:p>
        </w:tc>
      </w:tr>
    </w:tbl>
    <w:p w14:paraId="3A1FC209" w14:textId="77777777" w:rsidR="001B4D25" w:rsidRPr="00AF1D4D" w:rsidRDefault="001B4D25" w:rsidP="002E0700">
      <w:pPr>
        <w:pStyle w:val="StyleHeader4Para4Left0Firstline0"/>
        <w:keepNext/>
        <w:keepLines/>
        <w:numPr>
          <w:ilvl w:val="0"/>
          <w:numId w:val="0"/>
        </w:numPr>
        <w:spacing w:after="0"/>
        <w:rPr>
          <w:sz w:val="22"/>
          <w:highlight w:val="yellow"/>
        </w:rPr>
      </w:pPr>
    </w:p>
    <w:p w14:paraId="6F63B14D" w14:textId="77777777" w:rsidR="001B4D25" w:rsidRPr="00AF1D4D" w:rsidRDefault="001B4D25" w:rsidP="002E0700">
      <w:pPr>
        <w:keepNext/>
        <w:keepLines/>
        <w:spacing w:after="240"/>
        <w:outlineLvl w:val="0"/>
        <w:rPr>
          <w:u w:val="single"/>
        </w:rPr>
      </w:pPr>
      <w:r w:rsidRPr="00AF1D4D">
        <w:rPr>
          <w:u w:val="single"/>
        </w:rPr>
        <w:t>Progress report</w:t>
      </w:r>
    </w:p>
    <w:p w14:paraId="5E95D59A" w14:textId="77777777" w:rsidR="001B4D25" w:rsidRPr="00AF1D4D" w:rsidRDefault="001B4D25" w:rsidP="002E0700">
      <w:pPr>
        <w:pStyle w:val="Heading1"/>
        <w:keepNext/>
        <w:keepLines/>
        <w:rPr>
          <w:lang w:val="en-US"/>
        </w:rPr>
      </w:pPr>
      <w:r w:rsidRPr="00AF1D4D">
        <w:t xml:space="preserve">Phase VII of the IS project supported the NOU </w:t>
      </w:r>
      <w:r w:rsidRPr="00AF1D4D">
        <w:rPr>
          <w:lang w:val="en-US"/>
        </w:rPr>
        <w:t xml:space="preserve">to coordinate activities for phasing out/phasing down controlled substances thus allowing the Government of North Macedonia to successfully implement the Montreal Protocol. During phase VII the following activities were carried out: finalization of the certification scheme and regulatory framework for HFC phase-down; and daily monitoring of the trade in controlled substances through the issuance of permits for HCFC-22 and HFC imports; and combating illegal trade and seizures of illegal ODS imports; and active participation in regional network and Montreal Protocol meetings. Public awareness activities included a booklet for Customs on the control and monitoring of controlled substances, and distribution of information materials and a presentation at the International HVAC/R Conference in 2022. Steps were taken to incorporate gender policy in planning awareness activities and the procurement procedure for the upgrade of the website was initiated. North Macedonia implemented the </w:t>
      </w:r>
      <w:proofErr w:type="spellStart"/>
      <w:r w:rsidRPr="00AF1D4D">
        <w:rPr>
          <w:lang w:val="en-US"/>
        </w:rPr>
        <w:t>iPIC</w:t>
      </w:r>
      <w:proofErr w:type="spellEnd"/>
      <w:r w:rsidRPr="00AF1D4D">
        <w:rPr>
          <w:lang w:val="en-US"/>
        </w:rPr>
        <w:t xml:space="preserve"> procedure and was awarded with Europe and Central Asia Montreal Protocol award for customs and enforcement officers. </w:t>
      </w:r>
      <w:r w:rsidRPr="00AF1D4D">
        <w:t xml:space="preserve">Of the seven IS objectives, six were achieved and one was partially achieved as some information materials had not been prepared/disseminated as planned due as the celebration of International Ozone Day was cancelled due to COVID-19 restrictions (objective 5). </w:t>
      </w:r>
    </w:p>
    <w:p w14:paraId="35304DE3" w14:textId="77777777" w:rsidR="001B4D25" w:rsidRPr="00AF1D4D" w:rsidRDefault="001B4D25" w:rsidP="001B4D25">
      <w:pPr>
        <w:keepNext/>
        <w:spacing w:after="240"/>
        <w:outlineLvl w:val="0"/>
        <w:rPr>
          <w:u w:val="single"/>
        </w:rPr>
      </w:pPr>
      <w:r w:rsidRPr="00AF1D4D">
        <w:rPr>
          <w:u w:val="single"/>
        </w:rPr>
        <w:t>Plan of action</w:t>
      </w:r>
    </w:p>
    <w:p w14:paraId="1928C83F" w14:textId="77777777" w:rsidR="001B4D25" w:rsidRPr="00AF1D4D" w:rsidRDefault="001B4D25" w:rsidP="001B4D25">
      <w:pPr>
        <w:pStyle w:val="Heading1"/>
      </w:pPr>
      <w:r w:rsidRPr="00AF1D4D">
        <w:t>Under phase VIII, the NOU’s activities will include drafting and implementation of regulations related to the HFC phase-down and raising awareness of importers and the RAC sector to the HCFC and HFC quota system. In addition, the establishment of sustainable certification system and the incorporation of HFCs into the recovery, recycling and leak check system will support ODS phase</w:t>
      </w:r>
      <w:r w:rsidRPr="00AF1D4D">
        <w:noBreakHyphen/>
        <w:t>out and HFC phase</w:t>
      </w:r>
      <w:r w:rsidRPr="00AF1D4D">
        <w:noBreakHyphen/>
        <w:t xml:space="preserve">down. The NOU will continue to coordinate the recording and labelling of RAC equipment; monitoring of the recovery and recycling scheme; import/export controls; strengthening the cooperation and coordination between stakeholders and facilitating their active participation controlled substances trade chain; coordination and implementation of the HPMP ensuring synergies with the development of the KIP; country programme and Article 7 data reporting; active participation in regional network and Montreal Protocol meetings; and public awareness and communication activities, including celebration of International Ozone Day. Gender policy will be </w:t>
      </w:r>
      <w:proofErr w:type="gramStart"/>
      <w:r w:rsidRPr="00AF1D4D">
        <w:t>taken into account</w:t>
      </w:r>
      <w:proofErr w:type="gramEnd"/>
      <w:r w:rsidRPr="00AF1D4D">
        <w:t xml:space="preserve"> in all IS activities. </w:t>
      </w:r>
    </w:p>
    <w:p w14:paraId="4C96D700" w14:textId="77777777" w:rsidR="001B4D25" w:rsidRPr="00AF1D4D" w:rsidRDefault="001B4D25" w:rsidP="001B4D25">
      <w:pPr>
        <w:pStyle w:val="StyleHeader4Para4Left0Firstline0"/>
        <w:keepNext/>
        <w:widowControl/>
        <w:numPr>
          <w:ilvl w:val="0"/>
          <w:numId w:val="0"/>
        </w:numPr>
        <w:rPr>
          <w:sz w:val="22"/>
          <w:u w:val="single"/>
        </w:rPr>
      </w:pPr>
      <w:r w:rsidRPr="00AF1D4D">
        <w:rPr>
          <w:sz w:val="22"/>
          <w:u w:val="single"/>
        </w:rPr>
        <w:t xml:space="preserve">Sustainability and risk assessment </w:t>
      </w:r>
    </w:p>
    <w:p w14:paraId="51C30B18" w14:textId="77777777" w:rsidR="001B4D25" w:rsidRPr="00AF1D4D" w:rsidRDefault="001B4D25" w:rsidP="001B4D25">
      <w:pPr>
        <w:pStyle w:val="Heading1"/>
      </w:pPr>
      <w:r w:rsidRPr="00AF1D4D">
        <w:t xml:space="preserve">The NOU reported that IS activities had been implemented successfully for several years and that high-level government support, support from UNIDO as implementing agency, and timely disbursement of funds were all factors contributing to the achievement of IS objectives. The IS project is a core activity that sustains the successful implementation of other Montreal Protocol projects. No problems or risks were identified in terms of IS implementation though public awareness </w:t>
      </w:r>
      <w:r w:rsidRPr="00AF1D4D">
        <w:rPr>
          <w:shd w:val="clear" w:color="auto" w:fill="FFFFFF"/>
        </w:rPr>
        <w:t>activities, including live events and the preparation and dissemination of information materials, had been negatively impacted by the Covid-19 pandemic.</w:t>
      </w:r>
    </w:p>
    <w:p w14:paraId="428D675E" w14:textId="77777777" w:rsidR="001B4D25" w:rsidRPr="00AF1D4D" w:rsidRDefault="001B4D25" w:rsidP="001B4D25">
      <w:pPr>
        <w:keepNext/>
        <w:spacing w:after="120"/>
        <w:jc w:val="left"/>
        <w:rPr>
          <w:b/>
          <w:bCs/>
        </w:rPr>
      </w:pPr>
      <w:r w:rsidRPr="00AF1D4D">
        <w:rPr>
          <w:b/>
          <w:bCs/>
        </w:rPr>
        <w:t>Oman: Renewal of institutional strengthening</w:t>
      </w:r>
    </w:p>
    <w:tbl>
      <w:tblPr>
        <w:tblStyle w:val="TableGrid"/>
        <w:tblW w:w="5001" w:type="pct"/>
        <w:jc w:val="center"/>
        <w:tblLayout w:type="fixed"/>
        <w:tblLook w:val="01E0" w:firstRow="1" w:lastRow="1" w:firstColumn="1" w:lastColumn="1" w:noHBand="0" w:noVBand="0"/>
      </w:tblPr>
      <w:tblGrid>
        <w:gridCol w:w="6375"/>
        <w:gridCol w:w="1277"/>
        <w:gridCol w:w="1700"/>
      </w:tblGrid>
      <w:tr w:rsidR="001B4D25" w:rsidRPr="00AF1D4D" w14:paraId="2FFA8FD1" w14:textId="77777777" w:rsidTr="0012578A">
        <w:trPr>
          <w:trHeight w:val="278"/>
          <w:tblHeader/>
          <w:jc w:val="center"/>
        </w:trPr>
        <w:tc>
          <w:tcPr>
            <w:tcW w:w="4091" w:type="pct"/>
            <w:gridSpan w:val="2"/>
            <w:tcBorders>
              <w:bottom w:val="single" w:sz="4" w:space="0" w:color="auto"/>
            </w:tcBorders>
          </w:tcPr>
          <w:p w14:paraId="45C35E36" w14:textId="77777777" w:rsidR="001B4D25" w:rsidRPr="00AF1D4D" w:rsidRDefault="001B4D25" w:rsidP="0012578A">
            <w:pPr>
              <w:keepNext/>
              <w:rPr>
                <w:b/>
                <w:sz w:val="20"/>
                <w:szCs w:val="20"/>
              </w:rPr>
            </w:pPr>
            <w:r w:rsidRPr="00AF1D4D">
              <w:rPr>
                <w:b/>
                <w:sz w:val="20"/>
                <w:szCs w:val="20"/>
              </w:rPr>
              <w:t>Summary of the project and country profile</w:t>
            </w:r>
          </w:p>
        </w:tc>
        <w:tc>
          <w:tcPr>
            <w:tcW w:w="909" w:type="pct"/>
          </w:tcPr>
          <w:p w14:paraId="73020805" w14:textId="77777777" w:rsidR="001B4D25" w:rsidRPr="00AF1D4D" w:rsidRDefault="001B4D25" w:rsidP="0012578A">
            <w:pPr>
              <w:keepNext/>
              <w:jc w:val="right"/>
              <w:rPr>
                <w:b/>
                <w:sz w:val="20"/>
                <w:szCs w:val="20"/>
              </w:rPr>
            </w:pPr>
          </w:p>
        </w:tc>
      </w:tr>
      <w:tr w:rsidR="001B4D25" w:rsidRPr="00AF1D4D" w14:paraId="282C3A35" w14:textId="77777777" w:rsidTr="0012578A">
        <w:trPr>
          <w:trHeight w:val="233"/>
          <w:jc w:val="center"/>
        </w:trPr>
        <w:tc>
          <w:tcPr>
            <w:tcW w:w="4091" w:type="pct"/>
            <w:gridSpan w:val="2"/>
            <w:tcBorders>
              <w:bottom w:val="single" w:sz="4" w:space="0" w:color="auto"/>
            </w:tcBorders>
          </w:tcPr>
          <w:p w14:paraId="3A6C2343" w14:textId="77777777" w:rsidR="001B4D25" w:rsidRPr="00AF1D4D" w:rsidRDefault="001B4D25" w:rsidP="0012578A">
            <w:pPr>
              <w:rPr>
                <w:sz w:val="20"/>
                <w:szCs w:val="20"/>
              </w:rPr>
            </w:pPr>
            <w:r w:rsidRPr="00AF1D4D">
              <w:rPr>
                <w:sz w:val="20"/>
                <w:szCs w:val="20"/>
              </w:rPr>
              <w:t>Implementing agency:</w:t>
            </w:r>
          </w:p>
        </w:tc>
        <w:tc>
          <w:tcPr>
            <w:tcW w:w="909" w:type="pct"/>
            <w:tcBorders>
              <w:bottom w:val="single" w:sz="4" w:space="0" w:color="auto"/>
            </w:tcBorders>
          </w:tcPr>
          <w:p w14:paraId="61918F1D" w14:textId="77777777" w:rsidR="001B4D25" w:rsidRPr="00AF1D4D" w:rsidRDefault="001B4D25" w:rsidP="0012578A">
            <w:pPr>
              <w:jc w:val="center"/>
              <w:rPr>
                <w:sz w:val="20"/>
                <w:szCs w:val="20"/>
              </w:rPr>
            </w:pPr>
            <w:r w:rsidRPr="00AF1D4D">
              <w:rPr>
                <w:sz w:val="20"/>
                <w:szCs w:val="20"/>
              </w:rPr>
              <w:t>UNIDO</w:t>
            </w:r>
          </w:p>
        </w:tc>
      </w:tr>
      <w:tr w:rsidR="001B4D25" w:rsidRPr="00AF1D4D" w14:paraId="7F3C0ED7" w14:textId="77777777" w:rsidTr="0012578A">
        <w:trPr>
          <w:trHeight w:val="233"/>
          <w:jc w:val="center"/>
        </w:trPr>
        <w:tc>
          <w:tcPr>
            <w:tcW w:w="4091" w:type="pct"/>
            <w:gridSpan w:val="2"/>
            <w:tcBorders>
              <w:top w:val="single" w:sz="4" w:space="0" w:color="auto"/>
              <w:left w:val="single" w:sz="4" w:space="0" w:color="auto"/>
              <w:bottom w:val="nil"/>
              <w:right w:val="single" w:sz="4" w:space="0" w:color="auto"/>
            </w:tcBorders>
          </w:tcPr>
          <w:p w14:paraId="43C1C198" w14:textId="77777777" w:rsidR="001B4D25" w:rsidRPr="00AF1D4D" w:rsidRDefault="001B4D25" w:rsidP="0012578A">
            <w:pPr>
              <w:rPr>
                <w:sz w:val="20"/>
                <w:szCs w:val="20"/>
              </w:rPr>
            </w:pPr>
            <w:r w:rsidRPr="00AF1D4D">
              <w:rPr>
                <w:sz w:val="20"/>
                <w:szCs w:val="20"/>
              </w:rPr>
              <w:t>Amounts previously approved for institutional strengthening (US $):</w:t>
            </w:r>
          </w:p>
        </w:tc>
        <w:tc>
          <w:tcPr>
            <w:tcW w:w="909" w:type="pct"/>
            <w:tcBorders>
              <w:top w:val="single" w:sz="4" w:space="0" w:color="auto"/>
              <w:left w:val="single" w:sz="4" w:space="0" w:color="auto"/>
              <w:bottom w:val="nil"/>
              <w:right w:val="single" w:sz="4" w:space="0" w:color="auto"/>
            </w:tcBorders>
          </w:tcPr>
          <w:p w14:paraId="7B2CC2DA" w14:textId="77777777" w:rsidR="001B4D25" w:rsidRPr="00AF1D4D" w:rsidRDefault="001B4D25" w:rsidP="0012578A">
            <w:pPr>
              <w:jc w:val="right"/>
              <w:rPr>
                <w:sz w:val="20"/>
                <w:szCs w:val="20"/>
                <w:highlight w:val="yellow"/>
              </w:rPr>
            </w:pPr>
          </w:p>
        </w:tc>
      </w:tr>
      <w:tr w:rsidR="001B4D25" w:rsidRPr="00AF1D4D" w14:paraId="4CFCB133" w14:textId="77777777" w:rsidTr="0012578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E1252CE" w14:textId="77777777" w:rsidR="001B4D25" w:rsidRPr="00AF1D4D" w:rsidRDefault="001B4D25" w:rsidP="0012578A">
            <w:pPr>
              <w:ind w:left="5249" w:right="-198"/>
              <w:jc w:val="left"/>
              <w:rPr>
                <w:sz w:val="20"/>
                <w:szCs w:val="20"/>
              </w:rPr>
            </w:pPr>
            <w:r w:rsidRPr="00AF1D4D">
              <w:rPr>
                <w:sz w:val="20"/>
                <w:szCs w:val="20"/>
              </w:rPr>
              <w:t>Phase I:</w:t>
            </w:r>
          </w:p>
        </w:tc>
        <w:tc>
          <w:tcPr>
            <w:tcW w:w="683" w:type="pct"/>
            <w:tcBorders>
              <w:top w:val="nil"/>
              <w:left w:val="nil"/>
              <w:bottom w:val="nil"/>
              <w:right w:val="single" w:sz="4" w:space="0" w:color="auto"/>
            </w:tcBorders>
            <w:shd w:val="clear" w:color="auto" w:fill="FFFFFF" w:themeFill="background1"/>
            <w:vAlign w:val="bottom"/>
          </w:tcPr>
          <w:p w14:paraId="5FFF76AF" w14:textId="77777777" w:rsidR="001B4D25" w:rsidRPr="00AF1D4D" w:rsidRDefault="001B4D25" w:rsidP="0012578A">
            <w:pPr>
              <w:jc w:val="right"/>
              <w:rPr>
                <w:sz w:val="20"/>
                <w:szCs w:val="20"/>
              </w:rPr>
            </w:pPr>
            <w:r w:rsidRPr="00AF1D4D">
              <w:rPr>
                <w:sz w:val="20"/>
              </w:rPr>
              <w:t>Dec-00</w:t>
            </w:r>
          </w:p>
        </w:tc>
        <w:tc>
          <w:tcPr>
            <w:tcW w:w="909" w:type="pct"/>
            <w:tcBorders>
              <w:top w:val="nil"/>
              <w:left w:val="single" w:sz="4" w:space="0" w:color="auto"/>
              <w:bottom w:val="nil"/>
              <w:right w:val="single" w:sz="4" w:space="0" w:color="auto"/>
            </w:tcBorders>
            <w:shd w:val="clear" w:color="auto" w:fill="FFFFFF" w:themeFill="background1"/>
            <w:vAlign w:val="bottom"/>
          </w:tcPr>
          <w:p w14:paraId="66790D36" w14:textId="77777777" w:rsidR="001B4D25" w:rsidRPr="00AF1D4D" w:rsidRDefault="001B4D25" w:rsidP="0012578A">
            <w:pPr>
              <w:jc w:val="right"/>
              <w:rPr>
                <w:sz w:val="20"/>
                <w:szCs w:val="20"/>
              </w:rPr>
            </w:pPr>
            <w:r w:rsidRPr="00AF1D4D">
              <w:rPr>
                <w:sz w:val="20"/>
              </w:rPr>
              <w:t>79,000</w:t>
            </w:r>
          </w:p>
        </w:tc>
      </w:tr>
      <w:tr w:rsidR="001B4D25" w:rsidRPr="00AF1D4D" w14:paraId="78DC426C" w14:textId="77777777" w:rsidTr="0012578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526D08A" w14:textId="77777777" w:rsidR="001B4D25" w:rsidRPr="00AF1D4D" w:rsidRDefault="001B4D25" w:rsidP="0012578A">
            <w:pPr>
              <w:ind w:left="5249" w:right="-198"/>
              <w:jc w:val="left"/>
              <w:rPr>
                <w:sz w:val="20"/>
                <w:szCs w:val="20"/>
              </w:rPr>
            </w:pPr>
            <w:r w:rsidRPr="00AF1D4D">
              <w:rPr>
                <w:sz w:val="20"/>
                <w:szCs w:val="20"/>
              </w:rPr>
              <w:t>Phase II:</w:t>
            </w:r>
          </w:p>
        </w:tc>
        <w:tc>
          <w:tcPr>
            <w:tcW w:w="683" w:type="pct"/>
            <w:tcBorders>
              <w:top w:val="nil"/>
              <w:left w:val="nil"/>
              <w:bottom w:val="nil"/>
              <w:right w:val="single" w:sz="4" w:space="0" w:color="auto"/>
            </w:tcBorders>
            <w:shd w:val="clear" w:color="auto" w:fill="FFFFFF" w:themeFill="background1"/>
            <w:vAlign w:val="bottom"/>
          </w:tcPr>
          <w:p w14:paraId="0D1AFDE6" w14:textId="77777777" w:rsidR="001B4D25" w:rsidRPr="00AF1D4D" w:rsidRDefault="001B4D25" w:rsidP="0012578A">
            <w:pPr>
              <w:jc w:val="right"/>
              <w:rPr>
                <w:sz w:val="20"/>
                <w:szCs w:val="20"/>
              </w:rPr>
            </w:pPr>
            <w:r w:rsidRPr="00AF1D4D">
              <w:rPr>
                <w:sz w:val="20"/>
              </w:rPr>
              <w:t>Jul-05</w:t>
            </w:r>
          </w:p>
        </w:tc>
        <w:tc>
          <w:tcPr>
            <w:tcW w:w="909" w:type="pct"/>
            <w:tcBorders>
              <w:top w:val="nil"/>
              <w:left w:val="single" w:sz="4" w:space="0" w:color="auto"/>
              <w:bottom w:val="nil"/>
              <w:right w:val="single" w:sz="4" w:space="0" w:color="auto"/>
            </w:tcBorders>
            <w:shd w:val="clear" w:color="auto" w:fill="FFFFFF" w:themeFill="background1"/>
            <w:vAlign w:val="bottom"/>
          </w:tcPr>
          <w:p w14:paraId="5F8B2A22" w14:textId="77777777" w:rsidR="001B4D25" w:rsidRPr="00AF1D4D" w:rsidRDefault="001B4D25" w:rsidP="0012578A">
            <w:pPr>
              <w:jc w:val="right"/>
              <w:rPr>
                <w:sz w:val="20"/>
                <w:szCs w:val="20"/>
              </w:rPr>
            </w:pPr>
            <w:r w:rsidRPr="00AF1D4D">
              <w:rPr>
                <w:sz w:val="20"/>
              </w:rPr>
              <w:t>68,467</w:t>
            </w:r>
          </w:p>
        </w:tc>
      </w:tr>
      <w:tr w:rsidR="001B4D25" w:rsidRPr="00AF1D4D" w14:paraId="071A79D1" w14:textId="77777777" w:rsidTr="0012578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34ED34E7" w14:textId="77777777" w:rsidR="001B4D25" w:rsidRPr="00AF1D4D" w:rsidRDefault="001B4D25" w:rsidP="0012578A">
            <w:pPr>
              <w:ind w:left="5249" w:right="-198"/>
              <w:jc w:val="left"/>
              <w:rPr>
                <w:sz w:val="20"/>
                <w:szCs w:val="20"/>
              </w:rPr>
            </w:pPr>
            <w:r w:rsidRPr="00AF1D4D">
              <w:rPr>
                <w:sz w:val="20"/>
                <w:szCs w:val="20"/>
              </w:rPr>
              <w:t>Phase III:</w:t>
            </w:r>
          </w:p>
        </w:tc>
        <w:tc>
          <w:tcPr>
            <w:tcW w:w="683" w:type="pct"/>
            <w:tcBorders>
              <w:top w:val="nil"/>
              <w:left w:val="nil"/>
              <w:bottom w:val="nil"/>
              <w:right w:val="single" w:sz="4" w:space="0" w:color="auto"/>
            </w:tcBorders>
            <w:shd w:val="clear" w:color="auto" w:fill="FFFFFF" w:themeFill="background1"/>
            <w:vAlign w:val="bottom"/>
          </w:tcPr>
          <w:p w14:paraId="0B134B93" w14:textId="77777777" w:rsidR="001B4D25" w:rsidRPr="00AF1D4D" w:rsidRDefault="001B4D25" w:rsidP="0012578A">
            <w:pPr>
              <w:jc w:val="right"/>
              <w:rPr>
                <w:sz w:val="20"/>
                <w:szCs w:val="20"/>
              </w:rPr>
            </w:pPr>
            <w:r w:rsidRPr="00AF1D4D">
              <w:rPr>
                <w:sz w:val="20"/>
              </w:rPr>
              <w:t>Nov-08</w:t>
            </w:r>
          </w:p>
        </w:tc>
        <w:tc>
          <w:tcPr>
            <w:tcW w:w="909" w:type="pct"/>
            <w:tcBorders>
              <w:top w:val="nil"/>
              <w:left w:val="single" w:sz="4" w:space="0" w:color="auto"/>
              <w:bottom w:val="nil"/>
              <w:right w:val="single" w:sz="4" w:space="0" w:color="auto"/>
            </w:tcBorders>
            <w:shd w:val="clear" w:color="auto" w:fill="FFFFFF" w:themeFill="background1"/>
            <w:vAlign w:val="bottom"/>
          </w:tcPr>
          <w:p w14:paraId="7E470F14" w14:textId="77777777" w:rsidR="001B4D25" w:rsidRPr="00AF1D4D" w:rsidRDefault="001B4D25" w:rsidP="0012578A">
            <w:pPr>
              <w:jc w:val="right"/>
              <w:rPr>
                <w:sz w:val="20"/>
                <w:szCs w:val="20"/>
              </w:rPr>
            </w:pPr>
            <w:r w:rsidRPr="00AF1D4D">
              <w:rPr>
                <w:sz w:val="20"/>
              </w:rPr>
              <w:t>68,467</w:t>
            </w:r>
          </w:p>
        </w:tc>
      </w:tr>
      <w:tr w:rsidR="001B4D25" w:rsidRPr="00AF1D4D" w14:paraId="68D8CD07" w14:textId="77777777" w:rsidTr="0012578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1DBFEAAB" w14:textId="77777777" w:rsidR="001B4D25" w:rsidRPr="00AF1D4D" w:rsidRDefault="001B4D25" w:rsidP="0012578A">
            <w:pPr>
              <w:ind w:left="5249" w:right="-198"/>
              <w:jc w:val="left"/>
              <w:rPr>
                <w:sz w:val="20"/>
                <w:szCs w:val="20"/>
              </w:rPr>
            </w:pPr>
            <w:r w:rsidRPr="00AF1D4D">
              <w:rPr>
                <w:sz w:val="20"/>
                <w:szCs w:val="20"/>
              </w:rPr>
              <w:t>Phase IV:</w:t>
            </w:r>
          </w:p>
        </w:tc>
        <w:tc>
          <w:tcPr>
            <w:tcW w:w="683" w:type="pct"/>
            <w:tcBorders>
              <w:top w:val="nil"/>
              <w:left w:val="nil"/>
              <w:bottom w:val="nil"/>
              <w:right w:val="single" w:sz="4" w:space="0" w:color="auto"/>
            </w:tcBorders>
            <w:shd w:val="clear" w:color="auto" w:fill="FFFFFF" w:themeFill="background1"/>
            <w:vAlign w:val="bottom"/>
          </w:tcPr>
          <w:p w14:paraId="669A6E3F" w14:textId="77777777" w:rsidR="001B4D25" w:rsidRPr="00AF1D4D" w:rsidRDefault="001B4D25" w:rsidP="0012578A">
            <w:pPr>
              <w:tabs>
                <w:tab w:val="left" w:pos="6840"/>
              </w:tabs>
              <w:ind w:left="-108"/>
              <w:jc w:val="right"/>
              <w:rPr>
                <w:sz w:val="20"/>
                <w:szCs w:val="20"/>
              </w:rPr>
            </w:pPr>
            <w:r w:rsidRPr="00AF1D4D">
              <w:rPr>
                <w:sz w:val="20"/>
              </w:rPr>
              <w:t>Nov-11</w:t>
            </w:r>
          </w:p>
        </w:tc>
        <w:tc>
          <w:tcPr>
            <w:tcW w:w="909" w:type="pct"/>
            <w:tcBorders>
              <w:top w:val="nil"/>
              <w:left w:val="single" w:sz="4" w:space="0" w:color="auto"/>
              <w:bottom w:val="nil"/>
              <w:right w:val="single" w:sz="4" w:space="0" w:color="auto"/>
            </w:tcBorders>
            <w:shd w:val="clear" w:color="auto" w:fill="FFFFFF" w:themeFill="background1"/>
          </w:tcPr>
          <w:p w14:paraId="4D8455B5" w14:textId="77777777" w:rsidR="001B4D25" w:rsidRPr="00AF1D4D" w:rsidRDefault="001B4D25" w:rsidP="0012578A">
            <w:pPr>
              <w:jc w:val="right"/>
              <w:rPr>
                <w:sz w:val="20"/>
                <w:szCs w:val="20"/>
              </w:rPr>
            </w:pPr>
            <w:r w:rsidRPr="00AF1D4D">
              <w:rPr>
                <w:sz w:val="20"/>
              </w:rPr>
              <w:t>68,467</w:t>
            </w:r>
          </w:p>
        </w:tc>
      </w:tr>
      <w:tr w:rsidR="001B4D25" w:rsidRPr="00AF1D4D" w14:paraId="2899A701" w14:textId="77777777" w:rsidTr="0012578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603E824C" w14:textId="77777777" w:rsidR="001B4D25" w:rsidRPr="00AF1D4D" w:rsidRDefault="001B4D25" w:rsidP="0012578A">
            <w:pPr>
              <w:ind w:left="5249" w:right="-198"/>
              <w:jc w:val="left"/>
              <w:rPr>
                <w:sz w:val="20"/>
                <w:szCs w:val="20"/>
              </w:rPr>
            </w:pPr>
            <w:r w:rsidRPr="00AF1D4D">
              <w:rPr>
                <w:sz w:val="20"/>
                <w:szCs w:val="20"/>
              </w:rPr>
              <w:t>Phase V:</w:t>
            </w:r>
          </w:p>
        </w:tc>
        <w:tc>
          <w:tcPr>
            <w:tcW w:w="683" w:type="pct"/>
            <w:tcBorders>
              <w:top w:val="nil"/>
              <w:left w:val="nil"/>
              <w:bottom w:val="nil"/>
              <w:right w:val="single" w:sz="4" w:space="0" w:color="auto"/>
            </w:tcBorders>
            <w:shd w:val="clear" w:color="auto" w:fill="FFFFFF" w:themeFill="background1"/>
            <w:vAlign w:val="bottom"/>
          </w:tcPr>
          <w:p w14:paraId="59198802" w14:textId="77777777" w:rsidR="001B4D25" w:rsidRPr="00AF1D4D" w:rsidRDefault="001B4D25" w:rsidP="0012578A">
            <w:pPr>
              <w:tabs>
                <w:tab w:val="left" w:pos="6840"/>
              </w:tabs>
              <w:ind w:left="-108"/>
              <w:jc w:val="right"/>
              <w:rPr>
                <w:sz w:val="20"/>
                <w:szCs w:val="20"/>
              </w:rPr>
            </w:pPr>
            <w:r w:rsidRPr="00AF1D4D">
              <w:rPr>
                <w:sz w:val="20"/>
              </w:rPr>
              <w:t>Dec-13</w:t>
            </w:r>
          </w:p>
        </w:tc>
        <w:tc>
          <w:tcPr>
            <w:tcW w:w="909" w:type="pct"/>
            <w:tcBorders>
              <w:top w:val="nil"/>
              <w:left w:val="single" w:sz="4" w:space="0" w:color="auto"/>
              <w:bottom w:val="nil"/>
              <w:right w:val="single" w:sz="4" w:space="0" w:color="auto"/>
            </w:tcBorders>
            <w:shd w:val="clear" w:color="auto" w:fill="FFFFFF" w:themeFill="background1"/>
          </w:tcPr>
          <w:p w14:paraId="43838BDE" w14:textId="77777777" w:rsidR="001B4D25" w:rsidRPr="00AF1D4D" w:rsidRDefault="001B4D25" w:rsidP="0012578A">
            <w:pPr>
              <w:jc w:val="right"/>
              <w:rPr>
                <w:sz w:val="20"/>
                <w:szCs w:val="20"/>
              </w:rPr>
            </w:pPr>
            <w:r w:rsidRPr="00AF1D4D">
              <w:rPr>
                <w:sz w:val="20"/>
              </w:rPr>
              <w:t>68,467</w:t>
            </w:r>
          </w:p>
        </w:tc>
      </w:tr>
      <w:tr w:rsidR="001B4D25" w:rsidRPr="00AF1D4D" w14:paraId="0406049D" w14:textId="77777777" w:rsidTr="0012578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9A8A5A9" w14:textId="77777777" w:rsidR="001B4D25" w:rsidRPr="00AF1D4D" w:rsidRDefault="001B4D25" w:rsidP="0012578A">
            <w:pPr>
              <w:ind w:left="5249" w:right="-198"/>
              <w:jc w:val="left"/>
              <w:rPr>
                <w:sz w:val="20"/>
                <w:szCs w:val="20"/>
              </w:rPr>
            </w:pPr>
            <w:r w:rsidRPr="00AF1D4D">
              <w:rPr>
                <w:sz w:val="20"/>
                <w:szCs w:val="20"/>
              </w:rPr>
              <w:t>Phase VI:</w:t>
            </w:r>
          </w:p>
        </w:tc>
        <w:tc>
          <w:tcPr>
            <w:tcW w:w="683" w:type="pct"/>
            <w:tcBorders>
              <w:top w:val="nil"/>
              <w:left w:val="nil"/>
              <w:bottom w:val="nil"/>
              <w:right w:val="single" w:sz="4" w:space="0" w:color="auto"/>
            </w:tcBorders>
            <w:shd w:val="clear" w:color="auto" w:fill="FFFFFF" w:themeFill="background1"/>
            <w:vAlign w:val="bottom"/>
          </w:tcPr>
          <w:p w14:paraId="45E80522" w14:textId="77777777" w:rsidR="001B4D25" w:rsidRPr="00AF1D4D" w:rsidRDefault="001B4D25" w:rsidP="0012578A">
            <w:pPr>
              <w:tabs>
                <w:tab w:val="left" w:pos="6840"/>
              </w:tabs>
              <w:ind w:left="-108"/>
              <w:jc w:val="right"/>
              <w:rPr>
                <w:sz w:val="20"/>
                <w:szCs w:val="20"/>
              </w:rPr>
            </w:pPr>
            <w:r w:rsidRPr="00AF1D4D">
              <w:rPr>
                <w:sz w:val="20"/>
              </w:rPr>
              <w:t>May-15</w:t>
            </w:r>
          </w:p>
        </w:tc>
        <w:tc>
          <w:tcPr>
            <w:tcW w:w="909" w:type="pct"/>
            <w:tcBorders>
              <w:top w:val="nil"/>
              <w:left w:val="single" w:sz="4" w:space="0" w:color="auto"/>
              <w:bottom w:val="nil"/>
              <w:right w:val="single" w:sz="4" w:space="0" w:color="auto"/>
            </w:tcBorders>
            <w:shd w:val="clear" w:color="auto" w:fill="FFFFFF" w:themeFill="background1"/>
          </w:tcPr>
          <w:p w14:paraId="7119C0CA" w14:textId="77777777" w:rsidR="001B4D25" w:rsidRPr="00AF1D4D" w:rsidRDefault="001B4D25" w:rsidP="0012578A">
            <w:pPr>
              <w:jc w:val="right"/>
              <w:rPr>
                <w:sz w:val="20"/>
                <w:szCs w:val="20"/>
              </w:rPr>
            </w:pPr>
            <w:r w:rsidRPr="00AF1D4D">
              <w:rPr>
                <w:sz w:val="20"/>
              </w:rPr>
              <w:t>68,467</w:t>
            </w:r>
          </w:p>
        </w:tc>
      </w:tr>
      <w:tr w:rsidR="001B4D25" w:rsidRPr="00AF1D4D" w14:paraId="13B1A896" w14:textId="77777777" w:rsidTr="0012578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75EBBEFE" w14:textId="77777777" w:rsidR="001B4D25" w:rsidRPr="00AF1D4D" w:rsidRDefault="001B4D25" w:rsidP="0012578A">
            <w:pPr>
              <w:ind w:left="5249" w:right="-198"/>
              <w:jc w:val="left"/>
              <w:rPr>
                <w:sz w:val="20"/>
                <w:szCs w:val="20"/>
              </w:rPr>
            </w:pPr>
            <w:r w:rsidRPr="00AF1D4D">
              <w:rPr>
                <w:sz w:val="20"/>
                <w:szCs w:val="20"/>
              </w:rPr>
              <w:t>Phase VII:</w:t>
            </w:r>
          </w:p>
        </w:tc>
        <w:tc>
          <w:tcPr>
            <w:tcW w:w="683" w:type="pct"/>
            <w:tcBorders>
              <w:top w:val="nil"/>
              <w:left w:val="nil"/>
              <w:bottom w:val="nil"/>
              <w:right w:val="single" w:sz="4" w:space="0" w:color="auto"/>
            </w:tcBorders>
            <w:shd w:val="clear" w:color="auto" w:fill="FFFFFF" w:themeFill="background1"/>
            <w:vAlign w:val="bottom"/>
          </w:tcPr>
          <w:p w14:paraId="700B0CCF" w14:textId="77777777" w:rsidR="001B4D25" w:rsidRPr="00AF1D4D" w:rsidRDefault="001B4D25" w:rsidP="0012578A">
            <w:pPr>
              <w:tabs>
                <w:tab w:val="left" w:pos="6840"/>
              </w:tabs>
              <w:ind w:left="-108"/>
              <w:jc w:val="right"/>
              <w:rPr>
                <w:sz w:val="20"/>
                <w:szCs w:val="20"/>
              </w:rPr>
            </w:pPr>
            <w:r w:rsidRPr="00AF1D4D">
              <w:rPr>
                <w:sz w:val="20"/>
                <w:szCs w:val="20"/>
              </w:rPr>
              <w:t>Dec-18</w:t>
            </w:r>
          </w:p>
        </w:tc>
        <w:tc>
          <w:tcPr>
            <w:tcW w:w="909" w:type="pct"/>
            <w:tcBorders>
              <w:top w:val="nil"/>
              <w:left w:val="single" w:sz="4" w:space="0" w:color="auto"/>
              <w:bottom w:val="nil"/>
              <w:right w:val="single" w:sz="4" w:space="0" w:color="auto"/>
            </w:tcBorders>
            <w:shd w:val="clear" w:color="auto" w:fill="FFFFFF" w:themeFill="background1"/>
          </w:tcPr>
          <w:p w14:paraId="72F748D3" w14:textId="77777777" w:rsidR="001B4D25" w:rsidRPr="00AF1D4D" w:rsidRDefault="001B4D25" w:rsidP="0012578A">
            <w:pPr>
              <w:jc w:val="right"/>
              <w:rPr>
                <w:sz w:val="20"/>
                <w:szCs w:val="20"/>
              </w:rPr>
            </w:pPr>
            <w:r w:rsidRPr="00AF1D4D">
              <w:rPr>
                <w:sz w:val="20"/>
                <w:szCs w:val="20"/>
              </w:rPr>
              <w:t>87,638</w:t>
            </w:r>
          </w:p>
        </w:tc>
      </w:tr>
      <w:tr w:rsidR="001B4D25" w:rsidRPr="00AF1D4D" w14:paraId="19D2339F" w14:textId="77777777" w:rsidTr="0012578A">
        <w:trPr>
          <w:trHeight w:val="233"/>
          <w:jc w:val="center"/>
        </w:trPr>
        <w:tc>
          <w:tcPr>
            <w:tcW w:w="3408" w:type="pct"/>
            <w:tcBorders>
              <w:top w:val="nil"/>
              <w:left w:val="single" w:sz="4" w:space="0" w:color="auto"/>
              <w:bottom w:val="nil"/>
              <w:right w:val="nil"/>
            </w:tcBorders>
            <w:shd w:val="clear" w:color="auto" w:fill="FFFFFF" w:themeFill="background1"/>
            <w:vAlign w:val="bottom"/>
          </w:tcPr>
          <w:p w14:paraId="219D458E" w14:textId="77777777" w:rsidR="001B4D25" w:rsidRPr="00AF1D4D" w:rsidRDefault="001B4D25" w:rsidP="0012578A">
            <w:pPr>
              <w:ind w:left="5249" w:right="-198"/>
              <w:jc w:val="left"/>
              <w:rPr>
                <w:sz w:val="20"/>
                <w:szCs w:val="20"/>
              </w:rPr>
            </w:pPr>
            <w:r w:rsidRPr="00AF1D4D">
              <w:rPr>
                <w:sz w:val="20"/>
                <w:szCs w:val="20"/>
              </w:rPr>
              <w:t>Phase VIII:</w:t>
            </w:r>
          </w:p>
        </w:tc>
        <w:tc>
          <w:tcPr>
            <w:tcW w:w="683" w:type="pct"/>
            <w:tcBorders>
              <w:top w:val="nil"/>
              <w:left w:val="nil"/>
              <w:bottom w:val="nil"/>
              <w:right w:val="single" w:sz="4" w:space="0" w:color="auto"/>
            </w:tcBorders>
            <w:shd w:val="clear" w:color="auto" w:fill="FFFFFF" w:themeFill="background1"/>
            <w:vAlign w:val="bottom"/>
          </w:tcPr>
          <w:p w14:paraId="298221DE" w14:textId="77777777" w:rsidR="001B4D25" w:rsidRPr="00AF1D4D" w:rsidRDefault="001B4D25" w:rsidP="0012578A">
            <w:pPr>
              <w:tabs>
                <w:tab w:val="left" w:pos="6840"/>
              </w:tabs>
              <w:ind w:left="-108"/>
              <w:jc w:val="right"/>
              <w:rPr>
                <w:sz w:val="20"/>
                <w:szCs w:val="20"/>
              </w:rPr>
            </w:pPr>
            <w:r w:rsidRPr="00AF1D4D">
              <w:rPr>
                <w:sz w:val="20"/>
                <w:szCs w:val="20"/>
              </w:rPr>
              <w:t>Dec-20</w:t>
            </w:r>
          </w:p>
        </w:tc>
        <w:tc>
          <w:tcPr>
            <w:tcW w:w="909" w:type="pct"/>
            <w:tcBorders>
              <w:top w:val="nil"/>
              <w:left w:val="single" w:sz="4" w:space="0" w:color="auto"/>
              <w:bottom w:val="nil"/>
              <w:right w:val="single" w:sz="4" w:space="0" w:color="auto"/>
            </w:tcBorders>
            <w:shd w:val="clear" w:color="auto" w:fill="FFFFFF" w:themeFill="background1"/>
          </w:tcPr>
          <w:p w14:paraId="005A0DDB" w14:textId="77777777" w:rsidR="001B4D25" w:rsidRPr="00AF1D4D" w:rsidRDefault="001B4D25" w:rsidP="0012578A">
            <w:pPr>
              <w:jc w:val="right"/>
              <w:rPr>
                <w:sz w:val="20"/>
                <w:szCs w:val="20"/>
              </w:rPr>
            </w:pPr>
            <w:r w:rsidRPr="00AF1D4D">
              <w:rPr>
                <w:sz w:val="20"/>
                <w:szCs w:val="20"/>
              </w:rPr>
              <w:t>87,638</w:t>
            </w:r>
          </w:p>
        </w:tc>
      </w:tr>
      <w:tr w:rsidR="001B4D25" w:rsidRPr="00AF1D4D" w14:paraId="5CE21CCF" w14:textId="77777777" w:rsidTr="0012578A">
        <w:trPr>
          <w:trHeight w:val="233"/>
          <w:jc w:val="center"/>
        </w:trPr>
        <w:tc>
          <w:tcPr>
            <w:tcW w:w="4091" w:type="pct"/>
            <w:gridSpan w:val="2"/>
            <w:tcBorders>
              <w:top w:val="nil"/>
              <w:left w:val="single" w:sz="4" w:space="0" w:color="auto"/>
              <w:bottom w:val="nil"/>
              <w:right w:val="single" w:sz="4" w:space="0" w:color="auto"/>
            </w:tcBorders>
            <w:shd w:val="clear" w:color="auto" w:fill="auto"/>
          </w:tcPr>
          <w:p w14:paraId="301322EC" w14:textId="77777777" w:rsidR="001B4D25" w:rsidRPr="00AF1D4D" w:rsidRDefault="001B4D25" w:rsidP="0012578A">
            <w:pPr>
              <w:tabs>
                <w:tab w:val="right" w:pos="7560"/>
              </w:tabs>
              <w:ind w:left="6480" w:right="-108"/>
              <w:jc w:val="left"/>
              <w:rPr>
                <w:sz w:val="20"/>
                <w:szCs w:val="20"/>
              </w:rPr>
            </w:pPr>
            <w:r w:rsidRPr="00AF1D4D">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auto"/>
          </w:tcPr>
          <w:p w14:paraId="692F7681" w14:textId="77777777" w:rsidR="001B4D25" w:rsidRPr="00AF1D4D" w:rsidRDefault="001B4D25" w:rsidP="0012578A">
            <w:pPr>
              <w:jc w:val="right"/>
              <w:rPr>
                <w:sz w:val="20"/>
                <w:szCs w:val="20"/>
              </w:rPr>
            </w:pPr>
            <w:r w:rsidRPr="00AF1D4D">
              <w:rPr>
                <w:sz w:val="20"/>
                <w:szCs w:val="20"/>
              </w:rPr>
              <w:t>596,611</w:t>
            </w:r>
          </w:p>
        </w:tc>
      </w:tr>
      <w:tr w:rsidR="001B4D25" w:rsidRPr="00AF1D4D" w14:paraId="6DF776B5" w14:textId="77777777" w:rsidTr="0012578A">
        <w:trPr>
          <w:trHeight w:val="233"/>
          <w:jc w:val="center"/>
        </w:trPr>
        <w:tc>
          <w:tcPr>
            <w:tcW w:w="4091" w:type="pct"/>
            <w:gridSpan w:val="2"/>
            <w:shd w:val="clear" w:color="auto" w:fill="FFFFFF" w:themeFill="background1"/>
          </w:tcPr>
          <w:p w14:paraId="69782B41" w14:textId="77777777" w:rsidR="001B4D25" w:rsidRPr="00AF1D4D" w:rsidRDefault="001B4D25" w:rsidP="0012578A">
            <w:pPr>
              <w:jc w:val="left"/>
              <w:rPr>
                <w:sz w:val="20"/>
                <w:szCs w:val="20"/>
              </w:rPr>
            </w:pPr>
            <w:r w:rsidRPr="00AF1D4D">
              <w:rPr>
                <w:sz w:val="20"/>
                <w:szCs w:val="20"/>
              </w:rPr>
              <w:t>Amount requested for renewal (phase IX) (US $):</w:t>
            </w:r>
          </w:p>
        </w:tc>
        <w:tc>
          <w:tcPr>
            <w:tcW w:w="909" w:type="pct"/>
            <w:shd w:val="clear" w:color="auto" w:fill="auto"/>
          </w:tcPr>
          <w:p w14:paraId="422058B2" w14:textId="77777777" w:rsidR="001B4D25" w:rsidRPr="00AF1D4D" w:rsidRDefault="001B4D25" w:rsidP="0012578A">
            <w:pPr>
              <w:tabs>
                <w:tab w:val="left" w:pos="1230"/>
              </w:tabs>
              <w:jc w:val="right"/>
              <w:rPr>
                <w:sz w:val="20"/>
                <w:szCs w:val="20"/>
              </w:rPr>
            </w:pPr>
            <w:r w:rsidRPr="00AF1D4D">
              <w:rPr>
                <w:sz w:val="20"/>
                <w:szCs w:val="20"/>
              </w:rPr>
              <w:t>181,410</w:t>
            </w:r>
          </w:p>
        </w:tc>
      </w:tr>
      <w:tr w:rsidR="001B4D25" w:rsidRPr="00AF1D4D" w14:paraId="502FA6C6" w14:textId="77777777" w:rsidTr="0012578A">
        <w:trPr>
          <w:trHeight w:val="233"/>
          <w:jc w:val="center"/>
        </w:trPr>
        <w:tc>
          <w:tcPr>
            <w:tcW w:w="4091" w:type="pct"/>
            <w:gridSpan w:val="2"/>
          </w:tcPr>
          <w:p w14:paraId="4991F9FC" w14:textId="77777777" w:rsidR="001B4D25" w:rsidRPr="00AF1D4D" w:rsidRDefault="001B4D25" w:rsidP="0012578A">
            <w:pPr>
              <w:jc w:val="left"/>
              <w:rPr>
                <w:sz w:val="20"/>
                <w:szCs w:val="20"/>
              </w:rPr>
            </w:pPr>
            <w:r w:rsidRPr="00AF1D4D">
              <w:rPr>
                <w:sz w:val="20"/>
                <w:szCs w:val="20"/>
              </w:rPr>
              <w:t xml:space="preserve">Amount recommended for approval for phase IX (US $): </w:t>
            </w:r>
          </w:p>
        </w:tc>
        <w:tc>
          <w:tcPr>
            <w:tcW w:w="909" w:type="pct"/>
            <w:shd w:val="clear" w:color="auto" w:fill="auto"/>
          </w:tcPr>
          <w:p w14:paraId="003018AF" w14:textId="77777777" w:rsidR="001B4D25" w:rsidRPr="00AF1D4D" w:rsidRDefault="001B4D25" w:rsidP="0012578A">
            <w:pPr>
              <w:jc w:val="right"/>
              <w:rPr>
                <w:sz w:val="20"/>
                <w:szCs w:val="20"/>
              </w:rPr>
            </w:pPr>
            <w:r w:rsidRPr="00AF1D4D">
              <w:rPr>
                <w:sz w:val="20"/>
                <w:szCs w:val="20"/>
              </w:rPr>
              <w:t>181,410</w:t>
            </w:r>
          </w:p>
        </w:tc>
      </w:tr>
      <w:tr w:rsidR="001B4D25" w:rsidRPr="00AF1D4D" w14:paraId="13C7B8B1" w14:textId="77777777" w:rsidTr="0012578A">
        <w:trPr>
          <w:trHeight w:val="233"/>
          <w:jc w:val="center"/>
        </w:trPr>
        <w:tc>
          <w:tcPr>
            <w:tcW w:w="4091" w:type="pct"/>
            <w:gridSpan w:val="2"/>
          </w:tcPr>
          <w:p w14:paraId="4F1DD26C" w14:textId="77777777" w:rsidR="001B4D25" w:rsidRPr="00AF1D4D" w:rsidRDefault="001B4D25" w:rsidP="0012578A">
            <w:pPr>
              <w:jc w:val="left"/>
              <w:rPr>
                <w:sz w:val="20"/>
                <w:szCs w:val="20"/>
              </w:rPr>
            </w:pPr>
            <w:r w:rsidRPr="00AF1D4D">
              <w:rPr>
                <w:sz w:val="20"/>
                <w:szCs w:val="20"/>
              </w:rPr>
              <w:t>Agency support costs (US $):</w:t>
            </w:r>
          </w:p>
        </w:tc>
        <w:tc>
          <w:tcPr>
            <w:tcW w:w="909" w:type="pct"/>
            <w:shd w:val="clear" w:color="auto" w:fill="auto"/>
          </w:tcPr>
          <w:p w14:paraId="461E4EF4" w14:textId="77777777" w:rsidR="001B4D25" w:rsidRPr="00AF1D4D" w:rsidRDefault="001B4D25" w:rsidP="0012578A">
            <w:pPr>
              <w:jc w:val="right"/>
              <w:rPr>
                <w:sz w:val="20"/>
                <w:szCs w:val="20"/>
              </w:rPr>
            </w:pPr>
            <w:r w:rsidRPr="00AF1D4D">
              <w:rPr>
                <w:sz w:val="20"/>
                <w:szCs w:val="20"/>
              </w:rPr>
              <w:t>12,699</w:t>
            </w:r>
          </w:p>
        </w:tc>
      </w:tr>
      <w:tr w:rsidR="001B4D25" w:rsidRPr="00AF1D4D" w14:paraId="59D480FD" w14:textId="77777777" w:rsidTr="0012578A">
        <w:trPr>
          <w:trHeight w:val="233"/>
          <w:jc w:val="center"/>
        </w:trPr>
        <w:tc>
          <w:tcPr>
            <w:tcW w:w="4091" w:type="pct"/>
            <w:gridSpan w:val="2"/>
          </w:tcPr>
          <w:p w14:paraId="70050DCD" w14:textId="77777777" w:rsidR="001B4D25" w:rsidRPr="00AF1D4D" w:rsidRDefault="001B4D25" w:rsidP="0012578A">
            <w:pPr>
              <w:jc w:val="left"/>
              <w:rPr>
                <w:sz w:val="20"/>
                <w:szCs w:val="20"/>
              </w:rPr>
            </w:pPr>
            <w:r w:rsidRPr="00AF1D4D">
              <w:rPr>
                <w:sz w:val="20"/>
                <w:szCs w:val="20"/>
              </w:rPr>
              <w:t>Total cost of institutional strengthening phase IX to the Multilateral Fund (US $):</w:t>
            </w:r>
          </w:p>
        </w:tc>
        <w:tc>
          <w:tcPr>
            <w:tcW w:w="909" w:type="pct"/>
            <w:shd w:val="clear" w:color="auto" w:fill="auto"/>
          </w:tcPr>
          <w:p w14:paraId="0CEF77D3" w14:textId="77777777" w:rsidR="001B4D25" w:rsidRPr="00AF1D4D" w:rsidRDefault="001B4D25" w:rsidP="0012578A">
            <w:pPr>
              <w:jc w:val="right"/>
              <w:rPr>
                <w:sz w:val="20"/>
                <w:szCs w:val="20"/>
              </w:rPr>
            </w:pPr>
            <w:r w:rsidRPr="00AF1D4D">
              <w:rPr>
                <w:sz w:val="20"/>
                <w:szCs w:val="20"/>
              </w:rPr>
              <w:t>194,109</w:t>
            </w:r>
          </w:p>
        </w:tc>
      </w:tr>
      <w:tr w:rsidR="001B4D25" w:rsidRPr="00AF1D4D" w14:paraId="6D7E0465" w14:textId="77777777" w:rsidTr="0012578A">
        <w:trPr>
          <w:trHeight w:val="233"/>
          <w:jc w:val="center"/>
        </w:trPr>
        <w:tc>
          <w:tcPr>
            <w:tcW w:w="4091" w:type="pct"/>
            <w:gridSpan w:val="2"/>
          </w:tcPr>
          <w:p w14:paraId="4865519C" w14:textId="77777777" w:rsidR="001B4D25" w:rsidRPr="00AF1D4D" w:rsidRDefault="001B4D25" w:rsidP="0012578A">
            <w:pPr>
              <w:jc w:val="left"/>
              <w:rPr>
                <w:sz w:val="20"/>
                <w:szCs w:val="20"/>
              </w:rPr>
            </w:pPr>
            <w:r w:rsidRPr="00AF1D4D">
              <w:rPr>
                <w:sz w:val="20"/>
                <w:szCs w:val="20"/>
              </w:rPr>
              <w:t>Date of approval of country programme:</w:t>
            </w:r>
          </w:p>
        </w:tc>
        <w:tc>
          <w:tcPr>
            <w:tcW w:w="909" w:type="pct"/>
            <w:shd w:val="clear" w:color="auto" w:fill="FFFFFF" w:themeFill="background1"/>
          </w:tcPr>
          <w:p w14:paraId="71F8B67E" w14:textId="77777777" w:rsidR="001B4D25" w:rsidRPr="00AF1D4D" w:rsidRDefault="001B4D25" w:rsidP="0012578A">
            <w:pPr>
              <w:jc w:val="right"/>
              <w:rPr>
                <w:sz w:val="20"/>
                <w:szCs w:val="20"/>
              </w:rPr>
            </w:pPr>
            <w:r w:rsidRPr="00AF1D4D">
              <w:rPr>
                <w:sz w:val="20"/>
                <w:szCs w:val="20"/>
              </w:rPr>
              <w:t>1999</w:t>
            </w:r>
          </w:p>
        </w:tc>
      </w:tr>
      <w:tr w:rsidR="001B4D25" w:rsidRPr="00AF1D4D" w14:paraId="3BD2BB19" w14:textId="77777777" w:rsidTr="0012578A">
        <w:trPr>
          <w:trHeight w:val="233"/>
          <w:jc w:val="center"/>
        </w:trPr>
        <w:tc>
          <w:tcPr>
            <w:tcW w:w="4091" w:type="pct"/>
            <w:gridSpan w:val="2"/>
            <w:tcBorders>
              <w:bottom w:val="single" w:sz="4" w:space="0" w:color="auto"/>
            </w:tcBorders>
          </w:tcPr>
          <w:p w14:paraId="167B8404" w14:textId="77777777" w:rsidR="001B4D25" w:rsidRPr="00AF1D4D" w:rsidRDefault="001B4D25" w:rsidP="0012578A">
            <w:pPr>
              <w:jc w:val="left"/>
              <w:rPr>
                <w:sz w:val="20"/>
                <w:szCs w:val="20"/>
              </w:rPr>
            </w:pPr>
            <w:r w:rsidRPr="00AF1D4D">
              <w:rPr>
                <w:sz w:val="20"/>
                <w:szCs w:val="20"/>
              </w:rPr>
              <w:t>Date of approval of HCFC phase-out management plan:</w:t>
            </w:r>
          </w:p>
        </w:tc>
        <w:tc>
          <w:tcPr>
            <w:tcW w:w="909" w:type="pct"/>
            <w:tcBorders>
              <w:bottom w:val="single" w:sz="4" w:space="0" w:color="auto"/>
            </w:tcBorders>
            <w:shd w:val="clear" w:color="auto" w:fill="FFFFFF" w:themeFill="background1"/>
          </w:tcPr>
          <w:p w14:paraId="1B844188" w14:textId="77777777" w:rsidR="001B4D25" w:rsidRPr="00AF1D4D" w:rsidRDefault="001B4D25" w:rsidP="0012578A">
            <w:pPr>
              <w:jc w:val="right"/>
              <w:rPr>
                <w:sz w:val="20"/>
                <w:szCs w:val="20"/>
              </w:rPr>
            </w:pPr>
            <w:r w:rsidRPr="00AF1D4D">
              <w:rPr>
                <w:sz w:val="20"/>
                <w:szCs w:val="20"/>
              </w:rPr>
              <w:t>2011</w:t>
            </w:r>
          </w:p>
        </w:tc>
      </w:tr>
      <w:tr w:rsidR="001B4D25" w:rsidRPr="00AF1D4D" w14:paraId="6733CDF4" w14:textId="77777777" w:rsidTr="0012578A">
        <w:trPr>
          <w:trHeight w:val="233"/>
          <w:jc w:val="center"/>
        </w:trPr>
        <w:tc>
          <w:tcPr>
            <w:tcW w:w="4091" w:type="pct"/>
            <w:gridSpan w:val="2"/>
            <w:tcBorders>
              <w:top w:val="single" w:sz="4" w:space="0" w:color="auto"/>
              <w:left w:val="single" w:sz="4" w:space="0" w:color="auto"/>
              <w:bottom w:val="nil"/>
              <w:right w:val="single" w:sz="4" w:space="0" w:color="auto"/>
            </w:tcBorders>
          </w:tcPr>
          <w:p w14:paraId="1E608CDE" w14:textId="77777777" w:rsidR="001B4D25" w:rsidRPr="00AF1D4D" w:rsidRDefault="001B4D25" w:rsidP="0012578A">
            <w:pPr>
              <w:spacing w:before="20"/>
              <w:jc w:val="left"/>
              <w:rPr>
                <w:sz w:val="20"/>
                <w:szCs w:val="20"/>
              </w:rPr>
            </w:pPr>
            <w:r w:rsidRPr="00AF1D4D">
              <w:rPr>
                <w:sz w:val="20"/>
                <w:szCs w:val="20"/>
              </w:rPr>
              <w:t>Baseline consumption of controlled substances (ODP tonnes):</w:t>
            </w:r>
          </w:p>
        </w:tc>
        <w:tc>
          <w:tcPr>
            <w:tcW w:w="909" w:type="pct"/>
            <w:tcBorders>
              <w:top w:val="single" w:sz="4" w:space="0" w:color="auto"/>
              <w:left w:val="single" w:sz="4" w:space="0" w:color="auto"/>
              <w:bottom w:val="nil"/>
              <w:right w:val="single" w:sz="4" w:space="0" w:color="auto"/>
            </w:tcBorders>
            <w:shd w:val="clear" w:color="auto" w:fill="FFFFFF" w:themeFill="background1"/>
            <w:vAlign w:val="bottom"/>
          </w:tcPr>
          <w:p w14:paraId="7908F1DE" w14:textId="77777777" w:rsidR="001B4D25" w:rsidRPr="00AF1D4D" w:rsidRDefault="001B4D25" w:rsidP="0012578A">
            <w:pPr>
              <w:jc w:val="right"/>
              <w:rPr>
                <w:sz w:val="20"/>
                <w:szCs w:val="20"/>
                <w:highlight w:val="yellow"/>
              </w:rPr>
            </w:pPr>
          </w:p>
        </w:tc>
      </w:tr>
      <w:tr w:rsidR="001B4D25" w:rsidRPr="00AF1D4D" w14:paraId="4796C434" w14:textId="77777777" w:rsidTr="0012578A">
        <w:trPr>
          <w:trHeight w:val="233"/>
          <w:jc w:val="center"/>
        </w:trPr>
        <w:tc>
          <w:tcPr>
            <w:tcW w:w="4091" w:type="pct"/>
            <w:gridSpan w:val="2"/>
            <w:tcBorders>
              <w:top w:val="nil"/>
              <w:left w:val="single" w:sz="4" w:space="0" w:color="auto"/>
              <w:bottom w:val="nil"/>
              <w:right w:val="single" w:sz="4" w:space="0" w:color="auto"/>
            </w:tcBorders>
          </w:tcPr>
          <w:p w14:paraId="4970F0AB" w14:textId="77777777" w:rsidR="001B4D25" w:rsidRPr="00AF1D4D" w:rsidRDefault="001B4D25" w:rsidP="0012578A">
            <w:pPr>
              <w:ind w:hanging="360"/>
              <w:jc w:val="left"/>
              <w:rPr>
                <w:sz w:val="20"/>
                <w:szCs w:val="20"/>
              </w:rPr>
            </w:pPr>
            <w:r w:rsidRPr="00AF1D4D">
              <w:rPr>
                <w:sz w:val="20"/>
                <w:szCs w:val="20"/>
              </w:rPr>
              <w:t>(d)</w:t>
            </w:r>
            <w:r w:rsidRPr="00AF1D4D">
              <w:rPr>
                <w:sz w:val="20"/>
                <w:szCs w:val="20"/>
              </w:rPr>
              <w:tab/>
              <w:t>Annex B, Group III (methyl chloroform) (average 1998-2000)</w:t>
            </w:r>
          </w:p>
        </w:tc>
        <w:tc>
          <w:tcPr>
            <w:tcW w:w="909" w:type="pct"/>
            <w:tcBorders>
              <w:top w:val="nil"/>
              <w:left w:val="single" w:sz="4" w:space="0" w:color="auto"/>
              <w:bottom w:val="nil"/>
              <w:right w:val="single" w:sz="4" w:space="0" w:color="auto"/>
            </w:tcBorders>
            <w:shd w:val="clear" w:color="auto" w:fill="FFFFFF" w:themeFill="background1"/>
            <w:vAlign w:val="bottom"/>
          </w:tcPr>
          <w:p w14:paraId="0CCDA099" w14:textId="77777777" w:rsidR="001B4D25" w:rsidRPr="00AF1D4D" w:rsidRDefault="001B4D25" w:rsidP="0012578A">
            <w:pPr>
              <w:jc w:val="right"/>
              <w:rPr>
                <w:sz w:val="20"/>
                <w:szCs w:val="20"/>
              </w:rPr>
            </w:pPr>
            <w:r w:rsidRPr="00AF1D4D">
              <w:rPr>
                <w:sz w:val="20"/>
                <w:szCs w:val="20"/>
              </w:rPr>
              <w:t>0.0</w:t>
            </w:r>
          </w:p>
        </w:tc>
      </w:tr>
      <w:tr w:rsidR="001B4D25" w:rsidRPr="00AF1D4D" w14:paraId="60D4E17C" w14:textId="77777777" w:rsidTr="0012578A">
        <w:trPr>
          <w:trHeight w:val="233"/>
          <w:jc w:val="center"/>
        </w:trPr>
        <w:tc>
          <w:tcPr>
            <w:tcW w:w="4091" w:type="pct"/>
            <w:gridSpan w:val="2"/>
            <w:tcBorders>
              <w:top w:val="nil"/>
              <w:left w:val="single" w:sz="4" w:space="0" w:color="auto"/>
              <w:bottom w:val="nil"/>
              <w:right w:val="single" w:sz="4" w:space="0" w:color="auto"/>
            </w:tcBorders>
          </w:tcPr>
          <w:p w14:paraId="7DF1E8B0" w14:textId="77777777" w:rsidR="001B4D25" w:rsidRPr="00AF1D4D" w:rsidRDefault="001B4D25" w:rsidP="0012578A">
            <w:pPr>
              <w:spacing w:after="20"/>
              <w:ind w:hanging="360"/>
              <w:jc w:val="left"/>
              <w:rPr>
                <w:sz w:val="20"/>
                <w:szCs w:val="20"/>
              </w:rPr>
            </w:pPr>
            <w:r w:rsidRPr="00AF1D4D">
              <w:rPr>
                <w:sz w:val="20"/>
                <w:szCs w:val="20"/>
              </w:rPr>
              <w:t>(e)</w:t>
            </w:r>
            <w:r w:rsidRPr="00AF1D4D">
              <w:rPr>
                <w:sz w:val="20"/>
                <w:szCs w:val="20"/>
              </w:rPr>
              <w:tab/>
              <w:t>Annex C, Group I (HCFCs) (average 2009-2010)</w:t>
            </w:r>
          </w:p>
        </w:tc>
        <w:tc>
          <w:tcPr>
            <w:tcW w:w="909" w:type="pct"/>
            <w:tcBorders>
              <w:top w:val="nil"/>
              <w:left w:val="single" w:sz="4" w:space="0" w:color="auto"/>
              <w:bottom w:val="nil"/>
              <w:right w:val="single" w:sz="4" w:space="0" w:color="auto"/>
            </w:tcBorders>
            <w:shd w:val="clear" w:color="auto" w:fill="FFFFFF" w:themeFill="background1"/>
            <w:vAlign w:val="bottom"/>
          </w:tcPr>
          <w:p w14:paraId="4478940F" w14:textId="77777777" w:rsidR="001B4D25" w:rsidRPr="00AF1D4D" w:rsidRDefault="001B4D25" w:rsidP="0012578A">
            <w:pPr>
              <w:jc w:val="right"/>
              <w:rPr>
                <w:sz w:val="20"/>
                <w:szCs w:val="20"/>
              </w:rPr>
            </w:pPr>
            <w:r w:rsidRPr="00AF1D4D">
              <w:rPr>
                <w:sz w:val="20"/>
                <w:szCs w:val="20"/>
              </w:rPr>
              <w:t>31.5</w:t>
            </w:r>
          </w:p>
        </w:tc>
      </w:tr>
      <w:tr w:rsidR="001B4D25" w:rsidRPr="00AF1D4D" w14:paraId="1BE6E967" w14:textId="77777777" w:rsidTr="0012578A">
        <w:trPr>
          <w:trHeight w:val="233"/>
          <w:jc w:val="center"/>
        </w:trPr>
        <w:tc>
          <w:tcPr>
            <w:tcW w:w="4091" w:type="pct"/>
            <w:gridSpan w:val="2"/>
            <w:tcBorders>
              <w:top w:val="nil"/>
              <w:left w:val="single" w:sz="4" w:space="0" w:color="auto"/>
              <w:bottom w:val="nil"/>
              <w:right w:val="single" w:sz="4" w:space="0" w:color="auto"/>
            </w:tcBorders>
          </w:tcPr>
          <w:p w14:paraId="61DB2A50" w14:textId="77777777" w:rsidR="001B4D25" w:rsidRPr="00AF1D4D" w:rsidRDefault="001B4D25" w:rsidP="0012578A">
            <w:pPr>
              <w:spacing w:after="20"/>
              <w:ind w:hanging="360"/>
              <w:jc w:val="left"/>
              <w:rPr>
                <w:sz w:val="20"/>
                <w:szCs w:val="20"/>
              </w:rPr>
            </w:pPr>
            <w:r w:rsidRPr="00AF1D4D">
              <w:rPr>
                <w:sz w:val="20"/>
                <w:szCs w:val="20"/>
              </w:rPr>
              <w:t>(f)</w:t>
            </w:r>
            <w:r w:rsidRPr="00AF1D4D">
              <w:rPr>
                <w:sz w:val="20"/>
                <w:szCs w:val="20"/>
              </w:rPr>
              <w:tab/>
              <w:t>Annex E (methyl bromide) (average 1995-1998)</w:t>
            </w:r>
          </w:p>
        </w:tc>
        <w:tc>
          <w:tcPr>
            <w:tcW w:w="909" w:type="pct"/>
            <w:tcBorders>
              <w:top w:val="nil"/>
              <w:left w:val="single" w:sz="4" w:space="0" w:color="auto"/>
              <w:bottom w:val="nil"/>
              <w:right w:val="single" w:sz="4" w:space="0" w:color="auto"/>
            </w:tcBorders>
            <w:shd w:val="clear" w:color="auto" w:fill="FFFFFF" w:themeFill="background1"/>
            <w:vAlign w:val="bottom"/>
          </w:tcPr>
          <w:p w14:paraId="2FF317DB" w14:textId="77777777" w:rsidR="001B4D25" w:rsidRPr="00AF1D4D" w:rsidRDefault="001B4D25" w:rsidP="0012578A">
            <w:pPr>
              <w:jc w:val="right"/>
              <w:rPr>
                <w:sz w:val="20"/>
                <w:szCs w:val="20"/>
              </w:rPr>
            </w:pPr>
            <w:r w:rsidRPr="00AF1D4D">
              <w:rPr>
                <w:sz w:val="20"/>
                <w:szCs w:val="20"/>
              </w:rPr>
              <w:t>1.0</w:t>
            </w:r>
          </w:p>
        </w:tc>
      </w:tr>
      <w:tr w:rsidR="001B4D25" w:rsidRPr="00AF1D4D" w14:paraId="7064CD1E" w14:textId="77777777" w:rsidTr="0012578A">
        <w:trPr>
          <w:trHeight w:val="233"/>
          <w:jc w:val="center"/>
        </w:trPr>
        <w:tc>
          <w:tcPr>
            <w:tcW w:w="4091" w:type="pct"/>
            <w:gridSpan w:val="2"/>
            <w:tcBorders>
              <w:top w:val="single" w:sz="4" w:space="0" w:color="auto"/>
              <w:left w:val="single" w:sz="4" w:space="0" w:color="auto"/>
              <w:bottom w:val="nil"/>
              <w:right w:val="single" w:sz="4" w:space="0" w:color="auto"/>
            </w:tcBorders>
          </w:tcPr>
          <w:p w14:paraId="0494DAC8" w14:textId="77777777" w:rsidR="001B4D25" w:rsidRPr="00EC2FCD" w:rsidRDefault="001B4D25" w:rsidP="0012578A">
            <w:pPr>
              <w:spacing w:before="20"/>
              <w:jc w:val="left"/>
              <w:rPr>
                <w:sz w:val="20"/>
                <w:szCs w:val="20"/>
              </w:rPr>
            </w:pPr>
            <w:r w:rsidRPr="00EC2FCD">
              <w:rPr>
                <w:sz w:val="20"/>
                <w:szCs w:val="20"/>
              </w:rPr>
              <w:t>Latest reported ODS consumption (2022) (ODP tonnes) as per Article 7:</w:t>
            </w:r>
          </w:p>
        </w:tc>
        <w:tc>
          <w:tcPr>
            <w:tcW w:w="909" w:type="pct"/>
            <w:tcBorders>
              <w:top w:val="single" w:sz="4" w:space="0" w:color="auto"/>
              <w:left w:val="single" w:sz="4" w:space="0" w:color="auto"/>
              <w:bottom w:val="nil"/>
              <w:right w:val="single" w:sz="4" w:space="0" w:color="auto"/>
            </w:tcBorders>
            <w:shd w:val="clear" w:color="auto" w:fill="FFFFFF" w:themeFill="background1"/>
          </w:tcPr>
          <w:p w14:paraId="5D99CD46" w14:textId="77777777" w:rsidR="001B4D25" w:rsidRPr="00EC2FCD" w:rsidRDefault="001B4D25" w:rsidP="0012578A">
            <w:pPr>
              <w:spacing w:before="20"/>
              <w:jc w:val="right"/>
              <w:rPr>
                <w:sz w:val="20"/>
                <w:szCs w:val="20"/>
              </w:rPr>
            </w:pPr>
          </w:p>
        </w:tc>
      </w:tr>
      <w:tr w:rsidR="001B4D25" w:rsidRPr="00AF1D4D" w14:paraId="25350C6F" w14:textId="77777777" w:rsidTr="0012578A">
        <w:trPr>
          <w:trHeight w:val="233"/>
          <w:jc w:val="center"/>
        </w:trPr>
        <w:tc>
          <w:tcPr>
            <w:tcW w:w="4091" w:type="pct"/>
            <w:gridSpan w:val="2"/>
            <w:tcBorders>
              <w:top w:val="nil"/>
              <w:left w:val="single" w:sz="4" w:space="0" w:color="auto"/>
              <w:bottom w:val="nil"/>
              <w:right w:val="single" w:sz="4" w:space="0" w:color="auto"/>
            </w:tcBorders>
          </w:tcPr>
          <w:p w14:paraId="661DFE2B" w14:textId="77777777" w:rsidR="001B4D25" w:rsidRPr="00EC2FCD" w:rsidRDefault="001B4D25" w:rsidP="0012578A">
            <w:pPr>
              <w:ind w:hanging="360"/>
              <w:jc w:val="left"/>
              <w:rPr>
                <w:sz w:val="20"/>
                <w:szCs w:val="20"/>
              </w:rPr>
            </w:pPr>
            <w:r w:rsidRPr="00EC2FCD">
              <w:rPr>
                <w:sz w:val="20"/>
                <w:szCs w:val="20"/>
              </w:rPr>
              <w:t>(d)</w:t>
            </w:r>
            <w:r w:rsidRPr="00EC2FCD">
              <w:rPr>
                <w:sz w:val="20"/>
                <w:szCs w:val="20"/>
              </w:rPr>
              <w:tab/>
              <w:t>Annex B, Group III (methyl chloroform)</w:t>
            </w:r>
          </w:p>
        </w:tc>
        <w:tc>
          <w:tcPr>
            <w:tcW w:w="909" w:type="pct"/>
            <w:tcBorders>
              <w:top w:val="nil"/>
              <w:left w:val="single" w:sz="4" w:space="0" w:color="auto"/>
              <w:bottom w:val="nil"/>
              <w:right w:val="single" w:sz="4" w:space="0" w:color="auto"/>
            </w:tcBorders>
            <w:shd w:val="clear" w:color="auto" w:fill="FFFFFF" w:themeFill="background1"/>
            <w:vAlign w:val="bottom"/>
          </w:tcPr>
          <w:p w14:paraId="27ACA4A5" w14:textId="77777777" w:rsidR="001B4D25" w:rsidRPr="00EC2FCD" w:rsidRDefault="001B4D25" w:rsidP="0012578A">
            <w:pPr>
              <w:jc w:val="right"/>
              <w:rPr>
                <w:sz w:val="20"/>
                <w:szCs w:val="20"/>
              </w:rPr>
            </w:pPr>
            <w:r w:rsidRPr="00EC2FCD">
              <w:rPr>
                <w:sz w:val="20"/>
                <w:szCs w:val="20"/>
              </w:rPr>
              <w:t>0.00</w:t>
            </w:r>
          </w:p>
        </w:tc>
      </w:tr>
      <w:tr w:rsidR="001B4D25" w:rsidRPr="00AF1D4D" w14:paraId="0D54E880" w14:textId="77777777" w:rsidTr="0012578A">
        <w:trPr>
          <w:trHeight w:val="233"/>
          <w:jc w:val="center"/>
        </w:trPr>
        <w:tc>
          <w:tcPr>
            <w:tcW w:w="4091" w:type="pct"/>
            <w:gridSpan w:val="2"/>
            <w:tcBorders>
              <w:top w:val="nil"/>
              <w:left w:val="single" w:sz="4" w:space="0" w:color="auto"/>
              <w:bottom w:val="nil"/>
              <w:right w:val="single" w:sz="4" w:space="0" w:color="auto"/>
            </w:tcBorders>
          </w:tcPr>
          <w:p w14:paraId="7F2AC487" w14:textId="77777777" w:rsidR="001B4D25" w:rsidRPr="00EC2FCD" w:rsidRDefault="001B4D25" w:rsidP="0012578A">
            <w:pPr>
              <w:ind w:hanging="360"/>
              <w:jc w:val="left"/>
              <w:rPr>
                <w:sz w:val="20"/>
                <w:szCs w:val="20"/>
              </w:rPr>
            </w:pPr>
            <w:r w:rsidRPr="00EC2FCD">
              <w:rPr>
                <w:sz w:val="20"/>
                <w:szCs w:val="20"/>
              </w:rPr>
              <w:t>(e)</w:t>
            </w:r>
            <w:r w:rsidRPr="00EC2FCD">
              <w:rPr>
                <w:sz w:val="20"/>
                <w:szCs w:val="20"/>
              </w:rPr>
              <w:tab/>
              <w:t>Annex C, Group I (HCFCs)</w:t>
            </w:r>
          </w:p>
        </w:tc>
        <w:tc>
          <w:tcPr>
            <w:tcW w:w="909" w:type="pct"/>
            <w:tcBorders>
              <w:top w:val="nil"/>
              <w:left w:val="single" w:sz="4" w:space="0" w:color="auto"/>
              <w:bottom w:val="nil"/>
              <w:right w:val="single" w:sz="4" w:space="0" w:color="auto"/>
            </w:tcBorders>
            <w:shd w:val="clear" w:color="auto" w:fill="FFFFFF" w:themeFill="background1"/>
            <w:vAlign w:val="bottom"/>
          </w:tcPr>
          <w:p w14:paraId="26C276D1" w14:textId="77777777" w:rsidR="001B4D25" w:rsidRPr="00EC2FCD" w:rsidRDefault="001B4D25" w:rsidP="0012578A">
            <w:pPr>
              <w:jc w:val="right"/>
              <w:rPr>
                <w:sz w:val="20"/>
                <w:szCs w:val="20"/>
              </w:rPr>
            </w:pPr>
            <w:r w:rsidRPr="00EC2FCD">
              <w:rPr>
                <w:sz w:val="20"/>
                <w:szCs w:val="20"/>
              </w:rPr>
              <w:t>12.83</w:t>
            </w:r>
          </w:p>
        </w:tc>
      </w:tr>
      <w:tr w:rsidR="001B4D25" w:rsidRPr="00AF1D4D" w14:paraId="0CA87267" w14:textId="77777777" w:rsidTr="0012578A">
        <w:trPr>
          <w:trHeight w:val="233"/>
          <w:jc w:val="center"/>
        </w:trPr>
        <w:tc>
          <w:tcPr>
            <w:tcW w:w="4091" w:type="pct"/>
            <w:gridSpan w:val="2"/>
            <w:tcBorders>
              <w:top w:val="nil"/>
              <w:left w:val="single" w:sz="4" w:space="0" w:color="auto"/>
              <w:bottom w:val="nil"/>
              <w:right w:val="single" w:sz="4" w:space="0" w:color="auto"/>
            </w:tcBorders>
          </w:tcPr>
          <w:p w14:paraId="0D682F4D" w14:textId="77777777" w:rsidR="001B4D25" w:rsidRPr="00EC2FCD" w:rsidRDefault="001B4D25" w:rsidP="0012578A">
            <w:pPr>
              <w:ind w:hanging="360"/>
              <w:jc w:val="left"/>
              <w:rPr>
                <w:sz w:val="20"/>
                <w:szCs w:val="20"/>
              </w:rPr>
            </w:pPr>
            <w:r w:rsidRPr="00EC2FCD">
              <w:rPr>
                <w:sz w:val="20"/>
                <w:szCs w:val="20"/>
              </w:rPr>
              <w:t>(f)</w:t>
            </w:r>
            <w:r w:rsidRPr="00EC2FCD">
              <w:rPr>
                <w:sz w:val="20"/>
                <w:szCs w:val="20"/>
              </w:rPr>
              <w:tab/>
              <w:t>Annex E (methyl bromide)</w:t>
            </w:r>
          </w:p>
        </w:tc>
        <w:tc>
          <w:tcPr>
            <w:tcW w:w="909" w:type="pct"/>
            <w:tcBorders>
              <w:top w:val="nil"/>
              <w:left w:val="single" w:sz="4" w:space="0" w:color="auto"/>
              <w:bottom w:val="nil"/>
              <w:right w:val="single" w:sz="4" w:space="0" w:color="auto"/>
            </w:tcBorders>
            <w:shd w:val="clear" w:color="auto" w:fill="FFFFFF" w:themeFill="background1"/>
            <w:vAlign w:val="bottom"/>
          </w:tcPr>
          <w:p w14:paraId="70EB444F" w14:textId="77777777" w:rsidR="001B4D25" w:rsidRPr="00EC2FCD" w:rsidRDefault="001B4D25" w:rsidP="0012578A">
            <w:pPr>
              <w:jc w:val="right"/>
              <w:rPr>
                <w:sz w:val="20"/>
                <w:szCs w:val="20"/>
              </w:rPr>
            </w:pPr>
            <w:r w:rsidRPr="00EC2FCD">
              <w:rPr>
                <w:sz w:val="20"/>
                <w:szCs w:val="20"/>
              </w:rPr>
              <w:t>0.00</w:t>
            </w:r>
          </w:p>
        </w:tc>
      </w:tr>
      <w:tr w:rsidR="001B4D25" w:rsidRPr="00AF1D4D" w14:paraId="5BE6F7CE" w14:textId="77777777" w:rsidTr="0012578A">
        <w:trPr>
          <w:trHeight w:val="233"/>
          <w:jc w:val="center"/>
        </w:trPr>
        <w:tc>
          <w:tcPr>
            <w:tcW w:w="4091" w:type="pct"/>
            <w:gridSpan w:val="2"/>
            <w:tcBorders>
              <w:top w:val="nil"/>
              <w:left w:val="single" w:sz="4" w:space="0" w:color="auto"/>
              <w:bottom w:val="single" w:sz="4" w:space="0" w:color="auto"/>
              <w:right w:val="single" w:sz="4" w:space="0" w:color="auto"/>
            </w:tcBorders>
          </w:tcPr>
          <w:p w14:paraId="35399BE1" w14:textId="77777777" w:rsidR="001B4D25" w:rsidRPr="00EC2FCD" w:rsidRDefault="001B4D25" w:rsidP="0012578A">
            <w:pPr>
              <w:tabs>
                <w:tab w:val="right" w:pos="7560"/>
              </w:tabs>
              <w:ind w:left="6480" w:right="-108"/>
              <w:jc w:val="left"/>
              <w:rPr>
                <w:sz w:val="20"/>
                <w:szCs w:val="20"/>
              </w:rPr>
            </w:pPr>
            <w:r w:rsidRPr="00EC2FCD">
              <w:rPr>
                <w:sz w:val="20"/>
                <w:szCs w:val="20"/>
              </w:rPr>
              <w:tab/>
              <w:t>Total:</w:t>
            </w:r>
          </w:p>
        </w:tc>
        <w:tc>
          <w:tcPr>
            <w:tcW w:w="909" w:type="pct"/>
            <w:tcBorders>
              <w:top w:val="nil"/>
              <w:left w:val="single" w:sz="4" w:space="0" w:color="auto"/>
              <w:bottom w:val="single" w:sz="4" w:space="0" w:color="auto"/>
              <w:right w:val="single" w:sz="4" w:space="0" w:color="auto"/>
            </w:tcBorders>
            <w:shd w:val="clear" w:color="auto" w:fill="FFFFFF" w:themeFill="background1"/>
            <w:vAlign w:val="bottom"/>
          </w:tcPr>
          <w:p w14:paraId="7E1DE4FF" w14:textId="77777777" w:rsidR="001B4D25" w:rsidRPr="00EC2FCD" w:rsidRDefault="001B4D25" w:rsidP="0012578A">
            <w:pPr>
              <w:jc w:val="right"/>
              <w:rPr>
                <w:sz w:val="20"/>
                <w:szCs w:val="20"/>
              </w:rPr>
            </w:pPr>
            <w:r w:rsidRPr="00EC2FCD">
              <w:rPr>
                <w:sz w:val="20"/>
                <w:szCs w:val="20"/>
              </w:rPr>
              <w:t>14.85</w:t>
            </w:r>
          </w:p>
        </w:tc>
      </w:tr>
      <w:tr w:rsidR="001B4D25" w:rsidRPr="00AF1D4D" w14:paraId="4DEC4030" w14:textId="77777777" w:rsidTr="0012578A">
        <w:trPr>
          <w:trHeight w:val="233"/>
          <w:jc w:val="center"/>
        </w:trPr>
        <w:tc>
          <w:tcPr>
            <w:tcW w:w="4091" w:type="pct"/>
            <w:gridSpan w:val="2"/>
            <w:tcBorders>
              <w:top w:val="nil"/>
              <w:left w:val="single" w:sz="4" w:space="0" w:color="auto"/>
              <w:bottom w:val="single" w:sz="4" w:space="0" w:color="auto"/>
              <w:right w:val="single" w:sz="4" w:space="0" w:color="auto"/>
            </w:tcBorders>
          </w:tcPr>
          <w:p w14:paraId="46BD8CB3" w14:textId="77777777" w:rsidR="001B4D25" w:rsidRPr="00EC2FCD" w:rsidRDefault="001B4D25" w:rsidP="0012578A">
            <w:pPr>
              <w:jc w:val="left"/>
              <w:rPr>
                <w:sz w:val="20"/>
                <w:szCs w:val="20"/>
              </w:rPr>
            </w:pPr>
            <w:r w:rsidRPr="00EC2FCD">
              <w:rPr>
                <w:sz w:val="20"/>
                <w:szCs w:val="20"/>
              </w:rPr>
              <w:t>Year of reported country programme implementation data:</w:t>
            </w:r>
          </w:p>
        </w:tc>
        <w:tc>
          <w:tcPr>
            <w:tcW w:w="909" w:type="pct"/>
            <w:tcBorders>
              <w:top w:val="nil"/>
              <w:left w:val="single" w:sz="4" w:space="0" w:color="auto"/>
              <w:bottom w:val="single" w:sz="4" w:space="0" w:color="auto"/>
              <w:right w:val="single" w:sz="4" w:space="0" w:color="auto"/>
            </w:tcBorders>
            <w:shd w:val="clear" w:color="auto" w:fill="FFFFFF" w:themeFill="background1"/>
          </w:tcPr>
          <w:p w14:paraId="70CB9A52" w14:textId="77777777" w:rsidR="001B4D25" w:rsidRPr="00EC2FCD" w:rsidRDefault="001B4D25" w:rsidP="0012578A">
            <w:pPr>
              <w:jc w:val="right"/>
              <w:rPr>
                <w:sz w:val="20"/>
                <w:szCs w:val="20"/>
              </w:rPr>
            </w:pPr>
            <w:r w:rsidRPr="00EC2FCD">
              <w:rPr>
                <w:sz w:val="20"/>
                <w:szCs w:val="20"/>
              </w:rPr>
              <w:t>2022</w:t>
            </w:r>
          </w:p>
        </w:tc>
      </w:tr>
      <w:tr w:rsidR="001B4D25" w:rsidRPr="00AF1D4D" w14:paraId="6BFACCF4" w14:textId="77777777" w:rsidTr="0012578A">
        <w:trPr>
          <w:trHeight w:val="233"/>
          <w:jc w:val="center"/>
        </w:trPr>
        <w:tc>
          <w:tcPr>
            <w:tcW w:w="4091" w:type="pct"/>
            <w:gridSpan w:val="2"/>
            <w:tcBorders>
              <w:top w:val="single" w:sz="4" w:space="0" w:color="auto"/>
            </w:tcBorders>
          </w:tcPr>
          <w:p w14:paraId="7B6749C6" w14:textId="77777777" w:rsidR="001B4D25" w:rsidRPr="00EC2FCD" w:rsidRDefault="001B4D25" w:rsidP="0012578A">
            <w:pPr>
              <w:keepNext/>
              <w:jc w:val="left"/>
              <w:rPr>
                <w:sz w:val="20"/>
                <w:szCs w:val="20"/>
              </w:rPr>
            </w:pPr>
            <w:r w:rsidRPr="00EC2FCD">
              <w:rPr>
                <w:sz w:val="20"/>
                <w:szCs w:val="20"/>
              </w:rPr>
              <w:t xml:space="preserve">Amount approved for projects (as </w:t>
            </w:r>
            <w:proofErr w:type="gramStart"/>
            <w:r w:rsidRPr="00EC2FCD">
              <w:rPr>
                <w:sz w:val="20"/>
                <w:szCs w:val="20"/>
              </w:rPr>
              <w:t>at</w:t>
            </w:r>
            <w:proofErr w:type="gramEnd"/>
            <w:r w:rsidRPr="00EC2FCD">
              <w:rPr>
                <w:sz w:val="20"/>
                <w:szCs w:val="20"/>
              </w:rPr>
              <w:t xml:space="preserve"> December 2022) (US $):</w:t>
            </w:r>
          </w:p>
        </w:tc>
        <w:tc>
          <w:tcPr>
            <w:tcW w:w="909" w:type="pct"/>
            <w:tcBorders>
              <w:top w:val="single" w:sz="4" w:space="0" w:color="auto"/>
            </w:tcBorders>
            <w:shd w:val="clear" w:color="auto" w:fill="auto"/>
            <w:vAlign w:val="bottom"/>
          </w:tcPr>
          <w:p w14:paraId="4486370D" w14:textId="77777777" w:rsidR="001B4D25" w:rsidRPr="00EC2FCD" w:rsidRDefault="001B4D25" w:rsidP="0012578A">
            <w:pPr>
              <w:jc w:val="right"/>
              <w:rPr>
                <w:sz w:val="20"/>
                <w:szCs w:val="20"/>
              </w:rPr>
            </w:pPr>
            <w:r w:rsidRPr="00EC2FCD">
              <w:rPr>
                <w:sz w:val="20"/>
                <w:szCs w:val="20"/>
              </w:rPr>
              <w:t>3,895,139</w:t>
            </w:r>
          </w:p>
        </w:tc>
      </w:tr>
      <w:tr w:rsidR="001B4D25" w:rsidRPr="00AF1D4D" w14:paraId="0727EFC2" w14:textId="77777777" w:rsidTr="0012578A">
        <w:trPr>
          <w:trHeight w:val="233"/>
          <w:jc w:val="center"/>
        </w:trPr>
        <w:tc>
          <w:tcPr>
            <w:tcW w:w="4091" w:type="pct"/>
            <w:gridSpan w:val="2"/>
          </w:tcPr>
          <w:p w14:paraId="0F95A7AD" w14:textId="77777777" w:rsidR="001B4D25" w:rsidRPr="00AF1D4D" w:rsidRDefault="001B4D25" w:rsidP="0012578A">
            <w:pPr>
              <w:keepNext/>
              <w:jc w:val="left"/>
              <w:rPr>
                <w:sz w:val="20"/>
                <w:szCs w:val="20"/>
              </w:rPr>
            </w:pPr>
            <w:r w:rsidRPr="00AF1D4D">
              <w:rPr>
                <w:sz w:val="20"/>
                <w:szCs w:val="20"/>
              </w:rPr>
              <w:t xml:space="preserve">Amount disbursed (as </w:t>
            </w:r>
            <w:proofErr w:type="gramStart"/>
            <w:r w:rsidRPr="00AF1D4D">
              <w:rPr>
                <w:sz w:val="20"/>
                <w:szCs w:val="20"/>
              </w:rPr>
              <w:t>at</w:t>
            </w:r>
            <w:proofErr w:type="gramEnd"/>
            <w:r w:rsidRPr="00AF1D4D">
              <w:rPr>
                <w:sz w:val="20"/>
                <w:szCs w:val="20"/>
              </w:rPr>
              <w:t xml:space="preserve"> December 2021) (US $):</w:t>
            </w:r>
          </w:p>
        </w:tc>
        <w:tc>
          <w:tcPr>
            <w:tcW w:w="909" w:type="pct"/>
            <w:shd w:val="clear" w:color="auto" w:fill="auto"/>
          </w:tcPr>
          <w:p w14:paraId="7B4E5536" w14:textId="77777777" w:rsidR="001B4D25" w:rsidRPr="00AF1D4D" w:rsidRDefault="001B4D25" w:rsidP="0012578A">
            <w:pPr>
              <w:jc w:val="right"/>
              <w:rPr>
                <w:sz w:val="20"/>
                <w:szCs w:val="20"/>
                <w:highlight w:val="yellow"/>
              </w:rPr>
            </w:pPr>
            <w:r w:rsidRPr="00AF1D4D">
              <w:rPr>
                <w:sz w:val="20"/>
                <w:szCs w:val="20"/>
              </w:rPr>
              <w:t>3,003,962</w:t>
            </w:r>
          </w:p>
        </w:tc>
      </w:tr>
      <w:tr w:rsidR="001B4D25" w:rsidRPr="00AF1D4D" w14:paraId="6EEA12F2" w14:textId="77777777" w:rsidTr="0012578A">
        <w:trPr>
          <w:trHeight w:val="233"/>
          <w:jc w:val="center"/>
        </w:trPr>
        <w:tc>
          <w:tcPr>
            <w:tcW w:w="4091" w:type="pct"/>
            <w:gridSpan w:val="2"/>
          </w:tcPr>
          <w:p w14:paraId="222591C3" w14:textId="77777777" w:rsidR="001B4D25" w:rsidRPr="00AF1D4D" w:rsidRDefault="001B4D25" w:rsidP="0012578A">
            <w:pPr>
              <w:keepNext/>
              <w:jc w:val="left"/>
              <w:rPr>
                <w:sz w:val="20"/>
                <w:szCs w:val="20"/>
              </w:rPr>
            </w:pPr>
            <w:r w:rsidRPr="00AF1D4D">
              <w:rPr>
                <w:sz w:val="20"/>
                <w:szCs w:val="20"/>
              </w:rPr>
              <w:t xml:space="preserve">ODS to be phased out (as </w:t>
            </w:r>
            <w:proofErr w:type="gramStart"/>
            <w:r w:rsidRPr="00AF1D4D">
              <w:rPr>
                <w:sz w:val="20"/>
                <w:szCs w:val="20"/>
              </w:rPr>
              <w:t>at</w:t>
            </w:r>
            <w:proofErr w:type="gramEnd"/>
            <w:r w:rsidRPr="00AF1D4D">
              <w:rPr>
                <w:sz w:val="20"/>
                <w:szCs w:val="20"/>
              </w:rPr>
              <w:t xml:space="preserve"> December 2022) (ODP tonnes):</w:t>
            </w:r>
          </w:p>
        </w:tc>
        <w:tc>
          <w:tcPr>
            <w:tcW w:w="909" w:type="pct"/>
            <w:shd w:val="clear" w:color="auto" w:fill="auto"/>
            <w:vAlign w:val="bottom"/>
          </w:tcPr>
          <w:p w14:paraId="1655A6BB" w14:textId="77777777" w:rsidR="001B4D25" w:rsidRPr="00AF1D4D" w:rsidRDefault="001B4D25" w:rsidP="0012578A">
            <w:pPr>
              <w:jc w:val="right"/>
              <w:rPr>
                <w:sz w:val="20"/>
                <w:szCs w:val="20"/>
                <w:highlight w:val="yellow"/>
              </w:rPr>
            </w:pPr>
            <w:r w:rsidRPr="00AF1D4D">
              <w:rPr>
                <w:sz w:val="20"/>
                <w:szCs w:val="20"/>
              </w:rPr>
              <w:t>271.2</w:t>
            </w:r>
          </w:p>
        </w:tc>
      </w:tr>
      <w:tr w:rsidR="001B4D25" w:rsidRPr="00AF1D4D" w14:paraId="59FCA7E0" w14:textId="77777777" w:rsidTr="0012578A">
        <w:trPr>
          <w:trHeight w:val="233"/>
          <w:jc w:val="center"/>
        </w:trPr>
        <w:tc>
          <w:tcPr>
            <w:tcW w:w="4091" w:type="pct"/>
            <w:gridSpan w:val="2"/>
          </w:tcPr>
          <w:p w14:paraId="24E5C4E7" w14:textId="77777777" w:rsidR="001B4D25" w:rsidRPr="00AF1D4D" w:rsidRDefault="001B4D25" w:rsidP="0012578A">
            <w:pPr>
              <w:keepNext/>
              <w:jc w:val="left"/>
              <w:rPr>
                <w:sz w:val="20"/>
                <w:szCs w:val="20"/>
              </w:rPr>
            </w:pPr>
            <w:r w:rsidRPr="00AF1D4D">
              <w:rPr>
                <w:sz w:val="20"/>
                <w:szCs w:val="20"/>
              </w:rPr>
              <w:t xml:space="preserve">ODS phased out (as </w:t>
            </w:r>
            <w:proofErr w:type="gramStart"/>
            <w:r w:rsidRPr="00AF1D4D">
              <w:rPr>
                <w:sz w:val="20"/>
                <w:szCs w:val="20"/>
              </w:rPr>
              <w:t>at</w:t>
            </w:r>
            <w:proofErr w:type="gramEnd"/>
            <w:r w:rsidRPr="00AF1D4D">
              <w:rPr>
                <w:sz w:val="20"/>
                <w:szCs w:val="20"/>
              </w:rPr>
              <w:t xml:space="preserve"> December 2021) (ODP tonnes):</w:t>
            </w:r>
          </w:p>
        </w:tc>
        <w:tc>
          <w:tcPr>
            <w:tcW w:w="909" w:type="pct"/>
            <w:shd w:val="clear" w:color="auto" w:fill="auto"/>
          </w:tcPr>
          <w:p w14:paraId="1DBF967B" w14:textId="77777777" w:rsidR="001B4D25" w:rsidRPr="00AF1D4D" w:rsidRDefault="001B4D25" w:rsidP="0012578A">
            <w:pPr>
              <w:jc w:val="right"/>
              <w:rPr>
                <w:sz w:val="20"/>
                <w:szCs w:val="20"/>
                <w:highlight w:val="yellow"/>
              </w:rPr>
            </w:pPr>
            <w:r w:rsidRPr="00AF1D4D">
              <w:rPr>
                <w:sz w:val="20"/>
                <w:szCs w:val="20"/>
              </w:rPr>
              <w:t>260.9</w:t>
            </w:r>
          </w:p>
        </w:tc>
      </w:tr>
    </w:tbl>
    <w:p w14:paraId="4CC1293F" w14:textId="77777777" w:rsidR="001B4D25" w:rsidRPr="00AF1D4D" w:rsidRDefault="001B4D25" w:rsidP="001B4D25">
      <w:pPr>
        <w:pStyle w:val="Heading1"/>
        <w:numPr>
          <w:ilvl w:val="0"/>
          <w:numId w:val="0"/>
        </w:numPr>
        <w:spacing w:after="0"/>
        <w:rPr>
          <w:highlight w:val="yellow"/>
        </w:rPr>
      </w:pPr>
    </w:p>
    <w:p w14:paraId="29582CCE" w14:textId="77777777" w:rsidR="001B4D25" w:rsidRPr="00AF1D4D" w:rsidRDefault="001B4D25" w:rsidP="001B4D25">
      <w:pPr>
        <w:pStyle w:val="Heading1"/>
        <w:keepNext/>
        <w:keepLines/>
      </w:pPr>
      <w:r w:rsidRPr="00AF1D4D">
        <w:t>Summary of activities and funds approved by the Executive Committee:</w:t>
      </w:r>
    </w:p>
    <w:tbl>
      <w:tblPr>
        <w:tblStyle w:val="TableGrid"/>
        <w:tblW w:w="5003" w:type="pct"/>
        <w:tblInd w:w="-5" w:type="dxa"/>
        <w:tblLayout w:type="fixed"/>
        <w:tblLook w:val="01E0" w:firstRow="1" w:lastRow="1" w:firstColumn="1" w:lastColumn="1" w:noHBand="0" w:noVBand="0"/>
      </w:tblPr>
      <w:tblGrid>
        <w:gridCol w:w="546"/>
        <w:gridCol w:w="7109"/>
        <w:gridCol w:w="1701"/>
      </w:tblGrid>
      <w:tr w:rsidR="001B4D25" w:rsidRPr="00AF1D4D" w14:paraId="1E464C29" w14:textId="77777777" w:rsidTr="0012578A">
        <w:tc>
          <w:tcPr>
            <w:tcW w:w="4091" w:type="pct"/>
            <w:gridSpan w:val="2"/>
            <w:tcBorders>
              <w:bottom w:val="single" w:sz="4" w:space="0" w:color="auto"/>
            </w:tcBorders>
          </w:tcPr>
          <w:p w14:paraId="36BBA949" w14:textId="77777777" w:rsidR="001B4D25" w:rsidRPr="00AF1D4D" w:rsidRDefault="001B4D25" w:rsidP="0012578A">
            <w:pPr>
              <w:widowControl w:val="0"/>
              <w:tabs>
                <w:tab w:val="left" w:pos="4968"/>
              </w:tabs>
              <w:jc w:val="left"/>
              <w:rPr>
                <w:b/>
                <w:sz w:val="20"/>
              </w:rPr>
            </w:pPr>
            <w:r w:rsidRPr="00AF1D4D">
              <w:rPr>
                <w:b/>
                <w:sz w:val="20"/>
              </w:rPr>
              <w:t>Summary of activities</w:t>
            </w:r>
          </w:p>
          <w:p w14:paraId="585A362D" w14:textId="77777777" w:rsidR="001B4D25" w:rsidRPr="00AF1D4D" w:rsidRDefault="001B4D25" w:rsidP="0012578A">
            <w:pPr>
              <w:widowControl w:val="0"/>
              <w:jc w:val="left"/>
              <w:rPr>
                <w:b/>
                <w:sz w:val="20"/>
              </w:rPr>
            </w:pPr>
          </w:p>
        </w:tc>
        <w:tc>
          <w:tcPr>
            <w:tcW w:w="909" w:type="pct"/>
            <w:tcBorders>
              <w:bottom w:val="single" w:sz="4" w:space="0" w:color="auto"/>
            </w:tcBorders>
          </w:tcPr>
          <w:p w14:paraId="17DD4254" w14:textId="77777777" w:rsidR="001B4D25" w:rsidRPr="00AF1D4D" w:rsidRDefault="001B4D25" w:rsidP="0012578A">
            <w:pPr>
              <w:widowControl w:val="0"/>
              <w:jc w:val="center"/>
              <w:rPr>
                <w:b/>
                <w:sz w:val="20"/>
              </w:rPr>
            </w:pPr>
            <w:r w:rsidRPr="00AF1D4D">
              <w:rPr>
                <w:b/>
                <w:sz w:val="20"/>
              </w:rPr>
              <w:t>Funds approved (US $)</w:t>
            </w:r>
          </w:p>
        </w:tc>
      </w:tr>
      <w:tr w:rsidR="001B4D25" w:rsidRPr="00AF1D4D" w14:paraId="3E48B649" w14:textId="77777777" w:rsidTr="0012578A">
        <w:tc>
          <w:tcPr>
            <w:tcW w:w="292" w:type="pct"/>
            <w:tcBorders>
              <w:top w:val="single" w:sz="4" w:space="0" w:color="auto"/>
              <w:left w:val="single" w:sz="4" w:space="0" w:color="auto"/>
              <w:bottom w:val="single" w:sz="4" w:space="0" w:color="auto"/>
              <w:right w:val="nil"/>
            </w:tcBorders>
          </w:tcPr>
          <w:p w14:paraId="09E48ADA" w14:textId="77777777" w:rsidR="001B4D25" w:rsidRPr="00AF1D4D" w:rsidRDefault="001B4D25" w:rsidP="0012578A">
            <w:pPr>
              <w:widowControl w:val="0"/>
              <w:ind w:left="360" w:hanging="360"/>
              <w:jc w:val="left"/>
              <w:rPr>
                <w:sz w:val="20"/>
              </w:rPr>
            </w:pPr>
            <w:r w:rsidRPr="00AF1D4D">
              <w:rPr>
                <w:sz w:val="20"/>
              </w:rPr>
              <w:t>(a)</w:t>
            </w:r>
          </w:p>
        </w:tc>
        <w:tc>
          <w:tcPr>
            <w:tcW w:w="3799" w:type="pct"/>
            <w:tcBorders>
              <w:top w:val="single" w:sz="4" w:space="0" w:color="auto"/>
              <w:left w:val="nil"/>
              <w:bottom w:val="single" w:sz="4" w:space="0" w:color="auto"/>
              <w:right w:val="single" w:sz="4" w:space="0" w:color="auto"/>
            </w:tcBorders>
          </w:tcPr>
          <w:p w14:paraId="1FAF8B63" w14:textId="77777777" w:rsidR="001B4D25" w:rsidRPr="00AF1D4D" w:rsidRDefault="001B4D25" w:rsidP="0012578A">
            <w:pPr>
              <w:widowControl w:val="0"/>
              <w:ind w:left="-109"/>
              <w:rPr>
                <w:sz w:val="20"/>
              </w:rPr>
            </w:pPr>
            <w:r w:rsidRPr="00AF1D4D">
              <w:rPr>
                <w:sz w:val="20"/>
              </w:rPr>
              <w:t>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2C8325AA" w14:textId="77777777" w:rsidR="001B4D25" w:rsidRPr="00AF1D4D" w:rsidRDefault="001B4D25" w:rsidP="0012578A">
            <w:pPr>
              <w:widowControl w:val="0"/>
              <w:jc w:val="right"/>
              <w:rPr>
                <w:sz w:val="20"/>
                <w:highlight w:val="yellow"/>
              </w:rPr>
            </w:pPr>
            <w:r w:rsidRPr="00AF1D4D">
              <w:rPr>
                <w:sz w:val="20"/>
              </w:rPr>
              <w:t>1,444,464</w:t>
            </w:r>
          </w:p>
        </w:tc>
      </w:tr>
      <w:tr w:rsidR="001B4D25" w:rsidRPr="00AF1D4D" w14:paraId="0675AF22" w14:textId="77777777" w:rsidTr="0012578A">
        <w:tc>
          <w:tcPr>
            <w:tcW w:w="292" w:type="pct"/>
            <w:tcBorders>
              <w:top w:val="single" w:sz="4" w:space="0" w:color="auto"/>
              <w:left w:val="single" w:sz="4" w:space="0" w:color="auto"/>
              <w:bottom w:val="single" w:sz="4" w:space="0" w:color="auto"/>
              <w:right w:val="nil"/>
            </w:tcBorders>
          </w:tcPr>
          <w:p w14:paraId="0685EBF5" w14:textId="77777777" w:rsidR="001B4D25" w:rsidRPr="00AF1D4D" w:rsidRDefault="001B4D25" w:rsidP="0012578A">
            <w:pPr>
              <w:widowControl w:val="0"/>
              <w:rPr>
                <w:sz w:val="20"/>
              </w:rPr>
            </w:pPr>
            <w:r w:rsidRPr="00AF1D4D">
              <w:rPr>
                <w:sz w:val="20"/>
              </w:rPr>
              <w:t>(b)</w:t>
            </w:r>
          </w:p>
        </w:tc>
        <w:tc>
          <w:tcPr>
            <w:tcW w:w="3799" w:type="pct"/>
            <w:tcBorders>
              <w:top w:val="single" w:sz="4" w:space="0" w:color="auto"/>
              <w:left w:val="nil"/>
              <w:bottom w:val="single" w:sz="4" w:space="0" w:color="auto"/>
              <w:right w:val="single" w:sz="4" w:space="0" w:color="auto"/>
            </w:tcBorders>
          </w:tcPr>
          <w:p w14:paraId="5AB9DCE3" w14:textId="77777777" w:rsidR="001B4D25" w:rsidRPr="00AF1D4D" w:rsidRDefault="001B4D25" w:rsidP="0012578A">
            <w:pPr>
              <w:widowControl w:val="0"/>
              <w:ind w:left="-109"/>
              <w:rPr>
                <w:sz w:val="20"/>
              </w:rPr>
            </w:pPr>
            <w:r w:rsidRPr="00AF1D4D">
              <w:rPr>
                <w:sz w:val="20"/>
              </w:rPr>
              <w:t>Institutional strengthening:</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275BC3DD" w14:textId="77777777" w:rsidR="001B4D25" w:rsidRPr="00AF1D4D" w:rsidRDefault="001B4D25" w:rsidP="0012578A">
            <w:pPr>
              <w:widowControl w:val="0"/>
              <w:jc w:val="right"/>
              <w:rPr>
                <w:sz w:val="20"/>
                <w:highlight w:val="yellow"/>
              </w:rPr>
            </w:pPr>
            <w:r w:rsidRPr="00AF1D4D">
              <w:rPr>
                <w:sz w:val="20"/>
              </w:rPr>
              <w:t>596,611</w:t>
            </w:r>
          </w:p>
        </w:tc>
      </w:tr>
      <w:tr w:rsidR="001B4D25" w:rsidRPr="00AF1D4D" w14:paraId="3296CD01" w14:textId="77777777" w:rsidTr="0012578A">
        <w:tc>
          <w:tcPr>
            <w:tcW w:w="292" w:type="pct"/>
            <w:tcBorders>
              <w:top w:val="single" w:sz="4" w:space="0" w:color="auto"/>
              <w:left w:val="single" w:sz="4" w:space="0" w:color="auto"/>
              <w:bottom w:val="single" w:sz="4" w:space="0" w:color="auto"/>
              <w:right w:val="nil"/>
            </w:tcBorders>
          </w:tcPr>
          <w:p w14:paraId="6BCC6784" w14:textId="77777777" w:rsidR="001B4D25" w:rsidRPr="00AF1D4D" w:rsidRDefault="001B4D25" w:rsidP="0012578A">
            <w:pPr>
              <w:widowControl w:val="0"/>
              <w:rPr>
                <w:sz w:val="20"/>
              </w:rPr>
            </w:pPr>
            <w:r w:rsidRPr="00AF1D4D">
              <w:rPr>
                <w:sz w:val="20"/>
              </w:rPr>
              <w:t>(c)</w:t>
            </w:r>
          </w:p>
        </w:tc>
        <w:tc>
          <w:tcPr>
            <w:tcW w:w="3799" w:type="pct"/>
            <w:tcBorders>
              <w:top w:val="single" w:sz="4" w:space="0" w:color="auto"/>
              <w:left w:val="nil"/>
              <w:bottom w:val="single" w:sz="4" w:space="0" w:color="auto"/>
              <w:right w:val="single" w:sz="4" w:space="0" w:color="auto"/>
            </w:tcBorders>
          </w:tcPr>
          <w:p w14:paraId="1BAC2DB0" w14:textId="77777777" w:rsidR="001B4D25" w:rsidRPr="00AF1D4D" w:rsidRDefault="001B4D25" w:rsidP="0012578A">
            <w:pPr>
              <w:widowControl w:val="0"/>
              <w:ind w:left="-109"/>
              <w:rPr>
                <w:sz w:val="20"/>
              </w:rPr>
            </w:pPr>
            <w:r w:rsidRPr="00AF1D4D">
              <w:rPr>
                <w:sz w:val="20"/>
              </w:rPr>
              <w:t xml:space="preserve">Project preparation, technical assistance, </w:t>
            </w:r>
            <w:proofErr w:type="gramStart"/>
            <w:r w:rsidRPr="00AF1D4D">
              <w:rPr>
                <w:sz w:val="20"/>
              </w:rPr>
              <w:t>training</w:t>
            </w:r>
            <w:proofErr w:type="gramEnd"/>
            <w:r w:rsidRPr="00AF1D4D">
              <w:rPr>
                <w:sz w:val="20"/>
              </w:rPr>
              <w:t xml:space="preserve"> and other non-investment projects: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376180CB" w14:textId="77777777" w:rsidR="001B4D25" w:rsidRPr="00AF1D4D" w:rsidRDefault="001B4D25" w:rsidP="0012578A">
            <w:pPr>
              <w:jc w:val="right"/>
              <w:rPr>
                <w:sz w:val="20"/>
                <w:szCs w:val="20"/>
                <w:highlight w:val="yellow"/>
              </w:rPr>
            </w:pPr>
            <w:r w:rsidRPr="00AF1D4D">
              <w:rPr>
                <w:sz w:val="20"/>
                <w:szCs w:val="20"/>
              </w:rPr>
              <w:t>1,854,064*</w:t>
            </w:r>
          </w:p>
        </w:tc>
      </w:tr>
      <w:tr w:rsidR="001B4D25" w:rsidRPr="00AF1D4D" w14:paraId="46A14B9B" w14:textId="77777777" w:rsidTr="0012578A">
        <w:tc>
          <w:tcPr>
            <w:tcW w:w="4091" w:type="pct"/>
            <w:gridSpan w:val="2"/>
            <w:tcBorders>
              <w:top w:val="single" w:sz="4" w:space="0" w:color="auto"/>
              <w:left w:val="single" w:sz="4" w:space="0" w:color="auto"/>
              <w:bottom w:val="single" w:sz="4" w:space="0" w:color="auto"/>
              <w:right w:val="single" w:sz="4" w:space="0" w:color="auto"/>
            </w:tcBorders>
          </w:tcPr>
          <w:p w14:paraId="5E43705C" w14:textId="77777777" w:rsidR="001B4D25" w:rsidRPr="00AF1D4D" w:rsidRDefault="001B4D25" w:rsidP="0012578A">
            <w:pPr>
              <w:widowControl w:val="0"/>
              <w:tabs>
                <w:tab w:val="right" w:pos="7560"/>
              </w:tabs>
              <w:ind w:left="6480" w:right="-108"/>
              <w:jc w:val="left"/>
              <w:rPr>
                <w:sz w:val="20"/>
              </w:rPr>
            </w:pPr>
            <w:r w:rsidRPr="00AF1D4D">
              <w:rPr>
                <w:sz w:val="20"/>
              </w:rPr>
              <w:tab/>
              <w:t>Total:</w:t>
            </w:r>
          </w:p>
        </w:tc>
        <w:tc>
          <w:tcPr>
            <w:tcW w:w="909" w:type="pct"/>
            <w:tcBorders>
              <w:top w:val="single" w:sz="4" w:space="0" w:color="auto"/>
              <w:left w:val="single" w:sz="4" w:space="0" w:color="auto"/>
              <w:bottom w:val="single" w:sz="4" w:space="0" w:color="auto"/>
              <w:right w:val="single" w:sz="4" w:space="0" w:color="auto"/>
            </w:tcBorders>
            <w:shd w:val="clear" w:color="auto" w:fill="auto"/>
          </w:tcPr>
          <w:p w14:paraId="5C3A60D2" w14:textId="77777777" w:rsidR="001B4D25" w:rsidRPr="00AF1D4D" w:rsidRDefault="001B4D25" w:rsidP="0012578A">
            <w:pPr>
              <w:widowControl w:val="0"/>
              <w:jc w:val="right"/>
              <w:rPr>
                <w:sz w:val="20"/>
                <w:highlight w:val="yellow"/>
              </w:rPr>
            </w:pPr>
            <w:r w:rsidRPr="00AF1D4D">
              <w:rPr>
                <w:sz w:val="20"/>
              </w:rPr>
              <w:t>3,895,139</w:t>
            </w:r>
          </w:p>
        </w:tc>
      </w:tr>
      <w:tr w:rsidR="001B4D25" w:rsidRPr="00AF1D4D" w14:paraId="5F578C19" w14:textId="77777777" w:rsidTr="0012578A">
        <w:tc>
          <w:tcPr>
            <w:tcW w:w="292" w:type="pct"/>
            <w:tcBorders>
              <w:top w:val="single" w:sz="4" w:space="0" w:color="auto"/>
              <w:left w:val="single" w:sz="4" w:space="0" w:color="auto"/>
              <w:bottom w:val="single" w:sz="4" w:space="0" w:color="auto"/>
              <w:right w:val="nil"/>
            </w:tcBorders>
          </w:tcPr>
          <w:p w14:paraId="34DE41B1" w14:textId="77777777" w:rsidR="001B4D25" w:rsidRPr="00AF1D4D" w:rsidRDefault="001B4D25" w:rsidP="0012578A">
            <w:pPr>
              <w:widowControl w:val="0"/>
              <w:rPr>
                <w:sz w:val="20"/>
              </w:rPr>
            </w:pPr>
            <w:r w:rsidRPr="00AF1D4D">
              <w:rPr>
                <w:sz w:val="20"/>
              </w:rPr>
              <w:t>(d)</w:t>
            </w:r>
          </w:p>
        </w:tc>
        <w:tc>
          <w:tcPr>
            <w:tcW w:w="3799" w:type="pct"/>
            <w:tcBorders>
              <w:top w:val="single" w:sz="4" w:space="0" w:color="auto"/>
              <w:left w:val="nil"/>
              <w:bottom w:val="single" w:sz="4" w:space="0" w:color="auto"/>
              <w:right w:val="single" w:sz="4" w:space="0" w:color="auto"/>
            </w:tcBorders>
          </w:tcPr>
          <w:p w14:paraId="4D8AE89C" w14:textId="77777777" w:rsidR="001B4D25" w:rsidRPr="00AF1D4D" w:rsidRDefault="001B4D25" w:rsidP="0012578A">
            <w:pPr>
              <w:widowControl w:val="0"/>
              <w:ind w:left="-109"/>
              <w:rPr>
                <w:sz w:val="20"/>
              </w:rPr>
            </w:pPr>
            <w:r w:rsidRPr="00AF1D4D">
              <w:rPr>
                <w:sz w:val="20"/>
              </w:rPr>
              <w:t>HFC activities funded from additional voluntary contributions</w:t>
            </w:r>
          </w:p>
        </w:tc>
        <w:tc>
          <w:tcPr>
            <w:tcW w:w="909" w:type="pct"/>
            <w:tcBorders>
              <w:top w:val="single" w:sz="4" w:space="0" w:color="auto"/>
              <w:left w:val="single" w:sz="4" w:space="0" w:color="auto"/>
              <w:bottom w:val="single" w:sz="4" w:space="0" w:color="auto"/>
              <w:right w:val="single" w:sz="4" w:space="0" w:color="auto"/>
            </w:tcBorders>
            <w:shd w:val="clear" w:color="auto" w:fill="FFFFFF" w:themeFill="background1"/>
          </w:tcPr>
          <w:p w14:paraId="650A832F" w14:textId="77777777" w:rsidR="001B4D25" w:rsidRPr="00AF1D4D" w:rsidRDefault="001B4D25" w:rsidP="0012578A">
            <w:pPr>
              <w:widowControl w:val="0"/>
              <w:jc w:val="right"/>
              <w:rPr>
                <w:sz w:val="20"/>
                <w:szCs w:val="20"/>
              </w:rPr>
            </w:pPr>
            <w:r w:rsidRPr="00AF1D4D">
              <w:rPr>
                <w:sz w:val="20"/>
                <w:szCs w:val="20"/>
              </w:rPr>
              <w:t>0</w:t>
            </w:r>
          </w:p>
        </w:tc>
      </w:tr>
    </w:tbl>
    <w:p w14:paraId="3CA675BF" w14:textId="77777777" w:rsidR="001B4D25" w:rsidRPr="00AF1D4D" w:rsidRDefault="001B4D25" w:rsidP="001B4D25">
      <w:pPr>
        <w:rPr>
          <w:sz w:val="20"/>
        </w:rPr>
      </w:pPr>
      <w:r w:rsidRPr="00AF1D4D">
        <w:rPr>
          <w:sz w:val="18"/>
          <w:szCs w:val="20"/>
        </w:rPr>
        <w:t>* Includes US $150,000 for HFC enabling activities</w:t>
      </w:r>
    </w:p>
    <w:p w14:paraId="58FFF1FC" w14:textId="77777777" w:rsidR="001B4D25" w:rsidRPr="00AF1D4D" w:rsidRDefault="001B4D25" w:rsidP="001B4D25">
      <w:pPr>
        <w:keepNext/>
        <w:spacing w:before="240" w:after="240"/>
        <w:outlineLvl w:val="0"/>
        <w:rPr>
          <w:u w:val="single"/>
        </w:rPr>
      </w:pPr>
      <w:r w:rsidRPr="00AF1D4D">
        <w:rPr>
          <w:u w:val="single"/>
        </w:rPr>
        <w:t>Progress report</w:t>
      </w:r>
    </w:p>
    <w:p w14:paraId="6DF322F7" w14:textId="77777777" w:rsidR="001B4D25" w:rsidRPr="00AF1D4D" w:rsidRDefault="001B4D25" w:rsidP="001B4D25">
      <w:pPr>
        <w:pStyle w:val="Heading1"/>
        <w:keepNext/>
        <w:rPr>
          <w:u w:val="single"/>
        </w:rPr>
      </w:pPr>
      <w:r w:rsidRPr="00AF1D4D">
        <w:t xml:space="preserve">During phase VIII of the IS project, </w:t>
      </w:r>
      <w:r w:rsidRPr="00AF1D4D">
        <w:rPr>
          <w:lang w:val="en-US"/>
        </w:rPr>
        <w:t xml:space="preserve">the NOU of Oman was transferred from the Civil Aviation Authority to the Environment Authority of the </w:t>
      </w:r>
      <w:r w:rsidRPr="00AF1D4D">
        <w:t>General Directorate for Climate</w:t>
      </w:r>
      <w:r w:rsidRPr="00AF1D4D">
        <w:rPr>
          <w:lang w:val="en-US"/>
        </w:rPr>
        <w:t xml:space="preserve">. Activities under the current phase included: strict monitoring of HCFC trade through the ODS regulatory framework and allocation of quotas; strengthening cooperation with the customs authorities; training customs officers on the prevention of illegal ODS trade; development of the national RAC certification </w:t>
      </w:r>
      <w:proofErr w:type="spellStart"/>
      <w:r w:rsidRPr="00AF1D4D">
        <w:rPr>
          <w:lang w:val="en-US"/>
        </w:rPr>
        <w:t>programme</w:t>
      </w:r>
      <w:proofErr w:type="spellEnd"/>
      <w:r w:rsidRPr="00AF1D4D">
        <w:rPr>
          <w:lang w:val="en-US"/>
        </w:rPr>
        <w:t xml:space="preserve">; preparatory work towards ratification of the Kigali Amendment; collaboration and sharing information with the industry associations; coordination of activities under stage II of the HPMP; public awareness including celebration of International Ozone Day; and active participation in regional network and Montreal Protocol meetings. </w:t>
      </w:r>
      <w:r w:rsidRPr="00AF1D4D">
        <w:t>The NOU also consulted with stakeholders on the ban on the use and import of refrigerants in disposable cylinders.</w:t>
      </w:r>
      <w:r w:rsidRPr="00AF1D4D">
        <w:rPr>
          <w:lang w:val="en-US"/>
        </w:rPr>
        <w:t xml:space="preserve"> Of the seven objectives, four were achieved and two were partly achieved as the </w:t>
      </w:r>
      <w:r w:rsidRPr="00AF1D4D">
        <w:t>Kigali Amendment had not yet been ratified (objective 1), and the country could not attend all Montreal Protocol meetings due to COVID-19 pandemic restrictions (objective 6); there were no gender mainstreaming activities (objective 7) in the phase VIII work plan.</w:t>
      </w:r>
    </w:p>
    <w:p w14:paraId="23915671" w14:textId="77777777" w:rsidR="001B4D25" w:rsidRPr="00AF1D4D" w:rsidRDefault="001B4D25" w:rsidP="001B4D25">
      <w:pPr>
        <w:pStyle w:val="Heading1"/>
        <w:keepNext/>
        <w:numPr>
          <w:ilvl w:val="0"/>
          <w:numId w:val="0"/>
        </w:numPr>
        <w:rPr>
          <w:u w:val="single"/>
        </w:rPr>
      </w:pPr>
      <w:r w:rsidRPr="00AF1D4D">
        <w:rPr>
          <w:u w:val="single"/>
        </w:rPr>
        <w:t>Plan of action</w:t>
      </w:r>
    </w:p>
    <w:p w14:paraId="19ADF882" w14:textId="77777777" w:rsidR="001B4D25" w:rsidRPr="00AF1D4D" w:rsidRDefault="001B4D25" w:rsidP="001B4D25">
      <w:pPr>
        <w:pStyle w:val="Heading1"/>
        <w:keepNext/>
      </w:pPr>
      <w:r w:rsidRPr="00AF1D4D">
        <w:t>During phase IX the NOU’s priority will be for of Oman to achieve the reduction targets under stage III of the HPMP. Activities planned include country programme implementation and Article 7 data reporting; continued monitoring the licensing system and quota allocations against the records of customs to maintain full control over the HCFC imports; implementation of activities under stage II of the HPMP; continued cooperation with custom authorities and industry associations; facilitation of the ratification process of the Kigali Amendment; development of the RAC certification programme; facilitating the introduction of hydrocarbons in cooperation with industries and other relevant institutions; public awareness and attendance at regional network and Montreal Protocol meetings. Gender mainstreaming will be ensured in all Montreal Protocol project activities.</w:t>
      </w:r>
    </w:p>
    <w:p w14:paraId="42234355" w14:textId="77777777" w:rsidR="001B4D25" w:rsidRPr="00AF1D4D" w:rsidRDefault="001B4D25" w:rsidP="001B4D25">
      <w:pPr>
        <w:pStyle w:val="StyleHeader4Para4Left0Firstline0"/>
        <w:keepNext/>
        <w:widowControl/>
        <w:numPr>
          <w:ilvl w:val="0"/>
          <w:numId w:val="0"/>
        </w:numPr>
        <w:rPr>
          <w:sz w:val="22"/>
          <w:u w:val="single"/>
        </w:rPr>
      </w:pPr>
      <w:r w:rsidRPr="00AF1D4D">
        <w:rPr>
          <w:sz w:val="22"/>
          <w:u w:val="single"/>
        </w:rPr>
        <w:t>Sustainability and risk assessment</w:t>
      </w:r>
    </w:p>
    <w:p w14:paraId="5DDADEE1" w14:textId="77777777" w:rsidR="001B4D25" w:rsidRPr="00AF1D4D" w:rsidRDefault="001B4D25" w:rsidP="001B4D25">
      <w:pPr>
        <w:pStyle w:val="Heading1"/>
        <w:keepNext/>
      </w:pPr>
      <w:r w:rsidRPr="00AF1D4D">
        <w:t>The NOU was relocated to the Environment Authority and is now well positioned under the Oman Governance structure with clear roles and responsibilities. The current legislation ensures that the NOU can conduct its responsibilities while strengthening the capacity of the NOU team. To ensure sustainability, the NOU is coordinating the activities with other government bodies and the private sector to assist the NOU to make informed and coordinated decisions, thus avoiding any potential risks.</w:t>
      </w:r>
    </w:p>
    <w:p w14:paraId="30A55720" w14:textId="77777777" w:rsidR="001B4D25" w:rsidRPr="009B0D30" w:rsidRDefault="001B4D25" w:rsidP="001B4D25">
      <w:pPr>
        <w:pStyle w:val="StyleHeader4Para4Left0Firstline0"/>
        <w:numPr>
          <w:ilvl w:val="0"/>
          <w:numId w:val="0"/>
        </w:numPr>
        <w:rPr>
          <w:sz w:val="22"/>
        </w:rPr>
      </w:pPr>
    </w:p>
    <w:p w14:paraId="6F0BEB09" w14:textId="77777777" w:rsidR="001B4D25" w:rsidRPr="001B4D25" w:rsidRDefault="001B4D25">
      <w:pPr>
        <w:jc w:val="center"/>
        <w:rPr>
          <w:b/>
          <w:lang w:val="en-CA"/>
        </w:rPr>
        <w:sectPr w:rsidR="001B4D25" w:rsidRPr="001B4D25">
          <w:headerReference w:type="even" r:id="rId19"/>
          <w:headerReference w:type="default" r:id="rId20"/>
          <w:footerReference w:type="even" r:id="rId21"/>
          <w:footerReference w:type="default" r:id="rId22"/>
          <w:headerReference w:type="first" r:id="rId23"/>
          <w:footerReference w:type="first" r:id="rId24"/>
          <w:pgSz w:w="12240" w:h="15840" w:code="1"/>
          <w:pgMar w:top="720" w:right="1440" w:bottom="864" w:left="1440" w:header="720" w:footer="475" w:gutter="0"/>
          <w:pgNumType w:start="1"/>
          <w:cols w:space="720"/>
          <w:titlePg/>
        </w:sectPr>
      </w:pPr>
    </w:p>
    <w:p w14:paraId="24FF841E" w14:textId="3A423AED" w:rsidR="00441083" w:rsidRDefault="00E60D9C">
      <w:pPr>
        <w:jc w:val="center"/>
        <w:rPr>
          <w:b/>
          <w:lang w:val="fr-FR"/>
        </w:rPr>
      </w:pPr>
      <w:r>
        <w:rPr>
          <w:b/>
          <w:lang w:val="fr-FR"/>
        </w:rPr>
        <w:t>Annexe I</w:t>
      </w:r>
      <w:r w:rsidR="002107A1">
        <w:rPr>
          <w:b/>
          <w:lang w:val="fr-FR"/>
        </w:rPr>
        <w:t>I</w:t>
      </w:r>
    </w:p>
    <w:p w14:paraId="133C9209" w14:textId="77777777" w:rsidR="002107A1" w:rsidRDefault="002107A1">
      <w:pPr>
        <w:jc w:val="center"/>
        <w:rPr>
          <w:b/>
          <w:lang w:val="fr-FR"/>
        </w:rPr>
      </w:pPr>
    </w:p>
    <w:p w14:paraId="4461BAB3" w14:textId="7BE73966" w:rsidR="002107A1" w:rsidRDefault="002107A1">
      <w:pPr>
        <w:jc w:val="center"/>
        <w:rPr>
          <w:b/>
          <w:lang w:val="fr-FR"/>
        </w:rPr>
      </w:pPr>
      <w:r>
        <w:rPr>
          <w:b/>
          <w:lang w:val="fr-FR"/>
        </w:rPr>
        <w:t>PROJET DE POINTS DE VUE</w:t>
      </w:r>
      <w:r w:rsidR="00EA7CBF">
        <w:rPr>
          <w:b/>
          <w:lang w:val="fr-FR"/>
        </w:rPr>
        <w:t xml:space="preserve"> DU COMITÉ EXÉCUTIF SUR LE RENOUVELLEMENT DES PROJETS DE RENFORCEMENT DES INSTITUTIONS SOUMIS À LA 92</w:t>
      </w:r>
      <w:r w:rsidR="00EA7CBF" w:rsidRPr="00EA7CBF">
        <w:rPr>
          <w:b/>
          <w:vertAlign w:val="superscript"/>
          <w:lang w:val="fr-FR"/>
        </w:rPr>
        <w:t>E</w:t>
      </w:r>
      <w:r w:rsidR="00EA7CBF">
        <w:rPr>
          <w:b/>
          <w:lang w:val="fr-FR"/>
        </w:rPr>
        <w:t xml:space="preserve"> RÉUNION</w:t>
      </w:r>
    </w:p>
    <w:p w14:paraId="29D732B1" w14:textId="77777777" w:rsidR="00EA7CBF" w:rsidRDefault="00EA7CBF">
      <w:pPr>
        <w:jc w:val="center"/>
        <w:rPr>
          <w:b/>
          <w:lang w:val="fr-FR"/>
        </w:rPr>
      </w:pPr>
    </w:p>
    <w:p w14:paraId="54DD02A7" w14:textId="376936ED" w:rsidR="00EA7CBF" w:rsidRDefault="00EA7CBF" w:rsidP="00EA7CBF">
      <w:pPr>
        <w:rPr>
          <w:b/>
          <w:lang w:val="fr-FR"/>
        </w:rPr>
      </w:pPr>
      <w:r>
        <w:rPr>
          <w:b/>
          <w:lang w:val="fr-FR"/>
        </w:rPr>
        <w:t>Bosnie-Herzégovine</w:t>
      </w:r>
    </w:p>
    <w:p w14:paraId="2115A2DB" w14:textId="77777777" w:rsidR="00EA7CBF" w:rsidRDefault="00EA7CBF" w:rsidP="00EA7CBF">
      <w:pPr>
        <w:rPr>
          <w:b/>
          <w:lang w:val="fr-FR"/>
        </w:rPr>
      </w:pPr>
    </w:p>
    <w:p w14:paraId="0D9B060E" w14:textId="286B763F" w:rsidR="00EA7CBF" w:rsidRDefault="00EA7CBF" w:rsidP="00EA7CBF">
      <w:pPr>
        <w:pStyle w:val="ListParagraph"/>
        <w:numPr>
          <w:ilvl w:val="0"/>
          <w:numId w:val="23"/>
        </w:numPr>
        <w:ind w:left="0" w:firstLine="0"/>
        <w:rPr>
          <w:bCs/>
          <w:lang w:val="fr-FR"/>
        </w:rPr>
      </w:pPr>
      <w:r>
        <w:rPr>
          <w:bCs/>
          <w:lang w:val="fr-FR"/>
        </w:rPr>
        <w:t>Le Comité exécutif a examiné le rapport présenté avec la demande de renouvellement du projet de renforcement des institutions pour la Bosnie-Herzégovine (phase VIII) et not</w:t>
      </w:r>
      <w:r w:rsidR="0092710A">
        <w:rPr>
          <w:bCs/>
          <w:lang w:val="fr-FR"/>
        </w:rPr>
        <w:t>é</w:t>
      </w:r>
      <w:r>
        <w:rPr>
          <w:bCs/>
          <w:lang w:val="fr-FR"/>
        </w:rPr>
        <w:t xml:space="preserve"> avec gratitude que le gouvernement de Bosnie-Herzégovine avait transmis </w:t>
      </w:r>
      <w:r w:rsidR="0092710A">
        <w:rPr>
          <w:bCs/>
          <w:lang w:val="fr-FR"/>
        </w:rPr>
        <w:t>l</w:t>
      </w:r>
      <w:r>
        <w:rPr>
          <w:bCs/>
          <w:lang w:val="fr-FR"/>
        </w:rPr>
        <w:t xml:space="preserve">es données du programme de pays au Secrétariat du Fonds et les données exigées en vertu de l’article 7 au Secrétariat de l’ozone, indiquant que le pays était en conformité avec le Protocole de Montréal.  Le Comité a pris note également avec gratitude de la ratification de l’Amendement de Kigali par la Bosnie Herzégovine, le 26 novembre 2021. Le Comité exécutif </w:t>
      </w:r>
      <w:r w:rsidR="0092710A">
        <w:rPr>
          <w:bCs/>
          <w:lang w:val="fr-FR"/>
        </w:rPr>
        <w:t xml:space="preserve">apprécie </w:t>
      </w:r>
      <w:r>
        <w:rPr>
          <w:bCs/>
          <w:lang w:val="fr-FR"/>
        </w:rPr>
        <w:t xml:space="preserve">les efforts de la Bosnie Herzégovine et il </w:t>
      </w:r>
      <w:r w:rsidR="0092710A">
        <w:rPr>
          <w:bCs/>
          <w:lang w:val="fr-FR"/>
        </w:rPr>
        <w:t xml:space="preserve">a bon espoir </w:t>
      </w:r>
      <w:r>
        <w:rPr>
          <w:bCs/>
          <w:lang w:val="fr-FR"/>
        </w:rPr>
        <w:t xml:space="preserve">qu’au cours des trois prochaines années, le pays poursuivra la mise en œuvre des activités incluses dans la phase II du plan de gestion de l’élimination des HCFC et dans la préparation du plan de mise en œuvre de l’Amendement de Kigali, en </w:t>
      </w:r>
      <w:r w:rsidR="00334041">
        <w:rPr>
          <w:bCs/>
          <w:lang w:val="fr-FR"/>
        </w:rPr>
        <w:t>tenant</w:t>
      </w:r>
      <w:r w:rsidR="0092710A">
        <w:rPr>
          <w:bCs/>
          <w:lang w:val="fr-FR"/>
        </w:rPr>
        <w:t xml:space="preserve"> </w:t>
      </w:r>
      <w:r>
        <w:rPr>
          <w:bCs/>
          <w:lang w:val="fr-FR"/>
        </w:rPr>
        <w:t xml:space="preserve">compte </w:t>
      </w:r>
      <w:r w:rsidR="00334041">
        <w:rPr>
          <w:bCs/>
          <w:lang w:val="fr-FR"/>
        </w:rPr>
        <w:t xml:space="preserve">de </w:t>
      </w:r>
      <w:r w:rsidR="0092710A">
        <w:rPr>
          <w:bCs/>
          <w:lang w:val="fr-FR"/>
        </w:rPr>
        <w:t>la politique d</w:t>
      </w:r>
      <w:r w:rsidR="0092710A" w:rsidRPr="0092710A">
        <w:rPr>
          <w:bCs/>
          <w:lang w:val="fr-FR"/>
        </w:rPr>
        <w:t>’</w:t>
      </w:r>
      <w:r w:rsidRPr="0092710A">
        <w:rPr>
          <w:bCs/>
          <w:lang w:val="fr-FR"/>
        </w:rPr>
        <w:t>égalité des sexes, afin de permettre au pays de se conformer aux cibles du Protocole de Montréal.</w:t>
      </w:r>
    </w:p>
    <w:p w14:paraId="32E60741" w14:textId="77777777" w:rsidR="00EA7CBF" w:rsidRDefault="00EA7CBF" w:rsidP="00EA7CBF">
      <w:pPr>
        <w:rPr>
          <w:bCs/>
          <w:lang w:val="fr-FR"/>
        </w:rPr>
      </w:pPr>
    </w:p>
    <w:p w14:paraId="67CD3749" w14:textId="03A483CF" w:rsidR="00EA7CBF" w:rsidRDefault="00EA7CBF" w:rsidP="00EA7CBF">
      <w:pPr>
        <w:rPr>
          <w:b/>
          <w:lang w:val="fr-FR"/>
        </w:rPr>
      </w:pPr>
      <w:r w:rsidRPr="00EA7CBF">
        <w:rPr>
          <w:b/>
          <w:lang w:val="fr-FR"/>
        </w:rPr>
        <w:t>Équateur</w:t>
      </w:r>
    </w:p>
    <w:p w14:paraId="0753F957" w14:textId="77777777" w:rsidR="00EA7CBF" w:rsidRPr="00EA7CBF" w:rsidRDefault="00EA7CBF" w:rsidP="00EA7CBF">
      <w:pPr>
        <w:rPr>
          <w:b/>
          <w:lang w:val="fr-FR"/>
        </w:rPr>
      </w:pPr>
    </w:p>
    <w:p w14:paraId="5F538636" w14:textId="62783763" w:rsidR="00994F29" w:rsidRDefault="00EA7CBF" w:rsidP="00994F29">
      <w:pPr>
        <w:pStyle w:val="ListParagraph"/>
        <w:numPr>
          <w:ilvl w:val="0"/>
          <w:numId w:val="23"/>
        </w:numPr>
        <w:ind w:left="0" w:firstLine="0"/>
        <w:rPr>
          <w:bCs/>
          <w:lang w:val="fr-FR"/>
        </w:rPr>
      </w:pPr>
      <w:r>
        <w:rPr>
          <w:bCs/>
          <w:lang w:val="fr-FR"/>
        </w:rPr>
        <w:t>Le Comité exécutif a examiné le rapport présenté avec la demande de renouvellement du projet de renforcement des institutions pour l’Équateur (phase VIII) et not</w:t>
      </w:r>
      <w:r w:rsidR="0092710A">
        <w:rPr>
          <w:bCs/>
          <w:lang w:val="fr-FR"/>
        </w:rPr>
        <w:t>é</w:t>
      </w:r>
      <w:r>
        <w:rPr>
          <w:bCs/>
          <w:lang w:val="fr-FR"/>
        </w:rPr>
        <w:t xml:space="preserve"> avec gratitude que le gouvernement de l’Équateur avait transmis les données du programme de pays au Secrétariat du Fonds et les données exigées en vertu de l’article 7 au Secrétariat de l’ozone, indiquant que le pays était en conformité avec le Protocole de Montréal. Le Comité a pris note également </w:t>
      </w:r>
      <w:r w:rsidR="0092710A">
        <w:rPr>
          <w:bCs/>
          <w:lang w:val="fr-FR"/>
        </w:rPr>
        <w:t>de la mise en place d’</w:t>
      </w:r>
      <w:r>
        <w:rPr>
          <w:bCs/>
          <w:lang w:val="fr-FR"/>
        </w:rPr>
        <w:t xml:space="preserve">un système opérationnel d’octroi de permis </w:t>
      </w:r>
      <w:r w:rsidR="00994F29">
        <w:rPr>
          <w:bCs/>
          <w:lang w:val="fr-FR"/>
        </w:rPr>
        <w:t>d’importation/d’exportation pour les substances réglementées, incluant un système de quotas pour les HCFC et les HFC. L</w:t>
      </w:r>
      <w:r>
        <w:rPr>
          <w:bCs/>
          <w:lang w:val="fr-FR"/>
        </w:rPr>
        <w:t>e</w:t>
      </w:r>
      <w:r w:rsidR="00994F29">
        <w:rPr>
          <w:bCs/>
          <w:lang w:val="fr-FR"/>
        </w:rPr>
        <w:t xml:space="preserve"> pays a formé les techniciens en réfrigération sur les bonnes pratiques en réfrigération et la manipulation sécuritaire des substances de remplacement, obtenu le soutien des parties prenantes et s’engage à adopter les normes de sécuri</w:t>
      </w:r>
      <w:r>
        <w:rPr>
          <w:bCs/>
          <w:lang w:val="fr-FR"/>
        </w:rPr>
        <w:t>t</w:t>
      </w:r>
      <w:r w:rsidR="00994F29">
        <w:rPr>
          <w:bCs/>
          <w:lang w:val="fr-FR"/>
        </w:rPr>
        <w:t xml:space="preserve">é pertinentes et à sensibiliser davantage le public.  Le Comité </w:t>
      </w:r>
      <w:r w:rsidR="00334041">
        <w:rPr>
          <w:bCs/>
          <w:lang w:val="fr-FR"/>
        </w:rPr>
        <w:t>apprécie</w:t>
      </w:r>
      <w:r w:rsidR="00994F29">
        <w:rPr>
          <w:bCs/>
          <w:lang w:val="fr-FR"/>
        </w:rPr>
        <w:t xml:space="preserve"> les efforts du gouvernement de l’Équateur et il a </w:t>
      </w:r>
      <w:r w:rsidR="0092710A">
        <w:rPr>
          <w:bCs/>
          <w:lang w:val="fr-FR"/>
        </w:rPr>
        <w:t>donc bon espoir</w:t>
      </w:r>
      <w:r w:rsidR="00994F29">
        <w:rPr>
          <w:bCs/>
          <w:lang w:val="fr-FR"/>
        </w:rPr>
        <w:t xml:space="preserve"> qu’au cours des trois prochaines années, le pays poursuivra avec succès la coordination avec d’autres agences et parties prenantes nationales pour mettre en œuvre des politiques, des règlements et des activités, in</w:t>
      </w:r>
      <w:r w:rsidR="0092710A">
        <w:rPr>
          <w:bCs/>
          <w:lang w:val="fr-FR"/>
        </w:rPr>
        <w:t xml:space="preserve">tégrer la politique </w:t>
      </w:r>
      <w:r w:rsidR="00334041">
        <w:rPr>
          <w:bCs/>
          <w:lang w:val="fr-FR"/>
        </w:rPr>
        <w:t>d</w:t>
      </w:r>
      <w:r w:rsidR="00994F29">
        <w:rPr>
          <w:bCs/>
          <w:lang w:val="fr-FR"/>
        </w:rPr>
        <w:t>’égalité des sexes, maintenir l’élimination des SAO et faciliter la réduction progressive des HFC, afin de permettre au pays de se conformer aux cibles du Protocole de Montréal.</w:t>
      </w:r>
    </w:p>
    <w:p w14:paraId="377D8866" w14:textId="77777777" w:rsidR="00994F29" w:rsidRDefault="00994F29" w:rsidP="00994F29">
      <w:pPr>
        <w:rPr>
          <w:bCs/>
          <w:lang w:val="fr-FR"/>
        </w:rPr>
      </w:pPr>
    </w:p>
    <w:p w14:paraId="12845E16" w14:textId="3E6D8C41" w:rsidR="00994F29" w:rsidRDefault="00994F29" w:rsidP="00994F29">
      <w:pPr>
        <w:rPr>
          <w:b/>
          <w:lang w:val="fr-FR"/>
        </w:rPr>
      </w:pPr>
      <w:r>
        <w:rPr>
          <w:b/>
          <w:lang w:val="fr-FR"/>
        </w:rPr>
        <w:t>Macédoine du Nord</w:t>
      </w:r>
    </w:p>
    <w:p w14:paraId="26A5C919" w14:textId="77777777" w:rsidR="00994F29" w:rsidRPr="00994F29" w:rsidRDefault="00994F29" w:rsidP="00994F29">
      <w:pPr>
        <w:rPr>
          <w:b/>
          <w:lang w:val="fr-FR"/>
        </w:rPr>
      </w:pPr>
    </w:p>
    <w:p w14:paraId="6A3EC94A" w14:textId="1B8C9795" w:rsidR="00B011F2" w:rsidRDefault="00994F29" w:rsidP="00994F29">
      <w:pPr>
        <w:pStyle w:val="ListParagraph"/>
        <w:numPr>
          <w:ilvl w:val="0"/>
          <w:numId w:val="23"/>
        </w:numPr>
        <w:ind w:left="0" w:firstLine="0"/>
        <w:rPr>
          <w:bCs/>
          <w:lang w:val="fr-FR"/>
        </w:rPr>
      </w:pPr>
      <w:r>
        <w:rPr>
          <w:bCs/>
          <w:lang w:val="fr-FR"/>
        </w:rPr>
        <w:t>Le Comité exécutif a examiné le rapport présenté avec la demande de renouvellement du projet de renforcement des institutions pour la Macédoine du Nord (phase VIII) et</w:t>
      </w:r>
      <w:r w:rsidR="00334041">
        <w:rPr>
          <w:bCs/>
          <w:lang w:val="fr-FR"/>
        </w:rPr>
        <w:t xml:space="preserve"> </w:t>
      </w:r>
      <w:r>
        <w:rPr>
          <w:bCs/>
          <w:lang w:val="fr-FR"/>
        </w:rPr>
        <w:t>not</w:t>
      </w:r>
      <w:r w:rsidR="00334041">
        <w:rPr>
          <w:bCs/>
          <w:lang w:val="fr-FR"/>
        </w:rPr>
        <w:t>é</w:t>
      </w:r>
      <w:r>
        <w:rPr>
          <w:bCs/>
          <w:lang w:val="fr-FR"/>
        </w:rPr>
        <w:t xml:space="preserve"> avec gratitude que le gouvernement de la Macédoine du Nord avait transmis les données du programme de pays au Secrétariat du Fonds et les données exigées en vertu de l’article 7 au Secrétariat de l’ozone, indiquant que le pays était en conformité avec le Protocole de Montréal.  Le Comité a pris note également </w:t>
      </w:r>
      <w:r w:rsidR="00B011F2">
        <w:rPr>
          <w:bCs/>
          <w:lang w:val="fr-FR"/>
        </w:rPr>
        <w:t>des mesures prises par le pays pour éliminer la consommation de HCFC et préparer la réduction progressive des HFC, incluant la surveillance stricte du commerce de HCFC et de HFC à travers un cadre réglementaire et l’allocation de quotas pour les HCFC et le maintien d’une coopération étroite entre l’administration douanière et les inspecteurs nationaux de l’environnement afin de renforcer l’efficacité de la législation sur les substances réglementées.  Le Comité a</w:t>
      </w:r>
      <w:r w:rsidR="00334041">
        <w:rPr>
          <w:bCs/>
          <w:lang w:val="fr-FR"/>
        </w:rPr>
        <w:t xml:space="preserve">pprécie </w:t>
      </w:r>
      <w:r w:rsidR="00B011F2">
        <w:rPr>
          <w:bCs/>
          <w:lang w:val="fr-FR"/>
        </w:rPr>
        <w:t>les efforts du gouvernement de la Macédoine du Nord pour la mise en œuvre des phases I et II du plan de gestion de l’élimination des HCFC et la préparation de projet pour la mise en œuvre du plan de Kigali sur les HFC et la sensibilisation du public, incluant la politique d’égalité des sexes du Fonds multilatéral. Le Comité a donc bon espoir qu’au cours des trois prochaines années le gouvernement de la Macédoine du Nord poursuivra la mise en œuvre des activités pour permettre au pays de se conformer aux cibles du Protocole de Montréal.</w:t>
      </w:r>
    </w:p>
    <w:p w14:paraId="5C7C2799" w14:textId="77777777" w:rsidR="00334041" w:rsidRDefault="00334041" w:rsidP="00A81F17">
      <w:pPr>
        <w:rPr>
          <w:b/>
          <w:lang w:val="fr-FR"/>
        </w:rPr>
      </w:pPr>
    </w:p>
    <w:p w14:paraId="734101F6" w14:textId="3DA42069" w:rsidR="00A81F17" w:rsidRDefault="00A81F17" w:rsidP="00A81F17">
      <w:pPr>
        <w:rPr>
          <w:b/>
          <w:lang w:val="fr-FR"/>
        </w:rPr>
      </w:pPr>
      <w:r>
        <w:rPr>
          <w:b/>
          <w:lang w:val="fr-FR"/>
        </w:rPr>
        <w:t>Oman</w:t>
      </w:r>
    </w:p>
    <w:p w14:paraId="6614A8A9" w14:textId="77777777" w:rsidR="00A81F17" w:rsidRPr="00A81F17" w:rsidRDefault="00A81F17" w:rsidP="00A81F17">
      <w:pPr>
        <w:rPr>
          <w:b/>
          <w:lang w:val="fr-FR"/>
        </w:rPr>
      </w:pPr>
    </w:p>
    <w:p w14:paraId="797C4491" w14:textId="74BE4C99" w:rsidR="00441083" w:rsidRPr="00A81F17" w:rsidRDefault="00B011F2" w:rsidP="00A81F17">
      <w:pPr>
        <w:pStyle w:val="ListParagraph"/>
        <w:numPr>
          <w:ilvl w:val="0"/>
          <w:numId w:val="23"/>
        </w:numPr>
        <w:ind w:left="0" w:firstLine="0"/>
        <w:rPr>
          <w:bCs/>
          <w:lang w:val="fr-FR"/>
        </w:rPr>
      </w:pPr>
      <w:r w:rsidRPr="00A81F17">
        <w:rPr>
          <w:bCs/>
          <w:lang w:val="fr-FR"/>
        </w:rPr>
        <w:t xml:space="preserve"> </w:t>
      </w:r>
      <w:r w:rsidR="00A81F17" w:rsidRPr="00A81F17">
        <w:rPr>
          <w:bCs/>
          <w:lang w:val="fr-FR"/>
        </w:rPr>
        <w:t>Le Comité exécutif a examiné le rapport présenté avec la demande de renouvellement du projet de renforcement des institutions pour Oman (phase IX) et not</w:t>
      </w:r>
      <w:r w:rsidR="00903B87">
        <w:rPr>
          <w:bCs/>
          <w:lang w:val="fr-FR"/>
        </w:rPr>
        <w:t>é</w:t>
      </w:r>
      <w:r w:rsidR="00A81F17" w:rsidRPr="00A81F17">
        <w:rPr>
          <w:bCs/>
          <w:lang w:val="fr-FR"/>
        </w:rPr>
        <w:t xml:space="preserve"> avec gratitude que le gouvernement d’Oman avait transmis les données du programme de pays au Secrétariat du Fonds et les données exigées en vertu de l’article 7 au Secrétariat de l’ozone, indiquant que le pays était en conformité avec le Protocole de Montréal.  Le Comité a pris note également des mesures prises par le pays afin de poursuivre l’élimination de la consommation de HCFC, y compris la surveillance stricte du commerce des HCFC à travers un cadre réglementaire sur les SAO et l’allocation de quotas ainsi que l’amélioration continue de la base de données électronique.  Le Comité a pris note également de l’étroite collaboration que l’Unité de l’ozone maintient avec l’administration douanière afin d’exploiter le système de permis électronique.  Le Comité a donc bon espoir qu’au cours des trois prochaines le gouvernement d’Oman progressera </w:t>
      </w:r>
      <w:r w:rsidR="00A81F17">
        <w:rPr>
          <w:bCs/>
          <w:lang w:val="fr-FR"/>
        </w:rPr>
        <w:t>vers</w:t>
      </w:r>
      <w:r w:rsidR="00A81F17" w:rsidRPr="00A81F17">
        <w:rPr>
          <w:bCs/>
          <w:lang w:val="fr-FR"/>
        </w:rPr>
        <w:t xml:space="preserve"> la ratification de l’Amendement de Kigali et poursuivra la mise en œuvre des activités dans le cadre de la phase III du plan de gestion de l’élimination des HCFC pour permettre au pays de </w:t>
      </w:r>
      <w:r w:rsidR="00994F29" w:rsidRPr="00A81F17">
        <w:rPr>
          <w:bCs/>
          <w:lang w:val="fr-FR"/>
        </w:rPr>
        <w:t>se conformer aux cibles du Protocole de Montréal.</w:t>
      </w:r>
    </w:p>
    <w:p w14:paraId="2F5F6E6E" w14:textId="77777777" w:rsidR="00441083" w:rsidRDefault="00441083">
      <w:pPr>
        <w:rPr>
          <w:lang w:val="fr-FR"/>
        </w:rPr>
      </w:pPr>
    </w:p>
    <w:p w14:paraId="7FB61441" w14:textId="77777777" w:rsidR="00441083" w:rsidRDefault="00441083">
      <w:pPr>
        <w:rPr>
          <w:lang w:val="fr-FR"/>
        </w:rPr>
      </w:pP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1871"/>
        <w:gridCol w:w="1872"/>
        <w:gridCol w:w="1872"/>
        <w:gridCol w:w="1872"/>
        <w:gridCol w:w="1873"/>
      </w:tblGrid>
      <w:tr w:rsidR="00441083" w:rsidRPr="0091358B" w14:paraId="01F44817" w14:textId="77777777">
        <w:tc>
          <w:tcPr>
            <w:tcW w:w="1915" w:type="dxa"/>
          </w:tcPr>
          <w:p w14:paraId="0733FA8D" w14:textId="77777777" w:rsidR="00441083" w:rsidRPr="002107A1" w:rsidRDefault="00441083">
            <w:pPr>
              <w:rPr>
                <w:lang w:val="fr-CA"/>
              </w:rPr>
            </w:pPr>
          </w:p>
        </w:tc>
        <w:tc>
          <w:tcPr>
            <w:tcW w:w="1915" w:type="dxa"/>
          </w:tcPr>
          <w:p w14:paraId="701FAD4A" w14:textId="77777777" w:rsidR="00441083" w:rsidRPr="002107A1" w:rsidRDefault="00441083">
            <w:pPr>
              <w:rPr>
                <w:lang w:val="fr-CA"/>
              </w:rPr>
            </w:pPr>
          </w:p>
        </w:tc>
        <w:tc>
          <w:tcPr>
            <w:tcW w:w="1915" w:type="dxa"/>
            <w:tcBorders>
              <w:bottom w:val="single" w:sz="4" w:space="0" w:color="auto"/>
            </w:tcBorders>
          </w:tcPr>
          <w:p w14:paraId="0A47E752" w14:textId="77777777" w:rsidR="00441083" w:rsidRPr="002107A1" w:rsidRDefault="00441083">
            <w:pPr>
              <w:rPr>
                <w:b/>
                <w:bCs/>
                <w:lang w:val="fr-CA"/>
              </w:rPr>
            </w:pPr>
          </w:p>
        </w:tc>
        <w:tc>
          <w:tcPr>
            <w:tcW w:w="1915" w:type="dxa"/>
          </w:tcPr>
          <w:p w14:paraId="0381FCF3" w14:textId="77777777" w:rsidR="00441083" w:rsidRPr="002107A1" w:rsidRDefault="00441083">
            <w:pPr>
              <w:rPr>
                <w:lang w:val="fr-CA"/>
              </w:rPr>
            </w:pPr>
          </w:p>
        </w:tc>
        <w:tc>
          <w:tcPr>
            <w:tcW w:w="1916" w:type="dxa"/>
          </w:tcPr>
          <w:p w14:paraId="2CD1A6AF" w14:textId="77777777" w:rsidR="00441083" w:rsidRPr="002107A1" w:rsidRDefault="00441083">
            <w:pPr>
              <w:rPr>
                <w:lang w:val="fr-CA"/>
              </w:rPr>
            </w:pPr>
          </w:p>
        </w:tc>
      </w:tr>
    </w:tbl>
    <w:p w14:paraId="137E5CE5" w14:textId="77777777" w:rsidR="00441083" w:rsidRDefault="00441083">
      <w:pPr>
        <w:rPr>
          <w:lang w:val="fr-FR"/>
        </w:rPr>
      </w:pPr>
    </w:p>
    <w:sectPr w:rsidR="00441083">
      <w:headerReference w:type="even" r:id="rId25"/>
      <w:footerReference w:type="even" r:id="rId26"/>
      <w:headerReference w:type="first" r:id="rId27"/>
      <w:footerReference w:type="first" r:id="rId28"/>
      <w:pgSz w:w="12240" w:h="15840" w:code="1"/>
      <w:pgMar w:top="720" w:right="1440" w:bottom="864" w:left="1440" w:header="720" w:footer="475" w:gutter="0"/>
      <w:pgNumType w:start="1"/>
      <w:cols w:space="720"/>
      <w:titlePg/>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70376A" w14:textId="77777777" w:rsidR="00F900DD" w:rsidRDefault="00F900DD">
      <w:r>
        <w:separator/>
      </w:r>
    </w:p>
  </w:endnote>
  <w:endnote w:type="continuationSeparator" w:id="0">
    <w:p w14:paraId="30791F62" w14:textId="77777777" w:rsidR="00F900DD" w:rsidRDefault="00F900D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Univers">
    <w:altName w:val="Calibri"/>
    <w:charset w:val="00"/>
    <w:family w:val="swiss"/>
    <w:pitch w:val="variable"/>
    <w:sig w:usb0="80000287" w:usb1="00000000" w:usb2="00000000" w:usb3="00000000" w:csb0="0000000F" w:csb1="00000000"/>
  </w:font>
  <w:font w:name="Univers Bold">
    <w:altName w:val="Arial"/>
    <w:panose1 w:val="00000000000000000000"/>
    <w:charset w:val="00"/>
    <w:family w:val="swiss"/>
    <w:notTrueType/>
    <w:pitch w:val="default"/>
    <w:sig w:usb0="00000003" w:usb1="00000000" w:usb2="00000000" w:usb3="00000000" w:csb0="00000001"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861116442"/>
      <w:docPartObj>
        <w:docPartGallery w:val="Page Numbers (Bottom of Page)"/>
        <w:docPartUnique/>
      </w:docPartObj>
    </w:sdtPr>
    <w:sdtEndPr>
      <w:rPr>
        <w:noProof/>
      </w:rPr>
    </w:sdtEndPr>
    <w:sdtContent>
      <w:p w14:paraId="299CE487" w14:textId="3C69F92E" w:rsidR="001B4D25" w:rsidRDefault="001B4D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1B68679" w14:textId="77777777" w:rsidR="001B4D25" w:rsidRDefault="001B4D25">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762416421"/>
      <w:docPartObj>
        <w:docPartGallery w:val="Page Numbers (Bottom of Page)"/>
        <w:docPartUnique/>
      </w:docPartObj>
    </w:sdtPr>
    <w:sdtEndPr>
      <w:rPr>
        <w:noProof/>
      </w:rPr>
    </w:sdtEndPr>
    <w:sdtContent>
      <w:p w14:paraId="3DC2C15D" w14:textId="3519A974" w:rsidR="003A2FDE" w:rsidRDefault="003A2FD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1C35246A" w14:textId="77777777" w:rsidR="003A2FDE" w:rsidRDefault="003A2FDE">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733FE2" w14:textId="08807E39" w:rsidR="005F2105" w:rsidRPr="00B318F4" w:rsidRDefault="005F2105" w:rsidP="005F2105">
    <w:pPr>
      <w:pBdr>
        <w:top w:val="single" w:sz="4" w:space="1" w:color="auto"/>
        <w:left w:val="single" w:sz="4" w:space="4" w:color="auto"/>
        <w:bottom w:val="single" w:sz="4" w:space="1" w:color="auto"/>
        <w:right w:val="single" w:sz="4" w:space="4" w:color="auto"/>
      </w:pBdr>
      <w:jc w:val="center"/>
      <w:rPr>
        <w:sz w:val="18"/>
        <w:szCs w:val="18"/>
        <w:lang w:val="fr-FR"/>
      </w:rPr>
    </w:pPr>
    <w:r w:rsidRPr="00B318F4">
      <w:rPr>
        <w:sz w:val="18"/>
        <w:szCs w:val="18"/>
        <w:lang w:val="fr-FR"/>
      </w:rPr>
      <w:t>Les documents de présession du Comité exécutif du Fonds multilatéral aux fins d</w:t>
    </w:r>
    <w:r>
      <w:rPr>
        <w:sz w:val="18"/>
        <w:szCs w:val="18"/>
        <w:lang w:val="fr-FR"/>
      </w:rPr>
      <w:t>’</w:t>
    </w:r>
    <w:r w:rsidRPr="00B318F4">
      <w:rPr>
        <w:sz w:val="18"/>
        <w:szCs w:val="18"/>
        <w:lang w:val="fr-FR"/>
      </w:rPr>
      <w:t xml:space="preserve">application du Protocole de </w:t>
    </w:r>
  </w:p>
  <w:p w14:paraId="59D0E5CB" w14:textId="1ADE4020" w:rsidR="00441083" w:rsidRPr="005F2105" w:rsidRDefault="005F2105" w:rsidP="005F2105">
    <w:pPr>
      <w:pBdr>
        <w:top w:val="single" w:sz="4" w:space="1" w:color="auto"/>
        <w:left w:val="single" w:sz="4" w:space="4" w:color="auto"/>
        <w:bottom w:val="single" w:sz="4" w:space="1" w:color="auto"/>
        <w:right w:val="single" w:sz="4" w:space="4" w:color="auto"/>
      </w:pBdr>
      <w:jc w:val="center"/>
      <w:rPr>
        <w:sz w:val="18"/>
        <w:szCs w:val="18"/>
        <w:lang w:val="fr-FR"/>
      </w:rPr>
    </w:pPr>
    <w:r w:rsidRPr="00B318F4">
      <w:rPr>
        <w:sz w:val="18"/>
        <w:szCs w:val="18"/>
        <w:lang w:val="fr-FR"/>
      </w:rPr>
      <w:t>Montréal sont présentés sous réserve des décisions pouvant être prises par le Comité exécutif après leur publication.</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81900553"/>
      <w:docPartObj>
        <w:docPartGallery w:val="Page Numbers (Bottom of Page)"/>
        <w:docPartUnique/>
      </w:docPartObj>
    </w:sdtPr>
    <w:sdtEndPr>
      <w:rPr>
        <w:noProof/>
      </w:rPr>
    </w:sdtEndPr>
    <w:sdtContent>
      <w:p w14:paraId="096877C4" w14:textId="77777777" w:rsidR="001B4D25" w:rsidRDefault="001B4D2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07C7479D" w14:textId="77777777" w:rsidR="001B4D25" w:rsidRDefault="001B4D25">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508484392"/>
      <w:docPartObj>
        <w:docPartGallery w:val="Page Numbers (Bottom of Page)"/>
        <w:docPartUnique/>
      </w:docPartObj>
    </w:sdtPr>
    <w:sdtEndPr>
      <w:rPr>
        <w:noProof/>
      </w:rPr>
    </w:sdtEndPr>
    <w:sdtContent>
      <w:p w14:paraId="05C85D90" w14:textId="516864F0" w:rsidR="006953CA" w:rsidRDefault="006953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63AB898" w14:textId="77777777" w:rsidR="006953CA" w:rsidRDefault="006953CA">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78285341"/>
      <w:docPartObj>
        <w:docPartGallery w:val="Page Numbers (Bottom of Page)"/>
        <w:docPartUnique/>
      </w:docPartObj>
    </w:sdtPr>
    <w:sdtEndPr>
      <w:rPr>
        <w:noProof/>
      </w:rPr>
    </w:sdtEndPr>
    <w:sdtContent>
      <w:p w14:paraId="5995E00D" w14:textId="77777777" w:rsidR="001B4D25" w:rsidRDefault="001B4D25">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5C13C38" w14:textId="77777777" w:rsidR="001B4D25" w:rsidRDefault="001B4D25">
    <w:pPr>
      <w:jc w:val="center"/>
      <w:rPr>
        <w:sz w:val="18"/>
        <w:szCs w:val="18"/>
      </w:rP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547693701"/>
      <w:docPartObj>
        <w:docPartGallery w:val="Page Numbers (Bottom of Page)"/>
        <w:docPartUnique/>
      </w:docPartObj>
    </w:sdtPr>
    <w:sdtEndPr>
      <w:rPr>
        <w:noProof/>
      </w:rPr>
    </w:sdtEndPr>
    <w:sdtContent>
      <w:p w14:paraId="3A155396" w14:textId="77777777" w:rsidR="006953CA" w:rsidRDefault="006953CA">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F347C3B" w14:textId="77777777" w:rsidR="006953CA" w:rsidRDefault="006953CA">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407685965"/>
      <w:docPartObj>
        <w:docPartGallery w:val="Page Numbers (Bottom of Page)"/>
        <w:docPartUnique/>
      </w:docPartObj>
    </w:sdtPr>
    <w:sdtEndPr>
      <w:rPr>
        <w:noProof/>
      </w:rPr>
    </w:sdtEndPr>
    <w:sdtContent>
      <w:p w14:paraId="09280CFE" w14:textId="77777777" w:rsidR="006953CA" w:rsidRDefault="006953CA">
        <w:pPr>
          <w:pStyle w:val="Footer"/>
          <w:jc w:val="center"/>
        </w:pPr>
        <w:r>
          <w:fldChar w:fldCharType="begin"/>
        </w:r>
        <w:r>
          <w:instrText xml:space="preserve"> PAGE   \* MERGEFORMAT </w:instrText>
        </w:r>
        <w:r>
          <w:fldChar w:fldCharType="separate"/>
        </w:r>
        <w:r>
          <w:rPr>
            <w:noProof/>
          </w:rPr>
          <w:t>1</w:t>
        </w:r>
        <w:r>
          <w:rPr>
            <w:noProof/>
          </w:rPr>
          <w:fldChar w:fldCharType="end"/>
        </w:r>
      </w:p>
    </w:sdtContent>
  </w:sdt>
  <w:p w14:paraId="60872691" w14:textId="77777777" w:rsidR="006953CA" w:rsidRDefault="006953CA">
    <w:pPr>
      <w:jc w:val="center"/>
      <w:rPr>
        <w:sz w:val="18"/>
        <w:szCs w:val="18"/>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BF9547A" w14:textId="77777777" w:rsidR="00F900DD" w:rsidRDefault="00F900DD">
      <w:r>
        <w:separator/>
      </w:r>
    </w:p>
  </w:footnote>
  <w:footnote w:type="continuationSeparator" w:id="0">
    <w:p w14:paraId="09F8F2C0" w14:textId="77777777" w:rsidR="00F900DD" w:rsidRDefault="00F900DD">
      <w:r>
        <w:continuationSeparator/>
      </w:r>
    </w:p>
  </w:footnote>
  <w:footnote w:id="1">
    <w:p w14:paraId="7CC3E6EA" w14:textId="73819F30" w:rsidR="00943A20" w:rsidRDefault="00943A20">
      <w:pPr>
        <w:pStyle w:val="FootnoteText"/>
        <w:rPr>
          <w:lang w:val="fr-CA"/>
        </w:rPr>
      </w:pPr>
      <w:r>
        <w:rPr>
          <w:rStyle w:val="FootnoteReference"/>
        </w:rPr>
        <w:footnoteRef/>
      </w:r>
      <w:r w:rsidRPr="00BB6A5A">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/92/1</w:t>
      </w:r>
    </w:p>
    <w:p w14:paraId="615CE5F2" w14:textId="77777777" w:rsidR="00106F1A" w:rsidRPr="00943A20" w:rsidRDefault="00106F1A">
      <w:pPr>
        <w:pStyle w:val="FootnoteText"/>
        <w:rPr>
          <w:lang w:val="fr-CA"/>
        </w:rPr>
      </w:pPr>
    </w:p>
  </w:footnote>
  <w:footnote w:id="2">
    <w:p w14:paraId="651FD1D3" w14:textId="1B2D04B8" w:rsidR="00526749" w:rsidRPr="00526749" w:rsidRDefault="00526749">
      <w:pPr>
        <w:pStyle w:val="FootnoteText"/>
        <w:rPr>
          <w:lang w:val="fr-CA"/>
        </w:rPr>
      </w:pPr>
      <w:r>
        <w:rPr>
          <w:rStyle w:val="FootnoteReference"/>
        </w:rPr>
        <w:footnoteRef/>
      </w:r>
      <w:r w:rsidRPr="00526749">
        <w:rPr>
          <w:lang w:val="fr-CA"/>
        </w:rPr>
        <w:t xml:space="preserve"> </w:t>
      </w:r>
      <w:r>
        <w:rPr>
          <w:lang w:val="fr-CA"/>
        </w:rPr>
        <w:t xml:space="preserve">Décision 91/63 : (b) D’approuver le format révisé des rapports finaux et des demandes de prolongation du financement des projets de renforcement des institutions, et les indicateurs de performance correspondants; et (c) Demander aux pays visés à l’article 5, par l’intermédiaire des agences bilatérales et d’exécution, d’utiliser le format révisé mentionné à l’alinéa (b) ci-dessus pour toutes les demandes de renouvellement des projets de renforcement des institutions </w:t>
      </w:r>
      <w:r w:rsidR="00B5532E">
        <w:rPr>
          <w:lang w:val="fr-CA"/>
        </w:rPr>
        <w:t>à partir de la première réunion du Comité exécutif en 2023.</w:t>
      </w:r>
      <w:r>
        <w:rPr>
          <w:lang w:val="fr-CA"/>
        </w:rPr>
        <w:t xml:space="preserve"> </w:t>
      </w:r>
    </w:p>
  </w:footnote>
  <w:footnote w:id="3">
    <w:p w14:paraId="36D10D31" w14:textId="641597BE" w:rsidR="003901A7" w:rsidRPr="003901A7" w:rsidRDefault="003901A7">
      <w:pPr>
        <w:pStyle w:val="FootnoteText"/>
        <w:rPr>
          <w:lang w:val="fr-CA"/>
        </w:rPr>
      </w:pPr>
      <w:r>
        <w:rPr>
          <w:rStyle w:val="FootnoteReference"/>
        </w:rPr>
        <w:footnoteRef/>
      </w:r>
      <w:r w:rsidRPr="00E54147">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/92/18.</w:t>
      </w:r>
    </w:p>
  </w:footnote>
  <w:footnote w:id="4">
    <w:p w14:paraId="2EBC2F19" w14:textId="3DBE78C5" w:rsidR="007019D6" w:rsidRPr="007019D6" w:rsidRDefault="007019D6">
      <w:pPr>
        <w:pStyle w:val="FootnoteText"/>
        <w:rPr>
          <w:lang w:val="fr-CA"/>
        </w:rPr>
      </w:pPr>
      <w:r>
        <w:rPr>
          <w:rStyle w:val="FootnoteReference"/>
        </w:rPr>
        <w:footnoteRef/>
      </w:r>
      <w:r w:rsidRPr="007019D6">
        <w:rPr>
          <w:lang w:val="fr-CA"/>
        </w:rPr>
        <w:t xml:space="preserve"> </w:t>
      </w:r>
      <w:r>
        <w:rPr>
          <w:lang w:val="fr-CA"/>
        </w:rPr>
        <w:t>L’inclusion de la phase III des PGEH dans le plan d’activités est autorisée seulement pour les pays dont la phase II a été approuvée et dont les cibles de réduction se situent bien en-</w:t>
      </w:r>
      <w:proofErr w:type="spellStart"/>
      <w:r>
        <w:rPr>
          <w:lang w:val="fr-CA"/>
        </w:rPr>
        <w:t>de</w:t>
      </w:r>
      <w:r w:rsidR="00DA2CE6">
        <w:rPr>
          <w:lang w:val="fr-CA"/>
        </w:rPr>
        <w:t>ç</w:t>
      </w:r>
      <w:r>
        <w:rPr>
          <w:lang w:val="fr-CA"/>
        </w:rPr>
        <w:t>a</w:t>
      </w:r>
      <w:proofErr w:type="spellEnd"/>
      <w:r>
        <w:rPr>
          <w:lang w:val="fr-CA"/>
        </w:rPr>
        <w:t xml:space="preserve"> des objectifs de conformité de 2025.</w:t>
      </w:r>
    </w:p>
  </w:footnote>
  <w:footnote w:id="5">
    <w:p w14:paraId="38FB6877" w14:textId="4299CBA6" w:rsidR="00D42E09" w:rsidRPr="00D42E09" w:rsidRDefault="00D42E09">
      <w:pPr>
        <w:pStyle w:val="FootnoteText"/>
        <w:rPr>
          <w:lang w:val="fr-CA"/>
        </w:rPr>
      </w:pPr>
      <w:r>
        <w:rPr>
          <w:rStyle w:val="FootnoteReference"/>
        </w:rPr>
        <w:footnoteRef/>
      </w:r>
      <w:r w:rsidRPr="00E54147">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/92/18.</w:t>
      </w:r>
    </w:p>
  </w:footnote>
  <w:footnote w:id="6">
    <w:p w14:paraId="59C80483" w14:textId="03CDBF3B" w:rsidR="00DE5CC9" w:rsidRPr="00DE5CC9" w:rsidRDefault="00DE5CC9">
      <w:pPr>
        <w:pStyle w:val="FootnoteText"/>
        <w:rPr>
          <w:lang w:val="fr-CA"/>
        </w:rPr>
      </w:pPr>
      <w:r>
        <w:rPr>
          <w:rStyle w:val="FootnoteReference"/>
        </w:rPr>
        <w:footnoteRef/>
      </w:r>
      <w:r w:rsidRPr="00DE5CC9">
        <w:rPr>
          <w:lang w:val="fr-CA"/>
        </w:rPr>
        <w:t xml:space="preserve"> </w:t>
      </w:r>
      <w:r>
        <w:rPr>
          <w:lang w:val="fr-CA"/>
        </w:rPr>
        <w:t>Maroc (22 avril 2022) et République bolivarienne du Venezuela (5 décembre 2022).</w:t>
      </w:r>
    </w:p>
  </w:footnote>
  <w:footnote w:id="7">
    <w:p w14:paraId="68C80C5F" w14:textId="0A0E260C" w:rsidR="001433FC" w:rsidRPr="001433FC" w:rsidRDefault="001433FC">
      <w:pPr>
        <w:pStyle w:val="FootnoteText"/>
        <w:rPr>
          <w:lang w:val="fr-CA"/>
        </w:rPr>
      </w:pPr>
      <w:r>
        <w:rPr>
          <w:rStyle w:val="FootnoteReference"/>
        </w:rPr>
        <w:footnoteRef/>
      </w:r>
      <w:r w:rsidRPr="00E54147">
        <w:rPr>
          <w:lang w:val="fr-CA"/>
        </w:rPr>
        <w:t xml:space="preserve"> </w:t>
      </w:r>
      <w:r>
        <w:rPr>
          <w:lang w:val="fr-CA"/>
        </w:rPr>
        <w:t>UNEP/</w:t>
      </w:r>
      <w:proofErr w:type="spellStart"/>
      <w:r>
        <w:rPr>
          <w:lang w:val="fr-CA"/>
        </w:rPr>
        <w:t>OzL.Pro</w:t>
      </w:r>
      <w:proofErr w:type="spellEnd"/>
      <w:r>
        <w:rPr>
          <w:lang w:val="fr-CA"/>
        </w:rPr>
        <w:t>/</w:t>
      </w:r>
      <w:proofErr w:type="spellStart"/>
      <w:r>
        <w:rPr>
          <w:lang w:val="fr-CA"/>
        </w:rPr>
        <w:t>ExCom</w:t>
      </w:r>
      <w:proofErr w:type="spellEnd"/>
      <w:r>
        <w:rPr>
          <w:lang w:val="fr-CA"/>
        </w:rPr>
        <w:t>/92/18.</w:t>
      </w:r>
    </w:p>
  </w:footnote>
  <w:footnote w:id="8">
    <w:p w14:paraId="33F67502" w14:textId="4E2ABB71" w:rsidR="001433FC" w:rsidRPr="001433FC" w:rsidRDefault="001433FC">
      <w:pPr>
        <w:pStyle w:val="FootnoteText"/>
        <w:rPr>
          <w:lang w:val="fr-CA"/>
        </w:rPr>
      </w:pPr>
      <w:r>
        <w:rPr>
          <w:rStyle w:val="FootnoteReference"/>
        </w:rPr>
        <w:footnoteRef/>
      </w:r>
      <w:r w:rsidRPr="001433FC">
        <w:rPr>
          <w:lang w:val="fr-CA"/>
        </w:rPr>
        <w:t xml:space="preserve"> </w:t>
      </w:r>
      <w:r>
        <w:rPr>
          <w:lang w:val="fr-CA"/>
        </w:rPr>
        <w:t xml:space="preserve">Le Secrétariat a été chargé de remettre au Comité exécutif, à la première réunion de chaque année, une liste représentant 20 pour cent des pays </w:t>
      </w:r>
      <w:r w:rsidR="004E02A1">
        <w:rPr>
          <w:lang w:val="fr-CA"/>
        </w:rPr>
        <w:t>dont la consommation de base de HCFC est inférieure ou égale à 360 tonnes métriques et dont le PGEH a été approuvé afin que le Comité exécutif puisse approuver le financement en vue de la vérification de la conformité du pays à l’accord du PGEH pour l’année en question.</w:t>
      </w:r>
      <w:r>
        <w:rPr>
          <w:lang w:val="fr-CA"/>
        </w:rPr>
        <w:t xml:space="preserve"> </w:t>
      </w:r>
    </w:p>
  </w:footnote>
  <w:footnote w:id="9">
    <w:p w14:paraId="07B2D557" w14:textId="365D6ED3" w:rsidR="005B1562" w:rsidRPr="005B1562" w:rsidRDefault="005B1562">
      <w:pPr>
        <w:pStyle w:val="FootnoteText"/>
        <w:rPr>
          <w:lang w:val="fr-CA"/>
        </w:rPr>
      </w:pPr>
      <w:r>
        <w:rPr>
          <w:rStyle w:val="FootnoteReference"/>
        </w:rPr>
        <w:footnoteRef/>
      </w:r>
      <w:r>
        <w:t xml:space="preserve"> </w:t>
      </w:r>
      <w:r>
        <w:rPr>
          <w:lang w:val="fr-CA"/>
        </w:rPr>
        <w:t>UNEP/OzL.Pro/ExCom/92/18.</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CD8C67" w14:textId="77777777" w:rsidR="00A5403B" w:rsidRDefault="00A5403B">
    <w:r>
      <w:fldChar w:fldCharType="begin"/>
    </w:r>
    <w:r>
      <w:instrText xml:space="preserve"> DOCPROPERTY "Document number"  \* MERGEFORMAT </w:instrText>
    </w:r>
    <w:r>
      <w:fldChar w:fldCharType="separate"/>
    </w:r>
    <w:r>
      <w:t>UNEP/</w:t>
    </w:r>
    <w:proofErr w:type="spellStart"/>
    <w:r>
      <w:t>OzL.Pro</w:t>
    </w:r>
    <w:proofErr w:type="spellEnd"/>
    <w:r>
      <w:t>/ExCom/92/19</w:t>
    </w:r>
    <w:r>
      <w:fldChar w:fldCharType="end"/>
    </w:r>
  </w:p>
  <w:p w14:paraId="1D902D6D" w14:textId="77777777" w:rsidR="00A5403B" w:rsidRDefault="00A5403B"/>
  <w:p w14:paraId="3F2B788D" w14:textId="77777777" w:rsidR="00A5403B" w:rsidRDefault="00A5403B"/>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95E2555" w14:textId="77777777" w:rsidR="001B4D25" w:rsidRDefault="001B4D25" w:rsidP="001B4D25">
    <w:pPr>
      <w:jc w:val="right"/>
    </w:pPr>
    <w:r>
      <w:fldChar w:fldCharType="begin"/>
    </w:r>
    <w:r>
      <w:instrText xml:space="preserve"> DOCPROPERTY "Document number"  \* MERGEFORMAT </w:instrText>
    </w:r>
    <w:r>
      <w:fldChar w:fldCharType="separate"/>
    </w:r>
    <w:r>
      <w:t>UNEP/</w:t>
    </w:r>
    <w:proofErr w:type="spellStart"/>
    <w:r>
      <w:t>OzL.Pro</w:t>
    </w:r>
    <w:proofErr w:type="spellEnd"/>
    <w:r>
      <w:t>/ExCom/92/19</w:t>
    </w:r>
    <w:r>
      <w:fldChar w:fldCharType="end"/>
    </w:r>
  </w:p>
  <w:p w14:paraId="5346B8B1" w14:textId="77777777" w:rsidR="001B4D25" w:rsidRDefault="001B4D25" w:rsidP="001B4D25">
    <w:pPr>
      <w:pStyle w:val="Header"/>
      <w:jc w:val="right"/>
    </w:pPr>
  </w:p>
  <w:p w14:paraId="65953F4B" w14:textId="77777777" w:rsidR="001B4D25" w:rsidRDefault="001B4D25" w:rsidP="001B4D25">
    <w:pPr>
      <w:pStyle w:val="Header"/>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6E139A" w14:textId="696E56DC" w:rsidR="00441083" w:rsidRPr="001B4D25" w:rsidRDefault="00441083" w:rsidP="005F2105"/>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D931396" w14:textId="77777777" w:rsidR="001B4D25" w:rsidRDefault="001B4D25">
    <w:r>
      <w:fldChar w:fldCharType="begin"/>
    </w:r>
    <w:r>
      <w:instrText xml:space="preserve"> DOCPROPERTY "Document number"  \* MERGEFORMAT </w:instrText>
    </w:r>
    <w:r>
      <w:fldChar w:fldCharType="separate"/>
    </w:r>
    <w:r>
      <w:t>UNEP/</w:t>
    </w:r>
    <w:proofErr w:type="spellStart"/>
    <w:r>
      <w:t>OzL.Pro</w:t>
    </w:r>
    <w:proofErr w:type="spellEnd"/>
    <w:r>
      <w:t>/ExCom/92/19</w:t>
    </w:r>
    <w:r>
      <w:fldChar w:fldCharType="end"/>
    </w:r>
  </w:p>
  <w:p w14:paraId="6E6349DD" w14:textId="3EDC34A4" w:rsidR="001B4D25" w:rsidRDefault="001B4D25">
    <w:r>
      <w:t>Annex I</w:t>
    </w:r>
  </w:p>
  <w:p w14:paraId="7215A475" w14:textId="77777777" w:rsidR="001B4D25" w:rsidRDefault="001B4D25"/>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6691F83" w14:textId="77777777" w:rsidR="006953CA" w:rsidRDefault="006953CA" w:rsidP="001B4D25">
    <w:pPr>
      <w:jc w:val="right"/>
    </w:pPr>
    <w:r>
      <w:fldChar w:fldCharType="begin"/>
    </w:r>
    <w:r>
      <w:instrText xml:space="preserve"> DOCPROPERTY "Document number"  \* MERGEFORMAT </w:instrText>
    </w:r>
    <w:r>
      <w:fldChar w:fldCharType="separate"/>
    </w:r>
    <w:r>
      <w:t>UNEP/</w:t>
    </w:r>
    <w:proofErr w:type="spellStart"/>
    <w:r>
      <w:t>OzL.Pro</w:t>
    </w:r>
    <w:proofErr w:type="spellEnd"/>
    <w:r>
      <w:t>/ExCom/92/19</w:t>
    </w:r>
    <w:r>
      <w:fldChar w:fldCharType="end"/>
    </w:r>
  </w:p>
  <w:p w14:paraId="19EAD104" w14:textId="1ADE463A" w:rsidR="006953CA" w:rsidRDefault="006953CA" w:rsidP="001B4D25">
    <w:pPr>
      <w:pStyle w:val="Header"/>
      <w:jc w:val="right"/>
    </w:pPr>
    <w:r>
      <w:t>Annex I</w:t>
    </w:r>
  </w:p>
  <w:p w14:paraId="60613F06" w14:textId="77777777" w:rsidR="006953CA" w:rsidRDefault="006953CA" w:rsidP="001B4D25">
    <w:pPr>
      <w:pStyle w:val="Header"/>
      <w:jc w:val="right"/>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3CAC02" w14:textId="77777777" w:rsidR="001B4D25" w:rsidRDefault="001B4D25" w:rsidP="001B4D25">
    <w:pPr>
      <w:jc w:val="right"/>
    </w:pPr>
    <w:r>
      <w:fldChar w:fldCharType="begin"/>
    </w:r>
    <w:r>
      <w:instrText xml:space="preserve"> DOCPROPERTY "Document number"  \* MERGEFORMAT </w:instrText>
    </w:r>
    <w:r>
      <w:fldChar w:fldCharType="separate"/>
    </w:r>
    <w:r>
      <w:t>UNEP/</w:t>
    </w:r>
    <w:proofErr w:type="spellStart"/>
    <w:r>
      <w:t>OzL.Pro</w:t>
    </w:r>
    <w:proofErr w:type="spellEnd"/>
    <w:r>
      <w:t>/ExCom/92/19</w:t>
    </w:r>
    <w:r>
      <w:fldChar w:fldCharType="end"/>
    </w:r>
  </w:p>
  <w:p w14:paraId="639FBEE3" w14:textId="12BFF576" w:rsidR="001B4D25" w:rsidRDefault="001B4D25" w:rsidP="001B4D25">
    <w:pPr>
      <w:pStyle w:val="Header"/>
      <w:jc w:val="right"/>
    </w:pPr>
    <w:r>
      <w:t>Annex I</w:t>
    </w:r>
  </w:p>
  <w:p w14:paraId="5C579864" w14:textId="77777777" w:rsidR="001B4D25" w:rsidRPr="001B4D25" w:rsidRDefault="001B4D25" w:rsidP="001B4D25">
    <w:pPr>
      <w:pStyle w:val="Header"/>
      <w:jc w:val="right"/>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1F17021" w14:textId="77777777" w:rsidR="006953CA" w:rsidRDefault="006953CA">
    <w:r>
      <w:fldChar w:fldCharType="begin"/>
    </w:r>
    <w:r>
      <w:instrText xml:space="preserve"> DOCPROPERTY "Document number"  \* MERGEFORMAT </w:instrText>
    </w:r>
    <w:r>
      <w:fldChar w:fldCharType="separate"/>
    </w:r>
    <w:r>
      <w:t>UNEP/</w:t>
    </w:r>
    <w:proofErr w:type="spellStart"/>
    <w:r>
      <w:t>OzL.Pro</w:t>
    </w:r>
    <w:proofErr w:type="spellEnd"/>
    <w:r>
      <w:t>/ExCom/92/19</w:t>
    </w:r>
    <w:r>
      <w:fldChar w:fldCharType="end"/>
    </w:r>
  </w:p>
  <w:p w14:paraId="46676007" w14:textId="3AA0D4E4" w:rsidR="006953CA" w:rsidRDefault="006953CA">
    <w:r>
      <w:t>Annex II</w:t>
    </w:r>
  </w:p>
  <w:p w14:paraId="06DBD5AC" w14:textId="77777777" w:rsidR="006953CA" w:rsidRDefault="006953CA"/>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1A2645" w14:textId="77777777" w:rsidR="006953CA" w:rsidRDefault="006953CA" w:rsidP="001B4D25">
    <w:pPr>
      <w:jc w:val="right"/>
    </w:pPr>
    <w:r>
      <w:fldChar w:fldCharType="begin"/>
    </w:r>
    <w:r>
      <w:instrText xml:space="preserve"> DOCPROPERTY "Document number"  \* MERGEFORMAT </w:instrText>
    </w:r>
    <w:r>
      <w:fldChar w:fldCharType="separate"/>
    </w:r>
    <w:r>
      <w:t>UNEP/</w:t>
    </w:r>
    <w:proofErr w:type="spellStart"/>
    <w:r>
      <w:t>OzL.Pro</w:t>
    </w:r>
    <w:proofErr w:type="spellEnd"/>
    <w:r>
      <w:t>/ExCom/92/19</w:t>
    </w:r>
    <w:r>
      <w:fldChar w:fldCharType="end"/>
    </w:r>
  </w:p>
  <w:p w14:paraId="513B0187" w14:textId="3BDF6EA7" w:rsidR="006953CA" w:rsidRDefault="006953CA" w:rsidP="001B4D25">
    <w:pPr>
      <w:pStyle w:val="Header"/>
      <w:jc w:val="right"/>
    </w:pPr>
    <w:r>
      <w:t>Annex II</w:t>
    </w:r>
  </w:p>
  <w:p w14:paraId="5FB6776D" w14:textId="77777777" w:rsidR="006953CA" w:rsidRPr="001B4D25" w:rsidRDefault="006953CA" w:rsidP="001B4D25">
    <w:pPr>
      <w:pStyle w:val="Header"/>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F4761E4C"/>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25B627A0"/>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8C923A98"/>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B532B57E"/>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E27AF7F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6CB6EE0C"/>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1DEEBB70"/>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D5C453D2"/>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ADD8EAD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CAF256C2"/>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FFFFFFFB"/>
    <w:multiLevelType w:val="multilevel"/>
    <w:tmpl w:val="A26805D0"/>
    <w:lvl w:ilvl="0">
      <w:start w:val="1"/>
      <w:numFmt w:val="decimal"/>
      <w:pStyle w:val="Heading1"/>
      <w:lvlText w:val="%1."/>
      <w:lvlJc w:val="left"/>
      <w:pPr>
        <w:tabs>
          <w:tab w:val="num" w:pos="0"/>
        </w:tabs>
        <w:ind w:left="0" w:firstLine="0"/>
      </w:pPr>
    </w:lvl>
    <w:lvl w:ilvl="1">
      <w:start w:val="1"/>
      <w:numFmt w:val="lowerLetter"/>
      <w:pStyle w:val="Heading2"/>
      <w:lvlText w:val="(%2)"/>
      <w:lvlJc w:val="left"/>
      <w:pPr>
        <w:tabs>
          <w:tab w:val="num" w:pos="0"/>
        </w:tabs>
        <w:ind w:left="1440" w:hanging="720"/>
      </w:pPr>
    </w:lvl>
    <w:lvl w:ilvl="2">
      <w:start w:val="1"/>
      <w:numFmt w:val="lowerRoman"/>
      <w:pStyle w:val="Heading3"/>
      <w:lvlText w:val="(%3)"/>
      <w:lvlJc w:val="left"/>
      <w:pPr>
        <w:tabs>
          <w:tab w:val="num" w:pos="0"/>
        </w:tabs>
        <w:ind w:left="2160" w:hanging="720"/>
      </w:pPr>
    </w:lvl>
    <w:lvl w:ilvl="3">
      <w:start w:val="1"/>
      <w:numFmt w:val="lowerLetter"/>
      <w:pStyle w:val="Heading4"/>
      <w:lvlText w:val="%4)"/>
      <w:lvlJc w:val="left"/>
      <w:pPr>
        <w:tabs>
          <w:tab w:val="num" w:pos="-90"/>
        </w:tabs>
        <w:ind w:left="2776" w:hanging="706"/>
      </w:pPr>
      <w:rPr>
        <w:b w:val="0"/>
        <w:i w:val="0"/>
      </w:rPr>
    </w:lvl>
    <w:lvl w:ilvl="4">
      <w:start w:val="1"/>
      <w:numFmt w:val="decimal"/>
      <w:lvlText w:val="(%5)"/>
      <w:lvlJc w:val="left"/>
      <w:pPr>
        <w:tabs>
          <w:tab w:val="num" w:pos="0"/>
        </w:tabs>
        <w:ind w:left="3571" w:hanging="705"/>
      </w:pPr>
    </w:lvl>
    <w:lvl w:ilvl="5">
      <w:start w:val="1"/>
      <w:numFmt w:val="lowerLetter"/>
      <w:pStyle w:val="Heading6"/>
      <w:lvlText w:val="(%6)"/>
      <w:lvlJc w:val="left"/>
      <w:pPr>
        <w:tabs>
          <w:tab w:val="num" w:pos="0"/>
        </w:tabs>
        <w:ind w:left="4291" w:hanging="720"/>
      </w:pPr>
    </w:lvl>
    <w:lvl w:ilvl="6">
      <w:start w:val="1"/>
      <w:numFmt w:val="lowerRoman"/>
      <w:pStyle w:val="Heading7"/>
      <w:lvlText w:val="(%7)"/>
      <w:lvlJc w:val="left"/>
      <w:pPr>
        <w:tabs>
          <w:tab w:val="num" w:pos="0"/>
        </w:tabs>
        <w:ind w:left="4997" w:hanging="706"/>
      </w:pPr>
    </w:lvl>
    <w:lvl w:ilvl="7">
      <w:start w:val="1"/>
      <w:numFmt w:val="lowerLetter"/>
      <w:lvlText w:val="(%8)"/>
      <w:lvlJc w:val="left"/>
      <w:pPr>
        <w:tabs>
          <w:tab w:val="num" w:pos="0"/>
        </w:tabs>
        <w:ind w:left="5702" w:hanging="705"/>
      </w:pPr>
    </w:lvl>
    <w:lvl w:ilvl="8">
      <w:start w:val="1"/>
      <w:numFmt w:val="lowerRoman"/>
      <w:pStyle w:val="Heading9"/>
      <w:lvlText w:val="(%9)"/>
      <w:lvlJc w:val="left"/>
      <w:pPr>
        <w:tabs>
          <w:tab w:val="num" w:pos="0"/>
        </w:tabs>
        <w:ind w:left="6408" w:hanging="706"/>
      </w:pPr>
    </w:lvl>
  </w:abstractNum>
  <w:abstractNum w:abstractNumId="11" w15:restartNumberingAfterBreak="0">
    <w:nsid w:val="05E00F85"/>
    <w:multiLevelType w:val="hybridMultilevel"/>
    <w:tmpl w:val="0262CC9C"/>
    <w:lvl w:ilvl="0" w:tplc="10090001">
      <w:start w:val="1"/>
      <w:numFmt w:val="bullet"/>
      <w:lvlText w:val=""/>
      <w:lvlJc w:val="left"/>
      <w:pPr>
        <w:ind w:left="720" w:hanging="360"/>
      </w:pPr>
      <w:rPr>
        <w:rFonts w:ascii="Symbol" w:hAnsi="Symbol"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12" w15:restartNumberingAfterBreak="0">
    <w:nsid w:val="17A837CD"/>
    <w:multiLevelType w:val="hybridMultilevel"/>
    <w:tmpl w:val="EA74127C"/>
    <w:lvl w:ilvl="0" w:tplc="1009000F">
      <w:start w:val="1"/>
      <w:numFmt w:val="decimal"/>
      <w:lvlText w:val="%1."/>
      <w:lvlJc w:val="left"/>
      <w:pPr>
        <w:ind w:left="720" w:hanging="360"/>
      </w:p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3" w15:restartNumberingAfterBreak="0">
    <w:nsid w:val="2BC6015C"/>
    <w:multiLevelType w:val="multilevel"/>
    <w:tmpl w:val="04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4" w15:restartNumberingAfterBreak="0">
    <w:nsid w:val="326050D8"/>
    <w:multiLevelType w:val="hybridMultilevel"/>
    <w:tmpl w:val="74DA6DBE"/>
    <w:lvl w:ilvl="0" w:tplc="47005CA4">
      <w:start w:val="1"/>
      <w:numFmt w:val="lowerRoman"/>
      <w:pStyle w:val="Heading5"/>
      <w:lvlText w:val="%1."/>
      <w:lvlJc w:val="right"/>
      <w:pPr>
        <w:ind w:left="3583" w:hanging="360"/>
      </w:pPr>
    </w:lvl>
    <w:lvl w:ilvl="1" w:tplc="10090019" w:tentative="1">
      <w:start w:val="1"/>
      <w:numFmt w:val="lowerLetter"/>
      <w:lvlText w:val="%2."/>
      <w:lvlJc w:val="left"/>
      <w:pPr>
        <w:ind w:left="4303" w:hanging="360"/>
      </w:pPr>
    </w:lvl>
    <w:lvl w:ilvl="2" w:tplc="1009001B" w:tentative="1">
      <w:start w:val="1"/>
      <w:numFmt w:val="lowerRoman"/>
      <w:lvlText w:val="%3."/>
      <w:lvlJc w:val="right"/>
      <w:pPr>
        <w:ind w:left="5023" w:hanging="180"/>
      </w:pPr>
    </w:lvl>
    <w:lvl w:ilvl="3" w:tplc="1009000F" w:tentative="1">
      <w:start w:val="1"/>
      <w:numFmt w:val="decimal"/>
      <w:lvlText w:val="%4."/>
      <w:lvlJc w:val="left"/>
      <w:pPr>
        <w:ind w:left="5743" w:hanging="360"/>
      </w:pPr>
    </w:lvl>
    <w:lvl w:ilvl="4" w:tplc="10090019" w:tentative="1">
      <w:start w:val="1"/>
      <w:numFmt w:val="lowerLetter"/>
      <w:lvlText w:val="%5."/>
      <w:lvlJc w:val="left"/>
      <w:pPr>
        <w:ind w:left="6463" w:hanging="360"/>
      </w:pPr>
    </w:lvl>
    <w:lvl w:ilvl="5" w:tplc="1009001B" w:tentative="1">
      <w:start w:val="1"/>
      <w:numFmt w:val="lowerRoman"/>
      <w:lvlText w:val="%6."/>
      <w:lvlJc w:val="right"/>
      <w:pPr>
        <w:ind w:left="7183" w:hanging="180"/>
      </w:pPr>
    </w:lvl>
    <w:lvl w:ilvl="6" w:tplc="1009000F" w:tentative="1">
      <w:start w:val="1"/>
      <w:numFmt w:val="decimal"/>
      <w:lvlText w:val="%7."/>
      <w:lvlJc w:val="left"/>
      <w:pPr>
        <w:ind w:left="7903" w:hanging="360"/>
      </w:pPr>
    </w:lvl>
    <w:lvl w:ilvl="7" w:tplc="10090019" w:tentative="1">
      <w:start w:val="1"/>
      <w:numFmt w:val="lowerLetter"/>
      <w:lvlText w:val="%8."/>
      <w:lvlJc w:val="left"/>
      <w:pPr>
        <w:ind w:left="8623" w:hanging="360"/>
      </w:pPr>
    </w:lvl>
    <w:lvl w:ilvl="8" w:tplc="1009001B" w:tentative="1">
      <w:start w:val="1"/>
      <w:numFmt w:val="lowerRoman"/>
      <w:lvlText w:val="%9."/>
      <w:lvlJc w:val="right"/>
      <w:pPr>
        <w:ind w:left="9343" w:hanging="180"/>
      </w:pPr>
    </w:lvl>
  </w:abstractNum>
  <w:abstractNum w:abstractNumId="15" w15:restartNumberingAfterBreak="0">
    <w:nsid w:val="4E892E7B"/>
    <w:multiLevelType w:val="multilevel"/>
    <w:tmpl w:val="0409001D"/>
    <w:styleLink w:val="1ai"/>
    <w:lvl w:ilvl="0">
      <w:start w:val="1"/>
      <w:numFmt w:val="decimal"/>
      <w:lvlText w:val="%1)"/>
      <w:lvlJc w:val="left"/>
      <w:pPr>
        <w:tabs>
          <w:tab w:val="num" w:pos="360"/>
        </w:tabs>
        <w:ind w:left="360" w:hanging="360"/>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15:restartNumberingAfterBreak="0">
    <w:nsid w:val="51C54623"/>
    <w:multiLevelType w:val="multilevel"/>
    <w:tmpl w:val="04090023"/>
    <w:styleLink w:val="ArticleSection"/>
    <w:lvl w:ilvl="0">
      <w:start w:val="1"/>
      <w:numFmt w:val="upperRoman"/>
      <w:lvlText w:val="Article %1."/>
      <w:lvlJc w:val="left"/>
      <w:pPr>
        <w:tabs>
          <w:tab w:val="num" w:pos="1440"/>
        </w:tabs>
        <w:ind w:left="0" w:firstLine="0"/>
      </w:pPr>
    </w:lvl>
    <w:lvl w:ilvl="1">
      <w:start w:val="1"/>
      <w:numFmt w:val="decimalZero"/>
      <w:isLgl/>
      <w:lvlText w:val="Section %1.%2"/>
      <w:lvlJc w:val="left"/>
      <w:pPr>
        <w:tabs>
          <w:tab w:val="num" w:pos="1080"/>
        </w:tabs>
        <w:ind w:left="0" w:firstLine="0"/>
      </w:pPr>
    </w:lvl>
    <w:lvl w:ilvl="2">
      <w:start w:val="1"/>
      <w:numFmt w:val="lowerLetter"/>
      <w:lvlText w:val="(%3)"/>
      <w:lvlJc w:val="left"/>
      <w:pPr>
        <w:tabs>
          <w:tab w:val="num" w:pos="720"/>
        </w:tabs>
        <w:ind w:left="720" w:hanging="432"/>
      </w:pPr>
    </w:lvl>
    <w:lvl w:ilvl="3">
      <w:start w:val="1"/>
      <w:numFmt w:val="lowerRoman"/>
      <w:lvlText w:val="(%4)"/>
      <w:lvlJc w:val="right"/>
      <w:pPr>
        <w:tabs>
          <w:tab w:val="num" w:pos="864"/>
        </w:tabs>
        <w:ind w:left="864" w:hanging="144"/>
      </w:pPr>
    </w:lvl>
    <w:lvl w:ilvl="4">
      <w:start w:val="1"/>
      <w:numFmt w:val="decimal"/>
      <w:lvlText w:val="%5)"/>
      <w:lvlJc w:val="left"/>
      <w:pPr>
        <w:tabs>
          <w:tab w:val="num" w:pos="1008"/>
        </w:tabs>
        <w:ind w:left="1008" w:hanging="432"/>
      </w:pPr>
    </w:lvl>
    <w:lvl w:ilvl="5">
      <w:start w:val="1"/>
      <w:numFmt w:val="lowerLetter"/>
      <w:lvlText w:val="%6)"/>
      <w:lvlJc w:val="left"/>
      <w:pPr>
        <w:tabs>
          <w:tab w:val="num" w:pos="1152"/>
        </w:tabs>
        <w:ind w:left="1152" w:hanging="432"/>
      </w:pPr>
    </w:lvl>
    <w:lvl w:ilvl="6">
      <w:start w:val="1"/>
      <w:numFmt w:val="lowerRoman"/>
      <w:lvlText w:val="%7)"/>
      <w:lvlJc w:val="right"/>
      <w:pPr>
        <w:tabs>
          <w:tab w:val="num" w:pos="1296"/>
        </w:tabs>
        <w:ind w:left="1296" w:hanging="288"/>
      </w:pPr>
    </w:lvl>
    <w:lvl w:ilvl="7">
      <w:start w:val="1"/>
      <w:numFmt w:val="lowerLetter"/>
      <w:lvlText w:val="%8."/>
      <w:lvlJc w:val="left"/>
      <w:pPr>
        <w:tabs>
          <w:tab w:val="num" w:pos="1440"/>
        </w:tabs>
        <w:ind w:left="1440" w:hanging="432"/>
      </w:pPr>
    </w:lvl>
    <w:lvl w:ilvl="8">
      <w:start w:val="1"/>
      <w:numFmt w:val="lowerRoman"/>
      <w:lvlText w:val="%9."/>
      <w:lvlJc w:val="right"/>
      <w:pPr>
        <w:tabs>
          <w:tab w:val="num" w:pos="1584"/>
        </w:tabs>
        <w:ind w:left="1584" w:hanging="144"/>
      </w:pPr>
    </w:lvl>
  </w:abstractNum>
  <w:abstractNum w:abstractNumId="17" w15:restartNumberingAfterBreak="0">
    <w:nsid w:val="5C1F612B"/>
    <w:multiLevelType w:val="hybridMultilevel"/>
    <w:tmpl w:val="1ADCB914"/>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7E100F2A"/>
    <w:multiLevelType w:val="hybridMultilevel"/>
    <w:tmpl w:val="BD0C0614"/>
    <w:lvl w:ilvl="0" w:tplc="10C23008">
      <w:start w:val="1"/>
      <w:numFmt w:val="lowerLetter"/>
      <w:pStyle w:val="Header4"/>
      <w:lvlText w:val="%1."/>
      <w:lvlJc w:val="left"/>
      <w:pPr>
        <w:tabs>
          <w:tab w:val="num" w:pos="3600"/>
        </w:tabs>
        <w:ind w:left="3600" w:hanging="360"/>
      </w:pPr>
    </w:lvl>
    <w:lvl w:ilvl="1" w:tplc="04090019" w:tentative="1">
      <w:start w:val="1"/>
      <w:numFmt w:val="lowerLetter"/>
      <w:lvlText w:val="%2."/>
      <w:lvlJc w:val="left"/>
      <w:pPr>
        <w:tabs>
          <w:tab w:val="num" w:pos="4320"/>
        </w:tabs>
        <w:ind w:left="4320" w:hanging="360"/>
      </w:pPr>
    </w:lvl>
    <w:lvl w:ilvl="2" w:tplc="0409001B" w:tentative="1">
      <w:start w:val="1"/>
      <w:numFmt w:val="lowerRoman"/>
      <w:lvlText w:val="%3."/>
      <w:lvlJc w:val="right"/>
      <w:pPr>
        <w:tabs>
          <w:tab w:val="num" w:pos="5040"/>
        </w:tabs>
        <w:ind w:left="5040" w:hanging="180"/>
      </w:pPr>
    </w:lvl>
    <w:lvl w:ilvl="3" w:tplc="0409000F" w:tentative="1">
      <w:start w:val="1"/>
      <w:numFmt w:val="decimal"/>
      <w:lvlText w:val="%4."/>
      <w:lvlJc w:val="left"/>
      <w:pPr>
        <w:tabs>
          <w:tab w:val="num" w:pos="5760"/>
        </w:tabs>
        <w:ind w:left="5760" w:hanging="360"/>
      </w:pPr>
    </w:lvl>
    <w:lvl w:ilvl="4" w:tplc="04090019" w:tentative="1">
      <w:start w:val="1"/>
      <w:numFmt w:val="lowerLetter"/>
      <w:lvlText w:val="%5."/>
      <w:lvlJc w:val="left"/>
      <w:pPr>
        <w:tabs>
          <w:tab w:val="num" w:pos="6480"/>
        </w:tabs>
        <w:ind w:left="6480" w:hanging="360"/>
      </w:pPr>
    </w:lvl>
    <w:lvl w:ilvl="5" w:tplc="0409001B" w:tentative="1">
      <w:start w:val="1"/>
      <w:numFmt w:val="lowerRoman"/>
      <w:lvlText w:val="%6."/>
      <w:lvlJc w:val="right"/>
      <w:pPr>
        <w:tabs>
          <w:tab w:val="num" w:pos="7200"/>
        </w:tabs>
        <w:ind w:left="7200" w:hanging="180"/>
      </w:pPr>
    </w:lvl>
    <w:lvl w:ilvl="6" w:tplc="0409000F" w:tentative="1">
      <w:start w:val="1"/>
      <w:numFmt w:val="decimal"/>
      <w:lvlText w:val="%7."/>
      <w:lvlJc w:val="left"/>
      <w:pPr>
        <w:tabs>
          <w:tab w:val="num" w:pos="7920"/>
        </w:tabs>
        <w:ind w:left="7920" w:hanging="360"/>
      </w:pPr>
    </w:lvl>
    <w:lvl w:ilvl="7" w:tplc="04090019" w:tentative="1">
      <w:start w:val="1"/>
      <w:numFmt w:val="lowerLetter"/>
      <w:lvlText w:val="%8."/>
      <w:lvlJc w:val="left"/>
      <w:pPr>
        <w:tabs>
          <w:tab w:val="num" w:pos="8640"/>
        </w:tabs>
        <w:ind w:left="8640" w:hanging="360"/>
      </w:pPr>
    </w:lvl>
    <w:lvl w:ilvl="8" w:tplc="0409001B" w:tentative="1">
      <w:start w:val="1"/>
      <w:numFmt w:val="lowerRoman"/>
      <w:lvlText w:val="%9."/>
      <w:lvlJc w:val="right"/>
      <w:pPr>
        <w:tabs>
          <w:tab w:val="num" w:pos="9360"/>
        </w:tabs>
        <w:ind w:left="9360" w:hanging="180"/>
      </w:pPr>
    </w:lvl>
  </w:abstractNum>
  <w:num w:numId="1" w16cid:durableId="805467301">
    <w:abstractNumId w:val="10"/>
  </w:num>
  <w:num w:numId="2" w16cid:durableId="1457989280">
    <w:abstractNumId w:val="10"/>
  </w:num>
  <w:num w:numId="3" w16cid:durableId="595216838">
    <w:abstractNumId w:val="10"/>
  </w:num>
  <w:num w:numId="4" w16cid:durableId="1691567677">
    <w:abstractNumId w:val="10"/>
  </w:num>
  <w:num w:numId="5" w16cid:durableId="1213151577">
    <w:abstractNumId w:val="10"/>
  </w:num>
  <w:num w:numId="6" w16cid:durableId="1474256682">
    <w:abstractNumId w:val="9"/>
  </w:num>
  <w:num w:numId="7" w16cid:durableId="1488937699">
    <w:abstractNumId w:val="7"/>
  </w:num>
  <w:num w:numId="8" w16cid:durableId="2040936104">
    <w:abstractNumId w:val="6"/>
  </w:num>
  <w:num w:numId="9" w16cid:durableId="1498963597">
    <w:abstractNumId w:val="5"/>
  </w:num>
  <w:num w:numId="10" w16cid:durableId="1736396784">
    <w:abstractNumId w:val="4"/>
  </w:num>
  <w:num w:numId="11" w16cid:durableId="188416665">
    <w:abstractNumId w:val="8"/>
  </w:num>
  <w:num w:numId="12" w16cid:durableId="493497478">
    <w:abstractNumId w:val="3"/>
  </w:num>
  <w:num w:numId="13" w16cid:durableId="410855940">
    <w:abstractNumId w:val="2"/>
  </w:num>
  <w:num w:numId="14" w16cid:durableId="738601209">
    <w:abstractNumId w:val="1"/>
  </w:num>
  <w:num w:numId="15" w16cid:durableId="1517502117">
    <w:abstractNumId w:val="0"/>
  </w:num>
  <w:num w:numId="16" w16cid:durableId="223293498">
    <w:abstractNumId w:val="13"/>
  </w:num>
  <w:num w:numId="17" w16cid:durableId="335306916">
    <w:abstractNumId w:val="15"/>
  </w:num>
  <w:num w:numId="18" w16cid:durableId="2138986923">
    <w:abstractNumId w:val="16"/>
  </w:num>
  <w:num w:numId="19" w16cid:durableId="1656908234">
    <w:abstractNumId w:val="18"/>
  </w:num>
  <w:num w:numId="20" w16cid:durableId="364864071">
    <w:abstractNumId w:val="14"/>
  </w:num>
  <w:num w:numId="21" w16cid:durableId="965038582">
    <w:abstractNumId w:val="11"/>
  </w:num>
  <w:num w:numId="22" w16cid:durableId="2050958227">
    <w:abstractNumId w:val="12"/>
  </w:num>
  <w:num w:numId="23" w16cid:durableId="1373731818">
    <w:abstractNumId w:val="17"/>
  </w:num>
  <w:num w:numId="24" w16cid:durableId="124550315">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1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42"/>
  <w:embedSystemFonts/>
  <w:proofState w:spelling="clean" w:grammar="clean"/>
  <w:stylePaneFormatFilter w:val="0701" w:allStyles="1" w:customStyles="0" w:latentStyles="0" w:stylesInUse="0" w:headingStyles="0" w:numberingStyles="0" w:tableStyles="0" w:directFormattingOnRuns="1" w:directFormattingOnParagraphs="1" w:directFormattingOnNumbering="1" w:directFormattingOnTables="0" w:clearFormatting="0" w:top3HeadingStyles="0" w:visibleStyles="0" w:alternateStyleNames="0"/>
  <w:stylePaneSortMethod w:val="0000"/>
  <w:styleLockTheme/>
  <w:styleLockQFSet/>
  <w:defaultTabStop w:val="720"/>
  <w:evenAndOddHeaders/>
  <w:displayHorizontalDrawingGridEvery w:val="0"/>
  <w:displayVerticalDrawingGridEvery w:val="0"/>
  <w:doNotUseMarginsForDrawingGridOrigin/>
  <w:noPunctuationKerning/>
  <w:characterSpacingControl w:val="doNotCompress"/>
  <w:savePreviewPicture/>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3A20"/>
    <w:rsid w:val="0005110A"/>
    <w:rsid w:val="00087958"/>
    <w:rsid w:val="000F6C8E"/>
    <w:rsid w:val="00106F1A"/>
    <w:rsid w:val="001433FC"/>
    <w:rsid w:val="00177D11"/>
    <w:rsid w:val="001B4D25"/>
    <w:rsid w:val="001C3D0C"/>
    <w:rsid w:val="001C4FEB"/>
    <w:rsid w:val="001D244A"/>
    <w:rsid w:val="001D4CE7"/>
    <w:rsid w:val="002107A1"/>
    <w:rsid w:val="00265AF0"/>
    <w:rsid w:val="002C06D4"/>
    <w:rsid w:val="002E0700"/>
    <w:rsid w:val="002F0B57"/>
    <w:rsid w:val="003029F8"/>
    <w:rsid w:val="00334041"/>
    <w:rsid w:val="00354B15"/>
    <w:rsid w:val="003901A7"/>
    <w:rsid w:val="003A0CA4"/>
    <w:rsid w:val="003A2FDE"/>
    <w:rsid w:val="003B3A5F"/>
    <w:rsid w:val="003C601E"/>
    <w:rsid w:val="00403EDF"/>
    <w:rsid w:val="00441083"/>
    <w:rsid w:val="00444619"/>
    <w:rsid w:val="004660C9"/>
    <w:rsid w:val="0049325C"/>
    <w:rsid w:val="004B1B59"/>
    <w:rsid w:val="004C2C87"/>
    <w:rsid w:val="004C4878"/>
    <w:rsid w:val="004E02A1"/>
    <w:rsid w:val="004E3A36"/>
    <w:rsid w:val="00526749"/>
    <w:rsid w:val="005269B5"/>
    <w:rsid w:val="005A7F28"/>
    <w:rsid w:val="005B1562"/>
    <w:rsid w:val="005B3CAD"/>
    <w:rsid w:val="005B52EC"/>
    <w:rsid w:val="005C278F"/>
    <w:rsid w:val="005F2105"/>
    <w:rsid w:val="005F25E6"/>
    <w:rsid w:val="0060414C"/>
    <w:rsid w:val="00605093"/>
    <w:rsid w:val="006953CA"/>
    <w:rsid w:val="006A59AF"/>
    <w:rsid w:val="006B35D5"/>
    <w:rsid w:val="007019D6"/>
    <w:rsid w:val="007034FA"/>
    <w:rsid w:val="007059C1"/>
    <w:rsid w:val="00733E53"/>
    <w:rsid w:val="0075750B"/>
    <w:rsid w:val="00775FBB"/>
    <w:rsid w:val="00843511"/>
    <w:rsid w:val="00847BDB"/>
    <w:rsid w:val="00896EC3"/>
    <w:rsid w:val="008B2B64"/>
    <w:rsid w:val="008E2737"/>
    <w:rsid w:val="00903B87"/>
    <w:rsid w:val="0091161A"/>
    <w:rsid w:val="0091358B"/>
    <w:rsid w:val="009229E7"/>
    <w:rsid w:val="0092710A"/>
    <w:rsid w:val="00943A20"/>
    <w:rsid w:val="00972E99"/>
    <w:rsid w:val="00994F29"/>
    <w:rsid w:val="009A5180"/>
    <w:rsid w:val="009F6617"/>
    <w:rsid w:val="009F709E"/>
    <w:rsid w:val="00A12D0B"/>
    <w:rsid w:val="00A526BC"/>
    <w:rsid w:val="00A5403B"/>
    <w:rsid w:val="00A81F17"/>
    <w:rsid w:val="00A97E14"/>
    <w:rsid w:val="00AA0233"/>
    <w:rsid w:val="00AC013C"/>
    <w:rsid w:val="00AE63D8"/>
    <w:rsid w:val="00B011F2"/>
    <w:rsid w:val="00B12C53"/>
    <w:rsid w:val="00B5532E"/>
    <w:rsid w:val="00B55AA4"/>
    <w:rsid w:val="00B811F2"/>
    <w:rsid w:val="00BB6A5A"/>
    <w:rsid w:val="00BC3C7D"/>
    <w:rsid w:val="00C16E3F"/>
    <w:rsid w:val="00C27BE9"/>
    <w:rsid w:val="00C33F97"/>
    <w:rsid w:val="00C34C3E"/>
    <w:rsid w:val="00C6443E"/>
    <w:rsid w:val="00C9547D"/>
    <w:rsid w:val="00CC2B33"/>
    <w:rsid w:val="00D10236"/>
    <w:rsid w:val="00D32420"/>
    <w:rsid w:val="00D42E09"/>
    <w:rsid w:val="00D7654A"/>
    <w:rsid w:val="00D83413"/>
    <w:rsid w:val="00DA2CE6"/>
    <w:rsid w:val="00DB4E64"/>
    <w:rsid w:val="00DD3433"/>
    <w:rsid w:val="00DD344C"/>
    <w:rsid w:val="00DE5CC9"/>
    <w:rsid w:val="00E348C6"/>
    <w:rsid w:val="00E54147"/>
    <w:rsid w:val="00E54871"/>
    <w:rsid w:val="00E60D9C"/>
    <w:rsid w:val="00EA7CBF"/>
    <w:rsid w:val="00EB2067"/>
    <w:rsid w:val="00F218B0"/>
    <w:rsid w:val="00F37624"/>
    <w:rsid w:val="00F37A42"/>
    <w:rsid w:val="00F40196"/>
    <w:rsid w:val="00F557F5"/>
    <w:rsid w:val="00F651A6"/>
    <w:rsid w:val="00F900DD"/>
    <w:rsid w:val="00FC0D87"/>
    <w:rsid w:val="00FC5578"/>
    <w:rsid w:val="00FD22FE"/>
    <w:rsid w:val="00FE431D"/>
    <w:rsid w:val="00FF3CF1"/>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52D2ED6"/>
  <w15:docId w15:val="{D7118B8D-EC40-F34E-B8C0-0B419B231F5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jc w:val="both"/>
    </w:pPr>
    <w:rPr>
      <w:sz w:val="22"/>
      <w:szCs w:val="22"/>
      <w:lang w:val="en-GB"/>
    </w:rPr>
  </w:style>
  <w:style w:type="paragraph" w:styleId="Heading1">
    <w:name w:val="heading 1"/>
    <w:aliases w:val="Para (1),Heading 1 Char,Heading 1 Char3 Char,Heading 1 Char Char1 Char,Heading 1 Char1 Char Char1 Char,Heading 1 Char Char Char Char1 Char1,Para (1) Char Char Char Char1 Char,Heading 1 Char3 Char Char Char Char1 Char,Heading 1 Char3,Heading1"/>
    <w:basedOn w:val="Normal"/>
    <w:next w:val="Normal"/>
    <w:link w:val="Heading1Char1"/>
    <w:qFormat/>
    <w:pPr>
      <w:numPr>
        <w:numId w:val="1"/>
      </w:numPr>
      <w:spacing w:after="240"/>
      <w:outlineLvl w:val="0"/>
    </w:pPr>
  </w:style>
  <w:style w:type="paragraph" w:styleId="Heading2">
    <w:name w:val="heading 2"/>
    <w:aliases w:val="SubPara (a),Heading 2 Char3,Heading 2 Char Char2,Heading 2 Char1 Char Char1,SubPara (a) Char Char Char1,Heading 2 Char Char Char Char1,Heading 2 Char1 Char Char Char Char1,SubPara (a) Char1 Char Char Char Char1,Heading 2 Char2,Heading 2 Char1"/>
    <w:basedOn w:val="Normal"/>
    <w:next w:val="Normal"/>
    <w:qFormat/>
    <w:pPr>
      <w:widowControl w:val="0"/>
      <w:numPr>
        <w:ilvl w:val="1"/>
        <w:numId w:val="2"/>
      </w:numPr>
      <w:spacing w:after="240"/>
      <w:outlineLvl w:val="1"/>
    </w:pPr>
  </w:style>
  <w:style w:type="paragraph" w:styleId="Heading3">
    <w:name w:val="heading 3"/>
    <w:aliases w:val="Char,Heading 3 Char,Char Char,Heading 3 Char1,Heading 3 Char Char,Char Char Char,Char Char1,Heading 3 Char1 Char,Heading 3 Char Char Char,Char Char Char Char,Char Char1 Char,Heading 3 Char2,Char Char2,Char Char Char1,Heading 3 Char Char1 Char"/>
    <w:basedOn w:val="Normal"/>
    <w:next w:val="Normal"/>
    <w:qFormat/>
    <w:pPr>
      <w:widowControl w:val="0"/>
      <w:numPr>
        <w:ilvl w:val="2"/>
        <w:numId w:val="3"/>
      </w:numPr>
      <w:spacing w:after="240"/>
      <w:outlineLvl w:val="2"/>
    </w:pPr>
  </w:style>
  <w:style w:type="paragraph" w:styleId="Heading4">
    <w:name w:val="heading 4"/>
    <w:aliases w:val="Heading 11,para 4,Título 41,Heading 41,heading 4,标题 41,He=ding 41"/>
    <w:basedOn w:val="Normal"/>
    <w:next w:val="Heading9"/>
    <w:qFormat/>
    <w:pPr>
      <w:keepNext/>
      <w:numPr>
        <w:ilvl w:val="3"/>
        <w:numId w:val="4"/>
      </w:numPr>
      <w:spacing w:before="240" w:after="60"/>
      <w:outlineLvl w:val="3"/>
    </w:pPr>
  </w:style>
  <w:style w:type="paragraph" w:styleId="Heading5">
    <w:name w:val="heading 5"/>
    <w:basedOn w:val="Normal"/>
    <w:next w:val="Normal"/>
    <w:qFormat/>
    <w:pPr>
      <w:keepNext/>
      <w:numPr>
        <w:numId w:val="20"/>
      </w:numPr>
      <w:spacing w:after="240"/>
      <w:ind w:left="3600" w:hanging="720"/>
      <w:outlineLvl w:val="4"/>
    </w:pPr>
  </w:style>
  <w:style w:type="paragraph" w:styleId="Heading6">
    <w:name w:val="heading 6"/>
    <w:basedOn w:val="Normal"/>
    <w:next w:val="Normal"/>
    <w:qFormat/>
    <w:pPr>
      <w:numPr>
        <w:ilvl w:val="5"/>
        <w:numId w:val="1"/>
      </w:numPr>
      <w:spacing w:before="240" w:after="60"/>
      <w:outlineLvl w:val="5"/>
    </w:pPr>
    <w:rPr>
      <w:rFonts w:ascii="Arial" w:hAnsi="Arial"/>
      <w:i/>
    </w:rPr>
  </w:style>
  <w:style w:type="paragraph" w:styleId="Heading7">
    <w:name w:val="heading 7"/>
    <w:basedOn w:val="Normal"/>
    <w:next w:val="Normal"/>
    <w:qFormat/>
    <w:pPr>
      <w:numPr>
        <w:ilvl w:val="6"/>
        <w:numId w:val="1"/>
      </w:numPr>
      <w:spacing w:before="240" w:after="60"/>
      <w:outlineLvl w:val="6"/>
    </w:pPr>
    <w:rPr>
      <w:rFonts w:ascii="Arial" w:hAnsi="Arial"/>
    </w:rPr>
  </w:style>
  <w:style w:type="paragraph" w:styleId="Heading8">
    <w:name w:val="heading 8"/>
    <w:basedOn w:val="Normal"/>
    <w:next w:val="Normal"/>
    <w:qFormat/>
    <w:pPr>
      <w:outlineLvl w:val="7"/>
    </w:pPr>
    <w:rPr>
      <w:b/>
    </w:rPr>
  </w:style>
  <w:style w:type="paragraph" w:styleId="Heading9">
    <w:name w:val="heading 9"/>
    <w:basedOn w:val="Normal"/>
    <w:next w:val="Normal"/>
    <w:qFormat/>
    <w:pPr>
      <w:numPr>
        <w:ilvl w:val="8"/>
        <w:numId w:val="1"/>
      </w:numPr>
      <w:spacing w:before="240" w:after="60"/>
      <w:outlineLvl w:val="8"/>
    </w:pPr>
    <w:rPr>
      <w:rFonts w:ascii="Arial" w:hAnsi="Arial"/>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numbering" w:styleId="111111">
    <w:name w:val="Outline List 2"/>
    <w:basedOn w:val="NoList"/>
    <w:semiHidden/>
    <w:pPr>
      <w:numPr>
        <w:numId w:val="16"/>
      </w:numPr>
    </w:pPr>
  </w:style>
  <w:style w:type="paragraph" w:styleId="Header">
    <w:name w:val="header"/>
    <w:basedOn w:val="Normal"/>
    <w:pPr>
      <w:tabs>
        <w:tab w:val="center" w:pos="4320"/>
        <w:tab w:val="right" w:pos="8640"/>
      </w:tabs>
    </w:pPr>
  </w:style>
  <w:style w:type="paragraph" w:customStyle="1" w:styleId="sub-title">
    <w:name w:val="sub-title"/>
    <w:pPr>
      <w:jc w:val="both"/>
      <w:outlineLvl w:val="0"/>
    </w:pPr>
    <w:rPr>
      <w:b/>
      <w:noProof/>
      <w:sz w:val="22"/>
      <w:szCs w:val="22"/>
    </w:rPr>
  </w:style>
  <w:style w:type="paragraph" w:customStyle="1" w:styleId="Title1">
    <w:name w:val="Title1"/>
    <w:pPr>
      <w:jc w:val="center"/>
      <w:outlineLvl w:val="0"/>
    </w:pPr>
    <w:rPr>
      <w:b/>
      <w:caps/>
      <w:sz w:val="22"/>
      <w:szCs w:val="22"/>
      <w:lang w:val="en-GB"/>
    </w:rPr>
  </w:style>
  <w:style w:type="paragraph" w:customStyle="1" w:styleId="Decision">
    <w:name w:val="Decision"/>
    <w:basedOn w:val="Normal"/>
    <w:pPr>
      <w:keepLines/>
      <w:jc w:val="right"/>
    </w:pPr>
    <w:rPr>
      <w:b/>
    </w:rPr>
  </w:style>
  <w:style w:type="paragraph" w:customStyle="1" w:styleId="0Heading0">
    <w:name w:val="0 Heading 0"/>
    <w:rPr>
      <w:sz w:val="22"/>
      <w:szCs w:val="22"/>
      <w:lang w:val="en-GB"/>
    </w:rPr>
  </w:style>
  <w:style w:type="paragraph" w:styleId="Footer">
    <w:name w:val="footer"/>
    <w:basedOn w:val="Normal"/>
    <w:link w:val="FooterChar"/>
    <w:uiPriority w:val="99"/>
    <w:pPr>
      <w:tabs>
        <w:tab w:val="center" w:pos="4320"/>
        <w:tab w:val="right" w:pos="8640"/>
      </w:tabs>
    </w:pPr>
  </w:style>
  <w:style w:type="numbering" w:styleId="1ai">
    <w:name w:val="Outline List 1"/>
    <w:basedOn w:val="NoList"/>
    <w:semiHidden/>
    <w:pPr>
      <w:numPr>
        <w:numId w:val="17"/>
      </w:numPr>
    </w:pPr>
  </w:style>
  <w:style w:type="numbering" w:styleId="ArticleSection">
    <w:name w:val="Outline List 3"/>
    <w:basedOn w:val="NoList"/>
    <w:semiHidden/>
    <w:pPr>
      <w:numPr>
        <w:numId w:val="18"/>
      </w:numPr>
    </w:pPr>
  </w:style>
  <w:style w:type="paragraph" w:styleId="BlockText">
    <w:name w:val="Block Text"/>
    <w:basedOn w:val="Normal"/>
    <w:semiHidden/>
    <w:pPr>
      <w:spacing w:after="120"/>
      <w:ind w:left="1440" w:right="1440"/>
    </w:pPr>
  </w:style>
  <w:style w:type="paragraph" w:styleId="BodyText3">
    <w:name w:val="Body Text 3"/>
    <w:basedOn w:val="Normal"/>
    <w:semiHidden/>
    <w:pPr>
      <w:spacing w:after="120"/>
    </w:pPr>
    <w:rPr>
      <w:sz w:val="16"/>
      <w:szCs w:val="16"/>
    </w:rPr>
  </w:style>
  <w:style w:type="paragraph" w:styleId="BodyTextIndent3">
    <w:name w:val="Body Text Indent 3"/>
    <w:basedOn w:val="Normal"/>
    <w:semiHidden/>
    <w:pPr>
      <w:spacing w:after="120"/>
      <w:ind w:left="360"/>
    </w:pPr>
    <w:rPr>
      <w:sz w:val="16"/>
      <w:szCs w:val="16"/>
    </w:rPr>
  </w:style>
  <w:style w:type="paragraph" w:styleId="PlainText">
    <w:name w:val="Plain Text"/>
    <w:basedOn w:val="Normal"/>
    <w:semiHidden/>
    <w:rPr>
      <w:rFonts w:ascii="Courier New" w:hAnsi="Courier New" w:cs="Courier New"/>
      <w:sz w:val="20"/>
    </w:rPr>
  </w:style>
  <w:style w:type="table" w:styleId="Table3Deffects1">
    <w:name w:val="Table 3D effects 1"/>
    <w:basedOn w:val="TableNormal"/>
    <w:semiHidden/>
    <w:pPr>
      <w:jc w:val="both"/>
    </w:pPr>
    <w:tblPr/>
    <w:tcPr>
      <w:shd w:val="solid" w:color="C0C0C0" w:fill="FFFFFF"/>
    </w:tcPr>
    <w:tblStylePr w:type="firstRow">
      <w:rPr>
        <w:b/>
        <w:bCs/>
        <w:color w:val="800080"/>
      </w:rPr>
      <w:tblPr/>
      <w:tcPr>
        <w:tcBorders>
          <w:bottom w:val="single" w:sz="6" w:space="0" w:color="808080"/>
          <w:tl2br w:val="none" w:sz="0" w:space="0" w:color="auto"/>
          <w:tr2bl w:val="none" w:sz="0" w:space="0" w:color="auto"/>
        </w:tcBorders>
      </w:tcPr>
    </w:tblStylePr>
    <w:tblStylePr w:type="lastRow">
      <w:tblPr/>
      <w:tcPr>
        <w:tcBorders>
          <w:top w:val="single" w:sz="6" w:space="0" w:color="FFFFFF"/>
          <w:tl2br w:val="none" w:sz="0" w:space="0" w:color="auto"/>
          <w:tr2bl w:val="none" w:sz="0" w:space="0" w:color="auto"/>
        </w:tcBorders>
      </w:tcPr>
    </w:tblStylePr>
    <w:tblStylePr w:type="firstCol">
      <w:rPr>
        <w:b/>
        <w:bCs/>
      </w:rPr>
      <w:tblPr/>
      <w:tcPr>
        <w:tcBorders>
          <w:right w:val="single" w:sz="6" w:space="0" w:color="808080"/>
          <w:tl2br w:val="none" w:sz="0" w:space="0" w:color="auto"/>
          <w:tr2bl w:val="none" w:sz="0" w:space="0" w:color="auto"/>
        </w:tcBorders>
      </w:tcPr>
    </w:tblStylePr>
    <w:tblStylePr w:type="lastCol">
      <w:tblPr/>
      <w:tcPr>
        <w:tcBorders>
          <w:left w:val="single" w:sz="6" w:space="0" w:color="FFFFFF"/>
          <w:tl2br w:val="none" w:sz="0" w:space="0" w:color="auto"/>
          <w:tr2bl w:val="none" w:sz="0" w:space="0" w:color="auto"/>
        </w:tcBorders>
      </w:tcPr>
    </w:tblStylePr>
    <w:tblStylePr w:type="neCell">
      <w:tblPr/>
      <w:tcPr>
        <w:tcBorders>
          <w:left w:val="none" w:sz="0" w:space="0" w:color="auto"/>
          <w:bottom w:val="none" w:sz="0" w:space="0" w:color="auto"/>
          <w:tl2br w:val="none" w:sz="0" w:space="0" w:color="auto"/>
          <w:tr2bl w:val="none" w:sz="0" w:space="0" w:color="auto"/>
        </w:tcBorders>
      </w:tcPr>
    </w:tblStylePr>
    <w:tblStylePr w:type="nwCell">
      <w:tblPr/>
      <w:tcPr>
        <w:tcBorders>
          <w:bottom w:val="none" w:sz="0" w:space="0" w:color="auto"/>
          <w:right w:val="none" w:sz="0" w:space="0" w:color="auto"/>
          <w:tl2br w:val="none" w:sz="0" w:space="0" w:color="auto"/>
          <w:tr2bl w:val="none" w:sz="0" w:space="0" w:color="auto"/>
        </w:tcBorders>
      </w:tcPr>
    </w:tblStylePr>
    <w:tblStylePr w:type="seCell">
      <w:tblPr/>
      <w:tcPr>
        <w:tcBorders>
          <w:top w:val="none" w:sz="0" w:space="0" w:color="auto"/>
          <w:left w:val="none" w:sz="0" w:space="0" w:color="auto"/>
          <w:tl2br w:val="none" w:sz="0" w:space="0" w:color="auto"/>
          <w:tr2bl w:val="none" w:sz="0" w:space="0" w:color="auto"/>
        </w:tcBorders>
      </w:tcPr>
    </w:tblStylePr>
    <w:tblStylePr w:type="swCell">
      <w:rPr>
        <w:color w:val="000080"/>
      </w:rPr>
      <w:tblPr/>
      <w:tcPr>
        <w:tcBorders>
          <w:top w:val="none" w:sz="0" w:space="0" w:color="auto"/>
          <w:right w:val="none" w:sz="0" w:space="0" w:color="auto"/>
          <w:tl2br w:val="none" w:sz="0" w:space="0" w:color="auto"/>
          <w:tr2bl w:val="none" w:sz="0" w:space="0" w:color="auto"/>
        </w:tcBorders>
      </w:tcPr>
    </w:tblStylePr>
  </w:style>
  <w:style w:type="table" w:styleId="Table3Deffects2">
    <w:name w:val="Table 3D effects 2"/>
    <w:basedOn w:val="TableNormal"/>
    <w:semiHidden/>
    <w:pPr>
      <w:jc w:val="both"/>
    </w:pPr>
    <w:tblPr>
      <w:tblStyleRowBandSize w:val="1"/>
    </w:tblPr>
    <w:tcPr>
      <w:shd w:val="solid" w:color="C0C0C0" w:fill="FFFFFF"/>
    </w:tc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3Deffects3">
    <w:name w:val="Table 3D effects 3"/>
    <w:basedOn w:val="TableNormal"/>
    <w:semiHidden/>
    <w:pPr>
      <w:jc w:val="both"/>
    </w:pPr>
    <w:tblPr>
      <w:tblStyleRowBandSize w:val="1"/>
      <w:tblStyleColBandSize w:val="1"/>
    </w:tblPr>
    <w:tblStylePr w:type="firstRow">
      <w:rPr>
        <w:b/>
        <w:bCs/>
      </w:rPr>
      <w:tblPr/>
      <w:tcPr>
        <w:tcBorders>
          <w:tl2br w:val="none" w:sz="0" w:space="0" w:color="auto"/>
          <w:tr2bl w:val="none" w:sz="0" w:space="0" w:color="auto"/>
        </w:tcBorders>
      </w:tcPr>
    </w:tblStylePr>
    <w:tblStylePr w:type="firstCol">
      <w:tblPr/>
      <w:tcPr>
        <w:tcBorders>
          <w:top w:val="none" w:sz="0" w:space="0" w:color="auto"/>
          <w:bottom w:val="none" w:sz="0" w:space="0" w:color="auto"/>
          <w:right w:val="single" w:sz="6" w:space="0" w:color="808080"/>
          <w:tl2br w:val="none" w:sz="0" w:space="0" w:color="auto"/>
          <w:tr2bl w:val="none" w:sz="0" w:space="0" w:color="auto"/>
        </w:tcBorders>
      </w:tcPr>
    </w:tblStylePr>
    <w:tblStylePr w:type="lastCol">
      <w:tblPr/>
      <w:tcPr>
        <w:tcBorders>
          <w:right w:val="single" w:sz="6" w:space="0" w:color="FFFFFF"/>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50" w:color="C0C0C0" w:fill="FFFFFF"/>
      </w:tcPr>
    </w:tblStylePr>
    <w:tblStylePr w:type="band1Horz">
      <w:tblPr/>
      <w:tcPr>
        <w:tcBorders>
          <w:top w:val="single" w:sz="6" w:space="0" w:color="808080"/>
          <w:bottom w:val="single" w:sz="6" w:space="0" w:color="FFFFFF"/>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1">
    <w:name w:val="Table Classic 1"/>
    <w:basedOn w:val="TableNormal"/>
    <w:semiHidden/>
    <w:pPr>
      <w:jc w:val="both"/>
    </w:pPr>
    <w:tblPr>
      <w:tblBorders>
        <w:top w:val="single" w:sz="12" w:space="0" w:color="000000"/>
        <w:bottom w:val="single" w:sz="12" w:space="0" w:color="000000"/>
      </w:tblBorders>
    </w:tblPr>
    <w:tcPr>
      <w:shd w:val="clear" w:color="auto" w:fill="auto"/>
    </w:tcPr>
    <w:tblStylePr w:type="firstRow">
      <w:rPr>
        <w:i/>
        <w:i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tblPr/>
      <w:tcPr>
        <w:tcBorders>
          <w:right w:val="single" w:sz="6" w:space="0" w:color="000000"/>
          <w:tl2br w:val="none" w:sz="0" w:space="0" w:color="auto"/>
          <w:tr2bl w:val="none" w:sz="0" w:space="0" w:color="auto"/>
        </w:tcBorders>
      </w:tcPr>
    </w:tblStylePr>
    <w:tblStylePr w:type="neCell">
      <w:rPr>
        <w:b/>
        <w:bCs/>
        <w:i w:val="0"/>
        <w:iCs w:val="0"/>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lassic2">
    <w:name w:val="Table Classic 2"/>
    <w:basedOn w:val="TableNormal"/>
    <w:semiHidden/>
    <w:pPr>
      <w:jc w:val="both"/>
    </w:pPr>
    <w:tblPr>
      <w:tblBorders>
        <w:top w:val="single" w:sz="12" w:space="0" w:color="000000"/>
        <w:bottom w:val="single" w:sz="12" w:space="0" w:color="000000"/>
      </w:tblBorders>
    </w:tblPr>
    <w:tcPr>
      <w:shd w:val="clear" w:color="auto" w:fill="auto"/>
    </w:tcPr>
    <w:tblStylePr w:type="firstRow">
      <w:rPr>
        <w:color w:val="FFFFFF"/>
      </w:rPr>
      <w:tblPr/>
      <w:tcPr>
        <w:tcBorders>
          <w:bottom w:val="single" w:sz="6" w:space="0" w:color="000000"/>
          <w:tl2br w:val="none" w:sz="0" w:space="0" w:color="auto"/>
          <w:tr2bl w:val="none" w:sz="0" w:space="0" w:color="auto"/>
        </w:tcBorders>
        <w:shd w:val="solid" w:color="800080" w:fill="FFFFFF"/>
      </w:tcPr>
    </w:tblStylePr>
    <w:tblStylePr w:type="lastRow">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shd w:val="solid" w:color="C0C0C0" w:fill="FFFFFF"/>
      </w:tcPr>
    </w:tblStylePr>
    <w:tblStylePr w:type="neCell">
      <w:rPr>
        <w:b/>
        <w:bCs/>
      </w:rPr>
      <w:tblPr/>
      <w:tcPr>
        <w:tcBorders>
          <w:tl2br w:val="none" w:sz="0" w:space="0" w:color="auto"/>
          <w:tr2bl w:val="none" w:sz="0" w:space="0" w:color="auto"/>
        </w:tcBorders>
      </w:tcPr>
    </w:tblStylePr>
    <w:tblStylePr w:type="nwCell">
      <w:tblPr/>
      <w:tcPr>
        <w:tcBorders>
          <w:tl2br w:val="none" w:sz="0" w:space="0" w:color="auto"/>
          <w:tr2bl w:val="none" w:sz="0" w:space="0" w:color="auto"/>
        </w:tcBorders>
        <w:shd w:val="solid" w:color="800080" w:fill="FFFFFF"/>
      </w:tcPr>
    </w:tblStylePr>
    <w:tblStylePr w:type="swCell">
      <w:rPr>
        <w:color w:val="000080"/>
      </w:rPr>
      <w:tblPr/>
      <w:tcPr>
        <w:tcBorders>
          <w:tl2br w:val="none" w:sz="0" w:space="0" w:color="auto"/>
          <w:tr2bl w:val="none" w:sz="0" w:space="0" w:color="auto"/>
        </w:tcBorders>
      </w:tcPr>
    </w:tblStylePr>
  </w:style>
  <w:style w:type="table" w:styleId="TableClassic3">
    <w:name w:val="Table Classic 3"/>
    <w:basedOn w:val="TableNormal"/>
    <w:semiHidden/>
    <w:pPr>
      <w:jc w:val="both"/>
    </w:pPr>
    <w:rPr>
      <w:color w:val="000080"/>
    </w:rPr>
    <w:tblPr>
      <w:tblBorders>
        <w:top w:val="single" w:sz="12" w:space="0" w:color="000000"/>
        <w:left w:val="single" w:sz="12" w:space="0" w:color="000000"/>
        <w:bottom w:val="single" w:sz="12" w:space="0" w:color="000000"/>
        <w:right w:val="single" w:sz="12" w:space="0" w:color="000000"/>
      </w:tblBorders>
    </w:tblPr>
    <w:tcPr>
      <w:shd w:val="solid" w:color="C0C0C0" w:fill="FFFFFF"/>
    </w:tcPr>
    <w:tblStylePr w:type="firstRow">
      <w:rPr>
        <w:b/>
        <w:bCs/>
        <w:i/>
        <w:iCs/>
        <w:color w:val="FFFFFF"/>
      </w:rPr>
      <w:tblPr/>
      <w:tcPr>
        <w:tcBorders>
          <w:bottom w:val="single" w:sz="6" w:space="0" w:color="000000"/>
          <w:tl2br w:val="none" w:sz="0" w:space="0" w:color="auto"/>
          <w:tr2bl w:val="none" w:sz="0" w:space="0" w:color="auto"/>
        </w:tcBorders>
        <w:shd w:val="solid" w:color="000080" w:fill="FFFFFF"/>
      </w:tcPr>
    </w:tblStylePr>
    <w:tblStylePr w:type="lastRow">
      <w:rPr>
        <w:color w:val="000080"/>
      </w:rPr>
      <w:tblPr/>
      <w:tcPr>
        <w:tcBorders>
          <w:top w:val="single" w:sz="12" w:space="0" w:color="000000"/>
          <w:tl2br w:val="none" w:sz="0" w:space="0" w:color="auto"/>
          <w:tr2bl w:val="none" w:sz="0" w:space="0" w:color="auto"/>
        </w:tcBorders>
        <w:shd w:val="solid" w:color="FFFFFF" w:fill="FFFFFF"/>
      </w:tcPr>
    </w:tblStylePr>
    <w:tblStylePr w:type="firstCol">
      <w:rPr>
        <w:b/>
        <w:bCs/>
        <w:color w:val="000000"/>
      </w:rPr>
      <w:tblPr/>
      <w:tcPr>
        <w:tcBorders>
          <w:tl2br w:val="none" w:sz="0" w:space="0" w:color="auto"/>
          <w:tr2bl w:val="none" w:sz="0" w:space="0" w:color="auto"/>
        </w:tcBorders>
      </w:tcPr>
    </w:tblStylePr>
  </w:style>
  <w:style w:type="table" w:styleId="TableClassic4">
    <w:name w:val="Table Classic 4"/>
    <w:basedOn w:val="TableNormal"/>
    <w:semiHidden/>
    <w:pPr>
      <w:jc w:val="both"/>
    </w:pPr>
    <w:tblPr>
      <w:tblBorders>
        <w:top w:val="single" w:sz="12" w:space="0" w:color="000000"/>
        <w:left w:val="single" w:sz="6" w:space="0" w:color="000000"/>
        <w:bottom w:val="single" w:sz="12" w:space="0" w:color="000000"/>
        <w:right w:val="single" w:sz="6" w:space="0" w:color="000000"/>
      </w:tblBorders>
    </w:tblPr>
    <w:tcPr>
      <w:shd w:val="clear" w:color="auto" w:fill="auto"/>
    </w:tcPr>
    <w:tblStylePr w:type="firstRow">
      <w:rPr>
        <w:b/>
        <w:bCs/>
        <w:i/>
        <w:iCs/>
        <w:color w:val="FFFFFF"/>
      </w:rPr>
      <w:tblPr/>
      <w:tcPr>
        <w:tcBorders>
          <w:bottom w:val="single" w:sz="6" w:space="0" w:color="000000"/>
          <w:tl2br w:val="none" w:sz="0" w:space="0" w:color="auto"/>
          <w:tr2bl w:val="none" w:sz="0" w:space="0" w:color="auto"/>
        </w:tcBorders>
        <w:shd w:val="pct50" w:color="000080" w:fill="FFFFFF"/>
      </w:tcPr>
    </w:tblStylePr>
    <w:tblStylePr w:type="lastRow">
      <w:rPr>
        <w:color w:val="000080"/>
      </w:rPr>
      <w:tblPr/>
      <w:tcPr>
        <w:tcBorders>
          <w:bottom w:val="single" w:sz="6" w:space="0" w:color="000000"/>
          <w:tl2br w:val="none" w:sz="0" w:space="0" w:color="auto"/>
          <w:tr2bl w:val="none" w:sz="0" w:space="0" w:color="auto"/>
        </w:tcBorders>
        <w:shd w:val="pct50" w:color="000000" w:fill="FFFFFF"/>
      </w:tcPr>
    </w:tblStylePr>
    <w:tblStylePr w:type="firstCol">
      <w:rPr>
        <w:b/>
        <w:bCs/>
      </w:rPr>
      <w:tblPr/>
      <w:tcPr>
        <w:tcBorders>
          <w:tl2br w:val="none" w:sz="0" w:space="0" w:color="auto"/>
          <w:tr2bl w:val="none" w:sz="0" w:space="0" w:color="auto"/>
        </w:tcBorders>
      </w:tcPr>
    </w:tblStylePr>
    <w:tblStylePr w:type="nwCell">
      <w:rPr>
        <w:b/>
        <w:bCs/>
      </w:rPr>
      <w:tblPr/>
      <w:tcPr>
        <w:tcBorders>
          <w:tl2br w:val="none" w:sz="0" w:space="0" w:color="auto"/>
          <w:tr2bl w:val="none" w:sz="0" w:space="0" w:color="auto"/>
        </w:tcBorders>
      </w:tcPr>
    </w:tblStylePr>
    <w:tblStylePr w:type="swCell">
      <w:rPr>
        <w:color w:val="000080"/>
      </w:rPr>
      <w:tblPr/>
      <w:tcPr>
        <w:tcBorders>
          <w:tl2br w:val="none" w:sz="0" w:space="0" w:color="auto"/>
          <w:tr2bl w:val="none" w:sz="0" w:space="0" w:color="auto"/>
        </w:tcBorders>
      </w:tcPr>
    </w:tblStylePr>
  </w:style>
  <w:style w:type="table" w:styleId="TableColorful1">
    <w:name w:val="Table Colorful 1"/>
    <w:basedOn w:val="TableNormal"/>
    <w:semiHidden/>
    <w:pPr>
      <w:jc w:val="both"/>
    </w:pPr>
    <w:rPr>
      <w:color w:val="FFFFFF"/>
    </w:rPr>
    <w:tblPr>
      <w:tblBorders>
        <w:top w:val="single" w:sz="12" w:space="0" w:color="008080"/>
        <w:left w:val="single" w:sz="12" w:space="0" w:color="008080"/>
        <w:bottom w:val="single" w:sz="12" w:space="0" w:color="008080"/>
        <w:right w:val="single" w:sz="12" w:space="0" w:color="008080"/>
        <w:insideH w:val="single" w:sz="6" w:space="0" w:color="00FFFF"/>
      </w:tblBorders>
    </w:tblPr>
    <w:tcPr>
      <w:shd w:val="solid" w:color="008080" w:fill="FFFFFF"/>
    </w:tcPr>
    <w:tblStylePr w:type="firstRow">
      <w:rPr>
        <w:b/>
        <w:bCs/>
        <w:i/>
        <w:iCs/>
      </w:rPr>
      <w:tblPr/>
      <w:tcPr>
        <w:tcBorders>
          <w:tl2br w:val="none" w:sz="0" w:space="0" w:color="auto"/>
          <w:tr2bl w:val="none" w:sz="0" w:space="0" w:color="auto"/>
        </w:tcBorders>
        <w:shd w:val="solid" w:color="000000" w:fill="FFFFFF"/>
      </w:tcPr>
    </w:tblStylePr>
    <w:tblStylePr w:type="firstCol">
      <w:rPr>
        <w:b/>
        <w:bCs/>
        <w:i/>
        <w:iCs/>
      </w:rPr>
      <w:tblPr/>
      <w:tcPr>
        <w:tcBorders>
          <w:tl2br w:val="none" w:sz="0" w:space="0" w:color="auto"/>
          <w:tr2bl w:val="none" w:sz="0" w:space="0" w:color="auto"/>
        </w:tcBorders>
        <w:shd w:val="solid" w:color="000080" w:fill="FFFFFF"/>
      </w:tcPr>
    </w:tblStylePr>
    <w:tblStylePr w:type="nwCell">
      <w:tblPr/>
      <w:tcPr>
        <w:tcBorders>
          <w:tl2br w:val="none" w:sz="0" w:space="0" w:color="auto"/>
          <w:tr2bl w:val="none" w:sz="0" w:space="0" w:color="auto"/>
        </w:tcBorders>
        <w:shd w:val="solid" w:color="000000" w:fill="FFFFFF"/>
      </w:tcPr>
    </w:tblStylePr>
    <w:tblStylePr w:type="swCell">
      <w:rPr>
        <w:b/>
        <w:bCs/>
        <w:i w:val="0"/>
        <w:iCs w:val="0"/>
      </w:rPr>
      <w:tblPr/>
      <w:tcPr>
        <w:tcBorders>
          <w:tl2br w:val="none" w:sz="0" w:space="0" w:color="auto"/>
          <w:tr2bl w:val="none" w:sz="0" w:space="0" w:color="auto"/>
        </w:tcBorders>
      </w:tcPr>
    </w:tblStylePr>
  </w:style>
  <w:style w:type="table" w:styleId="TableColorful2">
    <w:name w:val="Table Colorful 2"/>
    <w:basedOn w:val="TableNormal"/>
    <w:semiHidden/>
    <w:pPr>
      <w:jc w:val="both"/>
    </w:pPr>
    <w:tblPr>
      <w:tblBorders>
        <w:bottom w:val="single" w:sz="12" w:space="0" w:color="000000"/>
      </w:tblBorders>
    </w:tblPr>
    <w:tcPr>
      <w:shd w:val="pct20" w:color="FFFF00" w:fill="FFFFFF"/>
    </w:tcPr>
    <w:tblStylePr w:type="firstRow">
      <w:rPr>
        <w:b/>
        <w:bCs/>
        <w:i/>
        <w:iCs/>
        <w:color w:val="FFFFFF"/>
      </w:rPr>
      <w:tblPr/>
      <w:tcPr>
        <w:tcBorders>
          <w:bottom w:val="single" w:sz="12" w:space="0" w:color="000000"/>
          <w:tl2br w:val="none" w:sz="0" w:space="0" w:color="auto"/>
          <w:tr2bl w:val="none" w:sz="0" w:space="0" w:color="auto"/>
        </w:tcBorders>
        <w:shd w:val="solid" w:color="800000" w:fill="FFFFFF"/>
      </w:tcPr>
    </w:tblStylePr>
    <w:tblStylePr w:type="firstCol">
      <w:rPr>
        <w:b/>
        <w:bCs/>
        <w:i/>
        <w:iCs/>
      </w:rPr>
      <w:tblPr/>
      <w:tcPr>
        <w:tcBorders>
          <w:tl2br w:val="none" w:sz="0" w:space="0" w:color="auto"/>
          <w:tr2bl w:val="none" w:sz="0" w:space="0" w:color="auto"/>
        </w:tcBorders>
      </w:tcPr>
    </w:tblStylePr>
    <w:tblStylePr w:type="lastCol">
      <w:tblPr/>
      <w:tcPr>
        <w:tcBorders>
          <w:tl2br w:val="none" w:sz="0" w:space="0" w:color="auto"/>
          <w:tr2bl w:val="none" w:sz="0" w:space="0" w:color="auto"/>
        </w:tcBorders>
        <w:shd w:val="solid" w:color="C0C0C0" w:fill="FFFFFF"/>
      </w:tcPr>
    </w:tblStylePr>
    <w:tblStylePr w:type="swCell">
      <w:rPr>
        <w:b/>
        <w:bCs/>
        <w:i w:val="0"/>
        <w:iCs w:val="0"/>
      </w:rPr>
      <w:tblPr/>
      <w:tcPr>
        <w:tcBorders>
          <w:tl2br w:val="none" w:sz="0" w:space="0" w:color="auto"/>
          <w:tr2bl w:val="none" w:sz="0" w:space="0" w:color="auto"/>
        </w:tcBorders>
      </w:tcPr>
    </w:tblStylePr>
  </w:style>
  <w:style w:type="table" w:styleId="TableColorful3">
    <w:name w:val="Table Colorful 3"/>
    <w:basedOn w:val="TableNormal"/>
    <w:semiHidden/>
    <w:pPr>
      <w:jc w:val="both"/>
    </w:pPr>
    <w:tblPr>
      <w:tblBorders>
        <w:top w:val="single" w:sz="18" w:space="0" w:color="000000"/>
        <w:left w:val="single" w:sz="18" w:space="0" w:color="000000"/>
        <w:bottom w:val="single" w:sz="18" w:space="0" w:color="000000"/>
        <w:right w:val="single" w:sz="18" w:space="0" w:color="000000"/>
        <w:insideH w:val="single" w:sz="6" w:space="0" w:color="C0C0C0"/>
      </w:tblBorders>
    </w:tblPr>
    <w:tcPr>
      <w:shd w:val="pct25" w:color="008080" w:fill="FFFFFF"/>
    </w:tcPr>
    <w:tblStylePr w:type="firstRow">
      <w:tblPr/>
      <w:tcPr>
        <w:tcBorders>
          <w:bottom w:val="single" w:sz="6" w:space="0" w:color="000000"/>
          <w:tl2br w:val="none" w:sz="0" w:space="0" w:color="auto"/>
          <w:tr2bl w:val="none" w:sz="0" w:space="0" w:color="auto"/>
        </w:tcBorders>
        <w:shd w:val="solid" w:color="008080" w:fill="FFFFFF"/>
      </w:tcPr>
    </w:tblStylePr>
    <w:tblStylePr w:type="firstCol">
      <w:tblPr/>
      <w:tcPr>
        <w:tcBorders>
          <w:left w:val="single" w:sz="36" w:space="0" w:color="000000"/>
          <w:right w:val="single" w:sz="6" w:space="0" w:color="000000"/>
          <w:tl2br w:val="none" w:sz="0" w:space="0" w:color="auto"/>
          <w:tr2bl w:val="none" w:sz="0" w:space="0" w:color="auto"/>
        </w:tcBorders>
        <w:shd w:val="solid" w:color="008080" w:fill="FFFFFF"/>
      </w:tcPr>
    </w:tblStylePr>
    <w:tblStylePr w:type="nwCell">
      <w:rPr>
        <w:b/>
        <w:bCs/>
        <w:color w:val="FFFFFF"/>
      </w:rPr>
      <w:tblPr/>
      <w:tcPr>
        <w:tcBorders>
          <w:tl2br w:val="none" w:sz="0" w:space="0" w:color="auto"/>
          <w:tr2bl w:val="none" w:sz="0" w:space="0" w:color="auto"/>
        </w:tcBorders>
        <w:shd w:val="solid" w:color="000000" w:fill="FFFFFF"/>
      </w:tcPr>
    </w:tblStylePr>
  </w:style>
  <w:style w:type="table" w:styleId="TableColumns1">
    <w:name w:val="Table Columns 1"/>
    <w:basedOn w:val="TableNormal"/>
    <w:semiHidden/>
    <w:pPr>
      <w:jc w:val="both"/>
    </w:pPr>
    <w:rPr>
      <w:b/>
      <w:bCs/>
    </w:rPr>
    <w:tblPr>
      <w:tblStyleColBandSize w:val="1"/>
      <w:tblBorders>
        <w:top w:val="single" w:sz="12" w:space="0" w:color="000000"/>
        <w:left w:val="single" w:sz="12" w:space="0" w:color="000000"/>
        <w:bottom w:val="single" w:sz="12" w:space="0" w:color="000000"/>
        <w:right w:val="single" w:sz="12" w:space="0" w:color="000000"/>
      </w:tblBorders>
    </w:tblPr>
    <w:tblStylePr w:type="firstRow">
      <w:rPr>
        <w:b w:val="0"/>
        <w:bCs w:val="0"/>
      </w:rPr>
      <w:tblPr/>
      <w:tcPr>
        <w:tcBorders>
          <w:bottom w:val="double" w:sz="6" w:space="0" w:color="000000"/>
          <w:tl2br w:val="none" w:sz="0" w:space="0" w:color="auto"/>
          <w:tr2bl w:val="none" w:sz="0" w:space="0" w:color="auto"/>
        </w:tcBorders>
      </w:tcPr>
    </w:tblStylePr>
    <w:tblStylePr w:type="lastRow">
      <w:rPr>
        <w:b w:val="0"/>
        <w:bCs w:val="0"/>
      </w:rPr>
      <w:tblPr/>
      <w:tcPr>
        <w:tcBorders>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25" w:color="000000" w:fill="FFFFFF"/>
      </w:tcPr>
    </w:tblStylePr>
    <w:tblStylePr w:type="band2Vert">
      <w:rPr>
        <w:color w:val="auto"/>
      </w:rPr>
      <w:tblPr/>
      <w:tcPr>
        <w:shd w:val="pct25" w:color="FF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2">
    <w:name w:val="Table Columns 2"/>
    <w:basedOn w:val="TableNormal"/>
    <w:semiHidden/>
    <w:pPr>
      <w:jc w:val="both"/>
    </w:pPr>
    <w:rPr>
      <w:b/>
      <w:bCs/>
    </w:rPr>
    <w:tblPr>
      <w:tblStyleColBandSize w:val="1"/>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l2br w:val="none" w:sz="0" w:space="0" w:color="auto"/>
          <w:tr2bl w:val="none" w:sz="0" w:space="0" w:color="auto"/>
        </w:tcBorders>
      </w:tcPr>
    </w:tblStylePr>
    <w:tblStylePr w:type="firstCol">
      <w:rPr>
        <w:b w:val="0"/>
        <w:bCs w:val="0"/>
        <w:color w:val="00000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pct30" w:color="000000" w:fill="FFFFFF"/>
      </w:tcPr>
    </w:tblStylePr>
    <w:tblStylePr w:type="band2Vert">
      <w:rPr>
        <w:color w:val="auto"/>
      </w:rPr>
      <w:tblPr/>
      <w:tcPr>
        <w:shd w:val="pct25" w:color="00FF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Columns3">
    <w:name w:val="Table Columns 3"/>
    <w:basedOn w:val="TableNormal"/>
    <w:semiHidden/>
    <w:pPr>
      <w:jc w:val="both"/>
    </w:pPr>
    <w:rPr>
      <w:b/>
      <w:bCs/>
    </w:rPr>
    <w:tblPr>
      <w:tblStyleColBandSize w:val="1"/>
      <w:tblBorders>
        <w:top w:val="single" w:sz="6" w:space="0" w:color="000080"/>
        <w:left w:val="single" w:sz="6" w:space="0" w:color="000080"/>
        <w:bottom w:val="single" w:sz="6" w:space="0" w:color="000080"/>
        <w:right w:val="single" w:sz="6" w:space="0" w:color="000080"/>
        <w:insideV w:val="single" w:sz="6" w:space="0" w:color="000080"/>
      </w:tblBorders>
    </w:tblPr>
    <w:tblStylePr w:type="firstRow">
      <w:rPr>
        <w:color w:val="FFFFFF"/>
      </w:rPr>
      <w:tblPr/>
      <w:tcPr>
        <w:tcBorders>
          <w:tl2br w:val="none" w:sz="0" w:space="0" w:color="auto"/>
          <w:tr2bl w:val="none" w:sz="0" w:space="0" w:color="auto"/>
        </w:tcBorders>
        <w:shd w:val="solid" w:color="000080" w:fill="FFFFFF"/>
      </w:tcPr>
    </w:tblStylePr>
    <w:tblStylePr w:type="lastRow">
      <w:rPr>
        <w:b w:val="0"/>
        <w:bCs w:val="0"/>
      </w:rPr>
      <w:tblPr/>
      <w:tcPr>
        <w:tcBorders>
          <w:top w:val="single" w:sz="6" w:space="0" w:color="00008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Pr/>
      <w:tcPr>
        <w:shd w:val="pct10" w:color="000000" w:fill="FFFFFF"/>
      </w:tcPr>
    </w:tblStylePr>
    <w:tblStylePr w:type="neCell">
      <w:rPr>
        <w:b/>
        <w:bCs/>
      </w:rPr>
      <w:tblPr/>
      <w:tcPr>
        <w:tcBorders>
          <w:tl2br w:val="none" w:sz="0" w:space="0" w:color="auto"/>
          <w:tr2bl w:val="none" w:sz="0" w:space="0" w:color="auto"/>
        </w:tcBorders>
      </w:tcPr>
    </w:tblStylePr>
  </w:style>
  <w:style w:type="table" w:styleId="TableColumns4">
    <w:name w:val="Table Columns 4"/>
    <w:basedOn w:val="TableNormal"/>
    <w:semiHidden/>
    <w:pPr>
      <w:jc w:val="both"/>
    </w:pPr>
    <w:tblPr>
      <w:tblStyleColBandSize w:val="1"/>
    </w:tblPr>
    <w:tblStylePr w:type="firstRow">
      <w:rPr>
        <w:color w:val="FFFFFF"/>
      </w:rPr>
      <w:tblPr/>
      <w:tcPr>
        <w:tcBorders>
          <w:tl2br w:val="none" w:sz="0" w:space="0" w:color="auto"/>
          <w:tr2bl w:val="none" w:sz="0" w:space="0" w:color="auto"/>
        </w:tcBorders>
        <w:shd w:val="solid" w:color="0000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pct50" w:color="008080" w:fill="FFFFFF"/>
      </w:tcPr>
    </w:tblStylePr>
    <w:tblStylePr w:type="band2Vert">
      <w:rPr>
        <w:color w:val="auto"/>
      </w:rPr>
      <w:tblPr/>
      <w:tcPr>
        <w:shd w:val="pct10" w:color="000000" w:fill="FFFFFF"/>
      </w:tcPr>
    </w:tblStylePr>
  </w:style>
  <w:style w:type="table" w:styleId="TableColumns5">
    <w:name w:val="Table Columns 5"/>
    <w:basedOn w:val="TableNormal"/>
    <w:semiHidden/>
    <w:pPr>
      <w:jc w:val="both"/>
    </w:pPr>
    <w:tblPr>
      <w:tblStyleColBandSize w:val="1"/>
      <w:tblBorders>
        <w:top w:val="single" w:sz="12" w:space="0" w:color="808080"/>
        <w:left w:val="single" w:sz="12" w:space="0" w:color="808080"/>
        <w:bottom w:val="single" w:sz="12" w:space="0" w:color="808080"/>
        <w:right w:val="single" w:sz="12" w:space="0" w:color="808080"/>
        <w:insideV w:val="single" w:sz="6" w:space="0" w:color="C0C0C0"/>
      </w:tblBorders>
    </w:tblPr>
    <w:tblStylePr w:type="firstRow">
      <w:rPr>
        <w:b/>
        <w:bCs/>
        <w:i/>
        <w:iCs/>
      </w:rPr>
      <w:tblPr/>
      <w:tcPr>
        <w:tcBorders>
          <w:bottom w:val="single" w:sz="6" w:space="0" w:color="808080"/>
          <w:tl2br w:val="none" w:sz="0" w:space="0" w:color="auto"/>
          <w:tr2bl w:val="none" w:sz="0" w:space="0" w:color="auto"/>
        </w:tcBorders>
      </w:tcPr>
    </w:tblStylePr>
    <w:tblStylePr w:type="lastRow">
      <w:rPr>
        <w:b/>
        <w:bCs/>
      </w:rPr>
      <w:tblPr/>
      <w:tcPr>
        <w:tcBorders>
          <w:top w:val="single" w:sz="6" w:space="0" w:color="80808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Vert">
      <w:rPr>
        <w:color w:val="auto"/>
      </w:rPr>
      <w:tblPr/>
      <w:tcPr>
        <w:shd w:val="solid" w:color="C0C0C0" w:fill="FFFFFF"/>
      </w:tcPr>
    </w:tblStylePr>
    <w:tblStylePr w:type="band2Vert">
      <w:rPr>
        <w:color w:val="auto"/>
      </w:rPr>
    </w:tblStylePr>
  </w:style>
  <w:style w:type="table" w:styleId="TableContemporary">
    <w:name w:val="Table Contemporary"/>
    <w:basedOn w:val="TableNormal"/>
    <w:semiHidden/>
    <w:pPr>
      <w:jc w:val="both"/>
    </w:pPr>
    <w:tblPr>
      <w:tblStyleRowBandSize w:val="1"/>
      <w:tblBorders>
        <w:insideH w:val="single" w:sz="18" w:space="0" w:color="FFFFFF"/>
        <w:insideV w:val="single" w:sz="18" w:space="0" w:color="FFFFFF"/>
      </w:tblBorders>
    </w:tblPr>
    <w:tblStylePr w:type="firstRow">
      <w:rPr>
        <w:b/>
        <w:bCs/>
        <w:color w:val="auto"/>
      </w:rPr>
      <w:tblPr/>
      <w:tcPr>
        <w:tcBorders>
          <w:tl2br w:val="none" w:sz="0" w:space="0" w:color="auto"/>
          <w:tr2bl w:val="none" w:sz="0" w:space="0" w:color="auto"/>
        </w:tcBorders>
        <w:shd w:val="pct20" w:color="000000" w:fill="FFFFFF"/>
      </w:tcPr>
    </w:tblStylePr>
    <w:tblStylePr w:type="band1Horz">
      <w:rPr>
        <w:color w:val="auto"/>
      </w:rPr>
      <w:tblPr/>
      <w:tcPr>
        <w:tcBorders>
          <w:tl2br w:val="none" w:sz="0" w:space="0" w:color="auto"/>
          <w:tr2bl w:val="none" w:sz="0" w:space="0" w:color="auto"/>
        </w:tcBorders>
        <w:shd w:val="pct5" w:color="000000" w:fill="FFFFFF"/>
      </w:tcPr>
    </w:tblStylePr>
    <w:tblStylePr w:type="band2Horz">
      <w:rPr>
        <w:color w:val="auto"/>
      </w:rPr>
      <w:tblPr/>
      <w:tcPr>
        <w:tcBorders>
          <w:tl2br w:val="none" w:sz="0" w:space="0" w:color="auto"/>
          <w:tr2bl w:val="none" w:sz="0" w:space="0" w:color="auto"/>
        </w:tcBorders>
        <w:shd w:val="pct20" w:color="000000" w:fill="FFFFFF"/>
      </w:tcPr>
    </w:tblStylePr>
  </w:style>
  <w:style w:type="table" w:styleId="TableElegant">
    <w:name w:val="Table Elegant"/>
    <w:basedOn w:val="TableNormal"/>
    <w:semiHidden/>
    <w:pPr>
      <w:jc w:val="both"/>
    </w:pPr>
    <w:tblPr>
      <w:tblBorders>
        <w:top w:val="double" w:sz="6" w:space="0" w:color="000000"/>
        <w:left w:val="double" w:sz="6" w:space="0" w:color="000000"/>
        <w:bottom w:val="double" w:sz="6" w:space="0" w:color="000000"/>
        <w:right w:val="double" w:sz="6" w:space="0" w:color="000000"/>
        <w:insideH w:val="single" w:sz="6" w:space="0" w:color="000000"/>
        <w:insideV w:val="single" w:sz="6" w:space="0" w:color="000000"/>
      </w:tblBorders>
    </w:tblPr>
    <w:tcPr>
      <w:shd w:val="clear" w:color="auto" w:fill="auto"/>
    </w:tcPr>
    <w:tblStylePr w:type="firstRow">
      <w:rPr>
        <w:caps/>
        <w:color w:val="auto"/>
      </w:rPr>
      <w:tblPr/>
      <w:tcPr>
        <w:tcBorders>
          <w:tl2br w:val="none" w:sz="0" w:space="0" w:color="auto"/>
          <w:tr2bl w:val="none" w:sz="0" w:space="0" w:color="auto"/>
        </w:tcBorders>
      </w:tcPr>
    </w:tblStylePr>
  </w:style>
  <w:style w:type="table" w:styleId="TableGrid">
    <w:name w:val="Table Grid"/>
    <w:basedOn w:val="TableNormal"/>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Grid1">
    <w:name w:val="Table Grid 1"/>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lastRow">
      <w:rPr>
        <w:i/>
        <w:iCs/>
      </w:rPr>
      <w:tblPr/>
      <w:tcPr>
        <w:tcBorders>
          <w:tl2br w:val="none" w:sz="0" w:space="0" w:color="auto"/>
          <w:tr2bl w:val="none" w:sz="0" w:space="0" w:color="auto"/>
        </w:tcBorders>
      </w:tcPr>
    </w:tblStylePr>
    <w:tblStylePr w:type="lastCol">
      <w:rPr>
        <w:i/>
        <w:iCs/>
      </w:rPr>
      <w:tblPr/>
      <w:tcPr>
        <w:tcBorders>
          <w:tl2br w:val="none" w:sz="0" w:space="0" w:color="auto"/>
          <w:tr2bl w:val="none" w:sz="0" w:space="0" w:color="auto"/>
        </w:tcBorders>
      </w:tcPr>
    </w:tblStylePr>
  </w:style>
  <w:style w:type="table" w:styleId="TableGrid2">
    <w:name w:val="Table Grid 2"/>
    <w:basedOn w:val="TableNormal"/>
    <w:semiHidden/>
    <w:pPr>
      <w:jc w:val="both"/>
    </w:pPr>
    <w:tblPr>
      <w:tblBorders>
        <w:insideH w:val="single" w:sz="6" w:space="0" w:color="000000"/>
        <w:insideV w:val="single" w:sz="6" w:space="0" w:color="000000"/>
      </w:tblBorders>
    </w:tblPr>
    <w:tcPr>
      <w:shd w:val="clear" w:color="auto" w:fill="auto"/>
    </w:tcPr>
    <w:tblStylePr w:type="firstRow">
      <w:rPr>
        <w:b/>
        <w:bCs/>
      </w:rPr>
      <w:tblPr/>
      <w:tcPr>
        <w:tcBorders>
          <w:tl2br w:val="none" w:sz="0" w:space="0" w:color="auto"/>
          <w:tr2bl w:val="none" w:sz="0" w:space="0" w:color="auto"/>
        </w:tcBorders>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3">
    <w:name w:val="Table Grid 3"/>
    <w:basedOn w:val="TableNormal"/>
    <w:semiHidden/>
    <w:pPr>
      <w:jc w:val="both"/>
    </w:pPr>
    <w:tblPr>
      <w:tblBorders>
        <w:top w:val="single" w:sz="6" w:space="0" w:color="000000"/>
        <w:left w:val="single" w:sz="12" w:space="0" w:color="000000"/>
        <w:bottom w:val="single" w:sz="6" w:space="0" w:color="000000"/>
        <w:right w:val="single" w:sz="12" w:space="0" w:color="000000"/>
        <w:insideV w:val="single" w:sz="6" w:space="0" w:color="000000"/>
      </w:tblBorders>
    </w:tblPr>
    <w:tcPr>
      <w:shd w:val="clear" w:color="auto" w:fill="auto"/>
    </w:tcPr>
    <w:tblStylePr w:type="firstRow">
      <w:tblPr/>
      <w:tcPr>
        <w:tcBorders>
          <w:bottom w:val="single" w:sz="6" w:space="0" w:color="000000"/>
          <w:tl2br w:val="none" w:sz="0" w:space="0" w:color="auto"/>
          <w:tr2bl w:val="none" w:sz="0" w:space="0" w:color="auto"/>
        </w:tcBorders>
        <w:shd w:val="pct30" w:color="FFFF00" w:fill="FFFFFF"/>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style>
  <w:style w:type="table" w:styleId="TableGrid4">
    <w:name w:val="Table Grid 4"/>
    <w:basedOn w:val="TableNormal"/>
    <w:semiHidden/>
    <w:pPr>
      <w:jc w:val="both"/>
    </w:pPr>
    <w:tblPr>
      <w:tblBorders>
        <w:left w:val="single" w:sz="12" w:space="0" w:color="000000"/>
        <w:right w:val="single" w:sz="12" w:space="0" w:color="000000"/>
        <w:insideH w:val="single" w:sz="6" w:space="0" w:color="000000"/>
        <w:insideV w:val="single" w:sz="6" w:space="0" w:color="000000"/>
      </w:tblBorders>
    </w:tblPr>
    <w:tcPr>
      <w:shd w:val="clear" w:color="auto" w:fill="auto"/>
    </w:tcPr>
    <w:tblStylePr w:type="firstRow">
      <w:rPr>
        <w:color w:val="auto"/>
      </w:rPr>
      <w:tblPr/>
      <w:tcPr>
        <w:tcBorders>
          <w:bottom w:val="single" w:sz="6" w:space="0" w:color="000000"/>
          <w:tl2br w:val="none" w:sz="0" w:space="0" w:color="auto"/>
          <w:tr2bl w:val="none" w:sz="0" w:space="0" w:color="auto"/>
        </w:tcBorders>
        <w:shd w:val="pct30" w:color="FFFF00" w:fill="FFFFFF"/>
      </w:tcPr>
    </w:tblStylePr>
    <w:tblStylePr w:type="lastRow">
      <w:rPr>
        <w:b/>
        <w:bCs/>
        <w:color w:val="auto"/>
      </w:rPr>
      <w:tblPr/>
      <w:tcPr>
        <w:tcBorders>
          <w:top w:val="single" w:sz="6" w:space="0" w:color="000000"/>
          <w:tl2br w:val="none" w:sz="0" w:space="0" w:color="auto"/>
          <w:tr2bl w:val="none" w:sz="0" w:space="0" w:color="auto"/>
        </w:tcBorders>
        <w:shd w:val="pct30" w:color="FFFF00" w:fill="FFFFFF"/>
      </w:tcPr>
    </w:tblStylePr>
    <w:tblStylePr w:type="lastCol">
      <w:rPr>
        <w:b/>
        <w:bCs/>
        <w:color w:val="auto"/>
      </w:rPr>
      <w:tblPr/>
      <w:tcPr>
        <w:tcBorders>
          <w:tl2br w:val="none" w:sz="0" w:space="0" w:color="auto"/>
          <w:tr2bl w:val="none" w:sz="0" w:space="0" w:color="auto"/>
        </w:tcBorders>
      </w:tcPr>
    </w:tblStylePr>
  </w:style>
  <w:style w:type="table" w:styleId="TableGrid5">
    <w:name w:val="Table Grid 5"/>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tblPr/>
      <w:tcPr>
        <w:tcBorders>
          <w:bottom w:val="single" w:sz="12" w:space="0" w:color="000000"/>
          <w:tl2br w:val="none" w:sz="0" w:space="0" w:color="auto"/>
          <w:tr2bl w:val="none" w:sz="0" w:space="0" w:color="auto"/>
        </w:tcBorders>
      </w:tcPr>
    </w:tblStylePr>
    <w:tblStylePr w:type="lastRow">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6">
    <w:name w:val="Table Grid 6"/>
    <w:basedOn w:val="TableNormal"/>
    <w:semiHidden/>
    <w:pPr>
      <w:jc w:val="both"/>
    </w:pPr>
    <w:tblPr>
      <w:tblBorders>
        <w:top w:val="single" w:sz="12" w:space="0" w:color="000000"/>
        <w:left w:val="single" w:sz="12" w:space="0" w:color="000000"/>
        <w:bottom w:val="single" w:sz="12" w:space="0" w:color="000000"/>
        <w:right w:val="single" w:sz="12" w:space="0" w:color="000000"/>
        <w:insideV w:val="single" w:sz="6" w:space="0" w:color="000000"/>
      </w:tblBorders>
    </w:tblPr>
    <w:tcPr>
      <w:shd w:val="clear" w:color="auto" w:fill="auto"/>
    </w:tcPr>
    <w:tblStylePr w:type="firstRow">
      <w:rPr>
        <w:b/>
        <w:bCs/>
      </w:rPr>
      <w:tblPr/>
      <w:tcPr>
        <w:tcBorders>
          <w:bottom w:val="single" w:sz="6" w:space="0" w:color="000000"/>
          <w:tl2br w:val="none" w:sz="0" w:space="0" w:color="auto"/>
          <w:tr2bl w:val="none" w:sz="0" w:space="0" w:color="auto"/>
        </w:tcBorders>
      </w:tcPr>
    </w:tblStylePr>
    <w:tblStylePr w:type="lastRow">
      <w:rPr>
        <w:color w:val="auto"/>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7">
    <w:name w:val="Table Grid 7"/>
    <w:basedOn w:val="TableNormal"/>
    <w:semiHidden/>
    <w:pPr>
      <w:jc w:val="both"/>
    </w:pPr>
    <w:rPr>
      <w:b/>
      <w:bCs/>
    </w:rPr>
    <w:tblPr>
      <w:tblBorders>
        <w:top w:val="single" w:sz="12" w:space="0" w:color="000000"/>
        <w:left w:val="single" w:sz="12" w:space="0" w:color="000000"/>
        <w:bottom w:val="single" w:sz="12" w:space="0" w:color="000000"/>
        <w:right w:val="single" w:sz="12" w:space="0" w:color="000000"/>
        <w:insideH w:val="single" w:sz="6" w:space="0" w:color="000000"/>
        <w:insideV w:val="single" w:sz="6" w:space="0" w:color="000000"/>
      </w:tblBorders>
    </w:tblPr>
    <w:tcPr>
      <w:shd w:val="clear" w:color="auto" w:fill="auto"/>
    </w:tcPr>
    <w:tblStylePr w:type="firstRow">
      <w:rPr>
        <w:b w:val="0"/>
        <w:bCs w:val="0"/>
      </w:rPr>
      <w:tblPr/>
      <w:tcPr>
        <w:tcBorders>
          <w:bottom w:val="single" w:sz="12" w:space="0" w:color="000000"/>
          <w:tl2br w:val="none" w:sz="0" w:space="0" w:color="auto"/>
          <w:tr2bl w:val="none" w:sz="0" w:space="0" w:color="auto"/>
        </w:tcBorders>
      </w:tcPr>
    </w:tblStylePr>
    <w:tblStylePr w:type="lastRow">
      <w:rPr>
        <w:b w:val="0"/>
        <w:bCs w:val="0"/>
      </w:rPr>
      <w:tblPr/>
      <w:tcPr>
        <w:tcBorders>
          <w:top w:val="single" w:sz="6" w:space="0" w:color="000000"/>
          <w:tl2br w:val="none" w:sz="0" w:space="0" w:color="auto"/>
          <w:tr2bl w:val="none" w:sz="0" w:space="0" w:color="auto"/>
        </w:tcBorders>
      </w:tcPr>
    </w:tblStylePr>
    <w:tblStylePr w:type="firstCol">
      <w:rPr>
        <w:b w:val="0"/>
        <w:bCs w:val="0"/>
      </w:rPr>
      <w:tblPr/>
      <w:tcPr>
        <w:tcBorders>
          <w:tl2br w:val="none" w:sz="0" w:space="0" w:color="auto"/>
          <w:tr2bl w:val="none" w:sz="0" w:space="0" w:color="auto"/>
        </w:tcBorders>
      </w:tcPr>
    </w:tblStylePr>
    <w:tblStylePr w:type="lastCol">
      <w:rPr>
        <w:b w:val="0"/>
        <w:bCs w:val="0"/>
      </w:rPr>
      <w:tblPr/>
      <w:tcPr>
        <w:tcBorders>
          <w:tl2br w:val="none" w:sz="0" w:space="0" w:color="auto"/>
          <w:tr2bl w:val="none" w:sz="0" w:space="0" w:color="auto"/>
        </w:tcBorders>
      </w:tcPr>
    </w:tblStylePr>
    <w:tblStylePr w:type="nwCell">
      <w:tblPr/>
      <w:tcPr>
        <w:tcBorders>
          <w:tl2br w:val="single" w:sz="6" w:space="0" w:color="000000"/>
          <w:tr2bl w:val="none" w:sz="0" w:space="0" w:color="auto"/>
        </w:tcBorders>
      </w:tcPr>
    </w:tblStylePr>
  </w:style>
  <w:style w:type="table" w:styleId="TableGrid8">
    <w:name w:val="Table Grid 8"/>
    <w:basedOn w:val="TableNormal"/>
    <w:semiHidden/>
    <w:pPr>
      <w:jc w:val="both"/>
    </w:pPr>
    <w:tblPr>
      <w:tblBorders>
        <w:top w:val="single" w:sz="6" w:space="0" w:color="000080"/>
        <w:left w:val="single" w:sz="6" w:space="0" w:color="000080"/>
        <w:bottom w:val="single" w:sz="6" w:space="0" w:color="000080"/>
        <w:right w:val="single" w:sz="6" w:space="0" w:color="000080"/>
        <w:insideH w:val="single" w:sz="6" w:space="0" w:color="000080"/>
        <w:insideV w:val="single" w:sz="6" w:space="0" w:color="000080"/>
      </w:tblBorders>
    </w:tblPr>
    <w:tcPr>
      <w:shd w:val="clear" w:color="auto" w:fill="auto"/>
    </w:tcPr>
    <w:tblStylePr w:type="firstRow">
      <w:rPr>
        <w:b/>
        <w:bCs/>
        <w:color w:val="FFFFFF"/>
      </w:rPr>
      <w:tblPr/>
      <w:tcPr>
        <w:tcBorders>
          <w:tl2br w:val="none" w:sz="0" w:space="0" w:color="auto"/>
          <w:tr2bl w:val="none" w:sz="0" w:space="0" w:color="auto"/>
        </w:tcBorders>
        <w:shd w:val="solid" w:color="000080" w:fill="FFFFFF"/>
      </w:tcPr>
    </w:tblStylePr>
    <w:tblStylePr w:type="lastRow">
      <w:rPr>
        <w:b/>
        <w:bCs/>
        <w:color w:val="auto"/>
      </w:rPr>
      <w:tblPr/>
      <w:tcPr>
        <w:tcBorders>
          <w:tl2br w:val="none" w:sz="0" w:space="0" w:color="auto"/>
          <w:tr2bl w:val="none" w:sz="0" w:space="0" w:color="auto"/>
        </w:tcBorders>
      </w:tcPr>
    </w:tblStylePr>
    <w:tblStylePr w:type="lastCol">
      <w:rPr>
        <w:b/>
        <w:bCs/>
        <w:color w:val="auto"/>
      </w:rPr>
      <w:tblPr/>
      <w:tcPr>
        <w:tcBorders>
          <w:tl2br w:val="none" w:sz="0" w:space="0" w:color="auto"/>
          <w:tr2bl w:val="none" w:sz="0" w:space="0" w:color="auto"/>
        </w:tcBorders>
      </w:tcPr>
    </w:tblStylePr>
  </w:style>
  <w:style w:type="table" w:styleId="TableList1">
    <w:name w:val="Table List 1"/>
    <w:basedOn w:val="TableNormal"/>
    <w:semiHidden/>
    <w:pPr>
      <w:jc w:val="both"/>
    </w:pPr>
    <w:tblPr>
      <w:tblStyleRowBandSize w:val="1"/>
      <w:tblBorders>
        <w:top w:val="single" w:sz="12" w:space="0" w:color="008080"/>
        <w:left w:val="single" w:sz="6" w:space="0" w:color="008080"/>
        <w:bottom w:val="single" w:sz="12" w:space="0" w:color="008080"/>
        <w:right w:val="single" w:sz="6" w:space="0" w:color="008080"/>
      </w:tblBorders>
    </w:tblPr>
    <w:tblStylePr w:type="firstRow">
      <w:rPr>
        <w:b/>
        <w:bCs/>
        <w:i/>
        <w:iCs/>
        <w:color w:val="800000"/>
      </w:rPr>
      <w:tblPr/>
      <w:tcPr>
        <w:tcBorders>
          <w:bottom w:val="single" w:sz="6" w:space="0" w:color="000000"/>
          <w:tl2br w:val="none" w:sz="0" w:space="0" w:color="auto"/>
          <w:tr2bl w:val="none" w:sz="0" w:space="0" w:color="auto"/>
        </w:tcBorders>
        <w:shd w:val="solid" w:color="C0C0C0" w:fill="FFFFFF"/>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solid" w:color="C0C0C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2">
    <w:name w:val="Table List 2"/>
    <w:basedOn w:val="TableNormal"/>
    <w:semiHidden/>
    <w:pPr>
      <w:jc w:val="both"/>
    </w:pPr>
    <w:tblPr>
      <w:tblStyleRowBandSize w:val="2"/>
      <w:tblBorders>
        <w:bottom w:val="single" w:sz="12" w:space="0" w:color="808080"/>
      </w:tblBorders>
    </w:tblPr>
    <w:tblStylePr w:type="firstRow">
      <w:rPr>
        <w:b/>
        <w:bCs/>
        <w:color w:val="FFFFFF"/>
      </w:rPr>
      <w:tblPr/>
      <w:tcPr>
        <w:tcBorders>
          <w:bottom w:val="single" w:sz="6" w:space="0" w:color="000000"/>
          <w:tl2br w:val="none" w:sz="0" w:space="0" w:color="auto"/>
          <w:tr2bl w:val="none" w:sz="0" w:space="0" w:color="auto"/>
        </w:tcBorders>
        <w:shd w:val="pct75" w:color="008080" w:fill="008000"/>
      </w:tcPr>
    </w:tblStylePr>
    <w:tblStylePr w:type="lastRow">
      <w:tblPr/>
      <w:tcPr>
        <w:tcBorders>
          <w:top w:val="single" w:sz="6" w:space="0" w:color="000000"/>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FF00" w:fill="FFFFFF"/>
      </w:tcPr>
    </w:tblStylePr>
    <w:tblStylePr w:type="band2Horz">
      <w:rPr>
        <w:color w:val="auto"/>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List3">
    <w:name w:val="Table List 3"/>
    <w:basedOn w:val="TableNormal"/>
    <w:semiHidden/>
    <w:pPr>
      <w:jc w:val="both"/>
    </w:pPr>
    <w:tblPr>
      <w:tblBorders>
        <w:top w:val="single" w:sz="12" w:space="0" w:color="000000"/>
        <w:bottom w:val="single" w:sz="12" w:space="0" w:color="000000"/>
        <w:insideH w:val="single" w:sz="6" w:space="0" w:color="000000"/>
      </w:tblBorders>
    </w:tblPr>
    <w:tcPr>
      <w:shd w:val="clear" w:color="auto" w:fill="auto"/>
    </w:tcPr>
    <w:tblStylePr w:type="firstRow">
      <w:rPr>
        <w:b/>
        <w:bCs/>
        <w:color w:val="000080"/>
      </w:rPr>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swCell">
      <w:rPr>
        <w:i/>
        <w:iCs/>
        <w:color w:val="000080"/>
      </w:rPr>
      <w:tblPr/>
      <w:tcPr>
        <w:tcBorders>
          <w:tl2br w:val="none" w:sz="0" w:space="0" w:color="auto"/>
          <w:tr2bl w:val="none" w:sz="0" w:space="0" w:color="auto"/>
        </w:tcBorders>
      </w:tcPr>
    </w:tblStylePr>
  </w:style>
  <w:style w:type="table" w:styleId="TableList4">
    <w:name w:val="Table List 4"/>
    <w:basedOn w:val="TableNormal"/>
    <w:semiHidden/>
    <w:pPr>
      <w:jc w:val="both"/>
    </w:pPr>
    <w:tblPr>
      <w:tblBorders>
        <w:top w:val="single" w:sz="12" w:space="0" w:color="000000"/>
        <w:left w:val="single" w:sz="12" w:space="0" w:color="000000"/>
        <w:bottom w:val="single" w:sz="12" w:space="0" w:color="000000"/>
        <w:right w:val="single" w:sz="12" w:space="0" w:color="000000"/>
        <w:insideH w:val="single" w:sz="6" w:space="0" w:color="000000"/>
      </w:tblBorders>
    </w:tblPr>
    <w:tcPr>
      <w:shd w:val="clear" w:color="auto" w:fill="auto"/>
    </w:tcPr>
    <w:tblStylePr w:type="firstRow">
      <w:rPr>
        <w:b/>
        <w:bCs/>
        <w:color w:val="FFFFFF"/>
      </w:rPr>
      <w:tblPr/>
      <w:tcPr>
        <w:tcBorders>
          <w:bottom w:val="single" w:sz="12" w:space="0" w:color="000000"/>
          <w:tl2br w:val="none" w:sz="0" w:space="0" w:color="auto"/>
          <w:tr2bl w:val="none" w:sz="0" w:space="0" w:color="auto"/>
        </w:tcBorders>
        <w:shd w:val="solid" w:color="808080" w:fill="FFFFFF"/>
      </w:tcPr>
    </w:tblStylePr>
  </w:style>
  <w:style w:type="table" w:styleId="TableList5">
    <w:name w:val="Table List 5"/>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tblBorders>
    </w:tblPr>
    <w:tcPr>
      <w:shd w:val="clear" w:color="auto" w:fill="auto"/>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style>
  <w:style w:type="table" w:styleId="TableList6">
    <w:name w:val="Table List 6"/>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tblBorders>
    </w:tblPr>
    <w:tcPr>
      <w:shd w:val="pct50" w:color="000000" w:fill="FFFFFF"/>
    </w:tcPr>
    <w:tblStylePr w:type="firstRow">
      <w:rPr>
        <w:b/>
        <w:bCs/>
      </w:rPr>
      <w:tblPr/>
      <w:tcPr>
        <w:tcBorders>
          <w:bottom w:val="single" w:sz="12"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band1Horz">
      <w:tblPr/>
      <w:tcPr>
        <w:tcBorders>
          <w:tl2br w:val="none" w:sz="0" w:space="0" w:color="auto"/>
          <w:tr2bl w:val="none" w:sz="0" w:space="0" w:color="auto"/>
        </w:tcBorders>
        <w:shd w:val="pct25" w:color="000000" w:fill="FFFFFF"/>
      </w:tcPr>
    </w:tblStylePr>
  </w:style>
  <w:style w:type="table" w:styleId="TableList7">
    <w:name w:val="Table List 7"/>
    <w:basedOn w:val="TableNormal"/>
    <w:semiHidden/>
    <w:pPr>
      <w:jc w:val="both"/>
    </w:pPr>
    <w:tblPr>
      <w:tblStyleRowBandSize w:val="1"/>
      <w:tblBorders>
        <w:top w:val="single" w:sz="12" w:space="0" w:color="008000"/>
        <w:left w:val="single" w:sz="6" w:space="0" w:color="008000"/>
        <w:bottom w:val="single" w:sz="12" w:space="0" w:color="008000"/>
        <w:right w:val="single" w:sz="6" w:space="0" w:color="008000"/>
        <w:insideH w:val="single" w:sz="6" w:space="0" w:color="000000"/>
      </w:tblBorders>
    </w:tblPr>
    <w:tblStylePr w:type="firstRow">
      <w:rPr>
        <w:b/>
        <w:bCs/>
      </w:rPr>
      <w:tblPr/>
      <w:tcPr>
        <w:tcBorders>
          <w:bottom w:val="single" w:sz="12" w:space="0" w:color="008000"/>
          <w:tl2br w:val="none" w:sz="0" w:space="0" w:color="auto"/>
          <w:tr2bl w:val="none" w:sz="0" w:space="0" w:color="auto"/>
        </w:tcBorders>
        <w:shd w:val="solid" w:color="C0C0C0" w:fill="FFFFFF"/>
      </w:tcPr>
    </w:tblStylePr>
    <w:tblStylePr w:type="lastRow">
      <w:rPr>
        <w:b/>
        <w:bCs/>
      </w:rPr>
      <w:tblPr/>
      <w:tcPr>
        <w:tcBorders>
          <w:top w:val="single" w:sz="12" w:space="0" w:color="008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0" w:color="000000" w:fill="FFFFFF"/>
      </w:tcPr>
    </w:tblStylePr>
    <w:tblStylePr w:type="band2Horz">
      <w:tblPr/>
      <w:tcPr>
        <w:tcBorders>
          <w:tl2br w:val="none" w:sz="0" w:space="0" w:color="auto"/>
          <w:tr2bl w:val="none" w:sz="0" w:space="0" w:color="auto"/>
        </w:tcBorders>
        <w:shd w:val="pct25" w:color="FFFF00" w:fill="FFFFFF"/>
      </w:tcPr>
    </w:tblStylePr>
  </w:style>
  <w:style w:type="table" w:styleId="TableList8">
    <w:name w:val="Table List 8"/>
    <w:basedOn w:val="TableNormal"/>
    <w:semiHidden/>
    <w:pPr>
      <w:jc w:val="both"/>
    </w:pPr>
    <w:tblPr>
      <w:tblStyleRowBandSize w:val="1"/>
      <w:tblBorders>
        <w:top w:val="single" w:sz="6" w:space="0" w:color="000000"/>
        <w:left w:val="single" w:sz="6" w:space="0" w:color="000000"/>
        <w:bottom w:val="single" w:sz="6" w:space="0" w:color="000000"/>
        <w:right w:val="single" w:sz="6" w:space="0" w:color="000000"/>
        <w:insideV w:val="single" w:sz="6" w:space="0" w:color="000000"/>
      </w:tblBorders>
    </w:tblPr>
    <w:tblStylePr w:type="firstRow">
      <w:rPr>
        <w:b/>
        <w:bCs/>
        <w:i/>
        <w:iCs/>
      </w:rPr>
      <w:tblPr/>
      <w:tcPr>
        <w:tcBorders>
          <w:bottom w:val="single" w:sz="6" w:space="0" w:color="000000"/>
          <w:tl2br w:val="none" w:sz="0" w:space="0" w:color="auto"/>
          <w:tr2bl w:val="none" w:sz="0" w:space="0" w:color="auto"/>
        </w:tcBorders>
        <w:shd w:val="solid" w:color="FFFF00" w:fill="FFFFFF"/>
      </w:tcPr>
    </w:tblStylePr>
    <w:tblStylePr w:type="lastRow">
      <w:rPr>
        <w:b/>
        <w:bCs/>
      </w:rPr>
      <w:tblPr/>
      <w:tcPr>
        <w:tcBorders>
          <w:top w:val="single" w:sz="6" w:space="0" w:color="000000"/>
          <w:tl2br w:val="none" w:sz="0" w:space="0" w:color="auto"/>
          <w:tr2bl w:val="none" w:sz="0" w:space="0" w:color="auto"/>
        </w:tcBorders>
      </w:tcPr>
    </w:tblStylePr>
    <w:tblStylePr w:type="firstCol">
      <w:rPr>
        <w:b/>
        <w:bCs/>
      </w:rPr>
      <w:tblPr/>
      <w:tcPr>
        <w:tcBorders>
          <w:tl2br w:val="none" w:sz="0" w:space="0" w:color="auto"/>
          <w:tr2bl w:val="none" w:sz="0" w:space="0" w:color="auto"/>
        </w:tcBorders>
      </w:tcPr>
    </w:tblStylePr>
    <w:tblStylePr w:type="lastCol">
      <w:rPr>
        <w:b/>
        <w:bCs/>
      </w:rPr>
      <w:tblPr/>
      <w:tcPr>
        <w:tcBorders>
          <w:tl2br w:val="none" w:sz="0" w:space="0" w:color="auto"/>
          <w:tr2bl w:val="none" w:sz="0" w:space="0" w:color="auto"/>
        </w:tcBorders>
      </w:tcPr>
    </w:tblStylePr>
    <w:tblStylePr w:type="band1Horz">
      <w:rPr>
        <w:color w:val="auto"/>
      </w:rPr>
      <w:tblPr/>
      <w:tcPr>
        <w:tcBorders>
          <w:tl2br w:val="none" w:sz="0" w:space="0" w:color="auto"/>
          <w:tr2bl w:val="none" w:sz="0" w:space="0" w:color="auto"/>
        </w:tcBorders>
        <w:shd w:val="pct25" w:color="FFFF00" w:fill="FFFFFF"/>
      </w:tcPr>
    </w:tblStylePr>
    <w:tblStylePr w:type="band2Horz">
      <w:tblPr/>
      <w:tcPr>
        <w:tcBorders>
          <w:tl2br w:val="none" w:sz="0" w:space="0" w:color="auto"/>
          <w:tr2bl w:val="none" w:sz="0" w:space="0" w:color="auto"/>
        </w:tcBorders>
        <w:shd w:val="pct50" w:color="FF0000" w:fill="FFFFFF"/>
      </w:tcPr>
    </w:tblStylePr>
  </w:style>
  <w:style w:type="table" w:styleId="TableProfessional">
    <w:name w:val="Table Professional"/>
    <w:basedOn w:val="TableNormal"/>
    <w:semiHidden/>
    <w:pPr>
      <w:jc w:val="both"/>
    </w:pPr>
    <w:tblPr>
      <w:tblBorders>
        <w:top w:val="single" w:sz="6" w:space="0" w:color="000000"/>
        <w:left w:val="single" w:sz="6" w:space="0" w:color="000000"/>
        <w:bottom w:val="single" w:sz="6" w:space="0" w:color="000000"/>
        <w:right w:val="single" w:sz="6" w:space="0" w:color="000000"/>
        <w:insideH w:val="single" w:sz="6" w:space="0" w:color="000000"/>
        <w:insideV w:val="single" w:sz="6" w:space="0" w:color="000000"/>
      </w:tblBorders>
    </w:tblPr>
    <w:tcPr>
      <w:shd w:val="clear" w:color="auto" w:fill="auto"/>
    </w:tcPr>
    <w:tblStylePr w:type="firstRow">
      <w:rPr>
        <w:b/>
        <w:bCs/>
        <w:color w:val="auto"/>
      </w:rPr>
      <w:tblPr/>
      <w:tcPr>
        <w:tcBorders>
          <w:tl2br w:val="none" w:sz="0" w:space="0" w:color="auto"/>
          <w:tr2bl w:val="none" w:sz="0" w:space="0" w:color="auto"/>
        </w:tcBorders>
        <w:shd w:val="solid" w:color="000000" w:fill="FFFFFF"/>
      </w:tcPr>
    </w:tblStylePr>
  </w:style>
  <w:style w:type="table" w:styleId="TableSimple1">
    <w:name w:val="Table Simple 1"/>
    <w:basedOn w:val="TableNormal"/>
    <w:semiHidden/>
    <w:pPr>
      <w:jc w:val="both"/>
    </w:pPr>
    <w:tblPr>
      <w:tblBorders>
        <w:top w:val="single" w:sz="12" w:space="0" w:color="008000"/>
        <w:bottom w:val="single" w:sz="12" w:space="0" w:color="008000"/>
      </w:tblBorders>
    </w:tblPr>
    <w:tcPr>
      <w:shd w:val="clear" w:color="auto" w:fill="auto"/>
    </w:tcPr>
    <w:tblStylePr w:type="firstRow">
      <w:tblPr/>
      <w:tcPr>
        <w:tcBorders>
          <w:bottom w:val="single" w:sz="6" w:space="0" w:color="008000"/>
          <w:tl2br w:val="none" w:sz="0" w:space="0" w:color="auto"/>
          <w:tr2bl w:val="none" w:sz="0" w:space="0" w:color="auto"/>
        </w:tcBorders>
      </w:tcPr>
    </w:tblStylePr>
    <w:tblStylePr w:type="lastRow">
      <w:tblPr/>
      <w:tcPr>
        <w:tcBorders>
          <w:top w:val="single" w:sz="6" w:space="0" w:color="008000"/>
          <w:tl2br w:val="none" w:sz="0" w:space="0" w:color="auto"/>
          <w:tr2bl w:val="none" w:sz="0" w:space="0" w:color="auto"/>
        </w:tcBorders>
      </w:tcPr>
    </w:tblStylePr>
  </w:style>
  <w:style w:type="table" w:styleId="TableSimple2">
    <w:name w:val="Table Simple 2"/>
    <w:basedOn w:val="TableNormal"/>
    <w:semiHidden/>
    <w:pPr>
      <w:jc w:val="both"/>
    </w:pPr>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table" w:styleId="TableSimple3">
    <w:name w:val="Table Simple 3"/>
    <w:basedOn w:val="TableNormal"/>
    <w:semiHidden/>
    <w:pPr>
      <w:jc w:val="both"/>
    </w:pPr>
    <w:tblPr>
      <w:tblBorders>
        <w:top w:val="single" w:sz="12" w:space="0" w:color="000000"/>
        <w:left w:val="single" w:sz="12" w:space="0" w:color="000000"/>
        <w:bottom w:val="single" w:sz="12" w:space="0" w:color="000000"/>
        <w:right w:val="single" w:sz="12" w:space="0" w:color="000000"/>
      </w:tblBorders>
    </w:tblPr>
    <w:tcPr>
      <w:shd w:val="clear" w:color="auto" w:fill="auto"/>
    </w:tcPr>
    <w:tblStylePr w:type="firstRow">
      <w:rPr>
        <w:b/>
        <w:bCs/>
        <w:color w:val="FFFFFF"/>
      </w:rPr>
      <w:tblPr/>
      <w:tcPr>
        <w:tcBorders>
          <w:tl2br w:val="none" w:sz="0" w:space="0" w:color="auto"/>
          <w:tr2bl w:val="none" w:sz="0" w:space="0" w:color="auto"/>
        </w:tcBorders>
        <w:shd w:val="solid" w:color="000000" w:fill="FFFFFF"/>
      </w:tcPr>
    </w:tblStylePr>
  </w:style>
  <w:style w:type="table" w:styleId="TableSubtle1">
    <w:name w:val="Table Subtle 1"/>
    <w:basedOn w:val="TableNormal"/>
    <w:semiHidden/>
    <w:pPr>
      <w:jc w:val="both"/>
    </w:pPr>
    <w:tblPr>
      <w:tblStyleRowBandSize w:val="1"/>
    </w:tblPr>
    <w:tblStylePr w:type="firstRow">
      <w:tblPr/>
      <w:tcPr>
        <w:tcBorders>
          <w:top w:val="single" w:sz="6" w:space="0" w:color="000000"/>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shd w:val="pct25" w:color="800080" w:fill="FFFFFF"/>
      </w:tcPr>
    </w:tblStylePr>
    <w:tblStylePr w:type="firstCol">
      <w:tblPr/>
      <w:tcPr>
        <w:tcBorders>
          <w:right w:val="single" w:sz="12" w:space="0" w:color="000000"/>
          <w:tl2br w:val="none" w:sz="0" w:space="0" w:color="auto"/>
          <w:tr2bl w:val="none" w:sz="0" w:space="0" w:color="auto"/>
        </w:tcBorders>
      </w:tcPr>
    </w:tblStylePr>
    <w:tblStylePr w:type="lastCol">
      <w:tblPr/>
      <w:tcPr>
        <w:tcBorders>
          <w:left w:val="single" w:sz="12" w:space="0" w:color="000000"/>
          <w:tl2br w:val="none" w:sz="0" w:space="0" w:color="auto"/>
          <w:tr2bl w:val="none" w:sz="0" w:space="0" w:color="auto"/>
        </w:tcBorders>
      </w:tcPr>
    </w:tblStylePr>
    <w:tblStylePr w:type="band1Horz">
      <w:tblPr/>
      <w:tcPr>
        <w:tcBorders>
          <w:bottom w:val="single" w:sz="6"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Subtle2">
    <w:name w:val="Table Subtle 2"/>
    <w:basedOn w:val="TableNormal"/>
    <w:semiHidden/>
    <w:pPr>
      <w:jc w:val="both"/>
    </w:pPr>
    <w:tblPr>
      <w:tblBorders>
        <w:left w:val="single" w:sz="6" w:space="0" w:color="000000"/>
        <w:right w:val="single" w:sz="6" w:space="0" w:color="000000"/>
      </w:tblBorders>
    </w:tblPr>
    <w:tblStylePr w:type="firstRow">
      <w:tblPr/>
      <w:tcPr>
        <w:tcBorders>
          <w:bottom w:val="single" w:sz="12" w:space="0" w:color="000000"/>
          <w:tl2br w:val="none" w:sz="0" w:space="0" w:color="auto"/>
          <w:tr2bl w:val="none" w:sz="0" w:space="0" w:color="auto"/>
        </w:tcBorders>
      </w:tcPr>
    </w:tblStylePr>
    <w:tblStylePr w:type="lastRow">
      <w:tblPr/>
      <w:tcPr>
        <w:tcBorders>
          <w:top w:val="single" w:sz="12" w:space="0" w:color="000000"/>
          <w:tl2br w:val="none" w:sz="0" w:space="0" w:color="auto"/>
          <w:tr2bl w:val="none" w:sz="0" w:space="0" w:color="auto"/>
        </w:tcBorders>
      </w:tcPr>
    </w:tblStylePr>
    <w:tblStylePr w:type="firstCol">
      <w:tblPr/>
      <w:tcPr>
        <w:tcBorders>
          <w:right w:val="single" w:sz="12" w:space="0" w:color="000000"/>
          <w:tl2br w:val="none" w:sz="0" w:space="0" w:color="auto"/>
          <w:tr2bl w:val="none" w:sz="0" w:space="0" w:color="auto"/>
        </w:tcBorders>
        <w:shd w:val="pct25" w:color="008000" w:fill="FFFFFF"/>
      </w:tcPr>
    </w:tblStylePr>
    <w:tblStylePr w:type="lastCol">
      <w:tblPr/>
      <w:tcPr>
        <w:tcBorders>
          <w:left w:val="single" w:sz="12" w:space="0" w:color="000000"/>
          <w:tl2br w:val="none" w:sz="0" w:space="0" w:color="auto"/>
          <w:tr2bl w:val="none" w:sz="0" w:space="0" w:color="auto"/>
        </w:tcBorders>
        <w:shd w:val="pct25" w:color="808000" w:fill="FFFFFF"/>
      </w:tcPr>
    </w:tblStylePr>
    <w:tblStylePr w:type="neCell">
      <w:rPr>
        <w:b/>
        <w:bCs/>
      </w:rPr>
      <w:tblPr/>
      <w:tcPr>
        <w:tcBorders>
          <w:tl2br w:val="none" w:sz="0" w:space="0" w:color="auto"/>
          <w:tr2bl w:val="none" w:sz="0" w:space="0" w:color="auto"/>
        </w:tcBorders>
      </w:tcPr>
    </w:tblStylePr>
    <w:tblStylePr w:type="swCell">
      <w:rPr>
        <w:b/>
        <w:bCs/>
      </w:rPr>
      <w:tblPr/>
      <w:tcPr>
        <w:tcBorders>
          <w:tl2br w:val="none" w:sz="0" w:space="0" w:color="auto"/>
          <w:tr2bl w:val="none" w:sz="0" w:space="0" w:color="auto"/>
        </w:tcBorders>
      </w:tcPr>
    </w:tblStylePr>
  </w:style>
  <w:style w:type="table" w:styleId="TableTheme">
    <w:name w:val="Table Theme"/>
    <w:basedOn w:val="TableNormal"/>
    <w:semiHidden/>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TableWeb1">
    <w:name w:val="Table Web 1"/>
    <w:basedOn w:val="TableNormal"/>
    <w:semiHidden/>
    <w:pPr>
      <w:jc w:val="both"/>
    </w:pPr>
    <w:tblPr>
      <w:tblCellSpacing w:w="20" w:type="dxa"/>
      <w:tblBorders>
        <w:top w:val="outset" w:sz="6" w:space="0" w:color="auto"/>
        <w:left w:val="outset" w:sz="6" w:space="0" w:color="auto"/>
        <w:bottom w:val="outset" w:sz="6" w:space="0" w:color="auto"/>
        <w:right w:val="outset" w:sz="6"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2">
    <w:name w:val="Table Web 2"/>
    <w:basedOn w:val="TableNormal"/>
    <w:semiHidden/>
    <w:pPr>
      <w:jc w:val="both"/>
    </w:pPr>
    <w:tblPr>
      <w:tblCellSpacing w:w="2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table" w:styleId="TableWeb3">
    <w:name w:val="Table Web 3"/>
    <w:basedOn w:val="TableNormal"/>
    <w:semiHidden/>
    <w:pPr>
      <w:jc w:val="both"/>
    </w:pPr>
    <w:tblPr>
      <w:tblCellSpacing w:w="20" w:type="dxa"/>
      <w:tblBorders>
        <w:top w:val="outset" w:sz="24" w:space="0" w:color="auto"/>
        <w:left w:val="outset" w:sz="24" w:space="0" w:color="auto"/>
        <w:bottom w:val="outset" w:sz="24" w:space="0" w:color="auto"/>
        <w:right w:val="outset" w:sz="24" w:space="0" w:color="auto"/>
        <w:insideH w:val="outset" w:sz="6" w:space="0" w:color="auto"/>
        <w:insideV w:val="outset" w:sz="6" w:space="0" w:color="auto"/>
      </w:tblBorders>
    </w:tblPr>
    <w:trPr>
      <w:tblCellSpacing w:w="20" w:type="dxa"/>
    </w:trPr>
    <w:tcPr>
      <w:shd w:val="clear" w:color="auto" w:fill="auto"/>
    </w:tcPr>
    <w:tblStylePr w:type="firstRow">
      <w:rPr>
        <w:color w:val="auto"/>
      </w:rPr>
      <w:tblPr/>
      <w:tcPr>
        <w:tcBorders>
          <w:tl2br w:val="none" w:sz="0" w:space="0" w:color="auto"/>
          <w:tr2bl w:val="none" w:sz="0" w:space="0" w:color="auto"/>
        </w:tcBorders>
      </w:tcPr>
    </w:tblStylePr>
  </w:style>
  <w:style w:type="character" w:customStyle="1" w:styleId="Heading1Char1">
    <w:name w:val="Heading 1 Char1"/>
    <w:aliases w:val="Para (1) Char,Heading 1 Char Char,Heading 1 Char3 Char Char,Heading 1 Char Char1 Char Char,Heading 1 Char1 Char Char1 Char Char,Heading 1 Char Char Char Char1 Char1 Char,Para (1) Char Char Char Char1 Char Char,Heading 1 Char3 Char1"/>
    <w:basedOn w:val="DefaultParagraphFont"/>
    <w:link w:val="Heading1"/>
    <w:rPr>
      <w:sz w:val="22"/>
      <w:szCs w:val="22"/>
      <w:lang w:val="en-GB"/>
    </w:rPr>
  </w:style>
  <w:style w:type="paragraph" w:customStyle="1" w:styleId="Header4">
    <w:name w:val="Header4"/>
    <w:aliases w:val="Para 4"/>
    <w:basedOn w:val="Normal"/>
    <w:next w:val="Normal"/>
    <w:pPr>
      <w:widowControl w:val="0"/>
      <w:numPr>
        <w:numId w:val="19"/>
      </w:numPr>
      <w:tabs>
        <w:tab w:val="left" w:pos="2880"/>
        <w:tab w:val="left" w:pos="5760"/>
      </w:tabs>
      <w:spacing w:after="240"/>
      <w:ind w:left="2880" w:hanging="720"/>
    </w:pPr>
  </w:style>
  <w:style w:type="character" w:styleId="CommentReference">
    <w:name w:val="annotation reference"/>
    <w:basedOn w:val="DefaultParagraphFont"/>
    <w:uiPriority w:val="99"/>
    <w:semiHidden/>
    <w:unhideWhenUsed/>
    <w:rPr>
      <w:sz w:val="16"/>
      <w:szCs w:val="16"/>
    </w:rPr>
  </w:style>
  <w:style w:type="paragraph" w:styleId="Subtitle">
    <w:name w:val="Subtitle"/>
    <w:basedOn w:val="Normal"/>
    <w:qFormat/>
    <w:pPr>
      <w:spacing w:after="60"/>
      <w:jc w:val="center"/>
      <w:outlineLvl w:val="1"/>
    </w:pPr>
    <w:rPr>
      <w:rFonts w:ascii="Arial" w:hAnsi="Arial" w:cs="Arial"/>
    </w:rPr>
  </w:style>
  <w:style w:type="paragraph" w:styleId="Title">
    <w:name w:val="Title"/>
    <w:basedOn w:val="Normal"/>
    <w:qFormat/>
    <w:pPr>
      <w:spacing w:before="240" w:after="60"/>
      <w:jc w:val="center"/>
      <w:outlineLvl w:val="0"/>
    </w:pPr>
    <w:rPr>
      <w:rFonts w:ascii="Arial" w:hAnsi="Arial" w:cs="Arial"/>
      <w:b/>
      <w:bCs/>
      <w:kern w:val="28"/>
    </w:rPr>
  </w:style>
  <w:style w:type="paragraph" w:styleId="Date">
    <w:name w:val="Date"/>
    <w:basedOn w:val="Normal"/>
    <w:next w:val="Normal"/>
  </w:style>
  <w:style w:type="character" w:styleId="PlaceholderText">
    <w:name w:val="Placeholder Text"/>
    <w:basedOn w:val="DefaultParagraphFont"/>
    <w:uiPriority w:val="99"/>
    <w:semiHidden/>
    <w:rPr>
      <w:color w:val="808080"/>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lang w:val="en-GB"/>
    </w:rPr>
  </w:style>
  <w:style w:type="paragraph" w:styleId="CommentText">
    <w:name w:val="annotation text"/>
    <w:basedOn w:val="Normal"/>
    <w:link w:val="CommentTextChar"/>
    <w:uiPriority w:val="99"/>
    <w:semiHidden/>
    <w:unhideWhenUsed/>
    <w:rPr>
      <w:sz w:val="20"/>
      <w:szCs w:val="20"/>
    </w:rPr>
  </w:style>
  <w:style w:type="character" w:customStyle="1" w:styleId="CommentTextChar">
    <w:name w:val="Comment Text Char"/>
    <w:basedOn w:val="DefaultParagraphFont"/>
    <w:link w:val="CommentText"/>
    <w:uiPriority w:val="99"/>
    <w:semiHidden/>
    <w:rPr>
      <w:lang w:val="en-GB"/>
    </w:rPr>
  </w:style>
  <w:style w:type="paragraph" w:styleId="CommentSubject">
    <w:name w:val="annotation subject"/>
    <w:basedOn w:val="CommentText"/>
    <w:next w:val="CommentText"/>
    <w:link w:val="CommentSubjectChar"/>
    <w:uiPriority w:val="99"/>
    <w:semiHidden/>
    <w:unhideWhenUsed/>
    <w:rPr>
      <w:b/>
      <w:bCs/>
    </w:rPr>
  </w:style>
  <w:style w:type="character" w:customStyle="1" w:styleId="CommentSubjectChar">
    <w:name w:val="Comment Subject Char"/>
    <w:basedOn w:val="CommentTextChar"/>
    <w:link w:val="CommentSubject"/>
    <w:uiPriority w:val="99"/>
    <w:semiHidden/>
    <w:rPr>
      <w:b/>
      <w:bCs/>
      <w:lang w:val="en-GB"/>
    </w:rPr>
  </w:style>
  <w:style w:type="paragraph" w:customStyle="1" w:styleId="StyleHeader4Para4Left0Firstline0">
    <w:name w:val="Style Header4Para 4 + Left:  0&quot; First line:  0&quot;"/>
    <w:basedOn w:val="Header4"/>
    <w:pPr>
      <w:ind w:left="0" w:firstLine="0"/>
    </w:pPr>
    <w:rPr>
      <w:sz w:val="20"/>
    </w:rPr>
  </w:style>
  <w:style w:type="paragraph" w:customStyle="1" w:styleId="StyleHeading1Para1Heading1CharHeading1Char3CharHeadin">
    <w:name w:val="Style Heading 1Para (1)Heading 1 CharHeading 1 Char3 CharHeadin..."/>
    <w:basedOn w:val="Heading1"/>
    <w:pPr>
      <w:numPr>
        <w:numId w:val="0"/>
      </w:numPr>
      <w:tabs>
        <w:tab w:val="left" w:pos="720"/>
      </w:tabs>
    </w:pPr>
    <w:rPr>
      <w:szCs w:val="20"/>
    </w:rPr>
  </w:style>
  <w:style w:type="character" w:customStyle="1" w:styleId="FooterChar">
    <w:name w:val="Footer Char"/>
    <w:basedOn w:val="DefaultParagraphFont"/>
    <w:link w:val="Footer"/>
    <w:uiPriority w:val="99"/>
    <w:rPr>
      <w:sz w:val="22"/>
      <w:szCs w:val="22"/>
      <w:lang w:val="en-GB"/>
    </w:rPr>
  </w:style>
  <w:style w:type="paragraph" w:styleId="FootnoteText">
    <w:name w:val="footnote text"/>
    <w:basedOn w:val="Normal"/>
    <w:link w:val="FootnoteTextChar"/>
    <w:uiPriority w:val="99"/>
    <w:semiHidden/>
    <w:unhideWhenUsed/>
    <w:rsid w:val="002C06D4"/>
    <w:rPr>
      <w:sz w:val="20"/>
      <w:szCs w:val="20"/>
    </w:rPr>
  </w:style>
  <w:style w:type="character" w:customStyle="1" w:styleId="FootnoteTextChar">
    <w:name w:val="Footnote Text Char"/>
    <w:basedOn w:val="DefaultParagraphFont"/>
    <w:link w:val="FootnoteText"/>
    <w:uiPriority w:val="99"/>
    <w:semiHidden/>
    <w:rsid w:val="002C06D4"/>
    <w:rPr>
      <w:lang w:val="en-GB"/>
    </w:rPr>
  </w:style>
  <w:style w:type="character" w:styleId="FootnoteReference">
    <w:name w:val="footnote reference"/>
    <w:basedOn w:val="DefaultParagraphFont"/>
    <w:uiPriority w:val="99"/>
    <w:semiHidden/>
    <w:unhideWhenUsed/>
    <w:rsid w:val="002C06D4"/>
    <w:rPr>
      <w:vertAlign w:val="superscript"/>
    </w:rPr>
  </w:style>
  <w:style w:type="paragraph" w:styleId="ListParagraph">
    <w:name w:val="List Paragraph"/>
    <w:basedOn w:val="Normal"/>
    <w:uiPriority w:val="34"/>
    <w:qFormat/>
    <w:rsid w:val="001433FC"/>
    <w:pPr>
      <w:ind w:left="720"/>
      <w:contextualSpacing/>
    </w:pPr>
  </w:style>
  <w:style w:type="table" w:customStyle="1" w:styleId="TableGrid10">
    <w:name w:val="Table Grid1"/>
    <w:basedOn w:val="TableNormal"/>
    <w:next w:val="TableGrid"/>
    <w:rsid w:val="001B4D25"/>
    <w:pPr>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874225738">
      <w:bodyDiv w:val="1"/>
      <w:marLeft w:val="0"/>
      <w:marRight w:val="0"/>
      <w:marTop w:val="0"/>
      <w:marBottom w:val="0"/>
      <w:divBdr>
        <w:top w:val="none" w:sz="0" w:space="0" w:color="auto"/>
        <w:left w:val="none" w:sz="0" w:space="0" w:color="auto"/>
        <w:bottom w:val="none" w:sz="0" w:space="0" w:color="auto"/>
        <w:right w:val="none" w:sz="0" w:space="0" w:color="auto"/>
      </w:divBdr>
      <w:divsChild>
        <w:div w:id="547837370">
          <w:marLeft w:val="0"/>
          <w:marRight w:val="0"/>
          <w:marTop w:val="0"/>
          <w:marBottom w:val="60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26" Type="http://schemas.openxmlformats.org/officeDocument/2006/relationships/footer" Target="footer7.xml"/><Relationship Id="rId3" Type="http://schemas.openxmlformats.org/officeDocument/2006/relationships/customXml" Target="../customXml/item3.xml"/><Relationship Id="rId21" Type="http://schemas.openxmlformats.org/officeDocument/2006/relationships/footer" Target="footer4.xm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eader" Target="header3.xml"/><Relationship Id="rId25" Type="http://schemas.openxmlformats.org/officeDocument/2006/relationships/header" Target="header7.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header" Target="header5.xml"/><Relationship Id="rId29"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24" Type="http://schemas.openxmlformats.org/officeDocument/2006/relationships/footer" Target="footer6.xm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header" Target="header6.xml"/><Relationship Id="rId28" Type="http://schemas.openxmlformats.org/officeDocument/2006/relationships/footer" Target="footer8.xml"/><Relationship Id="rId10" Type="http://schemas.openxmlformats.org/officeDocument/2006/relationships/endnotes" Target="endnotes.xml"/><Relationship Id="rId19" Type="http://schemas.openxmlformats.org/officeDocument/2006/relationships/header" Target="header4.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 Id="rId22" Type="http://schemas.openxmlformats.org/officeDocument/2006/relationships/footer" Target="footer5.xml"/><Relationship Id="rId27" Type="http://schemas.openxmlformats.org/officeDocument/2006/relationships/header" Target="header8.xml"/><Relationship Id="rId30"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Document_x0020_Number xmlns="6b03d5a6-c642-4a08-93b6-965b66bfac2e">UNEP/OzL.Pro/ExCom/64/</Document_x0020_Number>
    <Part_x0020_I_x003a__x0020_Online_x002f_Part_x0020_II_x003a__x0020_In_x0020_Person xmlns="06f771d2-e9c4-49f6-918c-e8f42cc522aa">Part I</Part_x0020_I_x003a__x0020_Online_x002f_Part_x0020_II_x003a__x0020_In_x0020_Person>
    <DocumentType xmlns="64e33b30-101d-41de-b951-961aab25ea29">Pre-session</DocumentType>
  </documentManagement>
</p:properties>
</file>

<file path=customXml/item4.xml><?xml version="1.0" encoding="utf-8"?>
<ct:contentTypeSchema xmlns:ct="http://schemas.microsoft.com/office/2006/metadata/contentType" xmlns:ma="http://schemas.microsoft.com/office/2006/metadata/properties/metaAttributes" ct:_="" ma:_="" ma:contentTypeName="Document" ma:contentTypeID="0x010100D7EF4BD960DEED4DB5A415EE320456A9" ma:contentTypeVersion="5" ma:contentTypeDescription="Create a new document." ma:contentTypeScope="" ma:versionID="f8b4d8aec81d1c732893f6d9f39e985d">
  <xsd:schema xmlns:xsd="http://www.w3.org/2001/XMLSchema" xmlns:p="http://schemas.microsoft.com/office/2006/metadata/properties" xmlns:ns2="6b03d5a6-c642-4a08-93b6-965b66bfac2e" xmlns:ns3="64e33b30-101d-41de-b951-961aab25ea29" xmlns:ns4="06f771d2-e9c4-49f6-918c-e8f42cc522aa" targetNamespace="http://schemas.microsoft.com/office/2006/metadata/properties" ma:root="true" ma:fieldsID="777c9ad5835d2c0e73c090edbd65feaa" ns2:_="" ns3:_="" ns4:_="">
    <xsd:import namespace="6b03d5a6-c642-4a08-93b6-965b66bfac2e"/>
    <xsd:import namespace="64e33b30-101d-41de-b951-961aab25ea29"/>
    <xsd:import namespace="06f771d2-e9c4-49f6-918c-e8f42cc522aa"/>
    <xsd:element name="properties">
      <xsd:complexType>
        <xsd:sequence>
          <xsd:element name="documentManagement">
            <xsd:complexType>
              <xsd:all>
                <xsd:element ref="ns2:Document_x0020_Number" minOccurs="0"/>
                <xsd:element ref="ns3:DocumentType" minOccurs="0"/>
                <xsd:element ref="ns4:Part_x0020_I_x003a__x0020_Online_x002f_Part_x0020_II_x003a__x0020_In_x0020_Person" minOccurs="0"/>
              </xsd:all>
            </xsd:complexType>
          </xsd:element>
        </xsd:sequence>
      </xsd:complexType>
    </xsd:element>
  </xsd:schema>
  <xsd:schema xmlns:xsd="http://www.w3.org/2001/XMLSchema" xmlns:dms="http://schemas.microsoft.com/office/2006/documentManagement/types" targetNamespace="6b03d5a6-c642-4a08-93b6-965b66bfac2e" elementFormDefault="qualified">
    <xsd:import namespace="http://schemas.microsoft.com/office/2006/documentManagement/types"/>
    <xsd:element name="Document_x0020_Number" ma:index="8" nillable="true" ma:displayName="Document Number" ma:default="UNEP/OzL.Pro/ExCom/64/" ma:internalName="Document_x0020_Number">
      <xsd:simpleType>
        <xsd:restriction base="dms:Text">
          <xsd:maxLength value="255"/>
        </xsd:restriction>
      </xsd:simpleType>
    </xsd:element>
  </xsd:schema>
  <xsd:schema xmlns:xsd="http://www.w3.org/2001/XMLSchema" xmlns:dms="http://schemas.microsoft.com/office/2006/documentManagement/types" targetNamespace="64e33b30-101d-41de-b951-961aab25ea29" elementFormDefault="qualified">
    <xsd:import namespace="http://schemas.microsoft.com/office/2006/documentManagement/types"/>
    <xsd:element name="DocumentType" ma:index="9" nillable="true" ma:displayName="DocumentType" ma:default="Pre-session" ma:format="Dropdown" ma:internalName="DocumentType">
      <xsd:simpleType>
        <xsd:restriction base="dms:Choice">
          <xsd:enumeration value="Pre-session"/>
          <xsd:enumeration value="In-session"/>
          <xsd:enumeration value="Final report"/>
          <xsd:enumeration value="Information Note"/>
          <xsd:enumeration value="Information Document"/>
        </xsd:restriction>
      </xsd:simpleType>
    </xsd:element>
  </xsd:schema>
  <xsd:schema xmlns:xsd="http://www.w3.org/2001/XMLSchema" xmlns:dms="http://schemas.microsoft.com/office/2006/documentManagement/types" targetNamespace="06f771d2-e9c4-49f6-918c-e8f42cc522aa" elementFormDefault="qualified">
    <xsd:import namespace="http://schemas.microsoft.com/office/2006/documentManagement/types"/>
    <xsd:element name="Part_x0020_I_x003a__x0020_Online_x002f_Part_x0020_II_x003a__x0020_In_x0020_Person" ma:index="10" nillable="true" ma:displayName="Part I: Online/Part II: In Person" ma:default="Part I" ma:format="Dropdown" ma:internalName="Part_x0020_I_x003a__x0020_Online_x002f_Part_x0020_II_x003a__x0020_In_x0020_Person">
      <xsd:simpleType>
        <xsd:restriction base="dms:Choice">
          <xsd:enumeration value="Part I"/>
          <xsd:enumeration value="Part II"/>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office/internal/2005/internalDocumentation"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ma:readOnly="tru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lastPrinted" minOccurs="0" maxOccurs="1" type="xsd:dateTime"/>
        <xsd:element name="contentStatus" minOccurs="0" maxOccurs="1" type="xsd:string"/>
      </xsd:all>
    </xsd:complexType>
  </xsd:schema>
</ct:contentTypeSchema>
</file>

<file path=customXml/itemProps1.xml><?xml version="1.0" encoding="utf-8"?>
<ds:datastoreItem xmlns:ds="http://schemas.openxmlformats.org/officeDocument/2006/customXml" ds:itemID="{AE6B5CED-E021-4A72-B6C2-4FB2E9033B32}"/>
</file>

<file path=customXml/itemProps2.xml><?xml version="1.0" encoding="utf-8"?>
<ds:datastoreItem xmlns:ds="http://schemas.openxmlformats.org/officeDocument/2006/customXml" ds:itemID="{30628112-CDB0-4406-9F3A-8A8098A0F2C4}"/>
</file>

<file path=customXml/itemProps3.xml><?xml version="1.0" encoding="utf-8"?>
<ds:datastoreItem xmlns:ds="http://schemas.openxmlformats.org/officeDocument/2006/customXml" ds:itemID="{262B8D39-013B-44A7-B15B-1647623B2DF5}"/>
</file>

<file path=customXml/itemProps4.xml><?xml version="1.0" encoding="utf-8"?>
<ds:datastoreItem xmlns:ds="http://schemas.openxmlformats.org/officeDocument/2006/customXml" ds:itemID="{B43158F1-937F-4461-909C-1C7885907C07}"/>
</file>

<file path=docProps/app.xml><?xml version="1.0" encoding="utf-8"?>
<Properties xmlns="http://schemas.openxmlformats.org/officeDocument/2006/extended-properties" xmlns:vt="http://schemas.openxmlformats.org/officeDocument/2006/docPropsVTypes">
  <Template>Normal</Template>
  <TotalTime>7</TotalTime>
  <Pages>18</Pages>
  <Words>6432</Words>
  <Characters>36669</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Programme de travail de l’ONUDIi pour 2023</vt:lpstr>
    </vt:vector>
  </TitlesOfParts>
  <Company>UNMFS</Company>
  <LinksUpToDate>false</LinksUpToDate>
  <CharactersWithSpaces>43015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Programme de travail de l’ONUDIi pour 2023</dc:title>
  <dc:creator>Renaud</dc:creator>
  <cp:lastModifiedBy>HBE</cp:lastModifiedBy>
  <cp:revision>10</cp:revision>
  <cp:lastPrinted>2001-05-26T16:40:00Z</cp:lastPrinted>
  <dcterms:created xsi:type="dcterms:W3CDTF">2023-05-14T12:11:00Z</dcterms:created>
  <dcterms:modified xsi:type="dcterms:W3CDTF">2023-05-17T04:13:00Z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UNEP/OzL.Pro/ExCom/92/19</vt:lpwstr>
  </property>
  <property fmtid="{D5CDD505-2E9C-101B-9397-08002B2CF9AE}" pid="3" name="Revision date">
    <vt:lpwstr>5/5/2023</vt:lpwstr>
  </property>
  <property fmtid="{D5CDD505-2E9C-101B-9397-08002B2CF9AE}" pid="4" name="ContentTypeId">
    <vt:lpwstr>0x010100D7EF4BD960DEED4DB5A415EE320456A9</vt:lpwstr>
  </property>
  <property fmtid="{D5CDD505-2E9C-101B-9397-08002B2CF9AE}" pid="5" name="Order">
    <vt:r8>147800</vt:r8>
  </property>
  <property fmtid="{D5CDD505-2E9C-101B-9397-08002B2CF9AE}" pid="6" name="MediaServiceImageTags">
    <vt:lpwstr/>
  </property>
  <property fmtid="{D5CDD505-2E9C-101B-9397-08002B2CF9AE}" pid="7" name="lcf76f155ced4ddcb4097134ff3c332f">
    <vt:lpwstr/>
  </property>
</Properties>
</file>