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8F742A" w14:paraId="2B0C890B" w14:textId="77777777">
        <w:trPr>
          <w:trHeight w:val="720"/>
        </w:trPr>
        <w:tc>
          <w:tcPr>
            <w:tcW w:w="7061" w:type="dxa"/>
            <w:gridSpan w:val="2"/>
            <w:tcBorders>
              <w:bottom w:val="single" w:sz="18" w:space="0" w:color="auto"/>
            </w:tcBorders>
          </w:tcPr>
          <w:p w14:paraId="29AD8CFA" w14:textId="77777777" w:rsidR="00441083" w:rsidRPr="008F742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8F742A">
              <w:rPr>
                <w:rFonts w:ascii="Univers" w:hAnsi="Univers"/>
                <w:b/>
                <w:sz w:val="28"/>
                <w:szCs w:val="28"/>
                <w:lang w:val="fr-FR"/>
              </w:rPr>
              <w:t>NATIONS</w:t>
            </w:r>
          </w:p>
          <w:p w14:paraId="02061669" w14:textId="77777777" w:rsidR="00441083" w:rsidRPr="008F742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8F742A">
              <w:rPr>
                <w:rFonts w:ascii="Univers" w:hAnsi="Univers"/>
                <w:b/>
                <w:sz w:val="28"/>
                <w:szCs w:val="28"/>
                <w:lang w:val="fr-FR"/>
              </w:rPr>
              <w:t xml:space="preserve">UNIES </w:t>
            </w:r>
          </w:p>
        </w:tc>
        <w:tc>
          <w:tcPr>
            <w:tcW w:w="3544" w:type="dxa"/>
            <w:tcBorders>
              <w:bottom w:val="single" w:sz="18" w:space="0" w:color="auto"/>
            </w:tcBorders>
          </w:tcPr>
          <w:p w14:paraId="3E96677A" w14:textId="77777777" w:rsidR="00441083" w:rsidRPr="008F742A" w:rsidRDefault="00E60D9C">
            <w:pPr>
              <w:tabs>
                <w:tab w:val="left" w:pos="3010"/>
              </w:tabs>
              <w:jc w:val="center"/>
              <w:rPr>
                <w:sz w:val="52"/>
                <w:szCs w:val="52"/>
                <w:lang w:val="fr-FR"/>
              </w:rPr>
            </w:pPr>
            <w:r w:rsidRPr="008F742A">
              <w:rPr>
                <w:rFonts w:ascii="Univers Bold" w:hAnsi="Univers Bold"/>
                <w:b/>
                <w:sz w:val="72"/>
                <w:lang w:val="fr-FR"/>
              </w:rPr>
              <w:t xml:space="preserve">          EP</w:t>
            </w:r>
          </w:p>
        </w:tc>
      </w:tr>
      <w:tr w:rsidR="00441083" w:rsidRPr="008F742A"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Pr="008F742A" w:rsidRDefault="00C6443E">
            <w:pPr>
              <w:spacing w:before="120"/>
              <w:rPr>
                <w:lang w:val="fr-FR"/>
              </w:rPr>
            </w:pPr>
            <w:r w:rsidRPr="008F742A">
              <w:rPr>
                <w:noProof/>
                <w:lang w:val="fr-FR"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sidRPr="008F742A">
              <w:rPr>
                <w:noProof/>
                <w:lang w:val="fr-FR"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Pr="008F742A"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98AC6AF" w14:textId="77777777" w:rsidR="00441083" w:rsidRPr="008F742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8F742A">
              <w:rPr>
                <w:rFonts w:ascii="Univers" w:hAnsi="Univers"/>
                <w:b/>
                <w:sz w:val="32"/>
                <w:lang w:val="fr-FR"/>
              </w:rPr>
              <w:t>Programme des</w:t>
            </w:r>
          </w:p>
          <w:p w14:paraId="6BF4F51F" w14:textId="77777777" w:rsidR="00441083" w:rsidRPr="008F742A" w:rsidRDefault="00E60D9C">
            <w:pPr>
              <w:rPr>
                <w:rFonts w:ascii="Univers" w:hAnsi="Univers"/>
                <w:b/>
                <w:sz w:val="32"/>
                <w:lang w:val="fr-FR"/>
              </w:rPr>
            </w:pPr>
            <w:r w:rsidRPr="008F742A">
              <w:rPr>
                <w:rFonts w:ascii="Univers" w:hAnsi="Univers"/>
                <w:b/>
                <w:sz w:val="32"/>
                <w:lang w:val="fr-FR"/>
              </w:rPr>
              <w:t>Nations Unies pour</w:t>
            </w:r>
          </w:p>
          <w:p w14:paraId="2F6CA664" w14:textId="77777777" w:rsidR="00441083" w:rsidRPr="008F742A" w:rsidRDefault="00E60D9C">
            <w:pPr>
              <w:rPr>
                <w:rFonts w:ascii="Univers" w:hAnsi="Univers"/>
                <w:b/>
                <w:sz w:val="32"/>
                <w:lang w:val="fr-FR"/>
              </w:rPr>
            </w:pPr>
            <w:r w:rsidRPr="008F742A">
              <w:rPr>
                <w:rFonts w:ascii="Univers" w:hAnsi="Univers"/>
                <w:b/>
                <w:sz w:val="32"/>
                <w:lang w:val="fr-FR"/>
              </w:rPr>
              <w:t>l’environnement</w:t>
            </w:r>
          </w:p>
          <w:p w14:paraId="7638152E" w14:textId="77777777" w:rsidR="00441083" w:rsidRPr="008F742A" w:rsidRDefault="00E60D9C">
            <w:pPr>
              <w:spacing w:before="720"/>
              <w:ind w:left="158"/>
              <w:rPr>
                <w:lang w:val="fr-FR"/>
              </w:rPr>
            </w:pPr>
            <w:r w:rsidRPr="008F742A">
              <w:rPr>
                <w:lang w:val="fr-FR"/>
              </w:rPr>
              <w:t xml:space="preserve"> </w:t>
            </w:r>
          </w:p>
        </w:tc>
        <w:tc>
          <w:tcPr>
            <w:tcW w:w="3544" w:type="dxa"/>
            <w:tcBorders>
              <w:top w:val="nil"/>
              <w:left w:val="nil"/>
              <w:bottom w:val="single" w:sz="36" w:space="0" w:color="auto"/>
              <w:right w:val="nil"/>
            </w:tcBorders>
          </w:tcPr>
          <w:p w14:paraId="60917128" w14:textId="77777777" w:rsidR="00441083" w:rsidRPr="008F742A" w:rsidRDefault="00441083">
            <w:pPr>
              <w:rPr>
                <w:lang w:val="fr-FR"/>
              </w:rPr>
            </w:pPr>
          </w:p>
          <w:p w14:paraId="46AEF7A7" w14:textId="77777777" w:rsidR="00441083" w:rsidRPr="008F742A" w:rsidRDefault="00E60D9C">
            <w:pPr>
              <w:rPr>
                <w:lang w:val="fr-FR"/>
              </w:rPr>
            </w:pPr>
            <w:r w:rsidRPr="008F742A">
              <w:rPr>
                <w:lang w:val="fr-FR"/>
              </w:rPr>
              <w:t>Distr.</w:t>
            </w:r>
          </w:p>
          <w:p w14:paraId="415F9FA1" w14:textId="77777777" w:rsidR="00441083" w:rsidRPr="008F742A" w:rsidRDefault="00E60D9C" w:rsidP="00DD3433">
            <w:pPr>
              <w:rPr>
                <w:lang w:val="fr-FR"/>
              </w:rPr>
            </w:pPr>
            <w:r w:rsidRPr="008F742A">
              <w:rPr>
                <w:lang w:val="fr-FR"/>
              </w:rPr>
              <w:t>G</w:t>
            </w:r>
            <w:r w:rsidR="00DD3433" w:rsidRPr="008F742A">
              <w:rPr>
                <w:lang w:val="fr-FR"/>
              </w:rPr>
              <w:t>É</w:t>
            </w:r>
            <w:r w:rsidRPr="008F742A">
              <w:rPr>
                <w:lang w:val="fr-FR"/>
              </w:rPr>
              <w:t>N</w:t>
            </w:r>
            <w:r w:rsidR="00DD3433" w:rsidRPr="008F742A">
              <w:rPr>
                <w:lang w:val="fr-FR"/>
              </w:rPr>
              <w:t>É</w:t>
            </w:r>
            <w:r w:rsidRPr="008F742A">
              <w:rPr>
                <w:lang w:val="fr-FR"/>
              </w:rPr>
              <w:t>RAL</w:t>
            </w:r>
            <w:r w:rsidR="00FF3CF1" w:rsidRPr="008F742A">
              <w:rPr>
                <w:lang w:val="fr-FR"/>
              </w:rPr>
              <w:t>E</w:t>
            </w:r>
          </w:p>
          <w:p w14:paraId="0C7BB4CA" w14:textId="77777777" w:rsidR="00441083" w:rsidRPr="008F742A" w:rsidRDefault="00441083">
            <w:pPr>
              <w:rPr>
                <w:lang w:val="fr-FR"/>
              </w:rPr>
            </w:pPr>
          </w:p>
          <w:p w14:paraId="00D35FEF" w14:textId="77B415DA" w:rsidR="00441083" w:rsidRPr="008F742A" w:rsidRDefault="00E60D9C">
            <w:pPr>
              <w:rPr>
                <w:lang w:val="fr-FR"/>
              </w:rPr>
            </w:pPr>
            <w:r w:rsidRPr="008F742A">
              <w:rPr>
                <w:lang w:val="fr-FR"/>
              </w:rPr>
              <w:fldChar w:fldCharType="begin"/>
            </w:r>
            <w:r w:rsidRPr="008F742A">
              <w:rPr>
                <w:lang w:val="fr-FR"/>
              </w:rPr>
              <w:instrText xml:space="preserve"> DOCPROPERTY "Document number"  \* MERGEFORMAT </w:instrText>
            </w:r>
            <w:r w:rsidRPr="008F742A">
              <w:rPr>
                <w:lang w:val="fr-FR"/>
              </w:rPr>
              <w:fldChar w:fldCharType="separate"/>
            </w:r>
            <w:r w:rsidR="00956C5C" w:rsidRPr="008F742A">
              <w:rPr>
                <w:lang w:val="fr-FR"/>
              </w:rPr>
              <w:t>UNEP/</w:t>
            </w:r>
            <w:proofErr w:type="spellStart"/>
            <w:r w:rsidR="00956C5C" w:rsidRPr="008F742A">
              <w:rPr>
                <w:lang w:val="fr-FR"/>
              </w:rPr>
              <w:t>OzL.Pro</w:t>
            </w:r>
            <w:proofErr w:type="spellEnd"/>
            <w:r w:rsidR="00956C5C" w:rsidRPr="008F742A">
              <w:rPr>
                <w:lang w:val="fr-FR"/>
              </w:rPr>
              <w:t>/</w:t>
            </w:r>
            <w:proofErr w:type="spellStart"/>
            <w:r w:rsidR="00956C5C" w:rsidRPr="008F742A">
              <w:rPr>
                <w:lang w:val="fr-FR"/>
              </w:rPr>
              <w:t>ExCom</w:t>
            </w:r>
            <w:proofErr w:type="spellEnd"/>
            <w:r w:rsidR="00956C5C" w:rsidRPr="008F742A">
              <w:rPr>
                <w:lang w:val="fr-FR"/>
              </w:rPr>
              <w:t>/93/</w:t>
            </w:r>
            <w:r w:rsidR="00A81ADA" w:rsidRPr="008F742A">
              <w:rPr>
                <w:lang w:val="fr-FR"/>
              </w:rPr>
              <w:t>54</w:t>
            </w:r>
            <w:r w:rsidRPr="008F742A">
              <w:rPr>
                <w:lang w:val="fr-FR"/>
              </w:rPr>
              <w:fldChar w:fldCharType="end"/>
            </w:r>
          </w:p>
          <w:p w14:paraId="4814104B" w14:textId="2A430EF5" w:rsidR="002F0B57" w:rsidRPr="008F742A" w:rsidRDefault="002F0B57" w:rsidP="00C9547D">
            <w:pPr>
              <w:rPr>
                <w:lang w:val="fr-FR"/>
              </w:rPr>
            </w:pPr>
            <w:r w:rsidRPr="008F742A">
              <w:rPr>
                <w:lang w:val="fr-FR"/>
              </w:rPr>
              <w:fldChar w:fldCharType="begin"/>
            </w:r>
            <w:r w:rsidRPr="008F742A">
              <w:rPr>
                <w:lang w:val="fr-FR"/>
              </w:rPr>
              <w:instrText xml:space="preserve"> DOCPROPERTY "Revision date" \@ "d MMMM YYYY"  \* MERGEFORMAT </w:instrText>
            </w:r>
            <w:r w:rsidRPr="008F742A">
              <w:rPr>
                <w:lang w:val="fr-FR"/>
              </w:rPr>
              <w:fldChar w:fldCharType="separate"/>
            </w:r>
            <w:r w:rsidR="00A81ADA" w:rsidRPr="008F742A">
              <w:rPr>
                <w:lang w:val="fr-FR"/>
              </w:rPr>
              <w:t>7</w:t>
            </w:r>
            <w:r w:rsidR="00956C5C" w:rsidRPr="008F742A">
              <w:rPr>
                <w:lang w:val="fr-FR"/>
              </w:rPr>
              <w:t xml:space="preserve"> </w:t>
            </w:r>
            <w:proofErr w:type="gramStart"/>
            <w:r w:rsidR="00A81ADA" w:rsidRPr="008F742A">
              <w:rPr>
                <w:lang w:val="fr-FR"/>
              </w:rPr>
              <w:t>Novem</w:t>
            </w:r>
            <w:r w:rsidR="00956C5C" w:rsidRPr="008F742A">
              <w:rPr>
                <w:lang w:val="fr-FR"/>
              </w:rPr>
              <w:t>bre</w:t>
            </w:r>
            <w:proofErr w:type="gramEnd"/>
            <w:r w:rsidR="00956C5C" w:rsidRPr="008F742A">
              <w:rPr>
                <w:lang w:val="fr-FR"/>
              </w:rPr>
              <w:t xml:space="preserve"> 2023</w:t>
            </w:r>
            <w:r w:rsidRPr="008F742A">
              <w:rPr>
                <w:lang w:val="fr-FR"/>
              </w:rPr>
              <w:fldChar w:fldCharType="end"/>
            </w:r>
          </w:p>
          <w:p w14:paraId="44C1D720" w14:textId="77777777" w:rsidR="00441083" w:rsidRPr="008F742A" w:rsidRDefault="00FC5578">
            <w:pPr>
              <w:rPr>
                <w:caps/>
                <w:lang w:val="fr-FR"/>
              </w:rPr>
            </w:pPr>
            <w:r w:rsidRPr="008F742A">
              <w:rPr>
                <w:caps/>
                <w:lang w:val="fr-FR"/>
              </w:rPr>
              <w:br/>
            </w:r>
            <w:r w:rsidR="00E60D9C" w:rsidRPr="008F742A">
              <w:rPr>
                <w:caps/>
                <w:lang w:val="fr-FR"/>
              </w:rPr>
              <w:t>FRANÇAIS</w:t>
            </w:r>
          </w:p>
          <w:p w14:paraId="5B66CFAC" w14:textId="77777777" w:rsidR="00441083" w:rsidRPr="008F742A" w:rsidRDefault="00E60D9C">
            <w:pPr>
              <w:rPr>
                <w:lang w:val="fr-FR"/>
              </w:rPr>
            </w:pPr>
            <w:r w:rsidRPr="008F742A">
              <w:rPr>
                <w:lang w:val="fr-FR"/>
              </w:rPr>
              <w:t xml:space="preserve">ORIGINAL: </w:t>
            </w:r>
            <w:r w:rsidR="0091161A" w:rsidRPr="008F742A">
              <w:rPr>
                <w:lang w:val="fr-FR"/>
              </w:rPr>
              <w:t>ANGLAIS</w:t>
            </w:r>
          </w:p>
        </w:tc>
      </w:tr>
    </w:tbl>
    <w:p w14:paraId="53387D1C" w14:textId="77777777" w:rsidR="00441083" w:rsidRPr="008F742A" w:rsidRDefault="00441083">
      <w:pPr>
        <w:jc w:val="left"/>
        <w:rPr>
          <w:lang w:val="fr-FR"/>
        </w:rPr>
      </w:pPr>
    </w:p>
    <w:p w14:paraId="39248F16" w14:textId="49E9533A" w:rsidR="00A97E14" w:rsidRPr="008F742A" w:rsidRDefault="00A97E14" w:rsidP="00A97E14">
      <w:pPr>
        <w:jc w:val="left"/>
        <w:rPr>
          <w:lang w:val="fr-FR"/>
        </w:rPr>
      </w:pPr>
      <w:r w:rsidRPr="008F742A">
        <w:rPr>
          <w:lang w:val="fr-FR"/>
        </w:rPr>
        <w:t xml:space="preserve">COMITÉ EXÉCUTIF </w:t>
      </w:r>
      <w:r w:rsidRPr="008F742A">
        <w:rPr>
          <w:lang w:val="fr-FR"/>
        </w:rPr>
        <w:br/>
        <w:t xml:space="preserve">  DU FONDS MULTILATÉRAL AUX FINS </w:t>
      </w:r>
      <w:r w:rsidRPr="008F742A">
        <w:rPr>
          <w:lang w:val="fr-FR"/>
        </w:rPr>
        <w:br/>
        <w:t xml:space="preserve">  D’APPLICATION DU PROTOCOLE DE MONTRÉAL</w:t>
      </w:r>
      <w:r w:rsidRPr="008F742A">
        <w:rPr>
          <w:lang w:val="fr-FR"/>
        </w:rPr>
        <w:br/>
        <w:t>Quatre-vingt-</w:t>
      </w:r>
      <w:r w:rsidR="001B7045" w:rsidRPr="008F742A">
        <w:rPr>
          <w:lang w:val="fr-FR"/>
        </w:rPr>
        <w:t>treiz</w:t>
      </w:r>
      <w:r w:rsidR="00C004D8" w:rsidRPr="008F742A">
        <w:rPr>
          <w:lang w:val="fr-FR"/>
        </w:rPr>
        <w:t>i</w:t>
      </w:r>
      <w:r w:rsidRPr="008F742A">
        <w:rPr>
          <w:lang w:val="fr-FR"/>
        </w:rPr>
        <w:t>ème réunion</w:t>
      </w:r>
    </w:p>
    <w:p w14:paraId="4A9218C2" w14:textId="77777777" w:rsidR="00A97E14" w:rsidRPr="008F742A" w:rsidRDefault="00A97E14" w:rsidP="00A97E14">
      <w:pPr>
        <w:jc w:val="left"/>
        <w:rPr>
          <w:lang w:val="fr-FR"/>
        </w:rPr>
      </w:pPr>
      <w:r w:rsidRPr="008F742A">
        <w:rPr>
          <w:lang w:val="fr-FR"/>
        </w:rPr>
        <w:t xml:space="preserve">Montréal, </w:t>
      </w:r>
      <w:r w:rsidR="001B7045" w:rsidRPr="008F742A">
        <w:rPr>
          <w:lang w:val="fr-FR"/>
        </w:rPr>
        <w:t>15</w:t>
      </w:r>
      <w:r w:rsidR="005A7F28" w:rsidRPr="008F742A">
        <w:rPr>
          <w:lang w:val="fr-FR"/>
        </w:rPr>
        <w:t xml:space="preserve"> – </w:t>
      </w:r>
      <w:r w:rsidR="001B7045" w:rsidRPr="008F742A">
        <w:rPr>
          <w:lang w:val="fr-FR"/>
        </w:rPr>
        <w:t>19 décembre</w:t>
      </w:r>
      <w:r w:rsidRPr="008F742A">
        <w:rPr>
          <w:lang w:val="fr-FR"/>
        </w:rPr>
        <w:t xml:space="preserve"> 202</w:t>
      </w:r>
      <w:r w:rsidR="005A7F28" w:rsidRPr="008F742A">
        <w:rPr>
          <w:lang w:val="fr-FR"/>
        </w:rPr>
        <w:t>3</w:t>
      </w:r>
    </w:p>
    <w:p w14:paraId="64CFA727" w14:textId="77777777" w:rsidR="00A81ADA" w:rsidRPr="008F742A" w:rsidRDefault="00A81ADA" w:rsidP="00A81ADA">
      <w:pPr>
        <w:jc w:val="left"/>
        <w:rPr>
          <w:lang w:val="fr-FR"/>
        </w:rPr>
      </w:pPr>
      <w:r w:rsidRPr="008F742A">
        <w:rPr>
          <w:lang w:val="fr-FR"/>
        </w:rPr>
        <w:t>Point 9(c) de l’ordre du jour provisoire</w:t>
      </w:r>
      <w:r w:rsidRPr="008F742A">
        <w:rPr>
          <w:rStyle w:val="FootnoteReference"/>
          <w:lang w:val="fr-FR"/>
        </w:rPr>
        <w:footnoteReference w:id="1"/>
      </w:r>
    </w:p>
    <w:p w14:paraId="0083E33A" w14:textId="77777777" w:rsidR="00441083" w:rsidRPr="008F742A" w:rsidRDefault="00441083">
      <w:pPr>
        <w:pStyle w:val="Heading3"/>
        <w:numPr>
          <w:ilvl w:val="0"/>
          <w:numId w:val="0"/>
        </w:numPr>
        <w:spacing w:after="0"/>
        <w:rPr>
          <w:lang w:val="fr-FR"/>
        </w:rPr>
      </w:pPr>
    </w:p>
    <w:p w14:paraId="5EB0CF8E" w14:textId="77777777" w:rsidR="00441083" w:rsidRPr="008F742A" w:rsidRDefault="00441083">
      <w:pPr>
        <w:pStyle w:val="Title1"/>
        <w:rPr>
          <w:lang w:val="fr-FR"/>
        </w:rPr>
      </w:pPr>
    </w:p>
    <w:p w14:paraId="4017703A" w14:textId="77777777" w:rsidR="00843511" w:rsidRPr="008F742A" w:rsidRDefault="00843511">
      <w:pPr>
        <w:pStyle w:val="Title1"/>
        <w:rPr>
          <w:lang w:val="fr-FR"/>
        </w:rPr>
      </w:pPr>
    </w:p>
    <w:p w14:paraId="5E3926C1" w14:textId="77777777" w:rsidR="00441083" w:rsidRPr="008F742A" w:rsidRDefault="00441083">
      <w:pPr>
        <w:pStyle w:val="Title1"/>
        <w:rPr>
          <w:lang w:val="fr-FR"/>
        </w:rPr>
      </w:pPr>
    </w:p>
    <w:p w14:paraId="75CD6BA5" w14:textId="77777777" w:rsidR="00A81ADA" w:rsidRPr="008F742A" w:rsidRDefault="00A81ADA" w:rsidP="00A81ADA">
      <w:pPr>
        <w:jc w:val="center"/>
        <w:rPr>
          <w:b/>
          <w:lang w:val="fr-FR"/>
        </w:rPr>
      </w:pPr>
      <w:r w:rsidRPr="008F742A">
        <w:rPr>
          <w:b/>
          <w:lang w:val="fr-FR"/>
        </w:rPr>
        <w:t>PROPOSITION DE PROJET : GAMBIE</w:t>
      </w:r>
    </w:p>
    <w:p w14:paraId="64A78224" w14:textId="77777777" w:rsidR="00A81ADA" w:rsidRPr="008F742A" w:rsidRDefault="00A81ADA" w:rsidP="00A81ADA">
      <w:pPr>
        <w:rPr>
          <w:lang w:val="fr-FR"/>
        </w:rPr>
      </w:pPr>
    </w:p>
    <w:p w14:paraId="093879D2" w14:textId="77777777" w:rsidR="00A81ADA" w:rsidRPr="008F742A" w:rsidRDefault="00A81ADA" w:rsidP="00A81ADA">
      <w:pPr>
        <w:rPr>
          <w:lang w:val="fr-FR"/>
        </w:rPr>
      </w:pPr>
    </w:p>
    <w:p w14:paraId="56A61F7D" w14:textId="77777777" w:rsidR="00A81ADA" w:rsidRPr="008F742A" w:rsidRDefault="00A81ADA" w:rsidP="00A81ADA">
      <w:pPr>
        <w:ind w:firstLine="720"/>
        <w:rPr>
          <w:lang w:val="fr-FR"/>
        </w:rPr>
      </w:pPr>
      <w:r w:rsidRPr="008F742A">
        <w:rPr>
          <w:lang w:val="fr-FR"/>
        </w:rPr>
        <w:t xml:space="preserve">Le présent document comporte les observations et la recommandation du Secrétariat sur la proposition de projet suivante : </w:t>
      </w:r>
    </w:p>
    <w:p w14:paraId="3E12F313" w14:textId="77777777" w:rsidR="00A81ADA" w:rsidRPr="008F742A" w:rsidRDefault="00A81ADA" w:rsidP="00A81ADA">
      <w:pPr>
        <w:rPr>
          <w:lang w:val="fr-FR"/>
        </w:rPr>
      </w:pPr>
    </w:p>
    <w:p w14:paraId="7803F29F" w14:textId="77777777" w:rsidR="00A81ADA" w:rsidRPr="008F742A" w:rsidRDefault="00A81ADA" w:rsidP="00A81ADA">
      <w:pPr>
        <w:rPr>
          <w:u w:val="single"/>
          <w:lang w:val="fr-FR"/>
        </w:rPr>
      </w:pPr>
      <w:r w:rsidRPr="008F742A">
        <w:rPr>
          <w:u w:val="single"/>
          <w:lang w:val="fr-FR"/>
        </w:rPr>
        <w:t>Élimination</w:t>
      </w:r>
    </w:p>
    <w:p w14:paraId="4A7FABFB" w14:textId="77777777" w:rsidR="00A81ADA" w:rsidRPr="008F742A" w:rsidRDefault="00A81ADA" w:rsidP="00A81AD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81ADA" w:rsidRPr="008F742A" w14:paraId="146522A7" w14:textId="77777777" w:rsidTr="00E85DC9">
        <w:tc>
          <w:tcPr>
            <w:tcW w:w="6941" w:type="dxa"/>
          </w:tcPr>
          <w:p w14:paraId="1EF59D85" w14:textId="77777777" w:rsidR="00A81ADA" w:rsidRPr="008F742A" w:rsidRDefault="00A81ADA" w:rsidP="00A81ADA">
            <w:pPr>
              <w:pStyle w:val="ListParagraph"/>
              <w:numPr>
                <w:ilvl w:val="0"/>
                <w:numId w:val="23"/>
              </w:numPr>
              <w:ind w:hanging="830"/>
              <w:jc w:val="left"/>
            </w:pPr>
            <w:r w:rsidRPr="008F742A">
              <w:t>Plan de gestion de l’élimination des HCFC (phase II, deuxième tranche)</w:t>
            </w:r>
          </w:p>
        </w:tc>
        <w:tc>
          <w:tcPr>
            <w:tcW w:w="2409" w:type="dxa"/>
          </w:tcPr>
          <w:p w14:paraId="4FA8A8EB" w14:textId="77777777" w:rsidR="00A81ADA" w:rsidRPr="008F742A" w:rsidRDefault="00A81ADA" w:rsidP="00E85DC9">
            <w:pPr>
              <w:jc w:val="right"/>
              <w:rPr>
                <w:lang w:val="fr-FR"/>
              </w:rPr>
            </w:pPr>
            <w:r w:rsidRPr="008F742A">
              <w:rPr>
                <w:lang w:val="fr-FR"/>
              </w:rPr>
              <w:t>PNUE et ONUDI</w:t>
            </w:r>
          </w:p>
        </w:tc>
      </w:tr>
    </w:tbl>
    <w:p w14:paraId="06EF2DFF" w14:textId="77777777" w:rsidR="00A81ADA" w:rsidRPr="008F742A" w:rsidRDefault="00A81ADA" w:rsidP="00A81ADA">
      <w:pPr>
        <w:rPr>
          <w:lang w:val="fr-FR"/>
        </w:rPr>
      </w:pPr>
    </w:p>
    <w:p w14:paraId="20C45480" w14:textId="77777777" w:rsidR="00A81ADA" w:rsidRPr="008F742A" w:rsidRDefault="00A81ADA" w:rsidP="00A81ADA">
      <w:pPr>
        <w:rPr>
          <w:lang w:val="fr-FR"/>
        </w:rPr>
      </w:pPr>
    </w:p>
    <w:p w14:paraId="26EA6335" w14:textId="77777777" w:rsidR="00A81ADA" w:rsidRPr="008F742A" w:rsidRDefault="00A81ADA" w:rsidP="00A81ADA">
      <w:pPr>
        <w:rPr>
          <w:lang w:val="fr-FR"/>
        </w:rPr>
      </w:pPr>
    </w:p>
    <w:p w14:paraId="08EC9E48" w14:textId="77777777" w:rsidR="00A81ADA" w:rsidRPr="008F742A" w:rsidRDefault="00A81ADA" w:rsidP="00A81ADA">
      <w:pPr>
        <w:rPr>
          <w:lang w:val="fr-FR"/>
        </w:rPr>
      </w:pPr>
      <w:r w:rsidRPr="008F742A">
        <w:rPr>
          <w:lang w:val="fr-FR"/>
        </w:rPr>
        <w:br w:type="page"/>
      </w:r>
    </w:p>
    <w:p w14:paraId="7880E235" w14:textId="77777777" w:rsidR="00A81ADA" w:rsidRPr="008F742A" w:rsidRDefault="00A81ADA" w:rsidP="00A81ADA">
      <w:pPr>
        <w:jc w:val="center"/>
        <w:rPr>
          <w:b/>
          <w:lang w:val="fr-FR"/>
        </w:rPr>
      </w:pPr>
      <w:r w:rsidRPr="008F742A">
        <w:rPr>
          <w:b/>
          <w:lang w:val="fr-FR"/>
        </w:rPr>
        <w:lastRenderedPageBreak/>
        <w:t>FICHE D’ÉVALUATION DE PROJET – PROJETS PLURIANNUELS</w:t>
      </w:r>
    </w:p>
    <w:p w14:paraId="0372F1FC" w14:textId="77777777" w:rsidR="00A81ADA" w:rsidRPr="008F742A" w:rsidRDefault="00A81ADA" w:rsidP="00A81ADA">
      <w:pPr>
        <w:jc w:val="center"/>
        <w:rPr>
          <w:b/>
          <w:lang w:val="fr-FR"/>
        </w:rPr>
      </w:pPr>
    </w:p>
    <w:p w14:paraId="6BBA0538" w14:textId="77777777" w:rsidR="00A81ADA" w:rsidRPr="008F742A" w:rsidRDefault="00A81ADA" w:rsidP="00A81ADA">
      <w:pPr>
        <w:jc w:val="center"/>
        <w:rPr>
          <w:b/>
          <w:bCs/>
          <w:lang w:val="fr-FR"/>
        </w:rPr>
      </w:pPr>
      <w:r w:rsidRPr="008F742A">
        <w:rPr>
          <w:b/>
          <w:lang w:val="fr-FR"/>
        </w:rPr>
        <w:t>Gambie</w:t>
      </w:r>
    </w:p>
    <w:p w14:paraId="5A6729C8" w14:textId="77777777" w:rsidR="00A81ADA" w:rsidRPr="008F742A" w:rsidRDefault="00A81ADA" w:rsidP="00A81ADA">
      <w:pPr>
        <w:jc w:val="center"/>
        <w:rPr>
          <w:lang w:val="fr-FR"/>
        </w:rPr>
      </w:pPr>
    </w:p>
    <w:tbl>
      <w:tblPr>
        <w:tblStyle w:val="TableGrid"/>
        <w:tblW w:w="10008" w:type="dxa"/>
        <w:tblLook w:val="04A0" w:firstRow="1" w:lastRow="0" w:firstColumn="1" w:lastColumn="0" w:noHBand="0" w:noVBand="1"/>
      </w:tblPr>
      <w:tblGrid>
        <w:gridCol w:w="2830"/>
        <w:gridCol w:w="2127"/>
        <w:gridCol w:w="2409"/>
        <w:gridCol w:w="2642"/>
      </w:tblGrid>
      <w:tr w:rsidR="00A81ADA" w:rsidRPr="008F742A" w14:paraId="71EDFE0A" w14:textId="77777777" w:rsidTr="00E85DC9">
        <w:trPr>
          <w:trHeight w:val="240"/>
        </w:trPr>
        <w:tc>
          <w:tcPr>
            <w:tcW w:w="2830" w:type="dxa"/>
            <w:hideMark/>
          </w:tcPr>
          <w:p w14:paraId="42BAC1FC" w14:textId="77777777" w:rsidR="00A81ADA" w:rsidRPr="008F742A" w:rsidRDefault="00A81ADA" w:rsidP="00E85DC9">
            <w:pPr>
              <w:jc w:val="left"/>
              <w:rPr>
                <w:b/>
                <w:sz w:val="20"/>
                <w:szCs w:val="20"/>
                <w:lang w:val="fr-FR"/>
              </w:rPr>
            </w:pPr>
            <w:r w:rsidRPr="008F742A">
              <w:rPr>
                <w:b/>
                <w:sz w:val="20"/>
                <w:lang w:val="fr-FR"/>
              </w:rPr>
              <w:t>(I) TITRE DU PROJET</w:t>
            </w:r>
          </w:p>
        </w:tc>
        <w:tc>
          <w:tcPr>
            <w:tcW w:w="2127" w:type="dxa"/>
            <w:hideMark/>
          </w:tcPr>
          <w:p w14:paraId="11B0C2B5" w14:textId="77777777" w:rsidR="00A81ADA" w:rsidRPr="008F742A" w:rsidRDefault="00A81ADA" w:rsidP="00E85DC9">
            <w:pPr>
              <w:jc w:val="center"/>
              <w:rPr>
                <w:b/>
                <w:sz w:val="20"/>
                <w:szCs w:val="20"/>
                <w:lang w:val="fr-FR"/>
              </w:rPr>
            </w:pPr>
            <w:r w:rsidRPr="008F742A">
              <w:rPr>
                <w:b/>
                <w:sz w:val="20"/>
                <w:lang w:val="fr-FR"/>
              </w:rPr>
              <w:t>AGENCE</w:t>
            </w:r>
          </w:p>
        </w:tc>
        <w:tc>
          <w:tcPr>
            <w:tcW w:w="2409" w:type="dxa"/>
            <w:hideMark/>
          </w:tcPr>
          <w:p w14:paraId="452A4B48" w14:textId="77777777" w:rsidR="00A81ADA" w:rsidRPr="008F742A" w:rsidRDefault="00A81ADA" w:rsidP="00E85DC9">
            <w:pPr>
              <w:jc w:val="center"/>
              <w:rPr>
                <w:b/>
                <w:sz w:val="20"/>
                <w:szCs w:val="20"/>
                <w:lang w:val="fr-FR"/>
              </w:rPr>
            </w:pPr>
            <w:r w:rsidRPr="008F742A">
              <w:rPr>
                <w:b/>
                <w:sz w:val="20"/>
                <w:lang w:val="fr-FR"/>
              </w:rPr>
              <w:t>RÉUNION D’APPROBATION</w:t>
            </w:r>
          </w:p>
        </w:tc>
        <w:tc>
          <w:tcPr>
            <w:tcW w:w="2642" w:type="dxa"/>
            <w:hideMark/>
          </w:tcPr>
          <w:p w14:paraId="0296E579" w14:textId="77777777" w:rsidR="00A81ADA" w:rsidRPr="008F742A" w:rsidRDefault="00A81ADA" w:rsidP="00E85DC9">
            <w:pPr>
              <w:jc w:val="center"/>
              <w:rPr>
                <w:b/>
                <w:sz w:val="20"/>
                <w:szCs w:val="20"/>
                <w:lang w:val="fr-FR"/>
              </w:rPr>
            </w:pPr>
            <w:r w:rsidRPr="008F742A">
              <w:rPr>
                <w:b/>
                <w:sz w:val="20"/>
                <w:lang w:val="fr-FR"/>
              </w:rPr>
              <w:t>MESURE DE RÉGLEMENTATION</w:t>
            </w:r>
          </w:p>
        </w:tc>
      </w:tr>
      <w:tr w:rsidR="00A81ADA" w:rsidRPr="008F742A" w14:paraId="7CF6A6B2" w14:textId="77777777" w:rsidTr="00E85DC9">
        <w:trPr>
          <w:trHeight w:val="240"/>
        </w:trPr>
        <w:tc>
          <w:tcPr>
            <w:tcW w:w="2830" w:type="dxa"/>
            <w:vAlign w:val="center"/>
            <w:hideMark/>
          </w:tcPr>
          <w:p w14:paraId="5237B07B" w14:textId="77777777" w:rsidR="00A81ADA" w:rsidRPr="008F742A" w:rsidRDefault="00A81ADA" w:rsidP="00E85DC9">
            <w:pPr>
              <w:jc w:val="center"/>
              <w:rPr>
                <w:sz w:val="20"/>
                <w:szCs w:val="20"/>
                <w:lang w:val="fr-FR"/>
              </w:rPr>
            </w:pPr>
            <w:r w:rsidRPr="008F742A">
              <w:rPr>
                <w:sz w:val="20"/>
                <w:lang w:val="fr-FR"/>
              </w:rPr>
              <w:t>Plan d’élimination des HCFC (phase II)</w:t>
            </w:r>
          </w:p>
        </w:tc>
        <w:tc>
          <w:tcPr>
            <w:tcW w:w="2127" w:type="dxa"/>
            <w:vAlign w:val="center"/>
          </w:tcPr>
          <w:p w14:paraId="3D7A505A" w14:textId="77777777" w:rsidR="00A81ADA" w:rsidRPr="008F742A" w:rsidRDefault="00A81ADA" w:rsidP="00E85DC9">
            <w:pPr>
              <w:jc w:val="center"/>
              <w:rPr>
                <w:sz w:val="20"/>
                <w:szCs w:val="20"/>
                <w:lang w:val="fr-FR"/>
              </w:rPr>
            </w:pPr>
            <w:r w:rsidRPr="008F742A">
              <w:rPr>
                <w:color w:val="000000" w:themeColor="text1"/>
                <w:sz w:val="20"/>
                <w:lang w:val="fr-FR"/>
              </w:rPr>
              <w:t>PNUE (agence principale), ONUDI</w:t>
            </w:r>
          </w:p>
        </w:tc>
        <w:tc>
          <w:tcPr>
            <w:tcW w:w="2409" w:type="dxa"/>
            <w:vAlign w:val="center"/>
          </w:tcPr>
          <w:p w14:paraId="1869553B" w14:textId="0A942D06" w:rsidR="00A81ADA" w:rsidRPr="008F742A" w:rsidRDefault="00A81ADA" w:rsidP="00E85DC9">
            <w:pPr>
              <w:jc w:val="center"/>
              <w:rPr>
                <w:sz w:val="20"/>
                <w:szCs w:val="20"/>
                <w:lang w:val="fr-FR"/>
              </w:rPr>
            </w:pPr>
            <w:r w:rsidRPr="008F742A">
              <w:rPr>
                <w:sz w:val="20"/>
                <w:lang w:val="fr-FR"/>
              </w:rPr>
              <w:t>86</w:t>
            </w:r>
            <w:r w:rsidRPr="008F742A">
              <w:rPr>
                <w:sz w:val="20"/>
                <w:vertAlign w:val="superscript"/>
                <w:lang w:val="fr-FR"/>
              </w:rPr>
              <w:t>e</w:t>
            </w:r>
          </w:p>
        </w:tc>
        <w:tc>
          <w:tcPr>
            <w:tcW w:w="2642" w:type="dxa"/>
            <w:vAlign w:val="center"/>
          </w:tcPr>
          <w:p w14:paraId="1BF76551" w14:textId="77777777" w:rsidR="00A81ADA" w:rsidRPr="008F742A" w:rsidRDefault="00A81ADA" w:rsidP="00E85DC9">
            <w:pPr>
              <w:jc w:val="center"/>
              <w:rPr>
                <w:sz w:val="20"/>
                <w:szCs w:val="20"/>
                <w:lang w:val="fr-FR"/>
              </w:rPr>
            </w:pPr>
            <w:r w:rsidRPr="008F742A">
              <w:rPr>
                <w:sz w:val="20"/>
                <w:lang w:val="fr-FR"/>
              </w:rPr>
              <w:t>Élimination de 100 % d’ici 2030</w:t>
            </w:r>
          </w:p>
        </w:tc>
      </w:tr>
    </w:tbl>
    <w:p w14:paraId="1D65E570" w14:textId="77777777" w:rsidR="00A81ADA" w:rsidRPr="008F742A" w:rsidRDefault="00A81ADA" w:rsidP="00A81ADA">
      <w:pPr>
        <w:jc w:val="center"/>
        <w:rPr>
          <w:sz w:val="20"/>
          <w:szCs w:val="20"/>
          <w:lang w:val="fr-FR"/>
        </w:rPr>
      </w:pPr>
    </w:p>
    <w:tbl>
      <w:tblPr>
        <w:tblStyle w:val="TableGrid"/>
        <w:tblW w:w="10000" w:type="dxa"/>
        <w:tblLook w:val="04A0" w:firstRow="1" w:lastRow="0" w:firstColumn="1" w:lastColumn="0" w:noHBand="0" w:noVBand="1"/>
      </w:tblPr>
      <w:tblGrid>
        <w:gridCol w:w="5200"/>
        <w:gridCol w:w="2400"/>
        <w:gridCol w:w="2400"/>
      </w:tblGrid>
      <w:tr w:rsidR="00A81ADA" w:rsidRPr="008F742A" w14:paraId="5EE1249C" w14:textId="77777777" w:rsidTr="00E85DC9">
        <w:trPr>
          <w:trHeight w:val="43"/>
        </w:trPr>
        <w:tc>
          <w:tcPr>
            <w:tcW w:w="5200" w:type="dxa"/>
            <w:hideMark/>
          </w:tcPr>
          <w:p w14:paraId="691FCD61" w14:textId="77777777" w:rsidR="00A81ADA" w:rsidRPr="008F742A" w:rsidRDefault="00A81ADA" w:rsidP="00E85DC9">
            <w:pPr>
              <w:jc w:val="left"/>
              <w:rPr>
                <w:b/>
                <w:sz w:val="20"/>
                <w:szCs w:val="20"/>
                <w:lang w:val="fr-FR"/>
              </w:rPr>
            </w:pPr>
            <w:r w:rsidRPr="008F742A">
              <w:rPr>
                <w:b/>
                <w:sz w:val="20"/>
                <w:lang w:val="fr-FR"/>
              </w:rPr>
              <w:t>(II) DERNIÈRES DONNÉES DE L’ARTICLE 7 (Annexe C, Groupe l)</w:t>
            </w:r>
          </w:p>
        </w:tc>
        <w:tc>
          <w:tcPr>
            <w:tcW w:w="2400" w:type="dxa"/>
            <w:hideMark/>
          </w:tcPr>
          <w:p w14:paraId="0416FE53" w14:textId="77777777" w:rsidR="00A81ADA" w:rsidRPr="008F742A" w:rsidRDefault="00A81ADA" w:rsidP="00E85DC9">
            <w:pPr>
              <w:jc w:val="center"/>
              <w:rPr>
                <w:sz w:val="20"/>
                <w:szCs w:val="20"/>
                <w:lang w:val="fr-FR"/>
              </w:rPr>
            </w:pPr>
            <w:r w:rsidRPr="008F742A">
              <w:rPr>
                <w:sz w:val="20"/>
                <w:lang w:val="fr-FR"/>
              </w:rPr>
              <w:t>Année : 2022</w:t>
            </w:r>
          </w:p>
        </w:tc>
        <w:tc>
          <w:tcPr>
            <w:tcW w:w="2400" w:type="dxa"/>
            <w:hideMark/>
          </w:tcPr>
          <w:p w14:paraId="012761D7" w14:textId="718FF546" w:rsidR="00A81ADA" w:rsidRPr="008F742A" w:rsidRDefault="00A81ADA" w:rsidP="00E85DC9">
            <w:pPr>
              <w:jc w:val="right"/>
              <w:rPr>
                <w:sz w:val="20"/>
                <w:szCs w:val="20"/>
                <w:lang w:val="fr-FR"/>
              </w:rPr>
            </w:pPr>
            <w:r w:rsidRPr="008F742A">
              <w:rPr>
                <w:sz w:val="20"/>
                <w:lang w:val="fr-FR"/>
              </w:rPr>
              <w:t>0,17 tonne PAO</w:t>
            </w:r>
          </w:p>
        </w:tc>
      </w:tr>
    </w:tbl>
    <w:p w14:paraId="7E4654A7" w14:textId="77777777" w:rsidR="00A81ADA" w:rsidRPr="008F742A" w:rsidRDefault="00A81ADA" w:rsidP="00A81ADA">
      <w:pPr>
        <w:jc w:val="center"/>
        <w:rPr>
          <w:sz w:val="20"/>
          <w:szCs w:val="20"/>
          <w:lang w:val="fr-FR"/>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A81ADA" w:rsidRPr="008F742A" w14:paraId="0B65F602" w14:textId="77777777" w:rsidTr="00E85DC9">
        <w:trPr>
          <w:trHeight w:val="249"/>
        </w:trPr>
        <w:tc>
          <w:tcPr>
            <w:tcW w:w="7933" w:type="dxa"/>
            <w:gridSpan w:val="8"/>
            <w:hideMark/>
          </w:tcPr>
          <w:p w14:paraId="6B2A8A1E" w14:textId="77777777" w:rsidR="00A81ADA" w:rsidRPr="008F742A" w:rsidRDefault="00A81ADA" w:rsidP="00E85DC9">
            <w:pPr>
              <w:jc w:val="left"/>
              <w:rPr>
                <w:b/>
                <w:sz w:val="20"/>
                <w:szCs w:val="20"/>
                <w:lang w:val="fr-FR"/>
              </w:rPr>
            </w:pPr>
            <w:r w:rsidRPr="008F742A">
              <w:rPr>
                <w:b/>
                <w:sz w:val="20"/>
                <w:lang w:val="fr-FR"/>
              </w:rPr>
              <w:t>(III) DERNIÈRES DONNÉES SECTORIELLES DU PROGRAMME DU PAYS (tonnes PAO)</w:t>
            </w:r>
          </w:p>
        </w:tc>
        <w:tc>
          <w:tcPr>
            <w:tcW w:w="2072" w:type="dxa"/>
            <w:gridSpan w:val="2"/>
            <w:hideMark/>
          </w:tcPr>
          <w:p w14:paraId="5A01A00D" w14:textId="77777777" w:rsidR="00A81ADA" w:rsidRPr="008F742A" w:rsidRDefault="00A81ADA" w:rsidP="00E85DC9">
            <w:pPr>
              <w:jc w:val="right"/>
              <w:rPr>
                <w:b/>
                <w:sz w:val="20"/>
                <w:szCs w:val="20"/>
                <w:lang w:val="fr-FR"/>
              </w:rPr>
            </w:pPr>
            <w:r w:rsidRPr="008F742A">
              <w:rPr>
                <w:b/>
                <w:sz w:val="20"/>
                <w:lang w:val="fr-FR"/>
              </w:rPr>
              <w:t>Année : 2022</w:t>
            </w:r>
          </w:p>
        </w:tc>
      </w:tr>
      <w:tr w:rsidR="00A81ADA" w:rsidRPr="008F742A" w14:paraId="79C3D0AB" w14:textId="77777777" w:rsidTr="00E85DC9">
        <w:trPr>
          <w:trHeight w:val="249"/>
        </w:trPr>
        <w:tc>
          <w:tcPr>
            <w:tcW w:w="1273" w:type="dxa"/>
            <w:vAlign w:val="center"/>
            <w:hideMark/>
          </w:tcPr>
          <w:p w14:paraId="619B51B0" w14:textId="77777777" w:rsidR="00A81ADA" w:rsidRPr="008F742A" w:rsidRDefault="00A81ADA" w:rsidP="00E85DC9">
            <w:pPr>
              <w:jc w:val="center"/>
              <w:rPr>
                <w:sz w:val="20"/>
                <w:szCs w:val="20"/>
                <w:lang w:val="fr-FR"/>
              </w:rPr>
            </w:pPr>
            <w:r w:rsidRPr="008F742A">
              <w:rPr>
                <w:sz w:val="20"/>
                <w:lang w:val="fr-FR"/>
              </w:rPr>
              <w:t>Produits chimiques</w:t>
            </w:r>
          </w:p>
        </w:tc>
        <w:tc>
          <w:tcPr>
            <w:tcW w:w="851" w:type="dxa"/>
            <w:vAlign w:val="center"/>
            <w:hideMark/>
          </w:tcPr>
          <w:p w14:paraId="1E99B82A" w14:textId="77777777" w:rsidR="00A81ADA" w:rsidRPr="008F742A" w:rsidRDefault="00A81ADA" w:rsidP="00E85DC9">
            <w:pPr>
              <w:jc w:val="center"/>
              <w:rPr>
                <w:sz w:val="20"/>
                <w:szCs w:val="20"/>
                <w:lang w:val="fr-FR"/>
              </w:rPr>
            </w:pPr>
            <w:r w:rsidRPr="008F742A">
              <w:rPr>
                <w:sz w:val="20"/>
                <w:lang w:val="fr-FR"/>
              </w:rPr>
              <w:t>Aérosol</w:t>
            </w:r>
          </w:p>
        </w:tc>
        <w:tc>
          <w:tcPr>
            <w:tcW w:w="708" w:type="dxa"/>
            <w:vAlign w:val="center"/>
            <w:hideMark/>
          </w:tcPr>
          <w:p w14:paraId="0A3AD3F7" w14:textId="77777777" w:rsidR="00A81ADA" w:rsidRPr="008F742A" w:rsidRDefault="00A81ADA" w:rsidP="00E85DC9">
            <w:pPr>
              <w:jc w:val="center"/>
              <w:rPr>
                <w:sz w:val="20"/>
                <w:szCs w:val="20"/>
                <w:lang w:val="fr-FR"/>
              </w:rPr>
            </w:pPr>
            <w:r w:rsidRPr="008F742A">
              <w:rPr>
                <w:sz w:val="20"/>
                <w:lang w:val="fr-FR"/>
              </w:rPr>
              <w:t>Mousse</w:t>
            </w:r>
          </w:p>
        </w:tc>
        <w:tc>
          <w:tcPr>
            <w:tcW w:w="851" w:type="dxa"/>
            <w:vAlign w:val="center"/>
            <w:hideMark/>
          </w:tcPr>
          <w:p w14:paraId="0DE260C2" w14:textId="77777777" w:rsidR="00A81ADA" w:rsidRPr="008F742A" w:rsidRDefault="00A81ADA" w:rsidP="00E85DC9">
            <w:pPr>
              <w:jc w:val="center"/>
              <w:rPr>
                <w:sz w:val="20"/>
                <w:szCs w:val="20"/>
                <w:lang w:val="fr-FR"/>
              </w:rPr>
            </w:pPr>
            <w:r w:rsidRPr="008F742A">
              <w:rPr>
                <w:sz w:val="20"/>
                <w:lang w:val="fr-FR"/>
              </w:rPr>
              <w:t>Lutte contre l’incendie</w:t>
            </w:r>
          </w:p>
        </w:tc>
        <w:tc>
          <w:tcPr>
            <w:tcW w:w="2549" w:type="dxa"/>
            <w:gridSpan w:val="2"/>
            <w:vAlign w:val="center"/>
            <w:hideMark/>
          </w:tcPr>
          <w:p w14:paraId="40A6A487" w14:textId="77777777" w:rsidR="00A81ADA" w:rsidRPr="008F742A" w:rsidRDefault="00A81ADA" w:rsidP="00E85DC9">
            <w:pPr>
              <w:jc w:val="center"/>
              <w:rPr>
                <w:sz w:val="20"/>
                <w:szCs w:val="20"/>
                <w:lang w:val="fr-FR"/>
              </w:rPr>
            </w:pPr>
            <w:r w:rsidRPr="008F742A">
              <w:rPr>
                <w:sz w:val="20"/>
                <w:lang w:val="fr-FR"/>
              </w:rPr>
              <w:t>Réfrigération</w:t>
            </w:r>
          </w:p>
        </w:tc>
        <w:tc>
          <w:tcPr>
            <w:tcW w:w="851" w:type="dxa"/>
            <w:vAlign w:val="center"/>
            <w:hideMark/>
          </w:tcPr>
          <w:p w14:paraId="5402B5C5" w14:textId="77777777" w:rsidR="00A81ADA" w:rsidRPr="008F742A" w:rsidRDefault="00A81ADA" w:rsidP="00E85DC9">
            <w:pPr>
              <w:jc w:val="center"/>
              <w:rPr>
                <w:sz w:val="20"/>
                <w:szCs w:val="20"/>
                <w:lang w:val="fr-FR"/>
              </w:rPr>
            </w:pPr>
            <w:r w:rsidRPr="008F742A">
              <w:rPr>
                <w:sz w:val="20"/>
                <w:lang w:val="fr-FR"/>
              </w:rPr>
              <w:t>Solvants</w:t>
            </w:r>
          </w:p>
        </w:tc>
        <w:tc>
          <w:tcPr>
            <w:tcW w:w="850" w:type="dxa"/>
            <w:vAlign w:val="center"/>
            <w:hideMark/>
          </w:tcPr>
          <w:p w14:paraId="07042188" w14:textId="77777777" w:rsidR="00A81ADA" w:rsidRPr="008F742A" w:rsidRDefault="00A81ADA" w:rsidP="00E85DC9">
            <w:pPr>
              <w:jc w:val="center"/>
              <w:rPr>
                <w:sz w:val="20"/>
                <w:szCs w:val="20"/>
                <w:lang w:val="fr-FR"/>
              </w:rPr>
            </w:pPr>
            <w:r w:rsidRPr="008F742A">
              <w:rPr>
                <w:sz w:val="20"/>
                <w:lang w:val="fr-FR"/>
              </w:rPr>
              <w:t>Agent de transformation</w:t>
            </w:r>
          </w:p>
        </w:tc>
        <w:tc>
          <w:tcPr>
            <w:tcW w:w="713" w:type="dxa"/>
            <w:vAlign w:val="center"/>
            <w:hideMark/>
          </w:tcPr>
          <w:p w14:paraId="44872583" w14:textId="77777777" w:rsidR="00A81ADA" w:rsidRPr="008F742A" w:rsidRDefault="00A81ADA" w:rsidP="00E85DC9">
            <w:pPr>
              <w:jc w:val="center"/>
              <w:rPr>
                <w:sz w:val="20"/>
                <w:szCs w:val="20"/>
                <w:lang w:val="fr-FR"/>
              </w:rPr>
            </w:pPr>
            <w:r w:rsidRPr="008F742A">
              <w:rPr>
                <w:sz w:val="20"/>
                <w:lang w:val="fr-FR"/>
              </w:rPr>
              <w:t>Utilisation en laboratoire</w:t>
            </w:r>
          </w:p>
        </w:tc>
        <w:tc>
          <w:tcPr>
            <w:tcW w:w="1359" w:type="dxa"/>
            <w:vAlign w:val="center"/>
            <w:hideMark/>
          </w:tcPr>
          <w:p w14:paraId="0FB6FAE5" w14:textId="77777777" w:rsidR="00A81ADA" w:rsidRPr="008F742A" w:rsidRDefault="00A81ADA" w:rsidP="00E85DC9">
            <w:pPr>
              <w:jc w:val="center"/>
              <w:rPr>
                <w:sz w:val="20"/>
                <w:szCs w:val="20"/>
                <w:lang w:val="fr-FR"/>
              </w:rPr>
            </w:pPr>
            <w:r w:rsidRPr="008F742A">
              <w:rPr>
                <w:sz w:val="20"/>
                <w:lang w:val="fr-FR"/>
              </w:rPr>
              <w:t>Consommation totale du secteur</w:t>
            </w:r>
          </w:p>
        </w:tc>
      </w:tr>
      <w:tr w:rsidR="00A81ADA" w:rsidRPr="008F742A" w14:paraId="232CFD35" w14:textId="77777777" w:rsidTr="00E85DC9">
        <w:trPr>
          <w:trHeight w:val="249"/>
        </w:trPr>
        <w:tc>
          <w:tcPr>
            <w:tcW w:w="3683" w:type="dxa"/>
            <w:gridSpan w:val="4"/>
            <w:hideMark/>
          </w:tcPr>
          <w:p w14:paraId="68293A23" w14:textId="77777777" w:rsidR="00A81ADA" w:rsidRPr="008F742A" w:rsidRDefault="00A81ADA" w:rsidP="00E85DC9">
            <w:pPr>
              <w:jc w:val="center"/>
              <w:rPr>
                <w:sz w:val="20"/>
                <w:szCs w:val="20"/>
                <w:lang w:val="fr-FR"/>
              </w:rPr>
            </w:pPr>
            <w:r w:rsidRPr="008F742A">
              <w:rPr>
                <w:sz w:val="20"/>
                <w:lang w:val="fr-FR"/>
              </w:rPr>
              <w:t xml:space="preserve"> </w:t>
            </w:r>
          </w:p>
        </w:tc>
        <w:tc>
          <w:tcPr>
            <w:tcW w:w="1418" w:type="dxa"/>
            <w:hideMark/>
          </w:tcPr>
          <w:p w14:paraId="10A84109" w14:textId="77777777" w:rsidR="00A81ADA" w:rsidRPr="008F742A" w:rsidRDefault="00A81ADA" w:rsidP="00E85DC9">
            <w:pPr>
              <w:jc w:val="center"/>
              <w:rPr>
                <w:sz w:val="20"/>
                <w:szCs w:val="20"/>
                <w:lang w:val="fr-FR"/>
              </w:rPr>
            </w:pPr>
            <w:r w:rsidRPr="008F742A">
              <w:rPr>
                <w:sz w:val="20"/>
                <w:lang w:val="fr-FR"/>
              </w:rPr>
              <w:t>Fabrication</w:t>
            </w:r>
          </w:p>
        </w:tc>
        <w:tc>
          <w:tcPr>
            <w:tcW w:w="1131" w:type="dxa"/>
            <w:hideMark/>
          </w:tcPr>
          <w:p w14:paraId="21D3B476" w14:textId="77777777" w:rsidR="00A81ADA" w:rsidRPr="008F742A" w:rsidRDefault="00A81ADA" w:rsidP="00E85DC9">
            <w:pPr>
              <w:jc w:val="center"/>
              <w:rPr>
                <w:sz w:val="20"/>
                <w:szCs w:val="20"/>
                <w:lang w:val="fr-FR"/>
              </w:rPr>
            </w:pPr>
            <w:r w:rsidRPr="008F742A">
              <w:rPr>
                <w:sz w:val="20"/>
                <w:lang w:val="fr-FR"/>
              </w:rPr>
              <w:t>Entretien</w:t>
            </w:r>
          </w:p>
        </w:tc>
        <w:tc>
          <w:tcPr>
            <w:tcW w:w="3773" w:type="dxa"/>
            <w:gridSpan w:val="4"/>
          </w:tcPr>
          <w:p w14:paraId="51BEE390" w14:textId="77777777" w:rsidR="00A81ADA" w:rsidRPr="008F742A" w:rsidRDefault="00A81ADA" w:rsidP="00E85DC9">
            <w:pPr>
              <w:jc w:val="center"/>
              <w:rPr>
                <w:sz w:val="20"/>
                <w:szCs w:val="20"/>
                <w:lang w:val="fr-FR"/>
              </w:rPr>
            </w:pPr>
          </w:p>
        </w:tc>
      </w:tr>
      <w:tr w:rsidR="00A81ADA" w:rsidRPr="008F742A" w14:paraId="6C989DD4" w14:textId="77777777" w:rsidTr="00E85DC9">
        <w:trPr>
          <w:trHeight w:val="249"/>
        </w:trPr>
        <w:tc>
          <w:tcPr>
            <w:tcW w:w="1273" w:type="dxa"/>
            <w:hideMark/>
          </w:tcPr>
          <w:p w14:paraId="0FFA9154" w14:textId="77777777" w:rsidR="00A81ADA" w:rsidRPr="008F742A" w:rsidRDefault="00A81ADA" w:rsidP="00E85DC9">
            <w:pPr>
              <w:ind w:left="32"/>
              <w:jc w:val="left"/>
              <w:rPr>
                <w:sz w:val="20"/>
                <w:szCs w:val="20"/>
                <w:lang w:val="fr-FR"/>
              </w:rPr>
            </w:pPr>
            <w:r w:rsidRPr="008F742A">
              <w:rPr>
                <w:sz w:val="20"/>
                <w:lang w:val="fr-FR"/>
              </w:rPr>
              <w:t>HCFC-22</w:t>
            </w:r>
          </w:p>
        </w:tc>
        <w:tc>
          <w:tcPr>
            <w:tcW w:w="851" w:type="dxa"/>
          </w:tcPr>
          <w:p w14:paraId="1AA60A67" w14:textId="77777777" w:rsidR="00A81ADA" w:rsidRPr="008F742A" w:rsidRDefault="00A81ADA" w:rsidP="00E85DC9">
            <w:pPr>
              <w:jc w:val="right"/>
              <w:rPr>
                <w:sz w:val="20"/>
                <w:szCs w:val="20"/>
                <w:lang w:val="fr-FR"/>
              </w:rPr>
            </w:pPr>
          </w:p>
        </w:tc>
        <w:tc>
          <w:tcPr>
            <w:tcW w:w="708" w:type="dxa"/>
          </w:tcPr>
          <w:p w14:paraId="6EE9BE73" w14:textId="77777777" w:rsidR="00A81ADA" w:rsidRPr="008F742A" w:rsidRDefault="00A81ADA" w:rsidP="00E85DC9">
            <w:pPr>
              <w:jc w:val="right"/>
              <w:rPr>
                <w:sz w:val="20"/>
                <w:szCs w:val="20"/>
                <w:lang w:val="fr-FR"/>
              </w:rPr>
            </w:pPr>
          </w:p>
        </w:tc>
        <w:tc>
          <w:tcPr>
            <w:tcW w:w="851" w:type="dxa"/>
          </w:tcPr>
          <w:p w14:paraId="183C21FD" w14:textId="77777777" w:rsidR="00A81ADA" w:rsidRPr="008F742A" w:rsidRDefault="00A81ADA" w:rsidP="00E85DC9">
            <w:pPr>
              <w:jc w:val="right"/>
              <w:rPr>
                <w:sz w:val="20"/>
                <w:szCs w:val="20"/>
                <w:lang w:val="fr-FR"/>
              </w:rPr>
            </w:pPr>
          </w:p>
        </w:tc>
        <w:tc>
          <w:tcPr>
            <w:tcW w:w="1418" w:type="dxa"/>
          </w:tcPr>
          <w:p w14:paraId="55F0A314" w14:textId="77777777" w:rsidR="00A81ADA" w:rsidRPr="008F742A" w:rsidRDefault="00A81ADA" w:rsidP="00E85DC9">
            <w:pPr>
              <w:jc w:val="right"/>
              <w:rPr>
                <w:sz w:val="20"/>
                <w:szCs w:val="20"/>
                <w:lang w:val="fr-FR"/>
              </w:rPr>
            </w:pPr>
          </w:p>
        </w:tc>
        <w:tc>
          <w:tcPr>
            <w:tcW w:w="1131" w:type="dxa"/>
          </w:tcPr>
          <w:p w14:paraId="0BAD0AA3" w14:textId="77777777" w:rsidR="00A81ADA" w:rsidRPr="008F742A" w:rsidRDefault="00A81ADA" w:rsidP="00E85DC9">
            <w:pPr>
              <w:jc w:val="right"/>
              <w:rPr>
                <w:sz w:val="20"/>
                <w:szCs w:val="20"/>
                <w:lang w:val="fr-FR"/>
              </w:rPr>
            </w:pPr>
            <w:r w:rsidRPr="008F742A">
              <w:rPr>
                <w:color w:val="000000" w:themeColor="text1"/>
                <w:sz w:val="20"/>
                <w:lang w:val="fr-FR"/>
              </w:rPr>
              <w:t>0,17</w:t>
            </w:r>
          </w:p>
        </w:tc>
        <w:tc>
          <w:tcPr>
            <w:tcW w:w="851" w:type="dxa"/>
          </w:tcPr>
          <w:p w14:paraId="087DD6ED" w14:textId="77777777" w:rsidR="00A81ADA" w:rsidRPr="008F742A" w:rsidRDefault="00A81ADA" w:rsidP="00E85DC9">
            <w:pPr>
              <w:jc w:val="right"/>
              <w:rPr>
                <w:sz w:val="20"/>
                <w:szCs w:val="20"/>
                <w:lang w:val="fr-FR"/>
              </w:rPr>
            </w:pPr>
          </w:p>
        </w:tc>
        <w:tc>
          <w:tcPr>
            <w:tcW w:w="850" w:type="dxa"/>
          </w:tcPr>
          <w:p w14:paraId="5EAAEF0E" w14:textId="77777777" w:rsidR="00A81ADA" w:rsidRPr="008F742A" w:rsidRDefault="00A81ADA" w:rsidP="00E85DC9">
            <w:pPr>
              <w:jc w:val="right"/>
              <w:rPr>
                <w:sz w:val="20"/>
                <w:szCs w:val="20"/>
                <w:lang w:val="fr-FR"/>
              </w:rPr>
            </w:pPr>
          </w:p>
        </w:tc>
        <w:tc>
          <w:tcPr>
            <w:tcW w:w="713" w:type="dxa"/>
          </w:tcPr>
          <w:p w14:paraId="5EA1C553" w14:textId="77777777" w:rsidR="00A81ADA" w:rsidRPr="008F742A" w:rsidRDefault="00A81ADA" w:rsidP="00E85DC9">
            <w:pPr>
              <w:jc w:val="right"/>
              <w:rPr>
                <w:sz w:val="20"/>
                <w:szCs w:val="20"/>
                <w:lang w:val="fr-FR"/>
              </w:rPr>
            </w:pPr>
          </w:p>
        </w:tc>
        <w:tc>
          <w:tcPr>
            <w:tcW w:w="1359" w:type="dxa"/>
          </w:tcPr>
          <w:p w14:paraId="7F1BE7CD" w14:textId="77777777" w:rsidR="00A81ADA" w:rsidRPr="008F742A" w:rsidRDefault="00A81ADA" w:rsidP="00E85DC9">
            <w:pPr>
              <w:jc w:val="right"/>
              <w:rPr>
                <w:sz w:val="20"/>
                <w:szCs w:val="20"/>
                <w:lang w:val="fr-FR"/>
              </w:rPr>
            </w:pPr>
            <w:r w:rsidRPr="008F742A">
              <w:rPr>
                <w:color w:val="000000" w:themeColor="text1"/>
                <w:sz w:val="20"/>
                <w:lang w:val="fr-FR"/>
              </w:rPr>
              <w:t>0,17</w:t>
            </w:r>
          </w:p>
        </w:tc>
      </w:tr>
    </w:tbl>
    <w:p w14:paraId="35EBBFAF" w14:textId="77777777" w:rsidR="00A81ADA" w:rsidRPr="008F742A" w:rsidRDefault="00A81ADA" w:rsidP="00A81ADA">
      <w:pPr>
        <w:jc w:val="center"/>
        <w:rPr>
          <w:sz w:val="20"/>
          <w:szCs w:val="20"/>
          <w:lang w:val="fr-FR"/>
        </w:rPr>
      </w:pPr>
    </w:p>
    <w:tbl>
      <w:tblPr>
        <w:tblStyle w:val="TableGrid"/>
        <w:tblW w:w="9983" w:type="dxa"/>
        <w:tblLook w:val="04A0" w:firstRow="1" w:lastRow="0" w:firstColumn="1" w:lastColumn="0" w:noHBand="0" w:noVBand="1"/>
      </w:tblPr>
      <w:tblGrid>
        <w:gridCol w:w="2405"/>
        <w:gridCol w:w="1701"/>
        <w:gridCol w:w="4394"/>
        <w:gridCol w:w="1483"/>
      </w:tblGrid>
      <w:tr w:rsidR="00A81ADA" w:rsidRPr="00830FC0" w14:paraId="25A76FED" w14:textId="77777777" w:rsidTr="00E85DC9">
        <w:trPr>
          <w:trHeight w:val="276"/>
        </w:trPr>
        <w:tc>
          <w:tcPr>
            <w:tcW w:w="0" w:type="auto"/>
            <w:gridSpan w:val="4"/>
            <w:hideMark/>
          </w:tcPr>
          <w:p w14:paraId="3025652E" w14:textId="77777777" w:rsidR="00A81ADA" w:rsidRPr="008F742A" w:rsidRDefault="00A81ADA" w:rsidP="00E85DC9">
            <w:pPr>
              <w:jc w:val="left"/>
              <w:rPr>
                <w:b/>
                <w:sz w:val="20"/>
                <w:szCs w:val="20"/>
                <w:lang w:val="fr-FR"/>
              </w:rPr>
            </w:pPr>
            <w:r w:rsidRPr="008F742A">
              <w:rPr>
                <w:b/>
                <w:sz w:val="20"/>
                <w:lang w:val="fr-FR"/>
              </w:rPr>
              <w:t>(IV) DONNÉES SUR LA CONSOMMATION (tonnes PAO)</w:t>
            </w:r>
          </w:p>
        </w:tc>
      </w:tr>
      <w:tr w:rsidR="00A81ADA" w:rsidRPr="008F742A" w14:paraId="381F1513" w14:textId="77777777" w:rsidTr="00E85DC9">
        <w:trPr>
          <w:trHeight w:val="276"/>
        </w:trPr>
        <w:tc>
          <w:tcPr>
            <w:tcW w:w="2405" w:type="dxa"/>
            <w:hideMark/>
          </w:tcPr>
          <w:p w14:paraId="237DA540" w14:textId="77777777" w:rsidR="00A81ADA" w:rsidRPr="008F742A" w:rsidRDefault="00A81ADA" w:rsidP="00E85DC9">
            <w:pPr>
              <w:jc w:val="center"/>
              <w:rPr>
                <w:sz w:val="20"/>
                <w:szCs w:val="20"/>
                <w:lang w:val="fr-FR"/>
              </w:rPr>
            </w:pPr>
            <w:r w:rsidRPr="008F742A">
              <w:rPr>
                <w:sz w:val="20"/>
                <w:lang w:val="fr-FR"/>
              </w:rPr>
              <w:t>Référence de 2009-2010 :</w:t>
            </w:r>
          </w:p>
        </w:tc>
        <w:tc>
          <w:tcPr>
            <w:tcW w:w="1701" w:type="dxa"/>
            <w:hideMark/>
          </w:tcPr>
          <w:p w14:paraId="26394D09" w14:textId="77777777" w:rsidR="00A81ADA" w:rsidRPr="008F742A" w:rsidRDefault="00A81ADA" w:rsidP="00E85DC9">
            <w:pPr>
              <w:jc w:val="right"/>
              <w:rPr>
                <w:sz w:val="20"/>
                <w:szCs w:val="20"/>
                <w:lang w:val="fr-FR"/>
              </w:rPr>
            </w:pPr>
            <w:r w:rsidRPr="008F742A">
              <w:rPr>
                <w:sz w:val="20"/>
                <w:lang w:val="fr-FR"/>
              </w:rPr>
              <w:t>1,5</w:t>
            </w:r>
          </w:p>
        </w:tc>
        <w:tc>
          <w:tcPr>
            <w:tcW w:w="4394" w:type="dxa"/>
            <w:hideMark/>
          </w:tcPr>
          <w:p w14:paraId="7F4D225D" w14:textId="77777777" w:rsidR="00A81ADA" w:rsidRPr="008F742A" w:rsidRDefault="00A81ADA" w:rsidP="00E85DC9">
            <w:pPr>
              <w:jc w:val="center"/>
              <w:rPr>
                <w:sz w:val="20"/>
                <w:szCs w:val="20"/>
                <w:lang w:val="fr-FR"/>
              </w:rPr>
            </w:pPr>
            <w:r w:rsidRPr="008F742A">
              <w:rPr>
                <w:sz w:val="20"/>
                <w:lang w:val="fr-FR"/>
              </w:rPr>
              <w:t>Point de départ des réductions globales durables :</w:t>
            </w:r>
          </w:p>
        </w:tc>
        <w:tc>
          <w:tcPr>
            <w:tcW w:w="1483" w:type="dxa"/>
            <w:hideMark/>
          </w:tcPr>
          <w:p w14:paraId="4D2C50A8" w14:textId="77777777" w:rsidR="00A81ADA" w:rsidRPr="008F742A" w:rsidRDefault="00A81ADA" w:rsidP="00E85DC9">
            <w:pPr>
              <w:jc w:val="right"/>
              <w:rPr>
                <w:sz w:val="20"/>
                <w:szCs w:val="20"/>
                <w:lang w:val="fr-FR"/>
              </w:rPr>
            </w:pPr>
            <w:r w:rsidRPr="008F742A">
              <w:rPr>
                <w:sz w:val="20"/>
                <w:lang w:val="fr-FR"/>
              </w:rPr>
              <w:t>1,5</w:t>
            </w:r>
          </w:p>
        </w:tc>
      </w:tr>
      <w:tr w:rsidR="00A81ADA" w:rsidRPr="00830FC0" w14:paraId="6EE73796" w14:textId="77777777" w:rsidTr="00E85DC9">
        <w:trPr>
          <w:trHeight w:val="276"/>
        </w:trPr>
        <w:tc>
          <w:tcPr>
            <w:tcW w:w="0" w:type="auto"/>
            <w:gridSpan w:val="4"/>
            <w:hideMark/>
          </w:tcPr>
          <w:p w14:paraId="1B783DCA" w14:textId="77777777" w:rsidR="00A81ADA" w:rsidRPr="008F742A" w:rsidRDefault="00A81ADA" w:rsidP="00E85DC9">
            <w:pPr>
              <w:ind w:left="316"/>
              <w:rPr>
                <w:b/>
                <w:sz w:val="20"/>
                <w:szCs w:val="20"/>
                <w:lang w:val="fr-FR"/>
              </w:rPr>
            </w:pPr>
            <w:r w:rsidRPr="008F742A">
              <w:rPr>
                <w:b/>
                <w:sz w:val="20"/>
                <w:lang w:val="fr-FR"/>
              </w:rPr>
              <w:t>CONSOMMATION RESTANTE ADMISSIBLE AU FINANCEMENT</w:t>
            </w:r>
          </w:p>
        </w:tc>
      </w:tr>
      <w:tr w:rsidR="00A81ADA" w:rsidRPr="008F742A" w14:paraId="2993A88C" w14:textId="77777777" w:rsidTr="00E85DC9">
        <w:trPr>
          <w:trHeight w:val="276"/>
        </w:trPr>
        <w:tc>
          <w:tcPr>
            <w:tcW w:w="2405" w:type="dxa"/>
            <w:hideMark/>
          </w:tcPr>
          <w:p w14:paraId="374C6117" w14:textId="77777777" w:rsidR="00A81ADA" w:rsidRPr="008F742A" w:rsidRDefault="00A81ADA" w:rsidP="00E85DC9">
            <w:pPr>
              <w:jc w:val="center"/>
              <w:rPr>
                <w:sz w:val="20"/>
                <w:szCs w:val="20"/>
                <w:lang w:val="fr-FR"/>
              </w:rPr>
            </w:pPr>
            <w:r w:rsidRPr="008F742A">
              <w:rPr>
                <w:sz w:val="20"/>
                <w:lang w:val="fr-FR"/>
              </w:rPr>
              <w:t>Déjà approuvée :</w:t>
            </w:r>
          </w:p>
        </w:tc>
        <w:tc>
          <w:tcPr>
            <w:tcW w:w="1701" w:type="dxa"/>
            <w:hideMark/>
          </w:tcPr>
          <w:p w14:paraId="083582E7" w14:textId="77777777" w:rsidR="00A81ADA" w:rsidRPr="008F742A" w:rsidRDefault="00A81ADA" w:rsidP="00E85DC9">
            <w:pPr>
              <w:jc w:val="right"/>
              <w:rPr>
                <w:sz w:val="20"/>
                <w:szCs w:val="20"/>
                <w:lang w:val="fr-FR"/>
              </w:rPr>
            </w:pPr>
            <w:r w:rsidRPr="008F742A">
              <w:rPr>
                <w:sz w:val="20"/>
                <w:lang w:val="fr-FR"/>
              </w:rPr>
              <w:t>1,5</w:t>
            </w:r>
          </w:p>
        </w:tc>
        <w:tc>
          <w:tcPr>
            <w:tcW w:w="4394" w:type="dxa"/>
            <w:hideMark/>
          </w:tcPr>
          <w:p w14:paraId="07EB9FB4" w14:textId="77777777" w:rsidR="00A81ADA" w:rsidRPr="008F742A" w:rsidRDefault="00A81ADA" w:rsidP="00E85DC9">
            <w:pPr>
              <w:jc w:val="center"/>
              <w:rPr>
                <w:i/>
                <w:sz w:val="20"/>
                <w:szCs w:val="20"/>
                <w:lang w:val="fr-FR"/>
              </w:rPr>
            </w:pPr>
            <w:r w:rsidRPr="008F742A">
              <w:rPr>
                <w:sz w:val="20"/>
                <w:lang w:val="fr-FR"/>
              </w:rPr>
              <w:t>Restante :</w:t>
            </w:r>
          </w:p>
        </w:tc>
        <w:tc>
          <w:tcPr>
            <w:tcW w:w="1483" w:type="dxa"/>
            <w:hideMark/>
          </w:tcPr>
          <w:p w14:paraId="755A7050" w14:textId="77777777" w:rsidR="00A81ADA" w:rsidRPr="008F742A" w:rsidRDefault="00A81ADA" w:rsidP="00E85DC9">
            <w:pPr>
              <w:jc w:val="right"/>
              <w:rPr>
                <w:sz w:val="20"/>
                <w:szCs w:val="20"/>
                <w:lang w:val="fr-FR"/>
              </w:rPr>
            </w:pPr>
            <w:r w:rsidRPr="008F742A">
              <w:rPr>
                <w:sz w:val="20"/>
                <w:lang w:val="fr-FR"/>
              </w:rPr>
              <w:t>0</w:t>
            </w:r>
          </w:p>
        </w:tc>
      </w:tr>
    </w:tbl>
    <w:p w14:paraId="20B5C386" w14:textId="77777777" w:rsidR="00A81ADA" w:rsidRPr="008F742A" w:rsidRDefault="00A81ADA" w:rsidP="00A81ADA">
      <w:pPr>
        <w:jc w:val="center"/>
        <w:rPr>
          <w:sz w:val="20"/>
          <w:szCs w:val="20"/>
          <w:lang w:val="fr-FR"/>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A81ADA" w:rsidRPr="008F742A" w14:paraId="65F62207" w14:textId="77777777" w:rsidTr="00E85DC9">
        <w:trPr>
          <w:trHeight w:val="264"/>
        </w:trPr>
        <w:tc>
          <w:tcPr>
            <w:tcW w:w="2038" w:type="pct"/>
            <w:gridSpan w:val="2"/>
            <w:hideMark/>
          </w:tcPr>
          <w:p w14:paraId="781ABC26" w14:textId="77777777" w:rsidR="00A81ADA" w:rsidRPr="008F742A" w:rsidRDefault="00A81ADA" w:rsidP="00E85DC9">
            <w:pPr>
              <w:jc w:val="left"/>
              <w:rPr>
                <w:b/>
                <w:sz w:val="20"/>
                <w:szCs w:val="20"/>
                <w:lang w:val="fr-FR"/>
              </w:rPr>
            </w:pPr>
            <w:r w:rsidRPr="008F742A">
              <w:rPr>
                <w:b/>
                <w:sz w:val="20"/>
                <w:lang w:val="fr-FR"/>
              </w:rPr>
              <w:t>(V) PLAN D’ACTIVITÉS APPROUVÉ</w:t>
            </w:r>
          </w:p>
        </w:tc>
        <w:tc>
          <w:tcPr>
            <w:tcW w:w="731" w:type="pct"/>
            <w:vAlign w:val="center"/>
            <w:hideMark/>
          </w:tcPr>
          <w:p w14:paraId="34B10128" w14:textId="77777777" w:rsidR="00A81ADA" w:rsidRPr="008F742A" w:rsidRDefault="00A81ADA" w:rsidP="00E85DC9">
            <w:pPr>
              <w:jc w:val="center"/>
              <w:rPr>
                <w:b/>
                <w:sz w:val="20"/>
                <w:szCs w:val="20"/>
                <w:lang w:val="fr-FR"/>
              </w:rPr>
            </w:pPr>
            <w:r w:rsidRPr="008F742A">
              <w:rPr>
                <w:b/>
                <w:sz w:val="20"/>
                <w:lang w:val="fr-FR"/>
              </w:rPr>
              <w:t>2023</w:t>
            </w:r>
          </w:p>
        </w:tc>
        <w:tc>
          <w:tcPr>
            <w:tcW w:w="731" w:type="pct"/>
            <w:vAlign w:val="center"/>
            <w:hideMark/>
          </w:tcPr>
          <w:p w14:paraId="05861F0C" w14:textId="77777777" w:rsidR="00A81ADA" w:rsidRPr="008F742A" w:rsidRDefault="00A81ADA" w:rsidP="00E85DC9">
            <w:pPr>
              <w:jc w:val="center"/>
              <w:rPr>
                <w:b/>
                <w:sz w:val="20"/>
                <w:szCs w:val="20"/>
                <w:lang w:val="fr-FR"/>
              </w:rPr>
            </w:pPr>
            <w:r w:rsidRPr="008F742A">
              <w:rPr>
                <w:b/>
                <w:sz w:val="20"/>
                <w:lang w:val="fr-FR"/>
              </w:rPr>
              <w:t>2024</w:t>
            </w:r>
          </w:p>
        </w:tc>
        <w:tc>
          <w:tcPr>
            <w:tcW w:w="731" w:type="pct"/>
            <w:vAlign w:val="center"/>
            <w:hideMark/>
          </w:tcPr>
          <w:p w14:paraId="0561B5BA" w14:textId="77777777" w:rsidR="00A81ADA" w:rsidRPr="008F742A" w:rsidRDefault="00A81ADA" w:rsidP="00E85DC9">
            <w:pPr>
              <w:jc w:val="center"/>
              <w:rPr>
                <w:b/>
                <w:sz w:val="20"/>
                <w:szCs w:val="20"/>
                <w:lang w:val="fr-FR"/>
              </w:rPr>
            </w:pPr>
            <w:r w:rsidRPr="008F742A">
              <w:rPr>
                <w:b/>
                <w:sz w:val="20"/>
                <w:lang w:val="fr-FR"/>
              </w:rPr>
              <w:t>2025</w:t>
            </w:r>
          </w:p>
        </w:tc>
        <w:tc>
          <w:tcPr>
            <w:tcW w:w="768" w:type="pct"/>
            <w:vAlign w:val="center"/>
            <w:hideMark/>
          </w:tcPr>
          <w:p w14:paraId="1085540D" w14:textId="77777777" w:rsidR="00A81ADA" w:rsidRPr="008F742A" w:rsidRDefault="00A81ADA" w:rsidP="00E85DC9">
            <w:pPr>
              <w:jc w:val="center"/>
              <w:rPr>
                <w:b/>
                <w:sz w:val="20"/>
                <w:szCs w:val="20"/>
                <w:lang w:val="fr-FR"/>
              </w:rPr>
            </w:pPr>
            <w:r w:rsidRPr="008F742A">
              <w:rPr>
                <w:b/>
                <w:sz w:val="20"/>
                <w:lang w:val="fr-FR"/>
              </w:rPr>
              <w:t>Total</w:t>
            </w:r>
          </w:p>
        </w:tc>
      </w:tr>
      <w:tr w:rsidR="00A81ADA" w:rsidRPr="008F742A" w14:paraId="7CFABFF8" w14:textId="77777777" w:rsidTr="00E85DC9">
        <w:trPr>
          <w:trHeight w:val="187"/>
        </w:trPr>
        <w:tc>
          <w:tcPr>
            <w:tcW w:w="709" w:type="pct"/>
            <w:vMerge w:val="restart"/>
            <w:vAlign w:val="center"/>
            <w:hideMark/>
          </w:tcPr>
          <w:p w14:paraId="2E84664C" w14:textId="77777777" w:rsidR="00A81ADA" w:rsidRPr="008F742A" w:rsidRDefault="00A81ADA" w:rsidP="00E85DC9">
            <w:pPr>
              <w:jc w:val="center"/>
              <w:rPr>
                <w:sz w:val="20"/>
                <w:szCs w:val="20"/>
                <w:lang w:val="fr-FR"/>
              </w:rPr>
            </w:pPr>
            <w:r w:rsidRPr="008F742A">
              <w:rPr>
                <w:color w:val="000000" w:themeColor="text1"/>
                <w:sz w:val="20"/>
                <w:lang w:val="fr-FR"/>
              </w:rPr>
              <w:t>PNUE</w:t>
            </w:r>
          </w:p>
        </w:tc>
        <w:tc>
          <w:tcPr>
            <w:tcW w:w="1330" w:type="pct"/>
            <w:hideMark/>
          </w:tcPr>
          <w:p w14:paraId="28553FD6" w14:textId="77777777" w:rsidR="00A81ADA" w:rsidRPr="008F742A" w:rsidRDefault="00A81ADA" w:rsidP="00E85DC9">
            <w:pPr>
              <w:jc w:val="left"/>
              <w:rPr>
                <w:sz w:val="20"/>
                <w:szCs w:val="20"/>
                <w:lang w:val="fr-FR"/>
              </w:rPr>
            </w:pPr>
            <w:r w:rsidRPr="008F742A">
              <w:rPr>
                <w:sz w:val="20"/>
                <w:lang w:val="fr-FR"/>
              </w:rPr>
              <w:t>Élimination des SAO (tonnes PAO)</w:t>
            </w:r>
          </w:p>
        </w:tc>
        <w:tc>
          <w:tcPr>
            <w:tcW w:w="731" w:type="pct"/>
          </w:tcPr>
          <w:p w14:paraId="697EC07E" w14:textId="77777777" w:rsidR="00A81ADA" w:rsidRPr="008F742A" w:rsidRDefault="00A81ADA" w:rsidP="00E85DC9">
            <w:pPr>
              <w:jc w:val="right"/>
              <w:rPr>
                <w:sz w:val="20"/>
                <w:szCs w:val="20"/>
                <w:lang w:val="fr-FR"/>
              </w:rPr>
            </w:pPr>
            <w:r w:rsidRPr="008F742A">
              <w:rPr>
                <w:sz w:val="20"/>
                <w:lang w:val="fr-FR"/>
              </w:rPr>
              <w:t>0,2</w:t>
            </w:r>
          </w:p>
        </w:tc>
        <w:tc>
          <w:tcPr>
            <w:tcW w:w="731" w:type="pct"/>
          </w:tcPr>
          <w:p w14:paraId="3EAB941D" w14:textId="77777777" w:rsidR="00A81ADA" w:rsidRPr="008F742A" w:rsidRDefault="00A81ADA" w:rsidP="00E85DC9">
            <w:pPr>
              <w:jc w:val="right"/>
              <w:rPr>
                <w:sz w:val="20"/>
                <w:szCs w:val="20"/>
                <w:lang w:val="fr-FR"/>
              </w:rPr>
            </w:pPr>
            <w:r w:rsidRPr="008F742A">
              <w:rPr>
                <w:sz w:val="20"/>
                <w:lang w:val="fr-FR"/>
              </w:rPr>
              <w:t>0,0</w:t>
            </w:r>
          </w:p>
        </w:tc>
        <w:tc>
          <w:tcPr>
            <w:tcW w:w="731" w:type="pct"/>
          </w:tcPr>
          <w:p w14:paraId="575DFD6B" w14:textId="77777777" w:rsidR="00A81ADA" w:rsidRPr="008F742A" w:rsidRDefault="00A81ADA" w:rsidP="00E85DC9">
            <w:pPr>
              <w:jc w:val="right"/>
              <w:rPr>
                <w:sz w:val="20"/>
                <w:szCs w:val="20"/>
                <w:lang w:val="fr-FR"/>
              </w:rPr>
            </w:pPr>
            <w:r w:rsidRPr="008F742A">
              <w:rPr>
                <w:sz w:val="20"/>
                <w:lang w:val="fr-FR"/>
              </w:rPr>
              <w:t>0,0</w:t>
            </w:r>
          </w:p>
        </w:tc>
        <w:tc>
          <w:tcPr>
            <w:tcW w:w="768" w:type="pct"/>
          </w:tcPr>
          <w:p w14:paraId="4BCFC664" w14:textId="77777777" w:rsidR="00A81ADA" w:rsidRPr="008F742A" w:rsidRDefault="00A81ADA" w:rsidP="00E85DC9">
            <w:pPr>
              <w:jc w:val="right"/>
              <w:rPr>
                <w:sz w:val="20"/>
                <w:szCs w:val="20"/>
                <w:lang w:val="fr-FR"/>
              </w:rPr>
            </w:pPr>
            <w:r w:rsidRPr="008F742A">
              <w:rPr>
                <w:sz w:val="20"/>
                <w:lang w:val="fr-FR"/>
              </w:rPr>
              <w:t>0,2</w:t>
            </w:r>
          </w:p>
        </w:tc>
      </w:tr>
      <w:tr w:rsidR="00A81ADA" w:rsidRPr="008F742A" w14:paraId="1AEA3C0E" w14:textId="77777777" w:rsidTr="00E85DC9">
        <w:trPr>
          <w:trHeight w:val="55"/>
        </w:trPr>
        <w:tc>
          <w:tcPr>
            <w:tcW w:w="709" w:type="pct"/>
            <w:vMerge/>
            <w:vAlign w:val="center"/>
            <w:hideMark/>
          </w:tcPr>
          <w:p w14:paraId="3AA37E89" w14:textId="77777777" w:rsidR="00A81ADA" w:rsidRPr="008F742A" w:rsidRDefault="00A81ADA" w:rsidP="00E85DC9">
            <w:pPr>
              <w:rPr>
                <w:sz w:val="20"/>
                <w:szCs w:val="20"/>
                <w:lang w:val="fr-FR"/>
              </w:rPr>
            </w:pPr>
          </w:p>
        </w:tc>
        <w:tc>
          <w:tcPr>
            <w:tcW w:w="1330" w:type="pct"/>
            <w:hideMark/>
          </w:tcPr>
          <w:p w14:paraId="2D3A27E9" w14:textId="77777777" w:rsidR="00A81ADA" w:rsidRPr="008F742A" w:rsidRDefault="00A81ADA" w:rsidP="00E85DC9">
            <w:pPr>
              <w:jc w:val="left"/>
              <w:rPr>
                <w:sz w:val="20"/>
                <w:szCs w:val="20"/>
                <w:lang w:val="fr-FR"/>
              </w:rPr>
            </w:pPr>
            <w:r w:rsidRPr="008F742A">
              <w:rPr>
                <w:sz w:val="20"/>
                <w:lang w:val="fr-FR"/>
              </w:rPr>
              <w:t>Financement ($ US)</w:t>
            </w:r>
          </w:p>
        </w:tc>
        <w:tc>
          <w:tcPr>
            <w:tcW w:w="731" w:type="pct"/>
          </w:tcPr>
          <w:p w14:paraId="2B19DCD4" w14:textId="77777777" w:rsidR="00A81ADA" w:rsidRPr="008F742A" w:rsidRDefault="00A81ADA" w:rsidP="00E85DC9">
            <w:pPr>
              <w:jc w:val="right"/>
              <w:rPr>
                <w:sz w:val="20"/>
                <w:szCs w:val="20"/>
                <w:lang w:val="fr-FR"/>
              </w:rPr>
            </w:pPr>
            <w:r w:rsidRPr="008F742A">
              <w:rPr>
                <w:sz w:val="20"/>
                <w:lang w:val="fr-FR"/>
              </w:rPr>
              <w:t>180 800*</w:t>
            </w:r>
          </w:p>
        </w:tc>
        <w:tc>
          <w:tcPr>
            <w:tcW w:w="731" w:type="pct"/>
          </w:tcPr>
          <w:p w14:paraId="1A3979EC" w14:textId="77777777" w:rsidR="00A81ADA" w:rsidRPr="008F742A" w:rsidRDefault="00A81ADA" w:rsidP="00E85DC9">
            <w:pPr>
              <w:jc w:val="right"/>
              <w:rPr>
                <w:sz w:val="20"/>
                <w:szCs w:val="20"/>
                <w:lang w:val="fr-FR"/>
              </w:rPr>
            </w:pPr>
            <w:r w:rsidRPr="008F742A">
              <w:rPr>
                <w:sz w:val="20"/>
                <w:lang w:val="fr-FR"/>
              </w:rPr>
              <w:t>0</w:t>
            </w:r>
          </w:p>
        </w:tc>
        <w:tc>
          <w:tcPr>
            <w:tcW w:w="731" w:type="pct"/>
          </w:tcPr>
          <w:p w14:paraId="2A072276" w14:textId="77777777" w:rsidR="00A81ADA" w:rsidRPr="008F742A" w:rsidRDefault="00A81ADA" w:rsidP="00E85DC9">
            <w:pPr>
              <w:jc w:val="right"/>
              <w:rPr>
                <w:sz w:val="20"/>
                <w:szCs w:val="20"/>
                <w:lang w:val="fr-FR"/>
              </w:rPr>
            </w:pPr>
            <w:r w:rsidRPr="008F742A">
              <w:rPr>
                <w:sz w:val="20"/>
                <w:lang w:val="fr-FR"/>
              </w:rPr>
              <w:t>0</w:t>
            </w:r>
          </w:p>
        </w:tc>
        <w:tc>
          <w:tcPr>
            <w:tcW w:w="768" w:type="pct"/>
          </w:tcPr>
          <w:p w14:paraId="6EC1C688" w14:textId="77777777" w:rsidR="00A81ADA" w:rsidRPr="008F742A" w:rsidRDefault="00A81ADA" w:rsidP="00E85DC9">
            <w:pPr>
              <w:jc w:val="right"/>
              <w:rPr>
                <w:sz w:val="20"/>
                <w:szCs w:val="20"/>
                <w:lang w:val="fr-FR"/>
              </w:rPr>
            </w:pPr>
            <w:r w:rsidRPr="008F742A">
              <w:rPr>
                <w:sz w:val="20"/>
                <w:lang w:val="fr-FR"/>
              </w:rPr>
              <w:t>180 800</w:t>
            </w:r>
          </w:p>
        </w:tc>
      </w:tr>
      <w:tr w:rsidR="00A81ADA" w:rsidRPr="008F742A" w14:paraId="1A345CC9" w14:textId="77777777" w:rsidTr="00E85DC9">
        <w:trPr>
          <w:trHeight w:val="264"/>
        </w:trPr>
        <w:tc>
          <w:tcPr>
            <w:tcW w:w="709" w:type="pct"/>
            <w:vMerge w:val="restart"/>
            <w:vAlign w:val="center"/>
            <w:hideMark/>
          </w:tcPr>
          <w:p w14:paraId="270EA740" w14:textId="77777777" w:rsidR="00A81ADA" w:rsidRPr="008F742A" w:rsidRDefault="00A81ADA" w:rsidP="00E85DC9">
            <w:pPr>
              <w:jc w:val="center"/>
              <w:rPr>
                <w:sz w:val="20"/>
                <w:szCs w:val="20"/>
                <w:lang w:val="fr-FR"/>
              </w:rPr>
            </w:pPr>
            <w:r w:rsidRPr="008F742A">
              <w:rPr>
                <w:color w:val="000000" w:themeColor="text1"/>
                <w:sz w:val="20"/>
                <w:lang w:val="fr-FR"/>
              </w:rPr>
              <w:t>ONUDI</w:t>
            </w:r>
          </w:p>
        </w:tc>
        <w:tc>
          <w:tcPr>
            <w:tcW w:w="1330" w:type="pct"/>
            <w:hideMark/>
          </w:tcPr>
          <w:p w14:paraId="783304A2" w14:textId="77777777" w:rsidR="00A81ADA" w:rsidRPr="008F742A" w:rsidRDefault="00A81ADA" w:rsidP="00E85DC9">
            <w:pPr>
              <w:jc w:val="left"/>
              <w:rPr>
                <w:sz w:val="20"/>
                <w:szCs w:val="20"/>
                <w:lang w:val="fr-FR"/>
              </w:rPr>
            </w:pPr>
            <w:r w:rsidRPr="008F742A">
              <w:rPr>
                <w:sz w:val="20"/>
                <w:lang w:val="fr-FR"/>
              </w:rPr>
              <w:t>Élimination des SAO (tonnes PAO)</w:t>
            </w:r>
          </w:p>
        </w:tc>
        <w:tc>
          <w:tcPr>
            <w:tcW w:w="731" w:type="pct"/>
          </w:tcPr>
          <w:p w14:paraId="5845B881" w14:textId="77777777" w:rsidR="00A81ADA" w:rsidRPr="008F742A" w:rsidRDefault="00A81ADA" w:rsidP="00E85DC9">
            <w:pPr>
              <w:jc w:val="right"/>
              <w:rPr>
                <w:sz w:val="20"/>
                <w:szCs w:val="20"/>
                <w:lang w:val="fr-FR"/>
              </w:rPr>
            </w:pPr>
            <w:r w:rsidRPr="008F742A">
              <w:rPr>
                <w:sz w:val="20"/>
                <w:lang w:val="fr-FR"/>
              </w:rPr>
              <w:t>0,2</w:t>
            </w:r>
          </w:p>
        </w:tc>
        <w:tc>
          <w:tcPr>
            <w:tcW w:w="731" w:type="pct"/>
          </w:tcPr>
          <w:p w14:paraId="05C41E3C" w14:textId="77777777" w:rsidR="00A81ADA" w:rsidRPr="008F742A" w:rsidRDefault="00A81ADA" w:rsidP="00E85DC9">
            <w:pPr>
              <w:jc w:val="right"/>
              <w:rPr>
                <w:sz w:val="20"/>
                <w:szCs w:val="20"/>
                <w:lang w:val="fr-FR"/>
              </w:rPr>
            </w:pPr>
            <w:r w:rsidRPr="008F742A">
              <w:rPr>
                <w:sz w:val="20"/>
                <w:lang w:val="fr-FR"/>
              </w:rPr>
              <w:t>0,0</w:t>
            </w:r>
          </w:p>
        </w:tc>
        <w:tc>
          <w:tcPr>
            <w:tcW w:w="731" w:type="pct"/>
          </w:tcPr>
          <w:p w14:paraId="4FC89074" w14:textId="77777777" w:rsidR="00A81ADA" w:rsidRPr="008F742A" w:rsidRDefault="00A81ADA" w:rsidP="00E85DC9">
            <w:pPr>
              <w:jc w:val="right"/>
              <w:rPr>
                <w:sz w:val="20"/>
                <w:szCs w:val="20"/>
                <w:lang w:val="fr-FR"/>
              </w:rPr>
            </w:pPr>
            <w:r w:rsidRPr="008F742A">
              <w:rPr>
                <w:sz w:val="20"/>
                <w:lang w:val="fr-FR"/>
              </w:rPr>
              <w:t>0,0</w:t>
            </w:r>
          </w:p>
        </w:tc>
        <w:tc>
          <w:tcPr>
            <w:tcW w:w="768" w:type="pct"/>
          </w:tcPr>
          <w:p w14:paraId="5C5A95DE" w14:textId="77777777" w:rsidR="00A81ADA" w:rsidRPr="008F742A" w:rsidRDefault="00A81ADA" w:rsidP="00E85DC9">
            <w:pPr>
              <w:jc w:val="right"/>
              <w:rPr>
                <w:sz w:val="20"/>
                <w:szCs w:val="20"/>
                <w:lang w:val="fr-FR"/>
              </w:rPr>
            </w:pPr>
            <w:r w:rsidRPr="008F742A">
              <w:rPr>
                <w:sz w:val="20"/>
                <w:lang w:val="fr-FR"/>
              </w:rPr>
              <w:t>0,2</w:t>
            </w:r>
          </w:p>
        </w:tc>
      </w:tr>
      <w:tr w:rsidR="00A81ADA" w:rsidRPr="008F742A" w14:paraId="08421299" w14:textId="77777777" w:rsidTr="00E85DC9">
        <w:trPr>
          <w:trHeight w:val="264"/>
        </w:trPr>
        <w:tc>
          <w:tcPr>
            <w:tcW w:w="709" w:type="pct"/>
            <w:vMerge/>
            <w:vAlign w:val="center"/>
            <w:hideMark/>
          </w:tcPr>
          <w:p w14:paraId="65D85D83" w14:textId="77777777" w:rsidR="00A81ADA" w:rsidRPr="008F742A" w:rsidRDefault="00A81ADA" w:rsidP="00E85DC9">
            <w:pPr>
              <w:rPr>
                <w:sz w:val="20"/>
                <w:szCs w:val="20"/>
                <w:lang w:val="fr-FR"/>
              </w:rPr>
            </w:pPr>
          </w:p>
        </w:tc>
        <w:tc>
          <w:tcPr>
            <w:tcW w:w="1330" w:type="pct"/>
            <w:hideMark/>
          </w:tcPr>
          <w:p w14:paraId="38886A45" w14:textId="77777777" w:rsidR="00A81ADA" w:rsidRPr="008F742A" w:rsidRDefault="00A81ADA" w:rsidP="00E85DC9">
            <w:pPr>
              <w:jc w:val="left"/>
              <w:rPr>
                <w:sz w:val="20"/>
                <w:szCs w:val="20"/>
                <w:lang w:val="fr-FR"/>
              </w:rPr>
            </w:pPr>
            <w:r w:rsidRPr="008F742A">
              <w:rPr>
                <w:sz w:val="20"/>
                <w:lang w:val="fr-FR"/>
              </w:rPr>
              <w:t>Financement ($ US)</w:t>
            </w:r>
          </w:p>
        </w:tc>
        <w:tc>
          <w:tcPr>
            <w:tcW w:w="731" w:type="pct"/>
          </w:tcPr>
          <w:p w14:paraId="6461A052" w14:textId="77777777" w:rsidR="00A81ADA" w:rsidRPr="008F742A" w:rsidRDefault="00A81ADA" w:rsidP="00E85DC9">
            <w:pPr>
              <w:jc w:val="right"/>
              <w:rPr>
                <w:sz w:val="20"/>
                <w:szCs w:val="20"/>
                <w:lang w:val="fr-FR"/>
              </w:rPr>
            </w:pPr>
            <w:r w:rsidRPr="008F742A">
              <w:rPr>
                <w:sz w:val="20"/>
                <w:lang w:val="fr-FR"/>
              </w:rPr>
              <w:t>141 100*</w:t>
            </w:r>
          </w:p>
        </w:tc>
        <w:tc>
          <w:tcPr>
            <w:tcW w:w="731" w:type="pct"/>
          </w:tcPr>
          <w:p w14:paraId="10506007" w14:textId="77777777" w:rsidR="00A81ADA" w:rsidRPr="008F742A" w:rsidRDefault="00A81ADA" w:rsidP="00E85DC9">
            <w:pPr>
              <w:jc w:val="right"/>
              <w:rPr>
                <w:sz w:val="20"/>
                <w:szCs w:val="20"/>
                <w:lang w:val="fr-FR"/>
              </w:rPr>
            </w:pPr>
            <w:r w:rsidRPr="008F742A">
              <w:rPr>
                <w:sz w:val="20"/>
                <w:lang w:val="fr-FR"/>
              </w:rPr>
              <w:t>0</w:t>
            </w:r>
          </w:p>
        </w:tc>
        <w:tc>
          <w:tcPr>
            <w:tcW w:w="731" w:type="pct"/>
          </w:tcPr>
          <w:p w14:paraId="7680B825" w14:textId="77777777" w:rsidR="00A81ADA" w:rsidRPr="008F742A" w:rsidRDefault="00A81ADA" w:rsidP="00E85DC9">
            <w:pPr>
              <w:jc w:val="right"/>
              <w:rPr>
                <w:sz w:val="20"/>
                <w:szCs w:val="20"/>
                <w:lang w:val="fr-FR"/>
              </w:rPr>
            </w:pPr>
            <w:r w:rsidRPr="008F742A">
              <w:rPr>
                <w:sz w:val="20"/>
                <w:lang w:val="fr-FR"/>
              </w:rPr>
              <w:t>0</w:t>
            </w:r>
          </w:p>
        </w:tc>
        <w:tc>
          <w:tcPr>
            <w:tcW w:w="768" w:type="pct"/>
          </w:tcPr>
          <w:p w14:paraId="432547D8" w14:textId="77777777" w:rsidR="00A81ADA" w:rsidRPr="008F742A" w:rsidRDefault="00A81ADA" w:rsidP="00E85DC9">
            <w:pPr>
              <w:jc w:val="right"/>
              <w:rPr>
                <w:sz w:val="20"/>
                <w:szCs w:val="20"/>
                <w:lang w:val="fr-FR"/>
              </w:rPr>
            </w:pPr>
            <w:r w:rsidRPr="008F742A">
              <w:rPr>
                <w:sz w:val="20"/>
                <w:lang w:val="fr-FR"/>
              </w:rPr>
              <w:t>141 100</w:t>
            </w:r>
          </w:p>
        </w:tc>
      </w:tr>
    </w:tbl>
    <w:p w14:paraId="69D024FD" w14:textId="77777777" w:rsidR="00A81ADA" w:rsidRPr="008F742A" w:rsidRDefault="00A81ADA" w:rsidP="00A81ADA">
      <w:pPr>
        <w:ind w:right="-563"/>
        <w:rPr>
          <w:sz w:val="18"/>
          <w:szCs w:val="18"/>
          <w:lang w:val="fr-FR"/>
        </w:rPr>
      </w:pPr>
      <w:r w:rsidRPr="008F742A">
        <w:rPr>
          <w:sz w:val="18"/>
          <w:lang w:val="fr-FR"/>
        </w:rPr>
        <w:t>Dont 79 100 $ US pour le PNUE et 32 100 $ US pour l’ONUDI pour des activités supplémentaires de maintien de l’efficacité énergétique (décision 89/6)</w:t>
      </w:r>
    </w:p>
    <w:p w14:paraId="7127DA98" w14:textId="77777777" w:rsidR="00A81ADA" w:rsidRPr="008F742A" w:rsidRDefault="00A81ADA" w:rsidP="00A81ADA">
      <w:pPr>
        <w:ind w:right="-563"/>
        <w:rPr>
          <w:sz w:val="18"/>
          <w:szCs w:val="18"/>
          <w:lang w:val="fr-FR"/>
        </w:rPr>
      </w:pPr>
    </w:p>
    <w:tbl>
      <w:tblPr>
        <w:tblStyle w:val="TableGrid"/>
        <w:tblW w:w="9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8" w:type="dxa"/>
        </w:tblCellMar>
        <w:tblLook w:val="04A0" w:firstRow="1" w:lastRow="0" w:firstColumn="1" w:lastColumn="0" w:noHBand="0" w:noVBand="1"/>
      </w:tblPr>
      <w:tblGrid>
        <w:gridCol w:w="807"/>
        <w:gridCol w:w="810"/>
        <w:gridCol w:w="1304"/>
        <w:gridCol w:w="786"/>
        <w:gridCol w:w="786"/>
        <w:gridCol w:w="786"/>
        <w:gridCol w:w="786"/>
        <w:gridCol w:w="786"/>
        <w:gridCol w:w="786"/>
        <w:gridCol w:w="786"/>
        <w:gridCol w:w="786"/>
        <w:gridCol w:w="786"/>
      </w:tblGrid>
      <w:tr w:rsidR="00A81ADA" w:rsidRPr="008F742A" w14:paraId="1C88E484" w14:textId="77777777" w:rsidTr="00E85DC9">
        <w:trPr>
          <w:trHeight w:val="270"/>
        </w:trPr>
        <w:tc>
          <w:tcPr>
            <w:tcW w:w="2921" w:type="dxa"/>
            <w:gridSpan w:val="3"/>
            <w:tcBorders>
              <w:top w:val="single" w:sz="2" w:space="0" w:color="auto"/>
              <w:left w:val="single" w:sz="2" w:space="0" w:color="auto"/>
              <w:bottom w:val="single" w:sz="2" w:space="0" w:color="auto"/>
              <w:right w:val="single" w:sz="2" w:space="0" w:color="auto"/>
            </w:tcBorders>
            <w:hideMark/>
          </w:tcPr>
          <w:p w14:paraId="20F9ED82" w14:textId="77777777" w:rsidR="00A81ADA" w:rsidRPr="008F742A" w:rsidRDefault="00A81ADA" w:rsidP="00E85DC9">
            <w:pPr>
              <w:spacing w:afterLines="20" w:after="48"/>
              <w:jc w:val="left"/>
              <w:rPr>
                <w:b/>
                <w:sz w:val="18"/>
                <w:szCs w:val="18"/>
                <w:lang w:val="fr-FR"/>
              </w:rPr>
            </w:pPr>
            <w:r w:rsidRPr="008F742A">
              <w:rPr>
                <w:b/>
                <w:sz w:val="18"/>
                <w:lang w:val="fr-FR"/>
              </w:rPr>
              <w:t xml:space="preserve">(VI) DONNÉES DU PROJET </w:t>
            </w:r>
          </w:p>
        </w:tc>
        <w:tc>
          <w:tcPr>
            <w:tcW w:w="786" w:type="dxa"/>
            <w:tcBorders>
              <w:top w:val="single" w:sz="2" w:space="0" w:color="auto"/>
              <w:left w:val="single" w:sz="2" w:space="0" w:color="auto"/>
              <w:bottom w:val="single" w:sz="2" w:space="0" w:color="auto"/>
              <w:right w:val="single" w:sz="2" w:space="0" w:color="auto"/>
            </w:tcBorders>
            <w:vAlign w:val="center"/>
          </w:tcPr>
          <w:p w14:paraId="2F196A78" w14:textId="77777777" w:rsidR="00A81ADA" w:rsidRPr="008F742A" w:rsidRDefault="00A81ADA" w:rsidP="00E85DC9">
            <w:pPr>
              <w:spacing w:afterLines="20" w:after="48"/>
              <w:jc w:val="center"/>
              <w:rPr>
                <w:b/>
                <w:sz w:val="18"/>
                <w:szCs w:val="18"/>
                <w:lang w:val="fr-FR"/>
              </w:rPr>
            </w:pPr>
            <w:r w:rsidRPr="008F742A">
              <w:rPr>
                <w:b/>
                <w:color w:val="000000"/>
                <w:sz w:val="18"/>
                <w:lang w:val="fr-FR"/>
              </w:rPr>
              <w:t>2020</w:t>
            </w:r>
          </w:p>
        </w:tc>
        <w:tc>
          <w:tcPr>
            <w:tcW w:w="786" w:type="dxa"/>
            <w:tcBorders>
              <w:top w:val="single" w:sz="2" w:space="0" w:color="auto"/>
              <w:left w:val="single" w:sz="2" w:space="0" w:color="auto"/>
              <w:bottom w:val="single" w:sz="2" w:space="0" w:color="auto"/>
              <w:right w:val="single" w:sz="2" w:space="0" w:color="auto"/>
            </w:tcBorders>
            <w:vAlign w:val="center"/>
          </w:tcPr>
          <w:p w14:paraId="7D165A0D" w14:textId="77777777" w:rsidR="00A81ADA" w:rsidRPr="008F742A" w:rsidRDefault="00A81ADA" w:rsidP="00E85DC9">
            <w:pPr>
              <w:spacing w:afterLines="20" w:after="48"/>
              <w:jc w:val="center"/>
              <w:rPr>
                <w:b/>
                <w:sz w:val="18"/>
                <w:szCs w:val="18"/>
                <w:lang w:val="fr-FR"/>
              </w:rPr>
            </w:pPr>
            <w:r w:rsidRPr="008F742A">
              <w:rPr>
                <w:b/>
                <w:color w:val="000000"/>
                <w:sz w:val="18"/>
                <w:lang w:val="fr-FR"/>
              </w:rPr>
              <w:t>2021-2022</w:t>
            </w:r>
          </w:p>
        </w:tc>
        <w:tc>
          <w:tcPr>
            <w:tcW w:w="786" w:type="dxa"/>
            <w:tcBorders>
              <w:top w:val="single" w:sz="2" w:space="0" w:color="auto"/>
              <w:left w:val="single" w:sz="2" w:space="0" w:color="auto"/>
              <w:bottom w:val="single" w:sz="2" w:space="0" w:color="auto"/>
              <w:right w:val="single" w:sz="2" w:space="0" w:color="auto"/>
            </w:tcBorders>
            <w:vAlign w:val="center"/>
          </w:tcPr>
          <w:p w14:paraId="5D89AA78" w14:textId="77777777" w:rsidR="00A81ADA" w:rsidRPr="008F742A" w:rsidRDefault="00A81ADA" w:rsidP="00E85DC9">
            <w:pPr>
              <w:spacing w:afterLines="20" w:after="48"/>
              <w:jc w:val="center"/>
              <w:rPr>
                <w:b/>
                <w:sz w:val="18"/>
                <w:szCs w:val="18"/>
                <w:lang w:val="fr-FR"/>
              </w:rPr>
            </w:pPr>
            <w:r w:rsidRPr="008F742A">
              <w:rPr>
                <w:b/>
                <w:color w:val="000000"/>
                <w:sz w:val="18"/>
                <w:lang w:val="fr-FR"/>
              </w:rPr>
              <w:t>2023*</w:t>
            </w:r>
          </w:p>
        </w:tc>
        <w:tc>
          <w:tcPr>
            <w:tcW w:w="786" w:type="dxa"/>
            <w:tcBorders>
              <w:top w:val="single" w:sz="2" w:space="0" w:color="auto"/>
              <w:left w:val="single" w:sz="2" w:space="0" w:color="auto"/>
              <w:bottom w:val="single" w:sz="2" w:space="0" w:color="auto"/>
              <w:right w:val="single" w:sz="2" w:space="0" w:color="auto"/>
            </w:tcBorders>
            <w:vAlign w:val="center"/>
          </w:tcPr>
          <w:p w14:paraId="055DA047" w14:textId="77777777" w:rsidR="00A81ADA" w:rsidRPr="008F742A" w:rsidRDefault="00A81ADA" w:rsidP="00E85DC9">
            <w:pPr>
              <w:spacing w:afterLines="20" w:after="48"/>
              <w:jc w:val="center"/>
              <w:rPr>
                <w:b/>
                <w:sz w:val="18"/>
                <w:szCs w:val="18"/>
                <w:highlight w:val="cyan"/>
                <w:lang w:val="fr-FR"/>
              </w:rPr>
            </w:pPr>
            <w:r w:rsidRPr="008F742A">
              <w:rPr>
                <w:b/>
                <w:color w:val="000000"/>
                <w:sz w:val="18"/>
                <w:lang w:val="fr-FR"/>
              </w:rPr>
              <w:t>2024</w:t>
            </w:r>
          </w:p>
        </w:tc>
        <w:tc>
          <w:tcPr>
            <w:tcW w:w="786" w:type="dxa"/>
            <w:tcBorders>
              <w:top w:val="single" w:sz="2" w:space="0" w:color="auto"/>
              <w:left w:val="single" w:sz="2" w:space="0" w:color="auto"/>
              <w:bottom w:val="single" w:sz="2" w:space="0" w:color="auto"/>
              <w:right w:val="single" w:sz="2" w:space="0" w:color="auto"/>
            </w:tcBorders>
            <w:vAlign w:val="center"/>
          </w:tcPr>
          <w:p w14:paraId="73DA7FBC" w14:textId="77777777" w:rsidR="00A81ADA" w:rsidRPr="008F742A" w:rsidRDefault="00A81ADA" w:rsidP="00E85DC9">
            <w:pPr>
              <w:spacing w:afterLines="20" w:after="48"/>
              <w:jc w:val="center"/>
              <w:rPr>
                <w:b/>
                <w:sz w:val="18"/>
                <w:szCs w:val="18"/>
                <w:highlight w:val="cyan"/>
                <w:lang w:val="fr-FR"/>
              </w:rPr>
            </w:pPr>
            <w:r w:rsidRPr="008F742A">
              <w:rPr>
                <w:b/>
                <w:color w:val="000000"/>
                <w:sz w:val="18"/>
                <w:lang w:val="fr-FR"/>
              </w:rPr>
              <w:t>2025-2026</w:t>
            </w:r>
          </w:p>
        </w:tc>
        <w:tc>
          <w:tcPr>
            <w:tcW w:w="786" w:type="dxa"/>
            <w:tcBorders>
              <w:top w:val="single" w:sz="2" w:space="0" w:color="auto"/>
              <w:left w:val="single" w:sz="2" w:space="0" w:color="auto"/>
              <w:bottom w:val="single" w:sz="2" w:space="0" w:color="auto"/>
              <w:right w:val="single" w:sz="2" w:space="0" w:color="auto"/>
            </w:tcBorders>
            <w:vAlign w:val="center"/>
          </w:tcPr>
          <w:p w14:paraId="20633520" w14:textId="77777777" w:rsidR="00A81ADA" w:rsidRPr="008F742A" w:rsidRDefault="00A81ADA" w:rsidP="00E85DC9">
            <w:pPr>
              <w:spacing w:afterLines="20" w:after="48"/>
              <w:jc w:val="center"/>
              <w:rPr>
                <w:b/>
                <w:sz w:val="18"/>
                <w:szCs w:val="18"/>
                <w:highlight w:val="cyan"/>
                <w:lang w:val="fr-FR"/>
              </w:rPr>
            </w:pPr>
            <w:r w:rsidRPr="008F742A">
              <w:rPr>
                <w:b/>
                <w:color w:val="000000"/>
                <w:sz w:val="18"/>
                <w:lang w:val="fr-FR"/>
              </w:rPr>
              <w:t>2027</w:t>
            </w:r>
          </w:p>
        </w:tc>
        <w:tc>
          <w:tcPr>
            <w:tcW w:w="786" w:type="dxa"/>
            <w:tcBorders>
              <w:top w:val="single" w:sz="2" w:space="0" w:color="auto"/>
              <w:left w:val="single" w:sz="2" w:space="0" w:color="auto"/>
              <w:bottom w:val="single" w:sz="2" w:space="0" w:color="auto"/>
              <w:right w:val="single" w:sz="2" w:space="0" w:color="auto"/>
            </w:tcBorders>
            <w:vAlign w:val="center"/>
          </w:tcPr>
          <w:p w14:paraId="18F9E0C6" w14:textId="77777777" w:rsidR="00A81ADA" w:rsidRPr="008F742A" w:rsidRDefault="00A81ADA" w:rsidP="00E85DC9">
            <w:pPr>
              <w:spacing w:afterLines="20" w:after="48"/>
              <w:jc w:val="center"/>
              <w:rPr>
                <w:b/>
                <w:sz w:val="18"/>
                <w:szCs w:val="18"/>
                <w:highlight w:val="cyan"/>
                <w:lang w:val="fr-FR"/>
              </w:rPr>
            </w:pPr>
            <w:r w:rsidRPr="008F742A">
              <w:rPr>
                <w:b/>
                <w:color w:val="000000"/>
                <w:sz w:val="18"/>
                <w:lang w:val="fr-FR"/>
              </w:rPr>
              <w:t>2028-2029</w:t>
            </w:r>
          </w:p>
        </w:tc>
        <w:tc>
          <w:tcPr>
            <w:tcW w:w="786" w:type="dxa"/>
            <w:tcBorders>
              <w:top w:val="single" w:sz="2" w:space="0" w:color="auto"/>
              <w:left w:val="single" w:sz="2" w:space="0" w:color="auto"/>
              <w:bottom w:val="single" w:sz="2" w:space="0" w:color="auto"/>
              <w:right w:val="single" w:sz="2" w:space="0" w:color="auto"/>
            </w:tcBorders>
            <w:vAlign w:val="center"/>
          </w:tcPr>
          <w:p w14:paraId="4530BEBB" w14:textId="77777777" w:rsidR="00A81ADA" w:rsidRPr="008F742A" w:rsidRDefault="00A81ADA" w:rsidP="00E85DC9">
            <w:pPr>
              <w:spacing w:afterLines="20" w:after="48"/>
              <w:jc w:val="center"/>
              <w:rPr>
                <w:b/>
                <w:sz w:val="18"/>
                <w:szCs w:val="18"/>
                <w:highlight w:val="cyan"/>
                <w:lang w:val="fr-FR"/>
              </w:rPr>
            </w:pPr>
            <w:r w:rsidRPr="008F742A">
              <w:rPr>
                <w:b/>
                <w:color w:val="000000"/>
                <w:sz w:val="18"/>
                <w:lang w:val="fr-FR"/>
              </w:rPr>
              <w:t>2030</w:t>
            </w:r>
          </w:p>
        </w:tc>
        <w:tc>
          <w:tcPr>
            <w:tcW w:w="786" w:type="dxa"/>
            <w:tcBorders>
              <w:top w:val="single" w:sz="2" w:space="0" w:color="auto"/>
              <w:left w:val="single" w:sz="2" w:space="0" w:color="auto"/>
              <w:bottom w:val="single" w:sz="2" w:space="0" w:color="auto"/>
              <w:right w:val="single" w:sz="2" w:space="0" w:color="auto"/>
            </w:tcBorders>
            <w:vAlign w:val="center"/>
          </w:tcPr>
          <w:p w14:paraId="7A11EB9D" w14:textId="77777777" w:rsidR="00A81ADA" w:rsidRPr="008F742A" w:rsidRDefault="00A81ADA" w:rsidP="00E85DC9">
            <w:pPr>
              <w:spacing w:afterLines="20" w:after="48"/>
              <w:jc w:val="center"/>
              <w:rPr>
                <w:b/>
                <w:sz w:val="18"/>
                <w:szCs w:val="18"/>
                <w:lang w:val="fr-FR"/>
              </w:rPr>
            </w:pPr>
            <w:r w:rsidRPr="008F742A">
              <w:rPr>
                <w:b/>
                <w:color w:val="000000"/>
                <w:sz w:val="18"/>
                <w:lang w:val="fr-FR"/>
              </w:rPr>
              <w:t>Total</w:t>
            </w:r>
          </w:p>
        </w:tc>
      </w:tr>
      <w:tr w:rsidR="00A81ADA" w:rsidRPr="008F742A" w14:paraId="4678C2DF" w14:textId="77777777" w:rsidTr="00E85DC9">
        <w:trPr>
          <w:trHeight w:val="400"/>
        </w:trPr>
        <w:tc>
          <w:tcPr>
            <w:tcW w:w="2921" w:type="dxa"/>
            <w:gridSpan w:val="3"/>
            <w:tcBorders>
              <w:top w:val="single" w:sz="2" w:space="0" w:color="auto"/>
              <w:left w:val="single" w:sz="2" w:space="0" w:color="auto"/>
              <w:bottom w:val="single" w:sz="2" w:space="0" w:color="auto"/>
              <w:right w:val="single" w:sz="2" w:space="0" w:color="auto"/>
            </w:tcBorders>
            <w:hideMark/>
          </w:tcPr>
          <w:p w14:paraId="4AB366CE" w14:textId="77777777" w:rsidR="00A81ADA" w:rsidRPr="008F742A" w:rsidRDefault="00A81ADA" w:rsidP="00E85DC9">
            <w:pPr>
              <w:spacing w:afterLines="20" w:after="48"/>
              <w:jc w:val="left"/>
              <w:rPr>
                <w:sz w:val="18"/>
                <w:szCs w:val="18"/>
                <w:lang w:val="fr-FR"/>
              </w:rPr>
            </w:pPr>
            <w:r w:rsidRPr="008F742A">
              <w:rPr>
                <w:sz w:val="18"/>
                <w:lang w:val="fr-FR"/>
              </w:rPr>
              <w:t>Limites de consommation au titre du Protocole de Montréal (tonnes PAO)</w:t>
            </w:r>
          </w:p>
        </w:tc>
        <w:tc>
          <w:tcPr>
            <w:tcW w:w="786" w:type="dxa"/>
            <w:tcBorders>
              <w:top w:val="single" w:sz="2" w:space="0" w:color="auto"/>
              <w:left w:val="single" w:sz="2" w:space="0" w:color="auto"/>
              <w:bottom w:val="single" w:sz="2" w:space="0" w:color="auto"/>
              <w:right w:val="single" w:sz="2" w:space="0" w:color="auto"/>
            </w:tcBorders>
          </w:tcPr>
          <w:p w14:paraId="5F7BD848" w14:textId="77777777" w:rsidR="00A81ADA" w:rsidRPr="008F742A" w:rsidRDefault="00A81ADA" w:rsidP="00E85DC9">
            <w:pPr>
              <w:spacing w:afterLines="20" w:after="48"/>
              <w:jc w:val="right"/>
              <w:rPr>
                <w:sz w:val="18"/>
                <w:szCs w:val="18"/>
                <w:lang w:val="fr-FR"/>
              </w:rPr>
            </w:pPr>
            <w:r w:rsidRPr="008F742A">
              <w:rPr>
                <w:sz w:val="18"/>
                <w:lang w:val="fr-FR"/>
              </w:rPr>
              <w:t>0,98</w:t>
            </w:r>
          </w:p>
        </w:tc>
        <w:tc>
          <w:tcPr>
            <w:tcW w:w="786" w:type="dxa"/>
            <w:tcBorders>
              <w:top w:val="single" w:sz="2" w:space="0" w:color="auto"/>
              <w:left w:val="single" w:sz="2" w:space="0" w:color="auto"/>
              <w:bottom w:val="single" w:sz="2" w:space="0" w:color="auto"/>
              <w:right w:val="single" w:sz="2" w:space="0" w:color="auto"/>
            </w:tcBorders>
          </w:tcPr>
          <w:p w14:paraId="2D252E21" w14:textId="77777777" w:rsidR="00A81ADA" w:rsidRPr="008F742A" w:rsidRDefault="00A81ADA" w:rsidP="00E85DC9">
            <w:pPr>
              <w:spacing w:afterLines="20" w:after="48"/>
              <w:jc w:val="right"/>
              <w:rPr>
                <w:sz w:val="18"/>
                <w:szCs w:val="18"/>
                <w:lang w:val="fr-FR"/>
              </w:rPr>
            </w:pPr>
            <w:r w:rsidRPr="008F742A">
              <w:rPr>
                <w:sz w:val="18"/>
                <w:lang w:val="fr-FR"/>
              </w:rPr>
              <w:t>0,98</w:t>
            </w:r>
          </w:p>
        </w:tc>
        <w:tc>
          <w:tcPr>
            <w:tcW w:w="786" w:type="dxa"/>
            <w:tcBorders>
              <w:top w:val="single" w:sz="2" w:space="0" w:color="auto"/>
              <w:left w:val="single" w:sz="2" w:space="0" w:color="auto"/>
              <w:bottom w:val="single" w:sz="2" w:space="0" w:color="auto"/>
              <w:right w:val="single" w:sz="2" w:space="0" w:color="auto"/>
            </w:tcBorders>
          </w:tcPr>
          <w:p w14:paraId="06677804" w14:textId="77777777" w:rsidR="00A81ADA" w:rsidRPr="008F742A" w:rsidRDefault="00A81ADA" w:rsidP="00E85DC9">
            <w:pPr>
              <w:spacing w:afterLines="20" w:after="48"/>
              <w:jc w:val="right"/>
              <w:rPr>
                <w:sz w:val="18"/>
                <w:szCs w:val="18"/>
                <w:lang w:val="fr-FR"/>
              </w:rPr>
            </w:pPr>
            <w:r w:rsidRPr="008F742A">
              <w:rPr>
                <w:sz w:val="18"/>
                <w:lang w:val="fr-FR"/>
              </w:rPr>
              <w:t>0,98</w:t>
            </w:r>
          </w:p>
        </w:tc>
        <w:tc>
          <w:tcPr>
            <w:tcW w:w="786" w:type="dxa"/>
            <w:tcBorders>
              <w:top w:val="single" w:sz="2" w:space="0" w:color="auto"/>
              <w:left w:val="single" w:sz="2" w:space="0" w:color="auto"/>
              <w:bottom w:val="single" w:sz="2" w:space="0" w:color="auto"/>
              <w:right w:val="single" w:sz="2" w:space="0" w:color="auto"/>
            </w:tcBorders>
          </w:tcPr>
          <w:p w14:paraId="4A73E4A1" w14:textId="77777777" w:rsidR="00A81ADA" w:rsidRPr="008F742A" w:rsidRDefault="00A81ADA" w:rsidP="00E85DC9">
            <w:pPr>
              <w:spacing w:afterLines="20" w:after="48"/>
              <w:jc w:val="right"/>
              <w:rPr>
                <w:sz w:val="18"/>
                <w:szCs w:val="18"/>
                <w:lang w:val="fr-FR"/>
              </w:rPr>
            </w:pPr>
            <w:r w:rsidRPr="008F742A">
              <w:rPr>
                <w:sz w:val="18"/>
                <w:lang w:val="fr-FR"/>
              </w:rPr>
              <w:t>0,98</w:t>
            </w:r>
          </w:p>
        </w:tc>
        <w:tc>
          <w:tcPr>
            <w:tcW w:w="786" w:type="dxa"/>
            <w:tcBorders>
              <w:top w:val="single" w:sz="2" w:space="0" w:color="auto"/>
              <w:left w:val="single" w:sz="2" w:space="0" w:color="auto"/>
              <w:bottom w:val="single" w:sz="2" w:space="0" w:color="auto"/>
              <w:right w:val="single" w:sz="2" w:space="0" w:color="auto"/>
            </w:tcBorders>
          </w:tcPr>
          <w:p w14:paraId="5B16D0A6" w14:textId="77777777" w:rsidR="00A81ADA" w:rsidRPr="008F742A" w:rsidRDefault="00A81ADA" w:rsidP="00E85DC9">
            <w:pPr>
              <w:spacing w:afterLines="20" w:after="48"/>
              <w:jc w:val="right"/>
              <w:rPr>
                <w:sz w:val="18"/>
                <w:szCs w:val="18"/>
                <w:lang w:val="fr-FR"/>
              </w:rPr>
            </w:pPr>
            <w:r w:rsidRPr="008F742A">
              <w:rPr>
                <w:sz w:val="18"/>
                <w:lang w:val="fr-FR"/>
              </w:rPr>
              <w:t>0,49</w:t>
            </w:r>
          </w:p>
        </w:tc>
        <w:tc>
          <w:tcPr>
            <w:tcW w:w="786" w:type="dxa"/>
            <w:tcBorders>
              <w:top w:val="single" w:sz="2" w:space="0" w:color="auto"/>
              <w:left w:val="single" w:sz="2" w:space="0" w:color="auto"/>
              <w:bottom w:val="single" w:sz="2" w:space="0" w:color="auto"/>
              <w:right w:val="single" w:sz="2" w:space="0" w:color="auto"/>
            </w:tcBorders>
          </w:tcPr>
          <w:p w14:paraId="154F5A2E" w14:textId="77777777" w:rsidR="00A81ADA" w:rsidRPr="008F742A" w:rsidRDefault="00A81ADA" w:rsidP="00E85DC9">
            <w:pPr>
              <w:spacing w:afterLines="20" w:after="48"/>
              <w:jc w:val="right"/>
              <w:rPr>
                <w:sz w:val="18"/>
                <w:szCs w:val="18"/>
                <w:lang w:val="fr-FR"/>
              </w:rPr>
            </w:pPr>
            <w:r w:rsidRPr="008F742A">
              <w:rPr>
                <w:sz w:val="18"/>
                <w:lang w:val="fr-FR"/>
              </w:rPr>
              <w:t>0,49</w:t>
            </w:r>
          </w:p>
        </w:tc>
        <w:tc>
          <w:tcPr>
            <w:tcW w:w="786" w:type="dxa"/>
            <w:tcBorders>
              <w:top w:val="single" w:sz="2" w:space="0" w:color="auto"/>
              <w:left w:val="single" w:sz="2" w:space="0" w:color="auto"/>
              <w:bottom w:val="single" w:sz="2" w:space="0" w:color="auto"/>
              <w:right w:val="single" w:sz="2" w:space="0" w:color="auto"/>
            </w:tcBorders>
          </w:tcPr>
          <w:p w14:paraId="20436371" w14:textId="77777777" w:rsidR="00A81ADA" w:rsidRPr="008F742A" w:rsidRDefault="00A81ADA" w:rsidP="00E85DC9">
            <w:pPr>
              <w:spacing w:afterLines="20" w:after="48"/>
              <w:jc w:val="right"/>
              <w:rPr>
                <w:sz w:val="18"/>
                <w:szCs w:val="18"/>
                <w:lang w:val="fr-FR"/>
              </w:rPr>
            </w:pPr>
            <w:r w:rsidRPr="008F742A">
              <w:rPr>
                <w:sz w:val="18"/>
                <w:lang w:val="fr-FR"/>
              </w:rPr>
              <w:t>0,49</w:t>
            </w:r>
          </w:p>
        </w:tc>
        <w:tc>
          <w:tcPr>
            <w:tcW w:w="786" w:type="dxa"/>
            <w:tcBorders>
              <w:top w:val="single" w:sz="2" w:space="0" w:color="auto"/>
              <w:left w:val="single" w:sz="2" w:space="0" w:color="auto"/>
              <w:bottom w:val="single" w:sz="2" w:space="0" w:color="auto"/>
              <w:right w:val="single" w:sz="2" w:space="0" w:color="auto"/>
            </w:tcBorders>
          </w:tcPr>
          <w:p w14:paraId="544A9987" w14:textId="77777777" w:rsidR="00A81ADA" w:rsidRPr="008F742A" w:rsidRDefault="00A81ADA" w:rsidP="00E85DC9">
            <w:pPr>
              <w:spacing w:afterLines="20" w:after="48"/>
              <w:jc w:val="right"/>
              <w:rPr>
                <w:sz w:val="18"/>
                <w:szCs w:val="18"/>
                <w:lang w:val="fr-FR"/>
              </w:rPr>
            </w:pPr>
            <w:r w:rsidRPr="008F742A">
              <w:rPr>
                <w:sz w:val="18"/>
                <w:lang w:val="fr-FR"/>
              </w:rPr>
              <w:t>0,00</w:t>
            </w:r>
          </w:p>
        </w:tc>
        <w:tc>
          <w:tcPr>
            <w:tcW w:w="786" w:type="dxa"/>
            <w:tcBorders>
              <w:top w:val="single" w:sz="2" w:space="0" w:color="auto"/>
              <w:left w:val="single" w:sz="2" w:space="0" w:color="auto"/>
              <w:bottom w:val="single" w:sz="2" w:space="0" w:color="auto"/>
              <w:right w:val="single" w:sz="2" w:space="0" w:color="auto"/>
            </w:tcBorders>
          </w:tcPr>
          <w:p w14:paraId="4CF0A1B7" w14:textId="77777777" w:rsidR="00A81ADA" w:rsidRPr="008F742A" w:rsidRDefault="00A81ADA" w:rsidP="00E85DC9">
            <w:pPr>
              <w:spacing w:afterLines="20" w:after="48"/>
              <w:jc w:val="right"/>
              <w:rPr>
                <w:sz w:val="18"/>
                <w:szCs w:val="18"/>
                <w:lang w:val="fr-FR"/>
              </w:rPr>
            </w:pPr>
            <w:r w:rsidRPr="008F742A">
              <w:rPr>
                <w:sz w:val="18"/>
                <w:lang w:val="fr-FR"/>
              </w:rPr>
              <w:t>s.o.</w:t>
            </w:r>
          </w:p>
        </w:tc>
      </w:tr>
      <w:tr w:rsidR="00A81ADA" w:rsidRPr="008F742A" w14:paraId="55520630" w14:textId="77777777" w:rsidTr="00E85DC9">
        <w:trPr>
          <w:trHeight w:val="190"/>
        </w:trPr>
        <w:tc>
          <w:tcPr>
            <w:tcW w:w="2921" w:type="dxa"/>
            <w:gridSpan w:val="3"/>
            <w:tcBorders>
              <w:top w:val="single" w:sz="2" w:space="0" w:color="auto"/>
              <w:left w:val="single" w:sz="2" w:space="0" w:color="auto"/>
              <w:bottom w:val="single" w:sz="2" w:space="0" w:color="auto"/>
              <w:right w:val="single" w:sz="2" w:space="0" w:color="auto"/>
            </w:tcBorders>
            <w:hideMark/>
          </w:tcPr>
          <w:p w14:paraId="21D8B33D" w14:textId="77777777" w:rsidR="00A81ADA" w:rsidRPr="008F742A" w:rsidRDefault="00A81ADA" w:rsidP="00E85DC9">
            <w:pPr>
              <w:spacing w:afterLines="20" w:after="48"/>
              <w:jc w:val="left"/>
              <w:rPr>
                <w:sz w:val="18"/>
                <w:szCs w:val="18"/>
                <w:lang w:val="fr-FR"/>
              </w:rPr>
            </w:pPr>
            <w:r w:rsidRPr="008F742A">
              <w:rPr>
                <w:sz w:val="18"/>
                <w:lang w:val="fr-FR"/>
              </w:rPr>
              <w:t>Consommation maximale admissible (tonnes PAO)</w:t>
            </w:r>
          </w:p>
        </w:tc>
        <w:tc>
          <w:tcPr>
            <w:tcW w:w="786" w:type="dxa"/>
            <w:tcBorders>
              <w:top w:val="single" w:sz="2" w:space="0" w:color="auto"/>
              <w:left w:val="single" w:sz="2" w:space="0" w:color="auto"/>
              <w:bottom w:val="single" w:sz="2" w:space="0" w:color="auto"/>
              <w:right w:val="single" w:sz="2" w:space="0" w:color="auto"/>
            </w:tcBorders>
          </w:tcPr>
          <w:p w14:paraId="1160F6EA" w14:textId="77777777" w:rsidR="00A81ADA" w:rsidRPr="008F742A" w:rsidRDefault="00A81ADA" w:rsidP="00E85DC9">
            <w:pPr>
              <w:spacing w:afterLines="20" w:after="48"/>
              <w:jc w:val="right"/>
              <w:rPr>
                <w:sz w:val="18"/>
                <w:szCs w:val="18"/>
                <w:lang w:val="fr-FR"/>
              </w:rPr>
            </w:pPr>
            <w:r w:rsidRPr="008F742A">
              <w:rPr>
                <w:sz w:val="18"/>
                <w:lang w:val="fr-FR"/>
              </w:rPr>
              <w:t>0,98</w:t>
            </w:r>
          </w:p>
        </w:tc>
        <w:tc>
          <w:tcPr>
            <w:tcW w:w="786" w:type="dxa"/>
            <w:tcBorders>
              <w:top w:val="single" w:sz="2" w:space="0" w:color="auto"/>
              <w:left w:val="single" w:sz="2" w:space="0" w:color="auto"/>
              <w:bottom w:val="single" w:sz="2" w:space="0" w:color="auto"/>
              <w:right w:val="single" w:sz="2" w:space="0" w:color="auto"/>
            </w:tcBorders>
          </w:tcPr>
          <w:p w14:paraId="4FED3AFC" w14:textId="77777777" w:rsidR="00A81ADA" w:rsidRPr="008F742A" w:rsidRDefault="00A81ADA" w:rsidP="00E85DC9">
            <w:pPr>
              <w:spacing w:afterLines="20" w:after="48"/>
              <w:jc w:val="right"/>
              <w:rPr>
                <w:sz w:val="18"/>
                <w:szCs w:val="18"/>
                <w:lang w:val="fr-FR"/>
              </w:rPr>
            </w:pPr>
            <w:r w:rsidRPr="008F742A">
              <w:rPr>
                <w:sz w:val="18"/>
                <w:lang w:val="fr-FR"/>
              </w:rPr>
              <w:t>0,98</w:t>
            </w:r>
          </w:p>
        </w:tc>
        <w:tc>
          <w:tcPr>
            <w:tcW w:w="786" w:type="dxa"/>
            <w:tcBorders>
              <w:top w:val="single" w:sz="2" w:space="0" w:color="auto"/>
              <w:left w:val="single" w:sz="2" w:space="0" w:color="auto"/>
              <w:bottom w:val="single" w:sz="2" w:space="0" w:color="auto"/>
              <w:right w:val="single" w:sz="2" w:space="0" w:color="auto"/>
            </w:tcBorders>
          </w:tcPr>
          <w:p w14:paraId="5AFCB66E" w14:textId="77777777" w:rsidR="00A81ADA" w:rsidRPr="008F742A" w:rsidRDefault="00A81ADA" w:rsidP="00E85DC9">
            <w:pPr>
              <w:spacing w:afterLines="20" w:after="48"/>
              <w:jc w:val="right"/>
              <w:rPr>
                <w:sz w:val="18"/>
                <w:szCs w:val="18"/>
                <w:lang w:val="fr-FR"/>
              </w:rPr>
            </w:pPr>
            <w:r w:rsidRPr="008F742A">
              <w:rPr>
                <w:sz w:val="18"/>
                <w:lang w:val="fr-FR"/>
              </w:rPr>
              <w:t>0,98</w:t>
            </w:r>
          </w:p>
        </w:tc>
        <w:tc>
          <w:tcPr>
            <w:tcW w:w="786" w:type="dxa"/>
            <w:tcBorders>
              <w:top w:val="single" w:sz="2" w:space="0" w:color="auto"/>
              <w:left w:val="single" w:sz="2" w:space="0" w:color="auto"/>
              <w:bottom w:val="single" w:sz="2" w:space="0" w:color="auto"/>
              <w:right w:val="single" w:sz="2" w:space="0" w:color="auto"/>
            </w:tcBorders>
          </w:tcPr>
          <w:p w14:paraId="2BEF6E7B" w14:textId="77777777" w:rsidR="00A81ADA" w:rsidRPr="008F742A" w:rsidRDefault="00A81ADA" w:rsidP="00E85DC9">
            <w:pPr>
              <w:spacing w:afterLines="20" w:after="48"/>
              <w:jc w:val="right"/>
              <w:rPr>
                <w:sz w:val="18"/>
                <w:szCs w:val="18"/>
                <w:lang w:val="fr-FR"/>
              </w:rPr>
            </w:pPr>
            <w:r w:rsidRPr="008F742A">
              <w:rPr>
                <w:sz w:val="18"/>
                <w:lang w:val="fr-FR"/>
              </w:rPr>
              <w:t>0,98</w:t>
            </w:r>
          </w:p>
        </w:tc>
        <w:tc>
          <w:tcPr>
            <w:tcW w:w="786" w:type="dxa"/>
            <w:tcBorders>
              <w:top w:val="single" w:sz="2" w:space="0" w:color="auto"/>
              <w:left w:val="single" w:sz="2" w:space="0" w:color="auto"/>
              <w:bottom w:val="single" w:sz="2" w:space="0" w:color="auto"/>
              <w:right w:val="single" w:sz="2" w:space="0" w:color="auto"/>
            </w:tcBorders>
          </w:tcPr>
          <w:p w14:paraId="1B6E3A54" w14:textId="77777777" w:rsidR="00A81ADA" w:rsidRPr="008F742A" w:rsidRDefault="00A81ADA" w:rsidP="00E85DC9">
            <w:pPr>
              <w:spacing w:afterLines="20" w:after="48"/>
              <w:jc w:val="right"/>
              <w:rPr>
                <w:sz w:val="18"/>
                <w:szCs w:val="18"/>
                <w:lang w:val="fr-FR"/>
              </w:rPr>
            </w:pPr>
            <w:r w:rsidRPr="008F742A">
              <w:rPr>
                <w:sz w:val="18"/>
                <w:lang w:val="fr-FR"/>
              </w:rPr>
              <w:t>0,49</w:t>
            </w:r>
          </w:p>
        </w:tc>
        <w:tc>
          <w:tcPr>
            <w:tcW w:w="786" w:type="dxa"/>
            <w:tcBorders>
              <w:top w:val="single" w:sz="2" w:space="0" w:color="auto"/>
              <w:left w:val="single" w:sz="2" w:space="0" w:color="auto"/>
              <w:bottom w:val="single" w:sz="2" w:space="0" w:color="auto"/>
              <w:right w:val="single" w:sz="2" w:space="0" w:color="auto"/>
            </w:tcBorders>
          </w:tcPr>
          <w:p w14:paraId="6EC07397" w14:textId="77777777" w:rsidR="00A81ADA" w:rsidRPr="008F742A" w:rsidRDefault="00A81ADA" w:rsidP="00E85DC9">
            <w:pPr>
              <w:spacing w:afterLines="20" w:after="48"/>
              <w:jc w:val="right"/>
              <w:rPr>
                <w:sz w:val="18"/>
                <w:szCs w:val="18"/>
                <w:lang w:val="fr-FR"/>
              </w:rPr>
            </w:pPr>
            <w:r w:rsidRPr="008F742A">
              <w:rPr>
                <w:sz w:val="18"/>
                <w:lang w:val="fr-FR"/>
              </w:rPr>
              <w:t>0,49</w:t>
            </w:r>
          </w:p>
        </w:tc>
        <w:tc>
          <w:tcPr>
            <w:tcW w:w="786" w:type="dxa"/>
            <w:tcBorders>
              <w:top w:val="single" w:sz="2" w:space="0" w:color="auto"/>
              <w:left w:val="single" w:sz="2" w:space="0" w:color="auto"/>
              <w:bottom w:val="single" w:sz="2" w:space="0" w:color="auto"/>
              <w:right w:val="single" w:sz="2" w:space="0" w:color="auto"/>
            </w:tcBorders>
          </w:tcPr>
          <w:p w14:paraId="681F6835" w14:textId="77777777" w:rsidR="00A81ADA" w:rsidRPr="008F742A" w:rsidRDefault="00A81ADA" w:rsidP="00E85DC9">
            <w:pPr>
              <w:spacing w:afterLines="20" w:after="48"/>
              <w:jc w:val="right"/>
              <w:rPr>
                <w:sz w:val="18"/>
                <w:szCs w:val="18"/>
                <w:lang w:val="fr-FR"/>
              </w:rPr>
            </w:pPr>
            <w:r w:rsidRPr="008F742A">
              <w:rPr>
                <w:sz w:val="18"/>
                <w:lang w:val="fr-FR"/>
              </w:rPr>
              <w:t>0,49</w:t>
            </w:r>
          </w:p>
        </w:tc>
        <w:tc>
          <w:tcPr>
            <w:tcW w:w="786" w:type="dxa"/>
            <w:tcBorders>
              <w:top w:val="single" w:sz="2" w:space="0" w:color="auto"/>
              <w:left w:val="single" w:sz="2" w:space="0" w:color="auto"/>
              <w:bottom w:val="single" w:sz="2" w:space="0" w:color="auto"/>
              <w:right w:val="single" w:sz="2" w:space="0" w:color="auto"/>
            </w:tcBorders>
          </w:tcPr>
          <w:p w14:paraId="17ED98F1" w14:textId="77777777" w:rsidR="00A81ADA" w:rsidRPr="008F742A" w:rsidRDefault="00A81ADA" w:rsidP="00E85DC9">
            <w:pPr>
              <w:spacing w:afterLines="20" w:after="48"/>
              <w:jc w:val="right"/>
              <w:rPr>
                <w:sz w:val="18"/>
                <w:szCs w:val="18"/>
                <w:lang w:val="fr-FR"/>
              </w:rPr>
            </w:pPr>
            <w:r w:rsidRPr="008F742A">
              <w:rPr>
                <w:sz w:val="18"/>
                <w:lang w:val="fr-FR"/>
              </w:rPr>
              <w:t>0,00</w:t>
            </w:r>
          </w:p>
        </w:tc>
        <w:tc>
          <w:tcPr>
            <w:tcW w:w="786" w:type="dxa"/>
            <w:tcBorders>
              <w:top w:val="single" w:sz="2" w:space="0" w:color="auto"/>
              <w:left w:val="single" w:sz="2" w:space="0" w:color="auto"/>
              <w:bottom w:val="single" w:sz="2" w:space="0" w:color="auto"/>
              <w:right w:val="single" w:sz="2" w:space="0" w:color="auto"/>
            </w:tcBorders>
          </w:tcPr>
          <w:p w14:paraId="1111074E" w14:textId="77777777" w:rsidR="00A81ADA" w:rsidRPr="008F742A" w:rsidRDefault="00A81ADA" w:rsidP="00E85DC9">
            <w:pPr>
              <w:spacing w:afterLines="20" w:after="48"/>
              <w:jc w:val="right"/>
              <w:rPr>
                <w:sz w:val="18"/>
                <w:szCs w:val="18"/>
                <w:lang w:val="fr-FR"/>
              </w:rPr>
            </w:pPr>
            <w:r w:rsidRPr="008F742A">
              <w:rPr>
                <w:sz w:val="18"/>
                <w:lang w:val="fr-FR"/>
              </w:rPr>
              <w:t>s.o.</w:t>
            </w:r>
          </w:p>
        </w:tc>
      </w:tr>
      <w:tr w:rsidR="00A81ADA" w:rsidRPr="008F742A" w14:paraId="75E144F5" w14:textId="77777777" w:rsidTr="00E85DC9">
        <w:trPr>
          <w:trHeight w:val="224"/>
        </w:trPr>
        <w:tc>
          <w:tcPr>
            <w:tcW w:w="807" w:type="dxa"/>
            <w:vMerge w:val="restart"/>
            <w:tcBorders>
              <w:top w:val="single" w:sz="2" w:space="0" w:color="auto"/>
              <w:left w:val="single" w:sz="4" w:space="0" w:color="auto"/>
              <w:bottom w:val="single" w:sz="4" w:space="0" w:color="auto"/>
              <w:right w:val="single" w:sz="4" w:space="0" w:color="auto"/>
            </w:tcBorders>
            <w:vAlign w:val="center"/>
            <w:hideMark/>
          </w:tcPr>
          <w:p w14:paraId="46C44AE2" w14:textId="77777777" w:rsidR="00A81ADA" w:rsidRPr="008F742A" w:rsidRDefault="00A81ADA" w:rsidP="00E85DC9">
            <w:pPr>
              <w:spacing w:afterLines="20" w:after="48"/>
              <w:jc w:val="left"/>
              <w:rPr>
                <w:sz w:val="18"/>
                <w:szCs w:val="18"/>
                <w:lang w:val="fr-FR"/>
              </w:rPr>
            </w:pPr>
            <w:r w:rsidRPr="008F742A">
              <w:rPr>
                <w:sz w:val="18"/>
                <w:lang w:val="fr-FR"/>
              </w:rPr>
              <w:t>Financement accepté en principe ($ US)</w:t>
            </w:r>
          </w:p>
        </w:tc>
        <w:tc>
          <w:tcPr>
            <w:tcW w:w="810" w:type="dxa"/>
            <w:vMerge w:val="restart"/>
            <w:tcBorders>
              <w:top w:val="single" w:sz="2" w:space="0" w:color="auto"/>
              <w:left w:val="single" w:sz="4" w:space="0" w:color="auto"/>
              <w:bottom w:val="single" w:sz="4" w:space="0" w:color="auto"/>
              <w:right w:val="single" w:sz="4" w:space="0" w:color="auto"/>
            </w:tcBorders>
            <w:vAlign w:val="center"/>
            <w:hideMark/>
          </w:tcPr>
          <w:p w14:paraId="7379AC12" w14:textId="77777777" w:rsidR="00A81ADA" w:rsidRPr="008F742A" w:rsidRDefault="00A81ADA" w:rsidP="00E85DC9">
            <w:pPr>
              <w:spacing w:afterLines="20" w:after="48"/>
              <w:ind w:left="-196" w:right="-224"/>
              <w:jc w:val="center"/>
              <w:rPr>
                <w:sz w:val="18"/>
                <w:szCs w:val="18"/>
                <w:lang w:val="fr-FR"/>
              </w:rPr>
            </w:pPr>
            <w:r w:rsidRPr="008F742A">
              <w:rPr>
                <w:color w:val="000000" w:themeColor="text1"/>
                <w:sz w:val="18"/>
                <w:lang w:val="fr-FR"/>
              </w:rPr>
              <w:t>PNUE</w:t>
            </w:r>
          </w:p>
        </w:tc>
        <w:tc>
          <w:tcPr>
            <w:tcW w:w="1304" w:type="dxa"/>
            <w:tcBorders>
              <w:top w:val="single" w:sz="2" w:space="0" w:color="auto"/>
              <w:left w:val="single" w:sz="4" w:space="0" w:color="auto"/>
              <w:bottom w:val="single" w:sz="4" w:space="0" w:color="auto"/>
              <w:right w:val="single" w:sz="4" w:space="0" w:color="auto"/>
            </w:tcBorders>
            <w:hideMark/>
          </w:tcPr>
          <w:p w14:paraId="1DCB24EE" w14:textId="77777777" w:rsidR="00A81ADA" w:rsidRPr="008F742A" w:rsidRDefault="00A81ADA" w:rsidP="00E85DC9">
            <w:pPr>
              <w:spacing w:afterLines="20" w:after="48"/>
              <w:jc w:val="left"/>
              <w:rPr>
                <w:sz w:val="18"/>
                <w:szCs w:val="18"/>
                <w:lang w:val="fr-FR"/>
              </w:rPr>
            </w:pPr>
            <w:r w:rsidRPr="008F742A">
              <w:rPr>
                <w:sz w:val="18"/>
                <w:lang w:val="fr-FR"/>
              </w:rPr>
              <w:t>Coûts de projet</w:t>
            </w:r>
          </w:p>
        </w:tc>
        <w:tc>
          <w:tcPr>
            <w:tcW w:w="786" w:type="dxa"/>
            <w:tcBorders>
              <w:top w:val="single" w:sz="2" w:space="0" w:color="auto"/>
              <w:left w:val="single" w:sz="4" w:space="0" w:color="auto"/>
              <w:bottom w:val="single" w:sz="4" w:space="0" w:color="auto"/>
              <w:right w:val="single" w:sz="4" w:space="0" w:color="auto"/>
            </w:tcBorders>
          </w:tcPr>
          <w:p w14:paraId="155471A4" w14:textId="77777777" w:rsidR="00A81ADA" w:rsidRPr="008F742A" w:rsidRDefault="00A81ADA" w:rsidP="00E85DC9">
            <w:pPr>
              <w:spacing w:afterLines="20" w:after="48"/>
              <w:jc w:val="right"/>
              <w:rPr>
                <w:color w:val="000000"/>
                <w:sz w:val="18"/>
                <w:szCs w:val="18"/>
                <w:lang w:val="fr-FR"/>
              </w:rPr>
            </w:pPr>
            <w:r w:rsidRPr="008F742A">
              <w:rPr>
                <w:sz w:val="18"/>
                <w:lang w:val="fr-FR"/>
              </w:rPr>
              <w:t>100 000</w:t>
            </w:r>
          </w:p>
        </w:tc>
        <w:tc>
          <w:tcPr>
            <w:tcW w:w="786" w:type="dxa"/>
            <w:tcBorders>
              <w:top w:val="single" w:sz="2" w:space="0" w:color="auto"/>
              <w:left w:val="single" w:sz="4" w:space="0" w:color="auto"/>
              <w:bottom w:val="single" w:sz="4" w:space="0" w:color="auto"/>
              <w:right w:val="single" w:sz="4" w:space="0" w:color="auto"/>
            </w:tcBorders>
          </w:tcPr>
          <w:p w14:paraId="63985660"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2" w:space="0" w:color="auto"/>
              <w:left w:val="single" w:sz="4" w:space="0" w:color="auto"/>
              <w:bottom w:val="single" w:sz="4" w:space="0" w:color="auto"/>
              <w:right w:val="single" w:sz="4" w:space="0" w:color="auto"/>
            </w:tcBorders>
          </w:tcPr>
          <w:p w14:paraId="66368ABF" w14:textId="77777777" w:rsidR="00A81ADA" w:rsidRPr="008F742A" w:rsidRDefault="00A81ADA" w:rsidP="00E85DC9">
            <w:pPr>
              <w:spacing w:afterLines="20" w:after="48"/>
              <w:jc w:val="right"/>
              <w:rPr>
                <w:color w:val="000000"/>
                <w:sz w:val="18"/>
                <w:szCs w:val="18"/>
                <w:lang w:val="fr-FR"/>
              </w:rPr>
            </w:pPr>
            <w:r w:rsidRPr="008F742A">
              <w:rPr>
                <w:sz w:val="18"/>
                <w:lang w:val="fr-FR"/>
              </w:rPr>
              <w:t>145 000</w:t>
            </w:r>
          </w:p>
        </w:tc>
        <w:tc>
          <w:tcPr>
            <w:tcW w:w="786" w:type="dxa"/>
            <w:tcBorders>
              <w:top w:val="single" w:sz="2" w:space="0" w:color="auto"/>
              <w:left w:val="single" w:sz="4" w:space="0" w:color="auto"/>
              <w:bottom w:val="single" w:sz="4" w:space="0" w:color="auto"/>
              <w:right w:val="single" w:sz="4" w:space="0" w:color="auto"/>
            </w:tcBorders>
          </w:tcPr>
          <w:p w14:paraId="5575B47A"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2" w:space="0" w:color="auto"/>
              <w:left w:val="single" w:sz="4" w:space="0" w:color="auto"/>
              <w:bottom w:val="single" w:sz="4" w:space="0" w:color="auto"/>
              <w:right w:val="single" w:sz="4" w:space="0" w:color="auto"/>
            </w:tcBorders>
          </w:tcPr>
          <w:p w14:paraId="1F998629"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2" w:space="0" w:color="auto"/>
              <w:left w:val="single" w:sz="4" w:space="0" w:color="auto"/>
              <w:bottom w:val="single" w:sz="4" w:space="0" w:color="auto"/>
              <w:right w:val="single" w:sz="4" w:space="0" w:color="auto"/>
            </w:tcBorders>
          </w:tcPr>
          <w:p w14:paraId="5FBCA491" w14:textId="77777777" w:rsidR="00A81ADA" w:rsidRPr="008F742A" w:rsidRDefault="00A81ADA" w:rsidP="00E85DC9">
            <w:pPr>
              <w:spacing w:afterLines="20" w:after="48"/>
              <w:jc w:val="right"/>
              <w:rPr>
                <w:color w:val="000000"/>
                <w:sz w:val="18"/>
                <w:szCs w:val="18"/>
                <w:lang w:val="fr-FR"/>
              </w:rPr>
            </w:pPr>
            <w:r w:rsidRPr="008F742A">
              <w:rPr>
                <w:sz w:val="18"/>
                <w:lang w:val="fr-FR"/>
              </w:rPr>
              <w:t>106 000</w:t>
            </w:r>
          </w:p>
        </w:tc>
        <w:tc>
          <w:tcPr>
            <w:tcW w:w="786" w:type="dxa"/>
            <w:tcBorders>
              <w:top w:val="single" w:sz="2" w:space="0" w:color="auto"/>
              <w:left w:val="single" w:sz="4" w:space="0" w:color="auto"/>
              <w:bottom w:val="single" w:sz="4" w:space="0" w:color="auto"/>
              <w:right w:val="single" w:sz="4" w:space="0" w:color="auto"/>
            </w:tcBorders>
          </w:tcPr>
          <w:p w14:paraId="63022810"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2" w:space="0" w:color="auto"/>
              <w:left w:val="single" w:sz="4" w:space="0" w:color="auto"/>
              <w:bottom w:val="single" w:sz="4" w:space="0" w:color="auto"/>
              <w:right w:val="single" w:sz="4" w:space="0" w:color="auto"/>
            </w:tcBorders>
          </w:tcPr>
          <w:p w14:paraId="64C7E266" w14:textId="77777777" w:rsidR="00A81ADA" w:rsidRPr="008F742A" w:rsidRDefault="00A81ADA" w:rsidP="00E85DC9">
            <w:pPr>
              <w:spacing w:afterLines="20" w:after="48"/>
              <w:jc w:val="right"/>
              <w:rPr>
                <w:color w:val="000000"/>
                <w:sz w:val="18"/>
                <w:szCs w:val="18"/>
                <w:lang w:val="fr-FR"/>
              </w:rPr>
            </w:pPr>
            <w:r w:rsidRPr="008F742A">
              <w:rPr>
                <w:sz w:val="18"/>
                <w:lang w:val="fr-FR"/>
              </w:rPr>
              <w:t>54 000</w:t>
            </w:r>
          </w:p>
        </w:tc>
        <w:tc>
          <w:tcPr>
            <w:tcW w:w="786" w:type="dxa"/>
            <w:tcBorders>
              <w:top w:val="single" w:sz="2" w:space="0" w:color="auto"/>
              <w:left w:val="single" w:sz="4" w:space="0" w:color="auto"/>
              <w:bottom w:val="single" w:sz="4" w:space="0" w:color="auto"/>
              <w:right w:val="single" w:sz="4" w:space="0" w:color="auto"/>
            </w:tcBorders>
          </w:tcPr>
          <w:p w14:paraId="6345552B" w14:textId="77777777" w:rsidR="00A81ADA" w:rsidRPr="008F742A" w:rsidRDefault="00A81ADA" w:rsidP="00E85DC9">
            <w:pPr>
              <w:spacing w:afterLines="20" w:after="48"/>
              <w:jc w:val="right"/>
              <w:rPr>
                <w:color w:val="000000"/>
                <w:sz w:val="18"/>
                <w:szCs w:val="18"/>
                <w:lang w:val="fr-FR"/>
              </w:rPr>
            </w:pPr>
            <w:r w:rsidRPr="008F742A">
              <w:rPr>
                <w:sz w:val="18"/>
                <w:lang w:val="fr-FR"/>
              </w:rPr>
              <w:t>405 000</w:t>
            </w:r>
          </w:p>
        </w:tc>
      </w:tr>
      <w:tr w:rsidR="00A81ADA" w:rsidRPr="008F742A" w14:paraId="35B9328C" w14:textId="77777777" w:rsidTr="00E85DC9">
        <w:trPr>
          <w:trHeight w:val="161"/>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5E1F723F" w14:textId="77777777" w:rsidR="00A81ADA" w:rsidRPr="008F742A" w:rsidRDefault="00A81ADA" w:rsidP="00E85DC9">
            <w:pPr>
              <w:rPr>
                <w:sz w:val="18"/>
                <w:szCs w:val="18"/>
                <w:lang w:val="fr-FR"/>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776ED5D7" w14:textId="77777777" w:rsidR="00A81ADA" w:rsidRPr="008F742A" w:rsidRDefault="00A81ADA" w:rsidP="00E85DC9">
            <w:pPr>
              <w:jc w:val="center"/>
              <w:rPr>
                <w:sz w:val="18"/>
                <w:szCs w:val="18"/>
                <w:lang w:val="fr-FR"/>
              </w:rPr>
            </w:pPr>
          </w:p>
        </w:tc>
        <w:tc>
          <w:tcPr>
            <w:tcW w:w="1304" w:type="dxa"/>
            <w:tcBorders>
              <w:top w:val="single" w:sz="4" w:space="0" w:color="auto"/>
              <w:left w:val="single" w:sz="4" w:space="0" w:color="auto"/>
              <w:bottom w:val="single" w:sz="4" w:space="0" w:color="auto"/>
              <w:right w:val="single" w:sz="4" w:space="0" w:color="auto"/>
            </w:tcBorders>
            <w:hideMark/>
          </w:tcPr>
          <w:p w14:paraId="720E9C14" w14:textId="77777777" w:rsidR="00A81ADA" w:rsidRPr="008F742A" w:rsidRDefault="00A81ADA" w:rsidP="00E85DC9">
            <w:pPr>
              <w:spacing w:afterLines="20" w:after="48"/>
              <w:jc w:val="left"/>
              <w:rPr>
                <w:sz w:val="18"/>
                <w:szCs w:val="18"/>
                <w:lang w:val="fr-FR"/>
              </w:rPr>
            </w:pPr>
            <w:r w:rsidRPr="008F742A">
              <w:rPr>
                <w:sz w:val="18"/>
                <w:lang w:val="fr-FR"/>
              </w:rPr>
              <w:t>Coûts d’appui</w:t>
            </w:r>
          </w:p>
        </w:tc>
        <w:tc>
          <w:tcPr>
            <w:tcW w:w="786" w:type="dxa"/>
            <w:tcBorders>
              <w:top w:val="single" w:sz="4" w:space="0" w:color="auto"/>
              <w:left w:val="single" w:sz="4" w:space="0" w:color="auto"/>
              <w:bottom w:val="single" w:sz="4" w:space="0" w:color="auto"/>
              <w:right w:val="single" w:sz="4" w:space="0" w:color="auto"/>
            </w:tcBorders>
          </w:tcPr>
          <w:p w14:paraId="35869896" w14:textId="77777777" w:rsidR="00A81ADA" w:rsidRPr="008F742A" w:rsidRDefault="00A81ADA" w:rsidP="00E85DC9">
            <w:pPr>
              <w:spacing w:afterLines="20" w:after="48"/>
              <w:jc w:val="right"/>
              <w:rPr>
                <w:color w:val="000000"/>
                <w:sz w:val="18"/>
                <w:szCs w:val="18"/>
                <w:lang w:val="fr-FR"/>
              </w:rPr>
            </w:pPr>
            <w:r w:rsidRPr="008F742A">
              <w:rPr>
                <w:sz w:val="18"/>
                <w:lang w:val="fr-FR"/>
              </w:rPr>
              <w:t>13 000</w:t>
            </w:r>
          </w:p>
        </w:tc>
        <w:tc>
          <w:tcPr>
            <w:tcW w:w="786" w:type="dxa"/>
            <w:tcBorders>
              <w:top w:val="single" w:sz="4" w:space="0" w:color="auto"/>
              <w:left w:val="single" w:sz="4" w:space="0" w:color="auto"/>
              <w:bottom w:val="single" w:sz="4" w:space="0" w:color="auto"/>
              <w:right w:val="single" w:sz="4" w:space="0" w:color="auto"/>
            </w:tcBorders>
          </w:tcPr>
          <w:p w14:paraId="07988CEF"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02636985" w14:textId="77777777" w:rsidR="00A81ADA" w:rsidRPr="008F742A" w:rsidRDefault="00A81ADA" w:rsidP="00E85DC9">
            <w:pPr>
              <w:spacing w:afterLines="20" w:after="48"/>
              <w:jc w:val="right"/>
              <w:rPr>
                <w:color w:val="000000"/>
                <w:sz w:val="18"/>
                <w:szCs w:val="18"/>
                <w:lang w:val="fr-FR"/>
              </w:rPr>
            </w:pPr>
            <w:r w:rsidRPr="008F742A">
              <w:rPr>
                <w:color w:val="000000"/>
                <w:sz w:val="18"/>
                <w:lang w:val="fr-FR"/>
              </w:rPr>
              <w:t>18 850</w:t>
            </w:r>
          </w:p>
        </w:tc>
        <w:tc>
          <w:tcPr>
            <w:tcW w:w="786" w:type="dxa"/>
            <w:tcBorders>
              <w:top w:val="single" w:sz="4" w:space="0" w:color="auto"/>
              <w:left w:val="single" w:sz="4" w:space="0" w:color="auto"/>
              <w:bottom w:val="single" w:sz="4" w:space="0" w:color="auto"/>
              <w:right w:val="single" w:sz="4" w:space="0" w:color="auto"/>
            </w:tcBorders>
          </w:tcPr>
          <w:p w14:paraId="3AD3CBBD"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6A3BE2E2"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167BE50D" w14:textId="77777777" w:rsidR="00A81ADA" w:rsidRPr="008F742A" w:rsidRDefault="00A81ADA" w:rsidP="00E85DC9">
            <w:pPr>
              <w:spacing w:afterLines="20" w:after="48"/>
              <w:jc w:val="right"/>
              <w:rPr>
                <w:color w:val="000000"/>
                <w:sz w:val="18"/>
                <w:szCs w:val="18"/>
                <w:lang w:val="fr-FR"/>
              </w:rPr>
            </w:pPr>
            <w:r w:rsidRPr="008F742A">
              <w:rPr>
                <w:sz w:val="18"/>
                <w:lang w:val="fr-FR"/>
              </w:rPr>
              <w:t>13 780</w:t>
            </w:r>
          </w:p>
        </w:tc>
        <w:tc>
          <w:tcPr>
            <w:tcW w:w="786" w:type="dxa"/>
            <w:tcBorders>
              <w:top w:val="single" w:sz="4" w:space="0" w:color="auto"/>
              <w:left w:val="single" w:sz="4" w:space="0" w:color="auto"/>
              <w:bottom w:val="single" w:sz="4" w:space="0" w:color="auto"/>
              <w:right w:val="single" w:sz="4" w:space="0" w:color="auto"/>
            </w:tcBorders>
          </w:tcPr>
          <w:p w14:paraId="2A0EDB3F"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16FDCA38" w14:textId="77777777" w:rsidR="00A81ADA" w:rsidRPr="008F742A" w:rsidRDefault="00A81ADA" w:rsidP="00E85DC9">
            <w:pPr>
              <w:spacing w:afterLines="20" w:after="48"/>
              <w:jc w:val="right"/>
              <w:rPr>
                <w:color w:val="000000"/>
                <w:sz w:val="18"/>
                <w:szCs w:val="18"/>
                <w:lang w:val="fr-FR"/>
              </w:rPr>
            </w:pPr>
            <w:r w:rsidRPr="008F742A">
              <w:rPr>
                <w:sz w:val="18"/>
                <w:lang w:val="fr-FR"/>
              </w:rPr>
              <w:t>7 020</w:t>
            </w:r>
          </w:p>
        </w:tc>
        <w:tc>
          <w:tcPr>
            <w:tcW w:w="786" w:type="dxa"/>
            <w:tcBorders>
              <w:top w:val="single" w:sz="4" w:space="0" w:color="auto"/>
              <w:left w:val="single" w:sz="4" w:space="0" w:color="auto"/>
              <w:bottom w:val="single" w:sz="4" w:space="0" w:color="auto"/>
              <w:right w:val="single" w:sz="4" w:space="0" w:color="auto"/>
            </w:tcBorders>
          </w:tcPr>
          <w:p w14:paraId="21438104" w14:textId="77777777" w:rsidR="00A81ADA" w:rsidRPr="008F742A" w:rsidRDefault="00A81ADA" w:rsidP="00E85DC9">
            <w:pPr>
              <w:spacing w:afterLines="20" w:after="48"/>
              <w:jc w:val="right"/>
              <w:rPr>
                <w:color w:val="000000"/>
                <w:sz w:val="18"/>
                <w:szCs w:val="18"/>
                <w:lang w:val="fr-FR"/>
              </w:rPr>
            </w:pPr>
            <w:r w:rsidRPr="008F742A">
              <w:rPr>
                <w:sz w:val="18"/>
                <w:lang w:val="fr-FR"/>
              </w:rPr>
              <w:t>52 650</w:t>
            </w:r>
          </w:p>
        </w:tc>
      </w:tr>
      <w:tr w:rsidR="00A81ADA" w:rsidRPr="008F742A" w14:paraId="3ECBB098" w14:textId="77777777" w:rsidTr="00E85DC9">
        <w:trPr>
          <w:trHeight w:val="244"/>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1CD4F243" w14:textId="77777777" w:rsidR="00A81ADA" w:rsidRPr="008F742A" w:rsidRDefault="00A81ADA" w:rsidP="00E85DC9">
            <w:pPr>
              <w:rPr>
                <w:sz w:val="18"/>
                <w:szCs w:val="18"/>
                <w:lang w:val="fr-FR"/>
              </w:rPr>
            </w:pP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305EC02B" w14:textId="77777777" w:rsidR="00A81ADA" w:rsidRPr="008F742A" w:rsidRDefault="00A81ADA" w:rsidP="00E85DC9">
            <w:pPr>
              <w:spacing w:afterLines="20" w:after="48"/>
              <w:jc w:val="center"/>
              <w:rPr>
                <w:caps/>
                <w:sz w:val="18"/>
                <w:szCs w:val="18"/>
                <w:lang w:val="fr-FR"/>
              </w:rPr>
            </w:pPr>
            <w:r w:rsidRPr="008F742A">
              <w:rPr>
                <w:color w:val="000000" w:themeColor="text1"/>
                <w:sz w:val="18"/>
                <w:lang w:val="fr-FR"/>
              </w:rPr>
              <w:t>ONUDI</w:t>
            </w:r>
          </w:p>
        </w:tc>
        <w:tc>
          <w:tcPr>
            <w:tcW w:w="1304" w:type="dxa"/>
            <w:tcBorders>
              <w:top w:val="single" w:sz="4" w:space="0" w:color="auto"/>
              <w:left w:val="single" w:sz="4" w:space="0" w:color="auto"/>
              <w:bottom w:val="single" w:sz="4" w:space="0" w:color="auto"/>
              <w:right w:val="single" w:sz="4" w:space="0" w:color="auto"/>
            </w:tcBorders>
            <w:hideMark/>
          </w:tcPr>
          <w:p w14:paraId="3DFF0491" w14:textId="77777777" w:rsidR="00A81ADA" w:rsidRPr="008F742A" w:rsidRDefault="00A81ADA" w:rsidP="00E85DC9">
            <w:pPr>
              <w:spacing w:afterLines="20" w:after="48"/>
              <w:jc w:val="left"/>
              <w:rPr>
                <w:sz w:val="18"/>
                <w:szCs w:val="18"/>
                <w:lang w:val="fr-FR"/>
              </w:rPr>
            </w:pPr>
            <w:r w:rsidRPr="008F742A">
              <w:rPr>
                <w:sz w:val="18"/>
                <w:lang w:val="fr-FR"/>
              </w:rPr>
              <w:t>Coûts de projet</w:t>
            </w:r>
          </w:p>
        </w:tc>
        <w:tc>
          <w:tcPr>
            <w:tcW w:w="786" w:type="dxa"/>
            <w:tcBorders>
              <w:top w:val="single" w:sz="4" w:space="0" w:color="auto"/>
              <w:left w:val="single" w:sz="4" w:space="0" w:color="auto"/>
              <w:bottom w:val="single" w:sz="4" w:space="0" w:color="auto"/>
              <w:right w:val="single" w:sz="4" w:space="0" w:color="auto"/>
            </w:tcBorders>
          </w:tcPr>
          <w:p w14:paraId="7B5F0B6F" w14:textId="77777777" w:rsidR="00A81ADA" w:rsidRPr="008F742A" w:rsidRDefault="00A81ADA" w:rsidP="00E85DC9">
            <w:pPr>
              <w:spacing w:afterLines="20" w:after="48"/>
              <w:jc w:val="right"/>
              <w:rPr>
                <w:color w:val="000000"/>
                <w:sz w:val="18"/>
                <w:szCs w:val="18"/>
                <w:lang w:val="fr-FR"/>
              </w:rPr>
            </w:pPr>
            <w:r w:rsidRPr="008F742A">
              <w:rPr>
                <w:sz w:val="18"/>
                <w:lang w:val="fr-FR"/>
              </w:rPr>
              <w:t>90 000</w:t>
            </w:r>
          </w:p>
        </w:tc>
        <w:tc>
          <w:tcPr>
            <w:tcW w:w="786" w:type="dxa"/>
            <w:tcBorders>
              <w:top w:val="single" w:sz="4" w:space="0" w:color="auto"/>
              <w:left w:val="single" w:sz="4" w:space="0" w:color="auto"/>
              <w:bottom w:val="single" w:sz="4" w:space="0" w:color="auto"/>
              <w:right w:val="single" w:sz="4" w:space="0" w:color="auto"/>
            </w:tcBorders>
          </w:tcPr>
          <w:p w14:paraId="08469C96"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17F1D254" w14:textId="77777777" w:rsidR="00A81ADA" w:rsidRPr="008F742A" w:rsidRDefault="00A81ADA" w:rsidP="00E85DC9">
            <w:pPr>
              <w:spacing w:afterLines="20" w:after="48"/>
              <w:jc w:val="right"/>
              <w:rPr>
                <w:color w:val="000000"/>
                <w:sz w:val="18"/>
                <w:szCs w:val="18"/>
                <w:lang w:val="fr-FR"/>
              </w:rPr>
            </w:pPr>
            <w:r w:rsidRPr="008F742A">
              <w:rPr>
                <w:sz w:val="18"/>
                <w:lang w:val="fr-FR"/>
              </w:rPr>
              <w:t>145 000</w:t>
            </w:r>
          </w:p>
        </w:tc>
        <w:tc>
          <w:tcPr>
            <w:tcW w:w="786" w:type="dxa"/>
            <w:tcBorders>
              <w:top w:val="single" w:sz="4" w:space="0" w:color="auto"/>
              <w:left w:val="single" w:sz="4" w:space="0" w:color="auto"/>
              <w:bottom w:val="single" w:sz="4" w:space="0" w:color="auto"/>
              <w:right w:val="single" w:sz="4" w:space="0" w:color="auto"/>
            </w:tcBorders>
          </w:tcPr>
          <w:p w14:paraId="331E9DF5"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389E97BF"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373048C3"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52643A87"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6A263724"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571E41B5" w14:textId="77777777" w:rsidR="00A81ADA" w:rsidRPr="008F742A" w:rsidRDefault="00A81ADA" w:rsidP="00E85DC9">
            <w:pPr>
              <w:spacing w:afterLines="20" w:after="48"/>
              <w:jc w:val="right"/>
              <w:rPr>
                <w:color w:val="000000"/>
                <w:sz w:val="18"/>
                <w:szCs w:val="18"/>
                <w:lang w:val="fr-FR"/>
              </w:rPr>
            </w:pPr>
            <w:r w:rsidRPr="008F742A">
              <w:rPr>
                <w:sz w:val="18"/>
                <w:lang w:val="fr-FR"/>
              </w:rPr>
              <w:t>235 000</w:t>
            </w:r>
          </w:p>
        </w:tc>
      </w:tr>
      <w:tr w:rsidR="00A81ADA" w:rsidRPr="008F742A" w14:paraId="10B126C2" w14:textId="77777777" w:rsidTr="00E85DC9">
        <w:trPr>
          <w:trHeight w:val="114"/>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27428A04" w14:textId="77777777" w:rsidR="00A81ADA" w:rsidRPr="008F742A" w:rsidRDefault="00A81ADA" w:rsidP="00E85DC9">
            <w:pPr>
              <w:rPr>
                <w:sz w:val="18"/>
                <w:szCs w:val="18"/>
                <w:lang w:val="fr-FR"/>
              </w:rPr>
            </w:pPr>
          </w:p>
        </w:tc>
        <w:tc>
          <w:tcPr>
            <w:tcW w:w="810" w:type="dxa"/>
            <w:vMerge/>
            <w:tcBorders>
              <w:top w:val="single" w:sz="4" w:space="0" w:color="auto"/>
              <w:left w:val="single" w:sz="4" w:space="0" w:color="auto"/>
              <w:bottom w:val="single" w:sz="4" w:space="0" w:color="auto"/>
              <w:right w:val="single" w:sz="4" w:space="0" w:color="auto"/>
            </w:tcBorders>
            <w:hideMark/>
          </w:tcPr>
          <w:p w14:paraId="3EB58A47" w14:textId="77777777" w:rsidR="00A81ADA" w:rsidRPr="008F742A" w:rsidRDefault="00A81ADA" w:rsidP="00E85DC9">
            <w:pPr>
              <w:rPr>
                <w:sz w:val="18"/>
                <w:szCs w:val="18"/>
                <w:lang w:val="fr-FR"/>
              </w:rPr>
            </w:pPr>
          </w:p>
        </w:tc>
        <w:tc>
          <w:tcPr>
            <w:tcW w:w="1304" w:type="dxa"/>
            <w:tcBorders>
              <w:top w:val="single" w:sz="4" w:space="0" w:color="auto"/>
              <w:left w:val="single" w:sz="4" w:space="0" w:color="auto"/>
              <w:bottom w:val="single" w:sz="4" w:space="0" w:color="auto"/>
              <w:right w:val="single" w:sz="4" w:space="0" w:color="auto"/>
            </w:tcBorders>
            <w:hideMark/>
          </w:tcPr>
          <w:p w14:paraId="5586A2EE" w14:textId="77777777" w:rsidR="00A81ADA" w:rsidRPr="008F742A" w:rsidRDefault="00A81ADA" w:rsidP="00E85DC9">
            <w:pPr>
              <w:spacing w:afterLines="20" w:after="48"/>
              <w:jc w:val="left"/>
              <w:rPr>
                <w:sz w:val="18"/>
                <w:szCs w:val="18"/>
                <w:lang w:val="fr-FR"/>
              </w:rPr>
            </w:pPr>
            <w:r w:rsidRPr="008F742A">
              <w:rPr>
                <w:sz w:val="18"/>
                <w:lang w:val="fr-FR"/>
              </w:rPr>
              <w:t>Coûts d’appui</w:t>
            </w:r>
          </w:p>
        </w:tc>
        <w:tc>
          <w:tcPr>
            <w:tcW w:w="786" w:type="dxa"/>
            <w:tcBorders>
              <w:top w:val="single" w:sz="4" w:space="0" w:color="auto"/>
              <w:left w:val="single" w:sz="4" w:space="0" w:color="auto"/>
              <w:bottom w:val="single" w:sz="4" w:space="0" w:color="auto"/>
              <w:right w:val="single" w:sz="4" w:space="0" w:color="auto"/>
            </w:tcBorders>
          </w:tcPr>
          <w:p w14:paraId="292555D6" w14:textId="77777777" w:rsidR="00A81ADA" w:rsidRPr="008F742A" w:rsidRDefault="00A81ADA" w:rsidP="00E85DC9">
            <w:pPr>
              <w:spacing w:afterLines="20" w:after="48"/>
              <w:jc w:val="right"/>
              <w:rPr>
                <w:color w:val="000000"/>
                <w:sz w:val="18"/>
                <w:szCs w:val="18"/>
                <w:lang w:val="fr-FR"/>
              </w:rPr>
            </w:pPr>
            <w:r w:rsidRPr="008F742A">
              <w:rPr>
                <w:sz w:val="18"/>
                <w:lang w:val="fr-FR"/>
              </w:rPr>
              <w:t>8 100</w:t>
            </w:r>
          </w:p>
        </w:tc>
        <w:tc>
          <w:tcPr>
            <w:tcW w:w="786" w:type="dxa"/>
            <w:tcBorders>
              <w:top w:val="single" w:sz="4" w:space="0" w:color="auto"/>
              <w:left w:val="single" w:sz="4" w:space="0" w:color="auto"/>
              <w:bottom w:val="single" w:sz="4" w:space="0" w:color="auto"/>
              <w:right w:val="single" w:sz="4" w:space="0" w:color="auto"/>
            </w:tcBorders>
          </w:tcPr>
          <w:p w14:paraId="185AB043"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6A28B2AF" w14:textId="77777777" w:rsidR="00A81ADA" w:rsidRPr="008F742A" w:rsidRDefault="00A81ADA" w:rsidP="00E85DC9">
            <w:pPr>
              <w:spacing w:afterLines="20" w:after="48"/>
              <w:jc w:val="right"/>
              <w:rPr>
                <w:color w:val="000000"/>
                <w:sz w:val="18"/>
                <w:szCs w:val="18"/>
                <w:lang w:val="fr-FR"/>
              </w:rPr>
            </w:pPr>
            <w:r w:rsidRPr="008F742A">
              <w:rPr>
                <w:color w:val="000000"/>
                <w:sz w:val="18"/>
                <w:lang w:val="fr-FR"/>
              </w:rPr>
              <w:t>13 050</w:t>
            </w:r>
          </w:p>
        </w:tc>
        <w:tc>
          <w:tcPr>
            <w:tcW w:w="786" w:type="dxa"/>
            <w:tcBorders>
              <w:top w:val="single" w:sz="4" w:space="0" w:color="auto"/>
              <w:left w:val="single" w:sz="4" w:space="0" w:color="auto"/>
              <w:bottom w:val="single" w:sz="4" w:space="0" w:color="auto"/>
              <w:right w:val="single" w:sz="4" w:space="0" w:color="auto"/>
            </w:tcBorders>
          </w:tcPr>
          <w:p w14:paraId="365BD431"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7BE835DC"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166745DD"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12EFFC64"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1BB23849"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1F260597" w14:textId="77777777" w:rsidR="00A81ADA" w:rsidRPr="008F742A" w:rsidRDefault="00A81ADA" w:rsidP="00E85DC9">
            <w:pPr>
              <w:spacing w:afterLines="20" w:after="48"/>
              <w:jc w:val="right"/>
              <w:rPr>
                <w:color w:val="000000"/>
                <w:sz w:val="18"/>
                <w:szCs w:val="18"/>
                <w:lang w:val="fr-FR"/>
              </w:rPr>
            </w:pPr>
            <w:r w:rsidRPr="008F742A">
              <w:rPr>
                <w:sz w:val="18"/>
                <w:lang w:val="fr-FR"/>
              </w:rPr>
              <w:t>21 150</w:t>
            </w:r>
          </w:p>
        </w:tc>
      </w:tr>
      <w:tr w:rsidR="00A81ADA" w:rsidRPr="008F742A" w14:paraId="25C40033" w14:textId="77777777" w:rsidTr="00E85DC9">
        <w:trPr>
          <w:trHeight w:val="229"/>
        </w:trPr>
        <w:tc>
          <w:tcPr>
            <w:tcW w:w="1617" w:type="dxa"/>
            <w:gridSpan w:val="2"/>
            <w:vMerge w:val="restart"/>
            <w:tcBorders>
              <w:top w:val="single" w:sz="4" w:space="0" w:color="auto"/>
              <w:left w:val="single" w:sz="4" w:space="0" w:color="auto"/>
              <w:bottom w:val="single" w:sz="4" w:space="0" w:color="auto"/>
              <w:right w:val="single" w:sz="4" w:space="0" w:color="auto"/>
            </w:tcBorders>
            <w:hideMark/>
          </w:tcPr>
          <w:p w14:paraId="77289D17" w14:textId="77777777" w:rsidR="00A81ADA" w:rsidRPr="008F742A" w:rsidRDefault="00A81ADA" w:rsidP="00E85DC9">
            <w:pPr>
              <w:spacing w:afterLines="20" w:after="48"/>
              <w:jc w:val="left"/>
              <w:rPr>
                <w:sz w:val="18"/>
                <w:szCs w:val="18"/>
                <w:lang w:val="fr-FR"/>
              </w:rPr>
            </w:pPr>
            <w:r w:rsidRPr="008F742A">
              <w:rPr>
                <w:sz w:val="18"/>
                <w:lang w:val="fr-FR"/>
              </w:rPr>
              <w:t>Financement approuvé par ExCom ($ US)</w:t>
            </w:r>
          </w:p>
        </w:tc>
        <w:tc>
          <w:tcPr>
            <w:tcW w:w="1304" w:type="dxa"/>
            <w:tcBorders>
              <w:top w:val="single" w:sz="4" w:space="0" w:color="auto"/>
              <w:left w:val="single" w:sz="4" w:space="0" w:color="auto"/>
              <w:bottom w:val="single" w:sz="4" w:space="0" w:color="auto"/>
              <w:right w:val="single" w:sz="4" w:space="0" w:color="auto"/>
            </w:tcBorders>
            <w:hideMark/>
          </w:tcPr>
          <w:p w14:paraId="6C1F7988" w14:textId="77777777" w:rsidR="00A81ADA" w:rsidRPr="008F742A" w:rsidRDefault="00A81ADA" w:rsidP="00E85DC9">
            <w:pPr>
              <w:spacing w:afterLines="20" w:after="48"/>
              <w:jc w:val="left"/>
              <w:rPr>
                <w:sz w:val="18"/>
                <w:szCs w:val="18"/>
                <w:lang w:val="fr-FR"/>
              </w:rPr>
            </w:pPr>
            <w:r w:rsidRPr="008F742A">
              <w:rPr>
                <w:sz w:val="18"/>
                <w:lang w:val="fr-FR"/>
              </w:rPr>
              <w:t>Coûts de projet</w:t>
            </w:r>
          </w:p>
        </w:tc>
        <w:tc>
          <w:tcPr>
            <w:tcW w:w="786" w:type="dxa"/>
            <w:tcBorders>
              <w:top w:val="single" w:sz="4" w:space="0" w:color="auto"/>
              <w:left w:val="single" w:sz="4" w:space="0" w:color="auto"/>
              <w:bottom w:val="single" w:sz="4" w:space="0" w:color="auto"/>
              <w:right w:val="single" w:sz="4" w:space="0" w:color="auto"/>
            </w:tcBorders>
          </w:tcPr>
          <w:p w14:paraId="0E86521E" w14:textId="77777777" w:rsidR="00A81ADA" w:rsidRPr="008F742A" w:rsidRDefault="00A81ADA" w:rsidP="00E85DC9">
            <w:pPr>
              <w:spacing w:afterLines="20" w:after="48"/>
              <w:jc w:val="right"/>
              <w:rPr>
                <w:color w:val="000000"/>
                <w:sz w:val="18"/>
                <w:szCs w:val="18"/>
                <w:lang w:val="fr-FR"/>
              </w:rPr>
            </w:pPr>
            <w:r w:rsidRPr="008F742A">
              <w:rPr>
                <w:sz w:val="18"/>
                <w:lang w:val="fr-FR"/>
              </w:rPr>
              <w:t>190 000</w:t>
            </w:r>
          </w:p>
        </w:tc>
        <w:tc>
          <w:tcPr>
            <w:tcW w:w="786" w:type="dxa"/>
            <w:tcBorders>
              <w:top w:val="single" w:sz="4" w:space="0" w:color="auto"/>
              <w:left w:val="single" w:sz="4" w:space="0" w:color="auto"/>
              <w:bottom w:val="single" w:sz="4" w:space="0" w:color="auto"/>
              <w:right w:val="single" w:sz="4" w:space="0" w:color="auto"/>
            </w:tcBorders>
          </w:tcPr>
          <w:p w14:paraId="5208F82D" w14:textId="77777777" w:rsidR="00A81ADA" w:rsidRPr="008F742A" w:rsidRDefault="00A81ADA" w:rsidP="00E85DC9">
            <w:pPr>
              <w:spacing w:afterLines="20" w:after="48"/>
              <w:jc w:val="right"/>
              <w:rPr>
                <w:color w:val="000000"/>
                <w:sz w:val="19"/>
                <w:szCs w:val="19"/>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3D25C7CA" w14:textId="77777777" w:rsidR="00A81ADA" w:rsidRPr="008F742A" w:rsidRDefault="00A81ADA" w:rsidP="00E85DC9">
            <w:pPr>
              <w:spacing w:afterLines="20" w:after="48"/>
              <w:jc w:val="right"/>
              <w:rPr>
                <w:color w:val="000000"/>
                <w:sz w:val="19"/>
                <w:szCs w:val="19"/>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6D6E6A5F" w14:textId="77777777" w:rsidR="00A81ADA" w:rsidRPr="008F742A" w:rsidRDefault="00A81ADA" w:rsidP="00E85DC9">
            <w:pPr>
              <w:spacing w:afterLines="20" w:after="48"/>
              <w:jc w:val="right"/>
              <w:rPr>
                <w:color w:val="000000"/>
                <w:sz w:val="19"/>
                <w:szCs w:val="19"/>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3FF39E1F" w14:textId="77777777" w:rsidR="00A81ADA" w:rsidRPr="008F742A" w:rsidRDefault="00A81ADA" w:rsidP="00E85DC9">
            <w:pPr>
              <w:spacing w:afterLines="20" w:after="48"/>
              <w:jc w:val="right"/>
              <w:rPr>
                <w:color w:val="000000"/>
                <w:sz w:val="19"/>
                <w:szCs w:val="19"/>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0005DC6A" w14:textId="77777777" w:rsidR="00A81ADA" w:rsidRPr="008F742A" w:rsidRDefault="00A81ADA" w:rsidP="00E85DC9">
            <w:pPr>
              <w:spacing w:afterLines="20" w:after="48"/>
              <w:jc w:val="right"/>
              <w:rPr>
                <w:color w:val="000000"/>
                <w:sz w:val="19"/>
                <w:szCs w:val="19"/>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7BE5771E" w14:textId="77777777" w:rsidR="00A81ADA" w:rsidRPr="008F742A" w:rsidRDefault="00A81ADA" w:rsidP="00E85DC9">
            <w:pPr>
              <w:spacing w:afterLines="20" w:after="48"/>
              <w:jc w:val="right"/>
              <w:rPr>
                <w:color w:val="000000"/>
                <w:sz w:val="19"/>
                <w:szCs w:val="19"/>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2D17A4F9" w14:textId="77777777" w:rsidR="00A81ADA" w:rsidRPr="008F742A" w:rsidRDefault="00A81ADA" w:rsidP="00E85DC9">
            <w:pPr>
              <w:spacing w:afterLines="20" w:after="48"/>
              <w:jc w:val="right"/>
              <w:rPr>
                <w:color w:val="000000"/>
                <w:sz w:val="19"/>
                <w:szCs w:val="19"/>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7F20BB72" w14:textId="77777777" w:rsidR="00A81ADA" w:rsidRPr="008F742A" w:rsidRDefault="00A81ADA" w:rsidP="00E85DC9">
            <w:pPr>
              <w:spacing w:afterLines="20" w:after="48"/>
              <w:jc w:val="right"/>
              <w:rPr>
                <w:color w:val="000000"/>
                <w:sz w:val="19"/>
                <w:szCs w:val="19"/>
                <w:lang w:val="fr-FR"/>
              </w:rPr>
            </w:pPr>
            <w:r w:rsidRPr="008F742A">
              <w:rPr>
                <w:sz w:val="18"/>
                <w:lang w:val="fr-FR"/>
              </w:rPr>
              <w:t>190 000</w:t>
            </w:r>
          </w:p>
        </w:tc>
      </w:tr>
      <w:tr w:rsidR="00A81ADA" w:rsidRPr="008F742A" w14:paraId="429E5706" w14:textId="77777777" w:rsidTr="00E85DC9">
        <w:trPr>
          <w:trHeight w:val="167"/>
        </w:trPr>
        <w:tc>
          <w:tcPr>
            <w:tcW w:w="1617" w:type="dxa"/>
            <w:gridSpan w:val="2"/>
            <w:vMerge/>
            <w:tcBorders>
              <w:top w:val="single" w:sz="4" w:space="0" w:color="auto"/>
              <w:left w:val="single" w:sz="4" w:space="0" w:color="auto"/>
              <w:bottom w:val="single" w:sz="4" w:space="0" w:color="auto"/>
              <w:right w:val="single" w:sz="4" w:space="0" w:color="auto"/>
            </w:tcBorders>
            <w:vAlign w:val="center"/>
            <w:hideMark/>
          </w:tcPr>
          <w:p w14:paraId="6B485AB3" w14:textId="77777777" w:rsidR="00A81ADA" w:rsidRPr="008F742A" w:rsidRDefault="00A81ADA" w:rsidP="00E85DC9">
            <w:pPr>
              <w:rPr>
                <w:sz w:val="18"/>
                <w:szCs w:val="18"/>
                <w:lang w:val="fr-FR"/>
              </w:rPr>
            </w:pPr>
          </w:p>
        </w:tc>
        <w:tc>
          <w:tcPr>
            <w:tcW w:w="1304" w:type="dxa"/>
            <w:tcBorders>
              <w:top w:val="single" w:sz="4" w:space="0" w:color="auto"/>
              <w:left w:val="single" w:sz="4" w:space="0" w:color="auto"/>
              <w:bottom w:val="single" w:sz="4" w:space="0" w:color="auto"/>
              <w:right w:val="single" w:sz="4" w:space="0" w:color="auto"/>
            </w:tcBorders>
            <w:hideMark/>
          </w:tcPr>
          <w:p w14:paraId="51CC6B61" w14:textId="77777777" w:rsidR="00A81ADA" w:rsidRPr="008F742A" w:rsidRDefault="00A81ADA" w:rsidP="00E85DC9">
            <w:pPr>
              <w:spacing w:afterLines="20" w:after="48"/>
              <w:jc w:val="left"/>
              <w:rPr>
                <w:sz w:val="18"/>
                <w:szCs w:val="18"/>
                <w:lang w:val="fr-FR"/>
              </w:rPr>
            </w:pPr>
            <w:r w:rsidRPr="008F742A">
              <w:rPr>
                <w:sz w:val="18"/>
                <w:lang w:val="fr-FR"/>
              </w:rPr>
              <w:t>Coûts d’appui</w:t>
            </w:r>
          </w:p>
        </w:tc>
        <w:tc>
          <w:tcPr>
            <w:tcW w:w="786" w:type="dxa"/>
            <w:tcBorders>
              <w:top w:val="single" w:sz="4" w:space="0" w:color="auto"/>
              <w:left w:val="single" w:sz="4" w:space="0" w:color="auto"/>
              <w:bottom w:val="single" w:sz="4" w:space="0" w:color="auto"/>
              <w:right w:val="single" w:sz="4" w:space="0" w:color="auto"/>
            </w:tcBorders>
          </w:tcPr>
          <w:p w14:paraId="2A4046E0" w14:textId="77777777" w:rsidR="00A81ADA" w:rsidRPr="008F742A" w:rsidRDefault="00A81ADA" w:rsidP="00E85DC9">
            <w:pPr>
              <w:spacing w:afterLines="20" w:after="48"/>
              <w:jc w:val="right"/>
              <w:rPr>
                <w:color w:val="000000"/>
                <w:sz w:val="18"/>
                <w:szCs w:val="18"/>
                <w:lang w:val="fr-FR"/>
              </w:rPr>
            </w:pPr>
            <w:r w:rsidRPr="008F742A">
              <w:rPr>
                <w:sz w:val="18"/>
                <w:lang w:val="fr-FR"/>
              </w:rPr>
              <w:t>21 100</w:t>
            </w:r>
          </w:p>
        </w:tc>
        <w:tc>
          <w:tcPr>
            <w:tcW w:w="786" w:type="dxa"/>
            <w:tcBorders>
              <w:top w:val="single" w:sz="4" w:space="0" w:color="auto"/>
              <w:left w:val="single" w:sz="4" w:space="0" w:color="auto"/>
              <w:bottom w:val="single" w:sz="4" w:space="0" w:color="auto"/>
              <w:right w:val="single" w:sz="4" w:space="0" w:color="auto"/>
            </w:tcBorders>
          </w:tcPr>
          <w:p w14:paraId="7EEBC2A8" w14:textId="77777777" w:rsidR="00A81ADA" w:rsidRPr="008F742A" w:rsidRDefault="00A81ADA" w:rsidP="00E85DC9">
            <w:pPr>
              <w:spacing w:afterLines="20" w:after="48"/>
              <w:jc w:val="right"/>
              <w:rPr>
                <w:color w:val="000000"/>
                <w:sz w:val="19"/>
                <w:szCs w:val="19"/>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3597AB95" w14:textId="77777777" w:rsidR="00A81ADA" w:rsidRPr="008F742A" w:rsidRDefault="00A81ADA" w:rsidP="00E85DC9">
            <w:pPr>
              <w:spacing w:afterLines="20" w:after="48"/>
              <w:jc w:val="right"/>
              <w:rPr>
                <w:color w:val="000000"/>
                <w:sz w:val="19"/>
                <w:szCs w:val="19"/>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169E330C" w14:textId="77777777" w:rsidR="00A81ADA" w:rsidRPr="008F742A" w:rsidRDefault="00A81ADA" w:rsidP="00E85DC9">
            <w:pPr>
              <w:spacing w:afterLines="20" w:after="48"/>
              <w:jc w:val="right"/>
              <w:rPr>
                <w:color w:val="000000"/>
                <w:sz w:val="19"/>
                <w:szCs w:val="19"/>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4E190483" w14:textId="77777777" w:rsidR="00A81ADA" w:rsidRPr="008F742A" w:rsidRDefault="00A81ADA" w:rsidP="00E85DC9">
            <w:pPr>
              <w:spacing w:afterLines="20" w:after="48"/>
              <w:jc w:val="right"/>
              <w:rPr>
                <w:color w:val="000000"/>
                <w:sz w:val="19"/>
                <w:szCs w:val="19"/>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30CEF56D" w14:textId="77777777" w:rsidR="00A81ADA" w:rsidRPr="008F742A" w:rsidRDefault="00A81ADA" w:rsidP="00E85DC9">
            <w:pPr>
              <w:spacing w:afterLines="20" w:after="48"/>
              <w:jc w:val="right"/>
              <w:rPr>
                <w:color w:val="000000"/>
                <w:sz w:val="19"/>
                <w:szCs w:val="19"/>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0EAA164A" w14:textId="77777777" w:rsidR="00A81ADA" w:rsidRPr="008F742A" w:rsidRDefault="00A81ADA" w:rsidP="00E85DC9">
            <w:pPr>
              <w:spacing w:afterLines="20" w:after="48"/>
              <w:jc w:val="right"/>
              <w:rPr>
                <w:color w:val="000000"/>
                <w:sz w:val="19"/>
                <w:szCs w:val="19"/>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2E25D77F" w14:textId="77777777" w:rsidR="00A81ADA" w:rsidRPr="008F742A" w:rsidRDefault="00A81ADA" w:rsidP="00E85DC9">
            <w:pPr>
              <w:spacing w:afterLines="20" w:after="48"/>
              <w:jc w:val="right"/>
              <w:rPr>
                <w:color w:val="000000"/>
                <w:sz w:val="19"/>
                <w:szCs w:val="19"/>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7CC8E8F7" w14:textId="77777777" w:rsidR="00A81ADA" w:rsidRPr="008F742A" w:rsidRDefault="00A81ADA" w:rsidP="00E85DC9">
            <w:pPr>
              <w:spacing w:afterLines="20" w:after="48"/>
              <w:jc w:val="right"/>
              <w:rPr>
                <w:color w:val="000000"/>
                <w:sz w:val="19"/>
                <w:szCs w:val="19"/>
                <w:lang w:val="fr-FR"/>
              </w:rPr>
            </w:pPr>
            <w:r w:rsidRPr="008F742A">
              <w:rPr>
                <w:sz w:val="18"/>
                <w:lang w:val="fr-FR"/>
              </w:rPr>
              <w:t>21 100</w:t>
            </w:r>
          </w:p>
        </w:tc>
      </w:tr>
      <w:tr w:rsidR="00A81ADA" w:rsidRPr="008F742A" w14:paraId="5B893295" w14:textId="77777777" w:rsidTr="00E85DC9">
        <w:trPr>
          <w:trHeight w:val="238"/>
        </w:trPr>
        <w:tc>
          <w:tcPr>
            <w:tcW w:w="1617" w:type="dxa"/>
            <w:gridSpan w:val="2"/>
            <w:vMerge w:val="restart"/>
            <w:tcBorders>
              <w:top w:val="single" w:sz="4" w:space="0" w:color="auto"/>
              <w:left w:val="single" w:sz="4" w:space="0" w:color="auto"/>
              <w:bottom w:val="single" w:sz="4" w:space="0" w:color="auto"/>
              <w:right w:val="single" w:sz="4" w:space="0" w:color="auto"/>
            </w:tcBorders>
            <w:hideMark/>
          </w:tcPr>
          <w:p w14:paraId="4F7D4E6E" w14:textId="77777777" w:rsidR="00A81ADA" w:rsidRPr="008F742A" w:rsidRDefault="00A81ADA" w:rsidP="00E85DC9">
            <w:pPr>
              <w:spacing w:afterLines="20" w:after="48"/>
              <w:ind w:right="-85"/>
              <w:jc w:val="left"/>
              <w:rPr>
                <w:sz w:val="18"/>
                <w:szCs w:val="18"/>
                <w:lang w:val="fr-FR"/>
              </w:rPr>
            </w:pPr>
            <w:r w:rsidRPr="008F742A">
              <w:rPr>
                <w:sz w:val="18"/>
                <w:lang w:val="fr-FR"/>
              </w:rPr>
              <w:t xml:space="preserve">Somme totale recommandée aux fins d’approbation à </w:t>
            </w:r>
            <w:r w:rsidRPr="008F742A">
              <w:rPr>
                <w:sz w:val="18"/>
                <w:lang w:val="fr-FR"/>
              </w:rPr>
              <w:lastRenderedPageBreak/>
              <w:t>la présente réunion ($ US)</w:t>
            </w:r>
          </w:p>
        </w:tc>
        <w:tc>
          <w:tcPr>
            <w:tcW w:w="1304" w:type="dxa"/>
            <w:tcBorders>
              <w:top w:val="single" w:sz="4" w:space="0" w:color="auto"/>
              <w:left w:val="single" w:sz="4" w:space="0" w:color="auto"/>
              <w:bottom w:val="single" w:sz="4" w:space="0" w:color="auto"/>
              <w:right w:val="single" w:sz="4" w:space="0" w:color="auto"/>
            </w:tcBorders>
            <w:vAlign w:val="center"/>
            <w:hideMark/>
          </w:tcPr>
          <w:p w14:paraId="1536B638" w14:textId="77777777" w:rsidR="00A81ADA" w:rsidRPr="008F742A" w:rsidRDefault="00A81ADA" w:rsidP="00E85DC9">
            <w:pPr>
              <w:spacing w:afterLines="20" w:after="48"/>
              <w:jc w:val="left"/>
              <w:rPr>
                <w:sz w:val="18"/>
                <w:szCs w:val="18"/>
                <w:lang w:val="fr-FR"/>
              </w:rPr>
            </w:pPr>
            <w:r w:rsidRPr="008F742A">
              <w:rPr>
                <w:sz w:val="18"/>
                <w:lang w:val="fr-FR"/>
              </w:rPr>
              <w:lastRenderedPageBreak/>
              <w:t>Coûts de projet</w:t>
            </w:r>
          </w:p>
        </w:tc>
        <w:tc>
          <w:tcPr>
            <w:tcW w:w="786" w:type="dxa"/>
            <w:tcBorders>
              <w:top w:val="single" w:sz="4" w:space="0" w:color="auto"/>
              <w:left w:val="single" w:sz="4" w:space="0" w:color="auto"/>
              <w:bottom w:val="single" w:sz="4" w:space="0" w:color="auto"/>
              <w:right w:val="single" w:sz="4" w:space="0" w:color="auto"/>
            </w:tcBorders>
          </w:tcPr>
          <w:p w14:paraId="6EF9372A"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69C648A1"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76DD4AC9" w14:textId="77777777" w:rsidR="00A81ADA" w:rsidRPr="008F742A" w:rsidRDefault="00A81ADA" w:rsidP="00E85DC9">
            <w:pPr>
              <w:spacing w:afterLines="20" w:after="48"/>
              <w:jc w:val="right"/>
              <w:rPr>
                <w:color w:val="000000"/>
                <w:sz w:val="18"/>
                <w:szCs w:val="18"/>
                <w:lang w:val="fr-FR"/>
              </w:rPr>
            </w:pPr>
            <w:r w:rsidRPr="008F742A">
              <w:rPr>
                <w:color w:val="000000"/>
                <w:sz w:val="18"/>
                <w:lang w:val="fr-FR"/>
              </w:rPr>
              <w:t>290 000</w:t>
            </w:r>
          </w:p>
        </w:tc>
        <w:tc>
          <w:tcPr>
            <w:tcW w:w="786" w:type="dxa"/>
            <w:tcBorders>
              <w:top w:val="single" w:sz="4" w:space="0" w:color="auto"/>
              <w:left w:val="single" w:sz="4" w:space="0" w:color="auto"/>
              <w:bottom w:val="single" w:sz="4" w:space="0" w:color="auto"/>
              <w:right w:val="single" w:sz="4" w:space="0" w:color="auto"/>
            </w:tcBorders>
          </w:tcPr>
          <w:p w14:paraId="228AFC5B"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48FFE1EF"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1B8B747B"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50004050"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34B02EA8"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65FAA497" w14:textId="77777777" w:rsidR="00A81ADA" w:rsidRPr="008F742A" w:rsidRDefault="00A81ADA" w:rsidP="00E85DC9">
            <w:pPr>
              <w:spacing w:afterLines="20" w:after="48"/>
              <w:jc w:val="right"/>
              <w:rPr>
                <w:color w:val="000000"/>
                <w:sz w:val="18"/>
                <w:szCs w:val="18"/>
                <w:lang w:val="fr-FR"/>
              </w:rPr>
            </w:pPr>
            <w:r w:rsidRPr="008F742A">
              <w:rPr>
                <w:color w:val="000000"/>
                <w:sz w:val="18"/>
                <w:lang w:val="fr-FR"/>
              </w:rPr>
              <w:t>290 000</w:t>
            </w:r>
          </w:p>
        </w:tc>
      </w:tr>
      <w:tr w:rsidR="00A81ADA" w:rsidRPr="008F742A" w14:paraId="46BA8969" w14:textId="77777777" w:rsidTr="00E85DC9">
        <w:trPr>
          <w:trHeight w:val="512"/>
        </w:trPr>
        <w:tc>
          <w:tcPr>
            <w:tcW w:w="1617" w:type="dxa"/>
            <w:gridSpan w:val="2"/>
            <w:vMerge/>
            <w:tcBorders>
              <w:top w:val="single" w:sz="4" w:space="0" w:color="auto"/>
              <w:left w:val="single" w:sz="4" w:space="0" w:color="auto"/>
              <w:bottom w:val="single" w:sz="4" w:space="0" w:color="auto"/>
              <w:right w:val="single" w:sz="4" w:space="0" w:color="auto"/>
            </w:tcBorders>
            <w:vAlign w:val="center"/>
            <w:hideMark/>
          </w:tcPr>
          <w:p w14:paraId="39667664" w14:textId="77777777" w:rsidR="00A81ADA" w:rsidRPr="008F742A" w:rsidRDefault="00A81ADA" w:rsidP="00E85DC9">
            <w:pPr>
              <w:rPr>
                <w:sz w:val="18"/>
                <w:szCs w:val="18"/>
                <w:lang w:val="fr-FR"/>
              </w:rPr>
            </w:pPr>
          </w:p>
        </w:tc>
        <w:tc>
          <w:tcPr>
            <w:tcW w:w="1304" w:type="dxa"/>
            <w:tcBorders>
              <w:top w:val="single" w:sz="4" w:space="0" w:color="auto"/>
              <w:left w:val="single" w:sz="4" w:space="0" w:color="auto"/>
              <w:bottom w:val="single" w:sz="4" w:space="0" w:color="auto"/>
              <w:right w:val="single" w:sz="4" w:space="0" w:color="auto"/>
            </w:tcBorders>
            <w:vAlign w:val="center"/>
            <w:hideMark/>
          </w:tcPr>
          <w:p w14:paraId="2AD8A243" w14:textId="77777777" w:rsidR="00A81ADA" w:rsidRPr="008F742A" w:rsidRDefault="00A81ADA" w:rsidP="00E85DC9">
            <w:pPr>
              <w:spacing w:afterLines="20" w:after="48"/>
              <w:jc w:val="left"/>
              <w:rPr>
                <w:sz w:val="18"/>
                <w:szCs w:val="18"/>
                <w:lang w:val="fr-FR"/>
              </w:rPr>
            </w:pPr>
            <w:r w:rsidRPr="008F742A">
              <w:rPr>
                <w:sz w:val="18"/>
                <w:lang w:val="fr-FR"/>
              </w:rPr>
              <w:t>Coûts d’appui</w:t>
            </w:r>
          </w:p>
        </w:tc>
        <w:tc>
          <w:tcPr>
            <w:tcW w:w="786" w:type="dxa"/>
            <w:tcBorders>
              <w:top w:val="single" w:sz="4" w:space="0" w:color="auto"/>
              <w:left w:val="single" w:sz="4" w:space="0" w:color="auto"/>
              <w:bottom w:val="single" w:sz="4" w:space="0" w:color="auto"/>
              <w:right w:val="single" w:sz="4" w:space="0" w:color="auto"/>
            </w:tcBorders>
          </w:tcPr>
          <w:p w14:paraId="53D5A633"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4655E5C4"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685C77FA" w14:textId="77777777" w:rsidR="00A81ADA" w:rsidRPr="008F742A" w:rsidRDefault="00A81ADA" w:rsidP="00E85DC9">
            <w:pPr>
              <w:spacing w:afterLines="20" w:after="48"/>
              <w:jc w:val="right"/>
              <w:rPr>
                <w:color w:val="000000"/>
                <w:sz w:val="18"/>
                <w:szCs w:val="18"/>
                <w:lang w:val="fr-FR"/>
              </w:rPr>
            </w:pPr>
            <w:r w:rsidRPr="008F742A">
              <w:rPr>
                <w:sz w:val="18"/>
                <w:lang w:val="fr-FR"/>
              </w:rPr>
              <w:t>31 900</w:t>
            </w:r>
          </w:p>
        </w:tc>
        <w:tc>
          <w:tcPr>
            <w:tcW w:w="786" w:type="dxa"/>
            <w:tcBorders>
              <w:top w:val="single" w:sz="4" w:space="0" w:color="auto"/>
              <w:left w:val="single" w:sz="4" w:space="0" w:color="auto"/>
              <w:bottom w:val="single" w:sz="4" w:space="0" w:color="auto"/>
              <w:right w:val="single" w:sz="4" w:space="0" w:color="auto"/>
            </w:tcBorders>
          </w:tcPr>
          <w:p w14:paraId="3E73A19D"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750BDE2C"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63572B87"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222DC977"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51969187" w14:textId="77777777" w:rsidR="00A81ADA" w:rsidRPr="008F742A" w:rsidRDefault="00A81ADA" w:rsidP="00E85DC9">
            <w:pPr>
              <w:spacing w:afterLines="20" w:after="48"/>
              <w:jc w:val="right"/>
              <w:rPr>
                <w:color w:val="000000"/>
                <w:sz w:val="18"/>
                <w:szCs w:val="18"/>
                <w:lang w:val="fr-FR"/>
              </w:rPr>
            </w:pPr>
            <w:r w:rsidRPr="008F742A">
              <w:rPr>
                <w:sz w:val="18"/>
                <w:lang w:val="fr-FR"/>
              </w:rPr>
              <w:t>0</w:t>
            </w:r>
          </w:p>
        </w:tc>
        <w:tc>
          <w:tcPr>
            <w:tcW w:w="786" w:type="dxa"/>
            <w:tcBorders>
              <w:top w:val="single" w:sz="4" w:space="0" w:color="auto"/>
              <w:left w:val="single" w:sz="4" w:space="0" w:color="auto"/>
              <w:bottom w:val="single" w:sz="4" w:space="0" w:color="auto"/>
              <w:right w:val="single" w:sz="4" w:space="0" w:color="auto"/>
            </w:tcBorders>
          </w:tcPr>
          <w:p w14:paraId="1859C3D5" w14:textId="77777777" w:rsidR="00A81ADA" w:rsidRPr="008F742A" w:rsidRDefault="00A81ADA" w:rsidP="00E85DC9">
            <w:pPr>
              <w:spacing w:afterLines="20" w:after="48"/>
              <w:jc w:val="right"/>
              <w:rPr>
                <w:color w:val="000000"/>
                <w:sz w:val="18"/>
                <w:szCs w:val="18"/>
                <w:lang w:val="fr-FR"/>
              </w:rPr>
            </w:pPr>
            <w:r w:rsidRPr="008F742A">
              <w:rPr>
                <w:color w:val="000000"/>
                <w:sz w:val="18"/>
                <w:lang w:val="fr-FR"/>
              </w:rPr>
              <w:t>31 900</w:t>
            </w:r>
          </w:p>
        </w:tc>
      </w:tr>
    </w:tbl>
    <w:p w14:paraId="7D366279" w14:textId="77777777" w:rsidR="00A81ADA" w:rsidRPr="008F742A" w:rsidRDefault="00A81ADA" w:rsidP="00A81ADA">
      <w:pPr>
        <w:ind w:right="-563"/>
        <w:rPr>
          <w:sz w:val="18"/>
          <w:szCs w:val="18"/>
          <w:lang w:val="fr-FR"/>
        </w:rPr>
      </w:pPr>
      <w:r w:rsidRPr="008F742A">
        <w:rPr>
          <w:sz w:val="18"/>
          <w:lang w:val="fr-FR"/>
        </w:rPr>
        <w:t>*Le financement pour 2023 comprend 55 000 $ US, plus des coûts d’appui à l’agence de 7 150 $ US, pour le PNUE, et 45 000 $ US, plus des coûts d’appui à l’agence de 4 050 $ US, pour l’ONUDI, pour des activités supplémentaires de maintien de l’efficacité énergétique (décision 89/6).</w:t>
      </w:r>
    </w:p>
    <w:p w14:paraId="2A6CBA4A" w14:textId="77777777" w:rsidR="00A81ADA" w:rsidRPr="008F742A" w:rsidRDefault="00A81ADA" w:rsidP="00A81ADA">
      <w:pPr>
        <w:jc w:val="left"/>
        <w:rPr>
          <w:sz w:val="20"/>
          <w:szCs w:val="20"/>
          <w:lang w:val="fr-FR"/>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A81ADA" w:rsidRPr="008F742A" w14:paraId="2930EF1D" w14:textId="77777777" w:rsidTr="00E85DC9">
        <w:trPr>
          <w:trHeight w:val="42"/>
        </w:trPr>
        <w:tc>
          <w:tcPr>
            <w:tcW w:w="4945" w:type="dxa"/>
            <w:hideMark/>
          </w:tcPr>
          <w:p w14:paraId="283365F3" w14:textId="77777777" w:rsidR="00A81ADA" w:rsidRPr="008F742A" w:rsidRDefault="00A81ADA" w:rsidP="00E85DC9">
            <w:pPr>
              <w:spacing w:after="60"/>
              <w:jc w:val="left"/>
              <w:rPr>
                <w:b/>
                <w:sz w:val="20"/>
                <w:szCs w:val="20"/>
                <w:lang w:val="fr-FR"/>
              </w:rPr>
            </w:pPr>
            <w:r w:rsidRPr="008F742A">
              <w:rPr>
                <w:b/>
                <w:sz w:val="20"/>
                <w:lang w:val="fr-FR"/>
              </w:rPr>
              <w:t>Recommandation du Secrétariat :</w:t>
            </w:r>
          </w:p>
        </w:tc>
        <w:tc>
          <w:tcPr>
            <w:tcW w:w="5055" w:type="dxa"/>
            <w:hideMark/>
          </w:tcPr>
          <w:p w14:paraId="56DAF68A" w14:textId="77777777" w:rsidR="00A81ADA" w:rsidRPr="008F742A" w:rsidRDefault="00A81ADA" w:rsidP="00E85DC9">
            <w:pPr>
              <w:spacing w:after="60"/>
              <w:jc w:val="center"/>
              <w:rPr>
                <w:sz w:val="20"/>
                <w:szCs w:val="20"/>
                <w:lang w:val="fr-FR"/>
              </w:rPr>
            </w:pPr>
            <w:r w:rsidRPr="008F742A">
              <w:rPr>
                <w:sz w:val="20"/>
                <w:lang w:val="fr-FR"/>
              </w:rPr>
              <w:t xml:space="preserve">Approbation globale </w:t>
            </w:r>
          </w:p>
        </w:tc>
      </w:tr>
    </w:tbl>
    <w:p w14:paraId="5552035A" w14:textId="77777777" w:rsidR="00A81ADA" w:rsidRPr="008F742A" w:rsidRDefault="00A81ADA" w:rsidP="00A81ADA">
      <w:pPr>
        <w:rPr>
          <w:lang w:val="fr-FR"/>
        </w:rPr>
      </w:pPr>
      <w:r w:rsidRPr="008F742A">
        <w:rPr>
          <w:lang w:val="fr-FR"/>
        </w:rPr>
        <w:br w:type="page"/>
      </w:r>
    </w:p>
    <w:p w14:paraId="4657690A" w14:textId="77777777" w:rsidR="00A81ADA" w:rsidRPr="008F742A" w:rsidRDefault="00A81ADA" w:rsidP="00A81ADA">
      <w:pPr>
        <w:spacing w:after="240"/>
        <w:jc w:val="center"/>
        <w:rPr>
          <w:b/>
          <w:lang w:val="fr-FR"/>
        </w:rPr>
      </w:pPr>
      <w:r w:rsidRPr="008F742A">
        <w:rPr>
          <w:b/>
          <w:lang w:val="fr-FR"/>
        </w:rPr>
        <w:lastRenderedPageBreak/>
        <w:t>DESCRIPTION DU PROJET</w:t>
      </w:r>
    </w:p>
    <w:p w14:paraId="22657A34" w14:textId="77777777" w:rsidR="00A81ADA" w:rsidRPr="008F742A" w:rsidRDefault="00A81ADA" w:rsidP="00A81ADA">
      <w:pPr>
        <w:pStyle w:val="Heading1"/>
        <w:rPr>
          <w:lang w:val="fr-FR"/>
        </w:rPr>
      </w:pPr>
      <w:r w:rsidRPr="008F742A">
        <w:rPr>
          <w:lang w:val="fr-FR"/>
        </w:rPr>
        <w:t>Au nom du Gouvernement de la Gambie, le PNUE, en qualité d’agence principale d’exécution, a présenté une demande de financement pour la deuxième tranche de la phase II du plan de gestion de l’élimination des HCFC (PGEH), pour un montant total de 321 900 $ US, soit 145 000 $ US, plus des coûts d’appui à l’agence de 18 850 $ US, pour le PNUE, et 145 000 $ US, plus des coûts d’appui à l’agence de 13 050 $ US, pour l’ONUDI.</w:t>
      </w:r>
      <w:r w:rsidRPr="008F742A">
        <w:rPr>
          <w:rStyle w:val="FootnoteReference"/>
          <w:lang w:val="fr-FR"/>
        </w:rPr>
        <w:footnoteReference w:id="2"/>
      </w:r>
      <w:r w:rsidRPr="008F742A">
        <w:rPr>
          <w:lang w:val="fr-FR"/>
        </w:rPr>
        <w:t xml:space="preserve"> La demande contient un rapport périodique sur la mise en œuvre de la première tranche, le rapport de vérification de la consommation de HCFC pour la période de 2018 à 2022, une demande de financement des activités supplémentaires pour le maintien de l’efficacité énergétique dans le secteur de l’entretien de l’équipement de réfrigération</w:t>
      </w:r>
      <w:r w:rsidRPr="008F742A">
        <w:rPr>
          <w:rStyle w:val="FootnoteReference"/>
          <w:lang w:val="fr-FR"/>
        </w:rPr>
        <w:footnoteReference w:id="3"/>
      </w:r>
      <w:r w:rsidRPr="008F742A">
        <w:rPr>
          <w:lang w:val="fr-FR"/>
        </w:rPr>
        <w:t xml:space="preserve"> et le plan de mise en œuvre de la tranche pour la période de 2024 à 2026.</w:t>
      </w:r>
    </w:p>
    <w:p w14:paraId="2A0DE101" w14:textId="77777777" w:rsidR="00A81ADA" w:rsidRPr="008F742A" w:rsidRDefault="00A81ADA" w:rsidP="00A81ADA">
      <w:pPr>
        <w:spacing w:after="240"/>
        <w:rPr>
          <w:u w:val="single"/>
          <w:lang w:val="fr-FR"/>
        </w:rPr>
      </w:pPr>
      <w:r w:rsidRPr="008F742A">
        <w:rPr>
          <w:u w:val="single"/>
          <w:lang w:val="fr-FR"/>
        </w:rPr>
        <w:t>Rapport de consommation de HCFC</w:t>
      </w:r>
    </w:p>
    <w:p w14:paraId="717D9B1B" w14:textId="7C517C18" w:rsidR="00A81ADA" w:rsidRPr="008F742A" w:rsidRDefault="00A81ADA" w:rsidP="00A81ADA">
      <w:pPr>
        <w:pStyle w:val="Heading1"/>
        <w:rPr>
          <w:lang w:val="fr-FR"/>
        </w:rPr>
      </w:pPr>
      <w:r w:rsidRPr="008F742A">
        <w:rPr>
          <w:lang w:val="fr-FR"/>
        </w:rPr>
        <w:t xml:space="preserve">Le Gouvernement de la Gambie a communiqué une consommation de 0,17 tonne PAO de HCFC en 2022, ce qui est inférieur de 89 pour cent à la référence de HCFC pour la conformité.  </w:t>
      </w:r>
    </w:p>
    <w:p w14:paraId="7AB46067" w14:textId="77777777" w:rsidR="00A81ADA" w:rsidRPr="008F742A" w:rsidRDefault="00A81ADA" w:rsidP="00A81ADA">
      <w:pPr>
        <w:rPr>
          <w:b/>
          <w:lang w:val="fr-FR"/>
        </w:rPr>
      </w:pPr>
      <w:r w:rsidRPr="008F742A">
        <w:rPr>
          <w:b/>
          <w:lang w:val="fr-FR"/>
        </w:rPr>
        <w:t>Tableau 1. Consommation de HCFC en Gambie (données au titre de l’Article 7 pour 2018-2022)</w:t>
      </w:r>
    </w:p>
    <w:tbl>
      <w:tblPr>
        <w:tblW w:w="5002" w:type="pct"/>
        <w:tblLook w:val="04A0" w:firstRow="1" w:lastRow="0" w:firstColumn="1" w:lastColumn="0" w:noHBand="0" w:noVBand="1"/>
      </w:tblPr>
      <w:tblGrid>
        <w:gridCol w:w="3073"/>
        <w:gridCol w:w="962"/>
        <w:gridCol w:w="962"/>
        <w:gridCol w:w="962"/>
        <w:gridCol w:w="963"/>
        <w:gridCol w:w="1220"/>
        <w:gridCol w:w="1212"/>
      </w:tblGrid>
      <w:tr w:rsidR="00A81ADA" w:rsidRPr="008F742A" w14:paraId="2FF8DABD" w14:textId="77777777" w:rsidTr="00E85DC9">
        <w:trPr>
          <w:trHeight w:val="24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E34A86" w14:textId="77777777" w:rsidR="00A81ADA" w:rsidRPr="008F742A" w:rsidRDefault="00A81ADA" w:rsidP="00E85DC9">
            <w:pPr>
              <w:widowControl w:val="0"/>
              <w:jc w:val="center"/>
              <w:rPr>
                <w:b/>
                <w:bCs/>
                <w:color w:val="000000"/>
                <w:sz w:val="20"/>
                <w:szCs w:val="20"/>
                <w:lang w:val="fr-FR"/>
              </w:rPr>
            </w:pPr>
            <w:r w:rsidRPr="008F742A">
              <w:rPr>
                <w:b/>
                <w:color w:val="000000"/>
                <w:sz w:val="20"/>
                <w:lang w:val="fr-FR"/>
              </w:rPr>
              <w:t>HCFC-22</w:t>
            </w:r>
          </w:p>
        </w:tc>
        <w:tc>
          <w:tcPr>
            <w:tcW w:w="514" w:type="pct"/>
            <w:tcBorders>
              <w:top w:val="single" w:sz="4" w:space="0" w:color="auto"/>
              <w:left w:val="nil"/>
              <w:bottom w:val="single" w:sz="4" w:space="0" w:color="auto"/>
              <w:right w:val="single" w:sz="4" w:space="0" w:color="auto"/>
            </w:tcBorders>
            <w:shd w:val="clear" w:color="auto" w:fill="auto"/>
            <w:noWrap/>
            <w:hideMark/>
          </w:tcPr>
          <w:p w14:paraId="4EAEE14D" w14:textId="77777777" w:rsidR="00A81ADA" w:rsidRPr="008F742A" w:rsidRDefault="00A81ADA" w:rsidP="00E85DC9">
            <w:pPr>
              <w:widowControl w:val="0"/>
              <w:jc w:val="center"/>
              <w:rPr>
                <w:b/>
                <w:bCs/>
                <w:color w:val="000000"/>
                <w:sz w:val="20"/>
                <w:szCs w:val="20"/>
                <w:lang w:val="fr-FR"/>
              </w:rPr>
            </w:pPr>
            <w:r w:rsidRPr="008F742A">
              <w:rPr>
                <w:b/>
                <w:color w:val="000000"/>
                <w:sz w:val="20"/>
                <w:lang w:val="fr-FR"/>
              </w:rPr>
              <w:t>2018</w:t>
            </w:r>
          </w:p>
        </w:tc>
        <w:tc>
          <w:tcPr>
            <w:tcW w:w="514" w:type="pct"/>
            <w:tcBorders>
              <w:top w:val="single" w:sz="4" w:space="0" w:color="auto"/>
              <w:left w:val="nil"/>
              <w:bottom w:val="single" w:sz="4" w:space="0" w:color="auto"/>
              <w:right w:val="single" w:sz="4" w:space="0" w:color="auto"/>
            </w:tcBorders>
            <w:shd w:val="clear" w:color="auto" w:fill="auto"/>
            <w:noWrap/>
            <w:hideMark/>
          </w:tcPr>
          <w:p w14:paraId="26063319" w14:textId="77777777" w:rsidR="00A81ADA" w:rsidRPr="008F742A" w:rsidRDefault="00A81ADA" w:rsidP="00E85DC9">
            <w:pPr>
              <w:widowControl w:val="0"/>
              <w:jc w:val="center"/>
              <w:rPr>
                <w:b/>
                <w:bCs/>
                <w:color w:val="000000"/>
                <w:sz w:val="20"/>
                <w:szCs w:val="20"/>
                <w:lang w:val="fr-FR"/>
              </w:rPr>
            </w:pPr>
            <w:r w:rsidRPr="008F742A">
              <w:rPr>
                <w:b/>
                <w:color w:val="000000"/>
                <w:sz w:val="20"/>
                <w:lang w:val="fr-FR"/>
              </w:rPr>
              <w:t>2019</w:t>
            </w:r>
          </w:p>
        </w:tc>
        <w:tc>
          <w:tcPr>
            <w:tcW w:w="514" w:type="pct"/>
            <w:tcBorders>
              <w:top w:val="single" w:sz="4" w:space="0" w:color="auto"/>
              <w:left w:val="nil"/>
              <w:bottom w:val="single" w:sz="4" w:space="0" w:color="auto"/>
              <w:right w:val="single" w:sz="4" w:space="0" w:color="auto"/>
            </w:tcBorders>
          </w:tcPr>
          <w:p w14:paraId="56E2FDAE" w14:textId="77777777" w:rsidR="00A81ADA" w:rsidRPr="008F742A" w:rsidRDefault="00A81ADA" w:rsidP="00E85DC9">
            <w:pPr>
              <w:widowControl w:val="0"/>
              <w:jc w:val="center"/>
              <w:rPr>
                <w:b/>
                <w:bCs/>
                <w:color w:val="000000"/>
                <w:sz w:val="20"/>
                <w:szCs w:val="20"/>
                <w:lang w:val="fr-FR"/>
              </w:rPr>
            </w:pPr>
            <w:r w:rsidRPr="008F742A">
              <w:rPr>
                <w:b/>
                <w:color w:val="000000"/>
                <w:sz w:val="20"/>
                <w:lang w:val="fr-FR"/>
              </w:rPr>
              <w:t>2020</w:t>
            </w:r>
          </w:p>
        </w:tc>
        <w:tc>
          <w:tcPr>
            <w:tcW w:w="515" w:type="pct"/>
            <w:tcBorders>
              <w:top w:val="single" w:sz="4" w:space="0" w:color="auto"/>
              <w:left w:val="single" w:sz="4" w:space="0" w:color="auto"/>
              <w:bottom w:val="single" w:sz="4" w:space="0" w:color="auto"/>
              <w:right w:val="single" w:sz="4" w:space="0" w:color="auto"/>
            </w:tcBorders>
          </w:tcPr>
          <w:p w14:paraId="5D2ACD82" w14:textId="77777777" w:rsidR="00A81ADA" w:rsidRPr="008F742A" w:rsidRDefault="00A81ADA" w:rsidP="00E85DC9">
            <w:pPr>
              <w:widowControl w:val="0"/>
              <w:jc w:val="center"/>
              <w:rPr>
                <w:b/>
                <w:bCs/>
                <w:color w:val="000000"/>
                <w:sz w:val="20"/>
                <w:szCs w:val="20"/>
                <w:lang w:val="fr-FR"/>
              </w:rPr>
            </w:pPr>
            <w:r w:rsidRPr="008F742A">
              <w:rPr>
                <w:b/>
                <w:color w:val="000000"/>
                <w:sz w:val="20"/>
                <w:lang w:val="fr-FR"/>
              </w:rPr>
              <w:t>2021</w:t>
            </w:r>
          </w:p>
        </w:tc>
        <w:tc>
          <w:tcPr>
            <w:tcW w:w="652" w:type="pct"/>
            <w:tcBorders>
              <w:top w:val="single" w:sz="4" w:space="0" w:color="auto"/>
              <w:left w:val="single" w:sz="4" w:space="0" w:color="auto"/>
              <w:bottom w:val="single" w:sz="4" w:space="0" w:color="auto"/>
              <w:right w:val="single" w:sz="4" w:space="0" w:color="auto"/>
            </w:tcBorders>
          </w:tcPr>
          <w:p w14:paraId="4E1AD123" w14:textId="77777777" w:rsidR="00A81ADA" w:rsidRPr="008F742A" w:rsidRDefault="00A81ADA" w:rsidP="00E85DC9">
            <w:pPr>
              <w:widowControl w:val="0"/>
              <w:jc w:val="center"/>
              <w:rPr>
                <w:b/>
                <w:bCs/>
                <w:color w:val="000000"/>
                <w:sz w:val="20"/>
                <w:szCs w:val="20"/>
                <w:lang w:val="fr-FR"/>
              </w:rPr>
            </w:pPr>
            <w:r w:rsidRPr="008F742A">
              <w:rPr>
                <w:b/>
                <w:color w:val="000000"/>
                <w:sz w:val="20"/>
                <w:lang w:val="fr-FR"/>
              </w:rPr>
              <w:t>2022</w:t>
            </w:r>
          </w:p>
        </w:tc>
        <w:tc>
          <w:tcPr>
            <w:tcW w:w="648" w:type="pct"/>
            <w:tcBorders>
              <w:top w:val="single" w:sz="4" w:space="0" w:color="auto"/>
              <w:left w:val="single" w:sz="4" w:space="0" w:color="auto"/>
              <w:bottom w:val="single" w:sz="4" w:space="0" w:color="auto"/>
              <w:right w:val="single" w:sz="4" w:space="0" w:color="auto"/>
            </w:tcBorders>
            <w:vAlign w:val="center"/>
          </w:tcPr>
          <w:p w14:paraId="75D60E8B" w14:textId="77777777" w:rsidR="00A81ADA" w:rsidRPr="008F742A" w:rsidRDefault="00A81ADA" w:rsidP="00E85DC9">
            <w:pPr>
              <w:widowControl w:val="0"/>
              <w:jc w:val="center"/>
              <w:rPr>
                <w:b/>
                <w:bCs/>
                <w:color w:val="000000"/>
                <w:sz w:val="20"/>
                <w:szCs w:val="20"/>
                <w:lang w:val="fr-FR"/>
              </w:rPr>
            </w:pPr>
            <w:r w:rsidRPr="008F742A">
              <w:rPr>
                <w:b/>
                <w:color w:val="000000"/>
                <w:sz w:val="20"/>
                <w:lang w:val="fr-FR"/>
              </w:rPr>
              <w:t>Référence</w:t>
            </w:r>
          </w:p>
        </w:tc>
      </w:tr>
      <w:tr w:rsidR="00A81ADA" w:rsidRPr="008F742A" w14:paraId="34BF7D9D" w14:textId="77777777" w:rsidTr="00E85DC9">
        <w:trPr>
          <w:trHeight w:val="240"/>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EC6264" w14:textId="77777777" w:rsidR="00A81ADA" w:rsidRPr="008F742A" w:rsidRDefault="00A81ADA" w:rsidP="00E85DC9">
            <w:pPr>
              <w:widowControl w:val="0"/>
              <w:ind w:left="98"/>
              <w:jc w:val="left"/>
              <w:rPr>
                <w:b/>
                <w:color w:val="000000"/>
                <w:sz w:val="20"/>
                <w:szCs w:val="20"/>
                <w:lang w:val="fr-FR"/>
              </w:rPr>
            </w:pPr>
            <w:r w:rsidRPr="008F742A">
              <w:rPr>
                <w:b/>
                <w:color w:val="000000"/>
                <w:sz w:val="20"/>
                <w:lang w:val="fr-FR"/>
              </w:rPr>
              <w:t>Tonnes métriques (tm)</w:t>
            </w:r>
          </w:p>
        </w:tc>
        <w:tc>
          <w:tcPr>
            <w:tcW w:w="514" w:type="pct"/>
            <w:tcBorders>
              <w:top w:val="nil"/>
              <w:left w:val="nil"/>
              <w:bottom w:val="single" w:sz="4" w:space="0" w:color="auto"/>
              <w:right w:val="single" w:sz="4" w:space="0" w:color="auto"/>
            </w:tcBorders>
            <w:shd w:val="clear" w:color="auto" w:fill="auto"/>
            <w:noWrap/>
          </w:tcPr>
          <w:p w14:paraId="1F879F73" w14:textId="77777777" w:rsidR="00A81ADA" w:rsidRPr="008F742A" w:rsidRDefault="00A81ADA" w:rsidP="00E85DC9">
            <w:pPr>
              <w:ind w:left="-201" w:right="104"/>
              <w:jc w:val="right"/>
              <w:rPr>
                <w:color w:val="000000"/>
                <w:sz w:val="20"/>
                <w:szCs w:val="20"/>
                <w:lang w:val="fr-FR"/>
              </w:rPr>
            </w:pPr>
            <w:r w:rsidRPr="008F742A">
              <w:rPr>
                <w:color w:val="000000"/>
                <w:sz w:val="20"/>
                <w:lang w:val="fr-FR"/>
              </w:rPr>
              <w:t>4,00</w:t>
            </w:r>
          </w:p>
        </w:tc>
        <w:tc>
          <w:tcPr>
            <w:tcW w:w="514" w:type="pct"/>
            <w:tcBorders>
              <w:top w:val="nil"/>
              <w:left w:val="nil"/>
              <w:bottom w:val="single" w:sz="4" w:space="0" w:color="auto"/>
              <w:right w:val="single" w:sz="4" w:space="0" w:color="auto"/>
            </w:tcBorders>
            <w:shd w:val="clear" w:color="auto" w:fill="auto"/>
            <w:noWrap/>
          </w:tcPr>
          <w:p w14:paraId="30FCC1D7" w14:textId="77777777" w:rsidR="00A81ADA" w:rsidRPr="008F742A" w:rsidRDefault="00A81ADA" w:rsidP="00E85DC9">
            <w:pPr>
              <w:ind w:left="-201" w:right="104"/>
              <w:jc w:val="right"/>
              <w:rPr>
                <w:color w:val="000000"/>
                <w:sz w:val="20"/>
                <w:szCs w:val="20"/>
                <w:lang w:val="fr-FR"/>
              </w:rPr>
            </w:pPr>
            <w:r w:rsidRPr="008F742A">
              <w:rPr>
                <w:color w:val="000000"/>
                <w:sz w:val="20"/>
                <w:lang w:val="fr-FR"/>
              </w:rPr>
              <w:t>3,00</w:t>
            </w:r>
          </w:p>
        </w:tc>
        <w:tc>
          <w:tcPr>
            <w:tcW w:w="514" w:type="pct"/>
            <w:tcBorders>
              <w:top w:val="single" w:sz="4" w:space="0" w:color="auto"/>
              <w:left w:val="nil"/>
              <w:bottom w:val="single" w:sz="4" w:space="0" w:color="auto"/>
              <w:right w:val="single" w:sz="4" w:space="0" w:color="auto"/>
            </w:tcBorders>
          </w:tcPr>
          <w:p w14:paraId="6BA51E62" w14:textId="77777777" w:rsidR="00A81ADA" w:rsidRPr="008F742A" w:rsidRDefault="00A81ADA" w:rsidP="00E85DC9">
            <w:pPr>
              <w:widowControl w:val="0"/>
              <w:ind w:left="-201" w:right="104"/>
              <w:jc w:val="right"/>
              <w:rPr>
                <w:bCs/>
                <w:color w:val="000000"/>
                <w:sz w:val="20"/>
                <w:szCs w:val="20"/>
                <w:lang w:val="fr-FR"/>
              </w:rPr>
            </w:pPr>
            <w:r w:rsidRPr="008F742A">
              <w:rPr>
                <w:color w:val="000000"/>
                <w:sz w:val="20"/>
                <w:lang w:val="fr-FR"/>
              </w:rPr>
              <w:t>3,80</w:t>
            </w:r>
          </w:p>
        </w:tc>
        <w:tc>
          <w:tcPr>
            <w:tcW w:w="515" w:type="pct"/>
            <w:tcBorders>
              <w:top w:val="nil"/>
              <w:left w:val="single" w:sz="4" w:space="0" w:color="auto"/>
              <w:bottom w:val="single" w:sz="4" w:space="0" w:color="auto"/>
              <w:right w:val="single" w:sz="4" w:space="0" w:color="auto"/>
            </w:tcBorders>
          </w:tcPr>
          <w:p w14:paraId="388B882B" w14:textId="77777777" w:rsidR="00A81ADA" w:rsidRPr="008F742A" w:rsidRDefault="00A81ADA" w:rsidP="00E85DC9">
            <w:pPr>
              <w:widowControl w:val="0"/>
              <w:ind w:left="-201" w:right="104"/>
              <w:jc w:val="right"/>
              <w:rPr>
                <w:bCs/>
                <w:color w:val="000000"/>
                <w:sz w:val="20"/>
                <w:szCs w:val="20"/>
                <w:lang w:val="fr-FR"/>
              </w:rPr>
            </w:pPr>
            <w:r w:rsidRPr="008F742A">
              <w:rPr>
                <w:color w:val="000000"/>
                <w:sz w:val="20"/>
                <w:lang w:val="fr-FR"/>
              </w:rPr>
              <w:t>3,50</w:t>
            </w:r>
          </w:p>
        </w:tc>
        <w:tc>
          <w:tcPr>
            <w:tcW w:w="652" w:type="pct"/>
            <w:tcBorders>
              <w:top w:val="nil"/>
              <w:left w:val="single" w:sz="4" w:space="0" w:color="auto"/>
              <w:bottom w:val="single" w:sz="4" w:space="0" w:color="auto"/>
              <w:right w:val="single" w:sz="4" w:space="0" w:color="auto"/>
            </w:tcBorders>
          </w:tcPr>
          <w:p w14:paraId="5BF3A91E" w14:textId="77777777" w:rsidR="00A81ADA" w:rsidRPr="008F742A" w:rsidRDefault="00A81ADA" w:rsidP="00E85DC9">
            <w:pPr>
              <w:widowControl w:val="0"/>
              <w:ind w:left="-201" w:right="104"/>
              <w:jc w:val="right"/>
              <w:rPr>
                <w:rFonts w:eastAsiaTheme="minorHAnsi"/>
                <w:color w:val="000000"/>
                <w:sz w:val="20"/>
                <w:szCs w:val="20"/>
                <w:lang w:val="fr-FR"/>
              </w:rPr>
            </w:pPr>
            <w:r w:rsidRPr="008F742A">
              <w:rPr>
                <w:color w:val="000000"/>
                <w:sz w:val="20"/>
                <w:lang w:val="fr-FR"/>
              </w:rPr>
              <w:t>3,00</w:t>
            </w:r>
          </w:p>
        </w:tc>
        <w:tc>
          <w:tcPr>
            <w:tcW w:w="648" w:type="pct"/>
            <w:tcBorders>
              <w:top w:val="nil"/>
              <w:left w:val="single" w:sz="4" w:space="0" w:color="auto"/>
              <w:bottom w:val="single" w:sz="4" w:space="0" w:color="auto"/>
              <w:right w:val="single" w:sz="4" w:space="0" w:color="auto"/>
            </w:tcBorders>
            <w:vAlign w:val="center"/>
          </w:tcPr>
          <w:p w14:paraId="2DABD963" w14:textId="77777777" w:rsidR="00A81ADA" w:rsidRPr="008F742A" w:rsidRDefault="00A81ADA" w:rsidP="00E85DC9">
            <w:pPr>
              <w:widowControl w:val="0"/>
              <w:ind w:left="-201" w:right="104"/>
              <w:jc w:val="right"/>
              <w:rPr>
                <w:b/>
                <w:bCs/>
                <w:color w:val="000000"/>
                <w:sz w:val="20"/>
                <w:szCs w:val="20"/>
                <w:lang w:val="fr-FR"/>
              </w:rPr>
            </w:pPr>
            <w:r w:rsidRPr="008F742A">
              <w:rPr>
                <w:color w:val="000000"/>
                <w:sz w:val="20"/>
                <w:lang w:val="fr-FR"/>
              </w:rPr>
              <w:t>27,3</w:t>
            </w:r>
          </w:p>
        </w:tc>
      </w:tr>
      <w:tr w:rsidR="00A81ADA" w:rsidRPr="008F742A" w14:paraId="2D52ED64" w14:textId="77777777" w:rsidTr="00E85DC9">
        <w:trPr>
          <w:trHeight w:val="24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42B0ED" w14:textId="77777777" w:rsidR="00A81ADA" w:rsidRPr="008F742A" w:rsidRDefault="00A81ADA" w:rsidP="00E85DC9">
            <w:pPr>
              <w:widowControl w:val="0"/>
              <w:ind w:left="98"/>
              <w:jc w:val="left"/>
              <w:rPr>
                <w:b/>
                <w:color w:val="000000"/>
                <w:sz w:val="20"/>
                <w:szCs w:val="20"/>
                <w:lang w:val="fr-FR"/>
              </w:rPr>
            </w:pPr>
            <w:r w:rsidRPr="008F742A">
              <w:rPr>
                <w:b/>
                <w:color w:val="000000"/>
                <w:sz w:val="20"/>
                <w:lang w:val="fr-FR"/>
              </w:rPr>
              <w:t>Tonnes PAO</w:t>
            </w:r>
          </w:p>
        </w:tc>
        <w:tc>
          <w:tcPr>
            <w:tcW w:w="514" w:type="pct"/>
            <w:tcBorders>
              <w:top w:val="nil"/>
              <w:left w:val="nil"/>
              <w:bottom w:val="single" w:sz="4" w:space="0" w:color="auto"/>
              <w:right w:val="single" w:sz="4" w:space="0" w:color="auto"/>
            </w:tcBorders>
            <w:shd w:val="clear" w:color="auto" w:fill="auto"/>
            <w:noWrap/>
          </w:tcPr>
          <w:p w14:paraId="668A331C" w14:textId="77777777" w:rsidR="00A81ADA" w:rsidRPr="008F742A" w:rsidRDefault="00A81ADA" w:rsidP="00E85DC9">
            <w:pPr>
              <w:ind w:left="-201" w:right="104"/>
              <w:jc w:val="right"/>
              <w:rPr>
                <w:rFonts w:eastAsiaTheme="minorHAnsi"/>
                <w:color w:val="000000"/>
                <w:sz w:val="20"/>
                <w:szCs w:val="20"/>
                <w:lang w:val="fr-FR"/>
              </w:rPr>
            </w:pPr>
            <w:r w:rsidRPr="008F742A">
              <w:rPr>
                <w:sz w:val="20"/>
                <w:lang w:val="fr-FR"/>
              </w:rPr>
              <w:t>0,22</w:t>
            </w:r>
          </w:p>
        </w:tc>
        <w:tc>
          <w:tcPr>
            <w:tcW w:w="514" w:type="pct"/>
            <w:tcBorders>
              <w:top w:val="nil"/>
              <w:left w:val="nil"/>
              <w:bottom w:val="single" w:sz="4" w:space="0" w:color="auto"/>
              <w:right w:val="single" w:sz="4" w:space="0" w:color="auto"/>
            </w:tcBorders>
            <w:shd w:val="clear" w:color="auto" w:fill="auto"/>
            <w:noWrap/>
          </w:tcPr>
          <w:p w14:paraId="5ED7B028" w14:textId="77777777" w:rsidR="00A81ADA" w:rsidRPr="008F742A" w:rsidRDefault="00A81ADA" w:rsidP="00E85DC9">
            <w:pPr>
              <w:ind w:left="-201" w:right="104"/>
              <w:jc w:val="right"/>
              <w:rPr>
                <w:color w:val="000000"/>
                <w:sz w:val="20"/>
                <w:szCs w:val="20"/>
                <w:lang w:val="fr-FR"/>
              </w:rPr>
            </w:pPr>
            <w:r w:rsidRPr="008F742A">
              <w:rPr>
                <w:color w:val="000000"/>
                <w:sz w:val="20"/>
                <w:lang w:val="fr-FR"/>
              </w:rPr>
              <w:t>0,17</w:t>
            </w:r>
          </w:p>
        </w:tc>
        <w:tc>
          <w:tcPr>
            <w:tcW w:w="514" w:type="pct"/>
            <w:tcBorders>
              <w:top w:val="single" w:sz="4" w:space="0" w:color="auto"/>
              <w:left w:val="nil"/>
              <w:bottom w:val="single" w:sz="4" w:space="0" w:color="auto"/>
              <w:right w:val="single" w:sz="4" w:space="0" w:color="auto"/>
            </w:tcBorders>
          </w:tcPr>
          <w:p w14:paraId="138DD975" w14:textId="77777777" w:rsidR="00A81ADA" w:rsidRPr="008F742A" w:rsidRDefault="00A81ADA" w:rsidP="00E85DC9">
            <w:pPr>
              <w:ind w:left="-201" w:right="104"/>
              <w:jc w:val="right"/>
              <w:rPr>
                <w:color w:val="000000"/>
                <w:sz w:val="20"/>
                <w:szCs w:val="20"/>
                <w:lang w:val="fr-FR"/>
              </w:rPr>
            </w:pPr>
            <w:r w:rsidRPr="008F742A">
              <w:rPr>
                <w:color w:val="000000"/>
                <w:sz w:val="20"/>
                <w:lang w:val="fr-FR"/>
              </w:rPr>
              <w:t>0,21</w:t>
            </w:r>
          </w:p>
        </w:tc>
        <w:tc>
          <w:tcPr>
            <w:tcW w:w="515" w:type="pct"/>
            <w:tcBorders>
              <w:top w:val="nil"/>
              <w:left w:val="single" w:sz="4" w:space="0" w:color="auto"/>
              <w:bottom w:val="single" w:sz="4" w:space="0" w:color="auto"/>
              <w:right w:val="single" w:sz="4" w:space="0" w:color="auto"/>
            </w:tcBorders>
          </w:tcPr>
          <w:p w14:paraId="43DC18B3" w14:textId="77777777" w:rsidR="00A81ADA" w:rsidRPr="008F742A" w:rsidRDefault="00A81ADA" w:rsidP="00E85DC9">
            <w:pPr>
              <w:ind w:left="-201" w:right="104"/>
              <w:jc w:val="right"/>
              <w:rPr>
                <w:sz w:val="20"/>
                <w:szCs w:val="20"/>
                <w:lang w:val="fr-FR"/>
              </w:rPr>
            </w:pPr>
            <w:r w:rsidRPr="008F742A">
              <w:rPr>
                <w:sz w:val="20"/>
                <w:lang w:val="fr-FR"/>
              </w:rPr>
              <w:t>0,19</w:t>
            </w:r>
          </w:p>
        </w:tc>
        <w:tc>
          <w:tcPr>
            <w:tcW w:w="652" w:type="pct"/>
            <w:tcBorders>
              <w:top w:val="nil"/>
              <w:left w:val="single" w:sz="4" w:space="0" w:color="auto"/>
              <w:bottom w:val="single" w:sz="4" w:space="0" w:color="auto"/>
              <w:right w:val="single" w:sz="4" w:space="0" w:color="auto"/>
            </w:tcBorders>
          </w:tcPr>
          <w:p w14:paraId="6DAC5188" w14:textId="77777777" w:rsidR="00A81ADA" w:rsidRPr="008F742A" w:rsidRDefault="00A81ADA" w:rsidP="00E85DC9">
            <w:pPr>
              <w:ind w:left="-201" w:right="104"/>
              <w:jc w:val="right"/>
              <w:rPr>
                <w:rFonts w:eastAsiaTheme="minorHAnsi"/>
                <w:color w:val="000000"/>
                <w:sz w:val="20"/>
                <w:szCs w:val="20"/>
                <w:lang w:val="fr-FR"/>
              </w:rPr>
            </w:pPr>
            <w:r w:rsidRPr="008F742A">
              <w:rPr>
                <w:color w:val="000000"/>
                <w:sz w:val="20"/>
                <w:lang w:val="fr-FR"/>
              </w:rPr>
              <w:t>0,17</w:t>
            </w:r>
          </w:p>
        </w:tc>
        <w:tc>
          <w:tcPr>
            <w:tcW w:w="648" w:type="pct"/>
            <w:tcBorders>
              <w:top w:val="nil"/>
              <w:left w:val="single" w:sz="4" w:space="0" w:color="auto"/>
              <w:bottom w:val="single" w:sz="4" w:space="0" w:color="auto"/>
              <w:right w:val="single" w:sz="4" w:space="0" w:color="auto"/>
            </w:tcBorders>
          </w:tcPr>
          <w:p w14:paraId="06C0CBB1" w14:textId="77777777" w:rsidR="00A81ADA" w:rsidRPr="008F742A" w:rsidRDefault="00A81ADA" w:rsidP="00E85DC9">
            <w:pPr>
              <w:ind w:left="-201" w:right="104"/>
              <w:jc w:val="right"/>
              <w:rPr>
                <w:rFonts w:eastAsiaTheme="minorHAnsi"/>
                <w:color w:val="000000"/>
                <w:sz w:val="20"/>
                <w:szCs w:val="20"/>
                <w:lang w:val="fr-FR"/>
              </w:rPr>
            </w:pPr>
            <w:r w:rsidRPr="008F742A">
              <w:rPr>
                <w:color w:val="000000"/>
                <w:sz w:val="20"/>
                <w:lang w:val="fr-FR"/>
              </w:rPr>
              <w:t>1,5</w:t>
            </w:r>
          </w:p>
        </w:tc>
      </w:tr>
    </w:tbl>
    <w:p w14:paraId="6169CF9F" w14:textId="77777777" w:rsidR="00A81ADA" w:rsidRPr="008F742A" w:rsidRDefault="00A81ADA" w:rsidP="00A81ADA">
      <w:pPr>
        <w:rPr>
          <w:lang w:val="fr-FR"/>
        </w:rPr>
      </w:pPr>
    </w:p>
    <w:p w14:paraId="334EECBD" w14:textId="5D129ABB" w:rsidR="00A81ADA" w:rsidRPr="008F742A" w:rsidRDefault="00A81ADA" w:rsidP="00A81ADA">
      <w:pPr>
        <w:pStyle w:val="Heading1"/>
        <w:rPr>
          <w:lang w:val="fr-FR"/>
        </w:rPr>
      </w:pPr>
      <w:r w:rsidRPr="008F742A">
        <w:rPr>
          <w:lang w:val="fr-FR"/>
        </w:rPr>
        <w:t>Le Gouvernement de la Gambie a maintenu une tendance stable à la baisse de sa consommation de HCFC grâce à la mise en œuvre du système d’octroi de permis et de quota</w:t>
      </w:r>
      <w:r w:rsidR="00C22357">
        <w:rPr>
          <w:lang w:val="fr-FR"/>
        </w:rPr>
        <w:t>s</w:t>
      </w:r>
      <w:r w:rsidRPr="008F742A">
        <w:rPr>
          <w:lang w:val="fr-FR"/>
        </w:rPr>
        <w:t> ; à la formation des techniciens en réfrigération et climatisation qui a entraîné de bonnes pratiques d’entretien ; et aux programmes de sensibilisation organisés par l’unité nationale de l’ozone, qui ont permis une réduction des importations de HCFC. La fermeture, en 2016, d’importantes usines de traitement des poissons qui utilisaient des équipements au HCFC-22, et l’adoption accrue d’équipements de réfrigération et de climatisation utilisant des frigorigènes de remplacement (c’est-à-dire du R</w:t>
      </w:r>
      <w:r w:rsidRPr="008F742A">
        <w:rPr>
          <w:lang w:val="fr-FR"/>
        </w:rPr>
        <w:noBreakHyphen/>
        <w:t>410A, du HFC</w:t>
      </w:r>
      <w:r w:rsidRPr="008F742A">
        <w:rPr>
          <w:lang w:val="fr-FR"/>
        </w:rPr>
        <w:noBreakHyphen/>
        <w:t>134a, du R</w:t>
      </w:r>
      <w:r w:rsidRPr="008F742A">
        <w:rPr>
          <w:lang w:val="fr-FR"/>
        </w:rPr>
        <w:noBreakHyphen/>
        <w:t>600a et du R-290) ont également contribué à la consommation réduite de HCFC-22.</w:t>
      </w:r>
    </w:p>
    <w:p w14:paraId="75DCF0AA" w14:textId="77777777" w:rsidR="00A81ADA" w:rsidRPr="008F742A" w:rsidRDefault="00A81ADA" w:rsidP="00A81ADA">
      <w:pPr>
        <w:spacing w:after="240"/>
        <w:rPr>
          <w:i/>
          <w:lang w:val="fr-FR"/>
        </w:rPr>
      </w:pPr>
      <w:r w:rsidRPr="008F742A">
        <w:rPr>
          <w:i/>
          <w:lang w:val="fr-FR"/>
        </w:rPr>
        <w:t>Rapport de mise en œuvre du programme de pays</w:t>
      </w:r>
    </w:p>
    <w:p w14:paraId="38099A13" w14:textId="7476FD56" w:rsidR="00A81ADA" w:rsidRPr="008F742A" w:rsidRDefault="00A81ADA" w:rsidP="00A81ADA">
      <w:pPr>
        <w:pStyle w:val="Heading1"/>
        <w:rPr>
          <w:lang w:val="fr-FR"/>
        </w:rPr>
      </w:pPr>
      <w:r w:rsidRPr="008F742A">
        <w:rPr>
          <w:lang w:val="fr-FR"/>
        </w:rPr>
        <w:t>Le Gouvernement de</w:t>
      </w:r>
      <w:r w:rsidR="00471C86">
        <w:rPr>
          <w:lang w:val="fr-FR"/>
        </w:rPr>
        <w:t xml:space="preserve"> la</w:t>
      </w:r>
      <w:r w:rsidRPr="008F742A">
        <w:rPr>
          <w:lang w:val="fr-FR"/>
        </w:rPr>
        <w:t xml:space="preserve"> Gambie a communiqué des données sectorielles sur la consommation de HCFC dans son rapport sur la mise en œuvre du programme de pays 2022 conformes aux données déclarées en vertu de l’article 7 du Protocole de Montréal.</w:t>
      </w:r>
    </w:p>
    <w:p w14:paraId="6368AF87" w14:textId="13E1BFA3" w:rsidR="00A81ADA" w:rsidRPr="008F742A" w:rsidRDefault="00A81ADA" w:rsidP="00A81ADA">
      <w:pPr>
        <w:spacing w:after="240"/>
        <w:rPr>
          <w:i/>
          <w:lang w:val="fr-FR"/>
        </w:rPr>
      </w:pPr>
      <w:r w:rsidRPr="008F742A">
        <w:rPr>
          <w:i/>
          <w:lang w:val="fr-FR"/>
        </w:rPr>
        <w:t>Rapport de vérification</w:t>
      </w:r>
    </w:p>
    <w:p w14:paraId="4222CC13" w14:textId="40138114" w:rsidR="00A81ADA" w:rsidRPr="008F742A" w:rsidRDefault="00A81ADA" w:rsidP="00A81ADA">
      <w:pPr>
        <w:pStyle w:val="Heading1"/>
        <w:rPr>
          <w:lang w:val="fr-FR"/>
        </w:rPr>
      </w:pPr>
      <w:r w:rsidRPr="008F742A">
        <w:rPr>
          <w:lang w:val="fr-FR"/>
        </w:rPr>
        <w:t>Le rapport de vérification a confirmé que le Gouvernement était en train de mettre en œuvre un système d’octroi de permis et de quotas pour les importations et les exportations de HCFC, et que la</w:t>
      </w:r>
      <w:r w:rsidR="00471C86">
        <w:rPr>
          <w:lang w:val="fr-FR"/>
        </w:rPr>
        <w:t xml:space="preserve"> </w:t>
      </w:r>
      <w:r w:rsidRPr="008F742A">
        <w:rPr>
          <w:lang w:val="fr-FR"/>
        </w:rPr>
        <w:t xml:space="preserve">consommation totale de HCFC déclarée en vertu de l’Article 7 du Protocole de Montréal pour 2018 et 2022 était correcte (comme indiqué dans le Tableau 1 ci-dessus). La vérification indiquait que la Gambie disposait d’un système opérationnel d’octroi de permis et de quotas associé à un système national robuste de surveillance des importations de HCFC. Elle proposait des recommandations spécifiques pour l’amélioration de ce système : l’attribution de quotas annuels en fonction du calendrier et de l’historique des importations ; l’établissement d’un système d’octroi de permis en ligne pour améliorer la collaboration entre les agences d’exécution ; plus de sensibilisation et de formation des agents des douanes à </w:t>
      </w:r>
      <w:r w:rsidRPr="008F742A">
        <w:rPr>
          <w:lang w:val="fr-FR"/>
        </w:rPr>
        <w:lastRenderedPageBreak/>
        <w:t>l’identification de la pureté des frigorigènes afin de contrôler l’entrée de frigorigènes de mauvaise qualité ; la mise à disposition d’identificateurs supplémentaires pour les frigorigènes à tous les points d’entrée ; plus de formation aux codes HS pour les agents des douanes ; et la sensibilisation aux avantages de l’adoption de technologies de remplacement écoénergétiques et à faible PRP. Le PNUE a noté que le Gouvernement de la Gambie s’est engagé à mettre en œuvre ces recommandations dans le cadre de la phase II du PGEH.</w:t>
      </w:r>
    </w:p>
    <w:p w14:paraId="4BFBBC4F" w14:textId="416CC29A" w:rsidR="00A81ADA" w:rsidRPr="008F742A" w:rsidRDefault="00A81ADA" w:rsidP="00A81ADA">
      <w:pPr>
        <w:keepNext/>
        <w:keepLines/>
        <w:spacing w:after="240"/>
        <w:rPr>
          <w:u w:val="single"/>
          <w:lang w:val="fr-FR"/>
        </w:rPr>
      </w:pPr>
      <w:r w:rsidRPr="008F742A">
        <w:rPr>
          <w:u w:val="single"/>
          <w:lang w:val="fr-FR"/>
        </w:rPr>
        <w:t>État de la mise en œuvre de la phase I du plan de gestion de l’élimination des HCFC</w:t>
      </w:r>
    </w:p>
    <w:p w14:paraId="13740083" w14:textId="77777777" w:rsidR="00A81ADA" w:rsidRPr="008F742A" w:rsidRDefault="00A81ADA" w:rsidP="00A81ADA">
      <w:pPr>
        <w:pStyle w:val="Heading1"/>
        <w:rPr>
          <w:lang w:val="fr-FR"/>
        </w:rPr>
      </w:pPr>
      <w:r w:rsidRPr="008F742A">
        <w:rPr>
          <w:lang w:val="fr-FR"/>
        </w:rPr>
        <w:t>La phase I du PGEH s’est achevée le 31 décembre 2021, conformément à l’Accord du pays avec le Comité exécutif et le rapport d’achèvement des projets a été remis le 29 mai 2023.</w:t>
      </w:r>
    </w:p>
    <w:p w14:paraId="644464F3" w14:textId="77777777" w:rsidR="00A81ADA" w:rsidRPr="008F742A" w:rsidRDefault="00A81ADA" w:rsidP="00A81ADA">
      <w:pPr>
        <w:spacing w:after="240"/>
        <w:rPr>
          <w:u w:val="single"/>
          <w:lang w:val="fr-FR"/>
        </w:rPr>
      </w:pPr>
      <w:r w:rsidRPr="008F742A">
        <w:rPr>
          <w:u w:val="single"/>
          <w:lang w:val="fr-FR"/>
        </w:rPr>
        <w:t>Rapport périodique sur la mise en œuvre de la première tranche de la phase II du plan de gestion de l’élimination des HCFC</w:t>
      </w:r>
    </w:p>
    <w:p w14:paraId="2EE1A36F" w14:textId="77777777" w:rsidR="00A81ADA" w:rsidRPr="008F742A" w:rsidRDefault="00A81ADA" w:rsidP="00A81ADA">
      <w:pPr>
        <w:spacing w:after="240"/>
        <w:rPr>
          <w:i/>
          <w:lang w:val="fr-FR"/>
        </w:rPr>
      </w:pPr>
      <w:r w:rsidRPr="008F742A">
        <w:rPr>
          <w:i/>
          <w:lang w:val="fr-FR"/>
        </w:rPr>
        <w:t>Cadre juridique</w:t>
      </w:r>
    </w:p>
    <w:p w14:paraId="2147950B" w14:textId="77777777" w:rsidR="00A81ADA" w:rsidRPr="008F742A" w:rsidRDefault="00A81ADA" w:rsidP="00A81ADA">
      <w:pPr>
        <w:pStyle w:val="Heading1"/>
        <w:rPr>
          <w:lang w:val="fr-FR"/>
        </w:rPr>
      </w:pPr>
      <w:r w:rsidRPr="008F742A">
        <w:rPr>
          <w:lang w:val="fr-FR"/>
        </w:rPr>
        <w:t>En 1999, la Gambie a établi des réglementations pour le contrôle des SAO, qui ont été révisées en 2013 pour intégrer l’élimination progressive accélérée des HCFC. Le système d’octroi de permis et de quotas pour les HCFC a été mis en place en 2004 et est devenu opérationnel en 2011. Une interdiction d’importer des équipements au HCFC-22 est en vigueur depuis le 1</w:t>
      </w:r>
      <w:r w:rsidRPr="008F742A">
        <w:rPr>
          <w:vertAlign w:val="superscript"/>
          <w:lang w:val="fr-FR"/>
        </w:rPr>
        <w:t>er</w:t>
      </w:r>
      <w:r w:rsidRPr="008F742A">
        <w:rPr>
          <w:lang w:val="fr-FR"/>
        </w:rPr>
        <w:t> janvier 2020. Le Gouvernement de la Gambie révise actuellement les réglementations relatives à l’ozone afin d’instaurer une interdiction des importations de HCFC d’ici le 1</w:t>
      </w:r>
      <w:r w:rsidRPr="008F742A">
        <w:rPr>
          <w:vertAlign w:val="superscript"/>
          <w:lang w:val="fr-FR"/>
        </w:rPr>
        <w:t>er</w:t>
      </w:r>
      <w:r w:rsidRPr="008F742A">
        <w:rPr>
          <w:lang w:val="fr-FR"/>
        </w:rPr>
        <w:t> janvier 2025. Le Gouvernement de la Gambie a ratifié l’Amendement de Kigali le 5 mai 2021.</w:t>
      </w:r>
    </w:p>
    <w:p w14:paraId="522D97EB" w14:textId="77777777" w:rsidR="00A81ADA" w:rsidRPr="008F742A" w:rsidRDefault="00A81ADA" w:rsidP="00A81ADA">
      <w:pPr>
        <w:pStyle w:val="Heading1"/>
        <w:rPr>
          <w:lang w:val="fr-FR"/>
        </w:rPr>
      </w:pPr>
      <w:r w:rsidRPr="008F742A">
        <w:rPr>
          <w:lang w:val="fr-FR"/>
        </w:rPr>
        <w:t>Dans le cadre de la première tranche de la phase II du PGEH, trois sessions de formation ont eu lieu pour un total de 90 agents des douanes et de sécurité fraîchement recrutés, sur la manière d’identifier le commerce illicite des substances réglementées. En outre, l’UNO a effectué un atelier de formation pour un total de 20 agents d’exécution (dont cinq femmes) sur la manière d’identifier les substances appauvrissant la couche d’ozone et la surveillance de leur importation. Le processus d’approvisionnement de cinq identificateurs de frigorigène aux points d’entrée a commencé, mais la livraison a été retardée et est attendue d’ici la fin 2023.</w:t>
      </w:r>
    </w:p>
    <w:p w14:paraId="3A29F2CE" w14:textId="77777777" w:rsidR="00A81ADA" w:rsidRPr="008F742A" w:rsidRDefault="00A81ADA" w:rsidP="00A81ADA">
      <w:pPr>
        <w:keepNext/>
        <w:spacing w:after="240"/>
        <w:rPr>
          <w:i/>
          <w:lang w:val="fr-FR"/>
        </w:rPr>
      </w:pPr>
      <w:r w:rsidRPr="008F742A">
        <w:rPr>
          <w:i/>
          <w:lang w:val="fr-FR"/>
        </w:rPr>
        <w:t>Secteur de l’entretien de l’équipement de réfrigération</w:t>
      </w:r>
    </w:p>
    <w:p w14:paraId="765499E8" w14:textId="31101735" w:rsidR="00A81ADA" w:rsidRPr="008F742A" w:rsidRDefault="00A81ADA" w:rsidP="00A81ADA">
      <w:pPr>
        <w:pStyle w:val="Heading1"/>
        <w:rPr>
          <w:lang w:val="fr-FR"/>
        </w:rPr>
      </w:pPr>
      <w:r w:rsidRPr="008F742A">
        <w:rPr>
          <w:lang w:val="fr-FR"/>
        </w:rPr>
        <w:t xml:space="preserve">Lors de la première tranche, un projet de normes de compétence pour le programme proposé de certification des techniciens en réfrigération et climatisation a été élaboré en collaboration avec le Bureau des normes de Gambie ; ces normes ont également été examinées par des parties prenantes clés du secteur de la réfrigération et la climatisation. Des réunions de consultation ont eu lieu avec l’Université de Gambie et d’autres instituts de formation au sujet des détails pour l’établissement d’un programme de certification pour les techniciens en refroidissement et climatisation. Pour piloter le processus de certification, l’UNO a organisé une formation pour 25 techniciens en réfrigération et climatisation (dont 10 femmes). Les codes </w:t>
      </w:r>
      <w:r w:rsidR="00340193" w:rsidRPr="008F742A">
        <w:rPr>
          <w:lang w:val="fr-FR"/>
        </w:rPr>
        <w:t xml:space="preserve">nationaux </w:t>
      </w:r>
      <w:r w:rsidRPr="008F742A">
        <w:rPr>
          <w:lang w:val="fr-FR"/>
        </w:rPr>
        <w:t xml:space="preserve">de bonnes pratiques d’entretien en réfrigération et climatisation ont été mis à jour. L’UNO a également participé à une série de réunions en ligne visant à élaborer des normes relatives aux performances énergétiques minimales (NPEM) et a tenu </w:t>
      </w:r>
      <w:r w:rsidR="003F2FCD" w:rsidRPr="008F742A">
        <w:rPr>
          <w:lang w:val="fr-FR"/>
        </w:rPr>
        <w:t>deux réunions</w:t>
      </w:r>
      <w:r w:rsidRPr="008F742A">
        <w:rPr>
          <w:lang w:val="fr-FR"/>
        </w:rPr>
        <w:t xml:space="preserve"> de consultation pour promouvoir l’adoption d’appareils de réfrigération et climatisation écoénergétiques et une réunion de consultation pour initier l’élaboration de politiques soutenant l’approvisionnement respectueux de l’environnement dans les institutions publiques.</w:t>
      </w:r>
    </w:p>
    <w:p w14:paraId="26A147A7" w14:textId="540A5897" w:rsidR="00A81ADA" w:rsidRPr="008F742A" w:rsidRDefault="00A81ADA" w:rsidP="00A81ADA">
      <w:pPr>
        <w:pStyle w:val="Heading1"/>
        <w:rPr>
          <w:lang w:val="fr-FR"/>
        </w:rPr>
      </w:pPr>
      <w:r w:rsidRPr="008F742A">
        <w:rPr>
          <w:lang w:val="fr-FR"/>
        </w:rPr>
        <w:t>Au total, 115</w:t>
      </w:r>
      <w:r w:rsidR="00340193">
        <w:rPr>
          <w:lang w:val="fr-FR"/>
        </w:rPr>
        <w:t> </w:t>
      </w:r>
      <w:r w:rsidRPr="008F742A">
        <w:rPr>
          <w:lang w:val="fr-FR"/>
        </w:rPr>
        <w:t xml:space="preserve">techniciens en réfrigération et climatisation (dont 29 femmes) ont pris part aux cinq ateliers de formation aux bonnes pratiques d’entretien de l’équipement de réfrigération, au processus de certification et aux codes de bonnes pratiques d’entretien ; et 15 femmes ont participé à un atelier de formation spéciale pour les techniciens en réfrigération et climatisation sur le rôle des femmes dans le </w:t>
      </w:r>
      <w:r w:rsidRPr="008F742A">
        <w:rPr>
          <w:lang w:val="fr-FR"/>
        </w:rPr>
        <w:lastRenderedPageBreak/>
        <w:t>secteur de la réfrigération et la climatisation. Une évaluation des besoins en équipement pour les centres d’excellence a été menée et l’approvisionnement a été initié avec une livraison prévue d’ici la fin 2023.</w:t>
      </w:r>
    </w:p>
    <w:p w14:paraId="14469A94" w14:textId="77777777" w:rsidR="00A81ADA" w:rsidRPr="008F742A" w:rsidRDefault="00A81ADA" w:rsidP="00A81ADA">
      <w:pPr>
        <w:spacing w:after="240"/>
        <w:rPr>
          <w:i/>
          <w:lang w:val="fr-FR"/>
        </w:rPr>
      </w:pPr>
      <w:r w:rsidRPr="008F742A">
        <w:rPr>
          <w:i/>
          <w:lang w:val="fr-FR"/>
        </w:rPr>
        <w:t>Mise en œuvre et suivi du projet</w:t>
      </w:r>
    </w:p>
    <w:p w14:paraId="73A4C920" w14:textId="2BF58667" w:rsidR="00A81ADA" w:rsidRPr="008F742A" w:rsidRDefault="00A81ADA" w:rsidP="00A81ADA">
      <w:pPr>
        <w:pStyle w:val="Heading1"/>
        <w:rPr>
          <w:lang w:val="fr-FR"/>
        </w:rPr>
      </w:pPr>
      <w:r w:rsidRPr="008F742A">
        <w:rPr>
          <w:lang w:val="fr-FR"/>
        </w:rPr>
        <w:t>Sur les 10 000 $ US approuvés pour le suivi de projet, la somme de 5 000 $ US a été décaissée pour financer le suivi et la mise en œuvre de la phase II, incluant trois visites sur le terrain pour s’assurer de la conformité aux meilleures pratiques dans le secteur de l’entretien de l’équipement de réfrigération et de climatisation.</w:t>
      </w:r>
    </w:p>
    <w:p w14:paraId="13C4B4A8" w14:textId="77777777" w:rsidR="00A81ADA" w:rsidRPr="008F742A" w:rsidRDefault="00A81ADA" w:rsidP="00A81ADA">
      <w:pPr>
        <w:keepNext/>
        <w:spacing w:after="240"/>
        <w:rPr>
          <w:lang w:val="fr-FR"/>
        </w:rPr>
      </w:pPr>
      <w:r w:rsidRPr="008F742A">
        <w:rPr>
          <w:u w:val="single"/>
          <w:lang w:val="fr-FR"/>
        </w:rPr>
        <w:t>Décaissement des fonds</w:t>
      </w:r>
      <w:r w:rsidRPr="008F742A">
        <w:rPr>
          <w:lang w:val="fr-FR"/>
        </w:rPr>
        <w:t xml:space="preserve"> </w:t>
      </w:r>
    </w:p>
    <w:p w14:paraId="7C535763" w14:textId="77777777" w:rsidR="00A81ADA" w:rsidRPr="008F742A" w:rsidRDefault="00A81ADA" w:rsidP="00A81ADA">
      <w:pPr>
        <w:pStyle w:val="Heading1"/>
        <w:rPr>
          <w:lang w:val="fr-FR"/>
        </w:rPr>
      </w:pPr>
      <w:r w:rsidRPr="008F742A">
        <w:rPr>
          <w:lang w:val="fr-FR"/>
        </w:rPr>
        <w:t>En date d’octobre 2023, sur les 190 000 $ US approuvés (100 000 $ US pour le PNUE et 90 000 $ US pour l’ONUDI), 119 000 $ US (63 pour cent) ont été décaissés (45 000 $ US pour le PNUE et 74 000 $ US pour l’ONUDI). Le solde de 71 000 $ US sera décaissé en 2023.</w:t>
      </w:r>
    </w:p>
    <w:p w14:paraId="244C604F" w14:textId="77777777" w:rsidR="00A81ADA" w:rsidRPr="008F742A" w:rsidRDefault="00A81ADA" w:rsidP="00A81ADA">
      <w:pPr>
        <w:keepNext/>
        <w:spacing w:before="240" w:after="240"/>
        <w:rPr>
          <w:u w:val="single"/>
          <w:lang w:val="fr-FR"/>
        </w:rPr>
      </w:pPr>
      <w:r w:rsidRPr="008F742A">
        <w:rPr>
          <w:u w:val="single"/>
          <w:lang w:val="fr-FR"/>
        </w:rPr>
        <w:t>Plan de mise en œuvre pour la deuxième tranche de la phase II du plan de gestion de l’élimination des HCFC</w:t>
      </w:r>
    </w:p>
    <w:p w14:paraId="21178D8B" w14:textId="77777777" w:rsidR="00A81ADA" w:rsidRPr="008F742A" w:rsidRDefault="00A81ADA" w:rsidP="00A81ADA">
      <w:pPr>
        <w:pStyle w:val="Heading1"/>
        <w:rPr>
          <w:lang w:val="fr-FR"/>
        </w:rPr>
      </w:pPr>
      <w:bookmarkStart w:id="0" w:name="_Hlk126934425"/>
      <w:bookmarkStart w:id="1" w:name="_Hlk126663552"/>
      <w:r w:rsidRPr="008F742A">
        <w:rPr>
          <w:lang w:val="fr-FR"/>
        </w:rPr>
        <w:t>Les activités suivantes seront mises en œuvre entre janvier 2024 et décembre 2026 :</w:t>
      </w:r>
    </w:p>
    <w:p w14:paraId="1F9DD4FB" w14:textId="77777777" w:rsidR="00A81ADA" w:rsidRPr="008F742A" w:rsidRDefault="00A81ADA" w:rsidP="00A81ADA">
      <w:pPr>
        <w:pStyle w:val="Heading2"/>
        <w:numPr>
          <w:ilvl w:val="1"/>
          <w:numId w:val="1"/>
        </w:numPr>
        <w:rPr>
          <w:lang w:val="fr-FR"/>
        </w:rPr>
      </w:pPr>
      <w:r w:rsidRPr="008F742A">
        <w:rPr>
          <w:i/>
          <w:lang w:val="fr-FR"/>
        </w:rPr>
        <w:t>politiques et réglementations sur les SAO</w:t>
      </w:r>
      <w:r w:rsidRPr="008F742A">
        <w:rPr>
          <w:lang w:val="fr-FR"/>
        </w:rPr>
        <w:t> : un atelier de renforcement de la capacité pour l’UNO, une formation pour 30 agents des douanes et d’exécution aux normes techniques nationales sur les systèmes de réfrigération et de climatisation écoénergétiques et à faible PRP et un atelier de sensibilisation pour les utilisateurs finaux sur les avantages de l’utilisation de technologies à faible PRP ; et une formation pour 30 agents d’approvisionnement sur l’approvisionnement respectueux de l’environnement en systèmes de réfrigération et de climatisation, et la visite sur le terrain de 20 institutions pour vérifier leur conformité aux normes d’approvisionnement respectueux de l’environnement (PNUE) (30 000 $ US et 20 000 $ US de la tranche précédente) ;</w:t>
      </w:r>
    </w:p>
    <w:p w14:paraId="05005F9A" w14:textId="77777777" w:rsidR="00A81ADA" w:rsidRPr="008F742A" w:rsidRDefault="00A81ADA" w:rsidP="00A81ADA">
      <w:pPr>
        <w:pStyle w:val="Heading2"/>
        <w:numPr>
          <w:ilvl w:val="1"/>
          <w:numId w:val="1"/>
        </w:numPr>
        <w:rPr>
          <w:lang w:val="fr-FR"/>
        </w:rPr>
      </w:pPr>
      <w:r w:rsidRPr="008F742A">
        <w:rPr>
          <w:i/>
          <w:lang w:val="fr-FR"/>
        </w:rPr>
        <w:t>formation des agents des douanes et d’exécution aux SAO</w:t>
      </w:r>
      <w:r w:rsidRPr="008F742A">
        <w:rPr>
          <w:lang w:val="fr-FR"/>
        </w:rPr>
        <w:t> : formation de 80 agents des douanes et d’exécution à la surveillance, au contrôle et à l’identification des HCFC et de l’équipement à base de HCFC ; un dialogue sous-régional sur le partage d’expérience et les défis de la mise en œuvre des programmes du Protocole de Montréal (PNUE) (25 000 $ US et 10 000 $ US de la tranche précédente) ; et livraison d’identificateurs de frigorigène aux points d’entrée des douanes (ONUDI) (5 000 $ US de la tranche précédente) ;</w:t>
      </w:r>
    </w:p>
    <w:p w14:paraId="7A60562E" w14:textId="70FE341D" w:rsidR="00A81ADA" w:rsidRPr="008F742A" w:rsidRDefault="00A81ADA" w:rsidP="00A81ADA">
      <w:pPr>
        <w:pStyle w:val="Heading2"/>
        <w:numPr>
          <w:ilvl w:val="1"/>
          <w:numId w:val="1"/>
        </w:numPr>
        <w:rPr>
          <w:lang w:val="fr-FR"/>
        </w:rPr>
      </w:pPr>
      <w:r w:rsidRPr="008F742A">
        <w:rPr>
          <w:i/>
          <w:lang w:val="fr-FR"/>
        </w:rPr>
        <w:t>certification, formation et équipement des techniciens en réfrigération et climatisation</w:t>
      </w:r>
      <w:r w:rsidRPr="008F742A">
        <w:rPr>
          <w:lang w:val="fr-FR"/>
        </w:rPr>
        <w:t xml:space="preserve"> : trois sessions de formation pour un total de 75 techniciens en réfrigération et climatisation à la manipulation sans danger des frigorigènes aux hydrocarbures (HC) ; formation de 15 participants des associations de réfrigération et de climatisation régionales sur l’importance de la certification des techniciens et sur le processus de certification ; deux ateliers de renforcement de la capacité pour 50 techniciens en réfrigération et climatisation sur le processus de certification ; et une campagne radiophonique de sensibilisation du public </w:t>
      </w:r>
      <w:r w:rsidR="005C20B7">
        <w:rPr>
          <w:lang w:val="fr-FR"/>
        </w:rPr>
        <w:t xml:space="preserve">aux </w:t>
      </w:r>
      <w:r w:rsidRPr="008F742A">
        <w:rPr>
          <w:lang w:val="fr-FR"/>
        </w:rPr>
        <w:t xml:space="preserve">HCFC et </w:t>
      </w:r>
      <w:r w:rsidR="005C20B7">
        <w:rPr>
          <w:lang w:val="fr-FR"/>
        </w:rPr>
        <w:t>aux</w:t>
      </w:r>
      <w:r w:rsidRPr="008F742A">
        <w:rPr>
          <w:lang w:val="fr-FR"/>
        </w:rPr>
        <w:t xml:space="preserve"> solutions de remplacement respectueuses de l</w:t>
      </w:r>
      <w:r w:rsidR="00CE25BF">
        <w:rPr>
          <w:lang w:val="fr-FR"/>
        </w:rPr>
        <w:t>a couche d</w:t>
      </w:r>
      <w:r w:rsidRPr="008F742A">
        <w:rPr>
          <w:lang w:val="fr-FR"/>
        </w:rPr>
        <w:t>’ozone (PNUE) (20 000 $ US et 20 000 $ US de la tranche précédente) ;</w:t>
      </w:r>
    </w:p>
    <w:p w14:paraId="5CD72E9A" w14:textId="5418A0F5" w:rsidR="00A81ADA" w:rsidRPr="008F742A" w:rsidRDefault="00A81ADA" w:rsidP="00A81ADA">
      <w:pPr>
        <w:pStyle w:val="Heading2"/>
        <w:numPr>
          <w:ilvl w:val="1"/>
          <w:numId w:val="1"/>
        </w:numPr>
        <w:rPr>
          <w:lang w:val="fr-FR"/>
        </w:rPr>
      </w:pPr>
      <w:r w:rsidRPr="008F742A">
        <w:rPr>
          <w:i/>
          <w:lang w:val="fr-FR"/>
        </w:rPr>
        <w:t>renforcement des centres d’excellence existant et établissement de nouveaux centres d’excellence</w:t>
      </w:r>
      <w:r w:rsidRPr="008F742A">
        <w:rPr>
          <w:lang w:val="fr-FR"/>
        </w:rPr>
        <w:t xml:space="preserve"> : finalisation de la livraison d’équipement aux trois centres d’excellence existants ; préparation d’une étude de faisabilité sur l’établissement d’un centre de récupération et formation et approvisionnement en équipement nécessaire à partir des résultats de l’étude ; programme en ligne de formation du formateur </w:t>
      </w:r>
      <w:r w:rsidR="00D90600">
        <w:rPr>
          <w:lang w:val="fr-FR"/>
        </w:rPr>
        <w:t>avec</w:t>
      </w:r>
      <w:r w:rsidRPr="008F742A">
        <w:rPr>
          <w:lang w:val="fr-FR"/>
        </w:rPr>
        <w:t xml:space="preserve"> le Centre de refroidissement propre de </w:t>
      </w:r>
      <w:r w:rsidRPr="008F742A">
        <w:rPr>
          <w:lang w:val="fr-FR"/>
        </w:rPr>
        <w:lastRenderedPageBreak/>
        <w:t xml:space="preserve">Vienne ; sensibilisation des utilisateurs finaux </w:t>
      </w:r>
      <w:r w:rsidR="00CC1AB4">
        <w:rPr>
          <w:lang w:val="fr-FR"/>
        </w:rPr>
        <w:t>à</w:t>
      </w:r>
      <w:r w:rsidRPr="008F742A">
        <w:rPr>
          <w:lang w:val="fr-FR"/>
        </w:rPr>
        <w:t xml:space="preserve"> l’utilisation, la sécurité, l’installation et l’entretien des HC effectuée (ONUDI) (100 000 $ US et 11 000 $ US de la tranche précédente) ;</w:t>
      </w:r>
    </w:p>
    <w:p w14:paraId="4623A894" w14:textId="77777777" w:rsidR="00A81ADA" w:rsidRPr="008F742A" w:rsidRDefault="00A81ADA" w:rsidP="00A81ADA">
      <w:pPr>
        <w:pStyle w:val="Heading2"/>
        <w:numPr>
          <w:ilvl w:val="1"/>
          <w:numId w:val="1"/>
        </w:numPr>
        <w:rPr>
          <w:lang w:val="fr-FR"/>
        </w:rPr>
      </w:pPr>
      <w:r w:rsidRPr="003F2FCD">
        <w:rPr>
          <w:i/>
          <w:iCs/>
          <w:lang w:val="fr-FR"/>
        </w:rPr>
        <w:t>activités de maintien de l’efficacité énergétique</w:t>
      </w:r>
      <w:r w:rsidRPr="008F742A">
        <w:rPr>
          <w:lang w:val="fr-FR"/>
        </w:rPr>
        <w:t> : ces activités sont décrites en détail dans la section suivante (PNUE) (55 000 $ US) et (ONUDI) (45 000 $ US) ; et</w:t>
      </w:r>
    </w:p>
    <w:p w14:paraId="61071F6A" w14:textId="77777777" w:rsidR="00A81ADA" w:rsidRPr="008F742A" w:rsidRDefault="00A81ADA" w:rsidP="00A81ADA">
      <w:pPr>
        <w:pStyle w:val="Heading2"/>
        <w:numPr>
          <w:ilvl w:val="1"/>
          <w:numId w:val="1"/>
        </w:numPr>
        <w:rPr>
          <w:lang w:val="fr-FR"/>
        </w:rPr>
      </w:pPr>
      <w:r w:rsidRPr="008F742A">
        <w:rPr>
          <w:i/>
          <w:lang w:val="fr-FR"/>
        </w:rPr>
        <w:t xml:space="preserve">suivi de projet : </w:t>
      </w:r>
      <w:r w:rsidRPr="008F742A">
        <w:rPr>
          <w:lang w:val="fr-FR"/>
        </w:rPr>
        <w:t>(PNUE) (15 000 $ US et 5 000 $ US de la tranche précédente) pour couvrir le personnel de suivi, d’évaluation et de coordination ; frais de déplacement pour visiter les sites de projet ; et ateliers et réunions.</w:t>
      </w:r>
    </w:p>
    <w:p w14:paraId="694D03B1" w14:textId="5A40A382" w:rsidR="00A81ADA" w:rsidRPr="008F742A" w:rsidRDefault="00A81ADA" w:rsidP="00A81ADA">
      <w:pPr>
        <w:keepNext/>
        <w:spacing w:after="240"/>
        <w:rPr>
          <w:i/>
          <w:highlight w:val="yellow"/>
          <w:lang w:val="fr-FR"/>
        </w:rPr>
      </w:pPr>
      <w:r w:rsidRPr="008F742A">
        <w:rPr>
          <w:i/>
          <w:lang w:val="fr-FR"/>
        </w:rPr>
        <w:t>Activités pour le maintien de l’efficacité énergétique dans le secteur de l’entretien de l’équipement de réfrigération</w:t>
      </w:r>
    </w:p>
    <w:p w14:paraId="4A938381" w14:textId="77777777" w:rsidR="00A81ADA" w:rsidRPr="008F742A" w:rsidRDefault="00A81ADA" w:rsidP="00A81ADA">
      <w:pPr>
        <w:pStyle w:val="Heading1"/>
        <w:keepNext/>
        <w:rPr>
          <w:lang w:val="fr-FR"/>
        </w:rPr>
      </w:pPr>
      <w:bookmarkStart w:id="2" w:name="_Hlk126662278"/>
      <w:r w:rsidRPr="008F742A">
        <w:rPr>
          <w:lang w:val="fr-FR"/>
        </w:rPr>
        <w:t xml:space="preserve">Le projet lié à l’efficacité énergétique, présenté conformément à la décision 89/6, est conçu pour améliorer la coordination entre les parties prenantes clés pour l’établissement de NPEM, en cours de préparation, en Gambie ; et pour sensibiliser les consommateurs aux avantages de l’adoption de technologies écoénergétiques et à faible PRP. La description et la ventilation des coûts proposée pour les activités de maintien de l’efficacité énergétique dans le secteur </w:t>
      </w:r>
      <w:bookmarkStart w:id="3" w:name="_Hlk126934445"/>
      <w:bookmarkEnd w:id="0"/>
      <w:r w:rsidRPr="008F742A">
        <w:rPr>
          <w:lang w:val="fr-FR"/>
        </w:rPr>
        <w:t>comprennent :</w:t>
      </w:r>
    </w:p>
    <w:p w14:paraId="1828BC6A" w14:textId="47EF78F0" w:rsidR="00A81ADA" w:rsidRPr="008F742A" w:rsidRDefault="002B4457" w:rsidP="00A81ADA">
      <w:pPr>
        <w:pStyle w:val="Heading2"/>
        <w:numPr>
          <w:ilvl w:val="1"/>
          <w:numId w:val="1"/>
        </w:numPr>
        <w:rPr>
          <w:lang w:val="fr-FR"/>
        </w:rPr>
      </w:pPr>
      <w:r>
        <w:rPr>
          <w:i/>
          <w:lang w:val="fr-FR"/>
        </w:rPr>
        <w:t>r</w:t>
      </w:r>
      <w:r w:rsidR="00A81ADA" w:rsidRPr="008F742A">
        <w:rPr>
          <w:i/>
          <w:lang w:val="fr-FR"/>
        </w:rPr>
        <w:t>enforcement de la capacité des parties prenantes</w:t>
      </w:r>
      <w:r w:rsidR="00A81ADA" w:rsidRPr="008F742A">
        <w:rPr>
          <w:lang w:val="fr-FR"/>
        </w:rPr>
        <w:t> : deux réunions de coordination avec des parties prenantes clés pour la mise en œuvre des NPEM (par exemple, le Ministère de l’énergie, le Bureau des normes de Gambie, l’Autorité de régulation des services publics de Gambie) afin de s’assurer que les autorités et les organismes concernés considèrent le</w:t>
      </w:r>
      <w:r>
        <w:rPr>
          <w:lang w:val="fr-FR"/>
        </w:rPr>
        <w:t>s</w:t>
      </w:r>
      <w:r w:rsidR="00A81ADA" w:rsidRPr="008F742A">
        <w:rPr>
          <w:lang w:val="fr-FR"/>
        </w:rPr>
        <w:t xml:space="preserve"> frigorigènes à faible PRP pendant l’élaboration des plans de refroidissement et d’efficacité énergétique, dont les NPEM, l’étiquetage et les essais ; mise à jour des documents de formation pour que les techniciens en réfrigération et climatisation renforcent l’adoption des bonnes pratiques d’entretien de l’équipement écoénergétique, y compris la sécurité lors de la manipulation de frigorigènes inflammables ; ateliers de formation pour les formateurs et les techniciens en réfrigération et climatisation à l’aide de documents de formation mis à jour ; application de programmes de certification sur la base des compétences pour les techniciens, pour l’entretien de l’équipement écoénergétique ; et renforcement des institutions nationales (ONUDI) (45 000 $ US) ; et</w:t>
      </w:r>
    </w:p>
    <w:p w14:paraId="6DD0EC19" w14:textId="556612E3" w:rsidR="00A81ADA" w:rsidRPr="008F742A" w:rsidRDefault="002B4457" w:rsidP="00A81ADA">
      <w:pPr>
        <w:pStyle w:val="Heading2"/>
        <w:keepNext/>
        <w:widowControl/>
        <w:numPr>
          <w:ilvl w:val="1"/>
          <w:numId w:val="1"/>
        </w:numPr>
        <w:rPr>
          <w:lang w:val="fr-FR"/>
        </w:rPr>
      </w:pPr>
      <w:r>
        <w:rPr>
          <w:i/>
          <w:lang w:val="fr-FR"/>
        </w:rPr>
        <w:t>v</w:t>
      </w:r>
      <w:r w:rsidR="00A81ADA" w:rsidRPr="008F742A">
        <w:rPr>
          <w:i/>
          <w:lang w:val="fr-FR"/>
        </w:rPr>
        <w:t>ulgarisation et évaluation de l’incidence</w:t>
      </w:r>
      <w:r w:rsidR="00A81ADA" w:rsidRPr="008F742A">
        <w:rPr>
          <w:lang w:val="fr-FR"/>
        </w:rPr>
        <w:t xml:space="preserve"> : </w:t>
      </w:r>
      <w:r w:rsidR="00A81ADA" w:rsidRPr="008F742A">
        <w:rPr>
          <w:color w:val="000000"/>
          <w:lang w:val="fr-FR"/>
        </w:rPr>
        <w:t>campagne régulière de sensibilisation du public comprenant l’</w:t>
      </w:r>
      <w:r w:rsidR="00A81ADA" w:rsidRPr="008F742A">
        <w:rPr>
          <w:lang w:val="fr-FR"/>
        </w:rPr>
        <w:t xml:space="preserve">élaboration de documents de vulgarisation et </w:t>
      </w:r>
      <w:r w:rsidR="00A81ADA" w:rsidRPr="008F742A">
        <w:rPr>
          <w:color w:val="000000"/>
          <w:lang w:val="fr-FR"/>
        </w:rPr>
        <w:t>d’outils de communication (tels qu’un site Web, des brochures, des rapports sur les média, des communications télévisées et radiophoniques)</w:t>
      </w:r>
      <w:r w:rsidR="00A81ADA" w:rsidRPr="008F742A">
        <w:rPr>
          <w:lang w:val="fr-FR"/>
        </w:rPr>
        <w:t xml:space="preserve"> et une étude sur le comportement des consommateurs en matière d’achat d’appareils de réfrigération et de climatisation ; une campagne de sensibilisation à destination des importateurs, des détaillants, des grossistes et des distributeurs au sujet des NPEM, des réglementations relatives à l’étiquetage et de l’efficacité énergétique (PNUE) (55 000 $ US).</w:t>
      </w:r>
    </w:p>
    <w:bookmarkEnd w:id="1"/>
    <w:bookmarkEnd w:id="2"/>
    <w:bookmarkEnd w:id="3"/>
    <w:p w14:paraId="02FE60C4" w14:textId="77777777" w:rsidR="00A81ADA" w:rsidRPr="008F742A" w:rsidRDefault="00A81ADA" w:rsidP="00A81ADA">
      <w:pPr>
        <w:keepNext/>
        <w:keepLines/>
        <w:spacing w:before="360" w:after="240"/>
        <w:jc w:val="center"/>
        <w:rPr>
          <w:b/>
          <w:lang w:val="fr-FR"/>
        </w:rPr>
      </w:pPr>
      <w:r w:rsidRPr="008F742A">
        <w:rPr>
          <w:b/>
          <w:lang w:val="fr-FR"/>
        </w:rPr>
        <w:t>OBSERVATIONS ET RECOMMANDATION DU SECRÉTARIAT</w:t>
      </w:r>
    </w:p>
    <w:p w14:paraId="73D2DF0B" w14:textId="77777777" w:rsidR="00A81ADA" w:rsidRPr="008F742A" w:rsidRDefault="00A81ADA" w:rsidP="00A81ADA">
      <w:pPr>
        <w:keepNext/>
        <w:keepLines/>
        <w:rPr>
          <w:b/>
          <w:lang w:val="fr-FR"/>
        </w:rPr>
      </w:pPr>
      <w:r w:rsidRPr="008F742A">
        <w:rPr>
          <w:b/>
          <w:lang w:val="fr-FR"/>
        </w:rPr>
        <w:t>OBSERVATIONS</w:t>
      </w:r>
    </w:p>
    <w:p w14:paraId="7BC3B0C4" w14:textId="77777777" w:rsidR="00A81ADA" w:rsidRPr="008F742A" w:rsidRDefault="00A81ADA" w:rsidP="00A81ADA">
      <w:pPr>
        <w:keepNext/>
        <w:keepLines/>
        <w:spacing w:before="240" w:after="240"/>
        <w:rPr>
          <w:u w:val="single"/>
          <w:lang w:val="fr-FR"/>
        </w:rPr>
      </w:pPr>
      <w:r w:rsidRPr="008F742A">
        <w:rPr>
          <w:u w:val="single"/>
          <w:lang w:val="fr-FR"/>
        </w:rPr>
        <w:t>Rapport périodique sur la mise en œuvre de la première tranche de la phase II du plan de gestion de l’élimination des HCFC</w:t>
      </w:r>
    </w:p>
    <w:p w14:paraId="1D614538" w14:textId="77777777" w:rsidR="00A81ADA" w:rsidRPr="008F742A" w:rsidRDefault="00A81ADA" w:rsidP="00A81ADA">
      <w:pPr>
        <w:keepNext/>
        <w:keepLines/>
        <w:spacing w:before="240" w:after="240"/>
        <w:rPr>
          <w:i/>
          <w:lang w:val="fr-FR"/>
        </w:rPr>
      </w:pPr>
      <w:r w:rsidRPr="008F742A">
        <w:rPr>
          <w:i/>
          <w:lang w:val="fr-FR"/>
        </w:rPr>
        <w:t>Cadre juridique</w:t>
      </w:r>
    </w:p>
    <w:p w14:paraId="37A92C1E" w14:textId="48FF6D4C" w:rsidR="00A81ADA" w:rsidRPr="008F742A" w:rsidRDefault="00A81ADA" w:rsidP="00A81ADA">
      <w:pPr>
        <w:pStyle w:val="Heading1"/>
        <w:rPr>
          <w:lang w:val="fr-FR"/>
        </w:rPr>
      </w:pPr>
      <w:r w:rsidRPr="008F742A">
        <w:rPr>
          <w:lang w:val="fr-FR"/>
        </w:rPr>
        <w:t>Le Gouvernement de la Gambie a déjà émis des contingents d’importation de 0,22 tonne PAO de HCFC pour 2023, ce qui est inférieur à l’objectif de réglementation du Protocole de Montréal.</w:t>
      </w:r>
    </w:p>
    <w:p w14:paraId="700E4C45" w14:textId="77777777" w:rsidR="00A81ADA" w:rsidRPr="008F742A" w:rsidRDefault="00A81ADA" w:rsidP="00A81ADA">
      <w:pPr>
        <w:widowControl w:val="0"/>
        <w:spacing w:after="240"/>
        <w:rPr>
          <w:i/>
          <w:lang w:val="fr-FR"/>
        </w:rPr>
      </w:pPr>
      <w:r w:rsidRPr="008F742A">
        <w:rPr>
          <w:i/>
          <w:lang w:val="fr-FR"/>
        </w:rPr>
        <w:lastRenderedPageBreak/>
        <w:t>Secteur de l’entretien de l’équipement de réfrigération</w:t>
      </w:r>
    </w:p>
    <w:p w14:paraId="6F90D6F1" w14:textId="77777777" w:rsidR="00A81ADA" w:rsidRPr="008F742A" w:rsidRDefault="00A81ADA" w:rsidP="00A81ADA">
      <w:pPr>
        <w:pStyle w:val="Heading1"/>
        <w:rPr>
          <w:lang w:val="fr-FR"/>
        </w:rPr>
      </w:pPr>
      <w:r w:rsidRPr="008F742A">
        <w:rPr>
          <w:lang w:val="fr-FR"/>
        </w:rPr>
        <w:t>En ce qui concerne le programme de certification des techniciens et l’élaboration de normes techniques pour la certification, le PNUE a précisé que les techniciens ne seraient certifiés que s’ils reçoivent une qualification officielle de formation en refroidissement et en climatisation d’un centre accrédité par l’institut d’enseignement technique et de formation professionnelle (EFTP). Un technicien non formé, certifié ou accrédité par l’EFTP ne sera pas autorisé à travailler dans le secteur de l’entretien, et ceci sera surveillé étroitement par l’UNO et l’EFTP lors d’inspections aléatoires d’ateliers. Actuellement, la certification des techniciens est volontaire ; cependant, une fois les normes techniques finalisées, l’objectif sera de la rendre obligatoire. Le Gouvernement de la Gambie reconnaît que l’institutionnalisation complète de ce programme de certification prendra du temps, et que la priorité est donc d’établir les normes techniques. Le PNUE a souligné que, avec le développement des normes et la formation qui suivra, les techniciens d’entretien de l’équipement de réfrigération et de climatisation seront encouragés à effectuer une mise en œuvre complète des codes de bonne pratique pendant l’entretien des systèmes de réfrigération et de climatisation.</w:t>
      </w:r>
    </w:p>
    <w:p w14:paraId="2292E0B3" w14:textId="6DFA9C4B" w:rsidR="00A81ADA" w:rsidRPr="008F742A" w:rsidRDefault="00A81ADA" w:rsidP="00A81ADA">
      <w:pPr>
        <w:pStyle w:val="Heading1"/>
        <w:rPr>
          <w:lang w:val="fr-FR"/>
        </w:rPr>
      </w:pPr>
      <w:r w:rsidRPr="008F742A">
        <w:rPr>
          <w:lang w:val="fr-FR"/>
        </w:rPr>
        <w:t xml:space="preserve">Le PNUE a également précisé que la mise à jour des codes de conduite </w:t>
      </w:r>
      <w:r w:rsidR="002B4457" w:rsidRPr="008F742A">
        <w:rPr>
          <w:lang w:val="fr-FR"/>
        </w:rPr>
        <w:t xml:space="preserve">nationaux </w:t>
      </w:r>
      <w:r w:rsidRPr="008F742A">
        <w:rPr>
          <w:lang w:val="fr-FR"/>
        </w:rPr>
        <w:t xml:space="preserve">pour les techniciens d’entretien de l’équipement de réfrigération et de climatisation et la révision du programme national de formation en réfrigération et climatisation se poursuivent, la fin des mises </w:t>
      </w:r>
      <w:r w:rsidR="002D765E" w:rsidRPr="008F742A">
        <w:rPr>
          <w:lang w:val="fr-FR"/>
        </w:rPr>
        <w:t>à jour</w:t>
      </w:r>
      <w:r w:rsidRPr="008F742A">
        <w:rPr>
          <w:lang w:val="fr-FR"/>
        </w:rPr>
        <w:t xml:space="preserve"> étant prévue pour 2024, et qu’elles amélioreront alors les compétences des techniciens en réfrigération et climatisation en matière d’entretien. Cette mise à jour et le programme de formation mis à jour seront intégrés à tous les programmes de formation des techniciens.</w:t>
      </w:r>
    </w:p>
    <w:p w14:paraId="77C30452" w14:textId="77777777" w:rsidR="00A81ADA" w:rsidRPr="008F742A" w:rsidRDefault="00A81ADA" w:rsidP="00A81ADA">
      <w:pPr>
        <w:pStyle w:val="Heading1"/>
        <w:rPr>
          <w:lang w:val="fr-FR"/>
        </w:rPr>
      </w:pPr>
      <w:r w:rsidRPr="008F742A">
        <w:rPr>
          <w:lang w:val="fr-FR"/>
        </w:rPr>
        <w:t>En réponse à la question du Secrétariat sur les raisons du retard de livraison de l’équipement de formation au refroidissement et à la climatisation et sur son incidence sur les ateliers de formation, le PNUE a expliqué que celui-ci était principalement dû à des problèmes de chaîne d’approvisionnement liés à l’approvisionnement des outils et de l’équipement ; et que le Gouvernement s’est engagé à réaliser la formation une fois l’équipement reçu.</w:t>
      </w:r>
    </w:p>
    <w:p w14:paraId="0F89C111" w14:textId="4B783A27" w:rsidR="00A81ADA" w:rsidRPr="008F742A" w:rsidRDefault="00A81ADA" w:rsidP="00A81ADA">
      <w:pPr>
        <w:keepNext/>
        <w:keepLines/>
        <w:spacing w:after="240"/>
        <w:outlineLvl w:val="0"/>
        <w:rPr>
          <w:lang w:val="fr-FR"/>
        </w:rPr>
      </w:pPr>
      <w:r w:rsidRPr="008F742A">
        <w:rPr>
          <w:i/>
          <w:lang w:val="fr-FR"/>
        </w:rPr>
        <w:t>Activités pour le maintien de l’efficacité énergétique dans le secteur de l’entretien de l’équipement de réfrigération</w:t>
      </w:r>
    </w:p>
    <w:p w14:paraId="32C065A5" w14:textId="5A483A10" w:rsidR="00A81ADA" w:rsidRPr="008F742A" w:rsidRDefault="00A81ADA" w:rsidP="00A81ADA">
      <w:pPr>
        <w:pStyle w:val="Heading1"/>
        <w:rPr>
          <w:lang w:val="fr-FR"/>
        </w:rPr>
      </w:pPr>
      <w:r w:rsidRPr="008F742A">
        <w:rPr>
          <w:lang w:val="fr-FR"/>
        </w:rPr>
        <w:t>Conformément à la décision 89/6</w:t>
      </w:r>
      <w:r w:rsidR="00CB176D">
        <w:rPr>
          <w:lang w:val="fr-FR"/>
        </w:rPr>
        <w:t> </w:t>
      </w:r>
      <w:r w:rsidRPr="008F742A">
        <w:rPr>
          <w:lang w:val="fr-FR"/>
        </w:rPr>
        <w:t>d), le PNUE et l’ONUDI ont intégré au plan de mise en œuvre de la tranche les actions spécifiques, les indicateurs d’efficacité et le financement associé aux activités supplémentaires pour le maintien de l’efficacité énergétique.</w:t>
      </w:r>
    </w:p>
    <w:p w14:paraId="1A0834D3" w14:textId="5E5BC2BB" w:rsidR="00A81ADA" w:rsidRPr="008F742A" w:rsidRDefault="00A81ADA" w:rsidP="00A81ADA">
      <w:pPr>
        <w:pStyle w:val="Heading1"/>
        <w:rPr>
          <w:lang w:val="fr-FR"/>
        </w:rPr>
      </w:pPr>
      <w:r w:rsidRPr="008F742A">
        <w:rPr>
          <w:lang w:val="fr-FR"/>
        </w:rPr>
        <w:t>En réponse à une demande d’éclaircissements, le PNUE a expliqué que le Gouvernement de la Gambie finalise actuellement ses NPEM nationales qui adoptent la réglementation des NPEM approuvés par la Communauté économique des États d’Afrique de l’Ouest (CEDEAO). L’adoption officielle des NPEM comprendra l’établissement d’un système d’étiquetage qui sera également cohérent avec celui établi par la CEDEAO. Les activités proposées au titre de la décision 89/6 faciliteront l’établissement plus rapide de ces NPEM et les activités de sensibilisation soutiendront les exigences pour garantir leur mise en œuvre. Le PNUE a également expliqué que la Gambie est un pays importateur d’équipements et que la disponibilité sur le marché des équipements de réfrigération et de climatisation écoénergétiques et à faible PRP est faible. L’étude des consommateur</w:t>
      </w:r>
      <w:r w:rsidR="002D765E">
        <w:rPr>
          <w:lang w:val="fr-FR"/>
        </w:rPr>
        <w:t>s</w:t>
      </w:r>
      <w:r w:rsidRPr="008F742A">
        <w:rPr>
          <w:lang w:val="fr-FR"/>
        </w:rPr>
        <w:t xml:space="preserve"> qui sera entreprise dans le cadre de ces activités identifiera le comportement des consommateurs et sera utilisée pour concevoir des actions les encourageant à acheter des équipements plus écoénergétiques utilisant des frigorigènes à faible PRP, dont des incitations possibles pour les soutenir.</w:t>
      </w:r>
    </w:p>
    <w:p w14:paraId="47DF39E0" w14:textId="422C1C0B" w:rsidR="00A81ADA" w:rsidRPr="008F742A" w:rsidRDefault="00A81ADA" w:rsidP="00A81ADA">
      <w:pPr>
        <w:pStyle w:val="Heading1"/>
        <w:rPr>
          <w:lang w:val="fr-FR"/>
        </w:rPr>
      </w:pPr>
      <w:r w:rsidRPr="008F742A">
        <w:rPr>
          <w:lang w:val="fr-FR"/>
        </w:rPr>
        <w:t>En réponse à la question sur la manière dont ces activités sont liées à un projet de préparation</w:t>
      </w:r>
      <w:r w:rsidRPr="008F742A">
        <w:rPr>
          <w:vertAlign w:val="superscript"/>
          <w:lang w:val="fr-FR"/>
        </w:rPr>
        <w:footnoteReference w:id="4"/>
      </w:r>
      <w:r w:rsidRPr="008F742A">
        <w:rPr>
          <w:vertAlign w:val="superscript"/>
          <w:lang w:val="fr-FR"/>
        </w:rPr>
        <w:t xml:space="preserve"> </w:t>
      </w:r>
      <w:r w:rsidRPr="008F742A">
        <w:rPr>
          <w:lang w:val="fr-FR"/>
        </w:rPr>
        <w:t xml:space="preserve">financé par le Fond vert pour le climat (FVC) dont l’objectif est d’élaborer un plan national de </w:t>
      </w:r>
      <w:r w:rsidRPr="008F742A">
        <w:rPr>
          <w:lang w:val="fr-FR"/>
        </w:rPr>
        <w:lastRenderedPageBreak/>
        <w:t>refroidissement, un cadre législatif pour les NPEM et des étiquettes pour les climatiseurs et réfrigérateurs résidentiels respectueux du climat dans le pays, le PNUE a indiqué que l’UNO travaillerait en proche collaboration avec les mêmes parties prenantes que pour ce projet, en particulier le Bureau de</w:t>
      </w:r>
      <w:r w:rsidR="002B4457">
        <w:rPr>
          <w:lang w:val="fr-FR"/>
        </w:rPr>
        <w:t>s</w:t>
      </w:r>
      <w:r w:rsidRPr="008F742A">
        <w:rPr>
          <w:lang w:val="fr-FR"/>
        </w:rPr>
        <w:t xml:space="preserve"> normes de Gambie. Ces activités soutiendront la coordination directe et la collaboration avec l’UNO afin de s’assurer que les exigences du Protocole de Montréal et de l’Amendement de Kigali soient satisfaites lorsque ce cadre législatif pour les NPEM sera finalisé. De plus, ces activités supplémentaires renforceront également la capacité des techniciens et des importateurs à mieux comprendre comment tenir compte de l’efficacité énergétique des équipements, et comment les entretenir pour </w:t>
      </w:r>
      <w:r w:rsidR="00A750CB">
        <w:rPr>
          <w:lang w:val="fr-FR"/>
        </w:rPr>
        <w:t xml:space="preserve">en </w:t>
      </w:r>
      <w:r w:rsidRPr="008F742A">
        <w:rPr>
          <w:lang w:val="fr-FR"/>
        </w:rPr>
        <w:t>maintenir l’efficacité.</w:t>
      </w:r>
    </w:p>
    <w:p w14:paraId="59BC1B31" w14:textId="77777777" w:rsidR="00A81ADA" w:rsidRPr="008F742A" w:rsidRDefault="00A81ADA" w:rsidP="00A81ADA">
      <w:pPr>
        <w:widowControl w:val="0"/>
        <w:spacing w:after="240"/>
        <w:rPr>
          <w:u w:val="single"/>
          <w:lang w:val="fr-FR"/>
        </w:rPr>
      </w:pPr>
      <w:r w:rsidRPr="008F742A">
        <w:rPr>
          <w:u w:val="single"/>
          <w:lang w:val="fr-FR"/>
        </w:rPr>
        <w:t>Mise en œuvre de la politique d’égalité des sexes</w:t>
      </w:r>
    </w:p>
    <w:p w14:paraId="206C1852" w14:textId="58D1CDE0" w:rsidR="00A81ADA" w:rsidRPr="008F742A" w:rsidRDefault="00A81ADA" w:rsidP="00A81ADA">
      <w:pPr>
        <w:pStyle w:val="Heading1"/>
        <w:widowControl w:val="0"/>
        <w:spacing w:after="120"/>
        <w:rPr>
          <w:rFonts w:eastAsia="SimSun"/>
          <w:i/>
          <w:color w:val="000000"/>
          <w:lang w:val="fr-FR"/>
        </w:rPr>
      </w:pPr>
      <w:r w:rsidRPr="008F742A">
        <w:rPr>
          <w:color w:val="000000"/>
          <w:lang w:val="fr-FR"/>
        </w:rPr>
        <w:t>Le Gouvernement de la Gambie, le PNUE et l’ONUDI sont pleinement engagés dans la mise en œuvre de la politique opérationnelle d’intégration des questions de genre du Fonds multilatéral conformément aux décisions 84/92 d) et 90/48 c). Lors de la mise en œuvre de la phase II du PGEH, une session de formation spéciale sur les techniciennes dans le secteur de la réfrigération et la climatisation a été tenue et des données sectorielles par sexe ont été collectées de tous les ateliers de formation du PGEH, comme indiqué dans le rapport périodique. L’UNO continuera à mettre en œuvre des mesures pour maximiser la participation des femmes aux activités de renforcement de la capacité, de formation et autres activités de la phase II du PGEH. Elle continuera également à prendre des mesures pour collecter des données sectorielles par sexe pour comprendre l’incidence des mesures mises en œuvre pour l’application de la politique d’intégration des questions de genre. Ces mesures renforceront progressivement l’intégration des questions de genre lors de la mise en œuvre du PGEH dans le pays.</w:t>
      </w:r>
    </w:p>
    <w:p w14:paraId="6DEDBC61" w14:textId="03D3E14C" w:rsidR="00A81ADA" w:rsidRPr="008F742A" w:rsidRDefault="00A81ADA" w:rsidP="00A81ADA">
      <w:pPr>
        <w:widowControl w:val="0"/>
        <w:spacing w:after="240"/>
        <w:rPr>
          <w:u w:val="single"/>
          <w:lang w:val="fr-FR"/>
        </w:rPr>
      </w:pPr>
      <w:r w:rsidRPr="008F742A">
        <w:rPr>
          <w:u w:val="single"/>
          <w:lang w:val="fr-FR"/>
        </w:rPr>
        <w:t>Accord mis à jour</w:t>
      </w:r>
    </w:p>
    <w:p w14:paraId="5460D717" w14:textId="660257FA" w:rsidR="00A81ADA" w:rsidRPr="008F742A" w:rsidRDefault="00A81ADA" w:rsidP="00A81ADA">
      <w:pPr>
        <w:pStyle w:val="Heading1"/>
        <w:spacing w:after="120"/>
        <w:rPr>
          <w:rFonts w:eastAsia="SimSun"/>
          <w:color w:val="000000"/>
          <w:lang w:val="fr-FR"/>
        </w:rPr>
      </w:pPr>
      <w:r w:rsidRPr="008F742A">
        <w:rPr>
          <w:color w:val="000000"/>
          <w:lang w:val="fr-FR"/>
        </w:rPr>
        <w:t>Au vu de l’inclusion d’un financement pour des activités supplémentaires de maintien de l’efficacité énergétique dans le secteur de l’entretien de l’équipement de réfrigération et du calendrier de financement révisé en conséquence, l’Accord entre le Gouvernement de la Gambie et le Comité exécutif a été mis à jour. Concrètement, l’Appendice 2</w:t>
      </w:r>
      <w:r w:rsidRPr="008F742A">
        <w:rPr>
          <w:color w:val="000000"/>
          <w:lang w:val="fr-FR"/>
        </w:rPr>
        <w:noBreakHyphen/>
        <w:t>A a été révisé et le paragraphe 17 a été ajouté afin de préciser que le nouvel Accord remplace l’Accord conclu à la 86</w:t>
      </w:r>
      <w:r w:rsidRPr="008F742A">
        <w:rPr>
          <w:color w:val="000000"/>
          <w:vertAlign w:val="superscript"/>
          <w:lang w:val="fr-FR"/>
        </w:rPr>
        <w:t>e</w:t>
      </w:r>
      <w:r w:rsidRPr="008F742A">
        <w:rPr>
          <w:color w:val="000000"/>
          <w:lang w:val="fr-FR"/>
        </w:rPr>
        <w:t> réunion, comme indiqué à l’</w:t>
      </w:r>
      <w:r w:rsidR="00B2069E">
        <w:rPr>
          <w:color w:val="000000"/>
          <w:lang w:val="fr-FR"/>
        </w:rPr>
        <w:t>A</w:t>
      </w:r>
      <w:r w:rsidRPr="008F742A">
        <w:rPr>
          <w:color w:val="000000"/>
          <w:lang w:val="fr-FR"/>
        </w:rPr>
        <w:t>nnexe I aux présentes. L’Accord intégral mis à jour sera joint au rapport final de la 93</w:t>
      </w:r>
      <w:r w:rsidRPr="008F742A">
        <w:rPr>
          <w:color w:val="000000"/>
          <w:vertAlign w:val="superscript"/>
          <w:lang w:val="fr-FR"/>
        </w:rPr>
        <w:t>e</w:t>
      </w:r>
      <w:r w:rsidRPr="008F742A">
        <w:rPr>
          <w:color w:val="000000"/>
          <w:lang w:val="fr-FR"/>
        </w:rPr>
        <w:t xml:space="preserve"> réunion. </w:t>
      </w:r>
    </w:p>
    <w:p w14:paraId="22285EF4" w14:textId="77777777" w:rsidR="00A81ADA" w:rsidRPr="008F742A" w:rsidRDefault="00A81ADA" w:rsidP="00A81ADA">
      <w:pPr>
        <w:pStyle w:val="NormalWeb"/>
        <w:widowControl w:val="0"/>
        <w:rPr>
          <w:sz w:val="22"/>
          <w:szCs w:val="22"/>
          <w:u w:val="single"/>
        </w:rPr>
      </w:pPr>
      <w:r w:rsidRPr="008F742A">
        <w:rPr>
          <w:sz w:val="22"/>
          <w:u w:val="single"/>
        </w:rPr>
        <w:t>Durabilité de l’élimination des HCFC et évaluation des risques</w:t>
      </w:r>
    </w:p>
    <w:p w14:paraId="01CF8911" w14:textId="0FB6A5D8" w:rsidR="00A81ADA" w:rsidRPr="008F742A" w:rsidRDefault="00A81ADA" w:rsidP="00A81ADA">
      <w:pPr>
        <w:pStyle w:val="Heading1"/>
        <w:widowControl w:val="0"/>
        <w:spacing w:after="120"/>
        <w:rPr>
          <w:rFonts w:eastAsia="SimSun"/>
          <w:color w:val="000000"/>
          <w:lang w:val="fr-FR"/>
        </w:rPr>
      </w:pPr>
      <w:r w:rsidRPr="008F742A">
        <w:rPr>
          <w:color w:val="000000"/>
          <w:lang w:val="fr-FR"/>
        </w:rPr>
        <w:t xml:space="preserve">Le Gouvernement de la Gambie poursuit la mise en œuvre de ses politiques de contrôle des importations/exportations pour contrôler la consommation de HCFC conformément aux objectifs du Protocole de Montréal et de son Accord </w:t>
      </w:r>
      <w:r w:rsidR="00B3160C">
        <w:rPr>
          <w:color w:val="000000"/>
          <w:lang w:val="fr-FR"/>
        </w:rPr>
        <w:t>po</w:t>
      </w:r>
      <w:r w:rsidRPr="008F742A">
        <w:rPr>
          <w:color w:val="000000"/>
          <w:lang w:val="fr-FR"/>
        </w:rPr>
        <w:t>u</w:t>
      </w:r>
      <w:r w:rsidR="00B3160C">
        <w:rPr>
          <w:color w:val="000000"/>
          <w:lang w:val="fr-FR"/>
        </w:rPr>
        <w:t>r le</w:t>
      </w:r>
      <w:r w:rsidRPr="008F742A">
        <w:rPr>
          <w:color w:val="000000"/>
          <w:lang w:val="fr-FR"/>
        </w:rPr>
        <w:t xml:space="preserve"> PGEH. Une interdiction des importations d’équipements au HCFC-22 est en vigueur depuis janvier 2020 et a contribué à la réduction de la consommation de HCFC dans le pays. Le Gouvernement de la Gambie a intégré le programme de formation des douanes dans le programme du centre de formation des douanes où des maîtres formateurs sont formés pour garantir la continuité et la pérennité de ces formations ; et la pérennité à long terme de la formation dispensée aux techniciens en réfrigération et climatisation sera soutenue par l’approvisionnement en outils et en équipement des instituts de réfrigération et de climatisation qui continueront à coordonner le renforcement de la capacité dans le secteur de l’entretien de l’équipement de réfrigération et de climatisation et à s’assurer que les techniciens puissent être mieux formés à long terme. Le PNUE a évalué les risques associés à la mise en œuvre de la phase II du PGEH et </w:t>
      </w:r>
      <w:r w:rsidR="002D765E" w:rsidRPr="008F742A">
        <w:rPr>
          <w:color w:val="000000"/>
          <w:lang w:val="fr-FR"/>
        </w:rPr>
        <w:t>a</w:t>
      </w:r>
      <w:r w:rsidRPr="008F742A">
        <w:rPr>
          <w:color w:val="000000"/>
          <w:lang w:val="fr-FR"/>
        </w:rPr>
        <w:t xml:space="preserve"> indiqué que la mise en œuvre du PGEH est soutenue par un réseau de parties prenantes qui travaillent en collaboration étroite avec l’UNO pour assurer le succès de la mise en œuvre du PGEH en soutenant l’adoption de nouvelles technologies et en aidant à promouvoir les politiques et les procédures promulguées par le gouvernement.</w:t>
      </w:r>
    </w:p>
    <w:p w14:paraId="466DA628" w14:textId="77777777" w:rsidR="00830FC0" w:rsidRDefault="00830FC0" w:rsidP="00A81ADA">
      <w:pPr>
        <w:pStyle w:val="NormalWeb"/>
        <w:widowControl w:val="0"/>
        <w:rPr>
          <w:sz w:val="22"/>
          <w:u w:val="single"/>
        </w:rPr>
      </w:pPr>
    </w:p>
    <w:p w14:paraId="53F41B5A" w14:textId="77777777" w:rsidR="00830FC0" w:rsidRDefault="00830FC0" w:rsidP="00A81ADA">
      <w:pPr>
        <w:pStyle w:val="NormalWeb"/>
        <w:widowControl w:val="0"/>
        <w:rPr>
          <w:sz w:val="22"/>
          <w:u w:val="single"/>
        </w:rPr>
      </w:pPr>
    </w:p>
    <w:p w14:paraId="11C9FD29" w14:textId="778C144F" w:rsidR="00A81ADA" w:rsidRPr="008F742A" w:rsidRDefault="00A81ADA" w:rsidP="00A81ADA">
      <w:pPr>
        <w:pStyle w:val="NormalWeb"/>
        <w:widowControl w:val="0"/>
        <w:rPr>
          <w:sz w:val="22"/>
          <w:szCs w:val="22"/>
          <w:u w:val="single"/>
        </w:rPr>
      </w:pPr>
      <w:r w:rsidRPr="008F742A">
        <w:rPr>
          <w:sz w:val="22"/>
          <w:u w:val="single"/>
        </w:rPr>
        <w:lastRenderedPageBreak/>
        <w:t xml:space="preserve">Conclusion </w:t>
      </w:r>
    </w:p>
    <w:p w14:paraId="0D01D947" w14:textId="49D3E515" w:rsidR="00A81ADA" w:rsidRPr="008F742A" w:rsidRDefault="00A81ADA" w:rsidP="00A81ADA">
      <w:pPr>
        <w:pStyle w:val="Heading1"/>
        <w:rPr>
          <w:lang w:val="fr-FR"/>
        </w:rPr>
      </w:pPr>
      <w:r w:rsidRPr="008F742A">
        <w:rPr>
          <w:lang w:val="fr-FR"/>
        </w:rPr>
        <w:t xml:space="preserve">Le rapport de vérification a confirmé que le pays dispose d’un système d’octroi de permis et de quotas d’importation/exportation opérationnel ; le Gouvernement de la Gambie s’est engagé à mettre en œuvre les recommandations au titre de la phase II du PGEH ; la consommation de HCFC-22 de 0,17 tonne PAO en 2022 est inférieure de 89 pour cent à la référence de HCFC pour la conformité. Le gouvernement met en œuvre des activités supplémentaires pour le maintien et l’amélioration de l’efficacité énergétique dans le secteur de l’entretien de l’équipement de réfrigération, qui soutiendront la mise en place de NPEM et l’adoption de technologies de remplacement écoénergétiques à PRP faible ou nul dans le secteur de la réfrigération et la climatisation. Les </w:t>
      </w:r>
      <w:r w:rsidR="002D765E" w:rsidRPr="008F742A">
        <w:rPr>
          <w:lang w:val="fr-FR"/>
        </w:rPr>
        <w:t>activités du</w:t>
      </w:r>
      <w:r w:rsidRPr="008F742A">
        <w:rPr>
          <w:lang w:val="fr-FR"/>
        </w:rPr>
        <w:t xml:space="preserve"> secteur de l’entretien avancent, et une collaboration étroite a été établie avec les centres de formation professionnelle et l’association </w:t>
      </w:r>
      <w:r w:rsidR="004C6CD9">
        <w:rPr>
          <w:lang w:val="fr-FR"/>
        </w:rPr>
        <w:t>de la</w:t>
      </w:r>
      <w:r w:rsidRPr="008F742A">
        <w:rPr>
          <w:lang w:val="fr-FR"/>
        </w:rPr>
        <w:t xml:space="preserve"> réfrigération afin d’assurer la pérennité des activités de formation. Le taux de décaissement des fonds est de 63 pour cent et les activités de la phase II se poursuivent dans les délais.</w:t>
      </w:r>
    </w:p>
    <w:p w14:paraId="1AF938EF" w14:textId="77777777" w:rsidR="00A81ADA" w:rsidRPr="008F742A" w:rsidRDefault="00A81ADA" w:rsidP="00A81ADA">
      <w:pPr>
        <w:spacing w:before="360" w:after="240"/>
        <w:rPr>
          <w:b/>
          <w:lang w:val="fr-FR"/>
        </w:rPr>
      </w:pPr>
      <w:r w:rsidRPr="008F742A">
        <w:rPr>
          <w:b/>
          <w:lang w:val="fr-FR"/>
        </w:rPr>
        <w:t>RECOMMANDATION</w:t>
      </w:r>
    </w:p>
    <w:p w14:paraId="6609EEE1" w14:textId="77777777" w:rsidR="00A81ADA" w:rsidRPr="008F742A" w:rsidRDefault="00A81ADA" w:rsidP="00A81ADA">
      <w:pPr>
        <w:pStyle w:val="Heading1"/>
        <w:rPr>
          <w:lang w:val="fr-FR"/>
        </w:rPr>
      </w:pPr>
      <w:r w:rsidRPr="008F742A">
        <w:rPr>
          <w:lang w:val="fr-FR"/>
        </w:rPr>
        <w:t>Le Secrétariat du Fonds recommande au Comité exécutif de prendre note :</w:t>
      </w:r>
    </w:p>
    <w:p w14:paraId="261E2793" w14:textId="77777777" w:rsidR="00A81ADA" w:rsidRPr="008F742A" w:rsidRDefault="00A81ADA" w:rsidP="00E36A89">
      <w:pPr>
        <w:pStyle w:val="Heading2"/>
        <w:numPr>
          <w:ilvl w:val="1"/>
          <w:numId w:val="1"/>
        </w:numPr>
        <w:rPr>
          <w:lang w:val="fr-FR"/>
        </w:rPr>
      </w:pPr>
      <w:r w:rsidRPr="008F742A">
        <w:rPr>
          <w:lang w:val="fr-FR"/>
        </w:rPr>
        <w:t xml:space="preserve">du rapport périodique sur la mise en œuvre de la première tranche de la phase II du plan de gestion de l’élimination des HCFC (PGEH) pour la Gambie ; </w:t>
      </w:r>
    </w:p>
    <w:p w14:paraId="6DE0F336" w14:textId="77777777" w:rsidR="00A81ADA" w:rsidRPr="008F742A" w:rsidRDefault="00A81ADA" w:rsidP="00A81ADA">
      <w:pPr>
        <w:pStyle w:val="Heading2"/>
        <w:numPr>
          <w:ilvl w:val="1"/>
          <w:numId w:val="1"/>
        </w:numPr>
        <w:rPr>
          <w:lang w:val="fr-FR"/>
        </w:rPr>
      </w:pPr>
      <w:r w:rsidRPr="008F742A">
        <w:rPr>
          <w:lang w:val="fr-FR"/>
        </w:rPr>
        <w:t>de la présentation d’activités supplémentaires pour le maintien de l’efficacité énergétique dans le secteur de l’entretien de l’équipement de réfrigération, au montant de 111 200 $ US, soit 55 000 $ US, plus des coûts d’appui à l’agence de 7 150 $ US pour le PNUE, et de 45 000 $ US, plus des coûts d’appui à l’agence de 4 050 $ US pour l’ONUDI ; et</w:t>
      </w:r>
    </w:p>
    <w:p w14:paraId="69DF6363" w14:textId="21386495" w:rsidR="00A81ADA" w:rsidRPr="008F742A" w:rsidRDefault="00A81ADA" w:rsidP="00A81ADA">
      <w:pPr>
        <w:pStyle w:val="Heading2"/>
        <w:numPr>
          <w:ilvl w:val="1"/>
          <w:numId w:val="1"/>
        </w:numPr>
        <w:rPr>
          <w:lang w:val="fr-FR"/>
        </w:rPr>
      </w:pPr>
      <w:r w:rsidRPr="008F742A">
        <w:rPr>
          <w:lang w:val="fr-FR"/>
        </w:rPr>
        <w:t>que le Secrétariat du Fonds a mis à jour l’Accord passé entre le Gouvernement de la Gambie et le Comité exécutif, tel qu’il figure à l’</w:t>
      </w:r>
      <w:r w:rsidR="00F51043">
        <w:rPr>
          <w:lang w:val="fr-FR"/>
        </w:rPr>
        <w:t>A</w:t>
      </w:r>
      <w:r w:rsidRPr="008F742A">
        <w:rPr>
          <w:lang w:val="fr-FR"/>
        </w:rPr>
        <w:t>nnexe I au présent document, et en particulier : l’Appendice 2-A, en s’appuyant sur le niveau de financement révisé en raison de l’inclusion du financement des activités supplémentaires pour le maintien de l’efficacité énergétique dans le secteur de l’entretien de l’équipement de réfrigération dont il est question au sous-paragraphe a) ii) ci-dessus ; et le paragraphe 17 qui a été ajouté pour indiquer que l’Accord mis à jour remplace celui passé à la 86</w:t>
      </w:r>
      <w:r w:rsidRPr="008F742A">
        <w:rPr>
          <w:vertAlign w:val="superscript"/>
          <w:lang w:val="fr-FR"/>
        </w:rPr>
        <w:t>e</w:t>
      </w:r>
      <w:r w:rsidRPr="008F742A">
        <w:rPr>
          <w:lang w:val="fr-FR"/>
        </w:rPr>
        <w:t xml:space="preserve"> réunion.</w:t>
      </w:r>
    </w:p>
    <w:p w14:paraId="39F4C813" w14:textId="77777777" w:rsidR="00A81ADA" w:rsidRPr="008F742A" w:rsidRDefault="00A81ADA" w:rsidP="00A81ADA">
      <w:pPr>
        <w:pStyle w:val="Heading1"/>
        <w:rPr>
          <w:lang w:val="fr-FR"/>
        </w:rPr>
      </w:pPr>
      <w:r w:rsidRPr="008F742A">
        <w:rPr>
          <w:lang w:val="fr-FR"/>
        </w:rPr>
        <w:t>Le Secrétariat du Fonds recommande en outre l’approbation générale de la deuxième tranche de la phase II du PGEH de la Gambie, et le plan de mise en œuvre de la tranche correspondante pour 2024-2026 aux niveaux de financement indiqué dans le tableau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A81ADA" w:rsidRPr="00830FC0" w14:paraId="688E4738" w14:textId="77777777" w:rsidTr="00E85DC9">
        <w:trPr>
          <w:tblHeader/>
        </w:trPr>
        <w:tc>
          <w:tcPr>
            <w:tcW w:w="540" w:type="dxa"/>
          </w:tcPr>
          <w:p w14:paraId="7EAC4515" w14:textId="77777777" w:rsidR="00A81ADA" w:rsidRPr="008F742A" w:rsidRDefault="00A81ADA" w:rsidP="00E85DC9">
            <w:pPr>
              <w:keepNext/>
              <w:keepLines/>
              <w:jc w:val="center"/>
              <w:rPr>
                <w:b/>
                <w:bCs/>
                <w:sz w:val="20"/>
                <w:szCs w:val="20"/>
                <w:lang w:val="fr-FR"/>
              </w:rPr>
            </w:pPr>
          </w:p>
        </w:tc>
        <w:tc>
          <w:tcPr>
            <w:tcW w:w="4309" w:type="dxa"/>
          </w:tcPr>
          <w:p w14:paraId="31E34212" w14:textId="77777777" w:rsidR="00A81ADA" w:rsidRPr="008F742A" w:rsidRDefault="00A81ADA" w:rsidP="00E85DC9">
            <w:pPr>
              <w:keepNext/>
              <w:keepLines/>
              <w:jc w:val="center"/>
              <w:rPr>
                <w:b/>
                <w:bCs/>
                <w:sz w:val="20"/>
                <w:szCs w:val="20"/>
                <w:lang w:val="fr-FR"/>
              </w:rPr>
            </w:pPr>
            <w:r w:rsidRPr="008F742A">
              <w:rPr>
                <w:b/>
                <w:sz w:val="20"/>
                <w:lang w:val="fr-FR"/>
              </w:rPr>
              <w:t>Titre du projet</w:t>
            </w:r>
          </w:p>
        </w:tc>
        <w:tc>
          <w:tcPr>
            <w:tcW w:w="1559" w:type="dxa"/>
            <w:tcMar>
              <w:left w:w="29" w:type="dxa"/>
              <w:right w:w="29" w:type="dxa"/>
            </w:tcMar>
          </w:tcPr>
          <w:p w14:paraId="766A87B9" w14:textId="77777777" w:rsidR="00A81ADA" w:rsidRPr="008F742A" w:rsidRDefault="00A81ADA" w:rsidP="00E85DC9">
            <w:pPr>
              <w:keepNext/>
              <w:keepLines/>
              <w:jc w:val="center"/>
              <w:rPr>
                <w:b/>
                <w:bCs/>
                <w:sz w:val="20"/>
                <w:szCs w:val="20"/>
                <w:lang w:val="fr-FR"/>
              </w:rPr>
            </w:pPr>
            <w:r w:rsidRPr="008F742A">
              <w:rPr>
                <w:b/>
                <w:sz w:val="20"/>
                <w:lang w:val="fr-FR"/>
              </w:rPr>
              <w:t>Financement du projet ($ US)</w:t>
            </w:r>
          </w:p>
        </w:tc>
        <w:tc>
          <w:tcPr>
            <w:tcW w:w="1452" w:type="dxa"/>
            <w:tcMar>
              <w:left w:w="29" w:type="dxa"/>
              <w:right w:w="29" w:type="dxa"/>
            </w:tcMar>
          </w:tcPr>
          <w:p w14:paraId="6FE5C694" w14:textId="77777777" w:rsidR="00A81ADA" w:rsidRPr="008F742A" w:rsidRDefault="00A81ADA" w:rsidP="00E85DC9">
            <w:pPr>
              <w:keepNext/>
              <w:keepLines/>
              <w:jc w:val="center"/>
              <w:rPr>
                <w:b/>
                <w:bCs/>
                <w:sz w:val="20"/>
                <w:szCs w:val="20"/>
                <w:lang w:val="fr-FR"/>
              </w:rPr>
            </w:pPr>
            <w:r w:rsidRPr="008F742A">
              <w:rPr>
                <w:b/>
                <w:sz w:val="20"/>
                <w:lang w:val="fr-FR"/>
              </w:rPr>
              <w:t>Coûts d’appui ($ US)</w:t>
            </w:r>
          </w:p>
        </w:tc>
        <w:tc>
          <w:tcPr>
            <w:tcW w:w="1590" w:type="dxa"/>
            <w:tcMar>
              <w:left w:w="29" w:type="dxa"/>
              <w:right w:w="29" w:type="dxa"/>
            </w:tcMar>
          </w:tcPr>
          <w:p w14:paraId="5D001E11" w14:textId="77777777" w:rsidR="00A81ADA" w:rsidRPr="008F742A" w:rsidRDefault="00A81ADA" w:rsidP="00E85DC9">
            <w:pPr>
              <w:keepNext/>
              <w:keepLines/>
              <w:jc w:val="center"/>
              <w:rPr>
                <w:b/>
                <w:bCs/>
                <w:sz w:val="20"/>
                <w:szCs w:val="20"/>
                <w:lang w:val="fr-FR"/>
              </w:rPr>
            </w:pPr>
            <w:r w:rsidRPr="008F742A">
              <w:rPr>
                <w:b/>
                <w:sz w:val="20"/>
                <w:lang w:val="fr-FR"/>
              </w:rPr>
              <w:t>Agence de mise en œuvre</w:t>
            </w:r>
          </w:p>
        </w:tc>
      </w:tr>
      <w:tr w:rsidR="00A81ADA" w:rsidRPr="008F742A" w14:paraId="685FAAE6" w14:textId="77777777" w:rsidTr="00E85DC9">
        <w:tc>
          <w:tcPr>
            <w:tcW w:w="540" w:type="dxa"/>
          </w:tcPr>
          <w:p w14:paraId="354F0F67" w14:textId="6805AD88" w:rsidR="00A81ADA" w:rsidRPr="008F742A" w:rsidRDefault="00A81ADA" w:rsidP="00E85DC9">
            <w:pPr>
              <w:keepNext/>
              <w:keepLines/>
              <w:rPr>
                <w:sz w:val="20"/>
                <w:szCs w:val="20"/>
                <w:lang w:val="fr-FR"/>
              </w:rPr>
            </w:pPr>
            <w:proofErr w:type="gramStart"/>
            <w:r w:rsidRPr="008F742A">
              <w:rPr>
                <w:sz w:val="20"/>
                <w:lang w:val="fr-FR"/>
              </w:rPr>
              <w:t>a</w:t>
            </w:r>
            <w:proofErr w:type="gramEnd"/>
            <w:r w:rsidRPr="008F742A">
              <w:rPr>
                <w:sz w:val="20"/>
                <w:lang w:val="fr-FR"/>
              </w:rPr>
              <w:t>)</w:t>
            </w:r>
          </w:p>
        </w:tc>
        <w:tc>
          <w:tcPr>
            <w:tcW w:w="4309" w:type="dxa"/>
          </w:tcPr>
          <w:p w14:paraId="350EB703" w14:textId="77777777" w:rsidR="00A81ADA" w:rsidRPr="008F742A" w:rsidRDefault="00A81ADA" w:rsidP="00E85DC9">
            <w:pPr>
              <w:keepNext/>
              <w:keepLines/>
              <w:jc w:val="left"/>
              <w:rPr>
                <w:sz w:val="20"/>
                <w:szCs w:val="20"/>
                <w:lang w:val="fr-FR"/>
              </w:rPr>
            </w:pPr>
            <w:r w:rsidRPr="008F742A">
              <w:rPr>
                <w:sz w:val="20"/>
                <w:lang w:val="fr-FR"/>
              </w:rPr>
              <w:t>Plan de gestion de l’élimination des HCFC (phase II, deuxième tranche)</w:t>
            </w:r>
          </w:p>
        </w:tc>
        <w:tc>
          <w:tcPr>
            <w:tcW w:w="1559" w:type="dxa"/>
          </w:tcPr>
          <w:p w14:paraId="108FCAB4" w14:textId="77777777" w:rsidR="00A81ADA" w:rsidRPr="008F742A" w:rsidRDefault="00A81ADA" w:rsidP="00E85DC9">
            <w:pPr>
              <w:keepNext/>
              <w:keepLines/>
              <w:jc w:val="right"/>
              <w:rPr>
                <w:sz w:val="20"/>
                <w:szCs w:val="20"/>
                <w:lang w:val="fr-FR"/>
              </w:rPr>
            </w:pPr>
            <w:r w:rsidRPr="008F742A">
              <w:rPr>
                <w:sz w:val="20"/>
                <w:lang w:val="fr-FR"/>
              </w:rPr>
              <w:t>145 000</w:t>
            </w:r>
          </w:p>
        </w:tc>
        <w:tc>
          <w:tcPr>
            <w:tcW w:w="1452" w:type="dxa"/>
          </w:tcPr>
          <w:p w14:paraId="77602258" w14:textId="77777777" w:rsidR="00A81ADA" w:rsidRPr="008F742A" w:rsidRDefault="00A81ADA" w:rsidP="00E85DC9">
            <w:pPr>
              <w:keepNext/>
              <w:keepLines/>
              <w:jc w:val="right"/>
              <w:rPr>
                <w:sz w:val="20"/>
                <w:szCs w:val="20"/>
                <w:lang w:val="fr-FR"/>
              </w:rPr>
            </w:pPr>
            <w:r w:rsidRPr="008F742A">
              <w:rPr>
                <w:sz w:val="20"/>
                <w:lang w:val="fr-FR"/>
              </w:rPr>
              <w:t>18 850</w:t>
            </w:r>
          </w:p>
        </w:tc>
        <w:tc>
          <w:tcPr>
            <w:tcW w:w="1590" w:type="dxa"/>
          </w:tcPr>
          <w:p w14:paraId="3E128AB2" w14:textId="77777777" w:rsidR="00A81ADA" w:rsidRPr="008F742A" w:rsidRDefault="00A81ADA" w:rsidP="00E85DC9">
            <w:pPr>
              <w:keepNext/>
              <w:keepLines/>
              <w:jc w:val="center"/>
              <w:rPr>
                <w:sz w:val="20"/>
                <w:szCs w:val="20"/>
                <w:highlight w:val="cyan"/>
                <w:lang w:val="fr-FR"/>
              </w:rPr>
            </w:pPr>
            <w:r w:rsidRPr="008F742A">
              <w:rPr>
                <w:sz w:val="20"/>
                <w:lang w:val="fr-FR"/>
              </w:rPr>
              <w:t>PNUE</w:t>
            </w:r>
          </w:p>
        </w:tc>
      </w:tr>
      <w:tr w:rsidR="00A81ADA" w:rsidRPr="008F742A" w14:paraId="4FB331A8" w14:textId="77777777" w:rsidTr="00E85DC9">
        <w:tc>
          <w:tcPr>
            <w:tcW w:w="540" w:type="dxa"/>
          </w:tcPr>
          <w:p w14:paraId="392C2A66" w14:textId="3CDF1C43" w:rsidR="00A81ADA" w:rsidRPr="008F742A" w:rsidRDefault="00A81ADA" w:rsidP="00E85DC9">
            <w:pPr>
              <w:keepNext/>
              <w:keepLines/>
              <w:rPr>
                <w:sz w:val="20"/>
                <w:szCs w:val="20"/>
                <w:lang w:val="fr-FR"/>
              </w:rPr>
            </w:pPr>
            <w:r w:rsidRPr="008F742A">
              <w:rPr>
                <w:sz w:val="20"/>
                <w:lang w:val="fr-FR"/>
              </w:rPr>
              <w:t>b)</w:t>
            </w:r>
          </w:p>
        </w:tc>
        <w:tc>
          <w:tcPr>
            <w:tcW w:w="4309" w:type="dxa"/>
          </w:tcPr>
          <w:p w14:paraId="6E6353A8" w14:textId="77777777" w:rsidR="00A81ADA" w:rsidRPr="008F742A" w:rsidRDefault="00A81ADA" w:rsidP="00E85DC9">
            <w:pPr>
              <w:keepNext/>
              <w:keepLines/>
              <w:jc w:val="left"/>
              <w:rPr>
                <w:sz w:val="20"/>
                <w:szCs w:val="20"/>
                <w:lang w:val="fr-FR"/>
              </w:rPr>
            </w:pPr>
            <w:r w:rsidRPr="008F742A">
              <w:rPr>
                <w:sz w:val="20"/>
                <w:lang w:val="fr-FR"/>
              </w:rPr>
              <w:t>Plan de gestion de l’élimination des HCFC (phase II, deuxième tranche)</w:t>
            </w:r>
          </w:p>
        </w:tc>
        <w:tc>
          <w:tcPr>
            <w:tcW w:w="1559" w:type="dxa"/>
          </w:tcPr>
          <w:p w14:paraId="738D549B" w14:textId="77777777" w:rsidR="00A81ADA" w:rsidRPr="008F742A" w:rsidRDefault="00A81ADA" w:rsidP="00E85DC9">
            <w:pPr>
              <w:keepNext/>
              <w:keepLines/>
              <w:jc w:val="right"/>
              <w:rPr>
                <w:sz w:val="20"/>
                <w:szCs w:val="20"/>
                <w:lang w:val="fr-FR"/>
              </w:rPr>
            </w:pPr>
            <w:r w:rsidRPr="008F742A">
              <w:rPr>
                <w:sz w:val="20"/>
                <w:lang w:val="fr-FR"/>
              </w:rPr>
              <w:t>145 000</w:t>
            </w:r>
          </w:p>
        </w:tc>
        <w:tc>
          <w:tcPr>
            <w:tcW w:w="1452" w:type="dxa"/>
          </w:tcPr>
          <w:p w14:paraId="0FF3B2D3" w14:textId="77777777" w:rsidR="00A81ADA" w:rsidRPr="008F742A" w:rsidRDefault="00A81ADA" w:rsidP="00E85DC9">
            <w:pPr>
              <w:keepNext/>
              <w:keepLines/>
              <w:jc w:val="right"/>
              <w:rPr>
                <w:sz w:val="20"/>
                <w:szCs w:val="20"/>
                <w:lang w:val="fr-FR"/>
              </w:rPr>
            </w:pPr>
            <w:r w:rsidRPr="008F742A">
              <w:rPr>
                <w:sz w:val="20"/>
                <w:lang w:val="fr-FR"/>
              </w:rPr>
              <w:t>13 050</w:t>
            </w:r>
          </w:p>
        </w:tc>
        <w:tc>
          <w:tcPr>
            <w:tcW w:w="1590" w:type="dxa"/>
          </w:tcPr>
          <w:p w14:paraId="13200D84" w14:textId="77777777" w:rsidR="00A81ADA" w:rsidRPr="008F742A" w:rsidRDefault="00A81ADA" w:rsidP="00E85DC9">
            <w:pPr>
              <w:keepNext/>
              <w:keepLines/>
              <w:jc w:val="center"/>
              <w:rPr>
                <w:sz w:val="20"/>
                <w:szCs w:val="20"/>
                <w:highlight w:val="cyan"/>
                <w:lang w:val="fr-FR"/>
              </w:rPr>
            </w:pPr>
            <w:r w:rsidRPr="008F742A">
              <w:rPr>
                <w:sz w:val="20"/>
                <w:lang w:val="fr-FR"/>
              </w:rPr>
              <w:t>ONUDI</w:t>
            </w:r>
          </w:p>
        </w:tc>
      </w:tr>
    </w:tbl>
    <w:p w14:paraId="2884D66B" w14:textId="77777777" w:rsidR="00A81ADA" w:rsidRPr="008F742A" w:rsidRDefault="00A81ADA" w:rsidP="00A81ADA">
      <w:pPr>
        <w:widowControl w:val="0"/>
        <w:rPr>
          <w:lang w:val="fr-FR"/>
        </w:rPr>
      </w:pPr>
    </w:p>
    <w:p w14:paraId="4C71A0F2" w14:textId="77777777" w:rsidR="00441083" w:rsidRPr="008F742A" w:rsidRDefault="00441083">
      <w:pPr>
        <w:rPr>
          <w:lang w:val="fr-FR"/>
        </w:rPr>
        <w:sectPr w:rsidR="00441083" w:rsidRPr="008F742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75EB65B" w14:textId="77777777" w:rsidR="00A81ADA" w:rsidRPr="008F742A" w:rsidRDefault="00A81ADA" w:rsidP="00A81ADA">
      <w:pPr>
        <w:spacing w:after="240"/>
        <w:jc w:val="center"/>
        <w:rPr>
          <w:b/>
          <w:bCs/>
          <w:lang w:val="fr-FR"/>
        </w:rPr>
      </w:pPr>
      <w:r w:rsidRPr="008F742A">
        <w:rPr>
          <w:b/>
          <w:lang w:val="fr-FR"/>
        </w:rPr>
        <w:lastRenderedPageBreak/>
        <w:t>Annexe I</w:t>
      </w:r>
    </w:p>
    <w:p w14:paraId="0786C409" w14:textId="77777777" w:rsidR="00A81ADA" w:rsidRPr="008F742A" w:rsidRDefault="00A81ADA" w:rsidP="00A81ADA">
      <w:pPr>
        <w:jc w:val="center"/>
        <w:rPr>
          <w:b/>
          <w:lang w:val="fr-FR"/>
        </w:rPr>
      </w:pPr>
    </w:p>
    <w:p w14:paraId="581B543A" w14:textId="77777777" w:rsidR="00A81ADA" w:rsidRPr="008F742A" w:rsidRDefault="00A81ADA" w:rsidP="00A81ADA">
      <w:pPr>
        <w:jc w:val="center"/>
        <w:rPr>
          <w:b/>
          <w:lang w:val="fr-FR"/>
        </w:rPr>
      </w:pPr>
      <w:r w:rsidRPr="008F742A">
        <w:rPr>
          <w:b/>
          <w:lang w:val="fr-FR"/>
        </w:rPr>
        <w:t>MISE À JOUR DU PROJET D’ACCORD ENTRE LE GOUVERNEMENT DE LA GAMBIE ET LE COMITÉ EXÉCUTIF DU FONDS MULTILATÉRAL POUR LA RÉDUCTION DE LA CONSOMMATION DES HYDROFLUOROCARBURES CONFORMÉMENT À LA DEUXIÈME PHASE DU PLAN DE GESTION DE L’ÉLIMINATION DES HCFC</w:t>
      </w:r>
    </w:p>
    <w:p w14:paraId="2B7B0F6F" w14:textId="77777777" w:rsidR="00A81ADA" w:rsidRPr="008F742A" w:rsidRDefault="00A81ADA" w:rsidP="00A81ADA">
      <w:pPr>
        <w:jc w:val="center"/>
        <w:rPr>
          <w:b/>
          <w:bCs/>
          <w:lang w:val="fr-FR"/>
        </w:rPr>
      </w:pPr>
      <w:r w:rsidRPr="008F742A">
        <w:rPr>
          <w:rFonts w:hAnsiTheme="minorHAnsi"/>
          <w:b/>
          <w:lang w:val="fr-FR"/>
        </w:rPr>
        <w:t xml:space="preserve"> </w:t>
      </w:r>
    </w:p>
    <w:p w14:paraId="2B0BF16A" w14:textId="77777777" w:rsidR="00A81ADA" w:rsidRPr="008F742A" w:rsidRDefault="00A81ADA" w:rsidP="00A81ADA">
      <w:pPr>
        <w:widowControl w:val="0"/>
        <w:tabs>
          <w:tab w:val="left" w:pos="821"/>
        </w:tabs>
        <w:ind w:left="100" w:right="221"/>
        <w:jc w:val="center"/>
        <w:rPr>
          <w:rFonts w:cstheme="minorBidi"/>
          <w:lang w:val="fr-FR"/>
        </w:rPr>
      </w:pPr>
      <w:bookmarkStart w:id="4" w:name="8348ax1p2"/>
      <w:bookmarkEnd w:id="4"/>
      <w:r w:rsidRPr="008F742A">
        <w:rPr>
          <w:lang w:val="fr-FR"/>
        </w:rPr>
        <w:t>(Les modifications pertinentes sont en gras pour plus de commodité)</w:t>
      </w:r>
    </w:p>
    <w:p w14:paraId="04392C0E" w14:textId="77777777" w:rsidR="00A81ADA" w:rsidRPr="008F742A" w:rsidRDefault="00A81ADA" w:rsidP="00A81ADA">
      <w:pPr>
        <w:widowControl w:val="0"/>
        <w:tabs>
          <w:tab w:val="left" w:pos="821"/>
        </w:tabs>
        <w:ind w:left="100" w:right="221"/>
        <w:jc w:val="center"/>
        <w:rPr>
          <w:rFonts w:cstheme="minorBidi"/>
          <w:lang w:val="fr-FR"/>
        </w:rPr>
      </w:pPr>
    </w:p>
    <w:p w14:paraId="205BBF93" w14:textId="77777777" w:rsidR="00A81ADA" w:rsidRPr="008F742A" w:rsidRDefault="00A81ADA" w:rsidP="00A81ADA">
      <w:pPr>
        <w:pStyle w:val="Heading1"/>
        <w:numPr>
          <w:ilvl w:val="0"/>
          <w:numId w:val="24"/>
        </w:numPr>
        <w:tabs>
          <w:tab w:val="clear" w:pos="0"/>
          <w:tab w:val="num" w:pos="360"/>
        </w:tabs>
        <w:rPr>
          <w:b/>
          <w:bCs/>
          <w:lang w:val="fr-FR"/>
        </w:rPr>
      </w:pPr>
      <w:r w:rsidRPr="008F742A">
        <w:rPr>
          <w:b/>
          <w:lang w:val="fr-FR"/>
        </w:rPr>
        <w:t>Cet Accord actualisé annule et remplace l’Accord conclu entre le Gouvernement de la Gambie et le Comité exécutif à la 86</w:t>
      </w:r>
      <w:r w:rsidRPr="008F742A">
        <w:rPr>
          <w:b/>
          <w:vertAlign w:val="superscript"/>
          <w:lang w:val="fr-FR"/>
        </w:rPr>
        <w:t>e</w:t>
      </w:r>
      <w:r w:rsidRPr="008F742A">
        <w:rPr>
          <w:b/>
          <w:lang w:val="fr-FR"/>
        </w:rPr>
        <w:t> réunion du Comité exécutif.</w:t>
      </w:r>
    </w:p>
    <w:p w14:paraId="7AD11D80" w14:textId="77777777" w:rsidR="00A81ADA" w:rsidRPr="008F742A" w:rsidRDefault="00A81ADA" w:rsidP="00A81ADA">
      <w:pPr>
        <w:pStyle w:val="Heading1"/>
        <w:keepNext/>
        <w:keepLines/>
        <w:numPr>
          <w:ilvl w:val="0"/>
          <w:numId w:val="0"/>
        </w:numPr>
        <w:rPr>
          <w:b/>
          <w:lang w:val="fr-FR"/>
        </w:rPr>
      </w:pPr>
      <w:r w:rsidRPr="008F742A">
        <w:rPr>
          <w:b/>
          <w:lang w:val="fr-FR"/>
        </w:rPr>
        <w:t>APPENDICE 2-A : LES OBJECTIFS ET LE FINANCEMENT</w:t>
      </w:r>
    </w:p>
    <w:tbl>
      <w:tblPr>
        <w:tblW w:w="5147" w:type="pct"/>
        <w:tblInd w:w="-275" w:type="dxa"/>
        <w:tblLayout w:type="fixed"/>
        <w:tblLook w:val="04A0" w:firstRow="1" w:lastRow="0" w:firstColumn="1" w:lastColumn="0" w:noHBand="0" w:noVBand="1"/>
      </w:tblPr>
      <w:tblGrid>
        <w:gridCol w:w="630"/>
        <w:gridCol w:w="2246"/>
        <w:gridCol w:w="742"/>
        <w:gridCol w:w="743"/>
        <w:gridCol w:w="742"/>
        <w:gridCol w:w="743"/>
        <w:gridCol w:w="743"/>
        <w:gridCol w:w="742"/>
        <w:gridCol w:w="743"/>
        <w:gridCol w:w="743"/>
        <w:gridCol w:w="808"/>
      </w:tblGrid>
      <w:tr w:rsidR="00A81ADA" w:rsidRPr="008F742A" w14:paraId="0B07A3B5" w14:textId="77777777" w:rsidTr="00E85DC9">
        <w:trPr>
          <w:trHeight w:val="98"/>
          <w:tblHeader/>
        </w:trPr>
        <w:tc>
          <w:tcPr>
            <w:tcW w:w="63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365B30F" w14:textId="77777777" w:rsidR="00A81ADA" w:rsidRPr="008F742A" w:rsidRDefault="00A81ADA" w:rsidP="00E85DC9">
            <w:pPr>
              <w:keepNext/>
              <w:keepLines/>
              <w:jc w:val="left"/>
              <w:rPr>
                <w:b/>
                <w:color w:val="000000" w:themeColor="text1"/>
                <w:sz w:val="20"/>
                <w:szCs w:val="20"/>
                <w:lang w:val="fr-FR"/>
              </w:rPr>
            </w:pPr>
            <w:bookmarkStart w:id="5" w:name="_Hlk43727078"/>
            <w:r w:rsidRPr="008F742A">
              <w:rPr>
                <w:b/>
                <w:color w:val="000000" w:themeColor="text1"/>
                <w:sz w:val="20"/>
                <w:lang w:val="fr-FR"/>
              </w:rPr>
              <w:t>Ligne</w:t>
            </w:r>
          </w:p>
        </w:tc>
        <w:tc>
          <w:tcPr>
            <w:tcW w:w="2246"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2F930E28" w14:textId="77777777" w:rsidR="00A81ADA" w:rsidRPr="008F742A" w:rsidRDefault="00A81ADA" w:rsidP="00E85DC9">
            <w:pPr>
              <w:keepNext/>
              <w:keepLines/>
              <w:rPr>
                <w:b/>
                <w:color w:val="000000" w:themeColor="text1"/>
                <w:sz w:val="20"/>
                <w:szCs w:val="20"/>
                <w:lang w:val="fr-FR"/>
              </w:rPr>
            </w:pPr>
            <w:r w:rsidRPr="008F742A">
              <w:rPr>
                <w:b/>
                <w:color w:val="000000" w:themeColor="text1"/>
                <w:sz w:val="20"/>
                <w:lang w:val="fr-FR"/>
              </w:rPr>
              <w:t>Détails</w:t>
            </w:r>
          </w:p>
        </w:tc>
        <w:tc>
          <w:tcPr>
            <w:tcW w:w="742"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3792E7DA" w14:textId="77777777" w:rsidR="00A81ADA" w:rsidRPr="008F742A" w:rsidRDefault="00A81ADA" w:rsidP="00E85DC9">
            <w:pPr>
              <w:keepNext/>
              <w:keepLines/>
              <w:jc w:val="center"/>
              <w:rPr>
                <w:color w:val="000000" w:themeColor="text1"/>
                <w:sz w:val="20"/>
                <w:szCs w:val="20"/>
                <w:lang w:val="fr-FR"/>
              </w:rPr>
            </w:pPr>
            <w:r w:rsidRPr="008F742A">
              <w:rPr>
                <w:b/>
                <w:color w:val="000000" w:themeColor="text1"/>
                <w:sz w:val="20"/>
                <w:lang w:val="fr-FR"/>
              </w:rPr>
              <w:t>2020</w:t>
            </w:r>
          </w:p>
        </w:tc>
        <w:tc>
          <w:tcPr>
            <w:tcW w:w="743" w:type="dxa"/>
            <w:tcBorders>
              <w:top w:val="single" w:sz="4" w:space="0" w:color="auto"/>
              <w:left w:val="single" w:sz="4" w:space="0" w:color="auto"/>
              <w:bottom w:val="single" w:sz="4" w:space="0" w:color="auto"/>
              <w:right w:val="single" w:sz="4" w:space="0" w:color="auto"/>
            </w:tcBorders>
            <w:tcMar>
              <w:left w:w="0" w:type="dxa"/>
              <w:right w:w="0" w:type="dxa"/>
            </w:tcMar>
          </w:tcPr>
          <w:p w14:paraId="19D56F70" w14:textId="77777777" w:rsidR="00A81ADA" w:rsidRPr="008F742A" w:rsidRDefault="00A81ADA" w:rsidP="00E85DC9">
            <w:pPr>
              <w:keepNext/>
              <w:keepLines/>
              <w:jc w:val="center"/>
              <w:rPr>
                <w:color w:val="000000" w:themeColor="text1"/>
                <w:sz w:val="20"/>
                <w:szCs w:val="20"/>
                <w:lang w:val="fr-FR"/>
              </w:rPr>
            </w:pPr>
            <w:r w:rsidRPr="008F742A">
              <w:rPr>
                <w:b/>
                <w:color w:val="000000" w:themeColor="text1"/>
                <w:sz w:val="20"/>
                <w:lang w:val="fr-FR"/>
              </w:rPr>
              <w:t>2021-2022</w:t>
            </w:r>
          </w:p>
        </w:tc>
        <w:tc>
          <w:tcPr>
            <w:tcW w:w="742" w:type="dxa"/>
            <w:tcBorders>
              <w:top w:val="single" w:sz="4" w:space="0" w:color="auto"/>
              <w:left w:val="single" w:sz="4" w:space="0" w:color="auto"/>
              <w:bottom w:val="single" w:sz="4" w:space="0" w:color="auto"/>
              <w:right w:val="single" w:sz="4" w:space="0" w:color="auto"/>
            </w:tcBorders>
            <w:tcMar>
              <w:left w:w="0" w:type="dxa"/>
              <w:right w:w="0" w:type="dxa"/>
            </w:tcMar>
          </w:tcPr>
          <w:p w14:paraId="2C20DBFA" w14:textId="77777777" w:rsidR="00A81ADA" w:rsidRPr="008F742A" w:rsidRDefault="00A81ADA" w:rsidP="00E85DC9">
            <w:pPr>
              <w:keepNext/>
              <w:keepLines/>
              <w:jc w:val="center"/>
              <w:rPr>
                <w:color w:val="000000" w:themeColor="text1"/>
                <w:sz w:val="20"/>
                <w:szCs w:val="20"/>
                <w:lang w:val="fr-FR"/>
              </w:rPr>
            </w:pPr>
            <w:r w:rsidRPr="008F742A">
              <w:rPr>
                <w:b/>
                <w:color w:val="000000" w:themeColor="text1"/>
                <w:sz w:val="20"/>
                <w:lang w:val="fr-FR"/>
              </w:rPr>
              <w:t>2023</w:t>
            </w:r>
          </w:p>
        </w:tc>
        <w:tc>
          <w:tcPr>
            <w:tcW w:w="743" w:type="dxa"/>
            <w:tcBorders>
              <w:top w:val="single" w:sz="4" w:space="0" w:color="auto"/>
              <w:left w:val="single" w:sz="4" w:space="0" w:color="auto"/>
              <w:bottom w:val="single" w:sz="4" w:space="0" w:color="auto"/>
              <w:right w:val="single" w:sz="4" w:space="0" w:color="auto"/>
            </w:tcBorders>
            <w:tcMar>
              <w:left w:w="0" w:type="dxa"/>
              <w:right w:w="0" w:type="dxa"/>
            </w:tcMar>
          </w:tcPr>
          <w:p w14:paraId="03A3D9D2" w14:textId="77777777" w:rsidR="00A81ADA" w:rsidRPr="008F742A" w:rsidRDefault="00A81ADA" w:rsidP="00E85DC9">
            <w:pPr>
              <w:keepNext/>
              <w:keepLines/>
              <w:jc w:val="center"/>
              <w:rPr>
                <w:color w:val="000000" w:themeColor="text1"/>
                <w:sz w:val="20"/>
                <w:szCs w:val="20"/>
                <w:lang w:val="fr-FR"/>
              </w:rPr>
            </w:pPr>
            <w:r w:rsidRPr="008F742A">
              <w:rPr>
                <w:b/>
                <w:color w:val="000000" w:themeColor="text1"/>
                <w:sz w:val="20"/>
                <w:lang w:val="fr-FR"/>
              </w:rPr>
              <w:t>2024</w:t>
            </w:r>
          </w:p>
        </w:tc>
        <w:tc>
          <w:tcPr>
            <w:tcW w:w="743" w:type="dxa"/>
            <w:tcBorders>
              <w:top w:val="single" w:sz="4" w:space="0" w:color="auto"/>
              <w:left w:val="single" w:sz="4" w:space="0" w:color="auto"/>
              <w:bottom w:val="single" w:sz="4" w:space="0" w:color="auto"/>
              <w:right w:val="single" w:sz="4" w:space="0" w:color="auto"/>
            </w:tcBorders>
            <w:tcMar>
              <w:left w:w="0" w:type="dxa"/>
              <w:right w:w="0" w:type="dxa"/>
            </w:tcMar>
          </w:tcPr>
          <w:p w14:paraId="3FE7F227" w14:textId="77777777" w:rsidR="00A81ADA" w:rsidRPr="008F742A" w:rsidRDefault="00A81ADA" w:rsidP="00E85DC9">
            <w:pPr>
              <w:keepNext/>
              <w:keepLines/>
              <w:jc w:val="center"/>
              <w:rPr>
                <w:color w:val="000000" w:themeColor="text1"/>
                <w:sz w:val="20"/>
                <w:szCs w:val="20"/>
                <w:lang w:val="fr-FR"/>
              </w:rPr>
            </w:pPr>
            <w:r w:rsidRPr="008F742A">
              <w:rPr>
                <w:b/>
                <w:color w:val="000000" w:themeColor="text1"/>
                <w:sz w:val="20"/>
                <w:lang w:val="fr-FR"/>
              </w:rPr>
              <w:t>2025-2026</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4041AA18" w14:textId="77777777" w:rsidR="00A81ADA" w:rsidRPr="008F742A" w:rsidRDefault="00A81ADA" w:rsidP="00E85DC9">
            <w:pPr>
              <w:keepNext/>
              <w:keepLines/>
              <w:jc w:val="center"/>
              <w:rPr>
                <w:color w:val="000000" w:themeColor="text1"/>
                <w:sz w:val="20"/>
                <w:szCs w:val="20"/>
                <w:lang w:val="fr-FR"/>
              </w:rPr>
            </w:pPr>
            <w:r w:rsidRPr="008F742A">
              <w:rPr>
                <w:b/>
                <w:color w:val="000000" w:themeColor="text1"/>
                <w:sz w:val="20"/>
                <w:lang w:val="fr-FR"/>
              </w:rPr>
              <w:t>2027</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32273216" w14:textId="77777777" w:rsidR="00A81ADA" w:rsidRPr="008F742A" w:rsidRDefault="00A81ADA" w:rsidP="00E85DC9">
            <w:pPr>
              <w:keepNext/>
              <w:keepLines/>
              <w:jc w:val="center"/>
              <w:rPr>
                <w:color w:val="000000" w:themeColor="text1"/>
                <w:sz w:val="20"/>
                <w:szCs w:val="20"/>
                <w:lang w:val="fr-FR"/>
              </w:rPr>
            </w:pPr>
            <w:r w:rsidRPr="008F742A">
              <w:rPr>
                <w:b/>
                <w:color w:val="000000" w:themeColor="text1"/>
                <w:sz w:val="20"/>
                <w:lang w:val="fr-FR"/>
              </w:rPr>
              <w:t>2028-2029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24B947E4" w14:textId="77777777" w:rsidR="00A81ADA" w:rsidRPr="008F742A" w:rsidRDefault="00A81ADA" w:rsidP="00E85DC9">
            <w:pPr>
              <w:keepNext/>
              <w:keepLines/>
              <w:jc w:val="center"/>
              <w:rPr>
                <w:color w:val="000000" w:themeColor="text1"/>
                <w:sz w:val="20"/>
                <w:szCs w:val="20"/>
                <w:lang w:val="fr-FR"/>
              </w:rPr>
            </w:pPr>
            <w:r w:rsidRPr="008F742A">
              <w:rPr>
                <w:b/>
                <w:color w:val="000000" w:themeColor="text1"/>
                <w:sz w:val="20"/>
                <w:lang w:val="fr-FR"/>
              </w:rPr>
              <w:t>2030</w:t>
            </w:r>
          </w:p>
        </w:tc>
        <w:tc>
          <w:tcPr>
            <w:tcW w:w="808" w:type="dxa"/>
            <w:tcBorders>
              <w:top w:val="single" w:sz="4" w:space="0" w:color="auto"/>
              <w:left w:val="single" w:sz="4" w:space="0" w:color="auto"/>
              <w:bottom w:val="single" w:sz="4" w:space="0" w:color="auto"/>
              <w:right w:val="single" w:sz="4" w:space="0" w:color="auto"/>
            </w:tcBorders>
            <w:tcMar>
              <w:left w:w="0" w:type="dxa"/>
              <w:right w:w="0" w:type="dxa"/>
            </w:tcMar>
          </w:tcPr>
          <w:p w14:paraId="7307BDC2" w14:textId="77777777" w:rsidR="00A81ADA" w:rsidRPr="008F742A" w:rsidRDefault="00A81ADA" w:rsidP="00E85DC9">
            <w:pPr>
              <w:keepNext/>
              <w:keepLines/>
              <w:jc w:val="center"/>
              <w:rPr>
                <w:color w:val="000000" w:themeColor="text1"/>
                <w:sz w:val="20"/>
                <w:szCs w:val="20"/>
                <w:lang w:val="fr-FR"/>
              </w:rPr>
            </w:pPr>
            <w:r w:rsidRPr="008F742A">
              <w:rPr>
                <w:b/>
                <w:color w:val="000000" w:themeColor="text1"/>
                <w:sz w:val="20"/>
                <w:lang w:val="fr-FR"/>
              </w:rPr>
              <w:t>Total</w:t>
            </w:r>
          </w:p>
        </w:tc>
      </w:tr>
      <w:tr w:rsidR="00A81ADA" w:rsidRPr="008F742A" w14:paraId="589D4A75" w14:textId="77777777" w:rsidTr="00E85DC9">
        <w:trPr>
          <w:trHeight w:val="408"/>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F1FFD58" w14:textId="77777777" w:rsidR="00A81ADA" w:rsidRPr="008F742A" w:rsidRDefault="00A81ADA" w:rsidP="00E85DC9">
            <w:pPr>
              <w:keepNext/>
              <w:keepLines/>
              <w:jc w:val="left"/>
              <w:rPr>
                <w:color w:val="000000" w:themeColor="text1"/>
                <w:sz w:val="20"/>
                <w:szCs w:val="20"/>
                <w:lang w:val="fr-FR"/>
              </w:rPr>
            </w:pPr>
            <w:r w:rsidRPr="008F742A">
              <w:rPr>
                <w:color w:val="000000" w:themeColor="text1"/>
                <w:sz w:val="20"/>
                <w:lang w:val="fr-FR"/>
              </w:rPr>
              <w:t>1,1</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4946E159" w14:textId="77777777" w:rsidR="00A81ADA" w:rsidRPr="008F742A" w:rsidRDefault="00A81ADA" w:rsidP="00E85DC9">
            <w:pPr>
              <w:keepNext/>
              <w:keepLines/>
              <w:jc w:val="left"/>
              <w:rPr>
                <w:color w:val="000000" w:themeColor="text1"/>
                <w:sz w:val="20"/>
                <w:szCs w:val="20"/>
                <w:lang w:val="fr-FR"/>
              </w:rPr>
            </w:pPr>
            <w:r w:rsidRPr="008F742A">
              <w:rPr>
                <w:color w:val="000000" w:themeColor="text1"/>
                <w:sz w:val="20"/>
                <w:lang w:val="fr-FR"/>
              </w:rPr>
              <w:t>Calendrier de réduction des substances du groupe I de l’annexe C du Protocole de Montréal (tonnes PAO)</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F3FFF01" w14:textId="77777777" w:rsidR="00A81ADA" w:rsidRPr="008F742A" w:rsidRDefault="00A81ADA" w:rsidP="00E85DC9">
            <w:pPr>
              <w:keepNext/>
              <w:keepLines/>
              <w:jc w:val="right"/>
              <w:rPr>
                <w:color w:val="000000" w:themeColor="text1"/>
                <w:sz w:val="20"/>
                <w:szCs w:val="20"/>
                <w:lang w:val="fr-FR"/>
              </w:rPr>
            </w:pPr>
            <w:r w:rsidRPr="008F742A">
              <w:rPr>
                <w:color w:val="000000" w:themeColor="text1"/>
                <w:sz w:val="20"/>
                <w:lang w:val="fr-FR"/>
              </w:rPr>
              <w:t>0,98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526A3E1" w14:textId="77777777" w:rsidR="00A81ADA" w:rsidRPr="008F742A" w:rsidRDefault="00A81ADA" w:rsidP="00E85DC9">
            <w:pPr>
              <w:keepNext/>
              <w:keepLines/>
              <w:jc w:val="right"/>
              <w:rPr>
                <w:color w:val="000000" w:themeColor="text1"/>
                <w:sz w:val="20"/>
                <w:szCs w:val="20"/>
                <w:lang w:val="fr-FR"/>
              </w:rPr>
            </w:pPr>
            <w:r w:rsidRPr="008F742A">
              <w:rPr>
                <w:color w:val="000000" w:themeColor="text1"/>
                <w:sz w:val="20"/>
                <w:lang w:val="fr-FR"/>
              </w:rPr>
              <w:t>0,98</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0669B267" w14:textId="77777777" w:rsidR="00A81ADA" w:rsidRPr="008F742A" w:rsidRDefault="00A81ADA" w:rsidP="00E85DC9">
            <w:pPr>
              <w:keepNext/>
              <w:keepLines/>
              <w:jc w:val="right"/>
              <w:rPr>
                <w:color w:val="000000" w:themeColor="text1"/>
                <w:sz w:val="20"/>
                <w:szCs w:val="20"/>
                <w:lang w:val="fr-FR"/>
              </w:rPr>
            </w:pPr>
            <w:r w:rsidRPr="008F742A">
              <w:rPr>
                <w:color w:val="000000" w:themeColor="text1"/>
                <w:sz w:val="20"/>
                <w:lang w:val="fr-FR"/>
              </w:rPr>
              <w:t>0,98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FEDCDB8" w14:textId="77777777" w:rsidR="00A81ADA" w:rsidRPr="008F742A" w:rsidRDefault="00A81ADA" w:rsidP="00E85DC9">
            <w:pPr>
              <w:keepNext/>
              <w:keepLines/>
              <w:jc w:val="right"/>
              <w:rPr>
                <w:color w:val="000000" w:themeColor="text1"/>
                <w:sz w:val="20"/>
                <w:szCs w:val="20"/>
                <w:lang w:val="fr-FR"/>
              </w:rPr>
            </w:pPr>
            <w:r w:rsidRPr="008F742A">
              <w:rPr>
                <w:color w:val="000000" w:themeColor="text1"/>
                <w:sz w:val="20"/>
                <w:lang w:val="fr-FR"/>
              </w:rPr>
              <w:t>0,98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00F9DD72" w14:textId="77777777" w:rsidR="00A81ADA" w:rsidRPr="008F742A" w:rsidRDefault="00A81ADA" w:rsidP="00E85DC9">
            <w:pPr>
              <w:keepNext/>
              <w:keepLines/>
              <w:jc w:val="right"/>
              <w:rPr>
                <w:color w:val="000000" w:themeColor="text1"/>
                <w:sz w:val="20"/>
                <w:szCs w:val="20"/>
                <w:lang w:val="fr-FR"/>
              </w:rPr>
            </w:pPr>
            <w:r w:rsidRPr="008F742A">
              <w:rPr>
                <w:color w:val="000000" w:themeColor="text1"/>
                <w:sz w:val="20"/>
                <w:lang w:val="fr-FR"/>
              </w:rPr>
              <w:t>0,49</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B10A7A" w14:textId="77777777" w:rsidR="00A81ADA" w:rsidRPr="008F742A" w:rsidRDefault="00A81ADA" w:rsidP="00E85DC9">
            <w:pPr>
              <w:keepNext/>
              <w:keepLines/>
              <w:jc w:val="right"/>
              <w:rPr>
                <w:color w:val="000000" w:themeColor="text1"/>
                <w:sz w:val="20"/>
                <w:szCs w:val="20"/>
                <w:lang w:val="fr-FR"/>
              </w:rPr>
            </w:pPr>
            <w:r w:rsidRPr="008F742A">
              <w:rPr>
                <w:color w:val="000000" w:themeColor="text1"/>
                <w:sz w:val="20"/>
                <w:lang w:val="fr-FR"/>
              </w:rPr>
              <w:t>0,49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EB964D" w14:textId="77777777" w:rsidR="00A81ADA" w:rsidRPr="008F742A" w:rsidRDefault="00A81ADA" w:rsidP="00E85DC9">
            <w:pPr>
              <w:keepNext/>
              <w:keepLines/>
              <w:jc w:val="right"/>
              <w:rPr>
                <w:color w:val="000000" w:themeColor="text1"/>
                <w:sz w:val="20"/>
                <w:szCs w:val="20"/>
                <w:lang w:val="fr-FR"/>
              </w:rPr>
            </w:pPr>
            <w:r w:rsidRPr="008F742A">
              <w:rPr>
                <w:color w:val="000000" w:themeColor="text1"/>
                <w:sz w:val="20"/>
                <w:lang w:val="fr-FR"/>
              </w:rPr>
              <w:t>0,49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F20537" w14:textId="77777777" w:rsidR="00A81ADA" w:rsidRPr="008F742A" w:rsidRDefault="00A81ADA" w:rsidP="00E85DC9">
            <w:pPr>
              <w:keepNext/>
              <w:keepLines/>
              <w:jc w:val="right"/>
              <w:rPr>
                <w:color w:val="000000" w:themeColor="text1"/>
                <w:sz w:val="20"/>
                <w:szCs w:val="20"/>
                <w:lang w:val="fr-FR"/>
              </w:rPr>
            </w:pPr>
            <w:r w:rsidRPr="008F742A">
              <w:rPr>
                <w:color w:val="000000" w:themeColor="text1"/>
                <w:sz w:val="20"/>
                <w:lang w:val="fr-FR"/>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15BEED2B" w14:textId="77777777" w:rsidR="00A81ADA" w:rsidRPr="008F742A" w:rsidRDefault="00A81ADA" w:rsidP="00E85DC9">
            <w:pPr>
              <w:keepNext/>
              <w:keepLines/>
              <w:jc w:val="right"/>
              <w:rPr>
                <w:color w:val="000000" w:themeColor="text1"/>
                <w:sz w:val="20"/>
                <w:szCs w:val="20"/>
                <w:lang w:val="fr-FR"/>
              </w:rPr>
            </w:pPr>
            <w:r w:rsidRPr="008F742A">
              <w:rPr>
                <w:color w:val="000000" w:themeColor="text1"/>
                <w:sz w:val="20"/>
                <w:lang w:val="fr-FR"/>
              </w:rPr>
              <w:t>s.o.</w:t>
            </w:r>
          </w:p>
        </w:tc>
      </w:tr>
      <w:tr w:rsidR="00A81ADA" w:rsidRPr="008F742A" w14:paraId="7147FB3E" w14:textId="77777777" w:rsidTr="00E85DC9">
        <w:trPr>
          <w:trHeight w:val="408"/>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53E616B" w14:textId="77777777" w:rsidR="00A81ADA" w:rsidRPr="008F742A" w:rsidRDefault="00A81ADA" w:rsidP="00E85DC9">
            <w:pPr>
              <w:keepNext/>
              <w:keepLines/>
              <w:jc w:val="left"/>
              <w:rPr>
                <w:color w:val="000000" w:themeColor="text1"/>
                <w:sz w:val="20"/>
                <w:szCs w:val="20"/>
                <w:lang w:val="fr-FR"/>
              </w:rPr>
            </w:pPr>
            <w:r w:rsidRPr="008F742A">
              <w:rPr>
                <w:color w:val="000000" w:themeColor="text1"/>
                <w:sz w:val="20"/>
                <w:lang w:val="fr-FR"/>
              </w:rPr>
              <w:t>1,2</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652C0376" w14:textId="77777777" w:rsidR="00A81ADA" w:rsidRPr="008F742A" w:rsidRDefault="00A81ADA" w:rsidP="00E85DC9">
            <w:pPr>
              <w:keepNext/>
              <w:keepLines/>
              <w:jc w:val="left"/>
              <w:rPr>
                <w:color w:val="000000" w:themeColor="text1"/>
                <w:sz w:val="20"/>
                <w:szCs w:val="20"/>
                <w:lang w:val="fr-FR"/>
              </w:rPr>
            </w:pPr>
            <w:r w:rsidRPr="008F742A">
              <w:rPr>
                <w:color w:val="000000" w:themeColor="text1"/>
                <w:sz w:val="20"/>
                <w:lang w:val="fr-FR"/>
              </w:rPr>
              <w:t>Consommation totale maximum autorisée des substances du groupe I de l’annexe C (tonnes PAO)</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48DAB8B" w14:textId="77777777" w:rsidR="00A81ADA" w:rsidRPr="008F742A" w:rsidRDefault="00A81ADA" w:rsidP="00E85DC9">
            <w:pPr>
              <w:keepNext/>
              <w:keepLines/>
              <w:jc w:val="right"/>
              <w:rPr>
                <w:color w:val="000000" w:themeColor="text1"/>
                <w:sz w:val="20"/>
                <w:szCs w:val="20"/>
                <w:lang w:val="fr-FR"/>
              </w:rPr>
            </w:pPr>
            <w:r w:rsidRPr="008F742A">
              <w:rPr>
                <w:color w:val="000000" w:themeColor="text1"/>
                <w:sz w:val="20"/>
                <w:lang w:val="fr-FR"/>
              </w:rPr>
              <w:t>0,98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9FADFFE" w14:textId="77777777" w:rsidR="00A81ADA" w:rsidRPr="008F742A" w:rsidRDefault="00A81ADA" w:rsidP="00E85DC9">
            <w:pPr>
              <w:keepNext/>
              <w:keepLines/>
              <w:jc w:val="right"/>
              <w:rPr>
                <w:color w:val="000000" w:themeColor="text1"/>
                <w:sz w:val="20"/>
                <w:szCs w:val="20"/>
                <w:lang w:val="fr-FR"/>
              </w:rPr>
            </w:pPr>
            <w:r w:rsidRPr="008F742A">
              <w:rPr>
                <w:color w:val="000000" w:themeColor="text1"/>
                <w:sz w:val="20"/>
                <w:lang w:val="fr-FR"/>
              </w:rPr>
              <w:t>0,98</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186FEDB7" w14:textId="77777777" w:rsidR="00A81ADA" w:rsidRPr="008F742A" w:rsidRDefault="00A81ADA" w:rsidP="00E85DC9">
            <w:pPr>
              <w:keepNext/>
              <w:keepLines/>
              <w:jc w:val="right"/>
              <w:rPr>
                <w:color w:val="000000" w:themeColor="text1"/>
                <w:sz w:val="20"/>
                <w:szCs w:val="20"/>
                <w:lang w:val="fr-FR"/>
              </w:rPr>
            </w:pPr>
            <w:r w:rsidRPr="008F742A">
              <w:rPr>
                <w:color w:val="000000" w:themeColor="text1"/>
                <w:sz w:val="20"/>
                <w:lang w:val="fr-FR"/>
              </w:rPr>
              <w:t>0,98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8FF422D" w14:textId="77777777" w:rsidR="00A81ADA" w:rsidRPr="008F742A" w:rsidRDefault="00A81ADA" w:rsidP="00E85DC9">
            <w:pPr>
              <w:keepNext/>
              <w:keepLines/>
              <w:jc w:val="right"/>
              <w:rPr>
                <w:color w:val="000000" w:themeColor="text1"/>
                <w:sz w:val="20"/>
                <w:szCs w:val="20"/>
                <w:lang w:val="fr-FR"/>
              </w:rPr>
            </w:pPr>
            <w:r w:rsidRPr="008F742A">
              <w:rPr>
                <w:color w:val="000000" w:themeColor="text1"/>
                <w:sz w:val="20"/>
                <w:lang w:val="fr-FR"/>
              </w:rPr>
              <w:t>0,98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39A70C6" w14:textId="77777777" w:rsidR="00A81ADA" w:rsidRPr="008F742A" w:rsidRDefault="00A81ADA" w:rsidP="00E85DC9">
            <w:pPr>
              <w:keepNext/>
              <w:keepLines/>
              <w:jc w:val="right"/>
              <w:rPr>
                <w:color w:val="000000" w:themeColor="text1"/>
                <w:sz w:val="20"/>
                <w:szCs w:val="20"/>
                <w:lang w:val="fr-FR"/>
              </w:rPr>
            </w:pPr>
            <w:r w:rsidRPr="008F742A">
              <w:rPr>
                <w:color w:val="000000" w:themeColor="text1"/>
                <w:sz w:val="20"/>
                <w:lang w:val="fr-FR"/>
              </w:rPr>
              <w:t>0,49</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E506CA" w14:textId="77777777" w:rsidR="00A81ADA" w:rsidRPr="008F742A" w:rsidRDefault="00A81ADA" w:rsidP="00E85DC9">
            <w:pPr>
              <w:keepNext/>
              <w:keepLines/>
              <w:jc w:val="right"/>
              <w:rPr>
                <w:color w:val="000000" w:themeColor="text1"/>
                <w:sz w:val="20"/>
                <w:szCs w:val="20"/>
                <w:lang w:val="fr-FR"/>
              </w:rPr>
            </w:pPr>
            <w:r w:rsidRPr="008F742A">
              <w:rPr>
                <w:color w:val="000000" w:themeColor="text1"/>
                <w:sz w:val="20"/>
                <w:lang w:val="fr-FR"/>
              </w:rPr>
              <w:t>0,49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424954" w14:textId="77777777" w:rsidR="00A81ADA" w:rsidRPr="008F742A" w:rsidRDefault="00A81ADA" w:rsidP="00E85DC9">
            <w:pPr>
              <w:keepNext/>
              <w:keepLines/>
              <w:jc w:val="right"/>
              <w:rPr>
                <w:color w:val="000000" w:themeColor="text1"/>
                <w:sz w:val="20"/>
                <w:szCs w:val="20"/>
                <w:lang w:val="fr-FR"/>
              </w:rPr>
            </w:pPr>
            <w:r w:rsidRPr="008F742A">
              <w:rPr>
                <w:color w:val="000000" w:themeColor="text1"/>
                <w:sz w:val="20"/>
                <w:lang w:val="fr-FR"/>
              </w:rPr>
              <w:t>0,49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03DC1A" w14:textId="77777777" w:rsidR="00A81ADA" w:rsidRPr="008F742A" w:rsidRDefault="00A81ADA" w:rsidP="00E85DC9">
            <w:pPr>
              <w:keepNext/>
              <w:keepLines/>
              <w:jc w:val="right"/>
              <w:rPr>
                <w:color w:val="000000" w:themeColor="text1"/>
                <w:sz w:val="20"/>
                <w:szCs w:val="20"/>
                <w:lang w:val="fr-FR"/>
              </w:rPr>
            </w:pPr>
            <w:r w:rsidRPr="008F742A">
              <w:rPr>
                <w:color w:val="000000" w:themeColor="text1"/>
                <w:sz w:val="20"/>
                <w:lang w:val="fr-FR"/>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241FC151" w14:textId="77777777" w:rsidR="00A81ADA" w:rsidRPr="008F742A" w:rsidRDefault="00A81ADA" w:rsidP="00E85DC9">
            <w:pPr>
              <w:keepNext/>
              <w:keepLines/>
              <w:jc w:val="right"/>
              <w:rPr>
                <w:color w:val="000000" w:themeColor="text1"/>
                <w:sz w:val="20"/>
                <w:szCs w:val="20"/>
                <w:lang w:val="fr-FR"/>
              </w:rPr>
            </w:pPr>
            <w:r w:rsidRPr="008F742A">
              <w:rPr>
                <w:color w:val="000000" w:themeColor="text1"/>
                <w:sz w:val="20"/>
                <w:lang w:val="fr-FR"/>
              </w:rPr>
              <w:t>s.o.</w:t>
            </w:r>
          </w:p>
        </w:tc>
      </w:tr>
      <w:tr w:rsidR="00A81ADA" w:rsidRPr="008F742A" w14:paraId="3AC09FC4" w14:textId="77777777" w:rsidTr="00E85DC9">
        <w:trPr>
          <w:trHeight w:val="116"/>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17E69EA" w14:textId="77777777" w:rsidR="00A81ADA" w:rsidRPr="008F742A" w:rsidRDefault="00A81ADA" w:rsidP="00E85DC9">
            <w:pPr>
              <w:jc w:val="left"/>
              <w:rPr>
                <w:color w:val="000000" w:themeColor="text1"/>
                <w:sz w:val="20"/>
                <w:szCs w:val="20"/>
                <w:lang w:val="fr-FR"/>
              </w:rPr>
            </w:pPr>
            <w:r w:rsidRPr="008F742A">
              <w:rPr>
                <w:color w:val="000000" w:themeColor="text1"/>
                <w:sz w:val="20"/>
                <w:lang w:val="fr-FR"/>
              </w:rPr>
              <w:t>2,1</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19B22188" w14:textId="77777777" w:rsidR="00A81ADA" w:rsidRPr="008F742A" w:rsidRDefault="00A81ADA" w:rsidP="00E85DC9">
            <w:pPr>
              <w:jc w:val="left"/>
              <w:rPr>
                <w:color w:val="000000" w:themeColor="text1"/>
                <w:sz w:val="20"/>
                <w:szCs w:val="20"/>
                <w:lang w:val="fr-FR"/>
              </w:rPr>
            </w:pPr>
            <w:r w:rsidRPr="008F742A">
              <w:rPr>
                <w:color w:val="000000" w:themeColor="text1"/>
                <w:sz w:val="20"/>
                <w:lang w:val="fr-FR"/>
              </w:rPr>
              <w:t>Financement convenu pour l’agence principale (PNUE) ($ US)</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1BD2B0E"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100 000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129B152"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27846C95" w14:textId="77777777" w:rsidR="00A81ADA" w:rsidRPr="008F742A" w:rsidRDefault="00A81ADA" w:rsidP="00E85DC9">
            <w:pPr>
              <w:jc w:val="right"/>
              <w:rPr>
                <w:b/>
                <w:bCs/>
                <w:color w:val="000000" w:themeColor="text1"/>
                <w:sz w:val="20"/>
                <w:szCs w:val="20"/>
                <w:lang w:val="fr-FR"/>
              </w:rPr>
            </w:pPr>
            <w:r w:rsidRPr="008F742A">
              <w:rPr>
                <w:b/>
                <w:color w:val="000000"/>
                <w:sz w:val="18"/>
                <w:lang w:val="fr-FR"/>
              </w:rPr>
              <w:t>145 000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E466925"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0E3C8231"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5B4BCC"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106 000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779B37"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8A591B"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54 000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7C894FA0" w14:textId="77777777" w:rsidR="00A81ADA" w:rsidRPr="008F742A" w:rsidRDefault="00A81ADA" w:rsidP="00E85DC9">
            <w:pPr>
              <w:jc w:val="right"/>
              <w:rPr>
                <w:color w:val="000000" w:themeColor="text1"/>
                <w:sz w:val="20"/>
                <w:szCs w:val="20"/>
                <w:lang w:val="fr-FR"/>
              </w:rPr>
            </w:pPr>
            <w:r w:rsidRPr="008F742A">
              <w:rPr>
                <w:b/>
                <w:color w:val="000000"/>
                <w:sz w:val="18"/>
                <w:lang w:val="fr-FR"/>
              </w:rPr>
              <w:t>405 000</w:t>
            </w:r>
          </w:p>
        </w:tc>
      </w:tr>
      <w:tr w:rsidR="00A81ADA" w:rsidRPr="008F742A" w14:paraId="79163F59" w14:textId="77777777" w:rsidTr="00E85DC9">
        <w:trPr>
          <w:trHeight w:val="56"/>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ABDF8C0" w14:textId="77777777" w:rsidR="00A81ADA" w:rsidRPr="008F742A" w:rsidRDefault="00A81ADA" w:rsidP="00E85DC9">
            <w:pPr>
              <w:jc w:val="left"/>
              <w:rPr>
                <w:color w:val="000000" w:themeColor="text1"/>
                <w:sz w:val="20"/>
                <w:szCs w:val="20"/>
                <w:lang w:val="fr-FR"/>
              </w:rPr>
            </w:pPr>
            <w:r w:rsidRPr="008F742A">
              <w:rPr>
                <w:color w:val="000000" w:themeColor="text1"/>
                <w:sz w:val="20"/>
                <w:lang w:val="fr-FR"/>
              </w:rPr>
              <w:t>2,2</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34FC895C" w14:textId="77777777" w:rsidR="00A81ADA" w:rsidRPr="008F742A" w:rsidRDefault="00A81ADA" w:rsidP="00E85DC9">
            <w:pPr>
              <w:jc w:val="left"/>
              <w:rPr>
                <w:color w:val="000000" w:themeColor="text1"/>
                <w:sz w:val="20"/>
                <w:szCs w:val="20"/>
                <w:lang w:val="fr-FR"/>
              </w:rPr>
            </w:pPr>
            <w:r w:rsidRPr="008F742A">
              <w:rPr>
                <w:color w:val="000000" w:themeColor="text1"/>
                <w:sz w:val="20"/>
                <w:lang w:val="fr-FR"/>
              </w:rPr>
              <w:t>Coûts d’appui pour l’agence d’exécution principale ($ US)</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72E5D52"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13 000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8BEF6E5"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41127C71" w14:textId="77777777" w:rsidR="00A81ADA" w:rsidRPr="008F742A" w:rsidRDefault="00A81ADA" w:rsidP="00E85DC9">
            <w:pPr>
              <w:jc w:val="right"/>
              <w:rPr>
                <w:b/>
                <w:bCs/>
                <w:color w:val="000000" w:themeColor="text1"/>
                <w:sz w:val="20"/>
                <w:szCs w:val="20"/>
                <w:lang w:val="fr-FR"/>
              </w:rPr>
            </w:pPr>
            <w:r w:rsidRPr="008F742A">
              <w:rPr>
                <w:b/>
                <w:color w:val="000000"/>
                <w:sz w:val="18"/>
                <w:lang w:val="fr-FR"/>
              </w:rPr>
              <w:t>18 850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7D3CDF4D"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34F8E87"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1B86C4"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13 780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0DF01C"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C13305"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7 020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64CF2047" w14:textId="77777777" w:rsidR="00A81ADA" w:rsidRPr="008F742A" w:rsidRDefault="00A81ADA" w:rsidP="00E85DC9">
            <w:pPr>
              <w:jc w:val="right"/>
              <w:rPr>
                <w:color w:val="000000" w:themeColor="text1"/>
                <w:sz w:val="20"/>
                <w:szCs w:val="20"/>
                <w:lang w:val="fr-FR"/>
              </w:rPr>
            </w:pPr>
            <w:r w:rsidRPr="008F742A">
              <w:rPr>
                <w:b/>
                <w:color w:val="000000"/>
                <w:sz w:val="18"/>
                <w:lang w:val="fr-FR"/>
              </w:rPr>
              <w:t>52 650</w:t>
            </w:r>
          </w:p>
        </w:tc>
      </w:tr>
      <w:tr w:rsidR="00A81ADA" w:rsidRPr="008F742A" w14:paraId="38EDCF0E" w14:textId="77777777" w:rsidTr="00E85DC9">
        <w:trPr>
          <w:trHeight w:val="161"/>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892753" w14:textId="77777777" w:rsidR="00A81ADA" w:rsidRPr="008F742A" w:rsidRDefault="00A81ADA" w:rsidP="00E85DC9">
            <w:pPr>
              <w:jc w:val="left"/>
              <w:rPr>
                <w:color w:val="000000" w:themeColor="text1"/>
                <w:sz w:val="20"/>
                <w:szCs w:val="20"/>
                <w:lang w:val="fr-FR"/>
              </w:rPr>
            </w:pPr>
            <w:r w:rsidRPr="008F742A">
              <w:rPr>
                <w:color w:val="000000" w:themeColor="text1"/>
                <w:sz w:val="20"/>
                <w:lang w:val="fr-FR"/>
              </w:rPr>
              <w:t>2,3</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59B68DDE" w14:textId="77777777" w:rsidR="00A81ADA" w:rsidRPr="008F742A" w:rsidRDefault="00A81ADA" w:rsidP="00E85DC9">
            <w:pPr>
              <w:jc w:val="left"/>
              <w:rPr>
                <w:color w:val="000000" w:themeColor="text1"/>
                <w:sz w:val="20"/>
                <w:szCs w:val="20"/>
                <w:lang w:val="fr-FR"/>
              </w:rPr>
            </w:pPr>
            <w:r w:rsidRPr="008F742A">
              <w:rPr>
                <w:color w:val="000000" w:themeColor="text1"/>
                <w:sz w:val="20"/>
                <w:lang w:val="fr-FR"/>
              </w:rPr>
              <w:t>Financement convenu pour l’agence coopérative (ONUDI) ($ US)</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B6D5B02"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90 000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D494201"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3E75F7E1" w14:textId="77777777" w:rsidR="00A81ADA" w:rsidRPr="008F742A" w:rsidRDefault="00A81ADA" w:rsidP="00E85DC9">
            <w:pPr>
              <w:jc w:val="right"/>
              <w:rPr>
                <w:b/>
                <w:bCs/>
                <w:color w:val="000000" w:themeColor="text1"/>
                <w:sz w:val="20"/>
                <w:szCs w:val="20"/>
                <w:lang w:val="fr-FR"/>
              </w:rPr>
            </w:pPr>
            <w:r w:rsidRPr="008F742A">
              <w:rPr>
                <w:b/>
                <w:color w:val="000000"/>
                <w:sz w:val="18"/>
                <w:lang w:val="fr-FR"/>
              </w:rPr>
              <w:t>145 000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4EB35292"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0739117"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920854"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566AB7"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48AD0B"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2623728A" w14:textId="77777777" w:rsidR="00A81ADA" w:rsidRPr="008F742A" w:rsidRDefault="00A81ADA" w:rsidP="00E85DC9">
            <w:pPr>
              <w:jc w:val="right"/>
              <w:rPr>
                <w:color w:val="000000" w:themeColor="text1"/>
                <w:sz w:val="20"/>
                <w:szCs w:val="20"/>
                <w:lang w:val="fr-FR"/>
              </w:rPr>
            </w:pPr>
            <w:r w:rsidRPr="008F742A">
              <w:rPr>
                <w:b/>
                <w:color w:val="000000"/>
                <w:sz w:val="18"/>
                <w:lang w:val="fr-FR"/>
              </w:rPr>
              <w:t>235 000</w:t>
            </w:r>
          </w:p>
        </w:tc>
      </w:tr>
      <w:tr w:rsidR="00A81ADA" w:rsidRPr="008F742A" w14:paraId="3CC19C94" w14:textId="77777777" w:rsidTr="00E85DC9">
        <w:trPr>
          <w:trHeight w:val="60"/>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62D2B66" w14:textId="77777777" w:rsidR="00A81ADA" w:rsidRPr="008F742A" w:rsidRDefault="00A81ADA" w:rsidP="00E85DC9">
            <w:pPr>
              <w:jc w:val="left"/>
              <w:rPr>
                <w:color w:val="000000" w:themeColor="text1"/>
                <w:sz w:val="20"/>
                <w:szCs w:val="20"/>
                <w:lang w:val="fr-FR"/>
              </w:rPr>
            </w:pPr>
            <w:r w:rsidRPr="008F742A">
              <w:rPr>
                <w:color w:val="000000" w:themeColor="text1"/>
                <w:sz w:val="20"/>
                <w:lang w:val="fr-FR"/>
              </w:rPr>
              <w:t>2,4</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5DE69D54" w14:textId="77777777" w:rsidR="00A81ADA" w:rsidRPr="008F742A" w:rsidRDefault="00A81ADA" w:rsidP="00E85DC9">
            <w:pPr>
              <w:jc w:val="left"/>
              <w:rPr>
                <w:color w:val="000000" w:themeColor="text1"/>
                <w:sz w:val="20"/>
                <w:szCs w:val="20"/>
                <w:lang w:val="fr-FR"/>
              </w:rPr>
            </w:pPr>
            <w:r w:rsidRPr="008F742A">
              <w:rPr>
                <w:color w:val="000000" w:themeColor="text1"/>
                <w:sz w:val="20"/>
                <w:lang w:val="fr-FR"/>
              </w:rPr>
              <w:t>Coûts d’appui pour l’Agence de coopération ($ US)</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32E7EF9"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8 100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9CA0008"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35700A33" w14:textId="77777777" w:rsidR="00A81ADA" w:rsidRPr="008F742A" w:rsidRDefault="00A81ADA" w:rsidP="00E85DC9">
            <w:pPr>
              <w:jc w:val="right"/>
              <w:rPr>
                <w:b/>
                <w:bCs/>
                <w:color w:val="000000" w:themeColor="text1"/>
                <w:sz w:val="20"/>
                <w:szCs w:val="20"/>
                <w:lang w:val="fr-FR"/>
              </w:rPr>
            </w:pPr>
            <w:r w:rsidRPr="008F742A">
              <w:rPr>
                <w:b/>
                <w:color w:val="000000"/>
                <w:sz w:val="18"/>
                <w:lang w:val="fr-FR"/>
              </w:rPr>
              <w:t>13 050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6441175"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C5E818F"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9D0C6F"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F2F516"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B12316"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689BD184" w14:textId="77777777" w:rsidR="00A81ADA" w:rsidRPr="008F742A" w:rsidRDefault="00A81ADA" w:rsidP="00E85DC9">
            <w:pPr>
              <w:jc w:val="right"/>
              <w:rPr>
                <w:color w:val="000000" w:themeColor="text1"/>
                <w:sz w:val="20"/>
                <w:szCs w:val="20"/>
                <w:lang w:val="fr-FR"/>
              </w:rPr>
            </w:pPr>
            <w:r w:rsidRPr="008F742A">
              <w:rPr>
                <w:b/>
                <w:color w:val="000000"/>
                <w:sz w:val="18"/>
                <w:lang w:val="fr-FR"/>
              </w:rPr>
              <w:t>21 150</w:t>
            </w:r>
          </w:p>
        </w:tc>
      </w:tr>
      <w:tr w:rsidR="00A81ADA" w:rsidRPr="008F742A" w14:paraId="428366A5" w14:textId="77777777" w:rsidTr="00E85DC9">
        <w:trPr>
          <w:trHeight w:val="62"/>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AA0BB9F" w14:textId="77777777" w:rsidR="00A81ADA" w:rsidRPr="008F742A" w:rsidRDefault="00A81ADA" w:rsidP="00E85DC9">
            <w:pPr>
              <w:jc w:val="left"/>
              <w:rPr>
                <w:color w:val="000000" w:themeColor="text1"/>
                <w:sz w:val="20"/>
                <w:szCs w:val="20"/>
                <w:lang w:val="fr-FR"/>
              </w:rPr>
            </w:pPr>
            <w:r w:rsidRPr="008F742A">
              <w:rPr>
                <w:color w:val="000000" w:themeColor="text1"/>
                <w:sz w:val="20"/>
                <w:lang w:val="fr-FR"/>
              </w:rPr>
              <w:t>3,1</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334AA525" w14:textId="77777777" w:rsidR="00A81ADA" w:rsidRPr="008F742A" w:rsidRDefault="00A81ADA" w:rsidP="00E85DC9">
            <w:pPr>
              <w:jc w:val="left"/>
              <w:rPr>
                <w:color w:val="000000" w:themeColor="text1"/>
                <w:sz w:val="20"/>
                <w:szCs w:val="20"/>
                <w:lang w:val="fr-FR"/>
              </w:rPr>
            </w:pPr>
            <w:r w:rsidRPr="008F742A">
              <w:rPr>
                <w:color w:val="000000" w:themeColor="text1"/>
                <w:sz w:val="20"/>
                <w:lang w:val="fr-FR"/>
              </w:rPr>
              <w:t>Total du financement convenu ($ US)</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1AE42E0"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190 000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5485B53"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63E451B9" w14:textId="77777777" w:rsidR="00A81ADA" w:rsidRPr="008F742A" w:rsidRDefault="00A81ADA" w:rsidP="00E85DC9">
            <w:pPr>
              <w:jc w:val="right"/>
              <w:rPr>
                <w:rFonts w:eastAsia="SimSun"/>
                <w:b/>
                <w:bCs/>
                <w:color w:val="000000" w:themeColor="text1"/>
                <w:sz w:val="20"/>
                <w:szCs w:val="20"/>
                <w:lang w:val="fr-FR"/>
              </w:rPr>
            </w:pPr>
            <w:r w:rsidRPr="008F742A">
              <w:rPr>
                <w:b/>
                <w:color w:val="000000" w:themeColor="text1"/>
                <w:sz w:val="20"/>
                <w:lang w:val="fr-FR"/>
              </w:rPr>
              <w:t>290 000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4920067D"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6CA5D2E8"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9904E5"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106 000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5D8D58"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04661A"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54 000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64CDB41B" w14:textId="77777777" w:rsidR="00A81ADA" w:rsidRPr="008F742A" w:rsidRDefault="00A81ADA" w:rsidP="00E85DC9">
            <w:pPr>
              <w:jc w:val="right"/>
              <w:rPr>
                <w:color w:val="000000" w:themeColor="text1"/>
                <w:sz w:val="20"/>
                <w:szCs w:val="20"/>
                <w:lang w:val="fr-FR"/>
              </w:rPr>
            </w:pPr>
            <w:r w:rsidRPr="008F742A">
              <w:rPr>
                <w:b/>
                <w:color w:val="000000" w:themeColor="text1"/>
                <w:sz w:val="18"/>
                <w:lang w:val="fr-FR"/>
              </w:rPr>
              <w:t>640 000</w:t>
            </w:r>
          </w:p>
        </w:tc>
      </w:tr>
      <w:tr w:rsidR="00A81ADA" w:rsidRPr="008F742A" w14:paraId="0B7CAADE" w14:textId="77777777" w:rsidTr="00E85DC9">
        <w:trPr>
          <w:trHeight w:val="62"/>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605A4ED" w14:textId="77777777" w:rsidR="00A81ADA" w:rsidRPr="008F742A" w:rsidRDefault="00A81ADA" w:rsidP="00E85DC9">
            <w:pPr>
              <w:jc w:val="left"/>
              <w:rPr>
                <w:color w:val="000000" w:themeColor="text1"/>
                <w:sz w:val="20"/>
                <w:szCs w:val="20"/>
                <w:lang w:val="fr-FR"/>
              </w:rPr>
            </w:pPr>
            <w:r w:rsidRPr="008F742A">
              <w:rPr>
                <w:color w:val="000000" w:themeColor="text1"/>
                <w:sz w:val="20"/>
                <w:lang w:val="fr-FR"/>
              </w:rPr>
              <w:t>3,2</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619501E5" w14:textId="77777777" w:rsidR="00A81ADA" w:rsidRPr="008F742A" w:rsidRDefault="00A81ADA" w:rsidP="00E85DC9">
            <w:pPr>
              <w:jc w:val="left"/>
              <w:rPr>
                <w:color w:val="000000" w:themeColor="text1"/>
                <w:sz w:val="20"/>
                <w:szCs w:val="20"/>
                <w:lang w:val="fr-FR"/>
              </w:rPr>
            </w:pPr>
            <w:r w:rsidRPr="008F742A">
              <w:rPr>
                <w:color w:val="000000" w:themeColor="text1"/>
                <w:sz w:val="20"/>
                <w:lang w:val="fr-FR"/>
              </w:rPr>
              <w:t>Total des coûts d’appui ($ US)</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C769A50"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21 100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D0ACD05"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0268307B" w14:textId="77777777" w:rsidR="00A81ADA" w:rsidRPr="008F742A" w:rsidRDefault="00A81ADA" w:rsidP="00E85DC9">
            <w:pPr>
              <w:jc w:val="right"/>
              <w:rPr>
                <w:rFonts w:eastAsia="SimSun"/>
                <w:b/>
                <w:bCs/>
                <w:color w:val="000000" w:themeColor="text1"/>
                <w:sz w:val="20"/>
                <w:szCs w:val="20"/>
                <w:lang w:val="fr-FR"/>
              </w:rPr>
            </w:pPr>
            <w:r w:rsidRPr="008F742A">
              <w:rPr>
                <w:b/>
                <w:color w:val="000000" w:themeColor="text1"/>
                <w:sz w:val="20"/>
                <w:lang w:val="fr-FR"/>
              </w:rPr>
              <w:t>31 900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7218953B"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421DB44"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E5A097"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13 780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4E6F03"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059BBC"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7 020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57344660" w14:textId="77777777" w:rsidR="00A81ADA" w:rsidRPr="008F742A" w:rsidRDefault="00A81ADA" w:rsidP="00E85DC9">
            <w:pPr>
              <w:jc w:val="right"/>
              <w:rPr>
                <w:color w:val="000000" w:themeColor="text1"/>
                <w:sz w:val="20"/>
                <w:szCs w:val="20"/>
                <w:lang w:val="fr-FR"/>
              </w:rPr>
            </w:pPr>
            <w:r w:rsidRPr="008F742A">
              <w:rPr>
                <w:b/>
                <w:color w:val="000000"/>
                <w:sz w:val="18"/>
                <w:lang w:val="fr-FR"/>
              </w:rPr>
              <w:t>73 800</w:t>
            </w:r>
          </w:p>
        </w:tc>
      </w:tr>
      <w:tr w:rsidR="00A81ADA" w:rsidRPr="008F742A" w14:paraId="3587CF68" w14:textId="77777777" w:rsidTr="00E85DC9">
        <w:trPr>
          <w:trHeight w:val="53"/>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8B3BFE5" w14:textId="77777777" w:rsidR="00A81ADA" w:rsidRPr="008F742A" w:rsidRDefault="00A81ADA" w:rsidP="00E85DC9">
            <w:pPr>
              <w:jc w:val="left"/>
              <w:rPr>
                <w:color w:val="000000" w:themeColor="text1"/>
                <w:sz w:val="20"/>
                <w:szCs w:val="20"/>
                <w:lang w:val="fr-FR"/>
              </w:rPr>
            </w:pPr>
            <w:r w:rsidRPr="008F742A">
              <w:rPr>
                <w:color w:val="000000" w:themeColor="text1"/>
                <w:sz w:val="20"/>
                <w:lang w:val="fr-FR"/>
              </w:rPr>
              <w:t>3,3</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32D58557" w14:textId="77777777" w:rsidR="00A81ADA" w:rsidRPr="008F742A" w:rsidRDefault="00A81ADA" w:rsidP="00E85DC9">
            <w:pPr>
              <w:jc w:val="left"/>
              <w:rPr>
                <w:color w:val="000000" w:themeColor="text1"/>
                <w:sz w:val="20"/>
                <w:szCs w:val="20"/>
                <w:lang w:val="fr-FR"/>
              </w:rPr>
            </w:pPr>
            <w:r w:rsidRPr="008F742A">
              <w:rPr>
                <w:color w:val="000000" w:themeColor="text1"/>
                <w:sz w:val="20"/>
                <w:lang w:val="fr-FR"/>
              </w:rPr>
              <w:t>Coût total convenu ($ US)</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4692994"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211 100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16CFDD7"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1D52EA3D" w14:textId="77777777" w:rsidR="00A81ADA" w:rsidRPr="008F742A" w:rsidRDefault="00A81ADA" w:rsidP="00E85DC9">
            <w:pPr>
              <w:jc w:val="right"/>
              <w:rPr>
                <w:rFonts w:eastAsia="SimSun"/>
                <w:b/>
                <w:bCs/>
                <w:color w:val="000000" w:themeColor="text1"/>
                <w:sz w:val="20"/>
                <w:szCs w:val="20"/>
                <w:lang w:val="fr-FR"/>
              </w:rPr>
            </w:pPr>
            <w:r w:rsidRPr="008F742A">
              <w:rPr>
                <w:b/>
                <w:color w:val="000000" w:themeColor="text1"/>
                <w:sz w:val="20"/>
                <w:lang w:val="fr-FR"/>
              </w:rPr>
              <w:t>321 900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0F0E46E"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04780145"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D5551D"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119 780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2EF0FC"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DFB6E8"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61 020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7578C76E" w14:textId="77777777" w:rsidR="00A81ADA" w:rsidRPr="008F742A" w:rsidRDefault="00A81ADA" w:rsidP="00E85DC9">
            <w:pPr>
              <w:jc w:val="right"/>
              <w:rPr>
                <w:color w:val="000000" w:themeColor="text1"/>
                <w:sz w:val="20"/>
                <w:szCs w:val="20"/>
                <w:lang w:val="fr-FR"/>
              </w:rPr>
            </w:pPr>
            <w:r w:rsidRPr="008F742A">
              <w:rPr>
                <w:b/>
                <w:color w:val="000000"/>
                <w:sz w:val="18"/>
                <w:lang w:val="fr-FR"/>
              </w:rPr>
              <w:t>713 800</w:t>
            </w:r>
          </w:p>
        </w:tc>
      </w:tr>
      <w:tr w:rsidR="00A81ADA" w:rsidRPr="008F742A" w14:paraId="3BF8A8C8" w14:textId="77777777" w:rsidTr="00E85DC9">
        <w:trPr>
          <w:trHeight w:val="53"/>
        </w:trPr>
        <w:tc>
          <w:tcPr>
            <w:tcW w:w="63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362C99C8" w14:textId="77777777" w:rsidR="00A81ADA" w:rsidRPr="008F742A" w:rsidRDefault="00A81ADA" w:rsidP="00E85DC9">
            <w:pPr>
              <w:jc w:val="left"/>
              <w:rPr>
                <w:color w:val="000000" w:themeColor="text1"/>
                <w:sz w:val="20"/>
                <w:szCs w:val="20"/>
                <w:lang w:val="fr-FR"/>
              </w:rPr>
            </w:pPr>
            <w:r w:rsidRPr="008F742A">
              <w:rPr>
                <w:color w:val="000000" w:themeColor="text1"/>
                <w:sz w:val="20"/>
                <w:lang w:val="fr-FR"/>
              </w:rPr>
              <w:t>4.1.1</w:t>
            </w:r>
          </w:p>
        </w:tc>
        <w:tc>
          <w:tcPr>
            <w:tcW w:w="8187" w:type="dxa"/>
            <w:gridSpan w:val="9"/>
            <w:tcBorders>
              <w:top w:val="single" w:sz="4" w:space="0" w:color="auto"/>
              <w:left w:val="nil"/>
              <w:bottom w:val="single" w:sz="4" w:space="0" w:color="auto"/>
              <w:right w:val="single" w:sz="4" w:space="0" w:color="auto"/>
            </w:tcBorders>
            <w:tcMar>
              <w:left w:w="43" w:type="dxa"/>
              <w:right w:w="43" w:type="dxa"/>
            </w:tcMar>
          </w:tcPr>
          <w:p w14:paraId="68144EB1" w14:textId="77777777" w:rsidR="00A81ADA" w:rsidRPr="008F742A" w:rsidRDefault="00A81ADA" w:rsidP="00E85DC9">
            <w:pPr>
              <w:jc w:val="left"/>
              <w:rPr>
                <w:color w:val="000000" w:themeColor="text1"/>
                <w:sz w:val="20"/>
                <w:szCs w:val="20"/>
                <w:lang w:val="fr-FR"/>
              </w:rPr>
            </w:pPr>
            <w:r w:rsidRPr="008F742A">
              <w:rPr>
                <w:color w:val="000000" w:themeColor="text1"/>
                <w:sz w:val="20"/>
                <w:lang w:val="fr-FR"/>
              </w:rPr>
              <w:t>Élimination totale du HCFC-22 à atteindre convenue au titre de cet Accord (tonnes PAO)</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E1BCF9D"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0,98</w:t>
            </w:r>
          </w:p>
        </w:tc>
      </w:tr>
      <w:tr w:rsidR="00A81ADA" w:rsidRPr="008F742A" w14:paraId="45A780EE" w14:textId="77777777" w:rsidTr="00E85DC9">
        <w:trPr>
          <w:trHeight w:val="116"/>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D6FC61D" w14:textId="77777777" w:rsidR="00A81ADA" w:rsidRPr="008F742A" w:rsidRDefault="00A81ADA" w:rsidP="00E85DC9">
            <w:pPr>
              <w:jc w:val="left"/>
              <w:rPr>
                <w:color w:val="000000" w:themeColor="text1"/>
                <w:sz w:val="20"/>
                <w:szCs w:val="20"/>
                <w:lang w:val="fr-FR"/>
              </w:rPr>
            </w:pPr>
            <w:r w:rsidRPr="008F742A">
              <w:rPr>
                <w:color w:val="000000" w:themeColor="text1"/>
                <w:sz w:val="20"/>
                <w:lang w:val="fr-FR"/>
              </w:rPr>
              <w:t>4.1.2</w:t>
            </w:r>
          </w:p>
        </w:tc>
        <w:tc>
          <w:tcPr>
            <w:tcW w:w="8187" w:type="dxa"/>
            <w:gridSpan w:val="9"/>
            <w:tcBorders>
              <w:top w:val="single" w:sz="4" w:space="0" w:color="auto"/>
              <w:left w:val="nil"/>
              <w:bottom w:val="single" w:sz="4" w:space="0" w:color="auto"/>
              <w:right w:val="single" w:sz="4" w:space="0" w:color="auto"/>
            </w:tcBorders>
            <w:tcMar>
              <w:left w:w="43" w:type="dxa"/>
              <w:right w:w="43" w:type="dxa"/>
            </w:tcMar>
          </w:tcPr>
          <w:p w14:paraId="54102EFC" w14:textId="77777777" w:rsidR="00A81ADA" w:rsidRPr="008F742A" w:rsidRDefault="00A81ADA" w:rsidP="00E85DC9">
            <w:pPr>
              <w:jc w:val="left"/>
              <w:rPr>
                <w:color w:val="000000" w:themeColor="text1"/>
                <w:sz w:val="20"/>
                <w:szCs w:val="20"/>
                <w:lang w:val="fr-FR"/>
              </w:rPr>
            </w:pPr>
            <w:r w:rsidRPr="008F742A">
              <w:rPr>
                <w:color w:val="000000" w:themeColor="text1"/>
                <w:sz w:val="20"/>
                <w:lang w:val="fr-FR"/>
              </w:rPr>
              <w:t>Élimination du HCFC-22 réalisée lors de la phase précédente (tonnes PAO)</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BE75B55"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0,52</w:t>
            </w:r>
          </w:p>
        </w:tc>
      </w:tr>
      <w:tr w:rsidR="00A81ADA" w:rsidRPr="008F742A" w14:paraId="0E628FBE" w14:textId="77777777" w:rsidTr="00E85DC9">
        <w:trPr>
          <w:trHeight w:val="98"/>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609F504" w14:textId="77777777" w:rsidR="00A81ADA" w:rsidRPr="008F742A" w:rsidRDefault="00A81ADA" w:rsidP="00E85DC9">
            <w:pPr>
              <w:jc w:val="left"/>
              <w:rPr>
                <w:color w:val="000000" w:themeColor="text1"/>
                <w:sz w:val="20"/>
                <w:szCs w:val="20"/>
                <w:lang w:val="fr-FR"/>
              </w:rPr>
            </w:pPr>
            <w:r w:rsidRPr="008F742A">
              <w:rPr>
                <w:color w:val="000000" w:themeColor="text1"/>
                <w:sz w:val="20"/>
                <w:lang w:val="fr-FR"/>
              </w:rPr>
              <w:t>4.1.3</w:t>
            </w:r>
          </w:p>
        </w:tc>
        <w:tc>
          <w:tcPr>
            <w:tcW w:w="8187" w:type="dxa"/>
            <w:gridSpan w:val="9"/>
            <w:tcBorders>
              <w:top w:val="single" w:sz="4" w:space="0" w:color="auto"/>
              <w:left w:val="nil"/>
              <w:bottom w:val="single" w:sz="4" w:space="0" w:color="auto"/>
              <w:right w:val="single" w:sz="4" w:space="0" w:color="auto"/>
            </w:tcBorders>
            <w:tcMar>
              <w:left w:w="43" w:type="dxa"/>
              <w:right w:w="43" w:type="dxa"/>
            </w:tcMar>
          </w:tcPr>
          <w:p w14:paraId="07096A08" w14:textId="77777777" w:rsidR="00A81ADA" w:rsidRPr="008F742A" w:rsidRDefault="00A81ADA" w:rsidP="00E85DC9">
            <w:pPr>
              <w:jc w:val="left"/>
              <w:rPr>
                <w:color w:val="000000" w:themeColor="text1"/>
                <w:sz w:val="20"/>
                <w:szCs w:val="20"/>
                <w:lang w:val="fr-FR"/>
              </w:rPr>
            </w:pPr>
            <w:r w:rsidRPr="008F742A">
              <w:rPr>
                <w:color w:val="000000" w:themeColor="text1"/>
                <w:sz w:val="20"/>
                <w:lang w:val="fr-FR"/>
              </w:rPr>
              <w:t>Consommation restante admissible de HCFC-22 (tonnes PAO)</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F3564A4" w14:textId="77777777" w:rsidR="00A81ADA" w:rsidRPr="008F742A" w:rsidRDefault="00A81ADA" w:rsidP="00E85DC9">
            <w:pPr>
              <w:jc w:val="right"/>
              <w:rPr>
                <w:color w:val="000000" w:themeColor="text1"/>
                <w:sz w:val="20"/>
                <w:szCs w:val="20"/>
                <w:lang w:val="fr-FR"/>
              </w:rPr>
            </w:pPr>
            <w:r w:rsidRPr="008F742A">
              <w:rPr>
                <w:color w:val="000000" w:themeColor="text1"/>
                <w:sz w:val="20"/>
                <w:lang w:val="fr-FR"/>
              </w:rPr>
              <w:t>0</w:t>
            </w:r>
          </w:p>
        </w:tc>
      </w:tr>
    </w:tbl>
    <w:bookmarkEnd w:id="5"/>
    <w:p w14:paraId="76312D48" w14:textId="77777777" w:rsidR="00A81ADA" w:rsidRPr="008F742A" w:rsidRDefault="00A81ADA" w:rsidP="00A81ADA">
      <w:pPr>
        <w:pStyle w:val="Heading1"/>
        <w:numPr>
          <w:ilvl w:val="0"/>
          <w:numId w:val="0"/>
        </w:numPr>
        <w:rPr>
          <w:sz w:val="18"/>
          <w:szCs w:val="18"/>
          <w:lang w:val="fr-FR"/>
        </w:rPr>
      </w:pPr>
      <w:r w:rsidRPr="008F742A">
        <w:rPr>
          <w:sz w:val="18"/>
          <w:lang w:val="fr-FR"/>
        </w:rPr>
        <w:t>*La date d’achèvement de la phase I du PGEH, en vertu de l’accord portant sur cette phase, est le 31 décembre 2021.</w:t>
      </w:r>
    </w:p>
    <w:p w14:paraId="57A32B60" w14:textId="77777777" w:rsidR="00A81ADA" w:rsidRPr="008F742A" w:rsidRDefault="00A81ADA" w:rsidP="00A81ADA">
      <w:pPr>
        <w:rPr>
          <w:lang w:val="fr-FR"/>
        </w:rPr>
      </w:pPr>
    </w:p>
    <w:p w14:paraId="29C3E468" w14:textId="77777777" w:rsidR="00A81ADA" w:rsidRPr="008F742A" w:rsidRDefault="00A81ADA" w:rsidP="00A81AD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81ADA" w:rsidRPr="00830FC0" w14:paraId="21F23F0A" w14:textId="77777777" w:rsidTr="00E85DC9">
        <w:tc>
          <w:tcPr>
            <w:tcW w:w="1871" w:type="dxa"/>
          </w:tcPr>
          <w:p w14:paraId="5B1E3E26" w14:textId="77777777" w:rsidR="00A81ADA" w:rsidRPr="008F742A" w:rsidRDefault="00A81ADA" w:rsidP="00E85DC9">
            <w:pPr>
              <w:rPr>
                <w:lang w:val="fr-FR"/>
              </w:rPr>
            </w:pPr>
          </w:p>
        </w:tc>
        <w:tc>
          <w:tcPr>
            <w:tcW w:w="1872" w:type="dxa"/>
          </w:tcPr>
          <w:p w14:paraId="324325E0" w14:textId="77777777" w:rsidR="00A81ADA" w:rsidRPr="008F742A" w:rsidRDefault="00A81ADA" w:rsidP="00E85DC9">
            <w:pPr>
              <w:rPr>
                <w:lang w:val="fr-FR"/>
              </w:rPr>
            </w:pPr>
          </w:p>
        </w:tc>
        <w:tc>
          <w:tcPr>
            <w:tcW w:w="1872" w:type="dxa"/>
            <w:tcBorders>
              <w:bottom w:val="single" w:sz="4" w:space="0" w:color="auto"/>
            </w:tcBorders>
          </w:tcPr>
          <w:p w14:paraId="5510D5B2" w14:textId="77777777" w:rsidR="00A81ADA" w:rsidRPr="008F742A" w:rsidRDefault="00A81ADA" w:rsidP="00E85DC9">
            <w:pPr>
              <w:rPr>
                <w:lang w:val="fr-FR"/>
              </w:rPr>
            </w:pPr>
          </w:p>
        </w:tc>
        <w:tc>
          <w:tcPr>
            <w:tcW w:w="1872" w:type="dxa"/>
          </w:tcPr>
          <w:p w14:paraId="01E2E6E8" w14:textId="77777777" w:rsidR="00A81ADA" w:rsidRPr="008F742A" w:rsidRDefault="00A81ADA" w:rsidP="00E85DC9">
            <w:pPr>
              <w:rPr>
                <w:lang w:val="fr-FR"/>
              </w:rPr>
            </w:pPr>
          </w:p>
        </w:tc>
        <w:tc>
          <w:tcPr>
            <w:tcW w:w="1873" w:type="dxa"/>
          </w:tcPr>
          <w:p w14:paraId="78C11291" w14:textId="77777777" w:rsidR="00A81ADA" w:rsidRPr="008F742A" w:rsidRDefault="00A81ADA" w:rsidP="00E85DC9">
            <w:pPr>
              <w:rPr>
                <w:lang w:val="fr-FR"/>
              </w:rPr>
            </w:pPr>
          </w:p>
        </w:tc>
      </w:tr>
    </w:tbl>
    <w:p w14:paraId="65691E80" w14:textId="77777777" w:rsidR="00A81ADA" w:rsidRPr="008F742A" w:rsidRDefault="00A81ADA" w:rsidP="00A81ADA">
      <w:pPr>
        <w:jc w:val="left"/>
        <w:rPr>
          <w:lang w:val="fr-FR"/>
        </w:rPr>
      </w:pPr>
    </w:p>
    <w:p w14:paraId="17497A68" w14:textId="77777777" w:rsidR="00441083" w:rsidRPr="008F742A" w:rsidRDefault="00441083" w:rsidP="00A81ADA">
      <w:pPr>
        <w:jc w:val="center"/>
        <w:rPr>
          <w:lang w:val="fr-FR"/>
        </w:rPr>
      </w:pPr>
    </w:p>
    <w:sectPr w:rsidR="00441083" w:rsidRPr="008F742A" w:rsidSect="00813304">
      <w:headerReference w:type="even" r:id="rId18"/>
      <w:headerReference w:type="default" r:id="rId19"/>
      <w:footerReference w:type="even" r:id="rId20"/>
      <w:headerReference w:type="firs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178FD" w14:textId="77777777" w:rsidR="00005F17" w:rsidRDefault="00005F17">
      <w:r>
        <w:separator/>
      </w:r>
    </w:p>
  </w:endnote>
  <w:endnote w:type="continuationSeparator" w:id="0">
    <w:p w14:paraId="7A55196E" w14:textId="77777777" w:rsidR="00005F17" w:rsidRDefault="00005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9D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5D1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E130"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58CD92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4772E05E"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C35AC" w14:textId="77777777" w:rsidR="005138C2" w:rsidRPr="0033525D" w:rsidRDefault="00000000">
    <w:pPr>
      <w:jc w:val="center"/>
    </w:pP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9A04E" w14:textId="77777777" w:rsidR="00005F17" w:rsidRDefault="00005F17">
      <w:r>
        <w:separator/>
      </w:r>
    </w:p>
  </w:footnote>
  <w:footnote w:type="continuationSeparator" w:id="0">
    <w:p w14:paraId="777AD077" w14:textId="77777777" w:rsidR="00005F17" w:rsidRDefault="00005F17">
      <w:r>
        <w:continuationSeparator/>
      </w:r>
    </w:p>
  </w:footnote>
  <w:footnote w:id="1">
    <w:p w14:paraId="0D4C8193" w14:textId="77777777" w:rsidR="00A81ADA" w:rsidRPr="008F742A" w:rsidRDefault="00A81ADA" w:rsidP="00A81ADA">
      <w:pPr>
        <w:pStyle w:val="FootnoteText"/>
        <w:spacing w:after="60"/>
        <w:rPr>
          <w:lang w:val="fr-FR"/>
        </w:rPr>
      </w:pPr>
      <w:r w:rsidRPr="008F742A">
        <w:rPr>
          <w:rStyle w:val="FootnoteReference"/>
          <w:lang w:val="fr-FR"/>
        </w:rPr>
        <w:footnoteRef/>
      </w:r>
      <w:r w:rsidRPr="008F742A">
        <w:rPr>
          <w:lang w:val="fr-FR"/>
        </w:rPr>
        <w:t xml:space="preserve"> UNEP/OzL.Pro/ExCom/93/1</w:t>
      </w:r>
    </w:p>
  </w:footnote>
  <w:footnote w:id="2">
    <w:p w14:paraId="0B229F4A" w14:textId="77777777" w:rsidR="00A81ADA" w:rsidRPr="008F742A" w:rsidRDefault="00A81ADA" w:rsidP="00A81ADA">
      <w:pPr>
        <w:pStyle w:val="FootnoteText"/>
        <w:rPr>
          <w:lang w:val="fr-FR"/>
        </w:rPr>
      </w:pPr>
      <w:r w:rsidRPr="008F742A">
        <w:rPr>
          <w:rStyle w:val="FootnoteReference"/>
          <w:lang w:val="fr-FR"/>
        </w:rPr>
        <w:footnoteRef/>
      </w:r>
      <w:r w:rsidRPr="008F742A">
        <w:rPr>
          <w:lang w:val="fr-FR"/>
        </w:rPr>
        <w:t xml:space="preserve"> Selon la lettre de l’Agence nationale de l’environnement de Gambie au Secrétariat, datée du 5 octobre 2023.</w:t>
      </w:r>
    </w:p>
  </w:footnote>
  <w:footnote w:id="3">
    <w:p w14:paraId="4A459A3F" w14:textId="77777777" w:rsidR="00A81ADA" w:rsidRPr="008F742A" w:rsidRDefault="00A81ADA" w:rsidP="00A81ADA">
      <w:pPr>
        <w:pStyle w:val="FootnoteText"/>
        <w:rPr>
          <w:lang w:val="fr-FR"/>
        </w:rPr>
      </w:pPr>
      <w:r w:rsidRPr="008F742A">
        <w:rPr>
          <w:rStyle w:val="FootnoteReference"/>
          <w:lang w:val="fr-FR"/>
        </w:rPr>
        <w:footnoteRef/>
      </w:r>
      <w:r w:rsidRPr="008F742A">
        <w:rPr>
          <w:lang w:val="fr-FR"/>
        </w:rPr>
        <w:t xml:space="preserve"> Conformément à la décision 89/6, les pays à faible volume de consommation peuvent intégrer à leurs PGEH des activités supplémentaires pour la mise en œuvre de solutions de remplacement des HCFC avec un potentiel de réchauffement de la planète faible ou nul et pour le maintien de l’efficacité énergétique dans le secteur de l’entretien de l’équipement de réfrigération.</w:t>
      </w:r>
    </w:p>
  </w:footnote>
  <w:footnote w:id="4">
    <w:p w14:paraId="6B3B3DD9" w14:textId="77777777" w:rsidR="00A81ADA" w:rsidRPr="008F742A" w:rsidRDefault="00A81ADA" w:rsidP="00A81ADA">
      <w:pPr>
        <w:pStyle w:val="FootnoteText"/>
        <w:rPr>
          <w:lang w:val="fr-FR"/>
        </w:rPr>
      </w:pPr>
      <w:r w:rsidRPr="008F742A">
        <w:rPr>
          <w:rStyle w:val="FootnoteReference"/>
          <w:lang w:val="fr-FR"/>
        </w:rPr>
        <w:footnoteRef/>
      </w:r>
      <w:r w:rsidRPr="008F742A">
        <w:rPr>
          <w:lang w:val="fr-FR"/>
        </w:rPr>
        <w:t xml:space="preserve"> Leapfrogging to energy-efficient and climate friendly air conditioners and refrigerators in The Gambia (Propulser la Gambie vers des climatiseurs et des réfrigérateurs écoénergétiques et respectueux du climat)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C95F7" w14:textId="36893C4C" w:rsidR="00441083" w:rsidRDefault="00000000">
    <w:fldSimple w:instr=" DOCPROPERTY &quot;Document number&quot;  \* MERGEFORMAT ">
      <w:r w:rsidR="00956C5C">
        <w:t>UNEP/OzL.Pro/ExCom/93/</w:t>
      </w:r>
      <w:r w:rsidR="00A81ADA">
        <w:t>54</w:t>
      </w:r>
    </w:fldSimple>
  </w:p>
  <w:p w14:paraId="30D2253C" w14:textId="77777777" w:rsidR="00441083" w:rsidRDefault="00441083"/>
  <w:p w14:paraId="08EB360F"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56F9" w14:textId="2C7D72E4" w:rsidR="00441083" w:rsidRDefault="00000000">
    <w:pPr>
      <w:jc w:val="right"/>
    </w:pPr>
    <w:fldSimple w:instr=" DOCPROPERTY &quot;Document number&quot;  \* MERGEFORMAT ">
      <w:r w:rsidR="00956C5C">
        <w:t>UNEP/OzL.Pro/ExCom/93/</w:t>
      </w:r>
      <w:r w:rsidR="00A81ADA">
        <w:t>54</w:t>
      </w:r>
    </w:fldSimple>
  </w:p>
  <w:p w14:paraId="23F04C80" w14:textId="77777777" w:rsidR="00441083" w:rsidRDefault="00441083"/>
  <w:p w14:paraId="54B38D4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3F35D" w14:textId="77777777" w:rsidR="005138C2" w:rsidRPr="0033525D" w:rsidRDefault="00000000" w:rsidP="00813304">
    <w:pPr>
      <w:jc w:val="right"/>
    </w:pPr>
    <w:fldSimple w:instr=" DOCPROPERTY &quot;Document number&quot;  \* MERGEFORMAT ">
      <w:r>
        <w:t>UNEP/OzL.Pro/ExCom/93/54</w:t>
      </w:r>
    </w:fldSimple>
  </w:p>
  <w:p w14:paraId="545BE89D" w14:textId="77777777" w:rsidR="005138C2" w:rsidRPr="0033525D" w:rsidRDefault="00000000" w:rsidP="00813304">
    <w:pPr>
      <w:jc w:val="right"/>
    </w:pPr>
    <w:r>
      <w:t>Annexe I</w:t>
    </w:r>
  </w:p>
  <w:p w14:paraId="64F7A0DB" w14:textId="77777777" w:rsidR="005138C2" w:rsidRPr="0033525D" w:rsidRDefault="005138C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74273" w14:textId="77777777" w:rsidR="005138C2" w:rsidRDefault="00000000" w:rsidP="00FD1C97">
    <w:pPr>
      <w:jc w:val="right"/>
    </w:pPr>
    <w:fldSimple w:instr=" DOCPROPERTY &quot;Document number&quot;  \* MERGEFORMAT ">
      <w:r>
        <w:t>UNEP/OzL.Pro/ExCom/93/54</w:t>
      </w:r>
    </w:fldSimple>
  </w:p>
  <w:p w14:paraId="1AAD0248" w14:textId="77777777" w:rsidR="005138C2" w:rsidRDefault="00000000" w:rsidP="00FD1C97">
    <w:pPr>
      <w:jc w:val="right"/>
    </w:pPr>
    <w:r>
      <w:t xml:space="preserve">Annexe I </w:t>
    </w:r>
  </w:p>
  <w:p w14:paraId="7A3D4916" w14:textId="77777777" w:rsidR="005138C2" w:rsidRPr="0033525D" w:rsidRDefault="005138C2" w:rsidP="00AF34A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B56D2" w14:textId="77777777" w:rsidR="005138C2" w:rsidRDefault="005138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762F356"/>
    <w:lvl w:ilvl="0">
      <w:start w:val="1"/>
      <w:numFmt w:val="decimal"/>
      <w:pStyle w:val="Heading1"/>
      <w:lvlText w:val="%1."/>
      <w:lvlJc w:val="left"/>
      <w:pPr>
        <w:tabs>
          <w:tab w:val="num" w:pos="0"/>
        </w:tabs>
        <w:ind w:left="0" w:firstLine="0"/>
      </w:pPr>
    </w:lvl>
    <w:lvl w:ilvl="1">
      <w:start w:val="1"/>
      <w:numFmt w:val="lowerLetter"/>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1051735893">
    <w:abstractNumId w:val="17"/>
  </w:num>
  <w:num w:numId="24" w16cid:durableId="73866991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05F17"/>
    <w:rsid w:val="0005110A"/>
    <w:rsid w:val="000F6C8E"/>
    <w:rsid w:val="00177D11"/>
    <w:rsid w:val="001A7720"/>
    <w:rsid w:val="001B7045"/>
    <w:rsid w:val="001C3D0C"/>
    <w:rsid w:val="001D4CE7"/>
    <w:rsid w:val="00265AF0"/>
    <w:rsid w:val="002B4457"/>
    <w:rsid w:val="002C06D4"/>
    <w:rsid w:val="002D765E"/>
    <w:rsid w:val="002F0B57"/>
    <w:rsid w:val="003029F8"/>
    <w:rsid w:val="00340193"/>
    <w:rsid w:val="0037449B"/>
    <w:rsid w:val="003A0CA4"/>
    <w:rsid w:val="003F2FCD"/>
    <w:rsid w:val="00403EDF"/>
    <w:rsid w:val="004247C2"/>
    <w:rsid w:val="00441083"/>
    <w:rsid w:val="00444619"/>
    <w:rsid w:val="00471C86"/>
    <w:rsid w:val="004B1B59"/>
    <w:rsid w:val="004B6A3C"/>
    <w:rsid w:val="004C2C87"/>
    <w:rsid w:val="004C6CD9"/>
    <w:rsid w:val="004E3A36"/>
    <w:rsid w:val="005138C2"/>
    <w:rsid w:val="005A7F28"/>
    <w:rsid w:val="005B3CAD"/>
    <w:rsid w:val="005B4809"/>
    <w:rsid w:val="005C20B7"/>
    <w:rsid w:val="005C278F"/>
    <w:rsid w:val="00605093"/>
    <w:rsid w:val="006133C0"/>
    <w:rsid w:val="006A42A7"/>
    <w:rsid w:val="006E435D"/>
    <w:rsid w:val="007034FA"/>
    <w:rsid w:val="0075750B"/>
    <w:rsid w:val="00775FBB"/>
    <w:rsid w:val="00830FC0"/>
    <w:rsid w:val="00843511"/>
    <w:rsid w:val="00847BDB"/>
    <w:rsid w:val="00855C56"/>
    <w:rsid w:val="008A58F8"/>
    <w:rsid w:val="008E770E"/>
    <w:rsid w:val="008F742A"/>
    <w:rsid w:val="0091161A"/>
    <w:rsid w:val="00956C5C"/>
    <w:rsid w:val="00972E99"/>
    <w:rsid w:val="009A5180"/>
    <w:rsid w:val="009F6617"/>
    <w:rsid w:val="009F709E"/>
    <w:rsid w:val="00A750CB"/>
    <w:rsid w:val="00A81ADA"/>
    <w:rsid w:val="00A97E14"/>
    <w:rsid w:val="00AB41B3"/>
    <w:rsid w:val="00AC013C"/>
    <w:rsid w:val="00AE63D8"/>
    <w:rsid w:val="00B2069E"/>
    <w:rsid w:val="00B3160C"/>
    <w:rsid w:val="00B44E26"/>
    <w:rsid w:val="00B55AA4"/>
    <w:rsid w:val="00B811F2"/>
    <w:rsid w:val="00BB2889"/>
    <w:rsid w:val="00BC3C7D"/>
    <w:rsid w:val="00C004D8"/>
    <w:rsid w:val="00C16E3F"/>
    <w:rsid w:val="00C22357"/>
    <w:rsid w:val="00C34C3E"/>
    <w:rsid w:val="00C6443E"/>
    <w:rsid w:val="00C9547D"/>
    <w:rsid w:val="00CB176D"/>
    <w:rsid w:val="00CC1AB4"/>
    <w:rsid w:val="00CC2B33"/>
    <w:rsid w:val="00CE25BF"/>
    <w:rsid w:val="00CF515A"/>
    <w:rsid w:val="00D7654A"/>
    <w:rsid w:val="00D90600"/>
    <w:rsid w:val="00DB2922"/>
    <w:rsid w:val="00DB4E64"/>
    <w:rsid w:val="00DD3433"/>
    <w:rsid w:val="00E348C6"/>
    <w:rsid w:val="00E36A89"/>
    <w:rsid w:val="00E54871"/>
    <w:rsid w:val="00E60D9C"/>
    <w:rsid w:val="00EB2067"/>
    <w:rsid w:val="00EF1402"/>
    <w:rsid w:val="00F143BC"/>
    <w:rsid w:val="00F14C61"/>
    <w:rsid w:val="00F218B0"/>
    <w:rsid w:val="00F37A42"/>
    <w:rsid w:val="00F51043"/>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w:basedOn w:val="DefaultParagraphFont"/>
    <w:link w:val="FootnoteText"/>
    <w:uiPriority w:val="99"/>
    <w:rsid w:val="002C06D4"/>
    <w:rPr>
      <w:lang w:val="en-GB"/>
    </w:rPr>
  </w:style>
  <w:style w:type="character" w:styleId="FootnoteReference">
    <w:name w:val="footnote reference"/>
    <w:basedOn w:val="DefaultParagraphFont"/>
    <w:uiPriority w:val="99"/>
    <w:unhideWhenUsed/>
    <w:rsid w:val="002C06D4"/>
    <w:rPr>
      <w:vertAlign w:val="superscript"/>
    </w:rPr>
  </w:style>
  <w:style w:type="paragraph" w:styleId="ListParagraph">
    <w:name w:val="List Paragraph"/>
    <w:basedOn w:val="Normal"/>
    <w:uiPriority w:val="34"/>
    <w:qFormat/>
    <w:rsid w:val="00A81ADA"/>
    <w:pPr>
      <w:ind w:left="720"/>
      <w:contextualSpacing/>
    </w:pPr>
    <w:rPr>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A81ADA"/>
    <w:rPr>
      <w:sz w:val="22"/>
      <w:szCs w:val="22"/>
      <w:lang w:val="en-GB"/>
    </w:rPr>
  </w:style>
  <w:style w:type="paragraph" w:styleId="NormalWeb">
    <w:name w:val="Normal (Web)"/>
    <w:basedOn w:val="Normal"/>
    <w:uiPriority w:val="99"/>
    <w:unhideWhenUsed/>
    <w:rsid w:val="00A81ADA"/>
    <w:pPr>
      <w:spacing w:before="100" w:beforeAutospacing="1" w:after="100" w:afterAutospacing="1"/>
      <w:jc w:val="left"/>
    </w:pPr>
    <w:rPr>
      <w:sz w:val="24"/>
      <w:szCs w:val="24"/>
      <w:lang w:val="fr-FR"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62B8D39-013B-44A7-B15B-1647623B2DF5}"/>
</file>

<file path=customXml/itemProps2.xml><?xml version="1.0" encoding="utf-8"?>
<ds:datastoreItem xmlns:ds="http://schemas.openxmlformats.org/officeDocument/2006/customXml" ds:itemID="{AE6B5CED-E021-4A72-B6C2-4FB2E9033B32}"/>
</file>

<file path=customXml/itemProps3.xml><?xml version="1.0" encoding="utf-8"?>
<ds:datastoreItem xmlns:ds="http://schemas.openxmlformats.org/officeDocument/2006/customXml" ds:itemID="{30628112-CDB0-4406-9F3A-8A8098A0F2C4}"/>
</file>

<file path=customXml/itemProps4.xml><?xml version="1.0" encoding="utf-8"?>
<ds:datastoreItem xmlns:ds="http://schemas.openxmlformats.org/officeDocument/2006/customXml" ds:itemID="{0917E162-CC06-4D45-97C6-BB0150736505}"/>
</file>

<file path=docProps/app.xml><?xml version="1.0" encoding="utf-8"?>
<Properties xmlns="http://schemas.openxmlformats.org/officeDocument/2006/extended-properties" xmlns:vt="http://schemas.openxmlformats.org/officeDocument/2006/docPropsVTypes">
  <Template>F93-Template</Template>
  <TotalTime>66</TotalTime>
  <Pages>11</Pages>
  <Words>4527</Words>
  <Characters>25809</Characters>
  <Application>Microsoft Office Word</Application>
  <DocSecurity>0</DocSecurity>
  <Lines>215</Lines>
  <Paragraphs>60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UNMFS</Company>
  <LinksUpToDate>false</LinksUpToDate>
  <CharactersWithSpaces>30276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Gambie</dc:title>
  <dc:creator>HBE</dc:creator>
  <cp:lastModifiedBy>Sheng Huang</cp:lastModifiedBy>
  <cp:revision>35</cp:revision>
  <cp:lastPrinted>2001-05-26T16:40:00Z</cp:lastPrinted>
  <dcterms:created xsi:type="dcterms:W3CDTF">2023-09-13T14:18:00Z</dcterms:created>
  <dcterms:modified xsi:type="dcterms:W3CDTF">2023-11-09T16:38:00Z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0x010100A9A7479726778D4CB6B2B98E5E8783E2</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