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444D87" w:rsidRPr="0034125E" w14:paraId="44C74BAB" w14:textId="77777777" w:rsidTr="00306E6D">
        <w:trPr>
          <w:trHeight w:val="720"/>
        </w:trPr>
        <w:tc>
          <w:tcPr>
            <w:tcW w:w="6494" w:type="dxa"/>
            <w:gridSpan w:val="2"/>
            <w:tcBorders>
              <w:bottom w:val="single" w:sz="18" w:space="0" w:color="auto"/>
            </w:tcBorders>
          </w:tcPr>
          <w:p w14:paraId="241DC404" w14:textId="77777777" w:rsidR="00444D87" w:rsidRPr="0034125E" w:rsidRDefault="00444D87" w:rsidP="00306E6D">
            <w:pPr>
              <w:rPr>
                <w:rFonts w:ascii="Univers" w:hAnsi="Univers"/>
                <w:b/>
                <w:sz w:val="28"/>
                <w:szCs w:val="28"/>
                <w:lang w:val="es-MX"/>
              </w:rPr>
            </w:pPr>
            <w:r w:rsidRPr="0034125E">
              <w:rPr>
                <w:rFonts w:ascii="Univers" w:hAnsi="Univers"/>
                <w:b/>
                <w:sz w:val="28"/>
                <w:szCs w:val="28"/>
                <w:lang w:val="es-MX"/>
              </w:rPr>
              <w:t>NACIONES</w:t>
            </w:r>
          </w:p>
          <w:p w14:paraId="24F58BF2" w14:textId="77777777" w:rsidR="00444D87" w:rsidRPr="0034125E" w:rsidRDefault="00444D87" w:rsidP="00306E6D">
            <w:pPr>
              <w:rPr>
                <w:rFonts w:ascii="Univers" w:hAnsi="Univers"/>
                <w:b/>
                <w:sz w:val="28"/>
                <w:szCs w:val="28"/>
                <w:lang w:val="es-MX"/>
              </w:rPr>
            </w:pPr>
            <w:r w:rsidRPr="0034125E">
              <w:rPr>
                <w:rFonts w:ascii="Univers" w:hAnsi="Univers"/>
                <w:b/>
                <w:sz w:val="28"/>
                <w:szCs w:val="28"/>
                <w:lang w:val="es-MX"/>
              </w:rPr>
              <w:t>UNIDAS</w:t>
            </w:r>
          </w:p>
        </w:tc>
        <w:tc>
          <w:tcPr>
            <w:tcW w:w="3856" w:type="dxa"/>
            <w:tcBorders>
              <w:bottom w:val="single" w:sz="18" w:space="0" w:color="auto"/>
            </w:tcBorders>
          </w:tcPr>
          <w:p w14:paraId="7B06891E" w14:textId="77777777" w:rsidR="00444D87" w:rsidRPr="0034125E" w:rsidRDefault="00444D87" w:rsidP="00306E6D">
            <w:pPr>
              <w:jc w:val="right"/>
              <w:rPr>
                <w:rFonts w:asciiTheme="minorBidi" w:hAnsiTheme="minorBidi" w:cstheme="minorBidi"/>
                <w:sz w:val="52"/>
                <w:szCs w:val="52"/>
              </w:rPr>
            </w:pPr>
            <w:r w:rsidRPr="0034125E">
              <w:rPr>
                <w:rFonts w:asciiTheme="minorBidi" w:hAnsiTheme="minorBidi" w:cstheme="minorBidi"/>
                <w:b/>
                <w:sz w:val="72"/>
              </w:rPr>
              <w:t>EP</w:t>
            </w:r>
          </w:p>
        </w:tc>
      </w:tr>
      <w:tr w:rsidR="00444D87" w:rsidRPr="0034125E" w14:paraId="03A88A18" w14:textId="77777777" w:rsidTr="00B839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7"/>
        </w:trPr>
        <w:tc>
          <w:tcPr>
            <w:tcW w:w="2070" w:type="dxa"/>
            <w:tcBorders>
              <w:top w:val="nil"/>
              <w:left w:val="nil"/>
              <w:bottom w:val="single" w:sz="36" w:space="0" w:color="auto"/>
              <w:right w:val="nil"/>
            </w:tcBorders>
          </w:tcPr>
          <w:p w14:paraId="2CAEBE0F" w14:textId="77777777" w:rsidR="00444D87" w:rsidRPr="0034125E" w:rsidRDefault="00444D87" w:rsidP="00306E6D">
            <w:pPr>
              <w:spacing w:before="120"/>
            </w:pPr>
            <w:r w:rsidRPr="0034125E">
              <w:rPr>
                <w:noProof/>
                <w:lang w:eastAsia="en-CA"/>
              </w:rPr>
              <w:drawing>
                <wp:anchor distT="0" distB="0" distL="114300" distR="114300" simplePos="0" relativeHeight="251659264" behindDoc="0" locked="0" layoutInCell="1" allowOverlap="1" wp14:anchorId="0D0E7D68" wp14:editId="7FEDC642">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34125E">
              <w:rPr>
                <w:noProof/>
                <w:lang w:eastAsia="en-CA"/>
              </w:rPr>
              <w:drawing>
                <wp:anchor distT="0" distB="0" distL="114300" distR="114300" simplePos="0" relativeHeight="251660288" behindDoc="1" locked="0" layoutInCell="0" allowOverlap="1" wp14:anchorId="5FDBDD1E" wp14:editId="10BEAD94">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D984470" w14:textId="77777777" w:rsidR="00B8395B" w:rsidRDefault="00B8395B" w:rsidP="00306E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1CF8497" w14:textId="28BA493C" w:rsidR="00444D87" w:rsidRPr="0034125E" w:rsidRDefault="00444D87" w:rsidP="00306E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4125E">
              <w:rPr>
                <w:rFonts w:ascii="Univers" w:hAnsi="Univers"/>
                <w:b/>
                <w:sz w:val="32"/>
                <w:lang w:val="es-MX"/>
              </w:rPr>
              <w:t>Programa de las</w:t>
            </w:r>
          </w:p>
          <w:p w14:paraId="111E5632" w14:textId="77777777" w:rsidR="00444D87" w:rsidRPr="0034125E" w:rsidRDefault="00444D87" w:rsidP="00306E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4125E">
              <w:rPr>
                <w:rFonts w:ascii="Univers" w:hAnsi="Univers"/>
                <w:b/>
                <w:sz w:val="32"/>
                <w:lang w:val="es-MX"/>
              </w:rPr>
              <w:t>Naciones Unidas</w:t>
            </w:r>
          </w:p>
          <w:p w14:paraId="53DD7EA0" w14:textId="77777777" w:rsidR="00444D87" w:rsidRPr="0034125E" w:rsidRDefault="00444D87" w:rsidP="00306E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4125E">
              <w:rPr>
                <w:rFonts w:ascii="Univers" w:hAnsi="Univers"/>
                <w:b/>
                <w:sz w:val="32"/>
                <w:lang w:val="es-MX"/>
              </w:rPr>
              <w:t>para el Medio Ambiente</w:t>
            </w:r>
          </w:p>
          <w:p w14:paraId="734FB563" w14:textId="77777777" w:rsidR="00444D87" w:rsidRPr="0034125E" w:rsidRDefault="00444D87" w:rsidP="00306E6D">
            <w:pPr>
              <w:spacing w:before="720"/>
            </w:pPr>
          </w:p>
        </w:tc>
        <w:tc>
          <w:tcPr>
            <w:tcW w:w="3856" w:type="dxa"/>
            <w:tcBorders>
              <w:top w:val="nil"/>
              <w:left w:val="nil"/>
              <w:bottom w:val="single" w:sz="36" w:space="0" w:color="auto"/>
              <w:right w:val="nil"/>
            </w:tcBorders>
          </w:tcPr>
          <w:p w14:paraId="6EACAE6A" w14:textId="77777777" w:rsidR="00B8395B" w:rsidRDefault="00B8395B" w:rsidP="00306E6D"/>
          <w:p w14:paraId="7EF42EC9" w14:textId="32EDFA6B" w:rsidR="00444D87" w:rsidRPr="0034125E" w:rsidRDefault="00444D87" w:rsidP="00306E6D">
            <w:proofErr w:type="spellStart"/>
            <w:r w:rsidRPr="0034125E">
              <w:t>Distr</w:t>
            </w:r>
            <w:proofErr w:type="spellEnd"/>
            <w:r w:rsidRPr="0034125E">
              <w:t>.</w:t>
            </w:r>
          </w:p>
          <w:p w14:paraId="78B3DFA2" w14:textId="77777777" w:rsidR="00444D87" w:rsidRPr="0034125E" w:rsidRDefault="00444D87" w:rsidP="00306E6D">
            <w:r w:rsidRPr="0034125E">
              <w:t>GENERAL</w:t>
            </w:r>
          </w:p>
          <w:p w14:paraId="27974B8E" w14:textId="77777777" w:rsidR="00444D87" w:rsidRPr="0034125E" w:rsidRDefault="00444D87" w:rsidP="00306E6D"/>
          <w:p w14:paraId="723A4A3E" w14:textId="0AC63717" w:rsidR="00444D87" w:rsidRPr="0034125E" w:rsidRDefault="00444D87" w:rsidP="00306E6D">
            <w:pPr>
              <w:rPr>
                <w:lang w:val="es-ES_tradnl"/>
              </w:rPr>
            </w:pPr>
            <w:r w:rsidRPr="0034125E">
              <w:fldChar w:fldCharType="begin"/>
            </w:r>
            <w:r w:rsidRPr="0034125E">
              <w:rPr>
                <w:lang w:val="es-ES_tradnl"/>
              </w:rPr>
              <w:instrText xml:space="preserve"> DOCPROPERTY "Document number"  \* MERGEFORMAT </w:instrText>
            </w:r>
            <w:r w:rsidRPr="0034125E">
              <w:fldChar w:fldCharType="separate"/>
            </w:r>
            <w:r w:rsidR="0091651C">
              <w:rPr>
                <w:lang w:val="es-ES_tradnl"/>
              </w:rPr>
              <w:t>UNEP/</w:t>
            </w:r>
            <w:proofErr w:type="spellStart"/>
            <w:r w:rsidR="0091651C">
              <w:rPr>
                <w:lang w:val="es-ES_tradnl"/>
              </w:rPr>
              <w:t>OzL.Pro</w:t>
            </w:r>
            <w:proofErr w:type="spellEnd"/>
            <w:r w:rsidR="0091651C">
              <w:rPr>
                <w:lang w:val="es-ES_tradnl"/>
              </w:rPr>
              <w:t>/</w:t>
            </w:r>
            <w:proofErr w:type="spellStart"/>
            <w:r w:rsidR="0091651C">
              <w:rPr>
                <w:lang w:val="es-ES_tradnl"/>
              </w:rPr>
              <w:t>ExCom</w:t>
            </w:r>
            <w:proofErr w:type="spellEnd"/>
            <w:r w:rsidR="0091651C">
              <w:rPr>
                <w:lang w:val="es-ES_tradnl"/>
              </w:rPr>
              <w:t>/95/78</w:t>
            </w:r>
            <w:r w:rsidRPr="0034125E">
              <w:fldChar w:fldCharType="end"/>
            </w:r>
          </w:p>
          <w:p w14:paraId="413F2D8D" w14:textId="77777777" w:rsidR="00444D87" w:rsidRPr="0034125E" w:rsidRDefault="00444D87" w:rsidP="00306E6D">
            <w:pPr>
              <w:rPr>
                <w:lang w:val="es-ES_tradnl"/>
              </w:rPr>
            </w:pPr>
            <w:r w:rsidRPr="0034125E">
              <w:fldChar w:fldCharType="begin"/>
            </w:r>
            <w:r w:rsidRPr="0034125E">
              <w:rPr>
                <w:lang w:val="es-ES_tradnl"/>
              </w:rPr>
              <w:instrText xml:space="preserve"> DOCPROPERTY "Revision date" \@ "d MMMM YYYY"  \* MERGEFORMAT </w:instrText>
            </w:r>
            <w:r w:rsidRPr="0034125E">
              <w:fldChar w:fldCharType="separate"/>
            </w:r>
            <w:r w:rsidRPr="0034125E">
              <w:rPr>
                <w:lang w:val="es-ES_tradnl"/>
              </w:rPr>
              <w:t>21 de octubre de 2024</w:t>
            </w:r>
            <w:r w:rsidRPr="0034125E">
              <w:fldChar w:fldCharType="end"/>
            </w:r>
          </w:p>
          <w:p w14:paraId="2FC34BF9" w14:textId="77777777" w:rsidR="00444D87" w:rsidRPr="0034125E" w:rsidRDefault="00444D87" w:rsidP="00306E6D">
            <w:pPr>
              <w:rPr>
                <w:caps/>
                <w:lang w:val="es-ES_tradnl"/>
              </w:rPr>
            </w:pPr>
          </w:p>
          <w:p w14:paraId="72464973" w14:textId="77777777" w:rsidR="00444D87" w:rsidRPr="0034125E" w:rsidRDefault="00444D87" w:rsidP="00306E6D">
            <w:pPr>
              <w:rPr>
                <w:lang w:val="es-MX"/>
              </w:rPr>
            </w:pPr>
            <w:r w:rsidRPr="0034125E">
              <w:rPr>
                <w:lang w:val="es-MX"/>
              </w:rPr>
              <w:t xml:space="preserve">ESPAÑOL </w:t>
            </w:r>
          </w:p>
          <w:p w14:paraId="0D7CB140" w14:textId="77777777" w:rsidR="00444D87" w:rsidRPr="0034125E" w:rsidRDefault="00444D87" w:rsidP="00306E6D">
            <w:r w:rsidRPr="0034125E">
              <w:t xml:space="preserve">ORIGINAL: </w:t>
            </w:r>
            <w:r w:rsidRPr="0034125E">
              <w:rPr>
                <w:lang w:val="es-MX"/>
              </w:rPr>
              <w:t>INGLÉS</w:t>
            </w:r>
          </w:p>
        </w:tc>
      </w:tr>
    </w:tbl>
    <w:p w14:paraId="73C663C7" w14:textId="77777777" w:rsidR="00444D87" w:rsidRPr="0034125E" w:rsidRDefault="00444D87" w:rsidP="00444D87">
      <w:pPr>
        <w:jc w:val="left"/>
      </w:pPr>
      <w:r w:rsidRPr="0034125E">
        <w:rPr>
          <w:lang w:val="es-ES_tradnl"/>
        </w:rPr>
        <w:t>COMITÉ EJECUTIVO DEL FONDO MULTILATERAL</w:t>
      </w:r>
      <w:r w:rsidRPr="0034125E">
        <w:rPr>
          <w:lang w:val="es-ES_tradnl"/>
        </w:rPr>
        <w:br/>
        <w:t xml:space="preserve"> PARA LA APLICACIÓN DEL</w:t>
      </w:r>
      <w:r w:rsidRPr="0034125E">
        <w:rPr>
          <w:lang w:val="es-ES_tradnl"/>
        </w:rPr>
        <w:br/>
        <w:t xml:space="preserve"> PROTOCOLO DE MONTREAL</w:t>
      </w:r>
      <w:r w:rsidRPr="0034125E">
        <w:rPr>
          <w:lang w:val="es-ES_tradnl"/>
        </w:rPr>
        <w:br/>
      </w:r>
      <w:r w:rsidRPr="0034125E">
        <w:t>Nonagésima quinta reunión</w:t>
      </w:r>
    </w:p>
    <w:p w14:paraId="1CEEB7D1" w14:textId="77777777" w:rsidR="00444D87" w:rsidRPr="0034125E" w:rsidRDefault="00444D87" w:rsidP="00444D87">
      <w:pPr>
        <w:jc w:val="left"/>
      </w:pPr>
      <w:r w:rsidRPr="0034125E">
        <w:t>Montreal, 4 - 8 de diciembre de 2024</w:t>
      </w:r>
    </w:p>
    <w:p w14:paraId="35B6B685" w14:textId="38FBE39F" w:rsidR="001D5B23" w:rsidRPr="0034125E" w:rsidRDefault="001D5B23" w:rsidP="001D5B23">
      <w:pPr>
        <w:jc w:val="left"/>
      </w:pPr>
      <w:r w:rsidRPr="0034125E">
        <w:t>Cuestión 9 d) del orden del día provisional</w:t>
      </w:r>
      <w:r w:rsidRPr="0034125E">
        <w:rPr>
          <w:rStyle w:val="FootnoteReference"/>
        </w:rPr>
        <w:footnoteReference w:id="2"/>
      </w:r>
    </w:p>
    <w:p w14:paraId="3D84ED59" w14:textId="77777777" w:rsidR="00C15867" w:rsidRPr="0034125E" w:rsidRDefault="00C15867" w:rsidP="00CA59FB">
      <w:pPr>
        <w:jc w:val="left"/>
      </w:pPr>
    </w:p>
    <w:p w14:paraId="2F9251CA" w14:textId="77777777" w:rsidR="00CF295F" w:rsidRPr="0034125E" w:rsidRDefault="00CF295F" w:rsidP="00CF295F">
      <w:pPr>
        <w:jc w:val="center"/>
        <w:rPr>
          <w:b/>
          <w:color w:val="0070C0"/>
          <w:highlight w:val="lightGray"/>
        </w:rPr>
      </w:pPr>
    </w:p>
    <w:p w14:paraId="2D2B0DD9" w14:textId="77777777" w:rsidR="00CF295F" w:rsidRPr="0034125E" w:rsidRDefault="00CF295F" w:rsidP="00CF295F">
      <w:pPr>
        <w:rPr>
          <w:b/>
          <w:color w:val="0070C0"/>
        </w:rPr>
      </w:pPr>
    </w:p>
    <w:p w14:paraId="30C56B9F" w14:textId="77777777" w:rsidR="004B6069" w:rsidRPr="0034125E" w:rsidRDefault="004B6069" w:rsidP="00CF295F"/>
    <w:p w14:paraId="67BF10C7" w14:textId="4CF343D1" w:rsidR="00CF295F" w:rsidRPr="0034125E" w:rsidRDefault="0091651C" w:rsidP="00CF295F">
      <w:pPr>
        <w:jc w:val="center"/>
        <w:rPr>
          <w:b/>
        </w:rPr>
      </w:pPr>
      <w:r w:rsidRPr="0034125E">
        <w:rPr>
          <w:b/>
        </w:rPr>
        <w:t>PROPUESTA DE PROYECTO: TOGO</w:t>
      </w:r>
    </w:p>
    <w:p w14:paraId="27F37F0E" w14:textId="77777777" w:rsidR="00CF295F" w:rsidRPr="0034125E" w:rsidRDefault="00CF295F" w:rsidP="00CF295F"/>
    <w:p w14:paraId="435E10FB" w14:textId="77777777" w:rsidR="00CF295F" w:rsidRPr="0034125E" w:rsidRDefault="00CF295F" w:rsidP="00CF295F"/>
    <w:p w14:paraId="0ABE3F4F" w14:textId="67325A81" w:rsidR="00CF295F" w:rsidRPr="0034125E" w:rsidRDefault="00CF295F" w:rsidP="00CF295F">
      <w:pPr>
        <w:ind w:firstLine="720"/>
      </w:pPr>
      <w:r w:rsidRPr="0034125E">
        <w:t>El presente documento contiene las observaciones y recomendaciones de la Secretaría sobre la siguiente propuesta de proyecto:</w:t>
      </w:r>
    </w:p>
    <w:p w14:paraId="3F8F702C" w14:textId="77777777" w:rsidR="00CF295F" w:rsidRPr="0034125E" w:rsidRDefault="00CF295F" w:rsidP="00CF295F">
      <w:pPr>
        <w:spacing w:before="240" w:after="240"/>
        <w:rPr>
          <w:u w:val="single"/>
        </w:rPr>
      </w:pPr>
      <w:r w:rsidRPr="0034125E">
        <w:rPr>
          <w:u w:val="single"/>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126"/>
        <w:gridCol w:w="1847"/>
      </w:tblGrid>
      <w:tr w:rsidR="009C1512" w:rsidRPr="0034125E" w14:paraId="3D490DAA" w14:textId="77777777" w:rsidTr="00BD072B">
        <w:tc>
          <w:tcPr>
            <w:tcW w:w="5387" w:type="dxa"/>
          </w:tcPr>
          <w:p w14:paraId="7CCF23D8" w14:textId="77777777" w:rsidR="009C1512" w:rsidRPr="0034125E" w:rsidRDefault="009C1512" w:rsidP="0034125E">
            <w:pPr>
              <w:pStyle w:val="ListParagraph"/>
              <w:numPr>
                <w:ilvl w:val="0"/>
                <w:numId w:val="10"/>
              </w:numPr>
              <w:ind w:hanging="830"/>
              <w:jc w:val="left"/>
            </w:pPr>
            <w:r w:rsidRPr="0034125E">
              <w:t>Plan de aplicación de la Enmienda de Kigali relativa a los HFC (etapa I, primer tramo)</w:t>
            </w:r>
          </w:p>
        </w:tc>
        <w:tc>
          <w:tcPr>
            <w:tcW w:w="2126" w:type="dxa"/>
          </w:tcPr>
          <w:p w14:paraId="3BC51590" w14:textId="4A7885EF" w:rsidR="009C1512" w:rsidRPr="0034125E" w:rsidRDefault="009C1512" w:rsidP="0034125E">
            <w:pPr>
              <w:jc w:val="left"/>
            </w:pPr>
            <w:r w:rsidRPr="0034125E">
              <w:t>PNUMA y ONUDI</w:t>
            </w:r>
          </w:p>
        </w:tc>
        <w:tc>
          <w:tcPr>
            <w:tcW w:w="1847" w:type="dxa"/>
          </w:tcPr>
          <w:p w14:paraId="319F09D5" w14:textId="2B977980" w:rsidR="009C1512" w:rsidRPr="0034125E" w:rsidRDefault="00BD072B" w:rsidP="00BD072B">
            <w:pPr>
              <w:jc w:val="center"/>
            </w:pPr>
            <w:r w:rsidRPr="0034125E">
              <w:t>Para consideración individual</w:t>
            </w:r>
          </w:p>
        </w:tc>
      </w:tr>
    </w:tbl>
    <w:p w14:paraId="369E1211" w14:textId="77777777" w:rsidR="009145E4" w:rsidRPr="0034125E" w:rsidRDefault="00CF295F" w:rsidP="00CF295F">
      <w:pPr>
        <w:pStyle w:val="Heading1"/>
        <w:numPr>
          <w:ilvl w:val="0"/>
          <w:numId w:val="0"/>
        </w:numPr>
        <w:tabs>
          <w:tab w:val="left" w:pos="1280"/>
        </w:tabs>
      </w:pPr>
      <w:r w:rsidRPr="0034125E">
        <w:tab/>
      </w:r>
    </w:p>
    <w:p w14:paraId="6927F1D0" w14:textId="77777777" w:rsidR="004E7F9C" w:rsidRPr="0034125E" w:rsidRDefault="004E7F9C" w:rsidP="005C670D">
      <w:pPr>
        <w:pStyle w:val="Title1"/>
        <w:jc w:val="right"/>
        <w:rPr>
          <w:b w:val="0"/>
          <w:lang w:val="en-CA"/>
        </w:rPr>
      </w:pPr>
    </w:p>
    <w:p w14:paraId="3C749806" w14:textId="77777777" w:rsidR="004E7F9C" w:rsidRPr="0034125E" w:rsidRDefault="004E7F9C" w:rsidP="004E7F9C">
      <w:pPr>
        <w:pStyle w:val="Title1"/>
        <w:rPr>
          <w:lang w:val="en-CA"/>
        </w:rPr>
      </w:pPr>
    </w:p>
    <w:p w14:paraId="5FF8E164" w14:textId="77777777" w:rsidR="008C5738" w:rsidRPr="0034125E" w:rsidRDefault="008C5738" w:rsidP="0066768F">
      <w:pPr>
        <w:pStyle w:val="StyleHeader4Para4Left0Firstline0"/>
        <w:numPr>
          <w:ilvl w:val="0"/>
          <w:numId w:val="0"/>
        </w:numPr>
        <w:jc w:val="right"/>
        <w:rPr>
          <w:b/>
          <w:sz w:val="22"/>
        </w:rPr>
      </w:pPr>
    </w:p>
    <w:p w14:paraId="69EB908B" w14:textId="77777777" w:rsidR="00BB2764" w:rsidRPr="0034125E" w:rsidRDefault="00BB2764" w:rsidP="00BB2764"/>
    <w:p w14:paraId="0D150ED3" w14:textId="77777777" w:rsidR="008C5738" w:rsidRPr="0034125E" w:rsidRDefault="004E7F9C" w:rsidP="00BB2764">
      <w:pPr>
        <w:pStyle w:val="StyleHeader4Para4Left0Firstline0"/>
        <w:numPr>
          <w:ilvl w:val="0"/>
          <w:numId w:val="0"/>
        </w:numPr>
        <w:tabs>
          <w:tab w:val="clear" w:pos="2880"/>
          <w:tab w:val="clear" w:pos="5760"/>
        </w:tabs>
        <w:jc w:val="center"/>
        <w:rPr>
          <w:b/>
          <w:sz w:val="22"/>
        </w:rPr>
      </w:pPr>
      <w:r w:rsidRPr="0034125E">
        <w:br w:type="page"/>
      </w:r>
    </w:p>
    <w:p w14:paraId="7BE65E76" w14:textId="77777777" w:rsidR="0070038F" w:rsidRPr="0034125E" w:rsidRDefault="0070038F" w:rsidP="007E05CF">
      <w:pPr>
        <w:spacing w:after="120"/>
        <w:jc w:val="center"/>
        <w:rPr>
          <w:b/>
        </w:rPr>
      </w:pPr>
      <w:r w:rsidRPr="0034125E">
        <w:rPr>
          <w:b/>
        </w:rPr>
        <w:lastRenderedPageBreak/>
        <w:t>HOJA DE EVALUACIÓN – PROYECTOS PLURIANUALES</w:t>
      </w:r>
    </w:p>
    <w:p w14:paraId="4FC2BC58" w14:textId="0536F107" w:rsidR="0070038F" w:rsidRPr="0034125E" w:rsidRDefault="004B6069" w:rsidP="00671CBC">
      <w:pPr>
        <w:spacing w:after="200"/>
        <w:jc w:val="center"/>
        <w:rPr>
          <w:b/>
        </w:rPr>
      </w:pPr>
      <w:r w:rsidRPr="0034125E">
        <w:rPr>
          <w:b/>
        </w:rPr>
        <w:t>Togo</w:t>
      </w:r>
    </w:p>
    <w:tbl>
      <w:tblPr>
        <w:tblStyle w:val="TableGrid"/>
        <w:tblW w:w="5727" w:type="pct"/>
        <w:tblInd w:w="-725" w:type="dxa"/>
        <w:tblCellMar>
          <w:top w:w="28" w:type="dxa"/>
          <w:bottom w:w="28" w:type="dxa"/>
        </w:tblCellMar>
        <w:tblLook w:val="04A0" w:firstRow="1" w:lastRow="0" w:firstColumn="1" w:lastColumn="0" w:noHBand="0" w:noVBand="1"/>
      </w:tblPr>
      <w:tblGrid>
        <w:gridCol w:w="6029"/>
        <w:gridCol w:w="4680"/>
      </w:tblGrid>
      <w:tr w:rsidR="0070038F" w:rsidRPr="0034125E" w14:paraId="3F2E7BEE" w14:textId="77777777" w:rsidTr="00756DB9">
        <w:trPr>
          <w:trHeight w:val="248"/>
        </w:trPr>
        <w:tc>
          <w:tcPr>
            <w:tcW w:w="2815" w:type="pct"/>
            <w:shd w:val="clear" w:color="auto" w:fill="auto"/>
          </w:tcPr>
          <w:p w14:paraId="7CC04FF6" w14:textId="77777777" w:rsidR="0070038F" w:rsidRPr="0034125E" w:rsidRDefault="0070038F" w:rsidP="009774CB">
            <w:pPr>
              <w:rPr>
                <w:b/>
                <w:sz w:val="20"/>
              </w:rPr>
            </w:pPr>
            <w:r w:rsidRPr="0034125E">
              <w:rPr>
                <w:b/>
                <w:sz w:val="20"/>
              </w:rPr>
              <w:t>TÍTULO DEL PROYECTO</w:t>
            </w:r>
          </w:p>
        </w:tc>
        <w:tc>
          <w:tcPr>
            <w:tcW w:w="2185" w:type="pct"/>
            <w:shd w:val="clear" w:color="auto" w:fill="auto"/>
          </w:tcPr>
          <w:p w14:paraId="78C881F5" w14:textId="77777777" w:rsidR="0070038F" w:rsidRPr="0034125E" w:rsidRDefault="0070038F" w:rsidP="009774CB">
            <w:pPr>
              <w:jc w:val="center"/>
              <w:rPr>
                <w:b/>
                <w:sz w:val="20"/>
              </w:rPr>
            </w:pPr>
            <w:r w:rsidRPr="0034125E">
              <w:rPr>
                <w:b/>
                <w:sz w:val="20"/>
              </w:rPr>
              <w:t>ORGANISMO</w:t>
            </w:r>
          </w:p>
        </w:tc>
      </w:tr>
      <w:tr w:rsidR="0070038F" w:rsidRPr="0034125E" w14:paraId="5B3F70FA" w14:textId="77777777" w:rsidTr="00756DB9">
        <w:trPr>
          <w:trHeight w:val="40"/>
        </w:trPr>
        <w:tc>
          <w:tcPr>
            <w:tcW w:w="2815" w:type="pct"/>
            <w:shd w:val="clear" w:color="auto" w:fill="auto"/>
            <w:vAlign w:val="center"/>
          </w:tcPr>
          <w:p w14:paraId="755530E6" w14:textId="77777777" w:rsidR="0070038F" w:rsidRPr="0034125E" w:rsidRDefault="0070038F" w:rsidP="009774CB">
            <w:pPr>
              <w:jc w:val="center"/>
              <w:rPr>
                <w:color w:val="000000" w:themeColor="text1"/>
                <w:sz w:val="20"/>
              </w:rPr>
            </w:pPr>
            <w:r w:rsidRPr="0034125E">
              <w:rPr>
                <w:color w:val="000000" w:themeColor="text1"/>
                <w:sz w:val="20"/>
              </w:rPr>
              <w:t>Plan de aplicación de la Enmienda de Kigali para los HFC (etapa I)</w:t>
            </w:r>
          </w:p>
        </w:tc>
        <w:tc>
          <w:tcPr>
            <w:tcW w:w="2185" w:type="pct"/>
            <w:shd w:val="clear" w:color="auto" w:fill="auto"/>
            <w:vAlign w:val="center"/>
          </w:tcPr>
          <w:p w14:paraId="6041E6C8" w14:textId="70090D70" w:rsidR="0070038F" w:rsidRPr="0034125E" w:rsidRDefault="004B6069" w:rsidP="009774CB">
            <w:pPr>
              <w:jc w:val="center"/>
              <w:rPr>
                <w:color w:val="000000" w:themeColor="text1"/>
                <w:sz w:val="20"/>
              </w:rPr>
            </w:pPr>
            <w:r w:rsidRPr="0034125E">
              <w:rPr>
                <w:color w:val="000000" w:themeColor="text1"/>
                <w:sz w:val="20"/>
              </w:rPr>
              <w:t>PNUMA (principal), ONUDI</w:t>
            </w:r>
          </w:p>
        </w:tc>
      </w:tr>
    </w:tbl>
    <w:p w14:paraId="2BDE1D5C" w14:textId="77777777" w:rsidR="0070038F" w:rsidRPr="0034125E" w:rsidRDefault="0070038F" w:rsidP="0070038F">
      <w:pPr>
        <w:jc w:val="center"/>
        <w:rPr>
          <w:sz w:val="10"/>
          <w:szCs w:val="10"/>
        </w:rPr>
      </w:pPr>
    </w:p>
    <w:tbl>
      <w:tblPr>
        <w:tblStyle w:val="TableGrid"/>
        <w:tblW w:w="5727" w:type="pct"/>
        <w:tblInd w:w="-725" w:type="dxa"/>
        <w:tblCellMar>
          <w:top w:w="28" w:type="dxa"/>
          <w:bottom w:w="28" w:type="dxa"/>
        </w:tblCellMar>
        <w:tblLook w:val="04A0" w:firstRow="1" w:lastRow="0" w:firstColumn="1" w:lastColumn="0" w:noHBand="0" w:noVBand="1"/>
      </w:tblPr>
      <w:tblGrid>
        <w:gridCol w:w="4975"/>
        <w:gridCol w:w="1274"/>
        <w:gridCol w:w="1459"/>
        <w:gridCol w:w="3001"/>
      </w:tblGrid>
      <w:tr w:rsidR="0070038F" w:rsidRPr="0034125E" w14:paraId="32AD3EED" w14:textId="77777777" w:rsidTr="00756DB9">
        <w:trPr>
          <w:trHeight w:val="77"/>
        </w:trPr>
        <w:tc>
          <w:tcPr>
            <w:tcW w:w="2323" w:type="pct"/>
            <w:shd w:val="clear" w:color="auto" w:fill="auto"/>
          </w:tcPr>
          <w:p w14:paraId="0319138A" w14:textId="77777777" w:rsidR="0070038F" w:rsidRPr="0034125E" w:rsidRDefault="0070038F" w:rsidP="009774CB">
            <w:pPr>
              <w:jc w:val="left"/>
              <w:rPr>
                <w:b/>
                <w:sz w:val="20"/>
              </w:rPr>
            </w:pPr>
            <w:r w:rsidRPr="0034125E">
              <w:rPr>
                <w:b/>
                <w:sz w:val="20"/>
              </w:rPr>
              <w:t>DATOS MÁS RECIENTES DEL ARTÍCULO 7 (Anexo F)</w:t>
            </w:r>
          </w:p>
        </w:tc>
        <w:tc>
          <w:tcPr>
            <w:tcW w:w="595" w:type="pct"/>
            <w:shd w:val="clear" w:color="auto" w:fill="auto"/>
          </w:tcPr>
          <w:p w14:paraId="740F42B0" w14:textId="77777777" w:rsidR="0070038F" w:rsidRPr="0034125E" w:rsidRDefault="0070038F" w:rsidP="009774CB">
            <w:pPr>
              <w:jc w:val="left"/>
              <w:rPr>
                <w:sz w:val="20"/>
              </w:rPr>
            </w:pPr>
            <w:r w:rsidRPr="0034125E">
              <w:rPr>
                <w:b/>
                <w:sz w:val="20"/>
              </w:rPr>
              <w:t>Año:</w:t>
            </w:r>
            <w:r w:rsidRPr="0034125E">
              <w:rPr>
                <w:sz w:val="20"/>
              </w:rPr>
              <w:t xml:space="preserve"> </w:t>
            </w:r>
            <w:r w:rsidRPr="0034125E">
              <w:rPr>
                <w:color w:val="000000" w:themeColor="text1"/>
                <w:sz w:val="20"/>
              </w:rPr>
              <w:t>2023</w:t>
            </w:r>
          </w:p>
        </w:tc>
        <w:tc>
          <w:tcPr>
            <w:tcW w:w="681" w:type="pct"/>
            <w:shd w:val="clear" w:color="auto" w:fill="auto"/>
          </w:tcPr>
          <w:p w14:paraId="087E4491" w14:textId="2AAEACAB" w:rsidR="0070038F" w:rsidRPr="0034125E" w:rsidRDefault="00AD1F10" w:rsidP="009774CB">
            <w:pPr>
              <w:ind w:left="-109"/>
              <w:jc w:val="right"/>
              <w:rPr>
                <w:sz w:val="20"/>
              </w:rPr>
            </w:pPr>
            <w:r w:rsidRPr="0034125E">
              <w:rPr>
                <w:color w:val="000000" w:themeColor="text1"/>
                <w:sz w:val="20"/>
              </w:rPr>
              <w:t>396,50 </w:t>
            </w:r>
            <w:r w:rsidRPr="0034125E">
              <w:rPr>
                <w:sz w:val="20"/>
              </w:rPr>
              <w:t>t</w:t>
            </w:r>
          </w:p>
        </w:tc>
        <w:tc>
          <w:tcPr>
            <w:tcW w:w="1401" w:type="pct"/>
            <w:shd w:val="clear" w:color="auto" w:fill="auto"/>
          </w:tcPr>
          <w:p w14:paraId="6F1924FF" w14:textId="5D857B63" w:rsidR="0070038F" w:rsidRPr="0034125E" w:rsidRDefault="00C6686E" w:rsidP="009774CB">
            <w:pPr>
              <w:ind w:left="-110" w:right="33"/>
              <w:jc w:val="right"/>
              <w:rPr>
                <w:sz w:val="20"/>
              </w:rPr>
            </w:pPr>
            <w:r w:rsidRPr="0034125E">
              <w:rPr>
                <w:color w:val="000000" w:themeColor="text1"/>
                <w:sz w:val="20"/>
              </w:rPr>
              <w:t>736.797 </w:t>
            </w:r>
            <w:r w:rsidRPr="0034125E">
              <w:rPr>
                <w:sz w:val="20"/>
              </w:rPr>
              <w:t>t de CO</w:t>
            </w:r>
            <w:r w:rsidRPr="0034125E">
              <w:rPr>
                <w:sz w:val="20"/>
                <w:vertAlign w:val="subscript"/>
              </w:rPr>
              <w:t>2</w:t>
            </w:r>
            <w:r w:rsidRPr="0034125E">
              <w:rPr>
                <w:sz w:val="20"/>
              </w:rPr>
              <w:t xml:space="preserve"> </w:t>
            </w:r>
            <w:proofErr w:type="spellStart"/>
            <w:r w:rsidRPr="0034125E">
              <w:rPr>
                <w:sz w:val="20"/>
              </w:rPr>
              <w:t>eq</w:t>
            </w:r>
            <w:proofErr w:type="spellEnd"/>
            <w:r w:rsidR="0034125E" w:rsidRPr="0034125E">
              <w:rPr>
                <w:sz w:val="20"/>
              </w:rPr>
              <w:t>.</w:t>
            </w:r>
          </w:p>
        </w:tc>
      </w:tr>
    </w:tbl>
    <w:p w14:paraId="3B53E057" w14:textId="77777777" w:rsidR="0070038F" w:rsidRPr="0034125E" w:rsidRDefault="0070038F" w:rsidP="0070038F">
      <w:pPr>
        <w:jc w:val="center"/>
        <w:rPr>
          <w:sz w:val="10"/>
          <w:szCs w:val="10"/>
        </w:rPr>
      </w:pPr>
    </w:p>
    <w:tbl>
      <w:tblPr>
        <w:tblStyle w:val="TableGrid"/>
        <w:tblW w:w="5727" w:type="pct"/>
        <w:tblInd w:w="-725" w:type="dxa"/>
        <w:tblLayout w:type="fixed"/>
        <w:tblLook w:val="04A0" w:firstRow="1" w:lastRow="0" w:firstColumn="1" w:lastColumn="0" w:noHBand="0" w:noVBand="1"/>
      </w:tblPr>
      <w:tblGrid>
        <w:gridCol w:w="2139"/>
        <w:gridCol w:w="923"/>
        <w:gridCol w:w="902"/>
        <w:gridCol w:w="900"/>
        <w:gridCol w:w="1103"/>
        <w:gridCol w:w="966"/>
        <w:gridCol w:w="604"/>
        <w:gridCol w:w="996"/>
        <w:gridCol w:w="848"/>
        <w:gridCol w:w="1328"/>
      </w:tblGrid>
      <w:tr w:rsidR="0070038F" w:rsidRPr="0034125E" w14:paraId="6CD6D98F" w14:textId="77777777" w:rsidTr="0091651C">
        <w:trPr>
          <w:trHeight w:val="250"/>
        </w:trPr>
        <w:tc>
          <w:tcPr>
            <w:tcW w:w="5000" w:type="pct"/>
            <w:gridSpan w:val="10"/>
            <w:shd w:val="clear" w:color="auto" w:fill="auto"/>
          </w:tcPr>
          <w:p w14:paraId="1BD24612" w14:textId="1162A220" w:rsidR="0070038F" w:rsidRPr="0034125E" w:rsidRDefault="0070038F" w:rsidP="009774CB">
            <w:pPr>
              <w:spacing w:after="60"/>
              <w:ind w:right="33"/>
              <w:jc w:val="left"/>
              <w:rPr>
                <w:b/>
                <w:sz w:val="20"/>
                <w:highlight w:val="cyan"/>
              </w:rPr>
            </w:pPr>
            <w:r w:rsidRPr="0034125E">
              <w:rPr>
                <w:b/>
                <w:sz w:val="20"/>
              </w:rPr>
              <w:t>DATOS DE CONSUMO SECTORIAL DE HFC (toneladas de CO</w:t>
            </w:r>
            <w:r w:rsidRPr="0034125E">
              <w:rPr>
                <w:b/>
                <w:sz w:val="20"/>
                <w:vertAlign w:val="subscript"/>
              </w:rPr>
              <w:t>2</w:t>
            </w:r>
            <w:r w:rsidRPr="0034125E">
              <w:rPr>
                <w:b/>
                <w:sz w:val="20"/>
              </w:rPr>
              <w:t xml:space="preserve"> </w:t>
            </w:r>
            <w:proofErr w:type="spellStart"/>
            <w:r w:rsidRPr="0034125E">
              <w:rPr>
                <w:b/>
                <w:sz w:val="20"/>
              </w:rPr>
              <w:t>eq</w:t>
            </w:r>
            <w:proofErr w:type="spellEnd"/>
            <w:r w:rsidR="0034125E">
              <w:rPr>
                <w:b/>
                <w:sz w:val="20"/>
              </w:rPr>
              <w:t>.</w:t>
            </w:r>
            <w:r w:rsidRPr="0034125E">
              <w:rPr>
                <w:b/>
                <w:sz w:val="20"/>
              </w:rPr>
              <w:t>) Y ACTIVIDADES PREVISTAS</w:t>
            </w:r>
          </w:p>
        </w:tc>
      </w:tr>
      <w:tr w:rsidR="0070038F" w:rsidRPr="0034125E" w14:paraId="604AC7D9" w14:textId="77777777" w:rsidTr="0091651C">
        <w:trPr>
          <w:trHeight w:val="96"/>
        </w:trPr>
        <w:tc>
          <w:tcPr>
            <w:tcW w:w="999" w:type="pct"/>
            <w:vMerge w:val="restart"/>
            <w:shd w:val="clear" w:color="auto" w:fill="auto"/>
            <w:tcMar>
              <w:left w:w="85" w:type="dxa"/>
              <w:right w:w="85" w:type="dxa"/>
            </w:tcMar>
            <w:vAlign w:val="center"/>
          </w:tcPr>
          <w:p w14:paraId="0965258F" w14:textId="77777777" w:rsidR="0070038F" w:rsidRPr="0034125E" w:rsidRDefault="0070038F" w:rsidP="009774CB">
            <w:pPr>
              <w:jc w:val="center"/>
              <w:rPr>
                <w:sz w:val="20"/>
              </w:rPr>
            </w:pPr>
          </w:p>
        </w:tc>
        <w:tc>
          <w:tcPr>
            <w:tcW w:w="431" w:type="pct"/>
            <w:vMerge w:val="restart"/>
            <w:shd w:val="clear" w:color="auto" w:fill="auto"/>
            <w:tcMar>
              <w:left w:w="29" w:type="dxa"/>
              <w:right w:w="29" w:type="dxa"/>
            </w:tcMar>
            <w:vAlign w:val="center"/>
          </w:tcPr>
          <w:p w14:paraId="085E93ED" w14:textId="77777777" w:rsidR="0070038F" w:rsidRPr="0034125E" w:rsidRDefault="0070038F" w:rsidP="0034125E">
            <w:pPr>
              <w:jc w:val="center"/>
              <w:rPr>
                <w:sz w:val="20"/>
              </w:rPr>
            </w:pPr>
            <w:r w:rsidRPr="0034125E">
              <w:rPr>
                <w:sz w:val="20"/>
              </w:rPr>
              <w:t>Aerosoles</w:t>
            </w:r>
          </w:p>
        </w:tc>
        <w:tc>
          <w:tcPr>
            <w:tcW w:w="421" w:type="pct"/>
            <w:vMerge w:val="restart"/>
            <w:shd w:val="clear" w:color="auto" w:fill="auto"/>
            <w:tcMar>
              <w:left w:w="29" w:type="dxa"/>
              <w:right w:w="29" w:type="dxa"/>
            </w:tcMar>
            <w:vAlign w:val="center"/>
          </w:tcPr>
          <w:p w14:paraId="2F5DAEAF" w14:textId="77777777" w:rsidR="0070038F" w:rsidRPr="0034125E" w:rsidRDefault="0070038F" w:rsidP="0034125E">
            <w:pPr>
              <w:jc w:val="center"/>
              <w:rPr>
                <w:sz w:val="20"/>
              </w:rPr>
            </w:pPr>
            <w:r w:rsidRPr="0034125E">
              <w:rPr>
                <w:sz w:val="20"/>
              </w:rPr>
              <w:t>Espumas</w:t>
            </w:r>
          </w:p>
        </w:tc>
        <w:tc>
          <w:tcPr>
            <w:tcW w:w="420" w:type="pct"/>
            <w:vMerge w:val="restart"/>
            <w:shd w:val="clear" w:color="auto" w:fill="auto"/>
            <w:tcMar>
              <w:left w:w="29" w:type="dxa"/>
              <w:right w:w="29" w:type="dxa"/>
            </w:tcMar>
            <w:vAlign w:val="center"/>
          </w:tcPr>
          <w:p w14:paraId="38034345" w14:textId="4D44E096" w:rsidR="0070038F" w:rsidRPr="0034125E" w:rsidRDefault="0070038F" w:rsidP="0034125E">
            <w:pPr>
              <w:jc w:val="center"/>
              <w:rPr>
                <w:sz w:val="20"/>
              </w:rPr>
            </w:pPr>
            <w:proofErr w:type="spellStart"/>
            <w:r w:rsidRPr="0034125E">
              <w:rPr>
                <w:sz w:val="20"/>
              </w:rPr>
              <w:t>Extinc</w:t>
            </w:r>
            <w:proofErr w:type="spellEnd"/>
            <w:r w:rsidR="0034125E">
              <w:rPr>
                <w:sz w:val="20"/>
              </w:rPr>
              <w:t>.</w:t>
            </w:r>
            <w:r w:rsidRPr="0034125E">
              <w:rPr>
                <w:sz w:val="20"/>
              </w:rPr>
              <w:t xml:space="preserve"> de incendios</w:t>
            </w:r>
          </w:p>
        </w:tc>
        <w:tc>
          <w:tcPr>
            <w:tcW w:w="1712" w:type="pct"/>
            <w:gridSpan w:val="4"/>
            <w:shd w:val="clear" w:color="auto" w:fill="auto"/>
            <w:tcMar>
              <w:left w:w="29" w:type="dxa"/>
              <w:right w:w="29" w:type="dxa"/>
            </w:tcMar>
            <w:vAlign w:val="center"/>
          </w:tcPr>
          <w:p w14:paraId="703883C8" w14:textId="4BDF92F6" w:rsidR="0070038F" w:rsidRPr="0034125E" w:rsidRDefault="003900F2" w:rsidP="0034125E">
            <w:pPr>
              <w:jc w:val="center"/>
              <w:rPr>
                <w:sz w:val="20"/>
              </w:rPr>
            </w:pPr>
            <w:r>
              <w:rPr>
                <w:sz w:val="20"/>
              </w:rPr>
              <w:t>R</w:t>
            </w:r>
            <w:r w:rsidR="0070038F" w:rsidRPr="0034125E">
              <w:rPr>
                <w:sz w:val="20"/>
              </w:rPr>
              <w:t>efrigeración</w:t>
            </w:r>
            <w:r>
              <w:rPr>
                <w:sz w:val="20"/>
              </w:rPr>
              <w:t xml:space="preserve"> y c</w:t>
            </w:r>
            <w:r w:rsidRPr="0034125E">
              <w:rPr>
                <w:sz w:val="20"/>
              </w:rPr>
              <w:t>limatización</w:t>
            </w:r>
          </w:p>
        </w:tc>
        <w:tc>
          <w:tcPr>
            <w:tcW w:w="396" w:type="pct"/>
            <w:vMerge w:val="restart"/>
            <w:shd w:val="clear" w:color="auto" w:fill="auto"/>
            <w:tcMar>
              <w:left w:w="29" w:type="dxa"/>
              <w:right w:w="29" w:type="dxa"/>
            </w:tcMar>
            <w:vAlign w:val="center"/>
          </w:tcPr>
          <w:p w14:paraId="43248811" w14:textId="77777777" w:rsidR="0070038F" w:rsidRPr="0034125E" w:rsidRDefault="0070038F" w:rsidP="0034125E">
            <w:pPr>
              <w:jc w:val="center"/>
              <w:rPr>
                <w:sz w:val="20"/>
              </w:rPr>
            </w:pPr>
            <w:r w:rsidRPr="0034125E">
              <w:rPr>
                <w:sz w:val="20"/>
              </w:rPr>
              <w:t>Solventes</w:t>
            </w:r>
          </w:p>
        </w:tc>
        <w:tc>
          <w:tcPr>
            <w:tcW w:w="621" w:type="pct"/>
            <w:vMerge w:val="restart"/>
            <w:shd w:val="clear" w:color="auto" w:fill="auto"/>
            <w:tcMar>
              <w:left w:w="29" w:type="dxa"/>
              <w:right w:w="29" w:type="dxa"/>
            </w:tcMar>
            <w:vAlign w:val="center"/>
          </w:tcPr>
          <w:p w14:paraId="6B84CA1E" w14:textId="77777777" w:rsidR="0070038F" w:rsidRPr="0034125E" w:rsidRDefault="0070038F" w:rsidP="0034125E">
            <w:pPr>
              <w:jc w:val="center"/>
              <w:rPr>
                <w:sz w:val="20"/>
              </w:rPr>
            </w:pPr>
            <w:r w:rsidRPr="0034125E">
              <w:rPr>
                <w:sz w:val="20"/>
              </w:rPr>
              <w:t>Otros</w:t>
            </w:r>
          </w:p>
        </w:tc>
      </w:tr>
      <w:tr w:rsidR="0070038F" w:rsidRPr="0034125E" w14:paraId="67D86B67" w14:textId="77777777" w:rsidTr="0091651C">
        <w:trPr>
          <w:trHeight w:val="96"/>
        </w:trPr>
        <w:tc>
          <w:tcPr>
            <w:tcW w:w="999" w:type="pct"/>
            <w:vMerge/>
            <w:shd w:val="clear" w:color="auto" w:fill="auto"/>
            <w:tcMar>
              <w:left w:w="85" w:type="dxa"/>
              <w:right w:w="85" w:type="dxa"/>
            </w:tcMar>
            <w:vAlign w:val="center"/>
          </w:tcPr>
          <w:p w14:paraId="2FE1BFDA" w14:textId="77777777" w:rsidR="0070038F" w:rsidRPr="0034125E" w:rsidRDefault="0070038F" w:rsidP="009774CB">
            <w:pPr>
              <w:jc w:val="center"/>
              <w:rPr>
                <w:sz w:val="20"/>
              </w:rPr>
            </w:pPr>
          </w:p>
        </w:tc>
        <w:tc>
          <w:tcPr>
            <w:tcW w:w="431" w:type="pct"/>
            <w:vMerge/>
            <w:shd w:val="clear" w:color="auto" w:fill="auto"/>
            <w:tcMar>
              <w:left w:w="85" w:type="dxa"/>
              <w:right w:w="85" w:type="dxa"/>
            </w:tcMar>
            <w:vAlign w:val="center"/>
          </w:tcPr>
          <w:p w14:paraId="0289D6E1" w14:textId="77777777" w:rsidR="0070038F" w:rsidRPr="0034125E" w:rsidRDefault="0070038F" w:rsidP="009774CB">
            <w:pPr>
              <w:jc w:val="center"/>
              <w:rPr>
                <w:sz w:val="20"/>
              </w:rPr>
            </w:pPr>
          </w:p>
        </w:tc>
        <w:tc>
          <w:tcPr>
            <w:tcW w:w="421" w:type="pct"/>
            <w:vMerge/>
            <w:shd w:val="clear" w:color="auto" w:fill="auto"/>
            <w:tcMar>
              <w:left w:w="85" w:type="dxa"/>
              <w:right w:w="85" w:type="dxa"/>
            </w:tcMar>
            <w:vAlign w:val="center"/>
          </w:tcPr>
          <w:p w14:paraId="7D05308E" w14:textId="77777777" w:rsidR="0070038F" w:rsidRPr="0034125E" w:rsidRDefault="0070038F" w:rsidP="009774CB">
            <w:pPr>
              <w:jc w:val="center"/>
              <w:rPr>
                <w:sz w:val="20"/>
              </w:rPr>
            </w:pPr>
          </w:p>
        </w:tc>
        <w:tc>
          <w:tcPr>
            <w:tcW w:w="420" w:type="pct"/>
            <w:vMerge/>
            <w:shd w:val="clear" w:color="auto" w:fill="auto"/>
            <w:tcMar>
              <w:left w:w="85" w:type="dxa"/>
              <w:right w:w="85" w:type="dxa"/>
            </w:tcMar>
            <w:vAlign w:val="center"/>
          </w:tcPr>
          <w:p w14:paraId="4B24A7FB" w14:textId="77777777" w:rsidR="0070038F" w:rsidRPr="0034125E" w:rsidRDefault="0070038F" w:rsidP="009774CB">
            <w:pPr>
              <w:jc w:val="center"/>
              <w:rPr>
                <w:sz w:val="20"/>
              </w:rPr>
            </w:pPr>
          </w:p>
        </w:tc>
        <w:tc>
          <w:tcPr>
            <w:tcW w:w="1247" w:type="pct"/>
            <w:gridSpan w:val="3"/>
            <w:shd w:val="clear" w:color="auto" w:fill="auto"/>
            <w:tcMar>
              <w:left w:w="29" w:type="dxa"/>
              <w:right w:w="29" w:type="dxa"/>
            </w:tcMar>
            <w:vAlign w:val="center"/>
          </w:tcPr>
          <w:p w14:paraId="584D246B" w14:textId="77777777" w:rsidR="0070038F" w:rsidRPr="0034125E" w:rsidRDefault="0070038F" w:rsidP="009774CB">
            <w:pPr>
              <w:jc w:val="center"/>
              <w:rPr>
                <w:sz w:val="20"/>
              </w:rPr>
            </w:pPr>
            <w:r w:rsidRPr="0034125E">
              <w:rPr>
                <w:sz w:val="20"/>
              </w:rPr>
              <w:t>Fabricación</w:t>
            </w:r>
          </w:p>
        </w:tc>
        <w:tc>
          <w:tcPr>
            <w:tcW w:w="465" w:type="pct"/>
            <w:vMerge w:val="restart"/>
            <w:shd w:val="clear" w:color="auto" w:fill="auto"/>
            <w:tcMar>
              <w:left w:w="29" w:type="dxa"/>
              <w:right w:w="29" w:type="dxa"/>
            </w:tcMar>
            <w:vAlign w:val="center"/>
          </w:tcPr>
          <w:p w14:paraId="227B0DB7" w14:textId="77777777" w:rsidR="0070038F" w:rsidRPr="0034125E" w:rsidRDefault="0070038F" w:rsidP="009774CB">
            <w:pPr>
              <w:jc w:val="center"/>
              <w:rPr>
                <w:sz w:val="20"/>
              </w:rPr>
            </w:pPr>
            <w:r w:rsidRPr="0034125E">
              <w:rPr>
                <w:sz w:val="20"/>
              </w:rPr>
              <w:t>Servicio técnico</w:t>
            </w:r>
          </w:p>
        </w:tc>
        <w:tc>
          <w:tcPr>
            <w:tcW w:w="396" w:type="pct"/>
            <w:vMerge/>
            <w:shd w:val="clear" w:color="auto" w:fill="auto"/>
            <w:tcMar>
              <w:left w:w="85" w:type="dxa"/>
              <w:right w:w="85" w:type="dxa"/>
            </w:tcMar>
            <w:vAlign w:val="center"/>
          </w:tcPr>
          <w:p w14:paraId="65C9EE16" w14:textId="77777777" w:rsidR="0070038F" w:rsidRPr="0034125E" w:rsidRDefault="0070038F" w:rsidP="009774CB">
            <w:pPr>
              <w:jc w:val="center"/>
              <w:rPr>
                <w:sz w:val="20"/>
              </w:rPr>
            </w:pPr>
          </w:p>
        </w:tc>
        <w:tc>
          <w:tcPr>
            <w:tcW w:w="621" w:type="pct"/>
            <w:vMerge/>
            <w:shd w:val="clear" w:color="auto" w:fill="auto"/>
            <w:tcMar>
              <w:left w:w="85" w:type="dxa"/>
              <w:right w:w="85" w:type="dxa"/>
            </w:tcMar>
            <w:vAlign w:val="center"/>
          </w:tcPr>
          <w:p w14:paraId="0EBF9C36" w14:textId="77777777" w:rsidR="0070038F" w:rsidRPr="0034125E" w:rsidRDefault="0070038F" w:rsidP="009774CB">
            <w:pPr>
              <w:jc w:val="center"/>
              <w:rPr>
                <w:sz w:val="20"/>
              </w:rPr>
            </w:pPr>
          </w:p>
        </w:tc>
      </w:tr>
      <w:tr w:rsidR="0070038F" w:rsidRPr="0034125E" w14:paraId="6B31AA1F" w14:textId="77777777" w:rsidTr="0091651C">
        <w:trPr>
          <w:trHeight w:val="96"/>
        </w:trPr>
        <w:tc>
          <w:tcPr>
            <w:tcW w:w="999" w:type="pct"/>
            <w:vMerge/>
            <w:shd w:val="clear" w:color="auto" w:fill="auto"/>
            <w:tcMar>
              <w:left w:w="85" w:type="dxa"/>
              <w:right w:w="85" w:type="dxa"/>
            </w:tcMar>
            <w:vAlign w:val="center"/>
          </w:tcPr>
          <w:p w14:paraId="749D3990" w14:textId="77777777" w:rsidR="0070038F" w:rsidRPr="0034125E" w:rsidRDefault="0070038F" w:rsidP="009774CB">
            <w:pPr>
              <w:jc w:val="center"/>
              <w:rPr>
                <w:sz w:val="20"/>
              </w:rPr>
            </w:pPr>
          </w:p>
        </w:tc>
        <w:tc>
          <w:tcPr>
            <w:tcW w:w="431" w:type="pct"/>
            <w:vMerge/>
            <w:shd w:val="clear" w:color="auto" w:fill="auto"/>
            <w:tcMar>
              <w:left w:w="85" w:type="dxa"/>
              <w:right w:w="85" w:type="dxa"/>
            </w:tcMar>
            <w:vAlign w:val="center"/>
          </w:tcPr>
          <w:p w14:paraId="4EB63FC6" w14:textId="77777777" w:rsidR="0070038F" w:rsidRPr="0034125E" w:rsidRDefault="0070038F" w:rsidP="009774CB">
            <w:pPr>
              <w:jc w:val="center"/>
              <w:rPr>
                <w:sz w:val="20"/>
              </w:rPr>
            </w:pPr>
          </w:p>
        </w:tc>
        <w:tc>
          <w:tcPr>
            <w:tcW w:w="421" w:type="pct"/>
            <w:vMerge/>
            <w:shd w:val="clear" w:color="auto" w:fill="auto"/>
            <w:tcMar>
              <w:left w:w="85" w:type="dxa"/>
              <w:right w:w="85" w:type="dxa"/>
            </w:tcMar>
            <w:vAlign w:val="center"/>
          </w:tcPr>
          <w:p w14:paraId="40B96F83" w14:textId="77777777" w:rsidR="0070038F" w:rsidRPr="0034125E" w:rsidRDefault="0070038F" w:rsidP="009774CB">
            <w:pPr>
              <w:jc w:val="center"/>
              <w:rPr>
                <w:sz w:val="20"/>
              </w:rPr>
            </w:pPr>
          </w:p>
        </w:tc>
        <w:tc>
          <w:tcPr>
            <w:tcW w:w="420" w:type="pct"/>
            <w:vMerge/>
            <w:shd w:val="clear" w:color="auto" w:fill="auto"/>
            <w:tcMar>
              <w:left w:w="85" w:type="dxa"/>
              <w:right w:w="85" w:type="dxa"/>
            </w:tcMar>
            <w:vAlign w:val="center"/>
          </w:tcPr>
          <w:p w14:paraId="24F7D39A" w14:textId="77777777" w:rsidR="0070038F" w:rsidRPr="0034125E" w:rsidRDefault="0070038F" w:rsidP="009774CB">
            <w:pPr>
              <w:jc w:val="center"/>
              <w:rPr>
                <w:sz w:val="20"/>
              </w:rPr>
            </w:pPr>
          </w:p>
        </w:tc>
        <w:tc>
          <w:tcPr>
            <w:tcW w:w="515" w:type="pct"/>
            <w:shd w:val="clear" w:color="auto" w:fill="auto"/>
            <w:tcMar>
              <w:left w:w="29" w:type="dxa"/>
              <w:right w:w="29" w:type="dxa"/>
            </w:tcMar>
            <w:vAlign w:val="center"/>
          </w:tcPr>
          <w:p w14:paraId="527D7AB5" w14:textId="03087895" w:rsidR="0070038F" w:rsidRPr="0034125E" w:rsidRDefault="0070038F" w:rsidP="009774CB">
            <w:pPr>
              <w:jc w:val="center"/>
              <w:rPr>
                <w:sz w:val="20"/>
              </w:rPr>
            </w:pPr>
            <w:proofErr w:type="spellStart"/>
            <w:r w:rsidRPr="0034125E">
              <w:rPr>
                <w:sz w:val="20"/>
              </w:rPr>
              <w:t>Refrig</w:t>
            </w:r>
            <w:proofErr w:type="spellEnd"/>
            <w:r w:rsidR="0034125E">
              <w:rPr>
                <w:sz w:val="20"/>
              </w:rPr>
              <w:t>.</w:t>
            </w:r>
          </w:p>
        </w:tc>
        <w:tc>
          <w:tcPr>
            <w:tcW w:w="451" w:type="pct"/>
            <w:shd w:val="clear" w:color="auto" w:fill="auto"/>
            <w:tcMar>
              <w:left w:w="29" w:type="dxa"/>
              <w:right w:w="29" w:type="dxa"/>
            </w:tcMar>
            <w:vAlign w:val="center"/>
          </w:tcPr>
          <w:p w14:paraId="32D961B3" w14:textId="23C8620E" w:rsidR="0070038F" w:rsidRPr="0034125E" w:rsidRDefault="0070038F" w:rsidP="009774CB">
            <w:pPr>
              <w:jc w:val="center"/>
              <w:rPr>
                <w:sz w:val="20"/>
              </w:rPr>
            </w:pPr>
            <w:proofErr w:type="spellStart"/>
            <w:r w:rsidRPr="0034125E">
              <w:rPr>
                <w:sz w:val="20"/>
              </w:rPr>
              <w:t>Climat</w:t>
            </w:r>
            <w:proofErr w:type="spellEnd"/>
            <w:r w:rsidR="0034125E">
              <w:rPr>
                <w:sz w:val="20"/>
              </w:rPr>
              <w:t>.</w:t>
            </w:r>
          </w:p>
        </w:tc>
        <w:tc>
          <w:tcPr>
            <w:tcW w:w="282" w:type="pct"/>
            <w:shd w:val="clear" w:color="auto" w:fill="auto"/>
            <w:tcMar>
              <w:left w:w="29" w:type="dxa"/>
              <w:right w:w="29" w:type="dxa"/>
            </w:tcMar>
            <w:vAlign w:val="center"/>
          </w:tcPr>
          <w:p w14:paraId="5885D1BD" w14:textId="77777777" w:rsidR="0070038F" w:rsidRPr="0034125E" w:rsidRDefault="0070038F" w:rsidP="009774CB">
            <w:pPr>
              <w:jc w:val="center"/>
              <w:rPr>
                <w:sz w:val="20"/>
              </w:rPr>
            </w:pPr>
            <w:r w:rsidRPr="0034125E">
              <w:rPr>
                <w:sz w:val="20"/>
              </w:rPr>
              <w:t>Otros</w:t>
            </w:r>
          </w:p>
        </w:tc>
        <w:tc>
          <w:tcPr>
            <w:tcW w:w="465" w:type="pct"/>
            <w:vMerge/>
            <w:shd w:val="clear" w:color="auto" w:fill="auto"/>
            <w:tcMar>
              <w:left w:w="29" w:type="dxa"/>
              <w:right w:w="29" w:type="dxa"/>
            </w:tcMar>
            <w:vAlign w:val="center"/>
          </w:tcPr>
          <w:p w14:paraId="20CC24F7" w14:textId="77777777" w:rsidR="0070038F" w:rsidRPr="0034125E" w:rsidRDefault="0070038F" w:rsidP="009774CB">
            <w:pPr>
              <w:jc w:val="center"/>
              <w:rPr>
                <w:sz w:val="20"/>
              </w:rPr>
            </w:pPr>
          </w:p>
        </w:tc>
        <w:tc>
          <w:tcPr>
            <w:tcW w:w="396" w:type="pct"/>
            <w:vMerge/>
            <w:shd w:val="clear" w:color="auto" w:fill="auto"/>
            <w:tcMar>
              <w:left w:w="85" w:type="dxa"/>
              <w:right w:w="85" w:type="dxa"/>
            </w:tcMar>
            <w:vAlign w:val="center"/>
          </w:tcPr>
          <w:p w14:paraId="52B2E162" w14:textId="77777777" w:rsidR="0070038F" w:rsidRPr="0034125E" w:rsidRDefault="0070038F" w:rsidP="009774CB">
            <w:pPr>
              <w:jc w:val="center"/>
              <w:rPr>
                <w:sz w:val="20"/>
              </w:rPr>
            </w:pPr>
          </w:p>
        </w:tc>
        <w:tc>
          <w:tcPr>
            <w:tcW w:w="621" w:type="pct"/>
            <w:vMerge/>
            <w:shd w:val="clear" w:color="auto" w:fill="auto"/>
            <w:tcMar>
              <w:left w:w="85" w:type="dxa"/>
              <w:right w:w="85" w:type="dxa"/>
            </w:tcMar>
            <w:vAlign w:val="center"/>
          </w:tcPr>
          <w:p w14:paraId="337D5BA5" w14:textId="77777777" w:rsidR="0070038F" w:rsidRPr="0034125E" w:rsidRDefault="0070038F" w:rsidP="009774CB">
            <w:pPr>
              <w:jc w:val="center"/>
              <w:rPr>
                <w:sz w:val="20"/>
              </w:rPr>
            </w:pPr>
          </w:p>
        </w:tc>
      </w:tr>
      <w:tr w:rsidR="0070038F" w:rsidRPr="0034125E" w14:paraId="6F9A28E9" w14:textId="77777777" w:rsidTr="0091651C">
        <w:trPr>
          <w:trHeight w:val="346"/>
        </w:trPr>
        <w:tc>
          <w:tcPr>
            <w:tcW w:w="999" w:type="pct"/>
            <w:shd w:val="clear" w:color="auto" w:fill="auto"/>
          </w:tcPr>
          <w:p w14:paraId="00733316" w14:textId="77777777" w:rsidR="0070038F" w:rsidRPr="0034125E" w:rsidRDefault="0070038F" w:rsidP="009774CB">
            <w:pPr>
              <w:spacing w:after="60"/>
              <w:jc w:val="left"/>
              <w:rPr>
                <w:sz w:val="20"/>
              </w:rPr>
            </w:pPr>
            <w:r w:rsidRPr="0034125E">
              <w:rPr>
                <w:sz w:val="20"/>
              </w:rPr>
              <w:t>Informe más reciente del programa de país (2023)</w:t>
            </w:r>
          </w:p>
        </w:tc>
        <w:tc>
          <w:tcPr>
            <w:tcW w:w="431" w:type="pct"/>
            <w:shd w:val="clear" w:color="auto" w:fill="auto"/>
            <w:vAlign w:val="center"/>
          </w:tcPr>
          <w:p w14:paraId="5E7B8305" w14:textId="4314198C" w:rsidR="0070038F" w:rsidRPr="0034125E" w:rsidRDefault="0070038F" w:rsidP="009774CB">
            <w:pPr>
              <w:spacing w:after="60"/>
              <w:ind w:left="-113"/>
              <w:jc w:val="right"/>
              <w:rPr>
                <w:sz w:val="20"/>
              </w:rPr>
            </w:pPr>
          </w:p>
        </w:tc>
        <w:tc>
          <w:tcPr>
            <w:tcW w:w="421" w:type="pct"/>
            <w:shd w:val="clear" w:color="auto" w:fill="auto"/>
            <w:vAlign w:val="center"/>
          </w:tcPr>
          <w:p w14:paraId="435E4137" w14:textId="618B965B" w:rsidR="0070038F" w:rsidRPr="0034125E" w:rsidRDefault="0070038F" w:rsidP="009774CB">
            <w:pPr>
              <w:spacing w:after="60"/>
              <w:ind w:left="-120"/>
              <w:jc w:val="right"/>
              <w:rPr>
                <w:sz w:val="20"/>
              </w:rPr>
            </w:pPr>
          </w:p>
        </w:tc>
        <w:tc>
          <w:tcPr>
            <w:tcW w:w="420" w:type="pct"/>
            <w:shd w:val="clear" w:color="auto" w:fill="auto"/>
            <w:vAlign w:val="center"/>
          </w:tcPr>
          <w:p w14:paraId="11F8BD97" w14:textId="02E9E1E4" w:rsidR="0070038F" w:rsidRPr="0034125E" w:rsidRDefault="0070038F" w:rsidP="009774CB">
            <w:pPr>
              <w:spacing w:after="60"/>
              <w:ind w:left="-110"/>
              <w:jc w:val="right"/>
              <w:rPr>
                <w:sz w:val="20"/>
              </w:rPr>
            </w:pPr>
          </w:p>
        </w:tc>
        <w:tc>
          <w:tcPr>
            <w:tcW w:w="515" w:type="pct"/>
            <w:shd w:val="clear" w:color="auto" w:fill="auto"/>
            <w:vAlign w:val="center"/>
          </w:tcPr>
          <w:p w14:paraId="0E8DFED5" w14:textId="71E896B0" w:rsidR="0070038F" w:rsidRPr="0034125E" w:rsidRDefault="0070038F" w:rsidP="009774CB">
            <w:pPr>
              <w:spacing w:after="60"/>
              <w:ind w:left="-108"/>
              <w:jc w:val="right"/>
              <w:rPr>
                <w:sz w:val="20"/>
              </w:rPr>
            </w:pPr>
          </w:p>
        </w:tc>
        <w:tc>
          <w:tcPr>
            <w:tcW w:w="451" w:type="pct"/>
            <w:shd w:val="clear" w:color="auto" w:fill="auto"/>
            <w:vAlign w:val="center"/>
          </w:tcPr>
          <w:p w14:paraId="7875F4F6" w14:textId="52FA930F" w:rsidR="0070038F" w:rsidRPr="0034125E" w:rsidRDefault="0070038F" w:rsidP="009774CB">
            <w:pPr>
              <w:spacing w:after="60"/>
              <w:ind w:left="-106"/>
              <w:jc w:val="right"/>
              <w:rPr>
                <w:sz w:val="20"/>
              </w:rPr>
            </w:pPr>
          </w:p>
        </w:tc>
        <w:tc>
          <w:tcPr>
            <w:tcW w:w="282" w:type="pct"/>
            <w:shd w:val="clear" w:color="auto" w:fill="auto"/>
            <w:vAlign w:val="center"/>
          </w:tcPr>
          <w:p w14:paraId="60437B6C" w14:textId="3C779777" w:rsidR="0070038F" w:rsidRPr="0034125E" w:rsidRDefault="0070038F" w:rsidP="009774CB">
            <w:pPr>
              <w:spacing w:after="60"/>
              <w:ind w:left="-106"/>
              <w:jc w:val="right"/>
              <w:rPr>
                <w:sz w:val="20"/>
              </w:rPr>
            </w:pPr>
          </w:p>
        </w:tc>
        <w:tc>
          <w:tcPr>
            <w:tcW w:w="465" w:type="pct"/>
            <w:shd w:val="clear" w:color="auto" w:fill="auto"/>
            <w:vAlign w:val="center"/>
          </w:tcPr>
          <w:p w14:paraId="17E2DA65" w14:textId="3CDCB64E" w:rsidR="0070038F" w:rsidRPr="0034125E" w:rsidRDefault="002B4C6B" w:rsidP="009774CB">
            <w:pPr>
              <w:spacing w:after="60"/>
              <w:ind w:left="-110"/>
              <w:jc w:val="right"/>
              <w:rPr>
                <w:sz w:val="20"/>
              </w:rPr>
            </w:pPr>
            <w:r w:rsidRPr="0034125E">
              <w:rPr>
                <w:sz w:val="20"/>
              </w:rPr>
              <w:t>736.797</w:t>
            </w:r>
          </w:p>
        </w:tc>
        <w:tc>
          <w:tcPr>
            <w:tcW w:w="396" w:type="pct"/>
            <w:shd w:val="clear" w:color="auto" w:fill="auto"/>
            <w:vAlign w:val="center"/>
          </w:tcPr>
          <w:p w14:paraId="74E10757" w14:textId="45E164AF" w:rsidR="0070038F" w:rsidRPr="0034125E" w:rsidRDefault="0070038F" w:rsidP="009774CB">
            <w:pPr>
              <w:spacing w:after="60"/>
              <w:ind w:left="-108"/>
              <w:jc w:val="right"/>
              <w:rPr>
                <w:sz w:val="20"/>
              </w:rPr>
            </w:pPr>
          </w:p>
        </w:tc>
        <w:tc>
          <w:tcPr>
            <w:tcW w:w="621" w:type="pct"/>
            <w:shd w:val="clear" w:color="auto" w:fill="auto"/>
            <w:vAlign w:val="center"/>
          </w:tcPr>
          <w:p w14:paraId="77E38CB6" w14:textId="5A8F489C" w:rsidR="0070038F" w:rsidRPr="0034125E" w:rsidRDefault="0070038F" w:rsidP="007E05CF">
            <w:pPr>
              <w:spacing w:after="60"/>
              <w:ind w:left="-114" w:right="-10"/>
              <w:jc w:val="right"/>
              <w:rPr>
                <w:sz w:val="20"/>
              </w:rPr>
            </w:pPr>
          </w:p>
        </w:tc>
      </w:tr>
      <w:tr w:rsidR="0070038F" w:rsidRPr="0034125E" w14:paraId="129383C2" w14:textId="77777777" w:rsidTr="0091651C">
        <w:trPr>
          <w:trHeight w:val="250"/>
        </w:trPr>
        <w:tc>
          <w:tcPr>
            <w:tcW w:w="999" w:type="pct"/>
            <w:shd w:val="clear" w:color="auto" w:fill="auto"/>
          </w:tcPr>
          <w:p w14:paraId="08206A29" w14:textId="77777777" w:rsidR="0070038F" w:rsidRPr="0034125E" w:rsidRDefault="0070038F" w:rsidP="009774CB">
            <w:pPr>
              <w:spacing w:after="60"/>
              <w:ind w:right="-108"/>
              <w:jc w:val="left"/>
              <w:rPr>
                <w:color w:val="000000" w:themeColor="text1"/>
                <w:sz w:val="20"/>
              </w:rPr>
            </w:pPr>
            <w:r w:rsidRPr="0034125E">
              <w:rPr>
                <w:color w:val="000000" w:themeColor="text1"/>
                <w:sz w:val="20"/>
              </w:rPr>
              <w:t>Actividades de la etapa I del PAK según lo convenido (Sí/No)</w:t>
            </w:r>
          </w:p>
        </w:tc>
        <w:tc>
          <w:tcPr>
            <w:tcW w:w="431" w:type="pct"/>
            <w:shd w:val="clear" w:color="auto" w:fill="auto"/>
            <w:vAlign w:val="center"/>
          </w:tcPr>
          <w:p w14:paraId="5E954F94" w14:textId="1034F45D" w:rsidR="0070038F" w:rsidRPr="0034125E" w:rsidRDefault="0070038F" w:rsidP="009774CB">
            <w:pPr>
              <w:spacing w:after="60"/>
              <w:jc w:val="center"/>
              <w:rPr>
                <w:sz w:val="20"/>
              </w:rPr>
            </w:pPr>
          </w:p>
        </w:tc>
        <w:tc>
          <w:tcPr>
            <w:tcW w:w="421" w:type="pct"/>
            <w:shd w:val="clear" w:color="auto" w:fill="auto"/>
            <w:vAlign w:val="center"/>
          </w:tcPr>
          <w:p w14:paraId="211AD2CF" w14:textId="1DF9B8D8" w:rsidR="0070038F" w:rsidRPr="0034125E" w:rsidRDefault="0070038F" w:rsidP="009774CB">
            <w:pPr>
              <w:spacing w:after="60"/>
              <w:jc w:val="center"/>
              <w:rPr>
                <w:sz w:val="20"/>
              </w:rPr>
            </w:pPr>
          </w:p>
        </w:tc>
        <w:tc>
          <w:tcPr>
            <w:tcW w:w="420" w:type="pct"/>
            <w:shd w:val="clear" w:color="auto" w:fill="auto"/>
            <w:vAlign w:val="center"/>
          </w:tcPr>
          <w:p w14:paraId="1D161436" w14:textId="58D5D282" w:rsidR="0070038F" w:rsidRPr="0034125E" w:rsidRDefault="0070038F" w:rsidP="009774CB">
            <w:pPr>
              <w:spacing w:after="60"/>
              <w:jc w:val="center"/>
              <w:rPr>
                <w:sz w:val="20"/>
              </w:rPr>
            </w:pPr>
          </w:p>
        </w:tc>
        <w:tc>
          <w:tcPr>
            <w:tcW w:w="515" w:type="pct"/>
            <w:shd w:val="clear" w:color="auto" w:fill="auto"/>
            <w:vAlign w:val="center"/>
          </w:tcPr>
          <w:p w14:paraId="73121A41" w14:textId="5883F188" w:rsidR="0070038F" w:rsidRPr="0034125E" w:rsidRDefault="0070038F" w:rsidP="009774CB">
            <w:pPr>
              <w:spacing w:after="60"/>
              <w:jc w:val="center"/>
              <w:rPr>
                <w:sz w:val="20"/>
              </w:rPr>
            </w:pPr>
          </w:p>
        </w:tc>
        <w:tc>
          <w:tcPr>
            <w:tcW w:w="451" w:type="pct"/>
            <w:shd w:val="clear" w:color="auto" w:fill="auto"/>
            <w:vAlign w:val="center"/>
          </w:tcPr>
          <w:p w14:paraId="18862A20" w14:textId="224BFF0A" w:rsidR="0070038F" w:rsidRPr="0034125E" w:rsidRDefault="0070038F" w:rsidP="009774CB">
            <w:pPr>
              <w:spacing w:after="60"/>
              <w:jc w:val="center"/>
              <w:rPr>
                <w:sz w:val="20"/>
              </w:rPr>
            </w:pPr>
          </w:p>
        </w:tc>
        <w:tc>
          <w:tcPr>
            <w:tcW w:w="282" w:type="pct"/>
            <w:shd w:val="clear" w:color="auto" w:fill="auto"/>
            <w:vAlign w:val="center"/>
          </w:tcPr>
          <w:p w14:paraId="6E0AC080" w14:textId="7524DD55" w:rsidR="0070038F" w:rsidRPr="0034125E" w:rsidRDefault="0070038F" w:rsidP="009774CB">
            <w:pPr>
              <w:spacing w:after="60"/>
              <w:jc w:val="center"/>
              <w:rPr>
                <w:sz w:val="20"/>
              </w:rPr>
            </w:pPr>
          </w:p>
        </w:tc>
        <w:tc>
          <w:tcPr>
            <w:tcW w:w="465" w:type="pct"/>
            <w:shd w:val="clear" w:color="auto" w:fill="auto"/>
            <w:vAlign w:val="center"/>
          </w:tcPr>
          <w:p w14:paraId="2D87D527" w14:textId="5D837D9F" w:rsidR="0070038F" w:rsidRPr="0034125E" w:rsidRDefault="00AF066C" w:rsidP="009774CB">
            <w:pPr>
              <w:spacing w:after="60"/>
              <w:jc w:val="center"/>
              <w:rPr>
                <w:sz w:val="20"/>
              </w:rPr>
            </w:pPr>
            <w:r w:rsidRPr="0034125E">
              <w:rPr>
                <w:sz w:val="20"/>
              </w:rPr>
              <w:t>Sí</w:t>
            </w:r>
          </w:p>
        </w:tc>
        <w:tc>
          <w:tcPr>
            <w:tcW w:w="396" w:type="pct"/>
            <w:shd w:val="clear" w:color="auto" w:fill="auto"/>
            <w:vAlign w:val="center"/>
          </w:tcPr>
          <w:p w14:paraId="4F090D50" w14:textId="263C9B8F" w:rsidR="0070038F" w:rsidRPr="0034125E" w:rsidRDefault="0070038F" w:rsidP="009774CB">
            <w:pPr>
              <w:spacing w:after="60"/>
              <w:jc w:val="center"/>
              <w:rPr>
                <w:sz w:val="20"/>
              </w:rPr>
            </w:pPr>
          </w:p>
        </w:tc>
        <w:tc>
          <w:tcPr>
            <w:tcW w:w="621" w:type="pct"/>
            <w:shd w:val="clear" w:color="auto" w:fill="auto"/>
            <w:vAlign w:val="center"/>
          </w:tcPr>
          <w:p w14:paraId="29508F3B" w14:textId="72E06982" w:rsidR="0070038F" w:rsidRPr="0034125E" w:rsidRDefault="0070038F" w:rsidP="009774CB">
            <w:pPr>
              <w:spacing w:after="60"/>
              <w:jc w:val="center"/>
              <w:rPr>
                <w:sz w:val="20"/>
              </w:rPr>
            </w:pPr>
          </w:p>
        </w:tc>
      </w:tr>
    </w:tbl>
    <w:p w14:paraId="40325B3B" w14:textId="77777777" w:rsidR="0070038F" w:rsidRPr="0034125E" w:rsidRDefault="0070038F" w:rsidP="0070038F">
      <w:pPr>
        <w:jc w:val="center"/>
        <w:rPr>
          <w:sz w:val="10"/>
          <w:szCs w:val="10"/>
        </w:rPr>
      </w:pPr>
    </w:p>
    <w:tbl>
      <w:tblPr>
        <w:tblW w:w="5727"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111"/>
        <w:gridCol w:w="1709"/>
        <w:gridCol w:w="1889"/>
      </w:tblGrid>
      <w:tr w:rsidR="0070038F" w:rsidRPr="0034125E" w14:paraId="2CE5046A" w14:textId="77777777" w:rsidTr="0091651C">
        <w:trPr>
          <w:trHeight w:val="186"/>
        </w:trPr>
        <w:tc>
          <w:tcPr>
            <w:tcW w:w="3320" w:type="pct"/>
            <w:shd w:val="clear" w:color="auto" w:fill="auto"/>
            <w:tcMar>
              <w:top w:w="17" w:type="dxa"/>
              <w:left w:w="108" w:type="dxa"/>
              <w:bottom w:w="17" w:type="dxa"/>
              <w:right w:w="108" w:type="dxa"/>
            </w:tcMar>
            <w:vAlign w:val="center"/>
          </w:tcPr>
          <w:p w14:paraId="66E2B149" w14:textId="77777777" w:rsidR="0070038F" w:rsidRPr="0034125E" w:rsidRDefault="0070038F" w:rsidP="00895C9E">
            <w:pPr>
              <w:keepNext/>
              <w:suppressAutoHyphens/>
              <w:ind w:right="-95"/>
              <w:jc w:val="left"/>
              <w:rPr>
                <w:b/>
                <w:caps/>
                <w:sz w:val="20"/>
                <w:szCs w:val="20"/>
              </w:rPr>
            </w:pPr>
            <w:r w:rsidRPr="0034125E">
              <w:rPr>
                <w:b/>
                <w:caps/>
                <w:sz w:val="20"/>
              </w:rPr>
              <w:t>Consumo promedio de HFC en servicio técnico en 2020-2022</w:t>
            </w:r>
          </w:p>
        </w:tc>
        <w:tc>
          <w:tcPr>
            <w:tcW w:w="798" w:type="pct"/>
            <w:shd w:val="clear" w:color="auto" w:fill="auto"/>
          </w:tcPr>
          <w:p w14:paraId="21B828F8" w14:textId="2184B322" w:rsidR="0070038F" w:rsidRPr="0034125E" w:rsidRDefault="001B64C6" w:rsidP="009774CB">
            <w:pPr>
              <w:keepNext/>
              <w:suppressAutoHyphens/>
              <w:ind w:right="116"/>
              <w:jc w:val="right"/>
              <w:rPr>
                <w:bCs/>
                <w:sz w:val="20"/>
                <w:szCs w:val="20"/>
              </w:rPr>
            </w:pPr>
            <w:r w:rsidRPr="0034125E">
              <w:rPr>
                <w:color w:val="000000" w:themeColor="text1"/>
                <w:sz w:val="20"/>
              </w:rPr>
              <w:t>383.59</w:t>
            </w:r>
            <w:r w:rsidRPr="0034125E">
              <w:rPr>
                <w:sz w:val="20"/>
              </w:rPr>
              <w:t xml:space="preserve"> t</w:t>
            </w:r>
          </w:p>
        </w:tc>
        <w:tc>
          <w:tcPr>
            <w:tcW w:w="882" w:type="pct"/>
            <w:shd w:val="clear" w:color="auto" w:fill="auto"/>
          </w:tcPr>
          <w:p w14:paraId="310877B4" w14:textId="4B92D04A" w:rsidR="0070038F" w:rsidRPr="0034125E" w:rsidRDefault="00BA36EC" w:rsidP="009774CB">
            <w:pPr>
              <w:keepNext/>
              <w:tabs>
                <w:tab w:val="left" w:pos="720"/>
              </w:tabs>
              <w:suppressAutoHyphens/>
              <w:ind w:right="116"/>
              <w:jc w:val="right"/>
              <w:rPr>
                <w:sz w:val="20"/>
                <w:szCs w:val="20"/>
              </w:rPr>
            </w:pPr>
            <w:r w:rsidRPr="0034125E">
              <w:rPr>
                <w:color w:val="000000" w:themeColor="text1"/>
                <w:sz w:val="20"/>
              </w:rPr>
              <w:t>698.315 </w:t>
            </w:r>
            <w:r w:rsidRPr="0034125E">
              <w:rPr>
                <w:sz w:val="20"/>
              </w:rPr>
              <w:t>t de CO</w:t>
            </w:r>
            <w:r w:rsidRPr="0034125E">
              <w:rPr>
                <w:sz w:val="20"/>
                <w:vertAlign w:val="subscript"/>
              </w:rPr>
              <w:t>2</w:t>
            </w:r>
            <w:r w:rsidRPr="0034125E">
              <w:rPr>
                <w:sz w:val="20"/>
              </w:rPr>
              <w:t xml:space="preserve"> </w:t>
            </w:r>
            <w:proofErr w:type="spellStart"/>
            <w:r w:rsidRPr="0034125E">
              <w:rPr>
                <w:sz w:val="20"/>
              </w:rPr>
              <w:t>eq</w:t>
            </w:r>
            <w:proofErr w:type="spellEnd"/>
            <w:r w:rsidR="0034125E">
              <w:rPr>
                <w:sz w:val="20"/>
              </w:rPr>
              <w:t>.</w:t>
            </w:r>
          </w:p>
        </w:tc>
      </w:tr>
    </w:tbl>
    <w:p w14:paraId="68E7300C" w14:textId="77777777" w:rsidR="0070038F" w:rsidRPr="0034125E" w:rsidRDefault="0070038F" w:rsidP="0070038F">
      <w:pPr>
        <w:jc w:val="center"/>
        <w:rPr>
          <w:sz w:val="10"/>
          <w:szCs w:val="10"/>
        </w:rPr>
      </w:pPr>
    </w:p>
    <w:tbl>
      <w:tblPr>
        <w:tblW w:w="5727"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543"/>
        <w:gridCol w:w="1381"/>
        <w:gridCol w:w="1317"/>
        <w:gridCol w:w="1279"/>
        <w:gridCol w:w="2189"/>
      </w:tblGrid>
      <w:tr w:rsidR="0070038F" w:rsidRPr="0034125E" w14:paraId="5F9BF030" w14:textId="77777777" w:rsidTr="0091651C">
        <w:trPr>
          <w:trHeight w:val="86"/>
          <w:tblHeader/>
        </w:trPr>
        <w:tc>
          <w:tcPr>
            <w:tcW w:w="2121" w:type="pct"/>
            <w:shd w:val="clear" w:color="auto" w:fill="auto"/>
            <w:tcMar>
              <w:top w:w="17" w:type="dxa"/>
              <w:left w:w="108" w:type="dxa"/>
              <w:bottom w:w="17" w:type="dxa"/>
              <w:right w:w="108" w:type="dxa"/>
            </w:tcMar>
            <w:vAlign w:val="center"/>
          </w:tcPr>
          <w:p w14:paraId="082B1886" w14:textId="6C443460" w:rsidR="0070038F" w:rsidRPr="0034125E" w:rsidRDefault="0070038F" w:rsidP="009774CB">
            <w:pPr>
              <w:keepNext/>
              <w:suppressAutoHyphens/>
              <w:jc w:val="left"/>
              <w:rPr>
                <w:b/>
                <w:bCs/>
                <w:sz w:val="20"/>
                <w:szCs w:val="20"/>
              </w:rPr>
            </w:pPr>
            <w:r w:rsidRPr="0034125E">
              <w:rPr>
                <w:b/>
                <w:sz w:val="20"/>
              </w:rPr>
              <w:t>DATOS DE CONSUMO DE REFERENCIA (toneladas de CO</w:t>
            </w:r>
            <w:r w:rsidRPr="0034125E">
              <w:rPr>
                <w:b/>
                <w:sz w:val="20"/>
                <w:vertAlign w:val="subscript"/>
              </w:rPr>
              <w:t>2</w:t>
            </w:r>
            <w:r w:rsidRPr="0034125E">
              <w:rPr>
                <w:b/>
                <w:sz w:val="20"/>
              </w:rPr>
              <w:t xml:space="preserve"> </w:t>
            </w:r>
            <w:proofErr w:type="spellStart"/>
            <w:r w:rsidRPr="0034125E">
              <w:rPr>
                <w:b/>
                <w:sz w:val="20"/>
              </w:rPr>
              <w:t>eq</w:t>
            </w:r>
            <w:proofErr w:type="spellEnd"/>
            <w:r w:rsidR="0034125E">
              <w:rPr>
                <w:b/>
                <w:sz w:val="20"/>
              </w:rPr>
              <w:t>.</w:t>
            </w:r>
            <w:r w:rsidRPr="0034125E">
              <w:rPr>
                <w:b/>
                <w:sz w:val="20"/>
              </w:rPr>
              <w:t>)</w:t>
            </w:r>
          </w:p>
        </w:tc>
        <w:tc>
          <w:tcPr>
            <w:tcW w:w="645" w:type="pct"/>
            <w:shd w:val="clear" w:color="auto" w:fill="auto"/>
            <w:vAlign w:val="center"/>
          </w:tcPr>
          <w:p w14:paraId="78589030" w14:textId="77777777" w:rsidR="0070038F" w:rsidRPr="0034125E" w:rsidRDefault="0070038F" w:rsidP="009774CB">
            <w:pPr>
              <w:keepNext/>
              <w:suppressAutoHyphens/>
              <w:jc w:val="center"/>
              <w:rPr>
                <w:b/>
                <w:bCs/>
                <w:sz w:val="20"/>
                <w:szCs w:val="20"/>
              </w:rPr>
            </w:pPr>
            <w:r w:rsidRPr="0034125E">
              <w:rPr>
                <w:b/>
                <w:sz w:val="20"/>
              </w:rPr>
              <w:t>2020</w:t>
            </w:r>
          </w:p>
        </w:tc>
        <w:tc>
          <w:tcPr>
            <w:tcW w:w="615" w:type="pct"/>
            <w:shd w:val="clear" w:color="auto" w:fill="auto"/>
            <w:tcMar>
              <w:top w:w="17" w:type="dxa"/>
              <w:left w:w="108" w:type="dxa"/>
              <w:bottom w:w="17" w:type="dxa"/>
              <w:right w:w="108" w:type="dxa"/>
            </w:tcMar>
            <w:vAlign w:val="center"/>
          </w:tcPr>
          <w:p w14:paraId="78A07486" w14:textId="77777777" w:rsidR="0070038F" w:rsidRPr="0034125E" w:rsidRDefault="0070038F" w:rsidP="009774CB">
            <w:pPr>
              <w:keepNext/>
              <w:suppressAutoHyphens/>
              <w:jc w:val="center"/>
              <w:rPr>
                <w:b/>
                <w:bCs/>
                <w:sz w:val="20"/>
                <w:szCs w:val="20"/>
              </w:rPr>
            </w:pPr>
            <w:r w:rsidRPr="0034125E">
              <w:rPr>
                <w:b/>
                <w:sz w:val="20"/>
              </w:rPr>
              <w:t>2021</w:t>
            </w:r>
          </w:p>
        </w:tc>
        <w:tc>
          <w:tcPr>
            <w:tcW w:w="596" w:type="pct"/>
            <w:shd w:val="clear" w:color="auto" w:fill="auto"/>
            <w:tcMar>
              <w:top w:w="17" w:type="dxa"/>
              <w:left w:w="108" w:type="dxa"/>
              <w:bottom w:w="17" w:type="dxa"/>
              <w:right w:w="108" w:type="dxa"/>
            </w:tcMar>
            <w:vAlign w:val="center"/>
          </w:tcPr>
          <w:p w14:paraId="3EA338E2" w14:textId="77777777" w:rsidR="0070038F" w:rsidRPr="0034125E" w:rsidRDefault="0070038F" w:rsidP="009774CB">
            <w:pPr>
              <w:keepNext/>
              <w:suppressAutoHyphens/>
              <w:jc w:val="center"/>
              <w:rPr>
                <w:b/>
                <w:bCs/>
                <w:sz w:val="20"/>
                <w:szCs w:val="20"/>
              </w:rPr>
            </w:pPr>
            <w:r w:rsidRPr="0034125E">
              <w:rPr>
                <w:b/>
                <w:sz w:val="20"/>
              </w:rPr>
              <w:t>2022</w:t>
            </w:r>
          </w:p>
        </w:tc>
        <w:tc>
          <w:tcPr>
            <w:tcW w:w="1022" w:type="pct"/>
            <w:shd w:val="clear" w:color="auto" w:fill="auto"/>
            <w:tcMar>
              <w:top w:w="17" w:type="dxa"/>
              <w:left w:w="108" w:type="dxa"/>
              <w:bottom w:w="17" w:type="dxa"/>
              <w:right w:w="108" w:type="dxa"/>
            </w:tcMar>
            <w:vAlign w:val="center"/>
          </w:tcPr>
          <w:p w14:paraId="16CA07DA" w14:textId="77777777" w:rsidR="0070038F" w:rsidRPr="0034125E" w:rsidRDefault="0070038F" w:rsidP="009774CB">
            <w:pPr>
              <w:keepNext/>
              <w:suppressAutoHyphens/>
              <w:jc w:val="center"/>
              <w:rPr>
                <w:b/>
                <w:bCs/>
                <w:sz w:val="20"/>
                <w:szCs w:val="20"/>
              </w:rPr>
            </w:pPr>
            <w:r w:rsidRPr="0034125E">
              <w:rPr>
                <w:b/>
                <w:sz w:val="20"/>
              </w:rPr>
              <w:t>Promedio de 2020</w:t>
            </w:r>
            <w:r w:rsidRPr="0034125E">
              <w:rPr>
                <w:b/>
                <w:sz w:val="20"/>
              </w:rPr>
              <w:noBreakHyphen/>
              <w:t>2022</w:t>
            </w:r>
          </w:p>
        </w:tc>
      </w:tr>
      <w:tr w:rsidR="00CE45A5" w:rsidRPr="0034125E" w14:paraId="7A51E77A" w14:textId="77777777" w:rsidTr="0091651C">
        <w:trPr>
          <w:trHeight w:val="22"/>
        </w:trPr>
        <w:tc>
          <w:tcPr>
            <w:tcW w:w="2121" w:type="pct"/>
            <w:shd w:val="clear" w:color="auto" w:fill="auto"/>
            <w:tcMar>
              <w:top w:w="17" w:type="dxa"/>
              <w:left w:w="108" w:type="dxa"/>
              <w:bottom w:w="17" w:type="dxa"/>
              <w:right w:w="108" w:type="dxa"/>
            </w:tcMar>
          </w:tcPr>
          <w:p w14:paraId="7C5A51E7" w14:textId="77777777" w:rsidR="00CE45A5" w:rsidRPr="0034125E" w:rsidRDefault="00CE45A5" w:rsidP="00CE45A5">
            <w:pPr>
              <w:keepNext/>
              <w:suppressAutoHyphens/>
              <w:rPr>
                <w:sz w:val="20"/>
                <w:szCs w:val="20"/>
              </w:rPr>
            </w:pPr>
            <w:r w:rsidRPr="0034125E">
              <w:rPr>
                <w:sz w:val="20"/>
              </w:rPr>
              <w:t>Consumo anual de HFC</w:t>
            </w:r>
          </w:p>
        </w:tc>
        <w:tc>
          <w:tcPr>
            <w:tcW w:w="645" w:type="pct"/>
            <w:shd w:val="clear" w:color="auto" w:fill="auto"/>
          </w:tcPr>
          <w:p w14:paraId="3004FD69" w14:textId="3332D78D" w:rsidR="00CE45A5" w:rsidRPr="0034125E" w:rsidRDefault="00CE45A5" w:rsidP="00CE45A5">
            <w:pPr>
              <w:keepNext/>
              <w:suppressAutoHyphens/>
              <w:ind w:right="147"/>
              <w:jc w:val="right"/>
              <w:rPr>
                <w:sz w:val="20"/>
                <w:szCs w:val="20"/>
                <w:highlight w:val="yellow"/>
              </w:rPr>
            </w:pPr>
            <w:r w:rsidRPr="0034125E">
              <w:rPr>
                <w:sz w:val="20"/>
              </w:rPr>
              <w:t>607.767</w:t>
            </w:r>
          </w:p>
        </w:tc>
        <w:tc>
          <w:tcPr>
            <w:tcW w:w="615" w:type="pct"/>
            <w:shd w:val="clear" w:color="auto" w:fill="auto"/>
            <w:tcMar>
              <w:top w:w="17" w:type="dxa"/>
              <w:left w:w="108" w:type="dxa"/>
              <w:bottom w:w="17" w:type="dxa"/>
              <w:right w:w="108" w:type="dxa"/>
            </w:tcMar>
          </w:tcPr>
          <w:p w14:paraId="4A7A6D9A" w14:textId="24DC662B" w:rsidR="00CE45A5" w:rsidRPr="0034125E" w:rsidRDefault="00CE45A5" w:rsidP="00CE45A5">
            <w:pPr>
              <w:keepNext/>
              <w:suppressAutoHyphens/>
              <w:ind w:right="38"/>
              <w:jc w:val="right"/>
              <w:rPr>
                <w:sz w:val="20"/>
                <w:szCs w:val="20"/>
                <w:highlight w:val="yellow"/>
              </w:rPr>
            </w:pPr>
            <w:r w:rsidRPr="0034125E">
              <w:rPr>
                <w:sz w:val="20"/>
              </w:rPr>
              <w:t>635.045</w:t>
            </w:r>
          </w:p>
        </w:tc>
        <w:tc>
          <w:tcPr>
            <w:tcW w:w="596" w:type="pct"/>
            <w:shd w:val="clear" w:color="auto" w:fill="auto"/>
            <w:tcMar>
              <w:top w:w="17" w:type="dxa"/>
              <w:left w:w="108" w:type="dxa"/>
              <w:bottom w:w="17" w:type="dxa"/>
              <w:right w:w="108" w:type="dxa"/>
            </w:tcMar>
          </w:tcPr>
          <w:p w14:paraId="55CB7939" w14:textId="0FB9BFC2" w:rsidR="00CE45A5" w:rsidRPr="0034125E" w:rsidRDefault="00CE45A5" w:rsidP="00CE45A5">
            <w:pPr>
              <w:keepNext/>
              <w:suppressAutoHyphens/>
              <w:ind w:right="34"/>
              <w:jc w:val="right"/>
              <w:rPr>
                <w:sz w:val="20"/>
                <w:szCs w:val="20"/>
                <w:highlight w:val="yellow"/>
              </w:rPr>
            </w:pPr>
            <w:r w:rsidRPr="0034125E">
              <w:rPr>
                <w:sz w:val="20"/>
              </w:rPr>
              <w:t>852.133</w:t>
            </w:r>
          </w:p>
        </w:tc>
        <w:tc>
          <w:tcPr>
            <w:tcW w:w="1022" w:type="pct"/>
            <w:shd w:val="clear" w:color="auto" w:fill="auto"/>
            <w:tcMar>
              <w:top w:w="17" w:type="dxa"/>
              <w:left w:w="108" w:type="dxa"/>
              <w:bottom w:w="17" w:type="dxa"/>
              <w:right w:w="108" w:type="dxa"/>
            </w:tcMar>
          </w:tcPr>
          <w:p w14:paraId="79F65619" w14:textId="3EC6C65A" w:rsidR="00CE45A5" w:rsidRPr="0034125E" w:rsidRDefault="00CE45A5" w:rsidP="00CE45A5">
            <w:pPr>
              <w:keepNext/>
              <w:suppressAutoHyphens/>
              <w:ind w:right="33"/>
              <w:jc w:val="right"/>
              <w:rPr>
                <w:sz w:val="20"/>
                <w:szCs w:val="20"/>
              </w:rPr>
            </w:pPr>
            <w:r w:rsidRPr="0034125E">
              <w:rPr>
                <w:color w:val="000000" w:themeColor="text1"/>
                <w:sz w:val="20"/>
              </w:rPr>
              <w:t>698.315</w:t>
            </w:r>
          </w:p>
        </w:tc>
      </w:tr>
      <w:tr w:rsidR="0070038F" w:rsidRPr="0034125E" w14:paraId="3716EAE4" w14:textId="77777777" w:rsidTr="0091651C">
        <w:trPr>
          <w:trHeight w:val="161"/>
        </w:trPr>
        <w:tc>
          <w:tcPr>
            <w:tcW w:w="3978" w:type="pct"/>
            <w:gridSpan w:val="4"/>
            <w:shd w:val="clear" w:color="auto" w:fill="auto"/>
            <w:tcMar>
              <w:top w:w="17" w:type="dxa"/>
              <w:left w:w="108" w:type="dxa"/>
              <w:bottom w:w="17" w:type="dxa"/>
              <w:right w:w="108" w:type="dxa"/>
            </w:tcMar>
          </w:tcPr>
          <w:p w14:paraId="332A30D4" w14:textId="1E8F190A" w:rsidR="0070038F" w:rsidRPr="0034125E" w:rsidRDefault="001C4278" w:rsidP="009774CB">
            <w:pPr>
              <w:keepNext/>
              <w:suppressAutoHyphens/>
              <w:ind w:right="116"/>
              <w:jc w:val="left"/>
              <w:rPr>
                <w:sz w:val="20"/>
                <w:szCs w:val="20"/>
              </w:rPr>
            </w:pPr>
            <w:r w:rsidRPr="001C4278">
              <w:rPr>
                <w:sz w:val="20"/>
              </w:rPr>
              <w:t>65% del nivel de referencia de HCFC</w:t>
            </w:r>
          </w:p>
        </w:tc>
        <w:tc>
          <w:tcPr>
            <w:tcW w:w="1022" w:type="pct"/>
            <w:shd w:val="clear" w:color="auto" w:fill="auto"/>
          </w:tcPr>
          <w:p w14:paraId="749FF214" w14:textId="3032EE11" w:rsidR="0070038F" w:rsidRPr="0034125E" w:rsidRDefault="00CE45A5" w:rsidP="009774CB">
            <w:pPr>
              <w:keepNext/>
              <w:suppressAutoHyphens/>
              <w:ind w:right="116"/>
              <w:jc w:val="right"/>
              <w:rPr>
                <w:sz w:val="20"/>
                <w:szCs w:val="20"/>
              </w:rPr>
            </w:pPr>
            <w:r w:rsidRPr="0034125E">
              <w:rPr>
                <w:color w:val="000000" w:themeColor="text1"/>
                <w:sz w:val="20"/>
              </w:rPr>
              <w:t>426.581</w:t>
            </w:r>
          </w:p>
        </w:tc>
      </w:tr>
      <w:tr w:rsidR="0070038F" w:rsidRPr="0034125E" w14:paraId="79245293" w14:textId="77777777" w:rsidTr="0091651C">
        <w:trPr>
          <w:trHeight w:val="22"/>
        </w:trPr>
        <w:tc>
          <w:tcPr>
            <w:tcW w:w="3978" w:type="pct"/>
            <w:gridSpan w:val="4"/>
            <w:shd w:val="clear" w:color="auto" w:fill="auto"/>
            <w:tcMar>
              <w:top w:w="17" w:type="dxa"/>
              <w:left w:w="108" w:type="dxa"/>
              <w:bottom w:w="17" w:type="dxa"/>
              <w:right w:w="108" w:type="dxa"/>
            </w:tcMar>
          </w:tcPr>
          <w:p w14:paraId="053E0FF6" w14:textId="77777777" w:rsidR="0070038F" w:rsidRPr="0034125E" w:rsidRDefault="0070038F" w:rsidP="009774CB">
            <w:pPr>
              <w:keepNext/>
              <w:suppressAutoHyphens/>
              <w:ind w:right="116"/>
              <w:jc w:val="left"/>
              <w:rPr>
                <w:b/>
                <w:bCs/>
                <w:sz w:val="20"/>
                <w:szCs w:val="20"/>
              </w:rPr>
            </w:pPr>
            <w:r w:rsidRPr="0034125E">
              <w:rPr>
                <w:sz w:val="20"/>
              </w:rPr>
              <w:t>Nivel de referencia de HFC</w:t>
            </w:r>
          </w:p>
        </w:tc>
        <w:tc>
          <w:tcPr>
            <w:tcW w:w="1022" w:type="pct"/>
            <w:shd w:val="clear" w:color="auto" w:fill="auto"/>
          </w:tcPr>
          <w:p w14:paraId="38F70FC2" w14:textId="7E0084E6" w:rsidR="0070038F" w:rsidRPr="0034125E" w:rsidRDefault="00CE0D66" w:rsidP="009774CB">
            <w:pPr>
              <w:keepNext/>
              <w:suppressAutoHyphens/>
              <w:ind w:right="116"/>
              <w:jc w:val="right"/>
              <w:rPr>
                <w:b/>
                <w:bCs/>
                <w:sz w:val="20"/>
                <w:szCs w:val="20"/>
              </w:rPr>
            </w:pPr>
            <w:r w:rsidRPr="0034125E">
              <w:rPr>
                <w:color w:val="000000" w:themeColor="text1"/>
                <w:sz w:val="20"/>
              </w:rPr>
              <w:t>1.124.896</w:t>
            </w:r>
          </w:p>
        </w:tc>
      </w:tr>
    </w:tbl>
    <w:p w14:paraId="0180CE16" w14:textId="77777777" w:rsidR="0070038F" w:rsidRPr="0034125E" w:rsidRDefault="0070038F" w:rsidP="0070038F">
      <w:pPr>
        <w:jc w:val="center"/>
        <w:rPr>
          <w:sz w:val="10"/>
          <w:szCs w:val="10"/>
        </w:rPr>
      </w:pPr>
    </w:p>
    <w:tbl>
      <w:tblPr>
        <w:tblW w:w="5727"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595"/>
        <w:gridCol w:w="3114"/>
      </w:tblGrid>
      <w:tr w:rsidR="0070038F" w:rsidRPr="0034125E" w14:paraId="49701DB6" w14:textId="77777777" w:rsidTr="0091651C">
        <w:trPr>
          <w:trHeight w:val="22"/>
        </w:trPr>
        <w:tc>
          <w:tcPr>
            <w:tcW w:w="5000" w:type="pct"/>
            <w:gridSpan w:val="2"/>
            <w:shd w:val="clear" w:color="auto" w:fill="auto"/>
            <w:tcMar>
              <w:top w:w="17" w:type="dxa"/>
              <w:left w:w="108" w:type="dxa"/>
              <w:bottom w:w="17" w:type="dxa"/>
              <w:right w:w="108" w:type="dxa"/>
            </w:tcMar>
          </w:tcPr>
          <w:p w14:paraId="456EDF0F" w14:textId="77777777" w:rsidR="0070038F" w:rsidRPr="0034125E" w:rsidRDefault="0070038F" w:rsidP="009774CB">
            <w:pPr>
              <w:keepNext/>
              <w:suppressAutoHyphens/>
              <w:ind w:right="116"/>
              <w:jc w:val="left"/>
              <w:rPr>
                <w:sz w:val="20"/>
                <w:szCs w:val="20"/>
                <w:highlight w:val="cyan"/>
              </w:rPr>
            </w:pPr>
            <w:r w:rsidRPr="0034125E">
              <w:rPr>
                <w:b/>
                <w:sz w:val="20"/>
              </w:rPr>
              <w:t>CONSUMO DE HFC ADMISIBLE PARA FINANCIAMIENTO</w:t>
            </w:r>
          </w:p>
        </w:tc>
      </w:tr>
      <w:tr w:rsidR="0070038F" w:rsidRPr="0034125E" w14:paraId="4B34D63E" w14:textId="77777777" w:rsidTr="0091651C">
        <w:trPr>
          <w:trHeight w:val="22"/>
        </w:trPr>
        <w:tc>
          <w:tcPr>
            <w:tcW w:w="3546" w:type="pct"/>
            <w:shd w:val="clear" w:color="auto" w:fill="auto"/>
            <w:tcMar>
              <w:top w:w="17" w:type="dxa"/>
              <w:left w:w="108" w:type="dxa"/>
              <w:bottom w:w="17" w:type="dxa"/>
              <w:right w:w="108" w:type="dxa"/>
            </w:tcMar>
          </w:tcPr>
          <w:p w14:paraId="6D30BD8F" w14:textId="77777777" w:rsidR="0070038F" w:rsidRPr="0034125E" w:rsidRDefault="0070038F" w:rsidP="009774CB">
            <w:pPr>
              <w:keepNext/>
              <w:suppressAutoHyphens/>
              <w:ind w:right="55"/>
              <w:jc w:val="left"/>
              <w:rPr>
                <w:sz w:val="20"/>
                <w:szCs w:val="20"/>
              </w:rPr>
            </w:pPr>
            <w:r w:rsidRPr="0034125E">
              <w:rPr>
                <w:sz w:val="20"/>
              </w:rPr>
              <w:t>Punto de partida para reducciones acumulativas sostenidas</w:t>
            </w:r>
          </w:p>
        </w:tc>
        <w:tc>
          <w:tcPr>
            <w:tcW w:w="1454" w:type="pct"/>
            <w:shd w:val="clear" w:color="auto" w:fill="auto"/>
            <w:vAlign w:val="center"/>
          </w:tcPr>
          <w:p w14:paraId="01E50D1E" w14:textId="52F69A91" w:rsidR="0070038F" w:rsidRPr="0034125E" w:rsidRDefault="0070038F" w:rsidP="009774CB">
            <w:pPr>
              <w:keepNext/>
              <w:suppressAutoHyphens/>
              <w:ind w:right="116"/>
              <w:jc w:val="right"/>
              <w:rPr>
                <w:b/>
                <w:bCs/>
                <w:sz w:val="20"/>
                <w:szCs w:val="20"/>
              </w:rPr>
            </w:pPr>
            <w:r w:rsidRPr="0034125E">
              <w:rPr>
                <w:sz w:val="20"/>
              </w:rPr>
              <w:t>n. a.</w:t>
            </w:r>
          </w:p>
        </w:tc>
      </w:tr>
      <w:tr w:rsidR="0070038F" w:rsidRPr="0034125E" w14:paraId="079AF399" w14:textId="77777777" w:rsidTr="0091651C">
        <w:trPr>
          <w:trHeight w:val="22"/>
        </w:trPr>
        <w:tc>
          <w:tcPr>
            <w:tcW w:w="3546" w:type="pct"/>
            <w:shd w:val="clear" w:color="auto" w:fill="auto"/>
            <w:tcMar>
              <w:top w:w="17" w:type="dxa"/>
              <w:left w:w="108" w:type="dxa"/>
              <w:bottom w:w="17" w:type="dxa"/>
              <w:right w:w="108" w:type="dxa"/>
            </w:tcMar>
          </w:tcPr>
          <w:p w14:paraId="450BF805" w14:textId="77777777" w:rsidR="0070038F" w:rsidRPr="0034125E" w:rsidRDefault="0070038F" w:rsidP="009774CB">
            <w:pPr>
              <w:keepNext/>
              <w:suppressAutoHyphens/>
              <w:ind w:right="55"/>
              <w:jc w:val="left"/>
              <w:rPr>
                <w:b/>
                <w:bCs/>
                <w:sz w:val="20"/>
                <w:szCs w:val="20"/>
              </w:rPr>
            </w:pPr>
            <w:r w:rsidRPr="0034125E">
              <w:rPr>
                <w:sz w:val="20"/>
              </w:rPr>
              <w:t>Proyectos de inversión en reducción de HFC previamente aprobados</w:t>
            </w:r>
          </w:p>
        </w:tc>
        <w:tc>
          <w:tcPr>
            <w:tcW w:w="1454" w:type="pct"/>
            <w:shd w:val="clear" w:color="auto" w:fill="auto"/>
          </w:tcPr>
          <w:p w14:paraId="7736AD15" w14:textId="71C20D20" w:rsidR="0070038F" w:rsidRPr="0034125E" w:rsidRDefault="00AF0FD2" w:rsidP="009774CB">
            <w:pPr>
              <w:keepNext/>
              <w:suppressAutoHyphens/>
              <w:ind w:right="116"/>
              <w:jc w:val="right"/>
              <w:rPr>
                <w:sz w:val="20"/>
                <w:szCs w:val="20"/>
              </w:rPr>
            </w:pPr>
            <w:r w:rsidRPr="0034125E">
              <w:rPr>
                <w:sz w:val="20"/>
              </w:rPr>
              <w:t>No</w:t>
            </w:r>
          </w:p>
        </w:tc>
      </w:tr>
      <w:tr w:rsidR="0070038F" w:rsidRPr="0034125E" w14:paraId="1869093D" w14:textId="77777777" w:rsidTr="0091651C">
        <w:trPr>
          <w:trHeight w:val="221"/>
        </w:trPr>
        <w:tc>
          <w:tcPr>
            <w:tcW w:w="3546" w:type="pct"/>
            <w:shd w:val="clear" w:color="auto" w:fill="auto"/>
            <w:tcMar>
              <w:top w:w="17" w:type="dxa"/>
              <w:left w:w="108" w:type="dxa"/>
              <w:bottom w:w="17" w:type="dxa"/>
              <w:right w:w="108" w:type="dxa"/>
            </w:tcMar>
          </w:tcPr>
          <w:p w14:paraId="5E7FD686" w14:textId="4D4FC007" w:rsidR="0070038F" w:rsidRPr="0034125E" w:rsidRDefault="0070038F" w:rsidP="009774CB">
            <w:pPr>
              <w:keepNext/>
              <w:suppressAutoHyphens/>
              <w:ind w:right="172"/>
              <w:jc w:val="left"/>
              <w:rPr>
                <w:sz w:val="20"/>
                <w:szCs w:val="20"/>
              </w:rPr>
            </w:pPr>
            <w:r w:rsidRPr="0034125E">
              <w:rPr>
                <w:sz w:val="20"/>
              </w:rPr>
              <w:t>Reducciones acumulativas de proyectos previamente aprobados (t</w:t>
            </w:r>
            <w:r w:rsidR="001512E2">
              <w:rPr>
                <w:sz w:val="20"/>
              </w:rPr>
              <w:t xml:space="preserve"> </w:t>
            </w:r>
            <w:r w:rsidRPr="0034125E">
              <w:rPr>
                <w:sz w:val="20"/>
              </w:rPr>
              <w:t>de CO</w:t>
            </w:r>
            <w:r w:rsidRPr="0034125E">
              <w:rPr>
                <w:sz w:val="20"/>
                <w:vertAlign w:val="subscript"/>
              </w:rPr>
              <w:t>2</w:t>
            </w:r>
            <w:r w:rsidRPr="0034125E">
              <w:rPr>
                <w:sz w:val="20"/>
              </w:rPr>
              <w:t xml:space="preserve"> </w:t>
            </w:r>
            <w:proofErr w:type="spellStart"/>
            <w:r w:rsidRPr="0034125E">
              <w:rPr>
                <w:sz w:val="20"/>
              </w:rPr>
              <w:t>eq</w:t>
            </w:r>
            <w:proofErr w:type="spellEnd"/>
            <w:r w:rsidRPr="0034125E">
              <w:rPr>
                <w:sz w:val="20"/>
              </w:rPr>
              <w:t>.)</w:t>
            </w:r>
          </w:p>
        </w:tc>
        <w:tc>
          <w:tcPr>
            <w:tcW w:w="1454" w:type="pct"/>
            <w:shd w:val="clear" w:color="auto" w:fill="auto"/>
          </w:tcPr>
          <w:p w14:paraId="6955B762" w14:textId="22C992C3" w:rsidR="0070038F" w:rsidRPr="0034125E" w:rsidRDefault="0070038F" w:rsidP="009774CB">
            <w:pPr>
              <w:ind w:right="116"/>
              <w:jc w:val="right"/>
              <w:rPr>
                <w:sz w:val="20"/>
                <w:szCs w:val="20"/>
              </w:rPr>
            </w:pPr>
            <w:r w:rsidRPr="0034125E">
              <w:rPr>
                <w:sz w:val="20"/>
              </w:rPr>
              <w:t>n. a.</w:t>
            </w:r>
          </w:p>
        </w:tc>
      </w:tr>
    </w:tbl>
    <w:p w14:paraId="10942C73" w14:textId="77777777" w:rsidR="0070038F" w:rsidRPr="0034125E" w:rsidRDefault="0070038F" w:rsidP="0070038F">
      <w:pPr>
        <w:jc w:val="center"/>
        <w:rPr>
          <w:sz w:val="10"/>
          <w:szCs w:val="10"/>
        </w:rPr>
      </w:pPr>
    </w:p>
    <w:tbl>
      <w:tblPr>
        <w:tblStyle w:val="TableGrid"/>
        <w:tblW w:w="5745" w:type="pct"/>
        <w:tblInd w:w="-725" w:type="dxa"/>
        <w:tblLayout w:type="fixed"/>
        <w:tblLook w:val="04A0" w:firstRow="1" w:lastRow="0" w:firstColumn="1" w:lastColumn="0" w:noHBand="0" w:noVBand="1"/>
      </w:tblPr>
      <w:tblGrid>
        <w:gridCol w:w="1247"/>
        <w:gridCol w:w="1343"/>
        <w:gridCol w:w="1826"/>
        <w:gridCol w:w="960"/>
        <w:gridCol w:w="874"/>
        <w:gridCol w:w="950"/>
        <w:gridCol w:w="900"/>
        <w:gridCol w:w="926"/>
        <w:gridCol w:w="926"/>
        <w:gridCol w:w="791"/>
      </w:tblGrid>
      <w:tr w:rsidR="00D731D5" w:rsidRPr="0034125E" w14:paraId="47936CCA" w14:textId="77777777" w:rsidTr="0091651C">
        <w:trPr>
          <w:trHeight w:val="216"/>
        </w:trPr>
        <w:tc>
          <w:tcPr>
            <w:tcW w:w="2055" w:type="pct"/>
            <w:gridSpan w:val="3"/>
            <w:shd w:val="clear" w:color="auto" w:fill="auto"/>
          </w:tcPr>
          <w:p w14:paraId="1F79EF9A" w14:textId="73BC2CA7" w:rsidR="0070038F" w:rsidRPr="0034125E" w:rsidRDefault="0070038F" w:rsidP="009774CB">
            <w:pPr>
              <w:jc w:val="left"/>
              <w:rPr>
                <w:b/>
                <w:sz w:val="20"/>
                <w:szCs w:val="20"/>
              </w:rPr>
            </w:pPr>
            <w:r w:rsidRPr="0034125E">
              <w:rPr>
                <w:b/>
                <w:sz w:val="20"/>
              </w:rPr>
              <w:t xml:space="preserve">DATOS DEL PROYECTO SEGÚN LO </w:t>
            </w:r>
            <w:r w:rsidR="003900F2">
              <w:rPr>
                <w:b/>
                <w:sz w:val="20"/>
              </w:rPr>
              <w:t>CONVENIDO</w:t>
            </w:r>
          </w:p>
        </w:tc>
        <w:tc>
          <w:tcPr>
            <w:tcW w:w="447" w:type="pct"/>
            <w:shd w:val="clear" w:color="auto" w:fill="auto"/>
            <w:vAlign w:val="center"/>
          </w:tcPr>
          <w:p w14:paraId="23E9A6C9" w14:textId="77777777" w:rsidR="0070038F" w:rsidRPr="0034125E" w:rsidRDefault="0070038F" w:rsidP="009774CB">
            <w:pPr>
              <w:jc w:val="center"/>
              <w:rPr>
                <w:b/>
                <w:sz w:val="20"/>
                <w:szCs w:val="20"/>
              </w:rPr>
            </w:pPr>
            <w:r w:rsidRPr="0034125E">
              <w:rPr>
                <w:b/>
                <w:sz w:val="20"/>
              </w:rPr>
              <w:t>2024*</w:t>
            </w:r>
          </w:p>
        </w:tc>
        <w:tc>
          <w:tcPr>
            <w:tcW w:w="407" w:type="pct"/>
            <w:shd w:val="clear" w:color="auto" w:fill="auto"/>
            <w:vAlign w:val="center"/>
          </w:tcPr>
          <w:p w14:paraId="55B03D91" w14:textId="77777777" w:rsidR="0070038F" w:rsidRPr="0034125E" w:rsidRDefault="0070038F" w:rsidP="009774CB">
            <w:pPr>
              <w:jc w:val="center"/>
              <w:rPr>
                <w:b/>
                <w:sz w:val="20"/>
                <w:szCs w:val="20"/>
              </w:rPr>
            </w:pPr>
            <w:r w:rsidRPr="0034125E">
              <w:rPr>
                <w:b/>
                <w:sz w:val="20"/>
              </w:rPr>
              <w:t>2025</w:t>
            </w:r>
          </w:p>
        </w:tc>
        <w:tc>
          <w:tcPr>
            <w:tcW w:w="442" w:type="pct"/>
            <w:vAlign w:val="center"/>
          </w:tcPr>
          <w:p w14:paraId="6536C7A1" w14:textId="77777777" w:rsidR="0070038F" w:rsidRPr="0034125E" w:rsidRDefault="0070038F" w:rsidP="009774CB">
            <w:pPr>
              <w:jc w:val="center"/>
              <w:rPr>
                <w:b/>
                <w:sz w:val="20"/>
                <w:szCs w:val="20"/>
              </w:rPr>
            </w:pPr>
            <w:r w:rsidRPr="0034125E">
              <w:rPr>
                <w:b/>
                <w:sz w:val="20"/>
              </w:rPr>
              <w:t>2026</w:t>
            </w:r>
          </w:p>
        </w:tc>
        <w:tc>
          <w:tcPr>
            <w:tcW w:w="419" w:type="pct"/>
            <w:vAlign w:val="center"/>
          </w:tcPr>
          <w:p w14:paraId="0195512C" w14:textId="77777777" w:rsidR="0070038F" w:rsidRPr="0034125E" w:rsidRDefault="0070038F" w:rsidP="009774CB">
            <w:pPr>
              <w:jc w:val="center"/>
              <w:rPr>
                <w:b/>
                <w:sz w:val="20"/>
                <w:szCs w:val="20"/>
              </w:rPr>
            </w:pPr>
            <w:r w:rsidRPr="0034125E">
              <w:rPr>
                <w:b/>
                <w:sz w:val="20"/>
              </w:rPr>
              <w:t>2027</w:t>
            </w:r>
          </w:p>
        </w:tc>
        <w:tc>
          <w:tcPr>
            <w:tcW w:w="431" w:type="pct"/>
          </w:tcPr>
          <w:p w14:paraId="5857A4C1" w14:textId="77777777" w:rsidR="0070038F" w:rsidRPr="001512E2" w:rsidRDefault="0070038F" w:rsidP="001512E2">
            <w:pPr>
              <w:spacing w:before="100"/>
              <w:jc w:val="center"/>
              <w:rPr>
                <w:b/>
                <w:sz w:val="20"/>
              </w:rPr>
            </w:pPr>
            <w:r w:rsidRPr="0034125E">
              <w:rPr>
                <w:b/>
                <w:sz w:val="20"/>
              </w:rPr>
              <w:t>2028</w:t>
            </w:r>
          </w:p>
        </w:tc>
        <w:tc>
          <w:tcPr>
            <w:tcW w:w="431" w:type="pct"/>
          </w:tcPr>
          <w:p w14:paraId="35585A8E" w14:textId="77777777" w:rsidR="0070038F" w:rsidRPr="0034125E" w:rsidRDefault="0070038F" w:rsidP="001512E2">
            <w:pPr>
              <w:spacing w:before="100"/>
              <w:jc w:val="center"/>
              <w:rPr>
                <w:b/>
                <w:sz w:val="20"/>
                <w:szCs w:val="20"/>
              </w:rPr>
            </w:pPr>
            <w:r w:rsidRPr="0034125E">
              <w:rPr>
                <w:b/>
                <w:sz w:val="20"/>
              </w:rPr>
              <w:t>2029</w:t>
            </w:r>
          </w:p>
        </w:tc>
        <w:tc>
          <w:tcPr>
            <w:tcW w:w="368" w:type="pct"/>
            <w:shd w:val="clear" w:color="auto" w:fill="auto"/>
            <w:vAlign w:val="center"/>
          </w:tcPr>
          <w:p w14:paraId="1996C1BF" w14:textId="77777777" w:rsidR="0070038F" w:rsidRPr="0034125E" w:rsidRDefault="0070038F" w:rsidP="009774CB">
            <w:pPr>
              <w:jc w:val="center"/>
              <w:rPr>
                <w:b/>
                <w:sz w:val="20"/>
                <w:szCs w:val="20"/>
              </w:rPr>
            </w:pPr>
            <w:r w:rsidRPr="0034125E">
              <w:rPr>
                <w:b/>
                <w:sz w:val="20"/>
              </w:rPr>
              <w:t>Total</w:t>
            </w:r>
          </w:p>
        </w:tc>
      </w:tr>
      <w:tr w:rsidR="00D731D5" w:rsidRPr="0034125E" w14:paraId="17B79C9B" w14:textId="77777777" w:rsidTr="0091651C">
        <w:trPr>
          <w:trHeight w:val="290"/>
        </w:trPr>
        <w:tc>
          <w:tcPr>
            <w:tcW w:w="580" w:type="pct"/>
            <w:vMerge w:val="restart"/>
            <w:shd w:val="clear" w:color="auto" w:fill="auto"/>
            <w:tcMar>
              <w:left w:w="28" w:type="dxa"/>
              <w:right w:w="28" w:type="dxa"/>
            </w:tcMar>
            <w:vAlign w:val="center"/>
          </w:tcPr>
          <w:p w14:paraId="7DC16842" w14:textId="77777777" w:rsidR="002B5D09" w:rsidRPr="0034125E" w:rsidRDefault="002B5D09" w:rsidP="002B5D09">
            <w:pPr>
              <w:tabs>
                <w:tab w:val="left" w:pos="8280"/>
              </w:tabs>
              <w:spacing w:after="60"/>
              <w:jc w:val="left"/>
              <w:rPr>
                <w:sz w:val="19"/>
                <w:szCs w:val="19"/>
              </w:rPr>
            </w:pPr>
            <w:r w:rsidRPr="0034125E">
              <w:rPr>
                <w:sz w:val="19"/>
              </w:rPr>
              <w:t>Consumo (toneladas de CO</w:t>
            </w:r>
            <w:r w:rsidRPr="0034125E">
              <w:rPr>
                <w:sz w:val="19"/>
                <w:vertAlign w:val="subscript"/>
              </w:rPr>
              <w:t>2</w:t>
            </w:r>
            <w:r w:rsidRPr="0034125E">
              <w:rPr>
                <w:sz w:val="19"/>
              </w:rPr>
              <w:t xml:space="preserve"> </w:t>
            </w:r>
            <w:proofErr w:type="spellStart"/>
            <w:r w:rsidRPr="0034125E">
              <w:rPr>
                <w:sz w:val="19"/>
              </w:rPr>
              <w:t>eq</w:t>
            </w:r>
            <w:proofErr w:type="spellEnd"/>
            <w:r w:rsidRPr="0034125E">
              <w:rPr>
                <w:sz w:val="19"/>
              </w:rPr>
              <w:t>.)</w:t>
            </w:r>
          </w:p>
        </w:tc>
        <w:tc>
          <w:tcPr>
            <w:tcW w:w="1474" w:type="pct"/>
            <w:gridSpan w:val="2"/>
            <w:shd w:val="clear" w:color="auto" w:fill="auto"/>
            <w:tcMar>
              <w:left w:w="28" w:type="dxa"/>
              <w:right w:w="28" w:type="dxa"/>
            </w:tcMar>
            <w:vAlign w:val="bottom"/>
          </w:tcPr>
          <w:p w14:paraId="7FC994DF" w14:textId="77777777" w:rsidR="002B5D09" w:rsidRPr="0034125E" w:rsidRDefault="002B5D09" w:rsidP="002B5D09">
            <w:pPr>
              <w:tabs>
                <w:tab w:val="left" w:pos="8280"/>
              </w:tabs>
              <w:spacing w:after="60"/>
              <w:ind w:right="-108"/>
              <w:jc w:val="left"/>
              <w:rPr>
                <w:sz w:val="19"/>
                <w:szCs w:val="19"/>
              </w:rPr>
            </w:pPr>
            <w:r w:rsidRPr="0034125E">
              <w:rPr>
                <w:sz w:val="19"/>
              </w:rPr>
              <w:t>Límites del Protocolo de Montreal</w:t>
            </w:r>
          </w:p>
        </w:tc>
        <w:tc>
          <w:tcPr>
            <w:tcW w:w="447" w:type="pct"/>
            <w:tcMar>
              <w:left w:w="28" w:type="dxa"/>
              <w:right w:w="28" w:type="dxa"/>
            </w:tcMar>
          </w:tcPr>
          <w:p w14:paraId="73613A9A" w14:textId="3C6ECED7" w:rsidR="002B5D09" w:rsidRPr="0034125E" w:rsidRDefault="002B5D09" w:rsidP="002B5D09">
            <w:pPr>
              <w:tabs>
                <w:tab w:val="left" w:pos="8280"/>
              </w:tabs>
              <w:spacing w:after="60"/>
              <w:jc w:val="right"/>
              <w:rPr>
                <w:sz w:val="19"/>
                <w:szCs w:val="19"/>
              </w:rPr>
            </w:pPr>
            <w:r w:rsidRPr="0034125E">
              <w:rPr>
                <w:sz w:val="19"/>
              </w:rPr>
              <w:t>1.124.896</w:t>
            </w:r>
          </w:p>
        </w:tc>
        <w:tc>
          <w:tcPr>
            <w:tcW w:w="407" w:type="pct"/>
            <w:tcMar>
              <w:left w:w="28" w:type="dxa"/>
              <w:right w:w="28" w:type="dxa"/>
            </w:tcMar>
          </w:tcPr>
          <w:p w14:paraId="74120F11" w14:textId="0201E8D9" w:rsidR="002B5D09" w:rsidRPr="0034125E" w:rsidRDefault="002B5D09" w:rsidP="002B5D09">
            <w:pPr>
              <w:tabs>
                <w:tab w:val="left" w:pos="8280"/>
              </w:tabs>
              <w:spacing w:after="60"/>
              <w:jc w:val="right"/>
              <w:rPr>
                <w:sz w:val="19"/>
                <w:szCs w:val="19"/>
              </w:rPr>
            </w:pPr>
            <w:r w:rsidRPr="0034125E">
              <w:rPr>
                <w:sz w:val="19"/>
              </w:rPr>
              <w:t>1.124.896</w:t>
            </w:r>
          </w:p>
        </w:tc>
        <w:tc>
          <w:tcPr>
            <w:tcW w:w="442" w:type="pct"/>
            <w:tcMar>
              <w:left w:w="28" w:type="dxa"/>
              <w:right w:w="28" w:type="dxa"/>
            </w:tcMar>
          </w:tcPr>
          <w:p w14:paraId="73D8F962" w14:textId="1E4E7F09" w:rsidR="002B5D09" w:rsidRPr="0034125E" w:rsidRDefault="002B5D09" w:rsidP="002B5D09">
            <w:pPr>
              <w:tabs>
                <w:tab w:val="left" w:pos="8280"/>
              </w:tabs>
              <w:spacing w:after="60"/>
              <w:jc w:val="right"/>
              <w:rPr>
                <w:sz w:val="19"/>
                <w:szCs w:val="19"/>
              </w:rPr>
            </w:pPr>
            <w:r w:rsidRPr="0034125E">
              <w:rPr>
                <w:sz w:val="19"/>
              </w:rPr>
              <w:t>1.124.896</w:t>
            </w:r>
          </w:p>
        </w:tc>
        <w:tc>
          <w:tcPr>
            <w:tcW w:w="419" w:type="pct"/>
            <w:tcMar>
              <w:left w:w="28" w:type="dxa"/>
              <w:right w:w="28" w:type="dxa"/>
            </w:tcMar>
          </w:tcPr>
          <w:p w14:paraId="65E40854" w14:textId="446C4A92" w:rsidR="002B5D09" w:rsidRPr="0034125E" w:rsidRDefault="002B5D09" w:rsidP="002B5D09">
            <w:pPr>
              <w:tabs>
                <w:tab w:val="left" w:pos="8280"/>
              </w:tabs>
              <w:spacing w:after="60"/>
              <w:jc w:val="right"/>
              <w:rPr>
                <w:sz w:val="19"/>
                <w:szCs w:val="19"/>
              </w:rPr>
            </w:pPr>
            <w:r w:rsidRPr="0034125E">
              <w:rPr>
                <w:sz w:val="19"/>
              </w:rPr>
              <w:t>1.124.896</w:t>
            </w:r>
          </w:p>
        </w:tc>
        <w:tc>
          <w:tcPr>
            <w:tcW w:w="431" w:type="pct"/>
            <w:tcMar>
              <w:left w:w="28" w:type="dxa"/>
              <w:right w:w="28" w:type="dxa"/>
            </w:tcMar>
          </w:tcPr>
          <w:p w14:paraId="782075B9" w14:textId="0975ACC4" w:rsidR="002B5D09" w:rsidRPr="0034125E" w:rsidRDefault="002B5D09" w:rsidP="002B5D09">
            <w:pPr>
              <w:tabs>
                <w:tab w:val="left" w:pos="8280"/>
              </w:tabs>
              <w:spacing w:after="60"/>
              <w:jc w:val="right"/>
              <w:rPr>
                <w:sz w:val="19"/>
                <w:szCs w:val="19"/>
              </w:rPr>
            </w:pPr>
            <w:r w:rsidRPr="0034125E">
              <w:rPr>
                <w:sz w:val="19"/>
              </w:rPr>
              <w:t>1.124.896</w:t>
            </w:r>
          </w:p>
        </w:tc>
        <w:tc>
          <w:tcPr>
            <w:tcW w:w="431" w:type="pct"/>
            <w:tcMar>
              <w:left w:w="28" w:type="dxa"/>
              <w:right w:w="28" w:type="dxa"/>
            </w:tcMar>
          </w:tcPr>
          <w:p w14:paraId="10513A0A" w14:textId="027199FF" w:rsidR="002B5D09" w:rsidRPr="0034125E" w:rsidRDefault="002B5D09" w:rsidP="002B5D09">
            <w:pPr>
              <w:tabs>
                <w:tab w:val="left" w:pos="8280"/>
              </w:tabs>
              <w:spacing w:after="60"/>
              <w:jc w:val="right"/>
              <w:rPr>
                <w:sz w:val="19"/>
                <w:szCs w:val="19"/>
              </w:rPr>
            </w:pPr>
            <w:r w:rsidRPr="0034125E">
              <w:rPr>
                <w:sz w:val="19"/>
              </w:rPr>
              <w:t>1.012.406</w:t>
            </w:r>
          </w:p>
        </w:tc>
        <w:tc>
          <w:tcPr>
            <w:tcW w:w="368" w:type="pct"/>
            <w:tcMar>
              <w:left w:w="28" w:type="dxa"/>
              <w:right w:w="28" w:type="dxa"/>
            </w:tcMar>
          </w:tcPr>
          <w:p w14:paraId="172C409E" w14:textId="77777777" w:rsidR="002B5D09" w:rsidRPr="0034125E" w:rsidRDefault="002B5D09" w:rsidP="002B5D09">
            <w:pPr>
              <w:tabs>
                <w:tab w:val="left" w:pos="8280"/>
              </w:tabs>
              <w:spacing w:after="60"/>
              <w:jc w:val="right"/>
              <w:rPr>
                <w:sz w:val="19"/>
                <w:szCs w:val="19"/>
              </w:rPr>
            </w:pPr>
            <w:r w:rsidRPr="0034125E">
              <w:rPr>
                <w:sz w:val="19"/>
              </w:rPr>
              <w:t>n. a.</w:t>
            </w:r>
          </w:p>
        </w:tc>
      </w:tr>
      <w:tr w:rsidR="00D731D5" w:rsidRPr="0034125E" w14:paraId="55DAECBB" w14:textId="77777777" w:rsidTr="0091651C">
        <w:trPr>
          <w:trHeight w:val="290"/>
        </w:trPr>
        <w:tc>
          <w:tcPr>
            <w:tcW w:w="580" w:type="pct"/>
            <w:vMerge/>
            <w:shd w:val="clear" w:color="auto" w:fill="auto"/>
            <w:tcMar>
              <w:left w:w="28" w:type="dxa"/>
              <w:right w:w="28" w:type="dxa"/>
            </w:tcMar>
          </w:tcPr>
          <w:p w14:paraId="79FFAA6A" w14:textId="77777777" w:rsidR="002B5D09" w:rsidRPr="0034125E" w:rsidRDefault="002B5D09" w:rsidP="002B5D09">
            <w:pPr>
              <w:tabs>
                <w:tab w:val="left" w:pos="8280"/>
              </w:tabs>
              <w:spacing w:after="60"/>
              <w:jc w:val="left"/>
              <w:rPr>
                <w:sz w:val="19"/>
                <w:szCs w:val="19"/>
              </w:rPr>
            </w:pPr>
          </w:p>
        </w:tc>
        <w:tc>
          <w:tcPr>
            <w:tcW w:w="1474" w:type="pct"/>
            <w:gridSpan w:val="2"/>
            <w:shd w:val="clear" w:color="auto" w:fill="auto"/>
            <w:tcMar>
              <w:left w:w="28" w:type="dxa"/>
              <w:right w:w="28" w:type="dxa"/>
            </w:tcMar>
            <w:vAlign w:val="bottom"/>
          </w:tcPr>
          <w:p w14:paraId="6039A8FB" w14:textId="77777777" w:rsidR="002B5D09" w:rsidRPr="0034125E" w:rsidRDefault="002B5D09" w:rsidP="002B5D09">
            <w:pPr>
              <w:tabs>
                <w:tab w:val="left" w:pos="8280"/>
              </w:tabs>
              <w:spacing w:after="60"/>
              <w:jc w:val="left"/>
              <w:rPr>
                <w:sz w:val="19"/>
                <w:szCs w:val="19"/>
              </w:rPr>
            </w:pPr>
            <w:r w:rsidRPr="0034125E">
              <w:rPr>
                <w:sz w:val="19"/>
              </w:rPr>
              <w:t>Máximo permitido</w:t>
            </w:r>
          </w:p>
        </w:tc>
        <w:tc>
          <w:tcPr>
            <w:tcW w:w="447" w:type="pct"/>
            <w:tcMar>
              <w:left w:w="28" w:type="dxa"/>
              <w:right w:w="28" w:type="dxa"/>
            </w:tcMar>
          </w:tcPr>
          <w:p w14:paraId="1F14846B" w14:textId="5B2D875A" w:rsidR="002B5D09" w:rsidRPr="0034125E" w:rsidRDefault="002B5D09" w:rsidP="002B5D09">
            <w:pPr>
              <w:tabs>
                <w:tab w:val="left" w:pos="8280"/>
              </w:tabs>
              <w:spacing w:after="60"/>
              <w:jc w:val="right"/>
              <w:rPr>
                <w:sz w:val="19"/>
                <w:szCs w:val="19"/>
              </w:rPr>
            </w:pPr>
            <w:r w:rsidRPr="0034125E">
              <w:rPr>
                <w:sz w:val="19"/>
              </w:rPr>
              <w:t>1.124.896</w:t>
            </w:r>
          </w:p>
        </w:tc>
        <w:tc>
          <w:tcPr>
            <w:tcW w:w="407" w:type="pct"/>
            <w:tcMar>
              <w:left w:w="28" w:type="dxa"/>
              <w:right w:w="28" w:type="dxa"/>
            </w:tcMar>
          </w:tcPr>
          <w:p w14:paraId="7128D18A" w14:textId="7CAE7EFB" w:rsidR="002B5D09" w:rsidRPr="0034125E" w:rsidRDefault="002B5D09" w:rsidP="002B5D09">
            <w:pPr>
              <w:tabs>
                <w:tab w:val="left" w:pos="8280"/>
              </w:tabs>
              <w:spacing w:after="60"/>
              <w:jc w:val="right"/>
              <w:rPr>
                <w:sz w:val="19"/>
                <w:szCs w:val="19"/>
              </w:rPr>
            </w:pPr>
            <w:r w:rsidRPr="0034125E">
              <w:rPr>
                <w:sz w:val="19"/>
              </w:rPr>
              <w:t>1.124.896</w:t>
            </w:r>
          </w:p>
        </w:tc>
        <w:tc>
          <w:tcPr>
            <w:tcW w:w="442" w:type="pct"/>
            <w:tcMar>
              <w:left w:w="28" w:type="dxa"/>
              <w:right w:w="28" w:type="dxa"/>
            </w:tcMar>
          </w:tcPr>
          <w:p w14:paraId="45FB7EB6" w14:textId="4D4A5A9E" w:rsidR="002B5D09" w:rsidRPr="0034125E" w:rsidRDefault="002B5D09" w:rsidP="002B5D09">
            <w:pPr>
              <w:tabs>
                <w:tab w:val="left" w:pos="8280"/>
              </w:tabs>
              <w:spacing w:after="60"/>
              <w:jc w:val="right"/>
              <w:rPr>
                <w:sz w:val="19"/>
                <w:szCs w:val="19"/>
              </w:rPr>
            </w:pPr>
            <w:r w:rsidRPr="0034125E">
              <w:rPr>
                <w:sz w:val="19"/>
              </w:rPr>
              <w:t>1.124.896</w:t>
            </w:r>
          </w:p>
        </w:tc>
        <w:tc>
          <w:tcPr>
            <w:tcW w:w="419" w:type="pct"/>
            <w:tcMar>
              <w:left w:w="28" w:type="dxa"/>
              <w:right w:w="28" w:type="dxa"/>
            </w:tcMar>
          </w:tcPr>
          <w:p w14:paraId="5C38F564" w14:textId="38834DEB" w:rsidR="002B5D09" w:rsidRPr="0034125E" w:rsidRDefault="002B5D09" w:rsidP="002B5D09">
            <w:pPr>
              <w:tabs>
                <w:tab w:val="left" w:pos="8280"/>
              </w:tabs>
              <w:spacing w:after="60"/>
              <w:jc w:val="right"/>
              <w:rPr>
                <w:sz w:val="19"/>
                <w:szCs w:val="19"/>
              </w:rPr>
            </w:pPr>
            <w:r w:rsidRPr="0034125E">
              <w:rPr>
                <w:sz w:val="19"/>
              </w:rPr>
              <w:t>1.124.896</w:t>
            </w:r>
          </w:p>
        </w:tc>
        <w:tc>
          <w:tcPr>
            <w:tcW w:w="431" w:type="pct"/>
            <w:tcMar>
              <w:left w:w="28" w:type="dxa"/>
              <w:right w:w="28" w:type="dxa"/>
            </w:tcMar>
          </w:tcPr>
          <w:p w14:paraId="102ADF0A" w14:textId="20510724" w:rsidR="002B5D09" w:rsidRPr="0034125E" w:rsidRDefault="002B5D09" w:rsidP="002B5D09">
            <w:pPr>
              <w:tabs>
                <w:tab w:val="left" w:pos="8280"/>
              </w:tabs>
              <w:spacing w:after="60"/>
              <w:jc w:val="right"/>
              <w:rPr>
                <w:sz w:val="19"/>
                <w:szCs w:val="19"/>
              </w:rPr>
            </w:pPr>
            <w:r w:rsidRPr="0034125E">
              <w:rPr>
                <w:sz w:val="19"/>
              </w:rPr>
              <w:t>1.124.896</w:t>
            </w:r>
          </w:p>
        </w:tc>
        <w:tc>
          <w:tcPr>
            <w:tcW w:w="431" w:type="pct"/>
            <w:tcMar>
              <w:left w:w="28" w:type="dxa"/>
              <w:right w:w="28" w:type="dxa"/>
            </w:tcMar>
          </w:tcPr>
          <w:p w14:paraId="57BB30B6" w14:textId="5F8BB097" w:rsidR="002B5D09" w:rsidRPr="0034125E" w:rsidRDefault="002B5D09" w:rsidP="002B5D09">
            <w:pPr>
              <w:tabs>
                <w:tab w:val="left" w:pos="8280"/>
              </w:tabs>
              <w:spacing w:after="60"/>
              <w:jc w:val="right"/>
              <w:rPr>
                <w:sz w:val="19"/>
                <w:szCs w:val="19"/>
              </w:rPr>
            </w:pPr>
            <w:r w:rsidRPr="0034125E">
              <w:rPr>
                <w:sz w:val="19"/>
              </w:rPr>
              <w:t>1.012.406</w:t>
            </w:r>
          </w:p>
        </w:tc>
        <w:tc>
          <w:tcPr>
            <w:tcW w:w="368" w:type="pct"/>
            <w:tcMar>
              <w:left w:w="28" w:type="dxa"/>
              <w:right w:w="28" w:type="dxa"/>
            </w:tcMar>
          </w:tcPr>
          <w:p w14:paraId="4348AB28" w14:textId="77777777" w:rsidR="002B5D09" w:rsidRPr="0034125E" w:rsidRDefault="002B5D09" w:rsidP="002B5D09">
            <w:pPr>
              <w:tabs>
                <w:tab w:val="left" w:pos="8280"/>
              </w:tabs>
              <w:spacing w:after="60"/>
              <w:jc w:val="right"/>
              <w:rPr>
                <w:sz w:val="19"/>
                <w:szCs w:val="19"/>
              </w:rPr>
            </w:pPr>
            <w:r w:rsidRPr="0034125E">
              <w:rPr>
                <w:sz w:val="19"/>
              </w:rPr>
              <w:t>n. a.</w:t>
            </w:r>
          </w:p>
        </w:tc>
      </w:tr>
      <w:tr w:rsidR="00D731D5" w:rsidRPr="0034125E" w14:paraId="772E8EED" w14:textId="77777777" w:rsidTr="0091651C">
        <w:trPr>
          <w:trHeight w:val="290"/>
        </w:trPr>
        <w:tc>
          <w:tcPr>
            <w:tcW w:w="580" w:type="pct"/>
            <w:vMerge/>
            <w:shd w:val="clear" w:color="auto" w:fill="auto"/>
            <w:tcMar>
              <w:left w:w="28" w:type="dxa"/>
              <w:right w:w="28" w:type="dxa"/>
            </w:tcMar>
          </w:tcPr>
          <w:p w14:paraId="4AB89B8C" w14:textId="77777777" w:rsidR="0070038F" w:rsidRPr="0034125E" w:rsidRDefault="0070038F" w:rsidP="009774CB">
            <w:pPr>
              <w:tabs>
                <w:tab w:val="left" w:pos="8280"/>
              </w:tabs>
              <w:spacing w:after="60"/>
              <w:jc w:val="left"/>
              <w:rPr>
                <w:sz w:val="19"/>
                <w:szCs w:val="19"/>
              </w:rPr>
            </w:pPr>
          </w:p>
        </w:tc>
        <w:tc>
          <w:tcPr>
            <w:tcW w:w="1474" w:type="pct"/>
            <w:gridSpan w:val="2"/>
            <w:shd w:val="clear" w:color="auto" w:fill="auto"/>
            <w:tcMar>
              <w:left w:w="28" w:type="dxa"/>
              <w:right w:w="28" w:type="dxa"/>
            </w:tcMar>
            <w:vAlign w:val="bottom"/>
          </w:tcPr>
          <w:p w14:paraId="27342CFE" w14:textId="77777777" w:rsidR="0070038F" w:rsidRPr="0034125E" w:rsidRDefault="0070038F" w:rsidP="009774CB">
            <w:pPr>
              <w:tabs>
                <w:tab w:val="left" w:pos="8280"/>
              </w:tabs>
              <w:spacing w:after="60"/>
              <w:ind w:right="-108"/>
              <w:jc w:val="left"/>
              <w:rPr>
                <w:sz w:val="19"/>
                <w:szCs w:val="19"/>
              </w:rPr>
            </w:pPr>
            <w:r w:rsidRPr="0034125E">
              <w:rPr>
                <w:sz w:val="19"/>
              </w:rPr>
              <w:t>Máximo permitido (%)</w:t>
            </w:r>
          </w:p>
        </w:tc>
        <w:tc>
          <w:tcPr>
            <w:tcW w:w="447" w:type="pct"/>
            <w:tcMar>
              <w:left w:w="28" w:type="dxa"/>
              <w:right w:w="28" w:type="dxa"/>
            </w:tcMar>
          </w:tcPr>
          <w:p w14:paraId="17AECBAA" w14:textId="6B3D6722" w:rsidR="0070038F" w:rsidRPr="0034125E" w:rsidRDefault="0061586F" w:rsidP="009774CB">
            <w:pPr>
              <w:tabs>
                <w:tab w:val="left" w:pos="8280"/>
              </w:tabs>
              <w:spacing w:after="60"/>
              <w:jc w:val="right"/>
              <w:rPr>
                <w:sz w:val="19"/>
                <w:szCs w:val="19"/>
              </w:rPr>
            </w:pPr>
            <w:r w:rsidRPr="0034125E">
              <w:rPr>
                <w:sz w:val="19"/>
              </w:rPr>
              <w:t>100</w:t>
            </w:r>
          </w:p>
        </w:tc>
        <w:tc>
          <w:tcPr>
            <w:tcW w:w="407" w:type="pct"/>
            <w:tcMar>
              <w:left w:w="28" w:type="dxa"/>
              <w:right w:w="28" w:type="dxa"/>
            </w:tcMar>
          </w:tcPr>
          <w:p w14:paraId="27C805DC" w14:textId="7953C7CD" w:rsidR="0070038F" w:rsidRPr="0034125E" w:rsidRDefault="00D731D5" w:rsidP="009774CB">
            <w:pPr>
              <w:tabs>
                <w:tab w:val="left" w:pos="8280"/>
              </w:tabs>
              <w:spacing w:after="60"/>
              <w:jc w:val="right"/>
              <w:rPr>
                <w:sz w:val="19"/>
                <w:szCs w:val="19"/>
              </w:rPr>
            </w:pPr>
            <w:r w:rsidRPr="0034125E">
              <w:rPr>
                <w:sz w:val="19"/>
              </w:rPr>
              <w:t>100</w:t>
            </w:r>
          </w:p>
        </w:tc>
        <w:tc>
          <w:tcPr>
            <w:tcW w:w="442" w:type="pct"/>
            <w:tcMar>
              <w:left w:w="28" w:type="dxa"/>
              <w:right w:w="28" w:type="dxa"/>
            </w:tcMar>
          </w:tcPr>
          <w:p w14:paraId="3F959F3D" w14:textId="3C88C44D" w:rsidR="0070038F" w:rsidRPr="0034125E" w:rsidRDefault="00D731D5" w:rsidP="009774CB">
            <w:pPr>
              <w:tabs>
                <w:tab w:val="left" w:pos="8280"/>
              </w:tabs>
              <w:spacing w:after="60"/>
              <w:jc w:val="right"/>
              <w:rPr>
                <w:sz w:val="19"/>
                <w:szCs w:val="19"/>
              </w:rPr>
            </w:pPr>
            <w:r w:rsidRPr="0034125E">
              <w:rPr>
                <w:sz w:val="19"/>
              </w:rPr>
              <w:t>100</w:t>
            </w:r>
          </w:p>
        </w:tc>
        <w:tc>
          <w:tcPr>
            <w:tcW w:w="419" w:type="pct"/>
            <w:tcMar>
              <w:left w:w="28" w:type="dxa"/>
              <w:right w:w="28" w:type="dxa"/>
            </w:tcMar>
          </w:tcPr>
          <w:p w14:paraId="6A0ACA96" w14:textId="5FA96BEE" w:rsidR="0070038F" w:rsidRPr="0034125E" w:rsidRDefault="00D731D5" w:rsidP="009774CB">
            <w:pPr>
              <w:tabs>
                <w:tab w:val="left" w:pos="8280"/>
              </w:tabs>
              <w:spacing w:after="60"/>
              <w:jc w:val="right"/>
              <w:rPr>
                <w:sz w:val="19"/>
                <w:szCs w:val="19"/>
              </w:rPr>
            </w:pPr>
            <w:r w:rsidRPr="0034125E">
              <w:rPr>
                <w:sz w:val="19"/>
              </w:rPr>
              <w:t>100</w:t>
            </w:r>
          </w:p>
        </w:tc>
        <w:tc>
          <w:tcPr>
            <w:tcW w:w="431" w:type="pct"/>
            <w:tcMar>
              <w:left w:w="28" w:type="dxa"/>
              <w:right w:w="28" w:type="dxa"/>
            </w:tcMar>
          </w:tcPr>
          <w:p w14:paraId="3B0ADE1E" w14:textId="62456A2F" w:rsidR="0070038F" w:rsidRPr="0034125E" w:rsidRDefault="00D731D5" w:rsidP="009774CB">
            <w:pPr>
              <w:tabs>
                <w:tab w:val="left" w:pos="8280"/>
              </w:tabs>
              <w:spacing w:after="60"/>
              <w:jc w:val="right"/>
              <w:rPr>
                <w:sz w:val="19"/>
                <w:szCs w:val="19"/>
              </w:rPr>
            </w:pPr>
            <w:r w:rsidRPr="0034125E">
              <w:rPr>
                <w:sz w:val="19"/>
              </w:rPr>
              <w:t>100</w:t>
            </w:r>
          </w:p>
        </w:tc>
        <w:tc>
          <w:tcPr>
            <w:tcW w:w="431" w:type="pct"/>
            <w:tcMar>
              <w:left w:w="28" w:type="dxa"/>
              <w:right w:w="28" w:type="dxa"/>
            </w:tcMar>
          </w:tcPr>
          <w:p w14:paraId="2AF807E1" w14:textId="2B7ED73B" w:rsidR="0070038F" w:rsidRPr="0034125E" w:rsidRDefault="0061586F" w:rsidP="009774CB">
            <w:pPr>
              <w:tabs>
                <w:tab w:val="left" w:pos="8280"/>
              </w:tabs>
              <w:spacing w:after="60"/>
              <w:jc w:val="right"/>
              <w:rPr>
                <w:sz w:val="19"/>
                <w:szCs w:val="19"/>
              </w:rPr>
            </w:pPr>
            <w:r w:rsidRPr="0034125E">
              <w:rPr>
                <w:sz w:val="19"/>
              </w:rPr>
              <w:t>90</w:t>
            </w:r>
          </w:p>
        </w:tc>
        <w:tc>
          <w:tcPr>
            <w:tcW w:w="368" w:type="pct"/>
            <w:tcMar>
              <w:left w:w="28" w:type="dxa"/>
              <w:right w:w="28" w:type="dxa"/>
            </w:tcMar>
          </w:tcPr>
          <w:p w14:paraId="08531A8F" w14:textId="77777777" w:rsidR="0070038F" w:rsidRPr="0034125E" w:rsidRDefault="0070038F" w:rsidP="009774CB">
            <w:pPr>
              <w:tabs>
                <w:tab w:val="left" w:pos="8280"/>
              </w:tabs>
              <w:spacing w:after="60"/>
              <w:jc w:val="right"/>
              <w:rPr>
                <w:sz w:val="19"/>
                <w:szCs w:val="19"/>
              </w:rPr>
            </w:pPr>
            <w:r w:rsidRPr="0034125E">
              <w:rPr>
                <w:sz w:val="19"/>
              </w:rPr>
              <w:t>n. a.</w:t>
            </w:r>
          </w:p>
        </w:tc>
      </w:tr>
      <w:tr w:rsidR="00D731D5" w:rsidRPr="0034125E" w14:paraId="3883F305" w14:textId="77777777" w:rsidTr="0091651C">
        <w:trPr>
          <w:trHeight w:val="128"/>
        </w:trPr>
        <w:tc>
          <w:tcPr>
            <w:tcW w:w="580" w:type="pct"/>
            <w:vMerge w:val="restart"/>
            <w:shd w:val="clear" w:color="auto" w:fill="auto"/>
            <w:tcMar>
              <w:left w:w="28" w:type="dxa"/>
              <w:right w:w="28" w:type="dxa"/>
            </w:tcMar>
            <w:vAlign w:val="center"/>
          </w:tcPr>
          <w:p w14:paraId="502E1607" w14:textId="4B5CF01C" w:rsidR="00D95CA2" w:rsidRPr="0034125E" w:rsidRDefault="00D95CA2" w:rsidP="00D95CA2">
            <w:pPr>
              <w:tabs>
                <w:tab w:val="left" w:pos="8280"/>
              </w:tabs>
              <w:spacing w:after="60"/>
              <w:ind w:right="-110"/>
              <w:jc w:val="left"/>
              <w:rPr>
                <w:sz w:val="19"/>
                <w:szCs w:val="19"/>
              </w:rPr>
            </w:pPr>
            <w:r w:rsidRPr="0034125E">
              <w:rPr>
                <w:sz w:val="19"/>
              </w:rPr>
              <w:t>Montos recomendados en principio (</w:t>
            </w:r>
            <w:r w:rsidR="001C1C41">
              <w:rPr>
                <w:sz w:val="19"/>
              </w:rPr>
              <w:t>USD</w:t>
            </w:r>
            <w:r w:rsidRPr="0034125E">
              <w:rPr>
                <w:sz w:val="19"/>
              </w:rPr>
              <w:t>)</w:t>
            </w:r>
          </w:p>
        </w:tc>
        <w:tc>
          <w:tcPr>
            <w:tcW w:w="625" w:type="pct"/>
            <w:vMerge w:val="restart"/>
            <w:shd w:val="clear" w:color="auto" w:fill="auto"/>
            <w:tcMar>
              <w:left w:w="28" w:type="dxa"/>
              <w:right w:w="28" w:type="dxa"/>
            </w:tcMar>
            <w:vAlign w:val="center"/>
          </w:tcPr>
          <w:p w14:paraId="130FF52B" w14:textId="673B8B72" w:rsidR="00D95CA2" w:rsidRPr="0034125E" w:rsidRDefault="00D95CA2" w:rsidP="00D95CA2">
            <w:pPr>
              <w:tabs>
                <w:tab w:val="left" w:pos="8280"/>
              </w:tabs>
              <w:spacing w:after="60"/>
              <w:ind w:left="-110" w:right="-112"/>
              <w:jc w:val="center"/>
              <w:rPr>
                <w:sz w:val="19"/>
                <w:szCs w:val="19"/>
              </w:rPr>
            </w:pPr>
            <w:r w:rsidRPr="0034125E">
              <w:rPr>
                <w:color w:val="000000" w:themeColor="text1"/>
                <w:sz w:val="19"/>
              </w:rPr>
              <w:t>PNUMA</w:t>
            </w:r>
          </w:p>
        </w:tc>
        <w:tc>
          <w:tcPr>
            <w:tcW w:w="849" w:type="pct"/>
            <w:shd w:val="clear" w:color="auto" w:fill="auto"/>
            <w:tcMar>
              <w:left w:w="28" w:type="dxa"/>
              <w:right w:w="28" w:type="dxa"/>
            </w:tcMar>
            <w:vAlign w:val="center"/>
          </w:tcPr>
          <w:p w14:paraId="663D384D" w14:textId="77777777" w:rsidR="00D95CA2" w:rsidRPr="0034125E" w:rsidRDefault="00D95CA2" w:rsidP="00D95CA2">
            <w:pPr>
              <w:tabs>
                <w:tab w:val="left" w:pos="8280"/>
              </w:tabs>
              <w:spacing w:after="60"/>
              <w:jc w:val="left"/>
              <w:rPr>
                <w:sz w:val="19"/>
                <w:szCs w:val="19"/>
              </w:rPr>
            </w:pPr>
            <w:r w:rsidRPr="0034125E">
              <w:rPr>
                <w:sz w:val="19"/>
              </w:rPr>
              <w:t>Costos del proyecto</w:t>
            </w:r>
          </w:p>
        </w:tc>
        <w:tc>
          <w:tcPr>
            <w:tcW w:w="447" w:type="pct"/>
            <w:tcMar>
              <w:left w:w="28" w:type="dxa"/>
              <w:right w:w="28" w:type="dxa"/>
            </w:tcMar>
          </w:tcPr>
          <w:p w14:paraId="55A5DF54" w14:textId="0D36A726" w:rsidR="00D95CA2" w:rsidRPr="0034125E" w:rsidRDefault="00D95CA2" w:rsidP="00D95CA2">
            <w:pPr>
              <w:tabs>
                <w:tab w:val="left" w:pos="8280"/>
              </w:tabs>
              <w:spacing w:after="60"/>
              <w:jc w:val="right"/>
              <w:rPr>
                <w:sz w:val="19"/>
                <w:szCs w:val="19"/>
              </w:rPr>
            </w:pPr>
            <w:r w:rsidRPr="0034125E">
              <w:rPr>
                <w:sz w:val="19"/>
              </w:rPr>
              <w:t>117.500</w:t>
            </w:r>
          </w:p>
        </w:tc>
        <w:tc>
          <w:tcPr>
            <w:tcW w:w="407" w:type="pct"/>
            <w:tcMar>
              <w:left w:w="28" w:type="dxa"/>
              <w:right w:w="28" w:type="dxa"/>
            </w:tcMar>
          </w:tcPr>
          <w:p w14:paraId="57756EEF" w14:textId="04B71F58" w:rsidR="00D95CA2" w:rsidRPr="0034125E" w:rsidRDefault="00D95CA2" w:rsidP="00D95CA2">
            <w:pPr>
              <w:tabs>
                <w:tab w:val="left" w:pos="8280"/>
              </w:tabs>
              <w:spacing w:after="60"/>
              <w:jc w:val="right"/>
              <w:rPr>
                <w:sz w:val="19"/>
                <w:szCs w:val="19"/>
              </w:rPr>
            </w:pPr>
            <w:r w:rsidRPr="0034125E">
              <w:rPr>
                <w:sz w:val="19"/>
              </w:rPr>
              <w:t>0</w:t>
            </w:r>
          </w:p>
        </w:tc>
        <w:tc>
          <w:tcPr>
            <w:tcW w:w="442" w:type="pct"/>
            <w:tcMar>
              <w:left w:w="28" w:type="dxa"/>
              <w:right w:w="28" w:type="dxa"/>
            </w:tcMar>
          </w:tcPr>
          <w:p w14:paraId="4F2DA35C" w14:textId="003A31D6" w:rsidR="00D95CA2" w:rsidRPr="0034125E" w:rsidRDefault="00D95CA2" w:rsidP="00D95CA2">
            <w:pPr>
              <w:tabs>
                <w:tab w:val="left" w:pos="8280"/>
              </w:tabs>
              <w:spacing w:after="60"/>
              <w:jc w:val="right"/>
              <w:rPr>
                <w:sz w:val="19"/>
                <w:szCs w:val="19"/>
              </w:rPr>
            </w:pPr>
            <w:r w:rsidRPr="0034125E">
              <w:rPr>
                <w:sz w:val="19"/>
              </w:rPr>
              <w:t>0</w:t>
            </w:r>
          </w:p>
        </w:tc>
        <w:tc>
          <w:tcPr>
            <w:tcW w:w="419" w:type="pct"/>
            <w:tcMar>
              <w:left w:w="28" w:type="dxa"/>
              <w:right w:w="28" w:type="dxa"/>
            </w:tcMar>
          </w:tcPr>
          <w:p w14:paraId="24E0E6C7" w14:textId="5396A16D" w:rsidR="00D95CA2" w:rsidRPr="0034125E" w:rsidRDefault="00D95CA2" w:rsidP="00D95CA2">
            <w:pPr>
              <w:tabs>
                <w:tab w:val="left" w:pos="8280"/>
              </w:tabs>
              <w:spacing w:after="60"/>
              <w:jc w:val="right"/>
              <w:rPr>
                <w:sz w:val="19"/>
                <w:szCs w:val="19"/>
              </w:rPr>
            </w:pPr>
            <w:r w:rsidRPr="0034125E">
              <w:rPr>
                <w:sz w:val="19"/>
              </w:rPr>
              <w:t>102.500</w:t>
            </w:r>
          </w:p>
        </w:tc>
        <w:tc>
          <w:tcPr>
            <w:tcW w:w="431" w:type="pct"/>
            <w:tcMar>
              <w:left w:w="28" w:type="dxa"/>
              <w:right w:w="28" w:type="dxa"/>
            </w:tcMar>
          </w:tcPr>
          <w:p w14:paraId="6302186A" w14:textId="54BBC5C3" w:rsidR="00D95CA2" w:rsidRPr="0034125E" w:rsidRDefault="00D95CA2" w:rsidP="00D95CA2">
            <w:pPr>
              <w:tabs>
                <w:tab w:val="left" w:pos="8280"/>
              </w:tabs>
              <w:spacing w:after="60"/>
              <w:jc w:val="right"/>
              <w:rPr>
                <w:sz w:val="19"/>
                <w:szCs w:val="19"/>
              </w:rPr>
            </w:pPr>
            <w:r w:rsidRPr="0034125E">
              <w:rPr>
                <w:sz w:val="19"/>
              </w:rPr>
              <w:t>0</w:t>
            </w:r>
          </w:p>
        </w:tc>
        <w:tc>
          <w:tcPr>
            <w:tcW w:w="431" w:type="pct"/>
            <w:tcMar>
              <w:left w:w="28" w:type="dxa"/>
              <w:right w:w="28" w:type="dxa"/>
            </w:tcMar>
          </w:tcPr>
          <w:p w14:paraId="626F7638" w14:textId="429EB909" w:rsidR="00D95CA2" w:rsidRPr="0034125E" w:rsidRDefault="00D95CA2" w:rsidP="00D95CA2">
            <w:pPr>
              <w:tabs>
                <w:tab w:val="left" w:pos="8280"/>
              </w:tabs>
              <w:spacing w:after="60"/>
              <w:jc w:val="right"/>
              <w:rPr>
                <w:sz w:val="19"/>
                <w:szCs w:val="19"/>
              </w:rPr>
            </w:pPr>
            <w:r w:rsidRPr="0034125E">
              <w:rPr>
                <w:sz w:val="19"/>
              </w:rPr>
              <w:t>0</w:t>
            </w:r>
          </w:p>
        </w:tc>
        <w:tc>
          <w:tcPr>
            <w:tcW w:w="368" w:type="pct"/>
            <w:tcMar>
              <w:left w:w="28" w:type="dxa"/>
              <w:right w:w="28" w:type="dxa"/>
            </w:tcMar>
          </w:tcPr>
          <w:p w14:paraId="691728C5" w14:textId="5E2D5706" w:rsidR="00D95CA2" w:rsidRPr="0034125E" w:rsidRDefault="00D95CA2" w:rsidP="00D95CA2">
            <w:pPr>
              <w:tabs>
                <w:tab w:val="left" w:pos="8280"/>
              </w:tabs>
              <w:spacing w:after="60"/>
              <w:jc w:val="right"/>
              <w:rPr>
                <w:sz w:val="19"/>
                <w:szCs w:val="19"/>
              </w:rPr>
            </w:pPr>
            <w:r w:rsidRPr="0034125E">
              <w:rPr>
                <w:sz w:val="19"/>
              </w:rPr>
              <w:t>220.000</w:t>
            </w:r>
          </w:p>
        </w:tc>
      </w:tr>
      <w:tr w:rsidR="00D731D5" w:rsidRPr="0034125E" w14:paraId="384B33CD" w14:textId="77777777" w:rsidTr="0091651C">
        <w:trPr>
          <w:trHeight w:val="44"/>
        </w:trPr>
        <w:tc>
          <w:tcPr>
            <w:tcW w:w="580" w:type="pct"/>
            <w:vMerge/>
            <w:shd w:val="clear" w:color="auto" w:fill="auto"/>
            <w:tcMar>
              <w:left w:w="28" w:type="dxa"/>
              <w:right w:w="28" w:type="dxa"/>
            </w:tcMar>
          </w:tcPr>
          <w:p w14:paraId="390EDE69" w14:textId="77777777" w:rsidR="00D95CA2" w:rsidRPr="0034125E" w:rsidRDefault="00D95CA2" w:rsidP="00D95CA2">
            <w:pPr>
              <w:tabs>
                <w:tab w:val="left" w:pos="8280"/>
              </w:tabs>
              <w:spacing w:after="60"/>
              <w:jc w:val="left"/>
              <w:rPr>
                <w:sz w:val="19"/>
                <w:szCs w:val="19"/>
              </w:rPr>
            </w:pPr>
          </w:p>
        </w:tc>
        <w:tc>
          <w:tcPr>
            <w:tcW w:w="625" w:type="pct"/>
            <w:vMerge/>
            <w:shd w:val="clear" w:color="auto" w:fill="auto"/>
            <w:tcMar>
              <w:left w:w="28" w:type="dxa"/>
              <w:right w:w="28" w:type="dxa"/>
            </w:tcMar>
            <w:vAlign w:val="center"/>
          </w:tcPr>
          <w:p w14:paraId="0A772296" w14:textId="77777777" w:rsidR="00D95CA2" w:rsidRPr="0034125E" w:rsidRDefault="00D95CA2" w:rsidP="00D95CA2">
            <w:pPr>
              <w:tabs>
                <w:tab w:val="left" w:pos="8280"/>
              </w:tabs>
              <w:spacing w:after="60"/>
              <w:ind w:left="-249" w:right="-246"/>
              <w:jc w:val="left"/>
              <w:rPr>
                <w:sz w:val="19"/>
                <w:szCs w:val="19"/>
              </w:rPr>
            </w:pPr>
          </w:p>
        </w:tc>
        <w:tc>
          <w:tcPr>
            <w:tcW w:w="849" w:type="pct"/>
            <w:shd w:val="clear" w:color="auto" w:fill="auto"/>
            <w:tcMar>
              <w:left w:w="28" w:type="dxa"/>
              <w:right w:w="28" w:type="dxa"/>
            </w:tcMar>
            <w:vAlign w:val="center"/>
          </w:tcPr>
          <w:p w14:paraId="17769010" w14:textId="77777777" w:rsidR="00D95CA2" w:rsidRPr="0034125E" w:rsidRDefault="00D95CA2" w:rsidP="00D95CA2">
            <w:pPr>
              <w:tabs>
                <w:tab w:val="left" w:pos="8280"/>
              </w:tabs>
              <w:spacing w:after="60"/>
              <w:jc w:val="left"/>
              <w:rPr>
                <w:sz w:val="19"/>
                <w:szCs w:val="19"/>
              </w:rPr>
            </w:pPr>
            <w:r w:rsidRPr="0034125E">
              <w:rPr>
                <w:sz w:val="19"/>
              </w:rPr>
              <w:t>Gastos de apoyo</w:t>
            </w:r>
          </w:p>
        </w:tc>
        <w:tc>
          <w:tcPr>
            <w:tcW w:w="447" w:type="pct"/>
            <w:tcMar>
              <w:left w:w="28" w:type="dxa"/>
              <w:right w:w="28" w:type="dxa"/>
            </w:tcMar>
          </w:tcPr>
          <w:p w14:paraId="3A8178CD" w14:textId="0C706955" w:rsidR="00D95CA2" w:rsidRPr="0034125E" w:rsidRDefault="00D95CA2" w:rsidP="00D95CA2">
            <w:pPr>
              <w:tabs>
                <w:tab w:val="left" w:pos="8280"/>
              </w:tabs>
              <w:spacing w:after="60"/>
              <w:jc w:val="right"/>
              <w:rPr>
                <w:sz w:val="19"/>
                <w:szCs w:val="19"/>
              </w:rPr>
            </w:pPr>
            <w:r w:rsidRPr="0034125E">
              <w:rPr>
                <w:sz w:val="19"/>
              </w:rPr>
              <w:t>15.275</w:t>
            </w:r>
          </w:p>
        </w:tc>
        <w:tc>
          <w:tcPr>
            <w:tcW w:w="407" w:type="pct"/>
            <w:tcMar>
              <w:left w:w="28" w:type="dxa"/>
              <w:right w:w="28" w:type="dxa"/>
            </w:tcMar>
          </w:tcPr>
          <w:p w14:paraId="140412CA" w14:textId="4F85A7C9" w:rsidR="00D95CA2" w:rsidRPr="0034125E" w:rsidRDefault="00D95CA2" w:rsidP="00D95CA2">
            <w:pPr>
              <w:tabs>
                <w:tab w:val="left" w:pos="8280"/>
              </w:tabs>
              <w:spacing w:after="60"/>
              <w:jc w:val="right"/>
              <w:rPr>
                <w:sz w:val="19"/>
                <w:szCs w:val="19"/>
              </w:rPr>
            </w:pPr>
            <w:r w:rsidRPr="0034125E">
              <w:rPr>
                <w:sz w:val="19"/>
              </w:rPr>
              <w:t>0</w:t>
            </w:r>
          </w:p>
        </w:tc>
        <w:tc>
          <w:tcPr>
            <w:tcW w:w="442" w:type="pct"/>
            <w:tcMar>
              <w:left w:w="28" w:type="dxa"/>
              <w:right w:w="28" w:type="dxa"/>
            </w:tcMar>
          </w:tcPr>
          <w:p w14:paraId="7B517957" w14:textId="5582B5EA" w:rsidR="00D95CA2" w:rsidRPr="0034125E" w:rsidRDefault="00D95CA2" w:rsidP="00D95CA2">
            <w:pPr>
              <w:tabs>
                <w:tab w:val="left" w:pos="8280"/>
              </w:tabs>
              <w:spacing w:after="60"/>
              <w:jc w:val="right"/>
              <w:rPr>
                <w:sz w:val="19"/>
                <w:szCs w:val="19"/>
              </w:rPr>
            </w:pPr>
            <w:r w:rsidRPr="0034125E">
              <w:rPr>
                <w:sz w:val="19"/>
              </w:rPr>
              <w:t>0</w:t>
            </w:r>
          </w:p>
        </w:tc>
        <w:tc>
          <w:tcPr>
            <w:tcW w:w="419" w:type="pct"/>
            <w:tcMar>
              <w:left w:w="28" w:type="dxa"/>
              <w:right w:w="28" w:type="dxa"/>
            </w:tcMar>
          </w:tcPr>
          <w:p w14:paraId="7FA8F404" w14:textId="1289C16E" w:rsidR="00D95CA2" w:rsidRPr="0034125E" w:rsidRDefault="00D95CA2" w:rsidP="00D95CA2">
            <w:pPr>
              <w:tabs>
                <w:tab w:val="left" w:pos="8280"/>
              </w:tabs>
              <w:spacing w:after="60"/>
              <w:jc w:val="right"/>
              <w:rPr>
                <w:sz w:val="19"/>
                <w:szCs w:val="19"/>
              </w:rPr>
            </w:pPr>
            <w:r w:rsidRPr="0034125E">
              <w:rPr>
                <w:sz w:val="19"/>
              </w:rPr>
              <w:t>13.325</w:t>
            </w:r>
          </w:p>
        </w:tc>
        <w:tc>
          <w:tcPr>
            <w:tcW w:w="431" w:type="pct"/>
            <w:tcMar>
              <w:left w:w="28" w:type="dxa"/>
              <w:right w:w="28" w:type="dxa"/>
            </w:tcMar>
          </w:tcPr>
          <w:p w14:paraId="0FA62F92" w14:textId="49CE5042" w:rsidR="00D95CA2" w:rsidRPr="0034125E" w:rsidRDefault="00D95CA2" w:rsidP="00D95CA2">
            <w:pPr>
              <w:tabs>
                <w:tab w:val="left" w:pos="8280"/>
              </w:tabs>
              <w:spacing w:after="60"/>
              <w:jc w:val="right"/>
              <w:rPr>
                <w:sz w:val="19"/>
                <w:szCs w:val="19"/>
              </w:rPr>
            </w:pPr>
            <w:r w:rsidRPr="0034125E">
              <w:rPr>
                <w:sz w:val="19"/>
              </w:rPr>
              <w:t>0</w:t>
            </w:r>
          </w:p>
        </w:tc>
        <w:tc>
          <w:tcPr>
            <w:tcW w:w="431" w:type="pct"/>
            <w:tcMar>
              <w:left w:w="28" w:type="dxa"/>
              <w:right w:w="28" w:type="dxa"/>
            </w:tcMar>
          </w:tcPr>
          <w:p w14:paraId="757BC017" w14:textId="0AE9CFC4" w:rsidR="00D95CA2" w:rsidRPr="0034125E" w:rsidRDefault="00D95CA2" w:rsidP="00D95CA2">
            <w:pPr>
              <w:tabs>
                <w:tab w:val="left" w:pos="8280"/>
              </w:tabs>
              <w:spacing w:after="60"/>
              <w:jc w:val="right"/>
              <w:rPr>
                <w:sz w:val="19"/>
                <w:szCs w:val="19"/>
              </w:rPr>
            </w:pPr>
            <w:r w:rsidRPr="0034125E">
              <w:rPr>
                <w:sz w:val="19"/>
              </w:rPr>
              <w:t>0</w:t>
            </w:r>
          </w:p>
        </w:tc>
        <w:tc>
          <w:tcPr>
            <w:tcW w:w="368" w:type="pct"/>
            <w:tcMar>
              <w:left w:w="28" w:type="dxa"/>
              <w:right w:w="28" w:type="dxa"/>
            </w:tcMar>
          </w:tcPr>
          <w:p w14:paraId="27851A35" w14:textId="46D4593C" w:rsidR="00D95CA2" w:rsidRPr="0034125E" w:rsidRDefault="00D95CA2" w:rsidP="00D95CA2">
            <w:pPr>
              <w:tabs>
                <w:tab w:val="left" w:pos="8280"/>
              </w:tabs>
              <w:spacing w:after="60"/>
              <w:jc w:val="right"/>
              <w:rPr>
                <w:sz w:val="19"/>
                <w:szCs w:val="19"/>
              </w:rPr>
            </w:pPr>
            <w:r w:rsidRPr="0034125E">
              <w:rPr>
                <w:sz w:val="19"/>
              </w:rPr>
              <w:t>28.600</w:t>
            </w:r>
          </w:p>
        </w:tc>
      </w:tr>
      <w:tr w:rsidR="00D731D5" w:rsidRPr="0034125E" w14:paraId="136F8C7B" w14:textId="77777777" w:rsidTr="0091651C">
        <w:trPr>
          <w:trHeight w:val="94"/>
        </w:trPr>
        <w:tc>
          <w:tcPr>
            <w:tcW w:w="580" w:type="pct"/>
            <w:vMerge/>
            <w:shd w:val="clear" w:color="auto" w:fill="auto"/>
            <w:tcMar>
              <w:left w:w="28" w:type="dxa"/>
              <w:right w:w="28" w:type="dxa"/>
            </w:tcMar>
          </w:tcPr>
          <w:p w14:paraId="380F236E" w14:textId="77777777" w:rsidR="00D95CA2" w:rsidRPr="0034125E" w:rsidRDefault="00D95CA2" w:rsidP="00D95CA2">
            <w:pPr>
              <w:tabs>
                <w:tab w:val="left" w:pos="8280"/>
              </w:tabs>
              <w:spacing w:after="60"/>
              <w:jc w:val="left"/>
              <w:rPr>
                <w:sz w:val="19"/>
                <w:szCs w:val="19"/>
              </w:rPr>
            </w:pPr>
          </w:p>
        </w:tc>
        <w:tc>
          <w:tcPr>
            <w:tcW w:w="625" w:type="pct"/>
            <w:vMerge w:val="restart"/>
            <w:shd w:val="clear" w:color="auto" w:fill="auto"/>
            <w:tcMar>
              <w:left w:w="28" w:type="dxa"/>
              <w:right w:w="28" w:type="dxa"/>
            </w:tcMar>
            <w:vAlign w:val="center"/>
          </w:tcPr>
          <w:p w14:paraId="37CEF247" w14:textId="39CC54EB" w:rsidR="00D95CA2" w:rsidRPr="0034125E" w:rsidRDefault="00D95CA2" w:rsidP="00D95CA2">
            <w:pPr>
              <w:tabs>
                <w:tab w:val="left" w:pos="8280"/>
              </w:tabs>
              <w:spacing w:after="60"/>
              <w:ind w:left="-104" w:right="-104"/>
              <w:jc w:val="center"/>
              <w:rPr>
                <w:sz w:val="19"/>
                <w:szCs w:val="19"/>
              </w:rPr>
            </w:pPr>
            <w:r w:rsidRPr="0034125E">
              <w:rPr>
                <w:color w:val="000000" w:themeColor="text1"/>
                <w:sz w:val="19"/>
              </w:rPr>
              <w:t>ONUDI</w:t>
            </w:r>
          </w:p>
        </w:tc>
        <w:tc>
          <w:tcPr>
            <w:tcW w:w="849" w:type="pct"/>
            <w:shd w:val="clear" w:color="auto" w:fill="auto"/>
            <w:tcMar>
              <w:left w:w="28" w:type="dxa"/>
              <w:right w:w="28" w:type="dxa"/>
            </w:tcMar>
            <w:vAlign w:val="center"/>
          </w:tcPr>
          <w:p w14:paraId="193153EE" w14:textId="77777777" w:rsidR="00D95CA2" w:rsidRPr="0034125E" w:rsidRDefault="00D95CA2" w:rsidP="00D95CA2">
            <w:pPr>
              <w:tabs>
                <w:tab w:val="left" w:pos="8280"/>
              </w:tabs>
              <w:spacing w:after="60"/>
              <w:jc w:val="left"/>
              <w:rPr>
                <w:sz w:val="19"/>
                <w:szCs w:val="19"/>
              </w:rPr>
            </w:pPr>
            <w:r w:rsidRPr="0034125E">
              <w:rPr>
                <w:sz w:val="19"/>
              </w:rPr>
              <w:t>Costos del proyecto</w:t>
            </w:r>
          </w:p>
        </w:tc>
        <w:tc>
          <w:tcPr>
            <w:tcW w:w="447" w:type="pct"/>
            <w:tcMar>
              <w:left w:w="28" w:type="dxa"/>
              <w:right w:w="28" w:type="dxa"/>
            </w:tcMar>
          </w:tcPr>
          <w:p w14:paraId="146D858A" w14:textId="5B703421" w:rsidR="00D95CA2" w:rsidRPr="0034125E" w:rsidRDefault="00D95CA2" w:rsidP="00D95CA2">
            <w:pPr>
              <w:tabs>
                <w:tab w:val="left" w:pos="8280"/>
              </w:tabs>
              <w:spacing w:after="60"/>
              <w:jc w:val="right"/>
              <w:rPr>
                <w:sz w:val="19"/>
                <w:szCs w:val="19"/>
              </w:rPr>
            </w:pPr>
            <w:r w:rsidRPr="0034125E">
              <w:rPr>
                <w:sz w:val="19"/>
              </w:rPr>
              <w:t>70.000</w:t>
            </w:r>
          </w:p>
        </w:tc>
        <w:tc>
          <w:tcPr>
            <w:tcW w:w="407" w:type="pct"/>
            <w:tcMar>
              <w:left w:w="28" w:type="dxa"/>
              <w:right w:w="28" w:type="dxa"/>
            </w:tcMar>
          </w:tcPr>
          <w:p w14:paraId="48A8BBD3" w14:textId="7A8CADF3" w:rsidR="00D95CA2" w:rsidRPr="0034125E" w:rsidRDefault="00D95CA2" w:rsidP="00D95CA2">
            <w:pPr>
              <w:tabs>
                <w:tab w:val="left" w:pos="8280"/>
              </w:tabs>
              <w:spacing w:after="60"/>
              <w:jc w:val="right"/>
              <w:rPr>
                <w:sz w:val="19"/>
                <w:szCs w:val="19"/>
              </w:rPr>
            </w:pPr>
            <w:r w:rsidRPr="0034125E">
              <w:rPr>
                <w:sz w:val="19"/>
              </w:rPr>
              <w:t>0</w:t>
            </w:r>
          </w:p>
        </w:tc>
        <w:tc>
          <w:tcPr>
            <w:tcW w:w="442" w:type="pct"/>
            <w:tcMar>
              <w:left w:w="28" w:type="dxa"/>
              <w:right w:w="28" w:type="dxa"/>
            </w:tcMar>
          </w:tcPr>
          <w:p w14:paraId="0C3A6C71" w14:textId="01FA4CED" w:rsidR="00D95CA2" w:rsidRPr="0034125E" w:rsidRDefault="00D95CA2" w:rsidP="00D95CA2">
            <w:pPr>
              <w:tabs>
                <w:tab w:val="left" w:pos="8280"/>
              </w:tabs>
              <w:spacing w:after="60"/>
              <w:jc w:val="right"/>
              <w:rPr>
                <w:sz w:val="19"/>
                <w:szCs w:val="19"/>
              </w:rPr>
            </w:pPr>
            <w:r w:rsidRPr="0034125E">
              <w:rPr>
                <w:sz w:val="19"/>
              </w:rPr>
              <w:t>0</w:t>
            </w:r>
          </w:p>
        </w:tc>
        <w:tc>
          <w:tcPr>
            <w:tcW w:w="419" w:type="pct"/>
            <w:tcMar>
              <w:left w:w="28" w:type="dxa"/>
              <w:right w:w="28" w:type="dxa"/>
            </w:tcMar>
          </w:tcPr>
          <w:p w14:paraId="385ED5E9" w14:textId="7A65C722" w:rsidR="00D95CA2" w:rsidRPr="0034125E" w:rsidRDefault="00D95CA2" w:rsidP="00D95CA2">
            <w:pPr>
              <w:tabs>
                <w:tab w:val="left" w:pos="8280"/>
              </w:tabs>
              <w:spacing w:after="60"/>
              <w:jc w:val="right"/>
              <w:rPr>
                <w:sz w:val="19"/>
                <w:szCs w:val="19"/>
              </w:rPr>
            </w:pPr>
            <w:r w:rsidRPr="0034125E">
              <w:rPr>
                <w:sz w:val="19"/>
              </w:rPr>
              <w:t>70.000</w:t>
            </w:r>
          </w:p>
        </w:tc>
        <w:tc>
          <w:tcPr>
            <w:tcW w:w="431" w:type="pct"/>
            <w:tcMar>
              <w:left w:w="28" w:type="dxa"/>
              <w:right w:w="28" w:type="dxa"/>
            </w:tcMar>
          </w:tcPr>
          <w:p w14:paraId="29412197" w14:textId="2D95558C" w:rsidR="00D95CA2" w:rsidRPr="0034125E" w:rsidRDefault="00D95CA2" w:rsidP="00D95CA2">
            <w:pPr>
              <w:tabs>
                <w:tab w:val="left" w:pos="8280"/>
              </w:tabs>
              <w:spacing w:after="60"/>
              <w:jc w:val="right"/>
              <w:rPr>
                <w:sz w:val="19"/>
                <w:szCs w:val="19"/>
              </w:rPr>
            </w:pPr>
            <w:r w:rsidRPr="0034125E">
              <w:rPr>
                <w:sz w:val="19"/>
              </w:rPr>
              <w:t>0</w:t>
            </w:r>
          </w:p>
        </w:tc>
        <w:tc>
          <w:tcPr>
            <w:tcW w:w="431" w:type="pct"/>
            <w:tcMar>
              <w:left w:w="28" w:type="dxa"/>
              <w:right w:w="28" w:type="dxa"/>
            </w:tcMar>
          </w:tcPr>
          <w:p w14:paraId="42B25E72" w14:textId="54FF9F85" w:rsidR="00D95CA2" w:rsidRPr="0034125E" w:rsidRDefault="00D95CA2" w:rsidP="00D95CA2">
            <w:pPr>
              <w:tabs>
                <w:tab w:val="left" w:pos="8280"/>
              </w:tabs>
              <w:spacing w:after="60"/>
              <w:jc w:val="right"/>
              <w:rPr>
                <w:sz w:val="19"/>
                <w:szCs w:val="19"/>
              </w:rPr>
            </w:pPr>
            <w:r w:rsidRPr="0034125E">
              <w:rPr>
                <w:sz w:val="19"/>
              </w:rPr>
              <w:t>0</w:t>
            </w:r>
          </w:p>
        </w:tc>
        <w:tc>
          <w:tcPr>
            <w:tcW w:w="368" w:type="pct"/>
            <w:tcMar>
              <w:left w:w="28" w:type="dxa"/>
              <w:right w:w="28" w:type="dxa"/>
            </w:tcMar>
          </w:tcPr>
          <w:p w14:paraId="4FDE04EB" w14:textId="6D978BFA" w:rsidR="00D95CA2" w:rsidRPr="0034125E" w:rsidRDefault="00D95CA2" w:rsidP="00D95CA2">
            <w:pPr>
              <w:tabs>
                <w:tab w:val="left" w:pos="8280"/>
              </w:tabs>
              <w:spacing w:after="60"/>
              <w:jc w:val="right"/>
              <w:rPr>
                <w:sz w:val="19"/>
                <w:szCs w:val="19"/>
              </w:rPr>
            </w:pPr>
            <w:r w:rsidRPr="0034125E">
              <w:rPr>
                <w:sz w:val="19"/>
              </w:rPr>
              <w:t>140.000</w:t>
            </w:r>
          </w:p>
        </w:tc>
      </w:tr>
      <w:tr w:rsidR="00D731D5" w:rsidRPr="0034125E" w14:paraId="7DEA74AA" w14:textId="77777777" w:rsidTr="0091651C">
        <w:trPr>
          <w:trHeight w:val="44"/>
        </w:trPr>
        <w:tc>
          <w:tcPr>
            <w:tcW w:w="580" w:type="pct"/>
            <w:vMerge/>
            <w:shd w:val="clear" w:color="auto" w:fill="auto"/>
            <w:tcMar>
              <w:left w:w="28" w:type="dxa"/>
              <w:right w:w="28" w:type="dxa"/>
            </w:tcMar>
          </w:tcPr>
          <w:p w14:paraId="396D0DBF" w14:textId="77777777" w:rsidR="00D95CA2" w:rsidRPr="0034125E" w:rsidRDefault="00D95CA2" w:rsidP="00D95CA2">
            <w:pPr>
              <w:tabs>
                <w:tab w:val="left" w:pos="8280"/>
              </w:tabs>
              <w:spacing w:after="60"/>
              <w:jc w:val="center"/>
              <w:rPr>
                <w:sz w:val="19"/>
                <w:szCs w:val="19"/>
              </w:rPr>
            </w:pPr>
          </w:p>
        </w:tc>
        <w:tc>
          <w:tcPr>
            <w:tcW w:w="625" w:type="pct"/>
            <w:vMerge/>
            <w:shd w:val="clear" w:color="auto" w:fill="auto"/>
            <w:tcMar>
              <w:left w:w="28" w:type="dxa"/>
              <w:right w:w="28" w:type="dxa"/>
            </w:tcMar>
          </w:tcPr>
          <w:p w14:paraId="27B521AB" w14:textId="77777777" w:rsidR="00D95CA2" w:rsidRPr="0034125E" w:rsidRDefault="00D95CA2" w:rsidP="00D95CA2">
            <w:pPr>
              <w:tabs>
                <w:tab w:val="left" w:pos="8280"/>
              </w:tabs>
              <w:spacing w:after="60"/>
              <w:jc w:val="center"/>
              <w:rPr>
                <w:sz w:val="19"/>
                <w:szCs w:val="19"/>
              </w:rPr>
            </w:pPr>
          </w:p>
        </w:tc>
        <w:tc>
          <w:tcPr>
            <w:tcW w:w="849" w:type="pct"/>
            <w:shd w:val="clear" w:color="auto" w:fill="auto"/>
            <w:tcMar>
              <w:left w:w="28" w:type="dxa"/>
              <w:right w:w="28" w:type="dxa"/>
            </w:tcMar>
            <w:vAlign w:val="center"/>
          </w:tcPr>
          <w:p w14:paraId="6AD96952" w14:textId="77777777" w:rsidR="00D95CA2" w:rsidRPr="0034125E" w:rsidRDefault="00D95CA2" w:rsidP="00D95CA2">
            <w:pPr>
              <w:tabs>
                <w:tab w:val="left" w:pos="8280"/>
              </w:tabs>
              <w:spacing w:after="60"/>
              <w:jc w:val="left"/>
              <w:rPr>
                <w:sz w:val="19"/>
                <w:szCs w:val="19"/>
              </w:rPr>
            </w:pPr>
            <w:r w:rsidRPr="0034125E">
              <w:rPr>
                <w:sz w:val="19"/>
              </w:rPr>
              <w:t>Gastos de apoyo</w:t>
            </w:r>
          </w:p>
        </w:tc>
        <w:tc>
          <w:tcPr>
            <w:tcW w:w="447" w:type="pct"/>
            <w:tcMar>
              <w:left w:w="28" w:type="dxa"/>
              <w:right w:w="28" w:type="dxa"/>
            </w:tcMar>
          </w:tcPr>
          <w:p w14:paraId="31AA6494" w14:textId="69E1EDC7" w:rsidR="00D95CA2" w:rsidRPr="0034125E" w:rsidRDefault="00D95CA2" w:rsidP="00D95CA2">
            <w:pPr>
              <w:tabs>
                <w:tab w:val="left" w:pos="8280"/>
              </w:tabs>
              <w:spacing w:after="60"/>
              <w:jc w:val="right"/>
              <w:rPr>
                <w:sz w:val="19"/>
                <w:szCs w:val="19"/>
              </w:rPr>
            </w:pPr>
            <w:r w:rsidRPr="0034125E">
              <w:rPr>
                <w:sz w:val="19"/>
              </w:rPr>
              <w:t>9.100</w:t>
            </w:r>
          </w:p>
        </w:tc>
        <w:tc>
          <w:tcPr>
            <w:tcW w:w="407" w:type="pct"/>
            <w:tcMar>
              <w:left w:w="28" w:type="dxa"/>
              <w:right w:w="28" w:type="dxa"/>
            </w:tcMar>
          </w:tcPr>
          <w:p w14:paraId="70E149EB" w14:textId="1B6BE428" w:rsidR="00D95CA2" w:rsidRPr="0034125E" w:rsidRDefault="00D95CA2" w:rsidP="00D95CA2">
            <w:pPr>
              <w:tabs>
                <w:tab w:val="left" w:pos="8280"/>
              </w:tabs>
              <w:spacing w:after="60"/>
              <w:jc w:val="right"/>
              <w:rPr>
                <w:sz w:val="19"/>
                <w:szCs w:val="19"/>
              </w:rPr>
            </w:pPr>
            <w:r w:rsidRPr="0034125E">
              <w:rPr>
                <w:sz w:val="19"/>
              </w:rPr>
              <w:t>0</w:t>
            </w:r>
          </w:p>
        </w:tc>
        <w:tc>
          <w:tcPr>
            <w:tcW w:w="442" w:type="pct"/>
            <w:tcMar>
              <w:left w:w="28" w:type="dxa"/>
              <w:right w:w="28" w:type="dxa"/>
            </w:tcMar>
          </w:tcPr>
          <w:p w14:paraId="0DDDB981" w14:textId="151C857C" w:rsidR="00D95CA2" w:rsidRPr="0034125E" w:rsidRDefault="00D95CA2" w:rsidP="00D95CA2">
            <w:pPr>
              <w:tabs>
                <w:tab w:val="left" w:pos="8280"/>
              </w:tabs>
              <w:spacing w:after="60"/>
              <w:jc w:val="right"/>
              <w:rPr>
                <w:sz w:val="19"/>
                <w:szCs w:val="19"/>
              </w:rPr>
            </w:pPr>
            <w:r w:rsidRPr="0034125E">
              <w:rPr>
                <w:sz w:val="19"/>
              </w:rPr>
              <w:t>0</w:t>
            </w:r>
          </w:p>
        </w:tc>
        <w:tc>
          <w:tcPr>
            <w:tcW w:w="419" w:type="pct"/>
            <w:tcMar>
              <w:left w:w="28" w:type="dxa"/>
              <w:right w:w="28" w:type="dxa"/>
            </w:tcMar>
          </w:tcPr>
          <w:p w14:paraId="0E224A88" w14:textId="0239AD4F" w:rsidR="00D95CA2" w:rsidRPr="0034125E" w:rsidRDefault="00D95CA2" w:rsidP="00D95CA2">
            <w:pPr>
              <w:tabs>
                <w:tab w:val="left" w:pos="8280"/>
              </w:tabs>
              <w:spacing w:after="60"/>
              <w:jc w:val="right"/>
              <w:rPr>
                <w:sz w:val="19"/>
                <w:szCs w:val="19"/>
              </w:rPr>
            </w:pPr>
            <w:r w:rsidRPr="0034125E">
              <w:rPr>
                <w:sz w:val="19"/>
              </w:rPr>
              <w:t>9.100</w:t>
            </w:r>
          </w:p>
        </w:tc>
        <w:tc>
          <w:tcPr>
            <w:tcW w:w="431" w:type="pct"/>
            <w:tcMar>
              <w:left w:w="28" w:type="dxa"/>
              <w:right w:w="28" w:type="dxa"/>
            </w:tcMar>
          </w:tcPr>
          <w:p w14:paraId="5491ED84" w14:textId="79BA5935" w:rsidR="00D95CA2" w:rsidRPr="0034125E" w:rsidRDefault="00D95CA2" w:rsidP="00D95CA2">
            <w:pPr>
              <w:tabs>
                <w:tab w:val="left" w:pos="8280"/>
              </w:tabs>
              <w:spacing w:after="60"/>
              <w:jc w:val="right"/>
              <w:rPr>
                <w:sz w:val="19"/>
                <w:szCs w:val="19"/>
              </w:rPr>
            </w:pPr>
            <w:r w:rsidRPr="0034125E">
              <w:rPr>
                <w:sz w:val="19"/>
              </w:rPr>
              <w:t>0</w:t>
            </w:r>
          </w:p>
        </w:tc>
        <w:tc>
          <w:tcPr>
            <w:tcW w:w="431" w:type="pct"/>
            <w:tcMar>
              <w:left w:w="28" w:type="dxa"/>
              <w:right w:w="28" w:type="dxa"/>
            </w:tcMar>
          </w:tcPr>
          <w:p w14:paraId="7D51BDF0" w14:textId="7CFD3838" w:rsidR="00D95CA2" w:rsidRPr="0034125E" w:rsidRDefault="00D95CA2" w:rsidP="00D95CA2">
            <w:pPr>
              <w:tabs>
                <w:tab w:val="left" w:pos="8280"/>
              </w:tabs>
              <w:spacing w:after="60"/>
              <w:jc w:val="right"/>
              <w:rPr>
                <w:sz w:val="19"/>
                <w:szCs w:val="19"/>
              </w:rPr>
            </w:pPr>
            <w:r w:rsidRPr="0034125E">
              <w:rPr>
                <w:sz w:val="19"/>
              </w:rPr>
              <w:t>0</w:t>
            </w:r>
          </w:p>
        </w:tc>
        <w:tc>
          <w:tcPr>
            <w:tcW w:w="368" w:type="pct"/>
            <w:tcMar>
              <w:left w:w="28" w:type="dxa"/>
              <w:right w:w="28" w:type="dxa"/>
            </w:tcMar>
          </w:tcPr>
          <w:p w14:paraId="43F089FD" w14:textId="1962B7C1" w:rsidR="00D95CA2" w:rsidRPr="0034125E" w:rsidRDefault="00D95CA2" w:rsidP="00D95CA2">
            <w:pPr>
              <w:tabs>
                <w:tab w:val="left" w:pos="8280"/>
              </w:tabs>
              <w:spacing w:after="60"/>
              <w:jc w:val="right"/>
              <w:rPr>
                <w:sz w:val="19"/>
                <w:szCs w:val="19"/>
              </w:rPr>
            </w:pPr>
            <w:r w:rsidRPr="0034125E">
              <w:rPr>
                <w:sz w:val="19"/>
              </w:rPr>
              <w:t>18.200</w:t>
            </w:r>
          </w:p>
        </w:tc>
      </w:tr>
      <w:tr w:rsidR="00D731D5" w:rsidRPr="0034125E" w14:paraId="3A9C3F89" w14:textId="77777777" w:rsidTr="0091651C">
        <w:trPr>
          <w:trHeight w:val="157"/>
        </w:trPr>
        <w:tc>
          <w:tcPr>
            <w:tcW w:w="580" w:type="pct"/>
            <w:vMerge/>
            <w:shd w:val="clear" w:color="auto" w:fill="auto"/>
            <w:tcMar>
              <w:left w:w="28" w:type="dxa"/>
              <w:right w:w="28" w:type="dxa"/>
            </w:tcMar>
            <w:vAlign w:val="center"/>
          </w:tcPr>
          <w:p w14:paraId="268AA215" w14:textId="77777777" w:rsidR="009F30A8" w:rsidRPr="0034125E" w:rsidRDefault="009F30A8" w:rsidP="009F30A8">
            <w:pPr>
              <w:tabs>
                <w:tab w:val="left" w:pos="8280"/>
              </w:tabs>
              <w:spacing w:after="60"/>
              <w:jc w:val="left"/>
              <w:rPr>
                <w:sz w:val="19"/>
                <w:szCs w:val="19"/>
              </w:rPr>
            </w:pPr>
          </w:p>
        </w:tc>
        <w:tc>
          <w:tcPr>
            <w:tcW w:w="1474" w:type="pct"/>
            <w:gridSpan w:val="2"/>
            <w:shd w:val="clear" w:color="auto" w:fill="auto"/>
            <w:tcMar>
              <w:left w:w="28" w:type="dxa"/>
              <w:right w:w="28" w:type="dxa"/>
            </w:tcMar>
          </w:tcPr>
          <w:p w14:paraId="2F78D114" w14:textId="46BD0D67" w:rsidR="009F30A8" w:rsidRPr="0034125E" w:rsidRDefault="009F30A8" w:rsidP="009F30A8">
            <w:pPr>
              <w:tabs>
                <w:tab w:val="left" w:pos="8280"/>
              </w:tabs>
              <w:spacing w:after="60"/>
              <w:ind w:right="-219"/>
              <w:jc w:val="left"/>
              <w:rPr>
                <w:sz w:val="19"/>
                <w:szCs w:val="19"/>
              </w:rPr>
            </w:pPr>
            <w:r w:rsidRPr="0034125E">
              <w:rPr>
                <w:sz w:val="19"/>
              </w:rPr>
              <w:t>Total de costos del proy</w:t>
            </w:r>
            <w:r w:rsidR="005F453F">
              <w:rPr>
                <w:sz w:val="19"/>
              </w:rPr>
              <w:t>ecto</w:t>
            </w:r>
          </w:p>
        </w:tc>
        <w:tc>
          <w:tcPr>
            <w:tcW w:w="447" w:type="pct"/>
            <w:tcMar>
              <w:left w:w="28" w:type="dxa"/>
              <w:right w:w="28" w:type="dxa"/>
            </w:tcMar>
          </w:tcPr>
          <w:p w14:paraId="48F9B0C0" w14:textId="063EA651" w:rsidR="009F30A8" w:rsidRPr="0034125E" w:rsidRDefault="009F30A8" w:rsidP="009F30A8">
            <w:pPr>
              <w:tabs>
                <w:tab w:val="left" w:pos="8280"/>
              </w:tabs>
              <w:spacing w:after="60"/>
              <w:jc w:val="right"/>
              <w:rPr>
                <w:sz w:val="19"/>
                <w:szCs w:val="19"/>
              </w:rPr>
            </w:pPr>
            <w:r w:rsidRPr="0034125E">
              <w:rPr>
                <w:sz w:val="19"/>
              </w:rPr>
              <w:t>187.500</w:t>
            </w:r>
          </w:p>
        </w:tc>
        <w:tc>
          <w:tcPr>
            <w:tcW w:w="407" w:type="pct"/>
            <w:tcMar>
              <w:left w:w="28" w:type="dxa"/>
              <w:right w:w="28" w:type="dxa"/>
            </w:tcMar>
          </w:tcPr>
          <w:p w14:paraId="2DFE9057" w14:textId="2C7F2AD3" w:rsidR="009F30A8" w:rsidRPr="0034125E" w:rsidRDefault="009F30A8" w:rsidP="009F30A8">
            <w:pPr>
              <w:tabs>
                <w:tab w:val="left" w:pos="8280"/>
              </w:tabs>
              <w:spacing w:after="60"/>
              <w:jc w:val="right"/>
              <w:rPr>
                <w:sz w:val="19"/>
                <w:szCs w:val="19"/>
              </w:rPr>
            </w:pPr>
            <w:r w:rsidRPr="0034125E">
              <w:rPr>
                <w:sz w:val="19"/>
              </w:rPr>
              <w:t>0</w:t>
            </w:r>
          </w:p>
        </w:tc>
        <w:tc>
          <w:tcPr>
            <w:tcW w:w="442" w:type="pct"/>
            <w:tcMar>
              <w:left w:w="28" w:type="dxa"/>
              <w:right w:w="28" w:type="dxa"/>
            </w:tcMar>
          </w:tcPr>
          <w:p w14:paraId="19F4243D" w14:textId="259A9960" w:rsidR="009F30A8" w:rsidRPr="0034125E" w:rsidRDefault="009F30A8" w:rsidP="009F30A8">
            <w:pPr>
              <w:tabs>
                <w:tab w:val="left" w:pos="8280"/>
              </w:tabs>
              <w:spacing w:after="60"/>
              <w:jc w:val="right"/>
              <w:rPr>
                <w:sz w:val="19"/>
                <w:szCs w:val="19"/>
              </w:rPr>
            </w:pPr>
            <w:r w:rsidRPr="0034125E">
              <w:rPr>
                <w:sz w:val="19"/>
              </w:rPr>
              <w:t>0</w:t>
            </w:r>
          </w:p>
        </w:tc>
        <w:tc>
          <w:tcPr>
            <w:tcW w:w="419" w:type="pct"/>
            <w:tcMar>
              <w:left w:w="28" w:type="dxa"/>
              <w:right w:w="28" w:type="dxa"/>
            </w:tcMar>
          </w:tcPr>
          <w:p w14:paraId="461EE857" w14:textId="36FABE9C" w:rsidR="009F30A8" w:rsidRPr="0034125E" w:rsidRDefault="009F30A8" w:rsidP="009F30A8">
            <w:pPr>
              <w:tabs>
                <w:tab w:val="left" w:pos="8280"/>
              </w:tabs>
              <w:spacing w:after="60"/>
              <w:jc w:val="right"/>
              <w:rPr>
                <w:sz w:val="19"/>
                <w:szCs w:val="19"/>
              </w:rPr>
            </w:pPr>
            <w:r w:rsidRPr="0034125E">
              <w:rPr>
                <w:sz w:val="19"/>
              </w:rPr>
              <w:t>172.500</w:t>
            </w:r>
          </w:p>
        </w:tc>
        <w:tc>
          <w:tcPr>
            <w:tcW w:w="431" w:type="pct"/>
            <w:tcMar>
              <w:left w:w="28" w:type="dxa"/>
              <w:right w:w="28" w:type="dxa"/>
            </w:tcMar>
          </w:tcPr>
          <w:p w14:paraId="2AC42394" w14:textId="4C6F2C21" w:rsidR="009F30A8" w:rsidRPr="0034125E" w:rsidRDefault="009F30A8" w:rsidP="009F30A8">
            <w:pPr>
              <w:tabs>
                <w:tab w:val="left" w:pos="8280"/>
              </w:tabs>
              <w:spacing w:after="60"/>
              <w:jc w:val="right"/>
              <w:rPr>
                <w:sz w:val="19"/>
                <w:szCs w:val="19"/>
              </w:rPr>
            </w:pPr>
            <w:r w:rsidRPr="0034125E">
              <w:rPr>
                <w:sz w:val="19"/>
              </w:rPr>
              <w:t>0</w:t>
            </w:r>
          </w:p>
        </w:tc>
        <w:tc>
          <w:tcPr>
            <w:tcW w:w="431" w:type="pct"/>
            <w:tcMar>
              <w:left w:w="28" w:type="dxa"/>
              <w:right w:w="28" w:type="dxa"/>
            </w:tcMar>
          </w:tcPr>
          <w:p w14:paraId="4195B3AA" w14:textId="5FFCD670" w:rsidR="009F30A8" w:rsidRPr="0034125E" w:rsidRDefault="009F30A8" w:rsidP="009F30A8">
            <w:pPr>
              <w:tabs>
                <w:tab w:val="left" w:pos="8280"/>
              </w:tabs>
              <w:spacing w:after="60"/>
              <w:jc w:val="right"/>
              <w:rPr>
                <w:sz w:val="19"/>
                <w:szCs w:val="19"/>
              </w:rPr>
            </w:pPr>
            <w:r w:rsidRPr="0034125E">
              <w:rPr>
                <w:sz w:val="19"/>
              </w:rPr>
              <w:t>0</w:t>
            </w:r>
          </w:p>
        </w:tc>
        <w:tc>
          <w:tcPr>
            <w:tcW w:w="368" w:type="pct"/>
            <w:tcMar>
              <w:left w:w="28" w:type="dxa"/>
              <w:right w:w="28" w:type="dxa"/>
            </w:tcMar>
          </w:tcPr>
          <w:p w14:paraId="271A64DD" w14:textId="01BB6879" w:rsidR="009F30A8" w:rsidRPr="0034125E" w:rsidRDefault="009F30A8" w:rsidP="009F30A8">
            <w:pPr>
              <w:tabs>
                <w:tab w:val="left" w:pos="8280"/>
              </w:tabs>
              <w:spacing w:after="60"/>
              <w:jc w:val="right"/>
              <w:rPr>
                <w:sz w:val="19"/>
                <w:szCs w:val="19"/>
              </w:rPr>
            </w:pPr>
            <w:r w:rsidRPr="0034125E">
              <w:rPr>
                <w:sz w:val="19"/>
              </w:rPr>
              <w:t>360.000</w:t>
            </w:r>
          </w:p>
        </w:tc>
      </w:tr>
      <w:tr w:rsidR="00D731D5" w:rsidRPr="0034125E" w14:paraId="1C4E7AEF" w14:textId="77777777" w:rsidTr="0091651C">
        <w:trPr>
          <w:trHeight w:val="201"/>
        </w:trPr>
        <w:tc>
          <w:tcPr>
            <w:tcW w:w="580" w:type="pct"/>
            <w:vMerge/>
            <w:shd w:val="clear" w:color="auto" w:fill="auto"/>
            <w:tcMar>
              <w:left w:w="28" w:type="dxa"/>
              <w:right w:w="28" w:type="dxa"/>
            </w:tcMar>
          </w:tcPr>
          <w:p w14:paraId="173E4F07" w14:textId="77777777" w:rsidR="009F30A8" w:rsidRPr="0034125E" w:rsidRDefault="009F30A8" w:rsidP="009F30A8">
            <w:pPr>
              <w:tabs>
                <w:tab w:val="left" w:pos="8280"/>
              </w:tabs>
              <w:spacing w:after="60"/>
              <w:jc w:val="left"/>
              <w:rPr>
                <w:sz w:val="19"/>
                <w:szCs w:val="19"/>
              </w:rPr>
            </w:pPr>
          </w:p>
        </w:tc>
        <w:tc>
          <w:tcPr>
            <w:tcW w:w="1474" w:type="pct"/>
            <w:gridSpan w:val="2"/>
            <w:shd w:val="clear" w:color="auto" w:fill="auto"/>
            <w:tcMar>
              <w:left w:w="28" w:type="dxa"/>
              <w:right w:w="28" w:type="dxa"/>
            </w:tcMar>
          </w:tcPr>
          <w:p w14:paraId="4C6A745E" w14:textId="77777777" w:rsidR="009F30A8" w:rsidRPr="0034125E" w:rsidRDefault="009F30A8" w:rsidP="009F30A8">
            <w:pPr>
              <w:tabs>
                <w:tab w:val="left" w:pos="8280"/>
              </w:tabs>
              <w:spacing w:after="60"/>
              <w:ind w:right="-219"/>
              <w:jc w:val="left"/>
              <w:rPr>
                <w:sz w:val="19"/>
                <w:szCs w:val="19"/>
              </w:rPr>
            </w:pPr>
            <w:r w:rsidRPr="0034125E">
              <w:rPr>
                <w:sz w:val="19"/>
              </w:rPr>
              <w:t>Total de gastos de apoyo</w:t>
            </w:r>
          </w:p>
        </w:tc>
        <w:tc>
          <w:tcPr>
            <w:tcW w:w="447" w:type="pct"/>
            <w:tcMar>
              <w:left w:w="28" w:type="dxa"/>
              <w:right w:w="28" w:type="dxa"/>
            </w:tcMar>
          </w:tcPr>
          <w:p w14:paraId="2AFF1629" w14:textId="0DA39F02" w:rsidR="009F30A8" w:rsidRPr="0034125E" w:rsidRDefault="009F30A8" w:rsidP="009F30A8">
            <w:pPr>
              <w:tabs>
                <w:tab w:val="left" w:pos="8280"/>
              </w:tabs>
              <w:spacing w:after="60"/>
              <w:jc w:val="right"/>
              <w:rPr>
                <w:sz w:val="19"/>
                <w:szCs w:val="19"/>
              </w:rPr>
            </w:pPr>
            <w:r w:rsidRPr="0034125E">
              <w:rPr>
                <w:sz w:val="19"/>
              </w:rPr>
              <w:t>24.375</w:t>
            </w:r>
          </w:p>
        </w:tc>
        <w:tc>
          <w:tcPr>
            <w:tcW w:w="407" w:type="pct"/>
            <w:tcMar>
              <w:left w:w="28" w:type="dxa"/>
              <w:right w:w="28" w:type="dxa"/>
            </w:tcMar>
          </w:tcPr>
          <w:p w14:paraId="1701FED6" w14:textId="5917DA48" w:rsidR="009F30A8" w:rsidRPr="0034125E" w:rsidRDefault="009F30A8" w:rsidP="009F30A8">
            <w:pPr>
              <w:tabs>
                <w:tab w:val="left" w:pos="8280"/>
              </w:tabs>
              <w:spacing w:after="60"/>
              <w:jc w:val="right"/>
              <w:rPr>
                <w:sz w:val="19"/>
                <w:szCs w:val="19"/>
              </w:rPr>
            </w:pPr>
            <w:r w:rsidRPr="0034125E">
              <w:rPr>
                <w:sz w:val="19"/>
              </w:rPr>
              <w:t>0</w:t>
            </w:r>
          </w:p>
        </w:tc>
        <w:tc>
          <w:tcPr>
            <w:tcW w:w="442" w:type="pct"/>
            <w:tcMar>
              <w:left w:w="28" w:type="dxa"/>
              <w:right w:w="28" w:type="dxa"/>
            </w:tcMar>
          </w:tcPr>
          <w:p w14:paraId="429A0659" w14:textId="031DE2BD" w:rsidR="009F30A8" w:rsidRPr="0034125E" w:rsidRDefault="009F30A8" w:rsidP="009F30A8">
            <w:pPr>
              <w:tabs>
                <w:tab w:val="left" w:pos="8280"/>
              </w:tabs>
              <w:spacing w:after="60"/>
              <w:jc w:val="right"/>
              <w:rPr>
                <w:sz w:val="19"/>
                <w:szCs w:val="19"/>
              </w:rPr>
            </w:pPr>
            <w:r w:rsidRPr="0034125E">
              <w:rPr>
                <w:sz w:val="19"/>
              </w:rPr>
              <w:t>0</w:t>
            </w:r>
          </w:p>
        </w:tc>
        <w:tc>
          <w:tcPr>
            <w:tcW w:w="419" w:type="pct"/>
            <w:tcMar>
              <w:left w:w="28" w:type="dxa"/>
              <w:right w:w="28" w:type="dxa"/>
            </w:tcMar>
          </w:tcPr>
          <w:p w14:paraId="29F25D6C" w14:textId="2C901353" w:rsidR="009F30A8" w:rsidRPr="0034125E" w:rsidRDefault="009F30A8" w:rsidP="009F30A8">
            <w:pPr>
              <w:tabs>
                <w:tab w:val="left" w:pos="8280"/>
              </w:tabs>
              <w:spacing w:after="60"/>
              <w:jc w:val="right"/>
              <w:rPr>
                <w:sz w:val="19"/>
                <w:szCs w:val="19"/>
              </w:rPr>
            </w:pPr>
            <w:r w:rsidRPr="0034125E">
              <w:rPr>
                <w:sz w:val="19"/>
              </w:rPr>
              <w:t>22.425</w:t>
            </w:r>
          </w:p>
        </w:tc>
        <w:tc>
          <w:tcPr>
            <w:tcW w:w="431" w:type="pct"/>
            <w:tcMar>
              <w:left w:w="28" w:type="dxa"/>
              <w:right w:w="28" w:type="dxa"/>
            </w:tcMar>
          </w:tcPr>
          <w:p w14:paraId="51F6D0F3" w14:textId="2E422681" w:rsidR="009F30A8" w:rsidRPr="0034125E" w:rsidRDefault="009F30A8" w:rsidP="009F30A8">
            <w:pPr>
              <w:tabs>
                <w:tab w:val="left" w:pos="8280"/>
              </w:tabs>
              <w:spacing w:after="60"/>
              <w:jc w:val="right"/>
              <w:rPr>
                <w:sz w:val="19"/>
                <w:szCs w:val="19"/>
              </w:rPr>
            </w:pPr>
            <w:r w:rsidRPr="0034125E">
              <w:rPr>
                <w:sz w:val="19"/>
              </w:rPr>
              <w:t>0</w:t>
            </w:r>
          </w:p>
        </w:tc>
        <w:tc>
          <w:tcPr>
            <w:tcW w:w="431" w:type="pct"/>
            <w:tcMar>
              <w:left w:w="28" w:type="dxa"/>
              <w:right w:w="28" w:type="dxa"/>
            </w:tcMar>
          </w:tcPr>
          <w:p w14:paraId="04BAD685" w14:textId="3ACBFB0E" w:rsidR="009F30A8" w:rsidRPr="0034125E" w:rsidRDefault="009F30A8" w:rsidP="009F30A8">
            <w:pPr>
              <w:tabs>
                <w:tab w:val="left" w:pos="8280"/>
              </w:tabs>
              <w:spacing w:after="60"/>
              <w:jc w:val="right"/>
              <w:rPr>
                <w:sz w:val="19"/>
                <w:szCs w:val="19"/>
              </w:rPr>
            </w:pPr>
            <w:r w:rsidRPr="0034125E">
              <w:rPr>
                <w:sz w:val="19"/>
              </w:rPr>
              <w:t>0</w:t>
            </w:r>
          </w:p>
        </w:tc>
        <w:tc>
          <w:tcPr>
            <w:tcW w:w="368" w:type="pct"/>
            <w:tcMar>
              <w:left w:w="28" w:type="dxa"/>
              <w:right w:w="28" w:type="dxa"/>
            </w:tcMar>
          </w:tcPr>
          <w:p w14:paraId="0EC4506F" w14:textId="3E6B19E8" w:rsidR="009F30A8" w:rsidRPr="0034125E" w:rsidRDefault="009F30A8" w:rsidP="009F30A8">
            <w:pPr>
              <w:tabs>
                <w:tab w:val="left" w:pos="8280"/>
              </w:tabs>
              <w:spacing w:after="60"/>
              <w:jc w:val="right"/>
              <w:rPr>
                <w:sz w:val="19"/>
                <w:szCs w:val="19"/>
              </w:rPr>
            </w:pPr>
            <w:r w:rsidRPr="0034125E">
              <w:rPr>
                <w:sz w:val="19"/>
              </w:rPr>
              <w:t>46.800</w:t>
            </w:r>
          </w:p>
        </w:tc>
      </w:tr>
      <w:tr w:rsidR="00D731D5" w:rsidRPr="0034125E" w14:paraId="6B418294" w14:textId="77777777" w:rsidTr="0091651C">
        <w:trPr>
          <w:trHeight w:val="62"/>
        </w:trPr>
        <w:tc>
          <w:tcPr>
            <w:tcW w:w="580" w:type="pct"/>
            <w:vMerge/>
            <w:shd w:val="clear" w:color="auto" w:fill="auto"/>
            <w:tcMar>
              <w:left w:w="28" w:type="dxa"/>
              <w:right w:w="28" w:type="dxa"/>
            </w:tcMar>
          </w:tcPr>
          <w:p w14:paraId="09CED6AE" w14:textId="77777777" w:rsidR="009F30A8" w:rsidRPr="0034125E" w:rsidRDefault="009F30A8" w:rsidP="009F30A8">
            <w:pPr>
              <w:tabs>
                <w:tab w:val="left" w:pos="8280"/>
              </w:tabs>
              <w:spacing w:after="60"/>
              <w:jc w:val="left"/>
              <w:rPr>
                <w:sz w:val="19"/>
                <w:szCs w:val="19"/>
              </w:rPr>
            </w:pPr>
          </w:p>
        </w:tc>
        <w:tc>
          <w:tcPr>
            <w:tcW w:w="1474" w:type="pct"/>
            <w:gridSpan w:val="2"/>
            <w:shd w:val="clear" w:color="auto" w:fill="auto"/>
            <w:tcMar>
              <w:left w:w="28" w:type="dxa"/>
              <w:right w:w="28" w:type="dxa"/>
            </w:tcMar>
          </w:tcPr>
          <w:p w14:paraId="5F0E78FF" w14:textId="77777777" w:rsidR="009F30A8" w:rsidRPr="0034125E" w:rsidRDefault="009F30A8" w:rsidP="009F30A8">
            <w:pPr>
              <w:tabs>
                <w:tab w:val="left" w:pos="8280"/>
              </w:tabs>
              <w:spacing w:after="60"/>
              <w:ind w:right="-219"/>
              <w:jc w:val="left"/>
              <w:rPr>
                <w:sz w:val="19"/>
                <w:szCs w:val="19"/>
              </w:rPr>
            </w:pPr>
            <w:r w:rsidRPr="0034125E">
              <w:rPr>
                <w:sz w:val="19"/>
              </w:rPr>
              <w:t>Total de fondos</w:t>
            </w:r>
          </w:p>
        </w:tc>
        <w:tc>
          <w:tcPr>
            <w:tcW w:w="447" w:type="pct"/>
            <w:shd w:val="clear" w:color="auto" w:fill="auto"/>
            <w:tcMar>
              <w:left w:w="28" w:type="dxa"/>
              <w:right w:w="28" w:type="dxa"/>
            </w:tcMar>
          </w:tcPr>
          <w:p w14:paraId="4944B9C9" w14:textId="2DCDC09C" w:rsidR="009F30A8" w:rsidRPr="0034125E" w:rsidRDefault="009F30A8" w:rsidP="009F30A8">
            <w:pPr>
              <w:tabs>
                <w:tab w:val="left" w:pos="8280"/>
              </w:tabs>
              <w:spacing w:after="60"/>
              <w:jc w:val="right"/>
              <w:rPr>
                <w:sz w:val="19"/>
                <w:szCs w:val="19"/>
              </w:rPr>
            </w:pPr>
            <w:r w:rsidRPr="0034125E">
              <w:rPr>
                <w:sz w:val="19"/>
              </w:rPr>
              <w:t>211.875</w:t>
            </w:r>
          </w:p>
        </w:tc>
        <w:tc>
          <w:tcPr>
            <w:tcW w:w="407" w:type="pct"/>
            <w:shd w:val="clear" w:color="auto" w:fill="auto"/>
            <w:tcMar>
              <w:left w:w="28" w:type="dxa"/>
              <w:right w:w="28" w:type="dxa"/>
            </w:tcMar>
          </w:tcPr>
          <w:p w14:paraId="6C98241E" w14:textId="4962E6A8" w:rsidR="009F30A8" w:rsidRPr="0034125E" w:rsidRDefault="009F30A8" w:rsidP="009F30A8">
            <w:pPr>
              <w:tabs>
                <w:tab w:val="left" w:pos="8280"/>
              </w:tabs>
              <w:spacing w:after="60"/>
              <w:jc w:val="right"/>
              <w:rPr>
                <w:sz w:val="19"/>
                <w:szCs w:val="19"/>
              </w:rPr>
            </w:pPr>
            <w:r w:rsidRPr="0034125E">
              <w:rPr>
                <w:sz w:val="19"/>
              </w:rPr>
              <w:t>0</w:t>
            </w:r>
          </w:p>
        </w:tc>
        <w:tc>
          <w:tcPr>
            <w:tcW w:w="442" w:type="pct"/>
            <w:shd w:val="clear" w:color="auto" w:fill="auto"/>
            <w:tcMar>
              <w:left w:w="28" w:type="dxa"/>
              <w:right w:w="28" w:type="dxa"/>
            </w:tcMar>
          </w:tcPr>
          <w:p w14:paraId="23AE7368" w14:textId="72378788" w:rsidR="009F30A8" w:rsidRPr="0034125E" w:rsidRDefault="009F30A8" w:rsidP="009F30A8">
            <w:pPr>
              <w:tabs>
                <w:tab w:val="left" w:pos="8280"/>
              </w:tabs>
              <w:spacing w:after="60"/>
              <w:jc w:val="right"/>
              <w:rPr>
                <w:sz w:val="19"/>
                <w:szCs w:val="19"/>
              </w:rPr>
            </w:pPr>
            <w:r w:rsidRPr="0034125E">
              <w:rPr>
                <w:sz w:val="19"/>
              </w:rPr>
              <w:t>0</w:t>
            </w:r>
          </w:p>
        </w:tc>
        <w:tc>
          <w:tcPr>
            <w:tcW w:w="419" w:type="pct"/>
            <w:shd w:val="clear" w:color="auto" w:fill="auto"/>
            <w:tcMar>
              <w:left w:w="28" w:type="dxa"/>
              <w:right w:w="28" w:type="dxa"/>
            </w:tcMar>
          </w:tcPr>
          <w:p w14:paraId="768E34D2" w14:textId="575757B4" w:rsidR="009F30A8" w:rsidRPr="0034125E" w:rsidRDefault="009F30A8" w:rsidP="009F30A8">
            <w:pPr>
              <w:tabs>
                <w:tab w:val="left" w:pos="8280"/>
              </w:tabs>
              <w:spacing w:after="60"/>
              <w:jc w:val="right"/>
              <w:rPr>
                <w:sz w:val="19"/>
                <w:szCs w:val="19"/>
              </w:rPr>
            </w:pPr>
            <w:r w:rsidRPr="0034125E">
              <w:rPr>
                <w:sz w:val="19"/>
              </w:rPr>
              <w:t>194.925</w:t>
            </w:r>
          </w:p>
        </w:tc>
        <w:tc>
          <w:tcPr>
            <w:tcW w:w="431" w:type="pct"/>
            <w:shd w:val="clear" w:color="auto" w:fill="auto"/>
            <w:tcMar>
              <w:left w:w="28" w:type="dxa"/>
              <w:right w:w="28" w:type="dxa"/>
            </w:tcMar>
          </w:tcPr>
          <w:p w14:paraId="488D468A" w14:textId="4CCC726D" w:rsidR="009F30A8" w:rsidRPr="0034125E" w:rsidRDefault="009F30A8" w:rsidP="009F30A8">
            <w:pPr>
              <w:tabs>
                <w:tab w:val="left" w:pos="8280"/>
              </w:tabs>
              <w:spacing w:after="60"/>
              <w:jc w:val="right"/>
              <w:rPr>
                <w:sz w:val="19"/>
                <w:szCs w:val="19"/>
              </w:rPr>
            </w:pPr>
            <w:r w:rsidRPr="0034125E">
              <w:rPr>
                <w:sz w:val="19"/>
              </w:rPr>
              <w:t>0</w:t>
            </w:r>
          </w:p>
        </w:tc>
        <w:tc>
          <w:tcPr>
            <w:tcW w:w="431" w:type="pct"/>
            <w:shd w:val="clear" w:color="auto" w:fill="auto"/>
            <w:tcMar>
              <w:left w:w="28" w:type="dxa"/>
              <w:right w:w="28" w:type="dxa"/>
            </w:tcMar>
          </w:tcPr>
          <w:p w14:paraId="6ED7E57C" w14:textId="5A4E97DD" w:rsidR="009F30A8" w:rsidRPr="0034125E" w:rsidRDefault="009F30A8" w:rsidP="009F30A8">
            <w:pPr>
              <w:tabs>
                <w:tab w:val="left" w:pos="8280"/>
              </w:tabs>
              <w:spacing w:after="60"/>
              <w:jc w:val="right"/>
              <w:rPr>
                <w:sz w:val="19"/>
                <w:szCs w:val="19"/>
              </w:rPr>
            </w:pPr>
            <w:r w:rsidRPr="0034125E">
              <w:rPr>
                <w:sz w:val="19"/>
              </w:rPr>
              <w:t>0</w:t>
            </w:r>
          </w:p>
        </w:tc>
        <w:tc>
          <w:tcPr>
            <w:tcW w:w="368" w:type="pct"/>
            <w:tcMar>
              <w:left w:w="28" w:type="dxa"/>
              <w:right w:w="28" w:type="dxa"/>
            </w:tcMar>
          </w:tcPr>
          <w:p w14:paraId="6B8BBF94" w14:textId="1424D214" w:rsidR="009F30A8" w:rsidRPr="0034125E" w:rsidRDefault="009F30A8" w:rsidP="009F30A8">
            <w:pPr>
              <w:tabs>
                <w:tab w:val="left" w:pos="8280"/>
              </w:tabs>
              <w:spacing w:after="60"/>
              <w:jc w:val="right"/>
              <w:rPr>
                <w:sz w:val="19"/>
                <w:szCs w:val="19"/>
              </w:rPr>
            </w:pPr>
            <w:r w:rsidRPr="0034125E">
              <w:rPr>
                <w:sz w:val="19"/>
              </w:rPr>
              <w:t>406.800</w:t>
            </w:r>
          </w:p>
        </w:tc>
      </w:tr>
    </w:tbl>
    <w:p w14:paraId="4B3B64AC" w14:textId="77777777" w:rsidR="0070038F" w:rsidRPr="0034125E" w:rsidRDefault="0070038F" w:rsidP="0070038F">
      <w:pPr>
        <w:ind w:right="-561"/>
        <w:jc w:val="left"/>
        <w:rPr>
          <w:sz w:val="18"/>
          <w:szCs w:val="18"/>
        </w:rPr>
      </w:pPr>
      <w:r w:rsidRPr="0034125E">
        <w:rPr>
          <w:sz w:val="18"/>
        </w:rPr>
        <w:t>* Recomendado para su aprobación en la presente reunión</w:t>
      </w:r>
    </w:p>
    <w:p w14:paraId="4091EC88" w14:textId="77777777" w:rsidR="0070038F" w:rsidRPr="0034125E" w:rsidRDefault="0070038F" w:rsidP="0070038F">
      <w:pPr>
        <w:ind w:right="-561"/>
        <w:jc w:val="left"/>
        <w:rPr>
          <w:sz w:val="10"/>
          <w:szCs w:val="10"/>
        </w:rPr>
      </w:pPr>
    </w:p>
    <w:tbl>
      <w:tblPr>
        <w:tblStyle w:val="TableGrid"/>
        <w:tblW w:w="10800" w:type="dxa"/>
        <w:tblInd w:w="-725" w:type="dxa"/>
        <w:tblLook w:val="04A0" w:firstRow="1" w:lastRow="0" w:firstColumn="1" w:lastColumn="0" w:noHBand="0" w:noVBand="1"/>
      </w:tblPr>
      <w:tblGrid>
        <w:gridCol w:w="9360"/>
        <w:gridCol w:w="1440"/>
      </w:tblGrid>
      <w:tr w:rsidR="0070038F" w:rsidRPr="0034125E" w14:paraId="0D504423" w14:textId="77777777" w:rsidTr="00756DB9">
        <w:trPr>
          <w:trHeight w:val="593"/>
        </w:trPr>
        <w:tc>
          <w:tcPr>
            <w:tcW w:w="9360" w:type="dxa"/>
          </w:tcPr>
          <w:p w14:paraId="392BF346" w14:textId="461CA593" w:rsidR="0070038F" w:rsidRPr="0034125E" w:rsidRDefault="0070038F" w:rsidP="009774CB">
            <w:pPr>
              <w:spacing w:line="276" w:lineRule="auto"/>
              <w:ind w:right="-561"/>
              <w:jc w:val="left"/>
              <w:rPr>
                <w:sz w:val="20"/>
                <w:szCs w:val="20"/>
              </w:rPr>
            </w:pPr>
            <w:r w:rsidRPr="0034125E">
              <w:rPr>
                <w:sz w:val="20"/>
              </w:rPr>
              <w:t xml:space="preserve">Reducción del consumo restante admisible para </w:t>
            </w:r>
            <w:r w:rsidR="00444D87" w:rsidRPr="0034125E">
              <w:rPr>
                <w:sz w:val="20"/>
              </w:rPr>
              <w:t xml:space="preserve">el financiamiento </w:t>
            </w:r>
            <w:r w:rsidRPr="0034125E">
              <w:rPr>
                <w:sz w:val="20"/>
              </w:rPr>
              <w:t>de la etapa I, en toneladas de CO</w:t>
            </w:r>
            <w:r w:rsidRPr="0034125E">
              <w:rPr>
                <w:sz w:val="20"/>
                <w:vertAlign w:val="subscript"/>
              </w:rPr>
              <w:t>2</w:t>
            </w:r>
            <w:r w:rsidRPr="0034125E">
              <w:rPr>
                <w:sz w:val="20"/>
              </w:rPr>
              <w:t xml:space="preserve"> equivalente.</w:t>
            </w:r>
          </w:p>
        </w:tc>
        <w:tc>
          <w:tcPr>
            <w:tcW w:w="1440" w:type="dxa"/>
          </w:tcPr>
          <w:p w14:paraId="6620A469" w14:textId="40D22042" w:rsidR="0070038F" w:rsidRPr="0034125E" w:rsidRDefault="00FE37EF" w:rsidP="00910EBE">
            <w:pPr>
              <w:spacing w:line="276" w:lineRule="auto"/>
              <w:ind w:right="33"/>
              <w:jc w:val="right"/>
              <w:rPr>
                <w:sz w:val="20"/>
                <w:szCs w:val="20"/>
              </w:rPr>
            </w:pPr>
            <w:r w:rsidRPr="0034125E">
              <w:rPr>
                <w:sz w:val="20"/>
              </w:rPr>
              <w:t>n. a.</w:t>
            </w:r>
          </w:p>
        </w:tc>
      </w:tr>
    </w:tbl>
    <w:p w14:paraId="5B52AD15" w14:textId="77777777" w:rsidR="0070038F" w:rsidRPr="0034125E" w:rsidRDefault="0070038F" w:rsidP="0070038F">
      <w:pPr>
        <w:jc w:val="center"/>
        <w:rPr>
          <w:sz w:val="10"/>
          <w:szCs w:val="10"/>
        </w:rPr>
      </w:pPr>
    </w:p>
    <w:tbl>
      <w:tblPr>
        <w:tblStyle w:val="TableGrid"/>
        <w:tblW w:w="5775" w:type="pct"/>
        <w:tblInd w:w="-725" w:type="dxa"/>
        <w:tblLook w:val="04A0" w:firstRow="1" w:lastRow="0" w:firstColumn="1" w:lastColumn="0" w:noHBand="0" w:noVBand="1"/>
      </w:tblPr>
      <w:tblGrid>
        <w:gridCol w:w="3585"/>
        <w:gridCol w:w="7214"/>
      </w:tblGrid>
      <w:tr w:rsidR="0070038F" w:rsidRPr="0034125E" w14:paraId="26709537" w14:textId="77777777" w:rsidTr="00756DB9">
        <w:trPr>
          <w:trHeight w:hRule="exact" w:val="271"/>
        </w:trPr>
        <w:tc>
          <w:tcPr>
            <w:tcW w:w="1660" w:type="pct"/>
            <w:shd w:val="clear" w:color="auto" w:fill="auto"/>
          </w:tcPr>
          <w:p w14:paraId="0DC6EB94" w14:textId="77777777" w:rsidR="0070038F" w:rsidRPr="0034125E" w:rsidRDefault="0070038F" w:rsidP="009774CB">
            <w:pPr>
              <w:jc w:val="left"/>
              <w:rPr>
                <w:b/>
                <w:color w:val="000000" w:themeColor="text1"/>
                <w:sz w:val="20"/>
              </w:rPr>
            </w:pPr>
            <w:r w:rsidRPr="0034125E">
              <w:rPr>
                <w:b/>
                <w:color w:val="000000" w:themeColor="text1"/>
                <w:sz w:val="20"/>
              </w:rPr>
              <w:t>Recomendación de la Secretaría:</w:t>
            </w:r>
          </w:p>
        </w:tc>
        <w:tc>
          <w:tcPr>
            <w:tcW w:w="3340" w:type="pct"/>
            <w:shd w:val="clear" w:color="auto" w:fill="auto"/>
          </w:tcPr>
          <w:p w14:paraId="2348444A" w14:textId="34C1468A" w:rsidR="0070038F" w:rsidRPr="0034125E" w:rsidRDefault="0070038F" w:rsidP="009774CB">
            <w:pPr>
              <w:jc w:val="center"/>
              <w:rPr>
                <w:color w:val="000000" w:themeColor="text1"/>
                <w:sz w:val="20"/>
              </w:rPr>
            </w:pPr>
            <w:r w:rsidRPr="0034125E">
              <w:rPr>
                <w:color w:val="000000" w:themeColor="text1"/>
                <w:sz w:val="20"/>
              </w:rPr>
              <w:t>Para consideración individual</w:t>
            </w:r>
          </w:p>
        </w:tc>
      </w:tr>
    </w:tbl>
    <w:p w14:paraId="481919A6" w14:textId="77777777" w:rsidR="0070038F" w:rsidRPr="0034125E" w:rsidRDefault="0070038F" w:rsidP="0070038F">
      <w:pPr>
        <w:jc w:val="left"/>
        <w:rPr>
          <w:b/>
        </w:rPr>
      </w:pPr>
      <w:r w:rsidRPr="0034125E">
        <w:br w:type="page"/>
      </w:r>
    </w:p>
    <w:p w14:paraId="05F9D7C4" w14:textId="77777777" w:rsidR="0070038F" w:rsidRPr="0034125E" w:rsidRDefault="0070038F" w:rsidP="00CD65FA">
      <w:pPr>
        <w:tabs>
          <w:tab w:val="left" w:pos="2880"/>
          <w:tab w:val="left" w:pos="5760"/>
        </w:tabs>
        <w:spacing w:before="240" w:after="240"/>
        <w:jc w:val="center"/>
        <w:rPr>
          <w:b/>
        </w:rPr>
      </w:pPr>
      <w:r w:rsidRPr="0034125E">
        <w:rPr>
          <w:b/>
        </w:rPr>
        <w:lastRenderedPageBreak/>
        <w:t>DESCRIPCIÓN DEL PROYECTO</w:t>
      </w:r>
    </w:p>
    <w:p w14:paraId="5CD7213D" w14:textId="77777777" w:rsidR="0070038F" w:rsidRPr="0034125E" w:rsidRDefault="0070038F" w:rsidP="00CD65FA">
      <w:pPr>
        <w:pStyle w:val="Heading1"/>
      </w:pPr>
      <w:r w:rsidRPr="0034125E">
        <w:t>El presente documento consta de las siguientes secciones:</w:t>
      </w:r>
    </w:p>
    <w:p w14:paraId="4423135A" w14:textId="77777777" w:rsidR="0070038F" w:rsidRPr="0034125E" w:rsidRDefault="0070038F" w:rsidP="00CD65FA">
      <w:pPr>
        <w:pStyle w:val="ListParagraph"/>
        <w:numPr>
          <w:ilvl w:val="0"/>
          <w:numId w:val="11"/>
        </w:numPr>
        <w:spacing w:before="240" w:after="240"/>
        <w:ind w:left="1276" w:hanging="567"/>
        <w:contextualSpacing w:val="0"/>
      </w:pPr>
      <w:r w:rsidRPr="0034125E">
        <w:t>Resumen de la propuesta original</w:t>
      </w:r>
    </w:p>
    <w:p w14:paraId="10AA36A5" w14:textId="74332C40" w:rsidR="0070038F" w:rsidRPr="0034125E" w:rsidRDefault="0070038F" w:rsidP="00CD65FA">
      <w:pPr>
        <w:pStyle w:val="ListParagraph"/>
        <w:numPr>
          <w:ilvl w:val="0"/>
          <w:numId w:val="11"/>
        </w:numPr>
        <w:spacing w:before="240" w:after="240"/>
        <w:ind w:left="1276" w:hanging="567"/>
        <w:contextualSpacing w:val="0"/>
      </w:pPr>
      <w:r w:rsidRPr="0034125E">
        <w:t>Antecedentes: estado de ejecución del plan de gestión para la eliminación de HCFC en el país y anteriores proyectos relativos a los HFC</w:t>
      </w:r>
    </w:p>
    <w:p w14:paraId="6CFF0E56" w14:textId="77777777" w:rsidR="0070038F" w:rsidRPr="0034125E" w:rsidRDefault="0070038F" w:rsidP="00CD65FA">
      <w:pPr>
        <w:pStyle w:val="ListParagraph"/>
        <w:numPr>
          <w:ilvl w:val="0"/>
          <w:numId w:val="11"/>
        </w:numPr>
        <w:spacing w:before="240" w:after="240"/>
        <w:ind w:left="1276" w:hanging="567"/>
        <w:contextualSpacing w:val="0"/>
      </w:pPr>
      <w:r w:rsidRPr="0034125E">
        <w:t>Consumo de HFC: reseña de niveles de consumo, tendencias y uso sectorial en el país</w:t>
      </w:r>
    </w:p>
    <w:p w14:paraId="0FD5F481" w14:textId="0647F36D" w:rsidR="0070038F" w:rsidRPr="0034125E" w:rsidRDefault="0070038F" w:rsidP="00CD65FA">
      <w:pPr>
        <w:pStyle w:val="ListParagraph"/>
        <w:numPr>
          <w:ilvl w:val="0"/>
          <w:numId w:val="11"/>
        </w:numPr>
        <w:spacing w:before="240" w:after="240"/>
        <w:ind w:left="1276" w:hanging="567"/>
        <w:contextualSpacing w:val="0"/>
      </w:pPr>
      <w:r w:rsidRPr="0034125E">
        <w:t xml:space="preserve">Etapa I del plan de aplicación de la Enmienda de Kigali relativa a los HFC, según lo </w:t>
      </w:r>
      <w:r w:rsidR="004F0CA1">
        <w:t xml:space="preserve">presentado </w:t>
      </w:r>
      <w:r w:rsidRPr="0034125E">
        <w:t>originalmente: estrategia transversal y plan de ejecución del primer tramo</w:t>
      </w:r>
    </w:p>
    <w:p w14:paraId="1E11A4B3" w14:textId="77777777" w:rsidR="0070038F" w:rsidRPr="0034125E" w:rsidRDefault="0070038F" w:rsidP="00CD65FA">
      <w:pPr>
        <w:pStyle w:val="ListParagraph"/>
        <w:numPr>
          <w:ilvl w:val="0"/>
          <w:numId w:val="11"/>
        </w:numPr>
        <w:spacing w:before="240" w:after="240"/>
        <w:ind w:left="1276" w:hanging="567"/>
        <w:contextualSpacing w:val="0"/>
      </w:pPr>
      <w:r w:rsidRPr="0034125E">
        <w:t>Observaciones de la Secretaría, incluyendo el costo convenido de las actividades</w:t>
      </w:r>
    </w:p>
    <w:p w14:paraId="25E82478" w14:textId="77777777" w:rsidR="0070038F" w:rsidRPr="0034125E" w:rsidRDefault="0070038F" w:rsidP="00CD65FA">
      <w:pPr>
        <w:pStyle w:val="ListParagraph"/>
        <w:numPr>
          <w:ilvl w:val="0"/>
          <w:numId w:val="11"/>
        </w:numPr>
        <w:spacing w:before="240" w:after="240"/>
        <w:ind w:left="1276" w:hanging="567"/>
        <w:contextualSpacing w:val="0"/>
      </w:pPr>
      <w:r w:rsidRPr="0034125E">
        <w:t>Recomendación</w:t>
      </w:r>
    </w:p>
    <w:p w14:paraId="55CBE755" w14:textId="77777777" w:rsidR="0070038F" w:rsidRPr="0034125E" w:rsidRDefault="0070038F" w:rsidP="003803CC">
      <w:pPr>
        <w:pStyle w:val="Heading1"/>
        <w:keepNext/>
        <w:numPr>
          <w:ilvl w:val="0"/>
          <w:numId w:val="0"/>
        </w:numPr>
        <w:rPr>
          <w:b/>
          <w:bCs/>
        </w:rPr>
      </w:pPr>
      <w:r w:rsidRPr="0034125E">
        <w:rPr>
          <w:b/>
        </w:rPr>
        <w:t>I.</w:t>
      </w:r>
      <w:r w:rsidRPr="0034125E">
        <w:rPr>
          <w:b/>
        </w:rPr>
        <w:tab/>
        <w:t>Resumen de la propuesta original</w:t>
      </w:r>
    </w:p>
    <w:p w14:paraId="0A769C9F" w14:textId="2CE8C0C9" w:rsidR="0070038F" w:rsidRPr="0034125E" w:rsidRDefault="0070038F" w:rsidP="00CD65FA">
      <w:pPr>
        <w:pStyle w:val="Heading1"/>
      </w:pPr>
      <w:r w:rsidRPr="0034125E">
        <w:t xml:space="preserve">En nombre del Gobierno de Togo, el PNUMA, en calidad de organismo de ejecución principal, ha presentado una solicitud de financiamiento para la etapa I del plan de aplicación de la Enmienda de Kigali relativa a los HFC (PAK), con un costo total de </w:t>
      </w:r>
      <w:r w:rsidR="00CA5618">
        <w:t>USD </w:t>
      </w:r>
      <w:r w:rsidRPr="0034125E">
        <w:t xml:space="preserve">406.800, que se desglosa en </w:t>
      </w:r>
      <w:r w:rsidR="00CA5618">
        <w:t>USD </w:t>
      </w:r>
      <w:r w:rsidRPr="0034125E">
        <w:t xml:space="preserve">220.000, más unos gastos de apoyo de </w:t>
      </w:r>
      <w:r w:rsidR="00CA5618">
        <w:t>USD </w:t>
      </w:r>
      <w:r w:rsidRPr="0034125E">
        <w:t xml:space="preserve">28.600 para el PNUMA, y </w:t>
      </w:r>
      <w:r w:rsidR="00CA5618">
        <w:t>USD </w:t>
      </w:r>
      <w:r w:rsidRPr="0034125E">
        <w:t xml:space="preserve">140.000, más unos gastos de apoyo de </w:t>
      </w:r>
      <w:bookmarkStart w:id="0" w:name="_Hlk180857434"/>
      <w:r w:rsidR="00CA5618">
        <w:t>USD </w:t>
      </w:r>
      <w:bookmarkEnd w:id="0"/>
      <w:r w:rsidRPr="0034125E">
        <w:t>18.200 para la ONUDI, según lo solicitado originalmente.</w:t>
      </w:r>
      <w:r w:rsidRPr="0034125E">
        <w:rPr>
          <w:vertAlign w:val="superscript"/>
        </w:rPr>
        <w:footnoteReference w:id="3"/>
      </w:r>
    </w:p>
    <w:p w14:paraId="03633317" w14:textId="4F04DBA4" w:rsidR="0070038F" w:rsidRPr="0034125E" w:rsidRDefault="0070038F" w:rsidP="00CD65FA">
      <w:pPr>
        <w:pStyle w:val="Heading1"/>
      </w:pPr>
      <w:r w:rsidRPr="0034125E">
        <w:t xml:space="preserve">La </w:t>
      </w:r>
      <w:r w:rsidR="00B70579">
        <w:t xml:space="preserve">ejecución </w:t>
      </w:r>
      <w:r w:rsidRPr="0034125E">
        <w:t>de la etapa I del PAK ayudará al Gobierno de Togo a cumplir el objetivo de reducir en un 10% el consumo de referencia de HFC antes del 1 de enero de 2029.</w:t>
      </w:r>
    </w:p>
    <w:p w14:paraId="0FABBD18" w14:textId="47EA6345" w:rsidR="0070038F" w:rsidRPr="0034125E" w:rsidRDefault="0070038F" w:rsidP="00CD65FA">
      <w:pPr>
        <w:pStyle w:val="Heading1"/>
      </w:pPr>
      <w:r w:rsidRPr="0034125E">
        <w:t xml:space="preserve">El primer tramo de la etapa I del PAK que se solicita en esta reunión asciende a </w:t>
      </w:r>
      <w:r w:rsidR="00CA5618">
        <w:t>USD </w:t>
      </w:r>
      <w:r w:rsidRPr="0034125E">
        <w:t xml:space="preserve">211.875, que se desglosan en </w:t>
      </w:r>
      <w:r w:rsidR="00CA5618">
        <w:t>USD </w:t>
      </w:r>
      <w:r w:rsidRPr="0034125E">
        <w:t xml:space="preserve">117.500, más unos gastos de apoyo de </w:t>
      </w:r>
      <w:r w:rsidR="00CA5618">
        <w:t>USD </w:t>
      </w:r>
      <w:r w:rsidRPr="0034125E">
        <w:t xml:space="preserve">15.275 para el PNUMA, y </w:t>
      </w:r>
      <w:r w:rsidR="00CA5618">
        <w:t>USD </w:t>
      </w:r>
      <w:r w:rsidRPr="0034125E">
        <w:t xml:space="preserve">70.000, más unos gastos de apoyo de </w:t>
      </w:r>
      <w:r w:rsidR="00CA5618">
        <w:t>USD </w:t>
      </w:r>
      <w:r w:rsidRPr="0034125E">
        <w:t xml:space="preserve">9.100 para la ONUDI, según lo solicitado originalmente para el período comprendido entre enero de 2025 y diciembre de 2027. </w:t>
      </w:r>
    </w:p>
    <w:p w14:paraId="4A81FCFD" w14:textId="77777777" w:rsidR="0070038F" w:rsidRPr="0034125E" w:rsidRDefault="0070038F" w:rsidP="003803CC">
      <w:pPr>
        <w:keepNext/>
        <w:spacing w:after="240"/>
        <w:rPr>
          <w:b/>
        </w:rPr>
      </w:pPr>
      <w:r w:rsidRPr="0034125E">
        <w:rPr>
          <w:b/>
        </w:rPr>
        <w:t>II.</w:t>
      </w:r>
      <w:r w:rsidRPr="0034125E">
        <w:rPr>
          <w:b/>
        </w:rPr>
        <w:tab/>
        <w:t>Antecedentes</w:t>
      </w:r>
    </w:p>
    <w:p w14:paraId="77D34362" w14:textId="77777777" w:rsidR="0070038F" w:rsidRPr="0034125E" w:rsidRDefault="0070038F" w:rsidP="003803CC">
      <w:pPr>
        <w:keepNext/>
        <w:spacing w:after="240"/>
        <w:outlineLvl w:val="0"/>
        <w:rPr>
          <w:bCs/>
          <w:u w:val="single"/>
        </w:rPr>
      </w:pPr>
      <w:r w:rsidRPr="0034125E">
        <w:rPr>
          <w:u w:val="single"/>
        </w:rPr>
        <w:t>Estado de ejecución del plan de gestión para la eliminación de HCFC</w:t>
      </w:r>
    </w:p>
    <w:p w14:paraId="7ECCFFC2" w14:textId="1B5B5B20" w:rsidR="0070038F" w:rsidRPr="0034125E" w:rsidRDefault="0070038F" w:rsidP="00CD65FA">
      <w:pPr>
        <w:pStyle w:val="Heading1"/>
        <w:tabs>
          <w:tab w:val="num" w:pos="709"/>
        </w:tabs>
      </w:pPr>
      <w:r w:rsidRPr="0034125E">
        <w:t>El cuadro 1 muestra información sobre el plan de gestión para la eliminación de HCFC (PGEH) en Togo a fecha de octubre de 2024.</w:t>
      </w:r>
    </w:p>
    <w:p w14:paraId="197CAABE" w14:textId="096C5152" w:rsidR="0070038F" w:rsidRPr="0034125E" w:rsidRDefault="0070038F" w:rsidP="003803CC">
      <w:pPr>
        <w:keepNext/>
      </w:pPr>
      <w:r w:rsidRPr="0034125E">
        <w:rPr>
          <w:b/>
        </w:rPr>
        <w:t>Cuadro 1. Estado de ejecución del PGEH en Togo</w:t>
      </w:r>
    </w:p>
    <w:tbl>
      <w:tblPr>
        <w:tblStyle w:val="TableGrid"/>
        <w:tblW w:w="4995" w:type="pct"/>
        <w:tblLook w:val="04A0" w:firstRow="1" w:lastRow="0" w:firstColumn="1" w:lastColumn="0" w:noHBand="0" w:noVBand="1"/>
      </w:tblPr>
      <w:tblGrid>
        <w:gridCol w:w="3539"/>
        <w:gridCol w:w="2901"/>
        <w:gridCol w:w="2901"/>
      </w:tblGrid>
      <w:tr w:rsidR="007C0C64" w:rsidRPr="0034125E" w14:paraId="71D17DFD" w14:textId="77777777" w:rsidTr="007C0C64">
        <w:trPr>
          <w:trHeight w:val="182"/>
          <w:tblHeader/>
        </w:trPr>
        <w:tc>
          <w:tcPr>
            <w:tcW w:w="1894" w:type="pct"/>
          </w:tcPr>
          <w:p w14:paraId="5EAEF8D6" w14:textId="77777777" w:rsidR="007C0C64" w:rsidRPr="0034125E" w:rsidRDefault="007C0C64" w:rsidP="009774CB">
            <w:pPr>
              <w:jc w:val="center"/>
              <w:rPr>
                <w:b/>
                <w:bCs/>
                <w:sz w:val="20"/>
                <w:szCs w:val="20"/>
              </w:rPr>
            </w:pPr>
          </w:p>
        </w:tc>
        <w:tc>
          <w:tcPr>
            <w:tcW w:w="1553" w:type="pct"/>
          </w:tcPr>
          <w:p w14:paraId="798D2452" w14:textId="77777777" w:rsidR="007C0C64" w:rsidRPr="0034125E" w:rsidRDefault="007C0C64" w:rsidP="009774CB">
            <w:pPr>
              <w:jc w:val="center"/>
              <w:rPr>
                <w:b/>
                <w:bCs/>
                <w:sz w:val="20"/>
                <w:szCs w:val="20"/>
              </w:rPr>
            </w:pPr>
            <w:r w:rsidRPr="0034125E">
              <w:rPr>
                <w:b/>
                <w:sz w:val="20"/>
              </w:rPr>
              <w:t>Etapa I</w:t>
            </w:r>
          </w:p>
        </w:tc>
        <w:tc>
          <w:tcPr>
            <w:tcW w:w="1553" w:type="pct"/>
          </w:tcPr>
          <w:p w14:paraId="36B76449" w14:textId="77777777" w:rsidR="007C0C64" w:rsidRPr="0034125E" w:rsidRDefault="007C0C64" w:rsidP="009774CB">
            <w:pPr>
              <w:jc w:val="center"/>
              <w:rPr>
                <w:b/>
                <w:bCs/>
                <w:sz w:val="20"/>
                <w:szCs w:val="20"/>
              </w:rPr>
            </w:pPr>
            <w:r w:rsidRPr="0034125E">
              <w:rPr>
                <w:b/>
                <w:sz w:val="20"/>
              </w:rPr>
              <w:t>Etapa II</w:t>
            </w:r>
          </w:p>
        </w:tc>
      </w:tr>
      <w:tr w:rsidR="007C0C64" w:rsidRPr="0034125E" w14:paraId="39821324" w14:textId="77777777" w:rsidTr="007C0C64">
        <w:trPr>
          <w:trHeight w:val="96"/>
        </w:trPr>
        <w:tc>
          <w:tcPr>
            <w:tcW w:w="1894" w:type="pct"/>
            <w:vAlign w:val="center"/>
          </w:tcPr>
          <w:p w14:paraId="0CDB3C7D" w14:textId="0C28375A" w:rsidR="007C0C64" w:rsidRPr="0034125E" w:rsidRDefault="007C0C64" w:rsidP="009774CB">
            <w:pPr>
              <w:jc w:val="left"/>
              <w:rPr>
                <w:sz w:val="20"/>
                <w:szCs w:val="20"/>
              </w:rPr>
            </w:pPr>
            <w:r w:rsidRPr="0034125E">
              <w:rPr>
                <w:sz w:val="20"/>
              </w:rPr>
              <w:t>Reunión en que se aprobó el PGEH</w:t>
            </w:r>
          </w:p>
        </w:tc>
        <w:tc>
          <w:tcPr>
            <w:tcW w:w="1553" w:type="pct"/>
            <w:vAlign w:val="center"/>
          </w:tcPr>
          <w:p w14:paraId="51AC3856" w14:textId="76784078" w:rsidR="007C0C64" w:rsidRPr="0034125E" w:rsidRDefault="007C0C64" w:rsidP="009774CB">
            <w:pPr>
              <w:jc w:val="center"/>
              <w:rPr>
                <w:sz w:val="20"/>
                <w:szCs w:val="20"/>
              </w:rPr>
            </w:pPr>
            <w:r w:rsidRPr="0034125E">
              <w:rPr>
                <w:sz w:val="20"/>
              </w:rPr>
              <w:t>62ª</w:t>
            </w:r>
          </w:p>
        </w:tc>
        <w:tc>
          <w:tcPr>
            <w:tcW w:w="1553" w:type="pct"/>
            <w:vAlign w:val="center"/>
          </w:tcPr>
          <w:p w14:paraId="56FA2C88" w14:textId="16763F9B" w:rsidR="007C0C64" w:rsidRPr="0034125E" w:rsidRDefault="007C0C64" w:rsidP="009774CB">
            <w:pPr>
              <w:jc w:val="center"/>
              <w:rPr>
                <w:sz w:val="20"/>
                <w:szCs w:val="20"/>
              </w:rPr>
            </w:pPr>
            <w:r w:rsidRPr="0034125E">
              <w:rPr>
                <w:sz w:val="20"/>
              </w:rPr>
              <w:t>91ª</w:t>
            </w:r>
          </w:p>
        </w:tc>
      </w:tr>
      <w:tr w:rsidR="007C0C64" w:rsidRPr="0034125E" w14:paraId="569FDB86" w14:textId="77777777" w:rsidTr="007C0C64">
        <w:trPr>
          <w:trHeight w:val="182"/>
        </w:trPr>
        <w:tc>
          <w:tcPr>
            <w:tcW w:w="1894" w:type="pct"/>
            <w:vAlign w:val="center"/>
          </w:tcPr>
          <w:p w14:paraId="4E251C7A" w14:textId="77777777" w:rsidR="007C0C64" w:rsidRPr="0034125E" w:rsidRDefault="007C0C64" w:rsidP="009774CB">
            <w:pPr>
              <w:jc w:val="left"/>
              <w:rPr>
                <w:sz w:val="20"/>
                <w:szCs w:val="20"/>
              </w:rPr>
            </w:pPr>
            <w:r w:rsidRPr="0034125E">
              <w:rPr>
                <w:sz w:val="20"/>
              </w:rPr>
              <w:t>Reducción respecto del nivel de referencia</w:t>
            </w:r>
          </w:p>
        </w:tc>
        <w:tc>
          <w:tcPr>
            <w:tcW w:w="1553" w:type="pct"/>
            <w:vAlign w:val="center"/>
          </w:tcPr>
          <w:p w14:paraId="00C24A58" w14:textId="73F9DEB6" w:rsidR="007C0C64" w:rsidRPr="0034125E" w:rsidRDefault="002E3E3C" w:rsidP="009774CB">
            <w:pPr>
              <w:jc w:val="center"/>
              <w:rPr>
                <w:sz w:val="20"/>
                <w:szCs w:val="20"/>
              </w:rPr>
            </w:pPr>
            <w:r w:rsidRPr="0034125E">
              <w:rPr>
                <w:sz w:val="20"/>
              </w:rPr>
              <w:t>35% para 2020</w:t>
            </w:r>
          </w:p>
        </w:tc>
        <w:tc>
          <w:tcPr>
            <w:tcW w:w="1553" w:type="pct"/>
            <w:vAlign w:val="center"/>
          </w:tcPr>
          <w:p w14:paraId="38AAB32A" w14:textId="3E3AC93D" w:rsidR="007C0C64" w:rsidRPr="0034125E" w:rsidRDefault="002E3E3C" w:rsidP="009774CB">
            <w:pPr>
              <w:jc w:val="center"/>
              <w:rPr>
                <w:sz w:val="20"/>
                <w:szCs w:val="20"/>
              </w:rPr>
            </w:pPr>
            <w:r w:rsidRPr="0034125E">
              <w:rPr>
                <w:sz w:val="20"/>
              </w:rPr>
              <w:t>100% para 2030</w:t>
            </w:r>
          </w:p>
        </w:tc>
      </w:tr>
      <w:tr w:rsidR="007C0C64" w:rsidRPr="0034125E" w14:paraId="680DB934" w14:textId="77777777" w:rsidTr="007C0C64">
        <w:trPr>
          <w:trHeight w:val="182"/>
        </w:trPr>
        <w:tc>
          <w:tcPr>
            <w:tcW w:w="1894" w:type="pct"/>
            <w:vAlign w:val="center"/>
          </w:tcPr>
          <w:p w14:paraId="4DB58190" w14:textId="176493E9" w:rsidR="007C0C64" w:rsidRPr="0034125E" w:rsidRDefault="007C0C64" w:rsidP="009774CB">
            <w:pPr>
              <w:jc w:val="left"/>
              <w:rPr>
                <w:b/>
                <w:bCs/>
                <w:sz w:val="20"/>
                <w:szCs w:val="20"/>
              </w:rPr>
            </w:pPr>
            <w:r w:rsidRPr="0034125E">
              <w:rPr>
                <w:b/>
                <w:sz w:val="20"/>
              </w:rPr>
              <w:t>Costo total del proyecto (</w:t>
            </w:r>
            <w:r w:rsidR="001C1C41">
              <w:rPr>
                <w:b/>
                <w:sz w:val="20"/>
              </w:rPr>
              <w:t>USD</w:t>
            </w:r>
            <w:r w:rsidRPr="0034125E">
              <w:rPr>
                <w:b/>
                <w:sz w:val="20"/>
              </w:rPr>
              <w:t>)</w:t>
            </w:r>
          </w:p>
        </w:tc>
        <w:tc>
          <w:tcPr>
            <w:tcW w:w="1553" w:type="pct"/>
            <w:vAlign w:val="center"/>
          </w:tcPr>
          <w:p w14:paraId="47386201" w14:textId="4B23253D" w:rsidR="007C0C64" w:rsidRPr="0034125E" w:rsidRDefault="002E3E3C" w:rsidP="009774CB">
            <w:pPr>
              <w:jc w:val="center"/>
              <w:rPr>
                <w:sz w:val="20"/>
                <w:szCs w:val="20"/>
              </w:rPr>
            </w:pPr>
            <w:r w:rsidRPr="0034125E">
              <w:rPr>
                <w:sz w:val="20"/>
              </w:rPr>
              <w:t>630.000</w:t>
            </w:r>
          </w:p>
        </w:tc>
        <w:tc>
          <w:tcPr>
            <w:tcW w:w="1553" w:type="pct"/>
          </w:tcPr>
          <w:p w14:paraId="5914A165" w14:textId="06984825" w:rsidR="007C0C64" w:rsidRPr="0034125E" w:rsidRDefault="002E3E3C" w:rsidP="009774CB">
            <w:pPr>
              <w:jc w:val="center"/>
              <w:rPr>
                <w:sz w:val="20"/>
                <w:szCs w:val="20"/>
              </w:rPr>
            </w:pPr>
            <w:r w:rsidRPr="0034125E">
              <w:rPr>
                <w:sz w:val="20"/>
              </w:rPr>
              <w:t>1.170.000</w:t>
            </w:r>
          </w:p>
        </w:tc>
      </w:tr>
      <w:tr w:rsidR="007C0C64" w:rsidRPr="0034125E" w14:paraId="065E222F" w14:textId="77777777" w:rsidTr="007C0C64">
        <w:trPr>
          <w:trHeight w:val="64"/>
        </w:trPr>
        <w:tc>
          <w:tcPr>
            <w:tcW w:w="1894" w:type="pct"/>
            <w:vAlign w:val="center"/>
          </w:tcPr>
          <w:p w14:paraId="7186F214" w14:textId="77777777" w:rsidR="007C0C64" w:rsidRPr="0034125E" w:rsidRDefault="007C0C64" w:rsidP="009774CB">
            <w:pPr>
              <w:jc w:val="left"/>
              <w:rPr>
                <w:b/>
                <w:bCs/>
                <w:sz w:val="20"/>
                <w:szCs w:val="20"/>
              </w:rPr>
            </w:pPr>
            <w:r w:rsidRPr="0034125E">
              <w:rPr>
                <w:b/>
                <w:sz w:val="20"/>
              </w:rPr>
              <w:t>Fecha de finalización (real/prevista)</w:t>
            </w:r>
          </w:p>
        </w:tc>
        <w:tc>
          <w:tcPr>
            <w:tcW w:w="1553" w:type="pct"/>
            <w:vAlign w:val="center"/>
          </w:tcPr>
          <w:p w14:paraId="6101E293" w14:textId="6FCC5EED" w:rsidR="007C0C64" w:rsidRPr="0034125E" w:rsidRDefault="002E3E3C" w:rsidP="009774CB">
            <w:pPr>
              <w:jc w:val="center"/>
              <w:rPr>
                <w:sz w:val="20"/>
                <w:szCs w:val="20"/>
              </w:rPr>
            </w:pPr>
            <w:r w:rsidRPr="0034125E">
              <w:rPr>
                <w:sz w:val="20"/>
              </w:rPr>
              <w:t>31 de diciembre de 2022</w:t>
            </w:r>
          </w:p>
        </w:tc>
        <w:tc>
          <w:tcPr>
            <w:tcW w:w="1553" w:type="pct"/>
            <w:vAlign w:val="center"/>
          </w:tcPr>
          <w:p w14:paraId="205DFE3E" w14:textId="2C325ED7" w:rsidR="007C0C64" w:rsidRPr="0034125E" w:rsidRDefault="002E3E3C" w:rsidP="009774CB">
            <w:pPr>
              <w:jc w:val="center"/>
              <w:rPr>
                <w:sz w:val="20"/>
                <w:szCs w:val="20"/>
              </w:rPr>
            </w:pPr>
            <w:r w:rsidRPr="0034125E">
              <w:rPr>
                <w:sz w:val="20"/>
              </w:rPr>
              <w:t>31 de diciembre de 2031</w:t>
            </w:r>
          </w:p>
        </w:tc>
      </w:tr>
    </w:tbl>
    <w:p w14:paraId="64521BEB" w14:textId="79CE0492" w:rsidR="0070038F" w:rsidRPr="0034125E" w:rsidRDefault="0070038F" w:rsidP="003803CC">
      <w:pPr>
        <w:pStyle w:val="Heading1"/>
        <w:keepNext/>
        <w:numPr>
          <w:ilvl w:val="0"/>
          <w:numId w:val="0"/>
        </w:numPr>
        <w:tabs>
          <w:tab w:val="num" w:pos="709"/>
        </w:tabs>
        <w:spacing w:before="240"/>
      </w:pPr>
      <w:r w:rsidRPr="0034125E">
        <w:rPr>
          <w:u w:val="single"/>
        </w:rPr>
        <w:lastRenderedPageBreak/>
        <w:t>Avances en la ejecución de las actividades previas relacionadas con los HFC</w:t>
      </w:r>
    </w:p>
    <w:p w14:paraId="2AFD89AA" w14:textId="6CB9BBE6" w:rsidR="0070038F" w:rsidRPr="0034125E" w:rsidRDefault="0070038F" w:rsidP="003803CC">
      <w:pPr>
        <w:pStyle w:val="Heading1"/>
      </w:pPr>
      <w:r w:rsidRPr="0034125E">
        <w:t xml:space="preserve">El cuadro 2 muestra un resumen de las actividades realizadas en Togo en el contexto de la Enmienda de Kigali que han recibido </w:t>
      </w:r>
      <w:r w:rsidR="00444D87" w:rsidRPr="0034125E">
        <w:t>financiamiento</w:t>
      </w:r>
      <w:r w:rsidRPr="0034125E">
        <w:t xml:space="preserve"> del Fondo Multilateral.</w:t>
      </w:r>
    </w:p>
    <w:p w14:paraId="5B96F77A" w14:textId="2254D601" w:rsidR="0070038F" w:rsidRPr="0034125E" w:rsidRDefault="0070038F" w:rsidP="003803CC">
      <w:pPr>
        <w:pStyle w:val="Heading1"/>
        <w:keepNext/>
        <w:numPr>
          <w:ilvl w:val="0"/>
          <w:numId w:val="0"/>
        </w:numPr>
        <w:spacing w:after="0"/>
      </w:pPr>
      <w:r w:rsidRPr="0034125E">
        <w:rPr>
          <w:b/>
        </w:rPr>
        <w:t>Cuadro 2. Actividades relacionadas con los HFC en Togo previamente aprobadas</w:t>
      </w:r>
    </w:p>
    <w:tbl>
      <w:tblPr>
        <w:tblStyle w:val="TableGrid"/>
        <w:tblW w:w="5000" w:type="pct"/>
        <w:tblLook w:val="04A0" w:firstRow="1" w:lastRow="0" w:firstColumn="1" w:lastColumn="0" w:noHBand="0" w:noVBand="1"/>
      </w:tblPr>
      <w:tblGrid>
        <w:gridCol w:w="965"/>
        <w:gridCol w:w="4961"/>
        <w:gridCol w:w="1264"/>
        <w:gridCol w:w="955"/>
        <w:gridCol w:w="1205"/>
      </w:tblGrid>
      <w:tr w:rsidR="0070038F" w:rsidRPr="0034125E" w14:paraId="133CDADE" w14:textId="77777777" w:rsidTr="00B42BAD">
        <w:tc>
          <w:tcPr>
            <w:tcW w:w="522" w:type="pct"/>
            <w:vAlign w:val="center"/>
          </w:tcPr>
          <w:p w14:paraId="49A0F06A" w14:textId="77777777" w:rsidR="0070038F" w:rsidRPr="0034125E" w:rsidRDefault="0070038F" w:rsidP="009774CB">
            <w:pPr>
              <w:ind w:left="-109" w:right="-72"/>
              <w:jc w:val="center"/>
              <w:rPr>
                <w:b/>
                <w:sz w:val="20"/>
                <w:szCs w:val="20"/>
                <w:highlight w:val="cyan"/>
              </w:rPr>
            </w:pPr>
            <w:r w:rsidRPr="0034125E">
              <w:rPr>
                <w:b/>
                <w:sz w:val="20"/>
              </w:rPr>
              <w:t>Reunión en que se aprobó</w:t>
            </w:r>
          </w:p>
        </w:tc>
        <w:tc>
          <w:tcPr>
            <w:tcW w:w="2659" w:type="pct"/>
            <w:vAlign w:val="center"/>
          </w:tcPr>
          <w:p w14:paraId="3E33FE54" w14:textId="77777777" w:rsidR="0070038F" w:rsidRPr="0034125E" w:rsidRDefault="0070038F" w:rsidP="009774CB">
            <w:pPr>
              <w:keepNext/>
              <w:jc w:val="center"/>
              <w:rPr>
                <w:b/>
                <w:bCs/>
                <w:sz w:val="20"/>
                <w:szCs w:val="20"/>
              </w:rPr>
            </w:pPr>
            <w:r w:rsidRPr="0034125E">
              <w:rPr>
                <w:b/>
                <w:sz w:val="20"/>
              </w:rPr>
              <w:t>Título del proyecto</w:t>
            </w:r>
          </w:p>
        </w:tc>
        <w:tc>
          <w:tcPr>
            <w:tcW w:w="682" w:type="pct"/>
            <w:vAlign w:val="center"/>
          </w:tcPr>
          <w:p w14:paraId="6BB0C4F7" w14:textId="72C0572B" w:rsidR="0070038F" w:rsidRPr="0034125E" w:rsidRDefault="0070038F" w:rsidP="009774CB">
            <w:pPr>
              <w:keepNext/>
              <w:jc w:val="center"/>
              <w:rPr>
                <w:b/>
                <w:bCs/>
                <w:sz w:val="20"/>
                <w:szCs w:val="20"/>
              </w:rPr>
            </w:pPr>
            <w:r w:rsidRPr="0034125E">
              <w:rPr>
                <w:b/>
                <w:sz w:val="20"/>
              </w:rPr>
              <w:t xml:space="preserve">Organismo </w:t>
            </w:r>
          </w:p>
        </w:tc>
        <w:tc>
          <w:tcPr>
            <w:tcW w:w="516" w:type="pct"/>
            <w:vAlign w:val="center"/>
          </w:tcPr>
          <w:p w14:paraId="77811982" w14:textId="5997F930" w:rsidR="0070038F" w:rsidRPr="0034125E" w:rsidRDefault="0070038F" w:rsidP="009774CB">
            <w:pPr>
              <w:keepNext/>
              <w:jc w:val="center"/>
              <w:rPr>
                <w:b/>
                <w:bCs/>
                <w:sz w:val="20"/>
                <w:szCs w:val="20"/>
              </w:rPr>
            </w:pPr>
            <w:r w:rsidRPr="0034125E">
              <w:rPr>
                <w:b/>
                <w:sz w:val="20"/>
              </w:rPr>
              <w:t>Costo (</w:t>
            </w:r>
            <w:r w:rsidR="001C1C41">
              <w:rPr>
                <w:b/>
                <w:sz w:val="20"/>
              </w:rPr>
              <w:t>USD</w:t>
            </w:r>
            <w:r w:rsidRPr="0034125E">
              <w:rPr>
                <w:b/>
                <w:sz w:val="20"/>
              </w:rPr>
              <w:t>)</w:t>
            </w:r>
          </w:p>
        </w:tc>
        <w:tc>
          <w:tcPr>
            <w:tcW w:w="621" w:type="pct"/>
            <w:vAlign w:val="center"/>
          </w:tcPr>
          <w:p w14:paraId="2EBC9214" w14:textId="77777777" w:rsidR="0070038F" w:rsidRPr="0034125E" w:rsidRDefault="0070038F" w:rsidP="009774CB">
            <w:pPr>
              <w:keepNext/>
              <w:jc w:val="center"/>
              <w:rPr>
                <w:b/>
                <w:bCs/>
                <w:sz w:val="20"/>
                <w:szCs w:val="20"/>
              </w:rPr>
            </w:pPr>
            <w:r w:rsidRPr="0034125E">
              <w:rPr>
                <w:b/>
                <w:sz w:val="20"/>
              </w:rPr>
              <w:t>Fecha de finalización</w:t>
            </w:r>
          </w:p>
        </w:tc>
      </w:tr>
      <w:tr w:rsidR="0070038F" w:rsidRPr="0034125E" w14:paraId="7FF468D2" w14:textId="77777777" w:rsidTr="00B42BAD">
        <w:tc>
          <w:tcPr>
            <w:tcW w:w="522" w:type="pct"/>
          </w:tcPr>
          <w:p w14:paraId="20A522B5" w14:textId="6415CEF8" w:rsidR="0070038F" w:rsidRPr="0034125E" w:rsidRDefault="00E53EEE" w:rsidP="009774CB">
            <w:pPr>
              <w:ind w:left="-109" w:right="-72"/>
              <w:jc w:val="center"/>
              <w:rPr>
                <w:sz w:val="20"/>
                <w:szCs w:val="20"/>
              </w:rPr>
            </w:pPr>
            <w:r w:rsidRPr="0034125E">
              <w:rPr>
                <w:sz w:val="20"/>
              </w:rPr>
              <w:t>74ª</w:t>
            </w:r>
          </w:p>
        </w:tc>
        <w:tc>
          <w:tcPr>
            <w:tcW w:w="2659" w:type="pct"/>
            <w:shd w:val="clear" w:color="auto" w:fill="auto"/>
          </w:tcPr>
          <w:p w14:paraId="7A314C19" w14:textId="11A9940D" w:rsidR="0070038F" w:rsidRPr="0034125E" w:rsidRDefault="0070038F" w:rsidP="009774CB">
            <w:pPr>
              <w:jc w:val="left"/>
              <w:rPr>
                <w:sz w:val="20"/>
                <w:szCs w:val="20"/>
              </w:rPr>
            </w:pPr>
            <w:r w:rsidRPr="0034125E">
              <w:rPr>
                <w:sz w:val="20"/>
              </w:rPr>
              <w:t>Estudio sobre alternativas a las SAO</w:t>
            </w:r>
          </w:p>
        </w:tc>
        <w:tc>
          <w:tcPr>
            <w:tcW w:w="682" w:type="pct"/>
            <w:shd w:val="clear" w:color="auto" w:fill="auto"/>
          </w:tcPr>
          <w:p w14:paraId="50414CD3" w14:textId="3DF442C8" w:rsidR="0070038F" w:rsidRPr="0034125E" w:rsidRDefault="00E53EEE" w:rsidP="009774CB">
            <w:pPr>
              <w:jc w:val="center"/>
              <w:rPr>
                <w:sz w:val="20"/>
                <w:szCs w:val="20"/>
              </w:rPr>
            </w:pPr>
            <w:r w:rsidRPr="0034125E">
              <w:rPr>
                <w:sz w:val="20"/>
              </w:rPr>
              <w:t>PNUMA</w:t>
            </w:r>
          </w:p>
        </w:tc>
        <w:tc>
          <w:tcPr>
            <w:tcW w:w="516" w:type="pct"/>
            <w:shd w:val="clear" w:color="auto" w:fill="auto"/>
          </w:tcPr>
          <w:p w14:paraId="742D0A4C" w14:textId="64DA8D35" w:rsidR="0070038F" w:rsidRPr="0034125E" w:rsidRDefault="00E53EEE" w:rsidP="009774CB">
            <w:pPr>
              <w:ind w:left="-129" w:right="55"/>
              <w:jc w:val="right"/>
              <w:rPr>
                <w:sz w:val="20"/>
                <w:szCs w:val="20"/>
              </w:rPr>
            </w:pPr>
            <w:r w:rsidRPr="0034125E">
              <w:rPr>
                <w:sz w:val="20"/>
              </w:rPr>
              <w:t>35.000</w:t>
            </w:r>
          </w:p>
        </w:tc>
        <w:tc>
          <w:tcPr>
            <w:tcW w:w="621" w:type="pct"/>
            <w:shd w:val="clear" w:color="auto" w:fill="auto"/>
          </w:tcPr>
          <w:p w14:paraId="7EF10908" w14:textId="58BD75C9" w:rsidR="0070038F" w:rsidRPr="0034125E" w:rsidRDefault="00E53EEE" w:rsidP="009774CB">
            <w:pPr>
              <w:jc w:val="center"/>
              <w:rPr>
                <w:sz w:val="20"/>
                <w:szCs w:val="20"/>
              </w:rPr>
            </w:pPr>
            <w:r w:rsidRPr="0034125E">
              <w:rPr>
                <w:sz w:val="20"/>
              </w:rPr>
              <w:t>Ago. 2017</w:t>
            </w:r>
          </w:p>
        </w:tc>
      </w:tr>
      <w:tr w:rsidR="0070038F" w:rsidRPr="0034125E" w14:paraId="3D565D9E" w14:textId="77777777" w:rsidTr="00B42BAD">
        <w:tc>
          <w:tcPr>
            <w:tcW w:w="522" w:type="pct"/>
          </w:tcPr>
          <w:p w14:paraId="5E66364D" w14:textId="71E266E3" w:rsidR="0070038F" w:rsidRPr="0034125E" w:rsidRDefault="00E53EEE" w:rsidP="009774CB">
            <w:pPr>
              <w:ind w:left="-109" w:right="-72"/>
              <w:jc w:val="center"/>
              <w:rPr>
                <w:sz w:val="20"/>
                <w:szCs w:val="20"/>
              </w:rPr>
            </w:pPr>
            <w:r w:rsidRPr="0034125E">
              <w:rPr>
                <w:sz w:val="20"/>
              </w:rPr>
              <w:t>80ª</w:t>
            </w:r>
          </w:p>
        </w:tc>
        <w:tc>
          <w:tcPr>
            <w:tcW w:w="2659" w:type="pct"/>
            <w:shd w:val="clear" w:color="auto" w:fill="auto"/>
          </w:tcPr>
          <w:p w14:paraId="123E051D" w14:textId="18FDF1FF" w:rsidR="0070038F" w:rsidRPr="0034125E" w:rsidRDefault="0070038F" w:rsidP="009774CB">
            <w:pPr>
              <w:jc w:val="left"/>
              <w:rPr>
                <w:sz w:val="20"/>
                <w:szCs w:val="20"/>
              </w:rPr>
            </w:pPr>
            <w:r w:rsidRPr="0034125E">
              <w:rPr>
                <w:sz w:val="20"/>
              </w:rPr>
              <w:t>Actividades de apoyo para la reducción de HFC</w:t>
            </w:r>
          </w:p>
        </w:tc>
        <w:tc>
          <w:tcPr>
            <w:tcW w:w="682" w:type="pct"/>
            <w:shd w:val="clear" w:color="auto" w:fill="auto"/>
          </w:tcPr>
          <w:p w14:paraId="7056D48B" w14:textId="111F8B24" w:rsidR="0070038F" w:rsidRPr="0034125E" w:rsidRDefault="00E53EEE" w:rsidP="009774CB">
            <w:pPr>
              <w:jc w:val="center"/>
              <w:rPr>
                <w:sz w:val="20"/>
                <w:szCs w:val="20"/>
              </w:rPr>
            </w:pPr>
            <w:r w:rsidRPr="0034125E">
              <w:rPr>
                <w:sz w:val="20"/>
              </w:rPr>
              <w:t>PNUMA</w:t>
            </w:r>
          </w:p>
        </w:tc>
        <w:tc>
          <w:tcPr>
            <w:tcW w:w="516" w:type="pct"/>
            <w:shd w:val="clear" w:color="auto" w:fill="auto"/>
          </w:tcPr>
          <w:p w14:paraId="4E24BC60" w14:textId="7782B49B" w:rsidR="0070038F" w:rsidRPr="0034125E" w:rsidRDefault="00E53EEE" w:rsidP="009774CB">
            <w:pPr>
              <w:ind w:left="-129" w:right="55"/>
              <w:jc w:val="right"/>
              <w:rPr>
                <w:sz w:val="20"/>
                <w:szCs w:val="20"/>
              </w:rPr>
            </w:pPr>
            <w:r w:rsidRPr="0034125E">
              <w:rPr>
                <w:sz w:val="20"/>
              </w:rPr>
              <w:t>150.000</w:t>
            </w:r>
          </w:p>
        </w:tc>
        <w:tc>
          <w:tcPr>
            <w:tcW w:w="621" w:type="pct"/>
            <w:shd w:val="clear" w:color="auto" w:fill="auto"/>
          </w:tcPr>
          <w:p w14:paraId="725B8DA8" w14:textId="7FEDBC37" w:rsidR="0070038F" w:rsidRPr="0034125E" w:rsidRDefault="00E53EEE" w:rsidP="009774CB">
            <w:pPr>
              <w:jc w:val="center"/>
              <w:rPr>
                <w:sz w:val="20"/>
                <w:szCs w:val="20"/>
              </w:rPr>
            </w:pPr>
            <w:r w:rsidRPr="0034125E">
              <w:rPr>
                <w:sz w:val="20"/>
              </w:rPr>
              <w:t>Dic. 2021</w:t>
            </w:r>
          </w:p>
        </w:tc>
      </w:tr>
      <w:tr w:rsidR="00082D3C" w:rsidRPr="0034125E" w14:paraId="0049C983" w14:textId="77777777" w:rsidTr="00B42BAD">
        <w:tc>
          <w:tcPr>
            <w:tcW w:w="522" w:type="pct"/>
          </w:tcPr>
          <w:p w14:paraId="59B55B93" w14:textId="00D5499C" w:rsidR="00082D3C" w:rsidRPr="0034125E" w:rsidRDefault="00CF2EE3" w:rsidP="009774CB">
            <w:pPr>
              <w:ind w:left="-109" w:right="-72"/>
              <w:jc w:val="center"/>
              <w:rPr>
                <w:sz w:val="20"/>
                <w:szCs w:val="20"/>
              </w:rPr>
            </w:pPr>
            <w:r w:rsidRPr="0034125E">
              <w:rPr>
                <w:sz w:val="20"/>
              </w:rPr>
              <w:t xml:space="preserve">93ª </w:t>
            </w:r>
          </w:p>
        </w:tc>
        <w:tc>
          <w:tcPr>
            <w:tcW w:w="2659" w:type="pct"/>
            <w:shd w:val="clear" w:color="auto" w:fill="auto"/>
          </w:tcPr>
          <w:p w14:paraId="1D86FBDC" w14:textId="27718A52" w:rsidR="00082D3C" w:rsidRPr="0034125E" w:rsidRDefault="00C41B30" w:rsidP="009774CB">
            <w:pPr>
              <w:jc w:val="left"/>
              <w:rPr>
                <w:sz w:val="20"/>
                <w:szCs w:val="20"/>
              </w:rPr>
            </w:pPr>
            <w:r w:rsidRPr="0034125E">
              <w:rPr>
                <w:sz w:val="20"/>
              </w:rPr>
              <w:t>Preparación de un proyecto piloto destinado a mantener y potenciar la eficiencia energética de equipos y tecnologías sustitutivas durante la reducción de los HFC</w:t>
            </w:r>
          </w:p>
        </w:tc>
        <w:tc>
          <w:tcPr>
            <w:tcW w:w="682" w:type="pct"/>
            <w:shd w:val="clear" w:color="auto" w:fill="auto"/>
          </w:tcPr>
          <w:p w14:paraId="5E78D826" w14:textId="21F28F4B" w:rsidR="00082D3C" w:rsidRPr="0034125E" w:rsidRDefault="00CF2EE3" w:rsidP="009774CB">
            <w:pPr>
              <w:jc w:val="center"/>
              <w:rPr>
                <w:sz w:val="20"/>
                <w:szCs w:val="20"/>
              </w:rPr>
            </w:pPr>
            <w:r w:rsidRPr="0034125E">
              <w:rPr>
                <w:sz w:val="20"/>
              </w:rPr>
              <w:t>Alemania</w:t>
            </w:r>
          </w:p>
        </w:tc>
        <w:tc>
          <w:tcPr>
            <w:tcW w:w="516" w:type="pct"/>
            <w:shd w:val="clear" w:color="auto" w:fill="auto"/>
          </w:tcPr>
          <w:p w14:paraId="5D09109B" w14:textId="5D3A0D80" w:rsidR="00082D3C" w:rsidRPr="0034125E" w:rsidRDefault="00C41B30" w:rsidP="009774CB">
            <w:pPr>
              <w:ind w:left="-129" w:right="55"/>
              <w:jc w:val="right"/>
              <w:rPr>
                <w:sz w:val="20"/>
                <w:szCs w:val="20"/>
              </w:rPr>
            </w:pPr>
            <w:r w:rsidRPr="0034125E">
              <w:rPr>
                <w:sz w:val="20"/>
              </w:rPr>
              <w:t>30.000</w:t>
            </w:r>
          </w:p>
        </w:tc>
        <w:tc>
          <w:tcPr>
            <w:tcW w:w="621" w:type="pct"/>
            <w:shd w:val="clear" w:color="auto" w:fill="auto"/>
          </w:tcPr>
          <w:p w14:paraId="3FCEEC3D" w14:textId="55B92AC1" w:rsidR="00082D3C" w:rsidRPr="0034125E" w:rsidRDefault="006F702E" w:rsidP="009774CB">
            <w:pPr>
              <w:jc w:val="center"/>
              <w:rPr>
                <w:sz w:val="20"/>
                <w:szCs w:val="20"/>
              </w:rPr>
            </w:pPr>
            <w:r w:rsidRPr="0034125E">
              <w:rPr>
                <w:sz w:val="20"/>
              </w:rPr>
              <w:t>Jun. 2025</w:t>
            </w:r>
          </w:p>
        </w:tc>
      </w:tr>
    </w:tbl>
    <w:p w14:paraId="0D887D2D" w14:textId="77777777" w:rsidR="0070038F" w:rsidRPr="0034125E" w:rsidRDefault="0070038F" w:rsidP="003803CC">
      <w:pPr>
        <w:keepNext/>
        <w:spacing w:before="240" w:after="240"/>
        <w:outlineLvl w:val="0"/>
        <w:rPr>
          <w:b/>
          <w:bCs/>
        </w:rPr>
      </w:pPr>
      <w:r w:rsidRPr="0034125E">
        <w:rPr>
          <w:b/>
        </w:rPr>
        <w:t>III.</w:t>
      </w:r>
      <w:r w:rsidRPr="0034125E">
        <w:rPr>
          <w:b/>
        </w:rPr>
        <w:tab/>
        <w:t>Información general sobre el consumo de HFC</w:t>
      </w:r>
    </w:p>
    <w:p w14:paraId="4836EDB5" w14:textId="77777777" w:rsidR="0070038F" w:rsidRPr="0034125E" w:rsidRDefault="0070038F" w:rsidP="003803CC">
      <w:pPr>
        <w:keepNext/>
        <w:spacing w:before="240" w:after="240"/>
        <w:outlineLvl w:val="0"/>
        <w:rPr>
          <w:u w:val="single"/>
        </w:rPr>
      </w:pPr>
      <w:r w:rsidRPr="0034125E">
        <w:rPr>
          <w:u w:val="single"/>
        </w:rPr>
        <w:t>Niveles de consumo de HFC</w:t>
      </w:r>
    </w:p>
    <w:p w14:paraId="7E4A01BB" w14:textId="0564B502" w:rsidR="0070038F" w:rsidRPr="0034125E" w:rsidRDefault="004B6069" w:rsidP="003803CC">
      <w:pPr>
        <w:pStyle w:val="Heading1"/>
      </w:pPr>
      <w:r w:rsidRPr="0034125E">
        <w:t>Togo solo importa HFC para el sector de refrigeración y climatización. Las sustancias más consumidas en 2023 fueron el HFC-134a (44,9% del consumo total de HFC, en toneladas de CO</w:t>
      </w:r>
      <w:r w:rsidRPr="0034125E">
        <w:rPr>
          <w:vertAlign w:val="subscript"/>
        </w:rPr>
        <w:t>2</w:t>
      </w:r>
      <w:r w:rsidRPr="0034125E">
        <w:t xml:space="preserve"> equivalente), el R-410A (36,5%), el R-404A (18,4%) y otros HFC (0,2%). En el cuadro 3 se muestra el consumo de HFC del país según lo notificado a la Secretaría del Ozono en virtud del artículo 7 del Protocolo de Montreal.</w:t>
      </w:r>
    </w:p>
    <w:p w14:paraId="78315FFC" w14:textId="417DDF13" w:rsidR="0070038F" w:rsidRPr="0034125E" w:rsidRDefault="0070038F" w:rsidP="006A3364">
      <w:pPr>
        <w:pStyle w:val="Heading1"/>
        <w:keepNext/>
        <w:numPr>
          <w:ilvl w:val="0"/>
          <w:numId w:val="0"/>
        </w:numPr>
        <w:spacing w:after="0"/>
      </w:pPr>
      <w:r w:rsidRPr="0034125E">
        <w:rPr>
          <w:b/>
        </w:rPr>
        <w:t>Cuadro 3. Consumo de HFC en Togo (datos de 2018-2023 en virtud del artículo 7)</w:t>
      </w:r>
    </w:p>
    <w:tbl>
      <w:tblPr>
        <w:tblStyle w:val="TableGrid"/>
        <w:tblW w:w="5000" w:type="pct"/>
        <w:tblLayout w:type="fixed"/>
        <w:tblLook w:val="04A0" w:firstRow="1" w:lastRow="0" w:firstColumn="1" w:lastColumn="0" w:noHBand="0" w:noVBand="1"/>
      </w:tblPr>
      <w:tblGrid>
        <w:gridCol w:w="1496"/>
        <w:gridCol w:w="886"/>
        <w:gridCol w:w="1154"/>
        <w:gridCol w:w="1154"/>
        <w:gridCol w:w="13"/>
        <w:gridCol w:w="1158"/>
        <w:gridCol w:w="9"/>
        <w:gridCol w:w="1161"/>
        <w:gridCol w:w="6"/>
        <w:gridCol w:w="1169"/>
        <w:gridCol w:w="1144"/>
      </w:tblGrid>
      <w:tr w:rsidR="00DD5A53" w:rsidRPr="0034125E" w14:paraId="6A425B70" w14:textId="77777777" w:rsidTr="00DD5A53">
        <w:trPr>
          <w:tblHeader/>
        </w:trPr>
        <w:tc>
          <w:tcPr>
            <w:tcW w:w="800" w:type="pct"/>
            <w:tcBorders>
              <w:top w:val="single" w:sz="4" w:space="0" w:color="auto"/>
              <w:left w:val="single" w:sz="4" w:space="0" w:color="auto"/>
              <w:bottom w:val="single" w:sz="4" w:space="0" w:color="auto"/>
              <w:right w:val="single" w:sz="4" w:space="0" w:color="auto"/>
            </w:tcBorders>
            <w:shd w:val="clear" w:color="auto" w:fill="auto"/>
            <w:vAlign w:val="center"/>
          </w:tcPr>
          <w:p w14:paraId="193C4CE5" w14:textId="77777777" w:rsidR="00DD5A53" w:rsidRPr="0034125E" w:rsidRDefault="00DD5A53" w:rsidP="009774CB">
            <w:pPr>
              <w:keepNext/>
              <w:keepLines/>
              <w:tabs>
                <w:tab w:val="left" w:pos="3141"/>
              </w:tabs>
              <w:suppressAutoHyphens/>
              <w:jc w:val="center"/>
              <w:rPr>
                <w:b/>
                <w:bCs/>
                <w:sz w:val="20"/>
                <w:szCs w:val="20"/>
              </w:rPr>
            </w:pPr>
            <w:r w:rsidRPr="0034125E">
              <w:rPr>
                <w:b/>
                <w:sz w:val="20"/>
              </w:rPr>
              <w:t>HFC</w:t>
            </w:r>
          </w:p>
        </w:tc>
        <w:tc>
          <w:tcPr>
            <w:tcW w:w="474" w:type="pct"/>
            <w:tcBorders>
              <w:top w:val="single" w:sz="4" w:space="0" w:color="auto"/>
              <w:left w:val="single" w:sz="4" w:space="0" w:color="auto"/>
              <w:bottom w:val="single" w:sz="4" w:space="0" w:color="auto"/>
              <w:right w:val="single" w:sz="4" w:space="0" w:color="auto"/>
            </w:tcBorders>
            <w:shd w:val="clear" w:color="auto" w:fill="auto"/>
            <w:vAlign w:val="center"/>
          </w:tcPr>
          <w:p w14:paraId="395EBAE5" w14:textId="4E986880" w:rsidR="00DD5A53" w:rsidRPr="0034125E" w:rsidRDefault="00DD5A53" w:rsidP="009774CB">
            <w:pPr>
              <w:keepNext/>
              <w:keepLines/>
              <w:tabs>
                <w:tab w:val="left" w:pos="3141"/>
              </w:tabs>
              <w:suppressAutoHyphens/>
              <w:jc w:val="center"/>
              <w:rPr>
                <w:b/>
                <w:bCs/>
                <w:sz w:val="20"/>
                <w:szCs w:val="20"/>
              </w:rPr>
            </w:pPr>
            <w:r w:rsidRPr="0034125E">
              <w:rPr>
                <w:b/>
                <w:sz w:val="20"/>
              </w:rPr>
              <w:t>PCA*</w:t>
            </w:r>
          </w:p>
        </w:tc>
        <w:tc>
          <w:tcPr>
            <w:tcW w:w="617" w:type="pct"/>
            <w:tcBorders>
              <w:top w:val="single" w:sz="4" w:space="0" w:color="auto"/>
              <w:left w:val="single" w:sz="4" w:space="0" w:color="auto"/>
              <w:bottom w:val="single" w:sz="4" w:space="0" w:color="auto"/>
              <w:right w:val="single" w:sz="4" w:space="0" w:color="auto"/>
            </w:tcBorders>
          </w:tcPr>
          <w:p w14:paraId="0DEAC6C5" w14:textId="329DE554" w:rsidR="00DD5A53" w:rsidRPr="0034125E" w:rsidRDefault="00DD5A53" w:rsidP="009774CB">
            <w:pPr>
              <w:keepNext/>
              <w:keepLines/>
              <w:tabs>
                <w:tab w:val="left" w:pos="3141"/>
              </w:tabs>
              <w:suppressAutoHyphens/>
              <w:jc w:val="center"/>
              <w:rPr>
                <w:b/>
                <w:bCs/>
                <w:sz w:val="20"/>
                <w:szCs w:val="20"/>
              </w:rPr>
            </w:pPr>
            <w:r w:rsidRPr="0034125E">
              <w:rPr>
                <w:b/>
                <w:sz w:val="20"/>
              </w:rPr>
              <w:t>2018</w:t>
            </w:r>
          </w:p>
        </w:tc>
        <w:tc>
          <w:tcPr>
            <w:tcW w:w="617" w:type="pct"/>
            <w:tcBorders>
              <w:top w:val="single" w:sz="4" w:space="0" w:color="auto"/>
              <w:left w:val="single" w:sz="4" w:space="0" w:color="auto"/>
              <w:bottom w:val="single" w:sz="4" w:space="0" w:color="auto"/>
              <w:right w:val="single" w:sz="4" w:space="0" w:color="auto"/>
            </w:tcBorders>
            <w:shd w:val="clear" w:color="auto" w:fill="auto"/>
            <w:vAlign w:val="center"/>
          </w:tcPr>
          <w:p w14:paraId="0234A488" w14:textId="6865368E" w:rsidR="00DD5A53" w:rsidRPr="0034125E" w:rsidRDefault="00DD5A53" w:rsidP="009774CB">
            <w:pPr>
              <w:keepNext/>
              <w:keepLines/>
              <w:tabs>
                <w:tab w:val="left" w:pos="3141"/>
              </w:tabs>
              <w:suppressAutoHyphens/>
              <w:jc w:val="center"/>
              <w:rPr>
                <w:b/>
                <w:bCs/>
                <w:sz w:val="20"/>
                <w:szCs w:val="20"/>
              </w:rPr>
            </w:pPr>
            <w:r w:rsidRPr="0034125E">
              <w:rPr>
                <w:b/>
                <w:sz w:val="20"/>
              </w:rPr>
              <w:t>2019</w:t>
            </w:r>
          </w:p>
        </w:tc>
        <w:tc>
          <w:tcPr>
            <w:tcW w:w="6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98B7DE" w14:textId="77777777" w:rsidR="00DD5A53" w:rsidRPr="0034125E" w:rsidRDefault="00DD5A53" w:rsidP="009774CB">
            <w:pPr>
              <w:keepNext/>
              <w:keepLines/>
              <w:tabs>
                <w:tab w:val="left" w:pos="3141"/>
              </w:tabs>
              <w:suppressAutoHyphens/>
              <w:jc w:val="center"/>
              <w:rPr>
                <w:b/>
                <w:bCs/>
                <w:sz w:val="20"/>
                <w:szCs w:val="20"/>
              </w:rPr>
            </w:pPr>
            <w:r w:rsidRPr="0034125E">
              <w:rPr>
                <w:b/>
                <w:sz w:val="20"/>
              </w:rPr>
              <w:t>2020</w:t>
            </w:r>
          </w:p>
        </w:tc>
        <w:tc>
          <w:tcPr>
            <w:tcW w:w="6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D29DE9" w14:textId="77777777" w:rsidR="00DD5A53" w:rsidRPr="0034125E" w:rsidRDefault="00DD5A53" w:rsidP="009774CB">
            <w:pPr>
              <w:keepNext/>
              <w:keepLines/>
              <w:tabs>
                <w:tab w:val="left" w:pos="3141"/>
              </w:tabs>
              <w:suppressAutoHyphens/>
              <w:jc w:val="center"/>
              <w:rPr>
                <w:b/>
                <w:bCs/>
                <w:sz w:val="20"/>
                <w:szCs w:val="20"/>
              </w:rPr>
            </w:pPr>
            <w:r w:rsidRPr="0034125E">
              <w:rPr>
                <w:b/>
                <w:sz w:val="20"/>
              </w:rPr>
              <w:t>2021</w:t>
            </w:r>
          </w:p>
        </w:tc>
        <w:tc>
          <w:tcPr>
            <w:tcW w:w="628" w:type="pct"/>
            <w:gridSpan w:val="2"/>
            <w:tcBorders>
              <w:top w:val="single" w:sz="4" w:space="0" w:color="auto"/>
              <w:left w:val="single" w:sz="4" w:space="0" w:color="auto"/>
              <w:bottom w:val="single" w:sz="4" w:space="0" w:color="auto"/>
              <w:right w:val="single" w:sz="4" w:space="0" w:color="auto"/>
            </w:tcBorders>
            <w:vAlign w:val="center"/>
          </w:tcPr>
          <w:p w14:paraId="0C00D175" w14:textId="77777777" w:rsidR="00DD5A53" w:rsidRPr="0034125E" w:rsidRDefault="00DD5A53" w:rsidP="009774CB">
            <w:pPr>
              <w:keepNext/>
              <w:keepLines/>
              <w:tabs>
                <w:tab w:val="left" w:pos="3141"/>
              </w:tabs>
              <w:suppressAutoHyphens/>
              <w:jc w:val="center"/>
              <w:rPr>
                <w:b/>
                <w:bCs/>
                <w:sz w:val="20"/>
                <w:szCs w:val="20"/>
              </w:rPr>
            </w:pPr>
            <w:r w:rsidRPr="0034125E">
              <w:rPr>
                <w:b/>
                <w:sz w:val="20"/>
              </w:rPr>
              <w:t>2022</w:t>
            </w:r>
          </w:p>
        </w:tc>
        <w:tc>
          <w:tcPr>
            <w:tcW w:w="612" w:type="pct"/>
            <w:tcBorders>
              <w:top w:val="single" w:sz="4" w:space="0" w:color="auto"/>
              <w:left w:val="single" w:sz="4" w:space="0" w:color="auto"/>
              <w:bottom w:val="single" w:sz="4" w:space="0" w:color="auto"/>
              <w:right w:val="single" w:sz="4" w:space="0" w:color="auto"/>
            </w:tcBorders>
          </w:tcPr>
          <w:p w14:paraId="167038DE" w14:textId="2523A237" w:rsidR="00DD5A53" w:rsidRPr="0034125E" w:rsidRDefault="00DD5A53" w:rsidP="009774CB">
            <w:pPr>
              <w:keepNext/>
              <w:keepLines/>
              <w:tabs>
                <w:tab w:val="left" w:pos="3141"/>
              </w:tabs>
              <w:suppressAutoHyphens/>
              <w:ind w:left="-157" w:right="-105"/>
              <w:jc w:val="center"/>
              <w:rPr>
                <w:b/>
                <w:bCs/>
                <w:sz w:val="20"/>
                <w:szCs w:val="20"/>
                <w:highlight w:val="cyan"/>
              </w:rPr>
            </w:pPr>
            <w:r w:rsidRPr="0034125E">
              <w:rPr>
                <w:b/>
                <w:sz w:val="20"/>
              </w:rPr>
              <w:t>2023</w:t>
            </w:r>
          </w:p>
        </w:tc>
      </w:tr>
      <w:tr w:rsidR="00993F01" w:rsidRPr="0034125E" w14:paraId="2C758B7E" w14:textId="77777777" w:rsidTr="00993F01">
        <w:tc>
          <w:tcPr>
            <w:tcW w:w="5000" w:type="pct"/>
            <w:gridSpan w:val="11"/>
            <w:tcBorders>
              <w:top w:val="single" w:sz="4" w:space="0" w:color="auto"/>
              <w:left w:val="single" w:sz="4" w:space="0" w:color="auto"/>
              <w:bottom w:val="single" w:sz="4" w:space="0" w:color="auto"/>
              <w:right w:val="single" w:sz="4" w:space="0" w:color="auto"/>
            </w:tcBorders>
          </w:tcPr>
          <w:p w14:paraId="0EBAB9C6" w14:textId="275DD49B" w:rsidR="00993F01" w:rsidRPr="0034125E" w:rsidRDefault="00993F01" w:rsidP="009774CB">
            <w:pPr>
              <w:keepNext/>
              <w:keepLines/>
              <w:tabs>
                <w:tab w:val="left" w:pos="3141"/>
              </w:tabs>
              <w:suppressAutoHyphens/>
              <w:jc w:val="center"/>
              <w:rPr>
                <w:sz w:val="20"/>
                <w:szCs w:val="20"/>
              </w:rPr>
            </w:pPr>
            <w:r w:rsidRPr="0034125E">
              <w:rPr>
                <w:b/>
                <w:sz w:val="20"/>
              </w:rPr>
              <w:t>Toneladas métricas (t)</w:t>
            </w:r>
          </w:p>
        </w:tc>
      </w:tr>
      <w:tr w:rsidR="00FF2C1E" w:rsidRPr="0034125E" w14:paraId="7633C7A1" w14:textId="77777777" w:rsidTr="00C6453E">
        <w:tc>
          <w:tcPr>
            <w:tcW w:w="800" w:type="pct"/>
            <w:tcBorders>
              <w:top w:val="single" w:sz="4" w:space="0" w:color="auto"/>
              <w:left w:val="single" w:sz="4" w:space="0" w:color="auto"/>
              <w:bottom w:val="single" w:sz="4" w:space="0" w:color="auto"/>
              <w:right w:val="single" w:sz="4" w:space="0" w:color="auto"/>
            </w:tcBorders>
            <w:shd w:val="clear" w:color="auto" w:fill="auto"/>
          </w:tcPr>
          <w:p w14:paraId="34751AD8" w14:textId="77777777" w:rsidR="00FF2C1E" w:rsidRPr="0034125E" w:rsidRDefault="00FF2C1E" w:rsidP="00FF2C1E">
            <w:pPr>
              <w:keepNext/>
              <w:keepLines/>
              <w:tabs>
                <w:tab w:val="left" w:pos="3141"/>
              </w:tabs>
              <w:suppressAutoHyphens/>
              <w:rPr>
                <w:sz w:val="20"/>
                <w:szCs w:val="20"/>
              </w:rPr>
            </w:pPr>
            <w:r w:rsidRPr="0034125E">
              <w:rPr>
                <w:sz w:val="20"/>
              </w:rPr>
              <w:t>HFC-32</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B93A18B" w14:textId="77777777" w:rsidR="00FF2C1E" w:rsidRPr="0034125E" w:rsidRDefault="00FF2C1E" w:rsidP="00FF2C1E">
            <w:pPr>
              <w:keepNext/>
              <w:keepLines/>
              <w:tabs>
                <w:tab w:val="left" w:pos="3141"/>
              </w:tabs>
              <w:suppressAutoHyphens/>
              <w:jc w:val="right"/>
              <w:rPr>
                <w:sz w:val="20"/>
                <w:szCs w:val="20"/>
              </w:rPr>
            </w:pPr>
            <w:r w:rsidRPr="0034125E">
              <w:rPr>
                <w:sz w:val="20"/>
              </w:rPr>
              <w:t>675</w:t>
            </w:r>
          </w:p>
        </w:tc>
        <w:tc>
          <w:tcPr>
            <w:tcW w:w="617" w:type="pct"/>
            <w:tcBorders>
              <w:top w:val="single" w:sz="4" w:space="0" w:color="auto"/>
              <w:left w:val="single" w:sz="4" w:space="0" w:color="auto"/>
              <w:bottom w:val="single" w:sz="4" w:space="0" w:color="auto"/>
              <w:right w:val="single" w:sz="4" w:space="0" w:color="auto"/>
            </w:tcBorders>
            <w:vAlign w:val="bottom"/>
          </w:tcPr>
          <w:p w14:paraId="46885E85" w14:textId="34AC8D86" w:rsidR="00FF2C1E" w:rsidRPr="0034125E" w:rsidRDefault="00FF2C1E" w:rsidP="00FF2C1E">
            <w:pPr>
              <w:keepNext/>
              <w:keepLines/>
              <w:tabs>
                <w:tab w:val="left" w:pos="3141"/>
              </w:tabs>
              <w:suppressAutoHyphens/>
              <w:jc w:val="right"/>
              <w:rPr>
                <w:sz w:val="20"/>
                <w:szCs w:val="20"/>
              </w:rPr>
            </w:pPr>
            <w:r w:rsidRPr="0034125E">
              <w:rPr>
                <w:color w:val="000000"/>
                <w:sz w:val="20"/>
              </w:rPr>
              <w:t>0,00</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39A91981" w14:textId="4B48E50F" w:rsidR="00FF2C1E" w:rsidRPr="0034125E" w:rsidRDefault="00FF2C1E" w:rsidP="00FF2C1E">
            <w:pPr>
              <w:keepNext/>
              <w:keepLines/>
              <w:tabs>
                <w:tab w:val="left" w:pos="3141"/>
              </w:tabs>
              <w:suppressAutoHyphens/>
              <w:jc w:val="right"/>
              <w:rPr>
                <w:sz w:val="20"/>
                <w:szCs w:val="20"/>
              </w:rPr>
            </w:pPr>
            <w:r w:rsidRPr="0034125E">
              <w:rPr>
                <w:sz w:val="20"/>
              </w:rPr>
              <w:t>0,00</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274432B2" w14:textId="7F733D61" w:rsidR="00FF2C1E" w:rsidRPr="0034125E" w:rsidRDefault="00FF2C1E" w:rsidP="00FF2C1E">
            <w:pPr>
              <w:keepNext/>
              <w:keepLines/>
              <w:tabs>
                <w:tab w:val="left" w:pos="3141"/>
              </w:tabs>
              <w:suppressAutoHyphens/>
              <w:jc w:val="right"/>
              <w:rPr>
                <w:sz w:val="20"/>
                <w:szCs w:val="20"/>
              </w:rPr>
            </w:pPr>
            <w:r w:rsidRPr="0034125E">
              <w:rPr>
                <w:sz w:val="20"/>
              </w:rPr>
              <w:t>0,00</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7E599F6A" w14:textId="349EF7DD" w:rsidR="00FF2C1E" w:rsidRPr="0034125E" w:rsidRDefault="00FF2C1E" w:rsidP="00FF2C1E">
            <w:pPr>
              <w:keepNext/>
              <w:keepLines/>
              <w:tabs>
                <w:tab w:val="left" w:pos="3141"/>
              </w:tabs>
              <w:suppressAutoHyphens/>
              <w:jc w:val="right"/>
              <w:rPr>
                <w:color w:val="000000"/>
                <w:sz w:val="20"/>
                <w:szCs w:val="20"/>
              </w:rPr>
            </w:pPr>
            <w:r w:rsidRPr="0034125E">
              <w:rPr>
                <w:color w:val="000000"/>
                <w:sz w:val="20"/>
              </w:rPr>
              <w:t>0,20</w:t>
            </w:r>
          </w:p>
        </w:tc>
        <w:tc>
          <w:tcPr>
            <w:tcW w:w="625" w:type="pct"/>
            <w:tcBorders>
              <w:top w:val="single" w:sz="4" w:space="0" w:color="auto"/>
              <w:left w:val="single" w:sz="4" w:space="0" w:color="auto"/>
              <w:bottom w:val="single" w:sz="4" w:space="0" w:color="auto"/>
              <w:right w:val="single" w:sz="4" w:space="0" w:color="auto"/>
            </w:tcBorders>
          </w:tcPr>
          <w:p w14:paraId="4F45B405" w14:textId="4138F866" w:rsidR="00FF2C1E" w:rsidRPr="0034125E" w:rsidRDefault="00FF2C1E" w:rsidP="00FF2C1E">
            <w:pPr>
              <w:keepNext/>
              <w:keepLines/>
              <w:tabs>
                <w:tab w:val="left" w:pos="3141"/>
              </w:tabs>
              <w:suppressAutoHyphens/>
              <w:jc w:val="right"/>
              <w:rPr>
                <w:color w:val="000000"/>
                <w:sz w:val="20"/>
                <w:szCs w:val="20"/>
              </w:rPr>
            </w:pPr>
            <w:r w:rsidRPr="0034125E">
              <w:rPr>
                <w:color w:val="000000"/>
                <w:sz w:val="20"/>
              </w:rPr>
              <w:t>0,41</w:t>
            </w:r>
          </w:p>
        </w:tc>
        <w:tc>
          <w:tcPr>
            <w:tcW w:w="612" w:type="pct"/>
            <w:tcBorders>
              <w:top w:val="single" w:sz="4" w:space="0" w:color="auto"/>
              <w:left w:val="single" w:sz="4" w:space="0" w:color="auto"/>
              <w:bottom w:val="single" w:sz="4" w:space="0" w:color="auto"/>
              <w:right w:val="single" w:sz="4" w:space="0" w:color="auto"/>
            </w:tcBorders>
            <w:vAlign w:val="bottom"/>
          </w:tcPr>
          <w:p w14:paraId="4018103D" w14:textId="5688EFAE" w:rsidR="00FF2C1E" w:rsidRPr="0034125E" w:rsidRDefault="00FF2C1E" w:rsidP="00FF2C1E">
            <w:pPr>
              <w:keepNext/>
              <w:keepLines/>
              <w:tabs>
                <w:tab w:val="left" w:pos="3141"/>
              </w:tabs>
              <w:suppressAutoHyphens/>
              <w:jc w:val="right"/>
              <w:rPr>
                <w:color w:val="000000"/>
                <w:sz w:val="20"/>
                <w:szCs w:val="20"/>
              </w:rPr>
            </w:pPr>
            <w:r w:rsidRPr="0034125E">
              <w:rPr>
                <w:color w:val="000000"/>
                <w:sz w:val="20"/>
              </w:rPr>
              <w:t>1,59</w:t>
            </w:r>
          </w:p>
        </w:tc>
      </w:tr>
      <w:tr w:rsidR="00FF2C1E" w:rsidRPr="0034125E" w14:paraId="593899B1" w14:textId="77777777" w:rsidTr="00C6453E">
        <w:tc>
          <w:tcPr>
            <w:tcW w:w="800" w:type="pct"/>
            <w:tcBorders>
              <w:top w:val="single" w:sz="4" w:space="0" w:color="auto"/>
              <w:left w:val="single" w:sz="4" w:space="0" w:color="auto"/>
              <w:bottom w:val="single" w:sz="4" w:space="0" w:color="auto"/>
              <w:right w:val="single" w:sz="4" w:space="0" w:color="auto"/>
            </w:tcBorders>
            <w:shd w:val="clear" w:color="auto" w:fill="auto"/>
          </w:tcPr>
          <w:p w14:paraId="3B7E52AA" w14:textId="6C4A23EB" w:rsidR="00FF2C1E" w:rsidRPr="0034125E" w:rsidRDefault="00FF2C1E" w:rsidP="00FF2C1E">
            <w:pPr>
              <w:keepNext/>
              <w:keepLines/>
              <w:tabs>
                <w:tab w:val="left" w:pos="3141"/>
              </w:tabs>
              <w:suppressAutoHyphens/>
              <w:rPr>
                <w:sz w:val="20"/>
                <w:szCs w:val="20"/>
              </w:rPr>
            </w:pPr>
            <w:r w:rsidRPr="0034125E">
              <w:rPr>
                <w:sz w:val="20"/>
              </w:rPr>
              <w:t>HFC-134a</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836223D" w14:textId="5D929BD8" w:rsidR="00FF2C1E" w:rsidRPr="0034125E" w:rsidRDefault="00FF2C1E" w:rsidP="00FF2C1E">
            <w:pPr>
              <w:keepNext/>
              <w:keepLines/>
              <w:tabs>
                <w:tab w:val="left" w:pos="3141"/>
              </w:tabs>
              <w:suppressAutoHyphens/>
              <w:jc w:val="right"/>
              <w:rPr>
                <w:sz w:val="20"/>
                <w:szCs w:val="20"/>
              </w:rPr>
            </w:pPr>
            <w:r w:rsidRPr="0034125E">
              <w:rPr>
                <w:sz w:val="20"/>
              </w:rPr>
              <w:t>1.430</w:t>
            </w:r>
          </w:p>
        </w:tc>
        <w:tc>
          <w:tcPr>
            <w:tcW w:w="617" w:type="pct"/>
            <w:tcBorders>
              <w:top w:val="single" w:sz="4" w:space="0" w:color="auto"/>
              <w:left w:val="single" w:sz="4" w:space="0" w:color="auto"/>
              <w:bottom w:val="single" w:sz="4" w:space="0" w:color="auto"/>
              <w:right w:val="single" w:sz="4" w:space="0" w:color="auto"/>
            </w:tcBorders>
            <w:vAlign w:val="bottom"/>
          </w:tcPr>
          <w:p w14:paraId="6762C09D" w14:textId="5ABE2F29" w:rsidR="00FF2C1E" w:rsidRPr="0034125E" w:rsidRDefault="00FF2C1E" w:rsidP="00FF2C1E">
            <w:pPr>
              <w:keepNext/>
              <w:keepLines/>
              <w:tabs>
                <w:tab w:val="left" w:pos="3141"/>
              </w:tabs>
              <w:suppressAutoHyphens/>
              <w:jc w:val="right"/>
              <w:rPr>
                <w:sz w:val="20"/>
                <w:szCs w:val="20"/>
              </w:rPr>
            </w:pPr>
            <w:r w:rsidRPr="0034125E">
              <w:rPr>
                <w:color w:val="000000"/>
                <w:sz w:val="20"/>
              </w:rPr>
              <w:t>225,58</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4FCC803C" w14:textId="5E5B15DE" w:rsidR="00FF2C1E" w:rsidRPr="0034125E" w:rsidRDefault="00FF2C1E" w:rsidP="00FF2C1E">
            <w:pPr>
              <w:keepNext/>
              <w:keepLines/>
              <w:tabs>
                <w:tab w:val="left" w:pos="3141"/>
              </w:tabs>
              <w:suppressAutoHyphens/>
              <w:jc w:val="right"/>
              <w:rPr>
                <w:sz w:val="20"/>
                <w:szCs w:val="20"/>
              </w:rPr>
            </w:pPr>
            <w:r w:rsidRPr="0034125E">
              <w:rPr>
                <w:sz w:val="20"/>
              </w:rPr>
              <w:t>257,75</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73606439" w14:textId="6DD33A09" w:rsidR="00FF2C1E" w:rsidRPr="0034125E" w:rsidRDefault="00FF2C1E" w:rsidP="00FF2C1E">
            <w:pPr>
              <w:keepNext/>
              <w:keepLines/>
              <w:tabs>
                <w:tab w:val="left" w:pos="3141"/>
              </w:tabs>
              <w:suppressAutoHyphens/>
              <w:jc w:val="right"/>
              <w:rPr>
                <w:sz w:val="20"/>
                <w:szCs w:val="20"/>
              </w:rPr>
            </w:pPr>
            <w:r w:rsidRPr="0034125E">
              <w:rPr>
                <w:sz w:val="20"/>
              </w:rPr>
              <w:t>160,47</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53F1C429" w14:textId="5B66500C" w:rsidR="00FF2C1E" w:rsidRPr="0034125E" w:rsidRDefault="00FF2C1E" w:rsidP="00FF2C1E">
            <w:pPr>
              <w:keepNext/>
              <w:keepLines/>
              <w:tabs>
                <w:tab w:val="left" w:pos="3141"/>
              </w:tabs>
              <w:suppressAutoHyphens/>
              <w:jc w:val="right"/>
              <w:rPr>
                <w:color w:val="000000"/>
                <w:sz w:val="20"/>
                <w:szCs w:val="20"/>
              </w:rPr>
            </w:pPr>
            <w:r w:rsidRPr="0034125E">
              <w:rPr>
                <w:color w:val="000000"/>
                <w:sz w:val="20"/>
              </w:rPr>
              <w:t>199,25</w:t>
            </w:r>
          </w:p>
        </w:tc>
        <w:tc>
          <w:tcPr>
            <w:tcW w:w="625" w:type="pct"/>
            <w:tcBorders>
              <w:top w:val="single" w:sz="4" w:space="0" w:color="auto"/>
              <w:left w:val="single" w:sz="4" w:space="0" w:color="auto"/>
              <w:bottom w:val="single" w:sz="4" w:space="0" w:color="auto"/>
              <w:right w:val="single" w:sz="4" w:space="0" w:color="auto"/>
            </w:tcBorders>
          </w:tcPr>
          <w:p w14:paraId="7CFF30A2" w14:textId="7F19C209" w:rsidR="00FF2C1E" w:rsidRPr="0034125E" w:rsidRDefault="00FF2C1E" w:rsidP="00FF2C1E">
            <w:pPr>
              <w:keepNext/>
              <w:keepLines/>
              <w:tabs>
                <w:tab w:val="left" w:pos="3141"/>
              </w:tabs>
              <w:suppressAutoHyphens/>
              <w:jc w:val="right"/>
              <w:rPr>
                <w:color w:val="000000"/>
                <w:sz w:val="20"/>
                <w:szCs w:val="20"/>
              </w:rPr>
            </w:pPr>
            <w:r w:rsidRPr="0034125E">
              <w:rPr>
                <w:color w:val="000000"/>
                <w:sz w:val="20"/>
              </w:rPr>
              <w:t>231,50</w:t>
            </w:r>
          </w:p>
        </w:tc>
        <w:tc>
          <w:tcPr>
            <w:tcW w:w="612" w:type="pct"/>
            <w:tcBorders>
              <w:top w:val="single" w:sz="4" w:space="0" w:color="auto"/>
              <w:left w:val="single" w:sz="4" w:space="0" w:color="auto"/>
              <w:bottom w:val="single" w:sz="4" w:space="0" w:color="auto"/>
              <w:right w:val="single" w:sz="4" w:space="0" w:color="auto"/>
            </w:tcBorders>
            <w:vAlign w:val="bottom"/>
          </w:tcPr>
          <w:p w14:paraId="64F9AB97" w14:textId="5E5FDD6C" w:rsidR="00FF2C1E" w:rsidRPr="0034125E" w:rsidRDefault="00FF2C1E" w:rsidP="00FF2C1E">
            <w:pPr>
              <w:keepNext/>
              <w:keepLines/>
              <w:tabs>
                <w:tab w:val="left" w:pos="3141"/>
              </w:tabs>
              <w:suppressAutoHyphens/>
              <w:jc w:val="right"/>
              <w:rPr>
                <w:color w:val="000000"/>
                <w:sz w:val="20"/>
                <w:szCs w:val="20"/>
              </w:rPr>
            </w:pPr>
            <w:r w:rsidRPr="0034125E">
              <w:rPr>
                <w:color w:val="000000"/>
                <w:sz w:val="20"/>
              </w:rPr>
              <w:t>231,28</w:t>
            </w:r>
          </w:p>
        </w:tc>
      </w:tr>
      <w:tr w:rsidR="00FF2C1E" w:rsidRPr="0034125E" w14:paraId="7FE04A2A" w14:textId="77777777" w:rsidTr="00C6453E">
        <w:tc>
          <w:tcPr>
            <w:tcW w:w="800" w:type="pct"/>
            <w:tcBorders>
              <w:top w:val="single" w:sz="4" w:space="0" w:color="auto"/>
              <w:left w:val="single" w:sz="4" w:space="0" w:color="auto"/>
              <w:bottom w:val="single" w:sz="4" w:space="0" w:color="auto"/>
              <w:right w:val="single" w:sz="4" w:space="0" w:color="auto"/>
            </w:tcBorders>
            <w:shd w:val="clear" w:color="auto" w:fill="auto"/>
          </w:tcPr>
          <w:p w14:paraId="6B6D1355" w14:textId="4416269A" w:rsidR="00FF2C1E" w:rsidRPr="0034125E" w:rsidRDefault="00FF2C1E" w:rsidP="00FF2C1E">
            <w:pPr>
              <w:keepNext/>
              <w:keepLines/>
              <w:tabs>
                <w:tab w:val="left" w:pos="3141"/>
              </w:tabs>
              <w:suppressAutoHyphens/>
              <w:rPr>
                <w:sz w:val="20"/>
                <w:szCs w:val="20"/>
              </w:rPr>
            </w:pPr>
            <w:r w:rsidRPr="0034125E">
              <w:rPr>
                <w:sz w:val="20"/>
              </w:rPr>
              <w:t>R-404A</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528BA3A1" w14:textId="1E3E781C" w:rsidR="00FF2C1E" w:rsidRPr="0034125E" w:rsidRDefault="00FF2C1E" w:rsidP="00FF2C1E">
            <w:pPr>
              <w:keepNext/>
              <w:keepLines/>
              <w:tabs>
                <w:tab w:val="left" w:pos="3141"/>
              </w:tabs>
              <w:suppressAutoHyphens/>
              <w:jc w:val="right"/>
              <w:rPr>
                <w:sz w:val="20"/>
                <w:szCs w:val="20"/>
              </w:rPr>
            </w:pPr>
            <w:r w:rsidRPr="0034125E">
              <w:rPr>
                <w:sz w:val="20"/>
              </w:rPr>
              <w:t>3.922</w:t>
            </w:r>
          </w:p>
        </w:tc>
        <w:tc>
          <w:tcPr>
            <w:tcW w:w="617" w:type="pct"/>
            <w:tcBorders>
              <w:top w:val="single" w:sz="4" w:space="0" w:color="auto"/>
              <w:left w:val="single" w:sz="4" w:space="0" w:color="auto"/>
              <w:bottom w:val="single" w:sz="4" w:space="0" w:color="auto"/>
              <w:right w:val="single" w:sz="4" w:space="0" w:color="auto"/>
            </w:tcBorders>
            <w:vAlign w:val="bottom"/>
          </w:tcPr>
          <w:p w14:paraId="010EBB89" w14:textId="4D241DCC" w:rsidR="00FF2C1E" w:rsidRPr="0034125E" w:rsidRDefault="00FF2C1E" w:rsidP="00FF2C1E">
            <w:pPr>
              <w:keepNext/>
              <w:keepLines/>
              <w:tabs>
                <w:tab w:val="left" w:pos="3141"/>
              </w:tabs>
              <w:suppressAutoHyphens/>
              <w:jc w:val="right"/>
              <w:rPr>
                <w:sz w:val="20"/>
                <w:szCs w:val="20"/>
              </w:rPr>
            </w:pPr>
            <w:r w:rsidRPr="0034125E">
              <w:rPr>
                <w:color w:val="000000"/>
                <w:sz w:val="20"/>
              </w:rPr>
              <w:t>13,22</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52114C27" w14:textId="20A55085" w:rsidR="00FF2C1E" w:rsidRPr="0034125E" w:rsidRDefault="00FF2C1E" w:rsidP="00FF2C1E">
            <w:pPr>
              <w:keepNext/>
              <w:keepLines/>
              <w:tabs>
                <w:tab w:val="left" w:pos="3141"/>
              </w:tabs>
              <w:suppressAutoHyphens/>
              <w:jc w:val="right"/>
              <w:rPr>
                <w:sz w:val="20"/>
                <w:szCs w:val="20"/>
              </w:rPr>
            </w:pPr>
            <w:r w:rsidRPr="0034125E">
              <w:rPr>
                <w:sz w:val="20"/>
              </w:rPr>
              <w:t>19,08</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7CA346E3" w14:textId="1B0A9CA5" w:rsidR="00FF2C1E" w:rsidRPr="0034125E" w:rsidRDefault="00FF2C1E" w:rsidP="00FF2C1E">
            <w:pPr>
              <w:keepNext/>
              <w:keepLines/>
              <w:tabs>
                <w:tab w:val="left" w:pos="3141"/>
              </w:tabs>
              <w:suppressAutoHyphens/>
              <w:jc w:val="right"/>
              <w:rPr>
                <w:sz w:val="20"/>
                <w:szCs w:val="20"/>
              </w:rPr>
            </w:pPr>
            <w:r w:rsidRPr="0034125E">
              <w:rPr>
                <w:sz w:val="20"/>
              </w:rPr>
              <w:t>12,61</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1EE360B0" w14:textId="012822A3" w:rsidR="00FF2C1E" w:rsidRPr="0034125E" w:rsidRDefault="00FF2C1E" w:rsidP="00FF2C1E">
            <w:pPr>
              <w:keepNext/>
              <w:keepLines/>
              <w:tabs>
                <w:tab w:val="left" w:pos="3141"/>
              </w:tabs>
              <w:suppressAutoHyphens/>
              <w:jc w:val="right"/>
              <w:rPr>
                <w:color w:val="000000"/>
                <w:sz w:val="20"/>
                <w:szCs w:val="20"/>
              </w:rPr>
            </w:pPr>
            <w:r w:rsidRPr="0034125E">
              <w:rPr>
                <w:color w:val="000000"/>
                <w:sz w:val="20"/>
              </w:rPr>
              <w:t>10,61</w:t>
            </w:r>
          </w:p>
        </w:tc>
        <w:tc>
          <w:tcPr>
            <w:tcW w:w="625" w:type="pct"/>
            <w:tcBorders>
              <w:top w:val="single" w:sz="4" w:space="0" w:color="auto"/>
              <w:left w:val="single" w:sz="4" w:space="0" w:color="auto"/>
              <w:bottom w:val="single" w:sz="4" w:space="0" w:color="auto"/>
              <w:right w:val="single" w:sz="4" w:space="0" w:color="auto"/>
            </w:tcBorders>
          </w:tcPr>
          <w:p w14:paraId="1400FAE9" w14:textId="7BC57FA2" w:rsidR="00FF2C1E" w:rsidRPr="0034125E" w:rsidRDefault="00FF2C1E" w:rsidP="00FF2C1E">
            <w:pPr>
              <w:keepNext/>
              <w:keepLines/>
              <w:tabs>
                <w:tab w:val="left" w:pos="3141"/>
              </w:tabs>
              <w:suppressAutoHyphens/>
              <w:jc w:val="right"/>
              <w:rPr>
                <w:color w:val="000000"/>
                <w:sz w:val="20"/>
                <w:szCs w:val="20"/>
              </w:rPr>
            </w:pPr>
            <w:r w:rsidRPr="0034125E">
              <w:rPr>
                <w:color w:val="000000"/>
                <w:sz w:val="20"/>
              </w:rPr>
              <w:t>25,97</w:t>
            </w:r>
          </w:p>
        </w:tc>
        <w:tc>
          <w:tcPr>
            <w:tcW w:w="612" w:type="pct"/>
            <w:tcBorders>
              <w:top w:val="single" w:sz="4" w:space="0" w:color="auto"/>
              <w:left w:val="single" w:sz="4" w:space="0" w:color="auto"/>
              <w:bottom w:val="single" w:sz="4" w:space="0" w:color="auto"/>
              <w:right w:val="single" w:sz="4" w:space="0" w:color="auto"/>
            </w:tcBorders>
            <w:vAlign w:val="bottom"/>
          </w:tcPr>
          <w:p w14:paraId="04A66E40" w14:textId="1EBE51B3" w:rsidR="00FF2C1E" w:rsidRPr="0034125E" w:rsidRDefault="00FF2C1E" w:rsidP="00FF2C1E">
            <w:pPr>
              <w:keepNext/>
              <w:keepLines/>
              <w:tabs>
                <w:tab w:val="left" w:pos="3141"/>
              </w:tabs>
              <w:suppressAutoHyphens/>
              <w:jc w:val="right"/>
              <w:rPr>
                <w:color w:val="000000"/>
                <w:sz w:val="20"/>
                <w:szCs w:val="20"/>
              </w:rPr>
            </w:pPr>
            <w:r w:rsidRPr="0034125E">
              <w:rPr>
                <w:color w:val="000000"/>
                <w:sz w:val="20"/>
              </w:rPr>
              <w:t>34,61</w:t>
            </w:r>
          </w:p>
        </w:tc>
      </w:tr>
      <w:tr w:rsidR="00FF2C1E" w:rsidRPr="0034125E" w14:paraId="69B0B02A" w14:textId="77777777" w:rsidTr="00C6453E">
        <w:tc>
          <w:tcPr>
            <w:tcW w:w="800" w:type="pct"/>
            <w:tcBorders>
              <w:top w:val="single" w:sz="4" w:space="0" w:color="auto"/>
              <w:left w:val="single" w:sz="4" w:space="0" w:color="auto"/>
              <w:bottom w:val="single" w:sz="4" w:space="0" w:color="auto"/>
              <w:right w:val="single" w:sz="4" w:space="0" w:color="auto"/>
            </w:tcBorders>
            <w:shd w:val="clear" w:color="auto" w:fill="auto"/>
          </w:tcPr>
          <w:p w14:paraId="215A8A3F" w14:textId="24E44906" w:rsidR="00FF2C1E" w:rsidRPr="0034125E" w:rsidRDefault="00FF2C1E" w:rsidP="00FF2C1E">
            <w:pPr>
              <w:keepNext/>
              <w:keepLines/>
              <w:tabs>
                <w:tab w:val="left" w:pos="3141"/>
              </w:tabs>
              <w:suppressAutoHyphens/>
              <w:rPr>
                <w:sz w:val="20"/>
                <w:szCs w:val="20"/>
              </w:rPr>
            </w:pPr>
            <w:r w:rsidRPr="0034125E">
              <w:rPr>
                <w:sz w:val="20"/>
              </w:rPr>
              <w:t>R-407C</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297661F0" w14:textId="2E6A9475" w:rsidR="00FF2C1E" w:rsidRPr="0034125E" w:rsidRDefault="00FF2C1E" w:rsidP="00FF2C1E">
            <w:pPr>
              <w:keepNext/>
              <w:keepLines/>
              <w:tabs>
                <w:tab w:val="left" w:pos="3141"/>
              </w:tabs>
              <w:suppressAutoHyphens/>
              <w:jc w:val="right"/>
              <w:rPr>
                <w:sz w:val="20"/>
                <w:szCs w:val="20"/>
              </w:rPr>
            </w:pPr>
            <w:r w:rsidRPr="0034125E">
              <w:rPr>
                <w:sz w:val="20"/>
              </w:rPr>
              <w:t>1.774</w:t>
            </w:r>
          </w:p>
        </w:tc>
        <w:tc>
          <w:tcPr>
            <w:tcW w:w="617" w:type="pct"/>
            <w:tcBorders>
              <w:top w:val="single" w:sz="4" w:space="0" w:color="auto"/>
              <w:left w:val="single" w:sz="4" w:space="0" w:color="auto"/>
              <w:bottom w:val="single" w:sz="4" w:space="0" w:color="auto"/>
              <w:right w:val="single" w:sz="4" w:space="0" w:color="auto"/>
            </w:tcBorders>
            <w:vAlign w:val="bottom"/>
          </w:tcPr>
          <w:p w14:paraId="627FE1E4" w14:textId="7D97F625" w:rsidR="00FF2C1E" w:rsidRPr="0034125E" w:rsidRDefault="00FF2C1E" w:rsidP="00FF2C1E">
            <w:pPr>
              <w:keepNext/>
              <w:keepLines/>
              <w:tabs>
                <w:tab w:val="left" w:pos="3141"/>
              </w:tabs>
              <w:suppressAutoHyphens/>
              <w:jc w:val="right"/>
              <w:rPr>
                <w:sz w:val="20"/>
                <w:szCs w:val="20"/>
              </w:rPr>
            </w:pPr>
            <w:r w:rsidRPr="0034125E">
              <w:rPr>
                <w:color w:val="000000"/>
                <w:sz w:val="20"/>
              </w:rPr>
              <w:t>7,84</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3D97FFDE" w14:textId="78EACB22" w:rsidR="00FF2C1E" w:rsidRPr="0034125E" w:rsidRDefault="00FF2C1E" w:rsidP="00FF2C1E">
            <w:pPr>
              <w:keepNext/>
              <w:keepLines/>
              <w:tabs>
                <w:tab w:val="left" w:pos="3141"/>
              </w:tabs>
              <w:suppressAutoHyphens/>
              <w:jc w:val="right"/>
              <w:rPr>
                <w:sz w:val="20"/>
                <w:szCs w:val="20"/>
              </w:rPr>
            </w:pPr>
            <w:r w:rsidRPr="0034125E">
              <w:rPr>
                <w:sz w:val="20"/>
              </w:rPr>
              <w:t>16,84</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0B3FACA9" w14:textId="37DBECB3" w:rsidR="00FF2C1E" w:rsidRPr="0034125E" w:rsidRDefault="00FF2C1E" w:rsidP="00FF2C1E">
            <w:pPr>
              <w:keepNext/>
              <w:keepLines/>
              <w:tabs>
                <w:tab w:val="left" w:pos="3141"/>
              </w:tabs>
              <w:suppressAutoHyphens/>
              <w:jc w:val="right"/>
              <w:rPr>
                <w:sz w:val="20"/>
                <w:szCs w:val="20"/>
              </w:rPr>
            </w:pPr>
            <w:r w:rsidRPr="0034125E">
              <w:rPr>
                <w:sz w:val="20"/>
              </w:rPr>
              <w:t>9,52</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24CF8E09" w14:textId="0B147143" w:rsidR="00FF2C1E" w:rsidRPr="0034125E" w:rsidRDefault="00FF2C1E" w:rsidP="00FF2C1E">
            <w:pPr>
              <w:keepNext/>
              <w:keepLines/>
              <w:tabs>
                <w:tab w:val="left" w:pos="3141"/>
              </w:tabs>
              <w:suppressAutoHyphens/>
              <w:jc w:val="right"/>
              <w:rPr>
                <w:color w:val="000000"/>
                <w:sz w:val="20"/>
                <w:szCs w:val="20"/>
              </w:rPr>
            </w:pPr>
            <w:r w:rsidRPr="0034125E">
              <w:rPr>
                <w:color w:val="000000"/>
                <w:sz w:val="20"/>
              </w:rPr>
              <w:t>7,70</w:t>
            </w:r>
          </w:p>
        </w:tc>
        <w:tc>
          <w:tcPr>
            <w:tcW w:w="625" w:type="pct"/>
            <w:tcBorders>
              <w:top w:val="single" w:sz="4" w:space="0" w:color="auto"/>
              <w:left w:val="single" w:sz="4" w:space="0" w:color="auto"/>
              <w:bottom w:val="single" w:sz="4" w:space="0" w:color="auto"/>
              <w:right w:val="single" w:sz="4" w:space="0" w:color="auto"/>
            </w:tcBorders>
          </w:tcPr>
          <w:p w14:paraId="4988C36A" w14:textId="2A49CFD6" w:rsidR="00FF2C1E" w:rsidRPr="0034125E" w:rsidRDefault="00FF2C1E" w:rsidP="00FF2C1E">
            <w:pPr>
              <w:keepNext/>
              <w:keepLines/>
              <w:tabs>
                <w:tab w:val="left" w:pos="3141"/>
              </w:tabs>
              <w:suppressAutoHyphens/>
              <w:jc w:val="right"/>
              <w:rPr>
                <w:color w:val="000000"/>
                <w:sz w:val="20"/>
                <w:szCs w:val="20"/>
              </w:rPr>
            </w:pPr>
            <w:r w:rsidRPr="0034125E">
              <w:rPr>
                <w:color w:val="000000"/>
                <w:sz w:val="20"/>
              </w:rPr>
              <w:t>8,10</w:t>
            </w:r>
          </w:p>
        </w:tc>
        <w:tc>
          <w:tcPr>
            <w:tcW w:w="612" w:type="pct"/>
            <w:tcBorders>
              <w:top w:val="single" w:sz="4" w:space="0" w:color="auto"/>
              <w:left w:val="single" w:sz="4" w:space="0" w:color="auto"/>
              <w:bottom w:val="single" w:sz="4" w:space="0" w:color="auto"/>
              <w:right w:val="single" w:sz="4" w:space="0" w:color="auto"/>
            </w:tcBorders>
            <w:vAlign w:val="bottom"/>
          </w:tcPr>
          <w:p w14:paraId="1EBD92AD" w14:textId="0651153A" w:rsidR="00FF2C1E" w:rsidRPr="0034125E" w:rsidRDefault="00FF2C1E" w:rsidP="00FF2C1E">
            <w:pPr>
              <w:keepNext/>
              <w:keepLines/>
              <w:tabs>
                <w:tab w:val="left" w:pos="3141"/>
              </w:tabs>
              <w:suppressAutoHyphens/>
              <w:jc w:val="right"/>
              <w:rPr>
                <w:color w:val="000000"/>
                <w:sz w:val="20"/>
                <w:szCs w:val="20"/>
              </w:rPr>
            </w:pPr>
            <w:r w:rsidRPr="0034125E">
              <w:rPr>
                <w:color w:val="000000"/>
                <w:sz w:val="20"/>
              </w:rPr>
              <w:t>0,20</w:t>
            </w:r>
          </w:p>
        </w:tc>
      </w:tr>
      <w:tr w:rsidR="00FF2C1E" w:rsidRPr="0034125E" w14:paraId="5995AC60" w14:textId="77777777" w:rsidTr="00C6453E">
        <w:tc>
          <w:tcPr>
            <w:tcW w:w="800" w:type="pct"/>
            <w:tcBorders>
              <w:top w:val="single" w:sz="4" w:space="0" w:color="auto"/>
              <w:left w:val="single" w:sz="4" w:space="0" w:color="auto"/>
              <w:bottom w:val="single" w:sz="4" w:space="0" w:color="auto"/>
              <w:right w:val="single" w:sz="4" w:space="0" w:color="auto"/>
            </w:tcBorders>
            <w:shd w:val="clear" w:color="auto" w:fill="auto"/>
          </w:tcPr>
          <w:p w14:paraId="7E972C54" w14:textId="26425DA3" w:rsidR="00FF2C1E" w:rsidRPr="0034125E" w:rsidRDefault="00FF2C1E" w:rsidP="00FF2C1E">
            <w:pPr>
              <w:keepNext/>
              <w:keepLines/>
              <w:tabs>
                <w:tab w:val="left" w:pos="3141"/>
              </w:tabs>
              <w:suppressAutoHyphens/>
              <w:rPr>
                <w:sz w:val="20"/>
                <w:szCs w:val="20"/>
              </w:rPr>
            </w:pPr>
            <w:r w:rsidRPr="0034125E">
              <w:rPr>
                <w:sz w:val="20"/>
              </w:rPr>
              <w:t>R-410A</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088C97BE" w14:textId="0B888FEF" w:rsidR="00FF2C1E" w:rsidRPr="0034125E" w:rsidRDefault="00FF2C1E" w:rsidP="00FF2C1E">
            <w:pPr>
              <w:keepNext/>
              <w:keepLines/>
              <w:tabs>
                <w:tab w:val="left" w:pos="3141"/>
              </w:tabs>
              <w:suppressAutoHyphens/>
              <w:jc w:val="right"/>
              <w:rPr>
                <w:sz w:val="20"/>
                <w:szCs w:val="20"/>
              </w:rPr>
            </w:pPr>
            <w:r w:rsidRPr="0034125E">
              <w:rPr>
                <w:sz w:val="20"/>
              </w:rPr>
              <w:t>2.088</w:t>
            </w:r>
          </w:p>
        </w:tc>
        <w:tc>
          <w:tcPr>
            <w:tcW w:w="617" w:type="pct"/>
            <w:tcBorders>
              <w:top w:val="single" w:sz="4" w:space="0" w:color="auto"/>
              <w:left w:val="single" w:sz="4" w:space="0" w:color="auto"/>
              <w:bottom w:val="single" w:sz="4" w:space="0" w:color="auto"/>
              <w:right w:val="single" w:sz="4" w:space="0" w:color="auto"/>
            </w:tcBorders>
            <w:vAlign w:val="bottom"/>
          </w:tcPr>
          <w:p w14:paraId="192DD4C1" w14:textId="49CADDE1" w:rsidR="00FF2C1E" w:rsidRPr="0034125E" w:rsidRDefault="00FF2C1E" w:rsidP="00FF2C1E">
            <w:pPr>
              <w:keepNext/>
              <w:keepLines/>
              <w:tabs>
                <w:tab w:val="left" w:pos="3141"/>
              </w:tabs>
              <w:suppressAutoHyphens/>
              <w:jc w:val="right"/>
              <w:rPr>
                <w:sz w:val="20"/>
                <w:szCs w:val="20"/>
              </w:rPr>
            </w:pPr>
            <w:r w:rsidRPr="0034125E">
              <w:rPr>
                <w:color w:val="000000"/>
                <w:sz w:val="20"/>
              </w:rPr>
              <w:t>222,98</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14A60601" w14:textId="2A87073F" w:rsidR="00FF2C1E" w:rsidRPr="0034125E" w:rsidRDefault="00FF2C1E" w:rsidP="00FF2C1E">
            <w:pPr>
              <w:keepNext/>
              <w:keepLines/>
              <w:tabs>
                <w:tab w:val="left" w:pos="3141"/>
              </w:tabs>
              <w:suppressAutoHyphens/>
              <w:jc w:val="right"/>
              <w:rPr>
                <w:sz w:val="20"/>
                <w:szCs w:val="20"/>
              </w:rPr>
            </w:pPr>
            <w:r w:rsidRPr="0034125E">
              <w:rPr>
                <w:sz w:val="20"/>
              </w:rPr>
              <w:t>155,23</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40410DC2" w14:textId="47DDCEA5" w:rsidR="00FF2C1E" w:rsidRPr="0034125E" w:rsidRDefault="00FF2C1E" w:rsidP="00FF2C1E">
            <w:pPr>
              <w:keepNext/>
              <w:keepLines/>
              <w:tabs>
                <w:tab w:val="left" w:pos="3141"/>
              </w:tabs>
              <w:suppressAutoHyphens/>
              <w:jc w:val="right"/>
              <w:rPr>
                <w:sz w:val="20"/>
                <w:szCs w:val="20"/>
              </w:rPr>
            </w:pPr>
            <w:r w:rsidRPr="0034125E">
              <w:rPr>
                <w:sz w:val="20"/>
              </w:rPr>
              <w:t>149,44</w:t>
            </w:r>
          </w:p>
        </w:tc>
        <w:tc>
          <w:tcPr>
            <w:tcW w:w="624" w:type="pct"/>
            <w:gridSpan w:val="2"/>
            <w:tcBorders>
              <w:top w:val="single" w:sz="4" w:space="0" w:color="auto"/>
              <w:left w:val="single" w:sz="4" w:space="0" w:color="auto"/>
              <w:bottom w:val="single" w:sz="4" w:space="0" w:color="auto"/>
              <w:right w:val="single" w:sz="4" w:space="0" w:color="auto"/>
            </w:tcBorders>
            <w:shd w:val="clear" w:color="auto" w:fill="auto"/>
          </w:tcPr>
          <w:p w14:paraId="1AB9AA90" w14:textId="234D7745" w:rsidR="00FF2C1E" w:rsidRPr="0034125E" w:rsidRDefault="00FF2C1E" w:rsidP="00FF2C1E">
            <w:pPr>
              <w:keepNext/>
              <w:keepLines/>
              <w:tabs>
                <w:tab w:val="left" w:pos="3141"/>
              </w:tabs>
              <w:suppressAutoHyphens/>
              <w:jc w:val="right"/>
              <w:rPr>
                <w:color w:val="000000"/>
                <w:sz w:val="20"/>
                <w:szCs w:val="20"/>
              </w:rPr>
            </w:pPr>
            <w:r w:rsidRPr="0034125E">
              <w:rPr>
                <w:color w:val="000000"/>
                <w:sz w:val="20"/>
              </w:rPr>
              <w:t>141,18</w:t>
            </w:r>
          </w:p>
        </w:tc>
        <w:tc>
          <w:tcPr>
            <w:tcW w:w="625" w:type="pct"/>
            <w:tcBorders>
              <w:top w:val="single" w:sz="4" w:space="0" w:color="auto"/>
              <w:left w:val="single" w:sz="4" w:space="0" w:color="auto"/>
              <w:bottom w:val="single" w:sz="4" w:space="0" w:color="auto"/>
              <w:right w:val="single" w:sz="4" w:space="0" w:color="auto"/>
            </w:tcBorders>
          </w:tcPr>
          <w:p w14:paraId="5FD11D0B" w14:textId="6DE5580C" w:rsidR="00FF2C1E" w:rsidRPr="0034125E" w:rsidRDefault="00FF2C1E" w:rsidP="00FF2C1E">
            <w:pPr>
              <w:keepNext/>
              <w:keepLines/>
              <w:tabs>
                <w:tab w:val="left" w:pos="3141"/>
              </w:tabs>
              <w:suppressAutoHyphens/>
              <w:jc w:val="right"/>
              <w:rPr>
                <w:color w:val="000000"/>
                <w:sz w:val="20"/>
                <w:szCs w:val="20"/>
              </w:rPr>
            </w:pPr>
            <w:r w:rsidRPr="0034125E">
              <w:rPr>
                <w:color w:val="000000"/>
                <w:sz w:val="20"/>
              </w:rPr>
              <w:t>193,82</w:t>
            </w:r>
          </w:p>
        </w:tc>
        <w:tc>
          <w:tcPr>
            <w:tcW w:w="612" w:type="pct"/>
            <w:tcBorders>
              <w:top w:val="single" w:sz="4" w:space="0" w:color="auto"/>
              <w:left w:val="single" w:sz="4" w:space="0" w:color="auto"/>
              <w:bottom w:val="single" w:sz="4" w:space="0" w:color="auto"/>
              <w:right w:val="single" w:sz="4" w:space="0" w:color="auto"/>
            </w:tcBorders>
            <w:vAlign w:val="bottom"/>
          </w:tcPr>
          <w:p w14:paraId="74541AD1" w14:textId="6FA7F356" w:rsidR="00FF2C1E" w:rsidRPr="0034125E" w:rsidRDefault="00FF2C1E" w:rsidP="00FF2C1E">
            <w:pPr>
              <w:keepNext/>
              <w:keepLines/>
              <w:tabs>
                <w:tab w:val="left" w:pos="3141"/>
              </w:tabs>
              <w:suppressAutoHyphens/>
              <w:jc w:val="right"/>
              <w:rPr>
                <w:color w:val="000000"/>
                <w:sz w:val="20"/>
                <w:szCs w:val="20"/>
              </w:rPr>
            </w:pPr>
            <w:r w:rsidRPr="0034125E">
              <w:rPr>
                <w:color w:val="000000"/>
                <w:sz w:val="20"/>
              </w:rPr>
              <w:t>128,82</w:t>
            </w:r>
          </w:p>
        </w:tc>
      </w:tr>
      <w:tr w:rsidR="00014C1D" w:rsidRPr="0034125E" w14:paraId="55CA0BCE" w14:textId="77777777" w:rsidTr="001C6749">
        <w:tc>
          <w:tcPr>
            <w:tcW w:w="1274" w:type="pct"/>
            <w:gridSpan w:val="2"/>
            <w:tcBorders>
              <w:top w:val="single" w:sz="4" w:space="0" w:color="auto"/>
              <w:left w:val="single" w:sz="4" w:space="0" w:color="auto"/>
              <w:bottom w:val="single" w:sz="4" w:space="0" w:color="auto"/>
              <w:right w:val="single" w:sz="4" w:space="0" w:color="auto"/>
            </w:tcBorders>
            <w:shd w:val="clear" w:color="auto" w:fill="auto"/>
            <w:tcMar>
              <w:left w:w="115" w:type="dxa"/>
              <w:right w:w="29" w:type="dxa"/>
            </w:tcMar>
          </w:tcPr>
          <w:p w14:paraId="2604EEDB" w14:textId="752D72AF" w:rsidR="00014C1D" w:rsidRPr="0034125E" w:rsidRDefault="00014C1D" w:rsidP="00014C1D">
            <w:pPr>
              <w:keepNext/>
              <w:keepLines/>
              <w:suppressAutoHyphens/>
              <w:jc w:val="left"/>
              <w:rPr>
                <w:b/>
                <w:bCs/>
                <w:sz w:val="20"/>
                <w:szCs w:val="20"/>
              </w:rPr>
            </w:pPr>
            <w:r w:rsidRPr="0034125E">
              <w:rPr>
                <w:b/>
                <w:sz w:val="20"/>
              </w:rPr>
              <w:t>Total (t</w:t>
            </w:r>
            <w:r w:rsidR="001C6749">
              <w:rPr>
                <w:b/>
                <w:sz w:val="20"/>
              </w:rPr>
              <w:t>oneladas</w:t>
            </w:r>
            <w:r w:rsidR="001512E2">
              <w:rPr>
                <w:b/>
                <w:sz w:val="20"/>
              </w:rPr>
              <w:t xml:space="preserve"> m</w:t>
            </w:r>
            <w:r w:rsidRPr="0034125E">
              <w:rPr>
                <w:b/>
                <w:sz w:val="20"/>
              </w:rPr>
              <w:t>étricas)</w:t>
            </w:r>
          </w:p>
        </w:tc>
        <w:tc>
          <w:tcPr>
            <w:tcW w:w="617" w:type="pct"/>
            <w:tcBorders>
              <w:top w:val="single" w:sz="4" w:space="0" w:color="auto"/>
              <w:left w:val="single" w:sz="4" w:space="0" w:color="auto"/>
              <w:bottom w:val="single" w:sz="4" w:space="0" w:color="auto"/>
              <w:right w:val="single" w:sz="4" w:space="0" w:color="auto"/>
            </w:tcBorders>
            <w:vAlign w:val="bottom"/>
          </w:tcPr>
          <w:p w14:paraId="4DD2B1D4" w14:textId="70B04618" w:rsidR="00014C1D" w:rsidRPr="001512E2" w:rsidRDefault="00014C1D" w:rsidP="001512E2">
            <w:pPr>
              <w:keepNext/>
              <w:keepLines/>
              <w:tabs>
                <w:tab w:val="left" w:pos="3141"/>
              </w:tabs>
              <w:suppressAutoHyphens/>
              <w:jc w:val="right"/>
              <w:rPr>
                <w:b/>
                <w:bCs/>
                <w:color w:val="000000"/>
                <w:sz w:val="20"/>
                <w:szCs w:val="20"/>
                <w:lang w:val="en-CA"/>
              </w:rPr>
            </w:pPr>
            <w:r w:rsidRPr="001512E2">
              <w:rPr>
                <w:b/>
                <w:bCs/>
                <w:color w:val="000000"/>
                <w:sz w:val="20"/>
                <w:szCs w:val="20"/>
                <w:lang w:val="en-CA"/>
              </w:rPr>
              <w:t>469,62</w:t>
            </w:r>
          </w:p>
        </w:tc>
        <w:tc>
          <w:tcPr>
            <w:tcW w:w="624" w:type="pct"/>
            <w:gridSpan w:val="2"/>
            <w:tcBorders>
              <w:top w:val="single" w:sz="4" w:space="0" w:color="auto"/>
              <w:left w:val="single" w:sz="4" w:space="0" w:color="auto"/>
              <w:bottom w:val="single" w:sz="4" w:space="0" w:color="auto"/>
              <w:right w:val="single" w:sz="4" w:space="0" w:color="auto"/>
            </w:tcBorders>
            <w:vAlign w:val="bottom"/>
          </w:tcPr>
          <w:p w14:paraId="264C1449" w14:textId="3B7B247C" w:rsidR="00014C1D" w:rsidRPr="0034125E" w:rsidRDefault="00014C1D" w:rsidP="00014C1D">
            <w:pPr>
              <w:keepNext/>
              <w:keepLines/>
              <w:tabs>
                <w:tab w:val="left" w:pos="3141"/>
              </w:tabs>
              <w:suppressAutoHyphens/>
              <w:jc w:val="right"/>
              <w:rPr>
                <w:b/>
                <w:bCs/>
                <w:sz w:val="20"/>
                <w:szCs w:val="20"/>
              </w:rPr>
            </w:pPr>
            <w:r w:rsidRPr="0034125E">
              <w:rPr>
                <w:b/>
                <w:color w:val="000000"/>
                <w:sz w:val="20"/>
              </w:rPr>
              <w:t>448,90</w:t>
            </w:r>
          </w:p>
        </w:tc>
        <w:tc>
          <w:tcPr>
            <w:tcW w:w="624" w:type="pct"/>
            <w:gridSpan w:val="2"/>
            <w:tcBorders>
              <w:top w:val="single" w:sz="4" w:space="0" w:color="auto"/>
              <w:left w:val="single" w:sz="4" w:space="0" w:color="auto"/>
              <w:bottom w:val="single" w:sz="4" w:space="0" w:color="auto"/>
              <w:right w:val="single" w:sz="4" w:space="0" w:color="auto"/>
            </w:tcBorders>
            <w:vAlign w:val="bottom"/>
          </w:tcPr>
          <w:p w14:paraId="4FB30E5C" w14:textId="176244F6" w:rsidR="00014C1D" w:rsidRPr="0034125E" w:rsidRDefault="00014C1D" w:rsidP="00014C1D">
            <w:pPr>
              <w:keepNext/>
              <w:keepLines/>
              <w:tabs>
                <w:tab w:val="left" w:pos="3141"/>
              </w:tabs>
              <w:suppressAutoHyphens/>
              <w:jc w:val="right"/>
              <w:rPr>
                <w:b/>
                <w:bCs/>
                <w:sz w:val="20"/>
                <w:szCs w:val="20"/>
              </w:rPr>
            </w:pPr>
            <w:r w:rsidRPr="0034125E">
              <w:rPr>
                <w:b/>
                <w:color w:val="000000"/>
                <w:sz w:val="20"/>
              </w:rPr>
              <w:t>332,04</w:t>
            </w:r>
          </w:p>
        </w:tc>
        <w:tc>
          <w:tcPr>
            <w:tcW w:w="624" w:type="pct"/>
            <w:gridSpan w:val="2"/>
            <w:tcBorders>
              <w:top w:val="single" w:sz="4" w:space="0" w:color="auto"/>
              <w:left w:val="single" w:sz="4" w:space="0" w:color="auto"/>
              <w:bottom w:val="single" w:sz="4" w:space="0" w:color="auto"/>
              <w:right w:val="single" w:sz="4" w:space="0" w:color="auto"/>
            </w:tcBorders>
            <w:vAlign w:val="bottom"/>
          </w:tcPr>
          <w:p w14:paraId="233AB119" w14:textId="7D8D9141" w:rsidR="00014C1D" w:rsidRPr="0034125E" w:rsidRDefault="00014C1D" w:rsidP="00014C1D">
            <w:pPr>
              <w:keepNext/>
              <w:keepLines/>
              <w:tabs>
                <w:tab w:val="left" w:pos="3141"/>
              </w:tabs>
              <w:suppressAutoHyphens/>
              <w:jc w:val="right"/>
              <w:rPr>
                <w:b/>
                <w:bCs/>
                <w:sz w:val="20"/>
                <w:szCs w:val="20"/>
              </w:rPr>
            </w:pPr>
            <w:r w:rsidRPr="0034125E">
              <w:rPr>
                <w:b/>
                <w:color w:val="000000"/>
                <w:sz w:val="20"/>
              </w:rPr>
              <w:t>358,94</w:t>
            </w:r>
          </w:p>
        </w:tc>
        <w:tc>
          <w:tcPr>
            <w:tcW w:w="625" w:type="pct"/>
            <w:tcBorders>
              <w:top w:val="single" w:sz="4" w:space="0" w:color="auto"/>
              <w:left w:val="single" w:sz="4" w:space="0" w:color="auto"/>
              <w:bottom w:val="single" w:sz="4" w:space="0" w:color="auto"/>
              <w:right w:val="single" w:sz="4" w:space="0" w:color="auto"/>
            </w:tcBorders>
            <w:vAlign w:val="bottom"/>
          </w:tcPr>
          <w:p w14:paraId="1DA8BF1C" w14:textId="1B711180" w:rsidR="00014C1D" w:rsidRPr="0034125E" w:rsidRDefault="00014C1D" w:rsidP="00014C1D">
            <w:pPr>
              <w:keepNext/>
              <w:keepLines/>
              <w:tabs>
                <w:tab w:val="left" w:pos="3141"/>
              </w:tabs>
              <w:suppressAutoHyphens/>
              <w:jc w:val="right"/>
              <w:rPr>
                <w:b/>
                <w:bCs/>
                <w:sz w:val="20"/>
                <w:szCs w:val="20"/>
              </w:rPr>
            </w:pPr>
            <w:r w:rsidRPr="0034125E">
              <w:rPr>
                <w:b/>
                <w:color w:val="000000"/>
                <w:sz w:val="20"/>
              </w:rPr>
              <w:t>459,80</w:t>
            </w:r>
          </w:p>
        </w:tc>
        <w:tc>
          <w:tcPr>
            <w:tcW w:w="612" w:type="pct"/>
            <w:tcBorders>
              <w:top w:val="single" w:sz="4" w:space="0" w:color="auto"/>
              <w:left w:val="single" w:sz="4" w:space="0" w:color="auto"/>
              <w:bottom w:val="single" w:sz="4" w:space="0" w:color="auto"/>
              <w:right w:val="single" w:sz="4" w:space="0" w:color="auto"/>
            </w:tcBorders>
          </w:tcPr>
          <w:p w14:paraId="6DB86365" w14:textId="70971D94" w:rsidR="00014C1D" w:rsidRPr="0034125E" w:rsidRDefault="00014C1D" w:rsidP="001512E2">
            <w:pPr>
              <w:keepNext/>
              <w:keepLines/>
              <w:tabs>
                <w:tab w:val="left" w:pos="3141"/>
              </w:tabs>
              <w:suppressAutoHyphens/>
              <w:jc w:val="right"/>
              <w:rPr>
                <w:b/>
                <w:bCs/>
                <w:sz w:val="20"/>
                <w:szCs w:val="20"/>
              </w:rPr>
            </w:pPr>
            <w:r w:rsidRPr="0034125E">
              <w:rPr>
                <w:b/>
                <w:sz w:val="20"/>
              </w:rPr>
              <w:t>396,50</w:t>
            </w:r>
          </w:p>
        </w:tc>
      </w:tr>
      <w:tr w:rsidR="00A81308" w:rsidRPr="0034125E" w14:paraId="35C90F1A" w14:textId="77777777" w:rsidTr="00A81308">
        <w:tc>
          <w:tcPr>
            <w:tcW w:w="5000" w:type="pct"/>
            <w:gridSpan w:val="11"/>
            <w:tcBorders>
              <w:top w:val="single" w:sz="4" w:space="0" w:color="auto"/>
              <w:left w:val="single" w:sz="4" w:space="0" w:color="auto"/>
              <w:bottom w:val="single" w:sz="4" w:space="0" w:color="auto"/>
              <w:right w:val="single" w:sz="4" w:space="0" w:color="auto"/>
            </w:tcBorders>
          </w:tcPr>
          <w:p w14:paraId="4333D040" w14:textId="6A27A3DD" w:rsidR="00A81308" w:rsidRPr="0034125E" w:rsidRDefault="00A81308" w:rsidP="009774CB">
            <w:pPr>
              <w:keepNext/>
              <w:keepLines/>
              <w:tabs>
                <w:tab w:val="left" w:pos="3141"/>
              </w:tabs>
              <w:suppressAutoHyphens/>
              <w:jc w:val="center"/>
              <w:rPr>
                <w:b/>
                <w:bCs/>
                <w:sz w:val="20"/>
                <w:szCs w:val="20"/>
              </w:rPr>
            </w:pPr>
            <w:r w:rsidRPr="0034125E">
              <w:rPr>
                <w:b/>
                <w:sz w:val="20"/>
              </w:rPr>
              <w:t>Toneladas de CO</w:t>
            </w:r>
            <w:r w:rsidRPr="0034125E">
              <w:rPr>
                <w:b/>
                <w:sz w:val="20"/>
                <w:vertAlign w:val="subscript"/>
              </w:rPr>
              <w:t>2</w:t>
            </w:r>
            <w:r w:rsidRPr="0034125E">
              <w:rPr>
                <w:b/>
                <w:sz w:val="20"/>
              </w:rPr>
              <w:t xml:space="preserve"> equivalente</w:t>
            </w:r>
          </w:p>
        </w:tc>
      </w:tr>
      <w:tr w:rsidR="00014C1D" w:rsidRPr="0034125E" w14:paraId="503AB815" w14:textId="77777777" w:rsidTr="00465FB3">
        <w:trPr>
          <w:trHeight w:val="159"/>
        </w:trPr>
        <w:tc>
          <w:tcPr>
            <w:tcW w:w="800" w:type="pct"/>
            <w:tcBorders>
              <w:top w:val="single" w:sz="4" w:space="0" w:color="auto"/>
              <w:left w:val="single" w:sz="4" w:space="0" w:color="auto"/>
              <w:bottom w:val="single" w:sz="4" w:space="0" w:color="auto"/>
              <w:right w:val="single" w:sz="4" w:space="0" w:color="auto"/>
            </w:tcBorders>
          </w:tcPr>
          <w:p w14:paraId="7D5528D7" w14:textId="3BC5B3F0" w:rsidR="00014C1D" w:rsidRPr="0034125E" w:rsidRDefault="00014C1D" w:rsidP="00014C1D">
            <w:pPr>
              <w:keepNext/>
              <w:keepLines/>
              <w:shd w:val="clear" w:color="auto" w:fill="FFFFFF" w:themeFill="background1"/>
              <w:suppressAutoHyphens/>
              <w:rPr>
                <w:sz w:val="20"/>
                <w:szCs w:val="20"/>
              </w:rPr>
            </w:pPr>
            <w:r w:rsidRPr="0034125E">
              <w:rPr>
                <w:sz w:val="20"/>
              </w:rPr>
              <w:t>HFC-32</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470CBC7C" w14:textId="2BC2EF9F" w:rsidR="00014C1D" w:rsidRPr="0034125E" w:rsidRDefault="00014C1D" w:rsidP="00465FB3">
            <w:pPr>
              <w:keepNext/>
              <w:keepLines/>
              <w:shd w:val="clear" w:color="auto" w:fill="FFFFFF" w:themeFill="background1"/>
              <w:suppressAutoHyphens/>
              <w:jc w:val="right"/>
              <w:rPr>
                <w:sz w:val="20"/>
                <w:szCs w:val="20"/>
              </w:rPr>
            </w:pPr>
            <w:r w:rsidRPr="0034125E">
              <w:rPr>
                <w:sz w:val="20"/>
              </w:rPr>
              <w:t>675</w:t>
            </w:r>
          </w:p>
        </w:tc>
        <w:tc>
          <w:tcPr>
            <w:tcW w:w="617" w:type="pct"/>
            <w:tcBorders>
              <w:top w:val="single" w:sz="4" w:space="0" w:color="auto"/>
              <w:left w:val="single" w:sz="4" w:space="0" w:color="auto"/>
              <w:bottom w:val="single" w:sz="4" w:space="0" w:color="auto"/>
              <w:right w:val="single" w:sz="4" w:space="0" w:color="auto"/>
            </w:tcBorders>
          </w:tcPr>
          <w:p w14:paraId="7CC8E222" w14:textId="1A0B4C19" w:rsidR="00014C1D" w:rsidRPr="0034125E" w:rsidRDefault="00C733F9" w:rsidP="00465FB3">
            <w:pPr>
              <w:keepNext/>
              <w:keepLines/>
              <w:tabs>
                <w:tab w:val="left" w:pos="3141"/>
              </w:tabs>
              <w:suppressAutoHyphens/>
              <w:jc w:val="right"/>
              <w:rPr>
                <w:sz w:val="20"/>
                <w:szCs w:val="20"/>
              </w:rPr>
            </w:pPr>
            <w:r w:rsidRPr="0034125E">
              <w:rPr>
                <w:sz w:val="20"/>
              </w:rPr>
              <w:t>0</w:t>
            </w:r>
          </w:p>
        </w:tc>
        <w:tc>
          <w:tcPr>
            <w:tcW w:w="624" w:type="pct"/>
            <w:gridSpan w:val="2"/>
            <w:tcBorders>
              <w:top w:val="single" w:sz="4" w:space="0" w:color="auto"/>
              <w:left w:val="single" w:sz="4" w:space="0" w:color="auto"/>
              <w:bottom w:val="single" w:sz="4" w:space="0" w:color="auto"/>
              <w:right w:val="single" w:sz="4" w:space="0" w:color="auto"/>
            </w:tcBorders>
          </w:tcPr>
          <w:p w14:paraId="4EA7CEF7" w14:textId="77BF3107" w:rsidR="00014C1D" w:rsidRPr="0034125E" w:rsidRDefault="00014C1D" w:rsidP="00465FB3">
            <w:pPr>
              <w:keepNext/>
              <w:keepLines/>
              <w:tabs>
                <w:tab w:val="left" w:pos="3141"/>
              </w:tabs>
              <w:suppressAutoHyphens/>
              <w:jc w:val="right"/>
              <w:rPr>
                <w:sz w:val="20"/>
                <w:szCs w:val="20"/>
              </w:rPr>
            </w:pPr>
            <w:r w:rsidRPr="0034125E">
              <w:rPr>
                <w:sz w:val="20"/>
              </w:rPr>
              <w:t>0</w:t>
            </w:r>
          </w:p>
        </w:tc>
        <w:tc>
          <w:tcPr>
            <w:tcW w:w="624" w:type="pct"/>
            <w:gridSpan w:val="2"/>
            <w:tcBorders>
              <w:top w:val="single" w:sz="4" w:space="0" w:color="auto"/>
              <w:left w:val="single" w:sz="4" w:space="0" w:color="auto"/>
              <w:bottom w:val="single" w:sz="4" w:space="0" w:color="auto"/>
              <w:right w:val="single" w:sz="4" w:space="0" w:color="auto"/>
            </w:tcBorders>
          </w:tcPr>
          <w:p w14:paraId="16BBC57B" w14:textId="0F47DAAB" w:rsidR="00014C1D" w:rsidRPr="0034125E" w:rsidRDefault="00014C1D" w:rsidP="00465FB3">
            <w:pPr>
              <w:keepNext/>
              <w:keepLines/>
              <w:tabs>
                <w:tab w:val="left" w:pos="3141"/>
              </w:tabs>
              <w:suppressAutoHyphens/>
              <w:jc w:val="right"/>
              <w:rPr>
                <w:sz w:val="20"/>
                <w:szCs w:val="20"/>
              </w:rPr>
            </w:pPr>
            <w:r w:rsidRPr="0034125E">
              <w:rPr>
                <w:sz w:val="20"/>
              </w:rPr>
              <w:t>0</w:t>
            </w:r>
          </w:p>
        </w:tc>
        <w:tc>
          <w:tcPr>
            <w:tcW w:w="624" w:type="pct"/>
            <w:gridSpan w:val="2"/>
            <w:tcBorders>
              <w:top w:val="single" w:sz="4" w:space="0" w:color="auto"/>
              <w:left w:val="single" w:sz="4" w:space="0" w:color="auto"/>
              <w:bottom w:val="single" w:sz="4" w:space="0" w:color="auto"/>
              <w:right w:val="single" w:sz="4" w:space="0" w:color="auto"/>
            </w:tcBorders>
          </w:tcPr>
          <w:p w14:paraId="3C93BACD" w14:textId="5CF42B44" w:rsidR="00014C1D" w:rsidRPr="0034125E" w:rsidRDefault="00014C1D" w:rsidP="00465FB3">
            <w:pPr>
              <w:keepNext/>
              <w:keepLines/>
              <w:tabs>
                <w:tab w:val="left" w:pos="3141"/>
              </w:tabs>
              <w:suppressAutoHyphens/>
              <w:jc w:val="right"/>
              <w:rPr>
                <w:sz w:val="20"/>
                <w:szCs w:val="20"/>
              </w:rPr>
            </w:pPr>
            <w:r w:rsidRPr="0034125E">
              <w:rPr>
                <w:sz w:val="20"/>
              </w:rPr>
              <w:t>138</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0A723061" w14:textId="46904002" w:rsidR="00014C1D" w:rsidRPr="0034125E" w:rsidRDefault="00014C1D" w:rsidP="00465FB3">
            <w:pPr>
              <w:keepNext/>
              <w:keepLines/>
              <w:tabs>
                <w:tab w:val="left" w:pos="3141"/>
              </w:tabs>
              <w:suppressAutoHyphens/>
              <w:jc w:val="right"/>
              <w:rPr>
                <w:sz w:val="20"/>
                <w:szCs w:val="20"/>
              </w:rPr>
            </w:pPr>
            <w:r w:rsidRPr="0034125E">
              <w:rPr>
                <w:sz w:val="20"/>
              </w:rPr>
              <w:t>277</w:t>
            </w:r>
          </w:p>
        </w:tc>
        <w:tc>
          <w:tcPr>
            <w:tcW w:w="612" w:type="pct"/>
            <w:tcBorders>
              <w:top w:val="single" w:sz="4" w:space="0" w:color="auto"/>
              <w:left w:val="single" w:sz="4" w:space="0" w:color="auto"/>
              <w:bottom w:val="single" w:sz="4" w:space="0" w:color="auto"/>
              <w:right w:val="single" w:sz="4" w:space="0" w:color="auto"/>
            </w:tcBorders>
          </w:tcPr>
          <w:p w14:paraId="59B6ADE9" w14:textId="44E0686F" w:rsidR="00014C1D" w:rsidRPr="0034125E" w:rsidRDefault="00014C1D" w:rsidP="00465FB3">
            <w:pPr>
              <w:keepNext/>
              <w:keepLines/>
              <w:shd w:val="clear" w:color="auto" w:fill="FFFFFF" w:themeFill="background1"/>
              <w:suppressAutoHyphens/>
              <w:jc w:val="right"/>
              <w:rPr>
                <w:sz w:val="20"/>
                <w:szCs w:val="20"/>
              </w:rPr>
            </w:pPr>
            <w:r w:rsidRPr="0034125E">
              <w:rPr>
                <w:color w:val="000000"/>
                <w:sz w:val="20"/>
              </w:rPr>
              <w:t>1.073</w:t>
            </w:r>
          </w:p>
        </w:tc>
      </w:tr>
      <w:tr w:rsidR="00014C1D" w:rsidRPr="0034125E" w14:paraId="47E4C4CA" w14:textId="77777777" w:rsidTr="00465FB3">
        <w:tc>
          <w:tcPr>
            <w:tcW w:w="800" w:type="pct"/>
            <w:tcBorders>
              <w:top w:val="single" w:sz="4" w:space="0" w:color="auto"/>
              <w:left w:val="single" w:sz="4" w:space="0" w:color="auto"/>
              <w:bottom w:val="single" w:sz="4" w:space="0" w:color="auto"/>
              <w:right w:val="single" w:sz="4" w:space="0" w:color="auto"/>
            </w:tcBorders>
          </w:tcPr>
          <w:p w14:paraId="77B4E1CE" w14:textId="7DD3E613" w:rsidR="00014C1D" w:rsidRPr="0034125E" w:rsidRDefault="00014C1D" w:rsidP="00014C1D">
            <w:pPr>
              <w:shd w:val="clear" w:color="auto" w:fill="FFFFFF" w:themeFill="background1"/>
              <w:suppressAutoHyphens/>
              <w:rPr>
                <w:sz w:val="20"/>
                <w:szCs w:val="20"/>
              </w:rPr>
            </w:pPr>
            <w:r w:rsidRPr="0034125E">
              <w:rPr>
                <w:sz w:val="20"/>
              </w:rPr>
              <w:t>HFC-134a</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147966A" w14:textId="1FF14BA9" w:rsidR="00014C1D" w:rsidRPr="0034125E" w:rsidRDefault="00014C1D" w:rsidP="00465FB3">
            <w:pPr>
              <w:shd w:val="clear" w:color="auto" w:fill="FFFFFF" w:themeFill="background1"/>
              <w:suppressAutoHyphens/>
              <w:jc w:val="right"/>
              <w:rPr>
                <w:sz w:val="20"/>
                <w:szCs w:val="20"/>
              </w:rPr>
            </w:pPr>
            <w:r w:rsidRPr="0034125E">
              <w:rPr>
                <w:sz w:val="20"/>
              </w:rPr>
              <w:t>1.430</w:t>
            </w:r>
          </w:p>
        </w:tc>
        <w:tc>
          <w:tcPr>
            <w:tcW w:w="617" w:type="pct"/>
            <w:tcBorders>
              <w:top w:val="single" w:sz="4" w:space="0" w:color="auto"/>
              <w:left w:val="single" w:sz="4" w:space="0" w:color="auto"/>
              <w:bottom w:val="single" w:sz="4" w:space="0" w:color="auto"/>
              <w:right w:val="single" w:sz="4" w:space="0" w:color="auto"/>
            </w:tcBorders>
          </w:tcPr>
          <w:p w14:paraId="273AE00E" w14:textId="78C3752A" w:rsidR="00014C1D" w:rsidRPr="0034125E" w:rsidRDefault="00014C1D" w:rsidP="00465FB3">
            <w:pPr>
              <w:keepNext/>
              <w:keepLines/>
              <w:tabs>
                <w:tab w:val="left" w:pos="3141"/>
              </w:tabs>
              <w:suppressAutoHyphens/>
              <w:jc w:val="right"/>
              <w:rPr>
                <w:sz w:val="20"/>
                <w:szCs w:val="20"/>
              </w:rPr>
            </w:pPr>
            <w:r w:rsidRPr="0034125E">
              <w:rPr>
                <w:color w:val="000000"/>
                <w:sz w:val="20"/>
              </w:rPr>
              <w:t>322.579</w:t>
            </w:r>
          </w:p>
        </w:tc>
        <w:tc>
          <w:tcPr>
            <w:tcW w:w="624" w:type="pct"/>
            <w:gridSpan w:val="2"/>
            <w:tcBorders>
              <w:top w:val="single" w:sz="4" w:space="0" w:color="auto"/>
              <w:left w:val="single" w:sz="4" w:space="0" w:color="auto"/>
              <w:bottom w:val="single" w:sz="4" w:space="0" w:color="auto"/>
              <w:right w:val="single" w:sz="4" w:space="0" w:color="auto"/>
            </w:tcBorders>
          </w:tcPr>
          <w:p w14:paraId="62626701" w14:textId="7C5014CC" w:rsidR="00014C1D" w:rsidRPr="0034125E" w:rsidRDefault="00014C1D" w:rsidP="00465FB3">
            <w:pPr>
              <w:keepNext/>
              <w:keepLines/>
              <w:tabs>
                <w:tab w:val="left" w:pos="3141"/>
              </w:tabs>
              <w:suppressAutoHyphens/>
              <w:jc w:val="right"/>
              <w:rPr>
                <w:sz w:val="20"/>
                <w:szCs w:val="20"/>
              </w:rPr>
            </w:pPr>
            <w:r w:rsidRPr="0034125E">
              <w:rPr>
                <w:sz w:val="20"/>
              </w:rPr>
              <w:t>368.583</w:t>
            </w:r>
          </w:p>
        </w:tc>
        <w:tc>
          <w:tcPr>
            <w:tcW w:w="624" w:type="pct"/>
            <w:gridSpan w:val="2"/>
            <w:tcBorders>
              <w:top w:val="single" w:sz="4" w:space="0" w:color="auto"/>
              <w:left w:val="single" w:sz="4" w:space="0" w:color="auto"/>
              <w:bottom w:val="single" w:sz="4" w:space="0" w:color="auto"/>
              <w:right w:val="single" w:sz="4" w:space="0" w:color="auto"/>
            </w:tcBorders>
          </w:tcPr>
          <w:p w14:paraId="74166CFF" w14:textId="539CBEE4" w:rsidR="00014C1D" w:rsidRPr="0034125E" w:rsidRDefault="00014C1D" w:rsidP="00465FB3">
            <w:pPr>
              <w:keepNext/>
              <w:keepLines/>
              <w:tabs>
                <w:tab w:val="left" w:pos="3141"/>
              </w:tabs>
              <w:suppressAutoHyphens/>
              <w:jc w:val="right"/>
              <w:rPr>
                <w:sz w:val="20"/>
                <w:szCs w:val="20"/>
              </w:rPr>
            </w:pPr>
            <w:r w:rsidRPr="0034125E">
              <w:rPr>
                <w:sz w:val="20"/>
              </w:rPr>
              <w:t>229.472</w:t>
            </w:r>
          </w:p>
        </w:tc>
        <w:tc>
          <w:tcPr>
            <w:tcW w:w="624" w:type="pct"/>
            <w:gridSpan w:val="2"/>
            <w:tcBorders>
              <w:top w:val="single" w:sz="4" w:space="0" w:color="auto"/>
              <w:left w:val="single" w:sz="4" w:space="0" w:color="auto"/>
              <w:bottom w:val="single" w:sz="4" w:space="0" w:color="auto"/>
              <w:right w:val="single" w:sz="4" w:space="0" w:color="auto"/>
            </w:tcBorders>
          </w:tcPr>
          <w:p w14:paraId="1B607876" w14:textId="170489F8" w:rsidR="00014C1D" w:rsidRPr="0034125E" w:rsidRDefault="00014C1D" w:rsidP="00465FB3">
            <w:pPr>
              <w:keepNext/>
              <w:keepLines/>
              <w:tabs>
                <w:tab w:val="left" w:pos="3141"/>
              </w:tabs>
              <w:suppressAutoHyphens/>
              <w:jc w:val="right"/>
              <w:rPr>
                <w:sz w:val="20"/>
                <w:szCs w:val="20"/>
              </w:rPr>
            </w:pPr>
            <w:r w:rsidRPr="0034125E">
              <w:rPr>
                <w:sz w:val="20"/>
              </w:rPr>
              <w:t>284.928</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5EFA0A3A" w14:textId="34494896" w:rsidR="00014C1D" w:rsidRPr="0034125E" w:rsidRDefault="00014C1D" w:rsidP="00465FB3">
            <w:pPr>
              <w:keepNext/>
              <w:keepLines/>
              <w:tabs>
                <w:tab w:val="left" w:pos="3141"/>
              </w:tabs>
              <w:suppressAutoHyphens/>
              <w:jc w:val="right"/>
              <w:rPr>
                <w:sz w:val="20"/>
                <w:szCs w:val="20"/>
              </w:rPr>
            </w:pPr>
            <w:r w:rsidRPr="0034125E">
              <w:rPr>
                <w:sz w:val="20"/>
              </w:rPr>
              <w:t>331.045</w:t>
            </w:r>
          </w:p>
        </w:tc>
        <w:tc>
          <w:tcPr>
            <w:tcW w:w="612" w:type="pct"/>
            <w:tcBorders>
              <w:top w:val="single" w:sz="4" w:space="0" w:color="auto"/>
              <w:left w:val="single" w:sz="4" w:space="0" w:color="auto"/>
              <w:bottom w:val="single" w:sz="4" w:space="0" w:color="auto"/>
              <w:right w:val="single" w:sz="4" w:space="0" w:color="auto"/>
            </w:tcBorders>
          </w:tcPr>
          <w:p w14:paraId="39673839" w14:textId="76AAA3A4" w:rsidR="00014C1D" w:rsidRPr="0034125E" w:rsidRDefault="00014C1D" w:rsidP="00465FB3">
            <w:pPr>
              <w:shd w:val="clear" w:color="auto" w:fill="FFFFFF" w:themeFill="background1"/>
              <w:suppressAutoHyphens/>
              <w:jc w:val="right"/>
              <w:rPr>
                <w:sz w:val="20"/>
                <w:szCs w:val="20"/>
              </w:rPr>
            </w:pPr>
            <w:r w:rsidRPr="0034125E">
              <w:rPr>
                <w:color w:val="000000"/>
                <w:sz w:val="20"/>
              </w:rPr>
              <w:t>330.730</w:t>
            </w:r>
          </w:p>
        </w:tc>
      </w:tr>
      <w:tr w:rsidR="00014C1D" w:rsidRPr="0034125E" w14:paraId="32B58C92" w14:textId="77777777" w:rsidTr="00465FB3">
        <w:tc>
          <w:tcPr>
            <w:tcW w:w="800" w:type="pct"/>
            <w:tcBorders>
              <w:top w:val="single" w:sz="4" w:space="0" w:color="auto"/>
              <w:left w:val="single" w:sz="4" w:space="0" w:color="auto"/>
              <w:bottom w:val="single" w:sz="4" w:space="0" w:color="auto"/>
              <w:right w:val="single" w:sz="4" w:space="0" w:color="auto"/>
            </w:tcBorders>
          </w:tcPr>
          <w:p w14:paraId="08065930" w14:textId="06F06292" w:rsidR="00014C1D" w:rsidRPr="0034125E" w:rsidRDefault="00014C1D" w:rsidP="00014C1D">
            <w:pPr>
              <w:shd w:val="clear" w:color="auto" w:fill="FFFFFF" w:themeFill="background1"/>
              <w:suppressAutoHyphens/>
              <w:rPr>
                <w:sz w:val="20"/>
                <w:szCs w:val="20"/>
              </w:rPr>
            </w:pPr>
            <w:r w:rsidRPr="0034125E">
              <w:rPr>
                <w:sz w:val="20"/>
              </w:rPr>
              <w:t>R-404A</w:t>
            </w:r>
          </w:p>
        </w:tc>
        <w:tc>
          <w:tcPr>
            <w:tcW w:w="474" w:type="pct"/>
            <w:tcBorders>
              <w:top w:val="single" w:sz="4" w:space="0" w:color="auto"/>
              <w:left w:val="single" w:sz="4" w:space="0" w:color="auto"/>
              <w:bottom w:val="single" w:sz="4" w:space="0" w:color="auto"/>
              <w:right w:val="single" w:sz="4" w:space="0" w:color="auto"/>
            </w:tcBorders>
            <w:shd w:val="clear" w:color="auto" w:fill="auto"/>
          </w:tcPr>
          <w:p w14:paraId="7698356A" w14:textId="4F023C27" w:rsidR="00014C1D" w:rsidRPr="0034125E" w:rsidRDefault="00014C1D" w:rsidP="00465FB3">
            <w:pPr>
              <w:shd w:val="clear" w:color="auto" w:fill="FFFFFF" w:themeFill="background1"/>
              <w:suppressAutoHyphens/>
              <w:jc w:val="right"/>
              <w:rPr>
                <w:sz w:val="20"/>
                <w:szCs w:val="20"/>
              </w:rPr>
            </w:pPr>
            <w:r w:rsidRPr="0034125E">
              <w:rPr>
                <w:sz w:val="20"/>
              </w:rPr>
              <w:t>3.922</w:t>
            </w:r>
          </w:p>
        </w:tc>
        <w:tc>
          <w:tcPr>
            <w:tcW w:w="617" w:type="pct"/>
            <w:tcBorders>
              <w:top w:val="single" w:sz="4" w:space="0" w:color="auto"/>
              <w:left w:val="single" w:sz="4" w:space="0" w:color="auto"/>
              <w:bottom w:val="single" w:sz="4" w:space="0" w:color="auto"/>
              <w:right w:val="single" w:sz="4" w:space="0" w:color="auto"/>
            </w:tcBorders>
          </w:tcPr>
          <w:p w14:paraId="2691242F" w14:textId="06CBD331" w:rsidR="00014C1D" w:rsidRPr="0034125E" w:rsidRDefault="00014C1D" w:rsidP="00465FB3">
            <w:pPr>
              <w:keepNext/>
              <w:keepLines/>
              <w:tabs>
                <w:tab w:val="left" w:pos="3141"/>
              </w:tabs>
              <w:suppressAutoHyphens/>
              <w:jc w:val="right"/>
              <w:rPr>
                <w:sz w:val="20"/>
                <w:szCs w:val="20"/>
              </w:rPr>
            </w:pPr>
            <w:r w:rsidRPr="0034125E">
              <w:rPr>
                <w:color w:val="000000"/>
                <w:sz w:val="20"/>
              </w:rPr>
              <w:t>51.844</w:t>
            </w:r>
          </w:p>
        </w:tc>
        <w:tc>
          <w:tcPr>
            <w:tcW w:w="624" w:type="pct"/>
            <w:gridSpan w:val="2"/>
            <w:tcBorders>
              <w:top w:val="single" w:sz="4" w:space="0" w:color="auto"/>
              <w:left w:val="single" w:sz="4" w:space="0" w:color="auto"/>
              <w:bottom w:val="single" w:sz="4" w:space="0" w:color="auto"/>
              <w:right w:val="single" w:sz="4" w:space="0" w:color="auto"/>
            </w:tcBorders>
          </w:tcPr>
          <w:p w14:paraId="48461F70" w14:textId="10B90F6B" w:rsidR="00014C1D" w:rsidRPr="0034125E" w:rsidRDefault="00014C1D" w:rsidP="00465FB3">
            <w:pPr>
              <w:keepNext/>
              <w:keepLines/>
              <w:tabs>
                <w:tab w:val="left" w:pos="3141"/>
              </w:tabs>
              <w:suppressAutoHyphens/>
              <w:jc w:val="right"/>
              <w:rPr>
                <w:sz w:val="20"/>
                <w:szCs w:val="20"/>
              </w:rPr>
            </w:pPr>
            <w:r w:rsidRPr="0034125E">
              <w:rPr>
                <w:sz w:val="20"/>
              </w:rPr>
              <w:t>74.824</w:t>
            </w:r>
          </w:p>
        </w:tc>
        <w:tc>
          <w:tcPr>
            <w:tcW w:w="624" w:type="pct"/>
            <w:gridSpan w:val="2"/>
            <w:tcBorders>
              <w:top w:val="single" w:sz="4" w:space="0" w:color="auto"/>
              <w:left w:val="single" w:sz="4" w:space="0" w:color="auto"/>
              <w:bottom w:val="single" w:sz="4" w:space="0" w:color="auto"/>
              <w:right w:val="single" w:sz="4" w:space="0" w:color="auto"/>
            </w:tcBorders>
          </w:tcPr>
          <w:p w14:paraId="4530F64F" w14:textId="5F954633" w:rsidR="00014C1D" w:rsidRPr="0034125E" w:rsidRDefault="00014C1D" w:rsidP="00465FB3">
            <w:pPr>
              <w:keepNext/>
              <w:keepLines/>
              <w:tabs>
                <w:tab w:val="left" w:pos="3141"/>
              </w:tabs>
              <w:suppressAutoHyphens/>
              <w:jc w:val="right"/>
              <w:rPr>
                <w:sz w:val="20"/>
                <w:szCs w:val="20"/>
              </w:rPr>
            </w:pPr>
            <w:r w:rsidRPr="0034125E">
              <w:rPr>
                <w:sz w:val="20"/>
              </w:rPr>
              <w:t>49.451</w:t>
            </w:r>
          </w:p>
        </w:tc>
        <w:tc>
          <w:tcPr>
            <w:tcW w:w="624" w:type="pct"/>
            <w:gridSpan w:val="2"/>
            <w:tcBorders>
              <w:top w:val="single" w:sz="4" w:space="0" w:color="auto"/>
              <w:left w:val="single" w:sz="4" w:space="0" w:color="auto"/>
              <w:bottom w:val="single" w:sz="4" w:space="0" w:color="auto"/>
              <w:right w:val="single" w:sz="4" w:space="0" w:color="auto"/>
            </w:tcBorders>
          </w:tcPr>
          <w:p w14:paraId="026620C0" w14:textId="7C472896" w:rsidR="00014C1D" w:rsidRPr="0034125E" w:rsidRDefault="00014C1D" w:rsidP="00465FB3">
            <w:pPr>
              <w:keepNext/>
              <w:keepLines/>
              <w:tabs>
                <w:tab w:val="left" w:pos="3141"/>
              </w:tabs>
              <w:suppressAutoHyphens/>
              <w:jc w:val="right"/>
              <w:rPr>
                <w:sz w:val="20"/>
                <w:szCs w:val="20"/>
              </w:rPr>
            </w:pPr>
            <w:r w:rsidRPr="0034125E">
              <w:rPr>
                <w:sz w:val="20"/>
              </w:rPr>
              <w:t>41.608</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23031661" w14:textId="2B0D25BB" w:rsidR="00014C1D" w:rsidRPr="0034125E" w:rsidRDefault="00014C1D" w:rsidP="00465FB3">
            <w:pPr>
              <w:keepNext/>
              <w:keepLines/>
              <w:tabs>
                <w:tab w:val="left" w:pos="3141"/>
              </w:tabs>
              <w:suppressAutoHyphens/>
              <w:jc w:val="right"/>
              <w:rPr>
                <w:sz w:val="20"/>
                <w:szCs w:val="20"/>
              </w:rPr>
            </w:pPr>
            <w:r w:rsidRPr="0034125E">
              <w:rPr>
                <w:sz w:val="20"/>
              </w:rPr>
              <w:t>101.844</w:t>
            </w:r>
          </w:p>
        </w:tc>
        <w:tc>
          <w:tcPr>
            <w:tcW w:w="612" w:type="pct"/>
            <w:tcBorders>
              <w:top w:val="single" w:sz="4" w:space="0" w:color="auto"/>
              <w:left w:val="single" w:sz="4" w:space="0" w:color="auto"/>
              <w:bottom w:val="single" w:sz="4" w:space="0" w:color="auto"/>
              <w:right w:val="single" w:sz="4" w:space="0" w:color="auto"/>
            </w:tcBorders>
          </w:tcPr>
          <w:p w14:paraId="487E5CA9" w14:textId="2086E483" w:rsidR="00014C1D" w:rsidRPr="0034125E" w:rsidRDefault="00014C1D" w:rsidP="00465FB3">
            <w:pPr>
              <w:shd w:val="clear" w:color="auto" w:fill="FFFFFF" w:themeFill="background1"/>
              <w:suppressAutoHyphens/>
              <w:jc w:val="right"/>
              <w:rPr>
                <w:sz w:val="20"/>
                <w:szCs w:val="20"/>
              </w:rPr>
            </w:pPr>
            <w:r w:rsidRPr="0034125E">
              <w:rPr>
                <w:color w:val="000000"/>
                <w:sz w:val="20"/>
              </w:rPr>
              <w:t>135.727</w:t>
            </w:r>
          </w:p>
        </w:tc>
      </w:tr>
      <w:tr w:rsidR="00014C1D" w:rsidRPr="0034125E" w14:paraId="261E149B" w14:textId="77777777" w:rsidTr="00465FB3">
        <w:tc>
          <w:tcPr>
            <w:tcW w:w="800" w:type="pct"/>
            <w:tcBorders>
              <w:top w:val="single" w:sz="4" w:space="0" w:color="auto"/>
              <w:left w:val="single" w:sz="4" w:space="0" w:color="auto"/>
              <w:bottom w:val="single" w:sz="4" w:space="0" w:color="auto"/>
              <w:right w:val="single" w:sz="4" w:space="0" w:color="auto"/>
            </w:tcBorders>
          </w:tcPr>
          <w:p w14:paraId="4103E725" w14:textId="042C4F1F" w:rsidR="00014C1D" w:rsidRPr="0034125E" w:rsidRDefault="00014C1D" w:rsidP="00014C1D">
            <w:pPr>
              <w:shd w:val="clear" w:color="auto" w:fill="FFFFFF" w:themeFill="background1"/>
              <w:suppressAutoHyphens/>
              <w:rPr>
                <w:sz w:val="20"/>
                <w:szCs w:val="20"/>
              </w:rPr>
            </w:pPr>
            <w:r w:rsidRPr="0034125E">
              <w:rPr>
                <w:sz w:val="20"/>
              </w:rPr>
              <w:t>R-407C</w:t>
            </w:r>
          </w:p>
        </w:tc>
        <w:tc>
          <w:tcPr>
            <w:tcW w:w="474" w:type="pct"/>
            <w:tcBorders>
              <w:top w:val="single" w:sz="4" w:space="0" w:color="auto"/>
              <w:left w:val="single" w:sz="4" w:space="0" w:color="auto"/>
              <w:bottom w:val="single" w:sz="4" w:space="0" w:color="auto"/>
              <w:right w:val="single" w:sz="4" w:space="0" w:color="auto"/>
            </w:tcBorders>
          </w:tcPr>
          <w:p w14:paraId="4DC7433E" w14:textId="72E514D8" w:rsidR="00014C1D" w:rsidRPr="0034125E" w:rsidRDefault="00014C1D" w:rsidP="00465FB3">
            <w:pPr>
              <w:shd w:val="clear" w:color="auto" w:fill="FFFFFF" w:themeFill="background1"/>
              <w:suppressAutoHyphens/>
              <w:jc w:val="right"/>
              <w:rPr>
                <w:sz w:val="20"/>
                <w:szCs w:val="20"/>
              </w:rPr>
            </w:pPr>
            <w:r w:rsidRPr="0034125E">
              <w:rPr>
                <w:sz w:val="20"/>
              </w:rPr>
              <w:t>1.774</w:t>
            </w:r>
          </w:p>
        </w:tc>
        <w:tc>
          <w:tcPr>
            <w:tcW w:w="617" w:type="pct"/>
            <w:tcBorders>
              <w:top w:val="single" w:sz="4" w:space="0" w:color="auto"/>
              <w:left w:val="single" w:sz="4" w:space="0" w:color="auto"/>
              <w:bottom w:val="single" w:sz="4" w:space="0" w:color="auto"/>
              <w:right w:val="single" w:sz="4" w:space="0" w:color="auto"/>
            </w:tcBorders>
          </w:tcPr>
          <w:p w14:paraId="3E2BE385" w14:textId="7BDD6CD7" w:rsidR="00014C1D" w:rsidRPr="0034125E" w:rsidRDefault="00014C1D" w:rsidP="00465FB3">
            <w:pPr>
              <w:keepNext/>
              <w:keepLines/>
              <w:tabs>
                <w:tab w:val="left" w:pos="3141"/>
              </w:tabs>
              <w:suppressAutoHyphens/>
              <w:jc w:val="right"/>
              <w:rPr>
                <w:sz w:val="20"/>
                <w:szCs w:val="20"/>
              </w:rPr>
            </w:pPr>
            <w:r w:rsidRPr="0034125E">
              <w:rPr>
                <w:color w:val="000000"/>
                <w:sz w:val="20"/>
              </w:rPr>
              <w:t>13.907</w:t>
            </w:r>
          </w:p>
        </w:tc>
        <w:tc>
          <w:tcPr>
            <w:tcW w:w="624" w:type="pct"/>
            <w:gridSpan w:val="2"/>
            <w:tcBorders>
              <w:top w:val="single" w:sz="4" w:space="0" w:color="auto"/>
              <w:left w:val="single" w:sz="4" w:space="0" w:color="auto"/>
              <w:bottom w:val="single" w:sz="4" w:space="0" w:color="auto"/>
              <w:right w:val="single" w:sz="4" w:space="0" w:color="auto"/>
            </w:tcBorders>
          </w:tcPr>
          <w:p w14:paraId="706B8254" w14:textId="0ED5E12B" w:rsidR="00014C1D" w:rsidRPr="0034125E" w:rsidRDefault="00014C1D" w:rsidP="00465FB3">
            <w:pPr>
              <w:keepNext/>
              <w:keepLines/>
              <w:tabs>
                <w:tab w:val="left" w:pos="3141"/>
              </w:tabs>
              <w:suppressAutoHyphens/>
              <w:jc w:val="right"/>
              <w:rPr>
                <w:sz w:val="20"/>
                <w:szCs w:val="20"/>
              </w:rPr>
            </w:pPr>
            <w:r w:rsidRPr="0034125E">
              <w:rPr>
                <w:sz w:val="20"/>
              </w:rPr>
              <w:t>29.872</w:t>
            </w:r>
          </w:p>
        </w:tc>
        <w:tc>
          <w:tcPr>
            <w:tcW w:w="624" w:type="pct"/>
            <w:gridSpan w:val="2"/>
            <w:tcBorders>
              <w:top w:val="single" w:sz="4" w:space="0" w:color="auto"/>
              <w:left w:val="single" w:sz="4" w:space="0" w:color="auto"/>
              <w:bottom w:val="single" w:sz="4" w:space="0" w:color="auto"/>
              <w:right w:val="single" w:sz="4" w:space="0" w:color="auto"/>
            </w:tcBorders>
          </w:tcPr>
          <w:p w14:paraId="6773C46D" w14:textId="3F481DDB" w:rsidR="00014C1D" w:rsidRPr="0034125E" w:rsidRDefault="00014C1D" w:rsidP="00465FB3">
            <w:pPr>
              <w:keepNext/>
              <w:keepLines/>
              <w:tabs>
                <w:tab w:val="left" w:pos="3141"/>
              </w:tabs>
              <w:suppressAutoHyphens/>
              <w:jc w:val="right"/>
              <w:rPr>
                <w:sz w:val="20"/>
                <w:szCs w:val="20"/>
              </w:rPr>
            </w:pPr>
            <w:r w:rsidRPr="0034125E">
              <w:rPr>
                <w:sz w:val="20"/>
              </w:rPr>
              <w:t>16.887</w:t>
            </w:r>
          </w:p>
        </w:tc>
        <w:tc>
          <w:tcPr>
            <w:tcW w:w="624" w:type="pct"/>
            <w:gridSpan w:val="2"/>
            <w:tcBorders>
              <w:top w:val="single" w:sz="4" w:space="0" w:color="auto"/>
              <w:left w:val="single" w:sz="4" w:space="0" w:color="auto"/>
              <w:bottom w:val="single" w:sz="4" w:space="0" w:color="auto"/>
              <w:right w:val="single" w:sz="4" w:space="0" w:color="auto"/>
            </w:tcBorders>
          </w:tcPr>
          <w:p w14:paraId="5F4389CC" w14:textId="4F206120" w:rsidR="00014C1D" w:rsidRPr="0034125E" w:rsidRDefault="00014C1D" w:rsidP="00465FB3">
            <w:pPr>
              <w:keepNext/>
              <w:keepLines/>
              <w:tabs>
                <w:tab w:val="left" w:pos="3141"/>
              </w:tabs>
              <w:suppressAutoHyphens/>
              <w:jc w:val="right"/>
              <w:rPr>
                <w:sz w:val="20"/>
                <w:szCs w:val="20"/>
              </w:rPr>
            </w:pPr>
            <w:r w:rsidRPr="0034125E">
              <w:rPr>
                <w:sz w:val="20"/>
              </w:rPr>
              <w:t>13.659</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3D0A4F25" w14:textId="7F90FF40" w:rsidR="00014C1D" w:rsidRPr="0034125E" w:rsidRDefault="00014C1D" w:rsidP="00465FB3">
            <w:pPr>
              <w:keepNext/>
              <w:keepLines/>
              <w:tabs>
                <w:tab w:val="left" w:pos="3141"/>
              </w:tabs>
              <w:suppressAutoHyphens/>
              <w:jc w:val="right"/>
              <w:rPr>
                <w:sz w:val="20"/>
                <w:szCs w:val="20"/>
              </w:rPr>
            </w:pPr>
            <w:r w:rsidRPr="0034125E">
              <w:rPr>
                <w:sz w:val="20"/>
              </w:rPr>
              <w:t>14.368</w:t>
            </w:r>
          </w:p>
        </w:tc>
        <w:tc>
          <w:tcPr>
            <w:tcW w:w="612" w:type="pct"/>
            <w:tcBorders>
              <w:top w:val="single" w:sz="4" w:space="0" w:color="auto"/>
              <w:left w:val="single" w:sz="4" w:space="0" w:color="auto"/>
              <w:bottom w:val="single" w:sz="4" w:space="0" w:color="auto"/>
              <w:right w:val="single" w:sz="4" w:space="0" w:color="auto"/>
            </w:tcBorders>
          </w:tcPr>
          <w:p w14:paraId="4F8B17D5" w14:textId="4FE52A30" w:rsidR="00014C1D" w:rsidRPr="0034125E" w:rsidRDefault="00014C1D" w:rsidP="00465FB3">
            <w:pPr>
              <w:shd w:val="clear" w:color="auto" w:fill="FFFFFF" w:themeFill="background1"/>
              <w:suppressAutoHyphens/>
              <w:jc w:val="right"/>
              <w:rPr>
                <w:sz w:val="20"/>
                <w:szCs w:val="20"/>
              </w:rPr>
            </w:pPr>
            <w:r w:rsidRPr="0034125E">
              <w:rPr>
                <w:color w:val="000000"/>
                <w:sz w:val="20"/>
              </w:rPr>
              <w:t>355</w:t>
            </w:r>
          </w:p>
        </w:tc>
      </w:tr>
      <w:tr w:rsidR="00014C1D" w:rsidRPr="0034125E" w14:paraId="1E31AACB" w14:textId="77777777" w:rsidTr="00465FB3">
        <w:tc>
          <w:tcPr>
            <w:tcW w:w="800" w:type="pct"/>
            <w:tcBorders>
              <w:top w:val="single" w:sz="4" w:space="0" w:color="auto"/>
              <w:left w:val="single" w:sz="4" w:space="0" w:color="auto"/>
              <w:bottom w:val="single" w:sz="4" w:space="0" w:color="auto"/>
              <w:right w:val="single" w:sz="4" w:space="0" w:color="auto"/>
            </w:tcBorders>
          </w:tcPr>
          <w:p w14:paraId="6B094A0F" w14:textId="77F73513" w:rsidR="00014C1D" w:rsidRPr="0034125E" w:rsidDel="007C588C" w:rsidRDefault="00014C1D" w:rsidP="00014C1D">
            <w:pPr>
              <w:shd w:val="clear" w:color="auto" w:fill="FFFFFF" w:themeFill="background1"/>
              <w:suppressAutoHyphens/>
              <w:rPr>
                <w:sz w:val="20"/>
                <w:szCs w:val="20"/>
              </w:rPr>
            </w:pPr>
            <w:r w:rsidRPr="0034125E">
              <w:rPr>
                <w:sz w:val="20"/>
              </w:rPr>
              <w:t>R-410A</w:t>
            </w:r>
          </w:p>
        </w:tc>
        <w:tc>
          <w:tcPr>
            <w:tcW w:w="474" w:type="pct"/>
            <w:tcBorders>
              <w:top w:val="single" w:sz="4" w:space="0" w:color="auto"/>
              <w:left w:val="single" w:sz="4" w:space="0" w:color="auto"/>
              <w:bottom w:val="single" w:sz="4" w:space="0" w:color="auto"/>
              <w:right w:val="single" w:sz="4" w:space="0" w:color="auto"/>
            </w:tcBorders>
          </w:tcPr>
          <w:p w14:paraId="5E6B13CA" w14:textId="05934E65" w:rsidR="00014C1D" w:rsidRPr="0034125E" w:rsidRDefault="00014C1D" w:rsidP="00465FB3">
            <w:pPr>
              <w:shd w:val="clear" w:color="auto" w:fill="FFFFFF" w:themeFill="background1"/>
              <w:suppressAutoHyphens/>
              <w:jc w:val="right"/>
              <w:rPr>
                <w:sz w:val="20"/>
                <w:szCs w:val="20"/>
                <w:highlight w:val="cyan"/>
              </w:rPr>
            </w:pPr>
            <w:r w:rsidRPr="0034125E">
              <w:rPr>
                <w:sz w:val="20"/>
              </w:rPr>
              <w:t>2.088</w:t>
            </w:r>
          </w:p>
        </w:tc>
        <w:tc>
          <w:tcPr>
            <w:tcW w:w="617" w:type="pct"/>
            <w:tcBorders>
              <w:top w:val="single" w:sz="4" w:space="0" w:color="auto"/>
              <w:left w:val="single" w:sz="4" w:space="0" w:color="auto"/>
              <w:bottom w:val="single" w:sz="4" w:space="0" w:color="auto"/>
              <w:right w:val="single" w:sz="4" w:space="0" w:color="auto"/>
            </w:tcBorders>
          </w:tcPr>
          <w:p w14:paraId="2FAFF01F" w14:textId="0E64F816" w:rsidR="00014C1D" w:rsidRPr="0034125E" w:rsidRDefault="00014C1D" w:rsidP="00465FB3">
            <w:pPr>
              <w:keepNext/>
              <w:keepLines/>
              <w:tabs>
                <w:tab w:val="left" w:pos="3141"/>
              </w:tabs>
              <w:suppressAutoHyphens/>
              <w:jc w:val="right"/>
              <w:rPr>
                <w:sz w:val="20"/>
                <w:szCs w:val="20"/>
              </w:rPr>
            </w:pPr>
            <w:r w:rsidRPr="0034125E">
              <w:rPr>
                <w:color w:val="000000"/>
                <w:sz w:val="20"/>
              </w:rPr>
              <w:t>465.471</w:t>
            </w:r>
          </w:p>
        </w:tc>
        <w:tc>
          <w:tcPr>
            <w:tcW w:w="624" w:type="pct"/>
            <w:gridSpan w:val="2"/>
            <w:tcBorders>
              <w:top w:val="single" w:sz="4" w:space="0" w:color="auto"/>
              <w:left w:val="single" w:sz="4" w:space="0" w:color="auto"/>
              <w:bottom w:val="single" w:sz="4" w:space="0" w:color="auto"/>
              <w:right w:val="single" w:sz="4" w:space="0" w:color="auto"/>
            </w:tcBorders>
          </w:tcPr>
          <w:p w14:paraId="4CE30D6A" w14:textId="1AF121F2" w:rsidR="00014C1D" w:rsidRPr="0034125E" w:rsidRDefault="00014C1D" w:rsidP="00465FB3">
            <w:pPr>
              <w:keepNext/>
              <w:keepLines/>
              <w:tabs>
                <w:tab w:val="left" w:pos="3141"/>
              </w:tabs>
              <w:suppressAutoHyphens/>
              <w:jc w:val="right"/>
              <w:rPr>
                <w:sz w:val="20"/>
                <w:szCs w:val="20"/>
              </w:rPr>
            </w:pPr>
            <w:r w:rsidRPr="0034125E">
              <w:rPr>
                <w:sz w:val="20"/>
              </w:rPr>
              <w:t>324.043</w:t>
            </w:r>
          </w:p>
        </w:tc>
        <w:tc>
          <w:tcPr>
            <w:tcW w:w="624" w:type="pct"/>
            <w:gridSpan w:val="2"/>
            <w:tcBorders>
              <w:top w:val="single" w:sz="4" w:space="0" w:color="auto"/>
              <w:left w:val="single" w:sz="4" w:space="0" w:color="auto"/>
              <w:bottom w:val="single" w:sz="4" w:space="0" w:color="auto"/>
              <w:right w:val="single" w:sz="4" w:space="0" w:color="auto"/>
            </w:tcBorders>
          </w:tcPr>
          <w:p w14:paraId="3D867DF7" w14:textId="122FDA66" w:rsidR="00014C1D" w:rsidRPr="0034125E" w:rsidRDefault="00014C1D" w:rsidP="00465FB3">
            <w:pPr>
              <w:keepNext/>
              <w:keepLines/>
              <w:tabs>
                <w:tab w:val="left" w:pos="3141"/>
              </w:tabs>
              <w:suppressAutoHyphens/>
              <w:jc w:val="right"/>
              <w:rPr>
                <w:sz w:val="20"/>
                <w:szCs w:val="20"/>
              </w:rPr>
            </w:pPr>
            <w:r w:rsidRPr="0034125E">
              <w:rPr>
                <w:sz w:val="20"/>
              </w:rPr>
              <w:t>311.956</w:t>
            </w:r>
          </w:p>
        </w:tc>
        <w:tc>
          <w:tcPr>
            <w:tcW w:w="624" w:type="pct"/>
            <w:gridSpan w:val="2"/>
            <w:tcBorders>
              <w:top w:val="single" w:sz="4" w:space="0" w:color="auto"/>
              <w:left w:val="single" w:sz="4" w:space="0" w:color="auto"/>
              <w:bottom w:val="single" w:sz="4" w:space="0" w:color="auto"/>
              <w:right w:val="single" w:sz="4" w:space="0" w:color="auto"/>
            </w:tcBorders>
          </w:tcPr>
          <w:p w14:paraId="6B9B3A21" w14:textId="5F62B01E" w:rsidR="00014C1D" w:rsidRPr="0034125E" w:rsidRDefault="00014C1D" w:rsidP="00465FB3">
            <w:pPr>
              <w:keepNext/>
              <w:keepLines/>
              <w:tabs>
                <w:tab w:val="left" w:pos="3141"/>
              </w:tabs>
              <w:suppressAutoHyphens/>
              <w:jc w:val="right"/>
              <w:rPr>
                <w:sz w:val="20"/>
                <w:szCs w:val="20"/>
              </w:rPr>
            </w:pPr>
            <w:r w:rsidRPr="0034125E">
              <w:rPr>
                <w:sz w:val="20"/>
              </w:rPr>
              <w:t>294.713</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3D11F62E" w14:textId="32E488B6" w:rsidR="00014C1D" w:rsidRPr="0034125E" w:rsidRDefault="00014C1D" w:rsidP="00465FB3">
            <w:pPr>
              <w:keepNext/>
              <w:keepLines/>
              <w:tabs>
                <w:tab w:val="left" w:pos="3141"/>
              </w:tabs>
              <w:suppressAutoHyphens/>
              <w:jc w:val="right"/>
              <w:rPr>
                <w:sz w:val="20"/>
                <w:szCs w:val="20"/>
              </w:rPr>
            </w:pPr>
            <w:r w:rsidRPr="0034125E">
              <w:rPr>
                <w:sz w:val="20"/>
              </w:rPr>
              <w:t>404.599</w:t>
            </w:r>
          </w:p>
        </w:tc>
        <w:tc>
          <w:tcPr>
            <w:tcW w:w="612" w:type="pct"/>
            <w:tcBorders>
              <w:top w:val="single" w:sz="4" w:space="0" w:color="auto"/>
              <w:left w:val="single" w:sz="4" w:space="0" w:color="auto"/>
              <w:bottom w:val="single" w:sz="4" w:space="0" w:color="auto"/>
              <w:right w:val="single" w:sz="4" w:space="0" w:color="auto"/>
            </w:tcBorders>
          </w:tcPr>
          <w:p w14:paraId="751E15A7" w14:textId="25905632" w:rsidR="00014C1D" w:rsidRPr="0034125E" w:rsidRDefault="00014C1D" w:rsidP="00465FB3">
            <w:pPr>
              <w:shd w:val="clear" w:color="auto" w:fill="FFFFFF" w:themeFill="background1"/>
              <w:suppressAutoHyphens/>
              <w:jc w:val="right"/>
              <w:rPr>
                <w:sz w:val="20"/>
                <w:szCs w:val="20"/>
              </w:rPr>
            </w:pPr>
            <w:r w:rsidRPr="0034125E">
              <w:rPr>
                <w:color w:val="000000"/>
                <w:sz w:val="20"/>
              </w:rPr>
              <w:t>268.912</w:t>
            </w:r>
          </w:p>
        </w:tc>
      </w:tr>
      <w:tr w:rsidR="007F57EE" w:rsidRPr="0034125E" w14:paraId="0AA25DCF" w14:textId="77777777" w:rsidTr="00C6453E">
        <w:tc>
          <w:tcPr>
            <w:tcW w:w="1274" w:type="pct"/>
            <w:gridSpan w:val="2"/>
            <w:tcBorders>
              <w:top w:val="single" w:sz="4" w:space="0" w:color="auto"/>
              <w:left w:val="single" w:sz="4" w:space="0" w:color="auto"/>
              <w:bottom w:val="single" w:sz="4" w:space="0" w:color="auto"/>
              <w:right w:val="single" w:sz="4" w:space="0" w:color="auto"/>
            </w:tcBorders>
          </w:tcPr>
          <w:p w14:paraId="0B836173" w14:textId="2D6A80D1" w:rsidR="007F57EE" w:rsidRPr="0091651C" w:rsidRDefault="007F57EE" w:rsidP="007F57EE">
            <w:pPr>
              <w:shd w:val="clear" w:color="auto" w:fill="FFFFFF" w:themeFill="background1"/>
              <w:suppressAutoHyphens/>
              <w:rPr>
                <w:b/>
                <w:bCs/>
                <w:sz w:val="20"/>
                <w:szCs w:val="20"/>
                <w:lang w:val="fr-FR"/>
              </w:rPr>
            </w:pPr>
            <w:r w:rsidRPr="0091651C">
              <w:rPr>
                <w:b/>
                <w:sz w:val="20"/>
                <w:lang w:val="fr-FR"/>
              </w:rPr>
              <w:t>Total (t</w:t>
            </w:r>
            <w:r w:rsidR="001512E2" w:rsidRPr="0091651C">
              <w:rPr>
                <w:b/>
                <w:sz w:val="20"/>
                <w:lang w:val="fr-FR"/>
              </w:rPr>
              <w:t xml:space="preserve"> </w:t>
            </w:r>
            <w:r w:rsidRPr="0091651C">
              <w:rPr>
                <w:b/>
                <w:sz w:val="20"/>
                <w:lang w:val="fr-FR"/>
              </w:rPr>
              <w:t>de CO</w:t>
            </w:r>
            <w:r w:rsidRPr="0091651C">
              <w:rPr>
                <w:b/>
                <w:sz w:val="20"/>
                <w:vertAlign w:val="subscript"/>
                <w:lang w:val="fr-FR"/>
              </w:rPr>
              <w:t>2</w:t>
            </w:r>
            <w:r w:rsidRPr="0091651C">
              <w:rPr>
                <w:b/>
                <w:sz w:val="20"/>
                <w:lang w:val="fr-FR"/>
              </w:rPr>
              <w:t xml:space="preserve"> eq</w:t>
            </w:r>
            <w:r w:rsidR="001512E2" w:rsidRPr="0091651C">
              <w:rPr>
                <w:b/>
                <w:sz w:val="20"/>
                <w:lang w:val="fr-FR"/>
              </w:rPr>
              <w:t>.</w:t>
            </w:r>
            <w:r w:rsidRPr="0091651C">
              <w:rPr>
                <w:b/>
                <w:sz w:val="20"/>
                <w:lang w:val="fr-FR"/>
              </w:rPr>
              <w:t>)</w:t>
            </w:r>
          </w:p>
        </w:tc>
        <w:tc>
          <w:tcPr>
            <w:tcW w:w="617" w:type="pct"/>
            <w:tcBorders>
              <w:top w:val="single" w:sz="4" w:space="0" w:color="auto"/>
              <w:left w:val="single" w:sz="4" w:space="0" w:color="auto"/>
              <w:bottom w:val="single" w:sz="4" w:space="0" w:color="auto"/>
              <w:right w:val="single" w:sz="4" w:space="0" w:color="auto"/>
            </w:tcBorders>
            <w:vAlign w:val="bottom"/>
          </w:tcPr>
          <w:p w14:paraId="7EFF1C61" w14:textId="2D477F14" w:rsidR="007F57EE" w:rsidRPr="0034125E" w:rsidRDefault="007F57EE" w:rsidP="007F57EE">
            <w:pPr>
              <w:keepNext/>
              <w:keepLines/>
              <w:tabs>
                <w:tab w:val="left" w:pos="3141"/>
              </w:tabs>
              <w:suppressAutoHyphens/>
              <w:jc w:val="right"/>
              <w:rPr>
                <w:b/>
                <w:bCs/>
                <w:sz w:val="20"/>
                <w:szCs w:val="20"/>
              </w:rPr>
            </w:pPr>
            <w:r w:rsidRPr="0034125E">
              <w:rPr>
                <w:b/>
                <w:color w:val="000000"/>
                <w:sz w:val="20"/>
              </w:rPr>
              <w:t>853.801</w:t>
            </w:r>
          </w:p>
        </w:tc>
        <w:tc>
          <w:tcPr>
            <w:tcW w:w="624" w:type="pct"/>
            <w:gridSpan w:val="2"/>
            <w:tcBorders>
              <w:top w:val="single" w:sz="4" w:space="0" w:color="auto"/>
              <w:left w:val="single" w:sz="4" w:space="0" w:color="auto"/>
              <w:bottom w:val="single" w:sz="4" w:space="0" w:color="auto"/>
              <w:right w:val="single" w:sz="4" w:space="0" w:color="auto"/>
            </w:tcBorders>
            <w:vAlign w:val="bottom"/>
          </w:tcPr>
          <w:p w14:paraId="4A3E2702" w14:textId="045D7F6B" w:rsidR="007F57EE" w:rsidRPr="0034125E" w:rsidRDefault="007F57EE" w:rsidP="007F57EE">
            <w:pPr>
              <w:keepNext/>
              <w:keepLines/>
              <w:tabs>
                <w:tab w:val="left" w:pos="3141"/>
              </w:tabs>
              <w:suppressAutoHyphens/>
              <w:jc w:val="right"/>
              <w:rPr>
                <w:b/>
                <w:bCs/>
                <w:sz w:val="20"/>
                <w:szCs w:val="20"/>
              </w:rPr>
            </w:pPr>
            <w:r w:rsidRPr="0034125E">
              <w:rPr>
                <w:b/>
                <w:color w:val="000000"/>
                <w:sz w:val="20"/>
              </w:rPr>
              <w:t>797.321</w:t>
            </w:r>
          </w:p>
        </w:tc>
        <w:tc>
          <w:tcPr>
            <w:tcW w:w="624" w:type="pct"/>
            <w:gridSpan w:val="2"/>
            <w:tcBorders>
              <w:top w:val="single" w:sz="4" w:space="0" w:color="auto"/>
              <w:left w:val="single" w:sz="4" w:space="0" w:color="auto"/>
              <w:bottom w:val="single" w:sz="4" w:space="0" w:color="auto"/>
              <w:right w:val="single" w:sz="4" w:space="0" w:color="auto"/>
            </w:tcBorders>
            <w:vAlign w:val="bottom"/>
          </w:tcPr>
          <w:p w14:paraId="4D6B5456" w14:textId="4FE3F8CD" w:rsidR="007F57EE" w:rsidRPr="0034125E" w:rsidRDefault="007F57EE" w:rsidP="007F57EE">
            <w:pPr>
              <w:keepNext/>
              <w:keepLines/>
              <w:tabs>
                <w:tab w:val="left" w:pos="3141"/>
              </w:tabs>
              <w:suppressAutoHyphens/>
              <w:jc w:val="right"/>
              <w:rPr>
                <w:b/>
                <w:bCs/>
                <w:sz w:val="20"/>
                <w:szCs w:val="20"/>
              </w:rPr>
            </w:pPr>
            <w:r w:rsidRPr="0034125E">
              <w:rPr>
                <w:b/>
                <w:color w:val="000000"/>
                <w:sz w:val="20"/>
              </w:rPr>
              <w:t>607.767</w:t>
            </w:r>
          </w:p>
        </w:tc>
        <w:tc>
          <w:tcPr>
            <w:tcW w:w="624" w:type="pct"/>
            <w:gridSpan w:val="2"/>
            <w:tcBorders>
              <w:top w:val="single" w:sz="4" w:space="0" w:color="auto"/>
              <w:left w:val="single" w:sz="4" w:space="0" w:color="auto"/>
              <w:bottom w:val="single" w:sz="4" w:space="0" w:color="auto"/>
              <w:right w:val="single" w:sz="4" w:space="0" w:color="auto"/>
            </w:tcBorders>
            <w:vAlign w:val="bottom"/>
          </w:tcPr>
          <w:p w14:paraId="298F5490" w14:textId="3AA7372A" w:rsidR="007F57EE" w:rsidRPr="0034125E" w:rsidRDefault="007F57EE" w:rsidP="007F57EE">
            <w:pPr>
              <w:keepNext/>
              <w:keepLines/>
              <w:tabs>
                <w:tab w:val="left" w:pos="3141"/>
              </w:tabs>
              <w:suppressAutoHyphens/>
              <w:jc w:val="right"/>
              <w:rPr>
                <w:b/>
                <w:bCs/>
                <w:sz w:val="20"/>
                <w:szCs w:val="20"/>
              </w:rPr>
            </w:pPr>
            <w:r w:rsidRPr="0034125E">
              <w:rPr>
                <w:b/>
                <w:color w:val="000000"/>
                <w:sz w:val="20"/>
              </w:rPr>
              <w:t>635.045</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AABF2AC" w14:textId="6F7CA8F9" w:rsidR="007F57EE" w:rsidRPr="0034125E" w:rsidRDefault="007F57EE" w:rsidP="007F57EE">
            <w:pPr>
              <w:keepNext/>
              <w:keepLines/>
              <w:tabs>
                <w:tab w:val="left" w:pos="3141"/>
              </w:tabs>
              <w:suppressAutoHyphens/>
              <w:jc w:val="right"/>
              <w:rPr>
                <w:b/>
                <w:bCs/>
                <w:sz w:val="20"/>
                <w:szCs w:val="20"/>
              </w:rPr>
            </w:pPr>
            <w:r w:rsidRPr="0034125E">
              <w:rPr>
                <w:b/>
                <w:color w:val="000000"/>
                <w:sz w:val="20"/>
              </w:rPr>
              <w:t>852.133</w:t>
            </w:r>
          </w:p>
        </w:tc>
        <w:tc>
          <w:tcPr>
            <w:tcW w:w="612" w:type="pct"/>
            <w:tcBorders>
              <w:top w:val="single" w:sz="4" w:space="0" w:color="auto"/>
              <w:left w:val="single" w:sz="4" w:space="0" w:color="auto"/>
              <w:bottom w:val="single" w:sz="4" w:space="0" w:color="auto"/>
              <w:right w:val="single" w:sz="4" w:space="0" w:color="auto"/>
            </w:tcBorders>
            <w:vAlign w:val="bottom"/>
          </w:tcPr>
          <w:p w14:paraId="3189B2F0" w14:textId="1C6B391E" w:rsidR="007F57EE" w:rsidRPr="0034125E" w:rsidRDefault="007F57EE" w:rsidP="007F57EE">
            <w:pPr>
              <w:shd w:val="clear" w:color="auto" w:fill="FFFFFF" w:themeFill="background1"/>
              <w:suppressAutoHyphens/>
              <w:jc w:val="right"/>
              <w:rPr>
                <w:b/>
                <w:bCs/>
                <w:sz w:val="20"/>
                <w:szCs w:val="20"/>
              </w:rPr>
            </w:pPr>
            <w:r w:rsidRPr="0034125E">
              <w:rPr>
                <w:b/>
                <w:color w:val="000000"/>
                <w:sz w:val="20"/>
              </w:rPr>
              <w:t>736.797</w:t>
            </w:r>
          </w:p>
        </w:tc>
      </w:tr>
    </w:tbl>
    <w:p w14:paraId="3EB04B79" w14:textId="77777777" w:rsidR="002C7532" w:rsidRPr="0034125E" w:rsidRDefault="002C7532" w:rsidP="002C7532">
      <w:pPr>
        <w:keepNext/>
        <w:spacing w:after="240"/>
        <w:rPr>
          <w:sz w:val="18"/>
          <w:szCs w:val="18"/>
        </w:rPr>
      </w:pPr>
      <w:r w:rsidRPr="0034125E">
        <w:rPr>
          <w:sz w:val="18"/>
        </w:rPr>
        <w:t>* Potencial de calentamiento atmosférico</w:t>
      </w:r>
    </w:p>
    <w:p w14:paraId="2FF9EBA9" w14:textId="1F814E94" w:rsidR="0070038F" w:rsidRPr="0034125E" w:rsidRDefault="0070038F" w:rsidP="006A3364">
      <w:pPr>
        <w:keepNext/>
        <w:spacing w:before="240" w:after="240"/>
        <w:rPr>
          <w:i/>
          <w:iCs/>
        </w:rPr>
      </w:pPr>
      <w:r w:rsidRPr="0034125E">
        <w:rPr>
          <w:i/>
        </w:rPr>
        <w:t xml:space="preserve">Nivel de referencia establecido de HFC </w:t>
      </w:r>
    </w:p>
    <w:p w14:paraId="21D27682" w14:textId="6E74A112" w:rsidR="0070038F" w:rsidRPr="0034125E" w:rsidRDefault="0070038F" w:rsidP="006A3364">
      <w:pPr>
        <w:pStyle w:val="Heading1"/>
      </w:pPr>
      <w:bookmarkStart w:id="1" w:name="_Hlk118781799"/>
      <w:r w:rsidRPr="0034125E">
        <w:t xml:space="preserve">El Gobierno de </w:t>
      </w:r>
      <w:bookmarkStart w:id="2" w:name="_Hlk139986133"/>
      <w:r w:rsidRPr="0034125E">
        <w:t xml:space="preserve">Togo </w:t>
      </w:r>
      <w:bookmarkEnd w:id="1"/>
      <w:bookmarkEnd w:id="2"/>
      <w:r w:rsidRPr="0034125E">
        <w:t>ya ha presentado los datos del artículo 7 para el período 2020</w:t>
      </w:r>
      <w:r w:rsidRPr="0034125E">
        <w:noBreakHyphen/>
        <w:t>2022. El consumo de referencia de HFC del país se estableció en 1.124.896 toneladas de CO</w:t>
      </w:r>
      <w:r w:rsidRPr="0034125E">
        <w:rPr>
          <w:vertAlign w:val="subscript"/>
        </w:rPr>
        <w:t>2</w:t>
      </w:r>
      <w:r w:rsidRPr="0034125E">
        <w:t xml:space="preserve"> equivalente, cifra que se calculó añadiendo el 65% del nivel de referencia de HCFC (expresado en toneladas de CO</w:t>
      </w:r>
      <w:r w:rsidRPr="0034125E">
        <w:rPr>
          <w:vertAlign w:val="subscript"/>
        </w:rPr>
        <w:t>2</w:t>
      </w:r>
      <w:r w:rsidRPr="0034125E">
        <w:t xml:space="preserve"> equivalente) al consumo promedio de HFC en 2020</w:t>
      </w:r>
      <w:r w:rsidRPr="0034125E">
        <w:noBreakHyphen/>
        <w:t>2022, como se muestra en el cuadro 4.</w:t>
      </w:r>
    </w:p>
    <w:p w14:paraId="221910FA" w14:textId="36FFF10F" w:rsidR="0070038F" w:rsidRPr="0034125E" w:rsidRDefault="0070038F" w:rsidP="006A3364">
      <w:pPr>
        <w:keepNext/>
        <w:suppressAutoHyphens/>
        <w:outlineLvl w:val="0"/>
        <w:rPr>
          <w:b/>
          <w:bCs/>
        </w:rPr>
      </w:pPr>
      <w:r w:rsidRPr="0034125E">
        <w:rPr>
          <w:b/>
        </w:rPr>
        <w:t xml:space="preserve">Cuadro 4. </w:t>
      </w:r>
      <w:bookmarkStart w:id="3" w:name="_Hlk131922742"/>
      <w:r w:rsidRPr="0034125E">
        <w:rPr>
          <w:b/>
        </w:rPr>
        <w:t>Cálculo de la base de referencia de HFC para Togo (en t</w:t>
      </w:r>
      <w:r w:rsidR="001C4278">
        <w:rPr>
          <w:b/>
        </w:rPr>
        <w:t>oneladas</w:t>
      </w:r>
      <w:r w:rsidRPr="0034125E">
        <w:rPr>
          <w:b/>
        </w:rPr>
        <w:t xml:space="preserve"> de CO</w:t>
      </w:r>
      <w:r w:rsidRPr="0034125E">
        <w:rPr>
          <w:b/>
          <w:vertAlign w:val="subscript"/>
        </w:rPr>
        <w:t>2</w:t>
      </w:r>
      <w:r w:rsidRPr="0034125E">
        <w:rPr>
          <w:b/>
        </w:rPr>
        <w:t xml:space="preserve"> eq</w:t>
      </w:r>
      <w:r w:rsidR="001C4278">
        <w:rPr>
          <w:b/>
        </w:rPr>
        <w:t>uivalente</w:t>
      </w:r>
      <w:r w:rsidRPr="0034125E">
        <w:rPr>
          <w:b/>
        </w:rPr>
        <w:t>)</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34125E" w14:paraId="48FDCD50" w14:textId="77777777" w:rsidTr="006D064C">
        <w:trPr>
          <w:trHeight w:val="255"/>
          <w:tblHeader/>
        </w:trPr>
        <w:tc>
          <w:tcPr>
            <w:tcW w:w="4390" w:type="dxa"/>
          </w:tcPr>
          <w:bookmarkEnd w:id="3"/>
          <w:p w14:paraId="36ACFFB1" w14:textId="77777777" w:rsidR="00711B8B" w:rsidRPr="0034125E" w:rsidRDefault="00711B8B" w:rsidP="003C1106">
            <w:pPr>
              <w:jc w:val="center"/>
              <w:rPr>
                <w:b/>
                <w:bCs/>
                <w:sz w:val="20"/>
                <w:szCs w:val="20"/>
                <w:highlight w:val="magenta"/>
              </w:rPr>
            </w:pPr>
            <w:r w:rsidRPr="0034125E">
              <w:rPr>
                <w:b/>
                <w:sz w:val="20"/>
              </w:rPr>
              <w:t>Cálculo del nivel de referencia</w:t>
            </w:r>
          </w:p>
        </w:tc>
        <w:tc>
          <w:tcPr>
            <w:tcW w:w="1653" w:type="dxa"/>
          </w:tcPr>
          <w:p w14:paraId="25D9FDF9" w14:textId="77777777" w:rsidR="00711B8B" w:rsidRPr="0034125E" w:rsidRDefault="00711B8B" w:rsidP="003C1106">
            <w:pPr>
              <w:jc w:val="center"/>
              <w:rPr>
                <w:b/>
                <w:bCs/>
                <w:sz w:val="20"/>
                <w:szCs w:val="20"/>
                <w:highlight w:val="magenta"/>
              </w:rPr>
            </w:pPr>
            <w:r w:rsidRPr="0034125E">
              <w:rPr>
                <w:b/>
                <w:sz w:val="20"/>
              </w:rPr>
              <w:t>2020</w:t>
            </w:r>
          </w:p>
        </w:tc>
        <w:tc>
          <w:tcPr>
            <w:tcW w:w="1653" w:type="dxa"/>
          </w:tcPr>
          <w:p w14:paraId="36F0F6AD" w14:textId="77777777" w:rsidR="00711B8B" w:rsidRPr="0034125E" w:rsidRDefault="00711B8B" w:rsidP="003C1106">
            <w:pPr>
              <w:jc w:val="center"/>
              <w:rPr>
                <w:b/>
                <w:bCs/>
                <w:sz w:val="20"/>
                <w:szCs w:val="20"/>
                <w:highlight w:val="magenta"/>
              </w:rPr>
            </w:pPr>
            <w:r w:rsidRPr="0034125E">
              <w:rPr>
                <w:b/>
                <w:sz w:val="20"/>
              </w:rPr>
              <w:t>2021</w:t>
            </w:r>
          </w:p>
        </w:tc>
        <w:tc>
          <w:tcPr>
            <w:tcW w:w="1654" w:type="dxa"/>
          </w:tcPr>
          <w:p w14:paraId="55340DAF" w14:textId="77777777" w:rsidR="00711B8B" w:rsidRPr="0034125E" w:rsidRDefault="00711B8B" w:rsidP="003C1106">
            <w:pPr>
              <w:jc w:val="center"/>
              <w:rPr>
                <w:b/>
                <w:bCs/>
                <w:sz w:val="20"/>
                <w:szCs w:val="20"/>
                <w:highlight w:val="magenta"/>
              </w:rPr>
            </w:pPr>
            <w:r w:rsidRPr="0034125E">
              <w:rPr>
                <w:b/>
                <w:sz w:val="20"/>
              </w:rPr>
              <w:t>2022</w:t>
            </w:r>
          </w:p>
        </w:tc>
      </w:tr>
      <w:tr w:rsidR="00E00B85" w:rsidRPr="0034125E" w14:paraId="11472E05" w14:textId="77777777" w:rsidTr="006D064C">
        <w:trPr>
          <w:trHeight w:val="255"/>
        </w:trPr>
        <w:tc>
          <w:tcPr>
            <w:tcW w:w="4390" w:type="dxa"/>
          </w:tcPr>
          <w:p w14:paraId="4BBA4EA1" w14:textId="77777777" w:rsidR="00E00B85" w:rsidRPr="0034125E" w:rsidRDefault="00E00B85" w:rsidP="00E00B85">
            <w:pPr>
              <w:jc w:val="left"/>
              <w:rPr>
                <w:sz w:val="20"/>
                <w:szCs w:val="20"/>
                <w:highlight w:val="magenta"/>
              </w:rPr>
            </w:pPr>
            <w:r w:rsidRPr="0034125E">
              <w:rPr>
                <w:sz w:val="20"/>
              </w:rPr>
              <w:t>Consumo anual de HFC</w:t>
            </w:r>
          </w:p>
        </w:tc>
        <w:tc>
          <w:tcPr>
            <w:tcW w:w="1653" w:type="dxa"/>
          </w:tcPr>
          <w:p w14:paraId="456744CA" w14:textId="627222D7" w:rsidR="00E00B85" w:rsidRPr="0034125E" w:rsidRDefault="00E00B85" w:rsidP="00E00B85">
            <w:pPr>
              <w:jc w:val="right"/>
              <w:rPr>
                <w:sz w:val="20"/>
                <w:szCs w:val="20"/>
                <w:highlight w:val="magenta"/>
              </w:rPr>
            </w:pPr>
            <w:r w:rsidRPr="0034125E">
              <w:rPr>
                <w:sz w:val="20"/>
              </w:rPr>
              <w:t>607.767</w:t>
            </w:r>
          </w:p>
        </w:tc>
        <w:tc>
          <w:tcPr>
            <w:tcW w:w="1653" w:type="dxa"/>
          </w:tcPr>
          <w:p w14:paraId="25C6CC1B" w14:textId="1A7915CF" w:rsidR="00E00B85" w:rsidRPr="0034125E" w:rsidRDefault="00E00B85" w:rsidP="00E00B85">
            <w:pPr>
              <w:jc w:val="right"/>
              <w:rPr>
                <w:sz w:val="20"/>
                <w:szCs w:val="20"/>
                <w:highlight w:val="magenta"/>
              </w:rPr>
            </w:pPr>
            <w:r w:rsidRPr="0034125E">
              <w:rPr>
                <w:sz w:val="20"/>
              </w:rPr>
              <w:t>635.045</w:t>
            </w:r>
          </w:p>
        </w:tc>
        <w:tc>
          <w:tcPr>
            <w:tcW w:w="1654" w:type="dxa"/>
          </w:tcPr>
          <w:p w14:paraId="5690EFAA" w14:textId="5257F796" w:rsidR="00E00B85" w:rsidRPr="0034125E" w:rsidRDefault="00E00B85" w:rsidP="00E00B85">
            <w:pPr>
              <w:jc w:val="right"/>
              <w:rPr>
                <w:sz w:val="20"/>
                <w:szCs w:val="20"/>
                <w:highlight w:val="magenta"/>
              </w:rPr>
            </w:pPr>
            <w:r w:rsidRPr="0034125E">
              <w:rPr>
                <w:sz w:val="20"/>
              </w:rPr>
              <w:t>852.133</w:t>
            </w:r>
          </w:p>
        </w:tc>
      </w:tr>
      <w:tr w:rsidR="00711B8B" w:rsidRPr="0034125E" w14:paraId="055688AB" w14:textId="77777777" w:rsidTr="006D064C">
        <w:trPr>
          <w:trHeight w:val="255"/>
        </w:trPr>
        <w:tc>
          <w:tcPr>
            <w:tcW w:w="4390" w:type="dxa"/>
          </w:tcPr>
          <w:p w14:paraId="72BD2073" w14:textId="77777777" w:rsidR="00711B8B" w:rsidRPr="0034125E" w:rsidRDefault="00711B8B" w:rsidP="00711B8B">
            <w:pPr>
              <w:jc w:val="left"/>
              <w:rPr>
                <w:sz w:val="20"/>
                <w:szCs w:val="20"/>
                <w:highlight w:val="magenta"/>
              </w:rPr>
            </w:pPr>
            <w:r w:rsidRPr="0034125E">
              <w:rPr>
                <w:sz w:val="20"/>
              </w:rPr>
              <w:t>Consumo promedio de HFC en 2020</w:t>
            </w:r>
            <w:r w:rsidRPr="0034125E">
              <w:rPr>
                <w:sz w:val="20"/>
              </w:rPr>
              <w:noBreakHyphen/>
              <w:t>2022</w:t>
            </w:r>
          </w:p>
        </w:tc>
        <w:tc>
          <w:tcPr>
            <w:tcW w:w="4960" w:type="dxa"/>
            <w:gridSpan w:val="3"/>
          </w:tcPr>
          <w:p w14:paraId="5C92C32D" w14:textId="05E2512C" w:rsidR="00711B8B" w:rsidRPr="0034125E" w:rsidRDefault="00E00B85" w:rsidP="003C1106">
            <w:pPr>
              <w:jc w:val="right"/>
              <w:rPr>
                <w:sz w:val="20"/>
                <w:szCs w:val="20"/>
                <w:highlight w:val="magenta"/>
              </w:rPr>
            </w:pPr>
            <w:r w:rsidRPr="0034125E">
              <w:rPr>
                <w:color w:val="000000" w:themeColor="text1"/>
                <w:sz w:val="20"/>
              </w:rPr>
              <w:t>698.315</w:t>
            </w:r>
          </w:p>
        </w:tc>
      </w:tr>
      <w:tr w:rsidR="00711B8B" w:rsidRPr="0034125E" w14:paraId="3DA56C7B" w14:textId="77777777" w:rsidTr="006D064C">
        <w:trPr>
          <w:trHeight w:val="255"/>
        </w:trPr>
        <w:tc>
          <w:tcPr>
            <w:tcW w:w="4390" w:type="dxa"/>
          </w:tcPr>
          <w:p w14:paraId="63C5AA23" w14:textId="120B70AD" w:rsidR="00711B8B" w:rsidRPr="0034125E" w:rsidRDefault="001C4278" w:rsidP="00711B8B">
            <w:pPr>
              <w:jc w:val="left"/>
              <w:rPr>
                <w:sz w:val="20"/>
                <w:szCs w:val="20"/>
                <w:highlight w:val="magenta"/>
              </w:rPr>
            </w:pPr>
            <w:r w:rsidRPr="001C4278">
              <w:rPr>
                <w:sz w:val="20"/>
              </w:rPr>
              <w:t>65% del nivel de referencia de HCFC</w:t>
            </w:r>
          </w:p>
        </w:tc>
        <w:tc>
          <w:tcPr>
            <w:tcW w:w="4960" w:type="dxa"/>
            <w:gridSpan w:val="3"/>
          </w:tcPr>
          <w:p w14:paraId="311CEC63" w14:textId="399F9D33" w:rsidR="00711B8B" w:rsidRPr="0034125E" w:rsidRDefault="00082F4C" w:rsidP="003C1106">
            <w:pPr>
              <w:jc w:val="right"/>
              <w:rPr>
                <w:sz w:val="20"/>
                <w:szCs w:val="20"/>
                <w:highlight w:val="magenta"/>
              </w:rPr>
            </w:pPr>
            <w:r w:rsidRPr="0034125E">
              <w:rPr>
                <w:sz w:val="20"/>
              </w:rPr>
              <w:t>426.581</w:t>
            </w:r>
          </w:p>
        </w:tc>
      </w:tr>
      <w:tr w:rsidR="00711B8B" w:rsidRPr="0034125E" w14:paraId="671A1872" w14:textId="77777777" w:rsidTr="006D064C">
        <w:trPr>
          <w:trHeight w:val="255"/>
        </w:trPr>
        <w:tc>
          <w:tcPr>
            <w:tcW w:w="4390" w:type="dxa"/>
          </w:tcPr>
          <w:p w14:paraId="0E3F6E59" w14:textId="77777777" w:rsidR="00711B8B" w:rsidRPr="0034125E" w:rsidRDefault="00711B8B" w:rsidP="00711B8B">
            <w:pPr>
              <w:jc w:val="left"/>
              <w:rPr>
                <w:b/>
                <w:bCs/>
                <w:sz w:val="20"/>
                <w:szCs w:val="20"/>
                <w:highlight w:val="magenta"/>
              </w:rPr>
            </w:pPr>
            <w:r w:rsidRPr="0034125E">
              <w:rPr>
                <w:b/>
                <w:sz w:val="20"/>
              </w:rPr>
              <w:lastRenderedPageBreak/>
              <w:t>Nivel de referencia de HFC</w:t>
            </w:r>
          </w:p>
        </w:tc>
        <w:tc>
          <w:tcPr>
            <w:tcW w:w="4960" w:type="dxa"/>
            <w:gridSpan w:val="3"/>
          </w:tcPr>
          <w:p w14:paraId="327900A2" w14:textId="4B2138CE" w:rsidR="00711B8B" w:rsidRPr="0034125E" w:rsidRDefault="00082F4C" w:rsidP="003C1106">
            <w:pPr>
              <w:jc w:val="right"/>
              <w:rPr>
                <w:b/>
                <w:bCs/>
                <w:sz w:val="20"/>
                <w:szCs w:val="20"/>
                <w:highlight w:val="magenta"/>
              </w:rPr>
            </w:pPr>
            <w:r w:rsidRPr="0034125E">
              <w:rPr>
                <w:b/>
                <w:sz w:val="20"/>
              </w:rPr>
              <w:t>1.124.896</w:t>
            </w:r>
          </w:p>
        </w:tc>
      </w:tr>
    </w:tbl>
    <w:p w14:paraId="6F28C632" w14:textId="77777777" w:rsidR="0070038F" w:rsidRPr="0034125E" w:rsidRDefault="0070038F" w:rsidP="006A3364">
      <w:pPr>
        <w:keepNext/>
        <w:spacing w:before="240" w:after="240"/>
        <w:rPr>
          <w:i/>
        </w:rPr>
      </w:pPr>
      <w:r w:rsidRPr="0034125E">
        <w:rPr>
          <w:i/>
        </w:rPr>
        <w:t>Informe de ejecución del programa de país</w:t>
      </w:r>
    </w:p>
    <w:p w14:paraId="0A4864E1" w14:textId="59277486" w:rsidR="0070038F" w:rsidRPr="0034125E" w:rsidRDefault="0070038F" w:rsidP="006A3364">
      <w:pPr>
        <w:pStyle w:val="Heading1"/>
      </w:pPr>
      <w:r w:rsidRPr="0034125E">
        <w:t>Los datos de consumo sectorial de HFC facilitados por el Gobierno de Togo en el informe de ejecución del programa de país para 2023 guardan conformidad con los datos notificados en virtud del artículo 7 del Protocolo de Montreal.</w:t>
      </w:r>
    </w:p>
    <w:p w14:paraId="1652B0D5" w14:textId="77777777" w:rsidR="0070038F" w:rsidRPr="0034125E" w:rsidRDefault="0070038F" w:rsidP="006A3364">
      <w:pPr>
        <w:keepNext/>
        <w:spacing w:before="240" w:after="240"/>
        <w:outlineLvl w:val="0"/>
        <w:rPr>
          <w:u w:val="single"/>
        </w:rPr>
      </w:pPr>
      <w:r w:rsidRPr="0034125E">
        <w:rPr>
          <w:u w:val="single"/>
        </w:rPr>
        <w:t>Tendencias del consumo de HFC</w:t>
      </w:r>
    </w:p>
    <w:p w14:paraId="11E31F4E" w14:textId="1764D8C2" w:rsidR="00F20ED4" w:rsidRPr="0034125E" w:rsidRDefault="00F20ED4" w:rsidP="00F20ED4">
      <w:pPr>
        <w:pStyle w:val="Heading1"/>
      </w:pPr>
      <w:r w:rsidRPr="0034125E">
        <w:t>Desde 2018 el consumo de HFC ha sido irregular, en gran parte debido a los efectos de la pandemia de COVID</w:t>
      </w:r>
      <w:r w:rsidRPr="0034125E">
        <w:noBreakHyphen/>
        <w:t xml:space="preserve">19. El R-410A disminuyó en 2020 y 2021 debido a un menor mantenimiento de los climatizadores durante la pandemia, seguido de unas importaciones sustanciales en previsión de una gran demanda de mantenimiento; probablemente se sobrestimaron tales necesidades y </w:t>
      </w:r>
      <w:r w:rsidR="001124D9">
        <w:t>el</w:t>
      </w:r>
      <w:r w:rsidRPr="0034125E">
        <w:t xml:space="preserve"> consumo se trasladó al año siguiente, </w:t>
      </w:r>
      <w:r w:rsidR="001124D9">
        <w:t xml:space="preserve">provocando una </w:t>
      </w:r>
      <w:r w:rsidRPr="0034125E">
        <w:t>reducción de las importaciones durante ese año. Por el contrario, el R-404A siguió aumentando tras la pandemia debido al crecimiento de los subsectores de refrigeración. Del mismo modo, el consumo de HFC-134a disminuyó en 2020 y 2021 debido a un menor mantenimiento</w:t>
      </w:r>
      <w:r w:rsidR="001124D9" w:rsidRPr="0034125E">
        <w:t xml:space="preserve"> durante la pandemia</w:t>
      </w:r>
      <w:r w:rsidRPr="0034125E">
        <w:t xml:space="preserve"> de los equipos de refrigeración y </w:t>
      </w:r>
      <w:r w:rsidR="001124D9">
        <w:t xml:space="preserve">de los equipos </w:t>
      </w:r>
      <w:r w:rsidRPr="0034125E">
        <w:t xml:space="preserve">de climatización de vehículos, seguido de un aumento del consumo tras la recuperación de la pandemia de COVID-19. </w:t>
      </w:r>
    </w:p>
    <w:p w14:paraId="7C31DF0C" w14:textId="77777777" w:rsidR="0070038F" w:rsidRPr="0034125E" w:rsidRDefault="0070038F" w:rsidP="006A3364">
      <w:pPr>
        <w:pStyle w:val="Heading1"/>
        <w:numPr>
          <w:ilvl w:val="0"/>
          <w:numId w:val="0"/>
        </w:numPr>
        <w:spacing w:before="240"/>
        <w:rPr>
          <w:u w:val="single"/>
        </w:rPr>
      </w:pPr>
      <w:r w:rsidRPr="0034125E">
        <w:rPr>
          <w:u w:val="single"/>
        </w:rPr>
        <w:t>Consumo de HFC por sectores</w:t>
      </w:r>
    </w:p>
    <w:p w14:paraId="5692E4B3" w14:textId="765A7202" w:rsidR="0070038F" w:rsidRPr="0034125E" w:rsidRDefault="0070038F" w:rsidP="006A3364">
      <w:pPr>
        <w:pStyle w:val="Heading1"/>
      </w:pPr>
      <w:r w:rsidRPr="0034125E">
        <w:t xml:space="preserve">Los HFC se </w:t>
      </w:r>
      <w:r w:rsidR="003D52CA">
        <w:t xml:space="preserve">consumen </w:t>
      </w:r>
      <w:r w:rsidRPr="0034125E">
        <w:t>exclusivamente en el sector de servicio técnico, sobre todo en el mantenimiento de equipos de refrigeración comercial (51,4% en toneladas métricas y 50,1% en toneladas de CO</w:t>
      </w:r>
      <w:r w:rsidRPr="0034125E">
        <w:rPr>
          <w:vertAlign w:val="subscript"/>
        </w:rPr>
        <w:t>2</w:t>
      </w:r>
      <w:r w:rsidRPr="0034125E">
        <w:t xml:space="preserve"> equivalente), seguido de </w:t>
      </w:r>
      <w:r w:rsidR="003D52CA">
        <w:t xml:space="preserve">los </w:t>
      </w:r>
      <w:r w:rsidRPr="0034125E">
        <w:t>climatizadores residenciales (17,4% en toneladas métricas y 19,2% en toneladas de CO</w:t>
      </w:r>
      <w:r w:rsidRPr="0034125E">
        <w:rPr>
          <w:vertAlign w:val="subscript"/>
        </w:rPr>
        <w:t>2</w:t>
      </w:r>
      <w:r w:rsidRPr="0034125E">
        <w:t xml:space="preserve"> equivalente), refrigeradores domésticos (17,4% en toneladas métricas y 13,3% en toneladas de CO</w:t>
      </w:r>
      <w:r w:rsidRPr="0034125E">
        <w:rPr>
          <w:vertAlign w:val="subscript"/>
        </w:rPr>
        <w:t>2</w:t>
      </w:r>
      <w:r w:rsidRPr="0034125E">
        <w:t xml:space="preserve"> equivalente) y otros subsectores, como se muestra en los cuadros 5 y 6.</w:t>
      </w:r>
      <w:r w:rsidR="00DE1C90" w:rsidRPr="0034125E">
        <w:rPr>
          <w:rStyle w:val="FootnoteReference"/>
        </w:rPr>
        <w:footnoteReference w:id="4"/>
      </w:r>
      <w:r w:rsidRPr="0034125E">
        <w:t xml:space="preserve"> </w:t>
      </w:r>
    </w:p>
    <w:p w14:paraId="5C5C7AA5" w14:textId="6D0E4FE9" w:rsidR="0070038F" w:rsidRPr="0034125E" w:rsidRDefault="0070038F" w:rsidP="006A3364">
      <w:pPr>
        <w:pStyle w:val="Heading1"/>
        <w:keepNext/>
        <w:numPr>
          <w:ilvl w:val="0"/>
          <w:numId w:val="0"/>
        </w:numPr>
        <w:spacing w:before="240" w:after="0"/>
        <w:rPr>
          <w:b/>
          <w:bCs/>
        </w:rPr>
      </w:pPr>
      <w:r w:rsidRPr="0034125E">
        <w:rPr>
          <w:b/>
        </w:rPr>
        <w:t>Cuadro 5. Consumo de HFC en Togo por subsectores de servicio técnico para equipos de refrigeración y climatización, en toneladas métricas (2023)</w:t>
      </w:r>
    </w:p>
    <w:tbl>
      <w:tblPr>
        <w:tblW w:w="5013" w:type="pct"/>
        <w:tblLook w:val="04A0" w:firstRow="1" w:lastRow="0" w:firstColumn="1" w:lastColumn="0" w:noHBand="0" w:noVBand="1"/>
      </w:tblPr>
      <w:tblGrid>
        <w:gridCol w:w="1476"/>
        <w:gridCol w:w="1172"/>
        <w:gridCol w:w="1172"/>
        <w:gridCol w:w="1172"/>
        <w:gridCol w:w="1172"/>
        <w:gridCol w:w="1172"/>
        <w:gridCol w:w="1172"/>
        <w:gridCol w:w="866"/>
      </w:tblGrid>
      <w:tr w:rsidR="00ED5790" w:rsidRPr="0034125E" w14:paraId="29483303" w14:textId="77777777" w:rsidTr="006B5EC3">
        <w:trPr>
          <w:trHeight w:val="444"/>
          <w:tblHeader/>
        </w:trPr>
        <w:tc>
          <w:tcPr>
            <w:tcW w:w="78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2DA010D" w14:textId="77777777" w:rsidR="00ED5790" w:rsidRPr="0034125E" w:rsidRDefault="00ED5790" w:rsidP="00ED5790">
            <w:pPr>
              <w:keepNext/>
              <w:suppressAutoHyphens/>
              <w:jc w:val="center"/>
              <w:rPr>
                <w:b/>
                <w:bCs/>
                <w:sz w:val="20"/>
                <w:szCs w:val="20"/>
              </w:rPr>
            </w:pPr>
            <w:r w:rsidRPr="0034125E">
              <w:rPr>
                <w:b/>
                <w:sz w:val="20"/>
              </w:rPr>
              <w:t>Sector</w:t>
            </w:r>
          </w:p>
        </w:tc>
        <w:tc>
          <w:tcPr>
            <w:tcW w:w="6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0674C40" w14:textId="103D98DA" w:rsidR="00ED5790" w:rsidRPr="0034125E" w:rsidRDefault="00ED5790" w:rsidP="00ED5790">
            <w:pPr>
              <w:keepNext/>
              <w:suppressAutoHyphens/>
              <w:ind w:left="-181" w:right="-136"/>
              <w:jc w:val="center"/>
              <w:rPr>
                <w:b/>
                <w:bCs/>
                <w:sz w:val="20"/>
                <w:szCs w:val="20"/>
              </w:rPr>
            </w:pPr>
            <w:r w:rsidRPr="0034125E">
              <w:rPr>
                <w:b/>
                <w:sz w:val="20"/>
              </w:rPr>
              <w:t>HFC-134a</w:t>
            </w:r>
          </w:p>
        </w:tc>
        <w:tc>
          <w:tcPr>
            <w:tcW w:w="625" w:type="pct"/>
            <w:tcBorders>
              <w:top w:val="single" w:sz="4" w:space="0" w:color="auto"/>
              <w:left w:val="nil"/>
              <w:bottom w:val="single" w:sz="4" w:space="0" w:color="auto"/>
              <w:right w:val="single" w:sz="4" w:space="0" w:color="auto"/>
            </w:tcBorders>
            <w:tcMar>
              <w:left w:w="43" w:type="dxa"/>
              <w:right w:w="43" w:type="dxa"/>
            </w:tcMar>
            <w:vAlign w:val="center"/>
          </w:tcPr>
          <w:p w14:paraId="744D024F" w14:textId="538166A6" w:rsidR="00ED5790" w:rsidRPr="0034125E" w:rsidRDefault="00ED5790" w:rsidP="00ED5790">
            <w:pPr>
              <w:keepNext/>
              <w:suppressAutoHyphens/>
              <w:ind w:left="-151" w:right="-170"/>
              <w:jc w:val="center"/>
              <w:rPr>
                <w:b/>
                <w:bCs/>
                <w:sz w:val="20"/>
                <w:szCs w:val="20"/>
              </w:rPr>
            </w:pPr>
            <w:r w:rsidRPr="0034125E">
              <w:rPr>
                <w:b/>
                <w:sz w:val="20"/>
              </w:rPr>
              <w:t>HFC-32</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95E994B" w14:textId="58F84909" w:rsidR="00ED5790" w:rsidRPr="0034125E" w:rsidRDefault="00ED5790" w:rsidP="00ED5790">
            <w:pPr>
              <w:keepNext/>
              <w:suppressAutoHyphens/>
              <w:jc w:val="center"/>
              <w:rPr>
                <w:b/>
                <w:bCs/>
                <w:sz w:val="20"/>
                <w:szCs w:val="20"/>
              </w:rPr>
            </w:pPr>
            <w:r w:rsidRPr="0034125E">
              <w:rPr>
                <w:b/>
                <w:sz w:val="20"/>
              </w:rPr>
              <w:t>R-404A</w:t>
            </w:r>
          </w:p>
        </w:tc>
        <w:tc>
          <w:tcPr>
            <w:tcW w:w="625" w:type="pct"/>
            <w:tcBorders>
              <w:top w:val="single" w:sz="4" w:space="0" w:color="auto"/>
              <w:left w:val="nil"/>
              <w:bottom w:val="single" w:sz="4" w:space="0" w:color="auto"/>
              <w:right w:val="single" w:sz="4" w:space="0" w:color="auto"/>
            </w:tcBorders>
            <w:vAlign w:val="center"/>
          </w:tcPr>
          <w:p w14:paraId="6FAE9771" w14:textId="1BC7C9F2" w:rsidR="00ED5790" w:rsidRPr="0034125E" w:rsidRDefault="00ED5790" w:rsidP="00ED5790">
            <w:pPr>
              <w:keepNext/>
              <w:suppressAutoHyphens/>
              <w:jc w:val="center"/>
              <w:rPr>
                <w:b/>
                <w:bCs/>
                <w:sz w:val="20"/>
                <w:szCs w:val="20"/>
              </w:rPr>
            </w:pPr>
            <w:r w:rsidRPr="0034125E">
              <w:rPr>
                <w:b/>
                <w:sz w:val="20"/>
              </w:rPr>
              <w:t>R-407C</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84908B6" w14:textId="08819E9D" w:rsidR="00ED5790" w:rsidRPr="0034125E" w:rsidRDefault="00ED5790" w:rsidP="00ED5790">
            <w:pPr>
              <w:keepNext/>
              <w:suppressAutoHyphens/>
              <w:jc w:val="center"/>
              <w:rPr>
                <w:b/>
                <w:bCs/>
                <w:sz w:val="20"/>
                <w:szCs w:val="20"/>
              </w:rPr>
            </w:pPr>
            <w:r w:rsidRPr="0034125E">
              <w:rPr>
                <w:b/>
                <w:sz w:val="20"/>
              </w:rPr>
              <w:t>R-410A</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4E015D2" w14:textId="77777777" w:rsidR="00ED5790" w:rsidRPr="0034125E" w:rsidRDefault="00ED5790" w:rsidP="00ED5790">
            <w:pPr>
              <w:keepNext/>
              <w:suppressAutoHyphens/>
              <w:jc w:val="center"/>
              <w:rPr>
                <w:b/>
                <w:bCs/>
                <w:sz w:val="20"/>
                <w:szCs w:val="20"/>
              </w:rPr>
            </w:pPr>
            <w:r w:rsidRPr="0034125E">
              <w:rPr>
                <w:b/>
                <w:sz w:val="20"/>
              </w:rPr>
              <w:t>Total</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3B1DBC1" w14:textId="22465CC7" w:rsidR="00ED5790" w:rsidRPr="0034125E" w:rsidRDefault="00ED5790" w:rsidP="00ED5790">
            <w:pPr>
              <w:keepNext/>
              <w:suppressAutoHyphens/>
              <w:ind w:left="-192" w:right="-141"/>
              <w:jc w:val="center"/>
              <w:rPr>
                <w:b/>
                <w:bCs/>
                <w:sz w:val="20"/>
                <w:szCs w:val="20"/>
              </w:rPr>
            </w:pPr>
            <w:proofErr w:type="spellStart"/>
            <w:r w:rsidRPr="0034125E">
              <w:rPr>
                <w:b/>
                <w:sz w:val="20"/>
              </w:rPr>
              <w:t>Porcent</w:t>
            </w:r>
            <w:proofErr w:type="spellEnd"/>
            <w:r w:rsidR="001C4278">
              <w:rPr>
                <w:b/>
                <w:sz w:val="20"/>
              </w:rPr>
              <w:t xml:space="preserve">. </w:t>
            </w:r>
            <w:r w:rsidRPr="0034125E">
              <w:rPr>
                <w:b/>
                <w:sz w:val="20"/>
              </w:rPr>
              <w:br/>
              <w:t>del total</w:t>
            </w:r>
            <w:r w:rsidRPr="0034125E">
              <w:rPr>
                <w:b/>
                <w:sz w:val="20"/>
              </w:rPr>
              <w:br/>
              <w:t>(%)</w:t>
            </w:r>
          </w:p>
        </w:tc>
      </w:tr>
      <w:tr w:rsidR="006B5EC3" w:rsidRPr="0034125E" w14:paraId="29D4EFC7" w14:textId="69479EA1" w:rsidTr="006B5EC3">
        <w:trPr>
          <w:trHeight w:val="227"/>
        </w:trPr>
        <w:tc>
          <w:tcPr>
            <w:tcW w:w="5000" w:type="pct"/>
            <w:gridSpan w:val="8"/>
            <w:tcBorders>
              <w:top w:val="single" w:sz="4" w:space="0" w:color="auto"/>
              <w:left w:val="single" w:sz="4" w:space="0" w:color="auto"/>
              <w:bottom w:val="single" w:sz="4" w:space="0" w:color="auto"/>
              <w:right w:val="single" w:sz="4" w:space="0" w:color="auto"/>
            </w:tcBorders>
          </w:tcPr>
          <w:p w14:paraId="62386DB0" w14:textId="4978D322" w:rsidR="006B5EC3" w:rsidRPr="0034125E" w:rsidRDefault="006B5EC3" w:rsidP="008B6763">
            <w:pPr>
              <w:keepNext/>
              <w:suppressAutoHyphens/>
              <w:ind w:left="521"/>
              <w:jc w:val="center"/>
              <w:rPr>
                <w:sz w:val="20"/>
                <w:szCs w:val="20"/>
              </w:rPr>
            </w:pPr>
            <w:r w:rsidRPr="0034125E">
              <w:rPr>
                <w:b/>
                <w:sz w:val="20"/>
              </w:rPr>
              <w:t>Subsectores de refrigeración</w:t>
            </w:r>
          </w:p>
        </w:tc>
      </w:tr>
      <w:tr w:rsidR="00ED5790" w:rsidRPr="0034125E" w14:paraId="3B2FCD34"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68FF5BEA" w14:textId="52168CA2" w:rsidR="00ED5790" w:rsidRPr="0034125E" w:rsidRDefault="00ED5790" w:rsidP="008B6763">
            <w:pPr>
              <w:suppressAutoHyphens/>
              <w:jc w:val="left"/>
              <w:rPr>
                <w:sz w:val="20"/>
                <w:szCs w:val="20"/>
              </w:rPr>
            </w:pPr>
            <w:r w:rsidRPr="0034125E">
              <w:rPr>
                <w:sz w:val="20"/>
              </w:rPr>
              <w:t>Doméstico</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77609CF" w14:textId="6B909743" w:rsidR="00ED5790" w:rsidRPr="0034125E" w:rsidRDefault="00ED5790" w:rsidP="00ED5790">
            <w:pPr>
              <w:suppressAutoHyphens/>
              <w:jc w:val="right"/>
              <w:rPr>
                <w:sz w:val="20"/>
                <w:szCs w:val="20"/>
              </w:rPr>
            </w:pPr>
            <w:r w:rsidRPr="0034125E">
              <w:rPr>
                <w:sz w:val="20"/>
              </w:rPr>
              <w:t>63,45</w:t>
            </w:r>
          </w:p>
        </w:tc>
        <w:tc>
          <w:tcPr>
            <w:tcW w:w="625" w:type="pct"/>
            <w:tcBorders>
              <w:top w:val="single" w:sz="4" w:space="0" w:color="auto"/>
              <w:left w:val="nil"/>
              <w:bottom w:val="single" w:sz="4" w:space="0" w:color="auto"/>
              <w:right w:val="single" w:sz="4" w:space="0" w:color="auto"/>
            </w:tcBorders>
            <w:tcMar>
              <w:left w:w="85" w:type="dxa"/>
              <w:right w:w="85" w:type="dxa"/>
            </w:tcMar>
          </w:tcPr>
          <w:p w14:paraId="516807F7" w14:textId="728F5233" w:rsidR="00ED5790" w:rsidRPr="0034125E" w:rsidRDefault="00ED5790" w:rsidP="00ED5790">
            <w:pPr>
              <w:suppressAutoHyphens/>
              <w:jc w:val="right"/>
              <w:rPr>
                <w:sz w:val="20"/>
                <w:szCs w:val="20"/>
              </w:rPr>
            </w:pPr>
            <w:r w:rsidRPr="0034125E">
              <w:rPr>
                <w:sz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F06602E" w14:textId="77777777" w:rsidR="00ED5790" w:rsidRPr="0034125E" w:rsidRDefault="00ED5790" w:rsidP="00ED5790">
            <w:pPr>
              <w:suppressAutoHyphens/>
              <w:jc w:val="right"/>
              <w:rPr>
                <w:sz w:val="20"/>
                <w:szCs w:val="20"/>
              </w:rPr>
            </w:pPr>
            <w:r w:rsidRPr="0034125E">
              <w:rPr>
                <w:sz w:val="20"/>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79F7F1CF" w14:textId="23C747C5" w:rsidR="00ED5790" w:rsidRPr="0034125E" w:rsidRDefault="00ED5790" w:rsidP="00ED5790">
            <w:pPr>
              <w:suppressAutoHyphens/>
              <w:jc w:val="right"/>
              <w:rPr>
                <w:sz w:val="20"/>
                <w:szCs w:val="20"/>
              </w:rPr>
            </w:pPr>
            <w:r w:rsidRPr="0034125E">
              <w:rPr>
                <w:sz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9F23FBF" w14:textId="3A842122" w:rsidR="00ED5790" w:rsidRPr="0034125E" w:rsidRDefault="00ED5790" w:rsidP="00ED5790">
            <w:pPr>
              <w:suppressAutoHyphens/>
              <w:jc w:val="right"/>
              <w:rPr>
                <w:sz w:val="20"/>
                <w:szCs w:val="20"/>
              </w:rPr>
            </w:pPr>
            <w:r w:rsidRPr="0034125E">
              <w:rPr>
                <w:sz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D843291" w14:textId="63657A7E" w:rsidR="00ED5790" w:rsidRPr="0034125E" w:rsidRDefault="00ED5790" w:rsidP="00ED5790">
            <w:pPr>
              <w:suppressAutoHyphens/>
              <w:jc w:val="right"/>
              <w:rPr>
                <w:sz w:val="20"/>
                <w:szCs w:val="20"/>
              </w:rPr>
            </w:pPr>
            <w:r w:rsidRPr="0034125E">
              <w:rPr>
                <w:sz w:val="20"/>
              </w:rPr>
              <w:t>63,45</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4394B6A6" w14:textId="0E80F0AA" w:rsidR="00ED5790" w:rsidRPr="0034125E" w:rsidRDefault="00ED5790" w:rsidP="00ED5790">
            <w:pPr>
              <w:suppressAutoHyphens/>
              <w:jc w:val="center"/>
              <w:rPr>
                <w:sz w:val="20"/>
                <w:szCs w:val="20"/>
              </w:rPr>
            </w:pPr>
            <w:r w:rsidRPr="0034125E">
              <w:rPr>
                <w:sz w:val="20"/>
              </w:rPr>
              <w:t>17,4</w:t>
            </w:r>
          </w:p>
        </w:tc>
      </w:tr>
      <w:tr w:rsidR="00ED5790" w:rsidRPr="0034125E" w14:paraId="2E4A9F61"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33E027FF" w14:textId="6900785E" w:rsidR="00ED5790" w:rsidRPr="0034125E" w:rsidRDefault="00ED5790" w:rsidP="008B6763">
            <w:pPr>
              <w:suppressAutoHyphens/>
              <w:jc w:val="left"/>
              <w:rPr>
                <w:sz w:val="20"/>
                <w:szCs w:val="20"/>
              </w:rPr>
            </w:pPr>
            <w:r w:rsidRPr="0034125E">
              <w:rPr>
                <w:sz w:val="20"/>
              </w:rPr>
              <w:t>Comercial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96B2EE3" w14:textId="60577F5F" w:rsidR="00ED5790" w:rsidRPr="0034125E" w:rsidRDefault="00ED5790" w:rsidP="00ED5790">
            <w:pPr>
              <w:suppressAutoHyphens/>
              <w:jc w:val="right"/>
              <w:rPr>
                <w:sz w:val="20"/>
                <w:szCs w:val="20"/>
              </w:rPr>
            </w:pPr>
            <w:r w:rsidRPr="0034125E">
              <w:rPr>
                <w:sz w:val="20"/>
              </w:rPr>
              <w:t>157,78</w:t>
            </w:r>
          </w:p>
        </w:tc>
        <w:tc>
          <w:tcPr>
            <w:tcW w:w="625" w:type="pct"/>
            <w:tcBorders>
              <w:top w:val="single" w:sz="4" w:space="0" w:color="auto"/>
              <w:left w:val="nil"/>
              <w:bottom w:val="single" w:sz="4" w:space="0" w:color="auto"/>
              <w:right w:val="single" w:sz="4" w:space="0" w:color="auto"/>
            </w:tcBorders>
            <w:tcMar>
              <w:left w:w="85" w:type="dxa"/>
              <w:right w:w="85" w:type="dxa"/>
            </w:tcMar>
          </w:tcPr>
          <w:p w14:paraId="79BFD407" w14:textId="320B7402" w:rsidR="00ED5790" w:rsidRPr="0034125E" w:rsidRDefault="00ED5790" w:rsidP="00ED5790">
            <w:pPr>
              <w:suppressAutoHyphens/>
              <w:jc w:val="right"/>
              <w:rPr>
                <w:sz w:val="20"/>
                <w:szCs w:val="20"/>
              </w:rPr>
            </w:pPr>
            <w:r w:rsidRPr="0034125E">
              <w:rPr>
                <w:sz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F3612EB" w14:textId="50F5D8CA" w:rsidR="00ED5790" w:rsidRPr="0034125E" w:rsidRDefault="00ED5790" w:rsidP="00ED5790">
            <w:pPr>
              <w:suppressAutoHyphens/>
              <w:jc w:val="right"/>
              <w:rPr>
                <w:sz w:val="20"/>
                <w:szCs w:val="20"/>
              </w:rPr>
            </w:pPr>
            <w:r w:rsidRPr="0034125E">
              <w:rPr>
                <w:sz w:val="20"/>
              </w:rPr>
              <w:t>29,34</w:t>
            </w:r>
          </w:p>
        </w:tc>
        <w:tc>
          <w:tcPr>
            <w:tcW w:w="625" w:type="pct"/>
            <w:tcBorders>
              <w:top w:val="single" w:sz="4" w:space="0" w:color="auto"/>
              <w:left w:val="nil"/>
              <w:bottom w:val="single" w:sz="4" w:space="0" w:color="auto"/>
              <w:right w:val="single" w:sz="4" w:space="0" w:color="auto"/>
            </w:tcBorders>
            <w:tcMar>
              <w:left w:w="85" w:type="dxa"/>
              <w:right w:w="85" w:type="dxa"/>
            </w:tcMar>
          </w:tcPr>
          <w:p w14:paraId="61DF2881" w14:textId="0B29C7F4" w:rsidR="00ED5790" w:rsidRPr="0034125E" w:rsidRDefault="00ED5790" w:rsidP="00ED5790">
            <w:pPr>
              <w:suppressAutoHyphens/>
              <w:jc w:val="right"/>
              <w:rPr>
                <w:sz w:val="20"/>
                <w:szCs w:val="20"/>
              </w:rPr>
            </w:pPr>
            <w:r w:rsidRPr="0034125E">
              <w:rPr>
                <w:sz w:val="20"/>
              </w:rPr>
              <w:t>0,20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062DD36" w14:textId="4FB80686" w:rsidR="00ED5790" w:rsidRPr="0034125E" w:rsidRDefault="00ED5790" w:rsidP="00ED5790">
            <w:pPr>
              <w:suppressAutoHyphens/>
              <w:jc w:val="right"/>
              <w:rPr>
                <w:sz w:val="20"/>
                <w:szCs w:val="20"/>
              </w:rPr>
            </w:pPr>
            <w:r w:rsidRPr="0034125E">
              <w:rPr>
                <w:sz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BCD3955" w14:textId="2FE25F6D" w:rsidR="00ED5790" w:rsidRPr="0034125E" w:rsidRDefault="00ED5790" w:rsidP="00ED5790">
            <w:pPr>
              <w:suppressAutoHyphens/>
              <w:jc w:val="right"/>
              <w:rPr>
                <w:sz w:val="20"/>
                <w:szCs w:val="20"/>
              </w:rPr>
            </w:pPr>
            <w:r w:rsidRPr="0034125E">
              <w:rPr>
                <w:sz w:val="20"/>
              </w:rPr>
              <w:t>187,32</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7B1D4E1D" w14:textId="459EA906" w:rsidR="00ED5790" w:rsidRPr="0034125E" w:rsidRDefault="00ED5790" w:rsidP="00ED5790">
            <w:pPr>
              <w:suppressAutoHyphens/>
              <w:jc w:val="center"/>
              <w:rPr>
                <w:sz w:val="20"/>
                <w:szCs w:val="20"/>
              </w:rPr>
            </w:pPr>
            <w:r w:rsidRPr="0034125E">
              <w:rPr>
                <w:sz w:val="20"/>
              </w:rPr>
              <w:t>51,4</w:t>
            </w:r>
          </w:p>
        </w:tc>
      </w:tr>
      <w:tr w:rsidR="00ED5790" w:rsidRPr="0034125E" w14:paraId="3F8C89DB"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071BCDA" w14:textId="77777777" w:rsidR="00ED5790" w:rsidRPr="0034125E" w:rsidRDefault="00ED5790" w:rsidP="008B6763">
            <w:pPr>
              <w:suppressAutoHyphens/>
              <w:jc w:val="left"/>
              <w:rPr>
                <w:sz w:val="20"/>
                <w:szCs w:val="20"/>
              </w:rPr>
            </w:pPr>
            <w:r w:rsidRPr="0034125E">
              <w:rPr>
                <w:sz w:val="20"/>
              </w:rPr>
              <w:t>Transporte</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66F24D" w14:textId="6C8382AB" w:rsidR="00ED5790" w:rsidRPr="0034125E" w:rsidRDefault="00ED5790" w:rsidP="00ED5790">
            <w:pPr>
              <w:suppressAutoHyphens/>
              <w:jc w:val="right"/>
              <w:rPr>
                <w:sz w:val="20"/>
                <w:szCs w:val="20"/>
              </w:rPr>
            </w:pPr>
            <w:r w:rsidRPr="0034125E">
              <w:rPr>
                <w:sz w:val="20"/>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79BBD943" w14:textId="51AD6516" w:rsidR="00ED5790" w:rsidRPr="0034125E" w:rsidRDefault="00ED5790" w:rsidP="00ED5790">
            <w:pPr>
              <w:suppressAutoHyphens/>
              <w:jc w:val="right"/>
              <w:rPr>
                <w:sz w:val="20"/>
                <w:szCs w:val="20"/>
              </w:rPr>
            </w:pPr>
            <w:r w:rsidRPr="0034125E">
              <w:rPr>
                <w:sz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68ADCB2" w14:textId="65B85ADA" w:rsidR="00ED5790" w:rsidRPr="0034125E" w:rsidRDefault="00ED5790" w:rsidP="00ED5790">
            <w:pPr>
              <w:suppressAutoHyphens/>
              <w:jc w:val="right"/>
              <w:rPr>
                <w:sz w:val="20"/>
                <w:szCs w:val="20"/>
              </w:rPr>
            </w:pPr>
            <w:r w:rsidRPr="0034125E">
              <w:rPr>
                <w:sz w:val="20"/>
              </w:rPr>
              <w:t>10,91</w:t>
            </w:r>
          </w:p>
        </w:tc>
        <w:tc>
          <w:tcPr>
            <w:tcW w:w="625" w:type="pct"/>
            <w:tcBorders>
              <w:top w:val="single" w:sz="4" w:space="0" w:color="auto"/>
              <w:left w:val="nil"/>
              <w:bottom w:val="single" w:sz="4" w:space="0" w:color="auto"/>
              <w:right w:val="single" w:sz="4" w:space="0" w:color="auto"/>
            </w:tcBorders>
            <w:tcMar>
              <w:left w:w="85" w:type="dxa"/>
              <w:right w:w="85" w:type="dxa"/>
            </w:tcMar>
          </w:tcPr>
          <w:p w14:paraId="3B9AB552" w14:textId="6DABAC71" w:rsidR="00ED5790" w:rsidRPr="0034125E" w:rsidRDefault="00ED5790" w:rsidP="00ED5790">
            <w:pPr>
              <w:suppressAutoHyphens/>
              <w:jc w:val="right"/>
              <w:rPr>
                <w:sz w:val="20"/>
                <w:szCs w:val="20"/>
              </w:rPr>
            </w:pPr>
            <w:r w:rsidRPr="0034125E">
              <w:rPr>
                <w:sz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A0BB381" w14:textId="5B21D2A4" w:rsidR="00ED5790" w:rsidRPr="0034125E" w:rsidRDefault="00ED5790" w:rsidP="00ED5790">
            <w:pPr>
              <w:suppressAutoHyphens/>
              <w:jc w:val="right"/>
              <w:rPr>
                <w:sz w:val="20"/>
                <w:szCs w:val="20"/>
              </w:rPr>
            </w:pPr>
            <w:r w:rsidRPr="0034125E">
              <w:rPr>
                <w:sz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DF2145C" w14:textId="3541355C" w:rsidR="00ED5790" w:rsidRPr="0034125E" w:rsidRDefault="00ED5790" w:rsidP="00ED5790">
            <w:pPr>
              <w:suppressAutoHyphens/>
              <w:jc w:val="right"/>
              <w:rPr>
                <w:sz w:val="20"/>
                <w:szCs w:val="20"/>
              </w:rPr>
            </w:pPr>
            <w:r w:rsidRPr="0034125E">
              <w:rPr>
                <w:sz w:val="20"/>
              </w:rPr>
              <w:t>10,91</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5B03E59C" w14:textId="5B62D3D1" w:rsidR="00ED5790" w:rsidRPr="0034125E" w:rsidRDefault="00ED5790" w:rsidP="00ED5790">
            <w:pPr>
              <w:suppressAutoHyphens/>
              <w:jc w:val="center"/>
              <w:rPr>
                <w:sz w:val="20"/>
                <w:szCs w:val="20"/>
              </w:rPr>
            </w:pPr>
            <w:r w:rsidRPr="0034125E">
              <w:rPr>
                <w:sz w:val="20"/>
              </w:rPr>
              <w:t>3,0</w:t>
            </w:r>
          </w:p>
        </w:tc>
      </w:tr>
      <w:tr w:rsidR="00ED5790" w:rsidRPr="0034125E" w14:paraId="3EB0A00A"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CDF36CA" w14:textId="0DE8F930" w:rsidR="00ED5790" w:rsidRPr="0034125E" w:rsidRDefault="00ED5790" w:rsidP="008B6763">
            <w:pPr>
              <w:suppressAutoHyphens/>
              <w:jc w:val="left"/>
              <w:rPr>
                <w:sz w:val="20"/>
                <w:szCs w:val="20"/>
              </w:rPr>
            </w:pPr>
            <w:r w:rsidRPr="0034125E">
              <w:rPr>
                <w:b/>
                <w:i/>
                <w:sz w:val="20"/>
              </w:rPr>
              <w:t>Total parcial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A45D13B" w14:textId="7C1088FF" w:rsidR="00ED5790" w:rsidRPr="0034125E" w:rsidRDefault="00ED5790" w:rsidP="00ED5790">
            <w:pPr>
              <w:suppressAutoHyphens/>
              <w:jc w:val="right"/>
              <w:rPr>
                <w:b/>
                <w:bCs/>
                <w:i/>
                <w:iCs/>
                <w:sz w:val="20"/>
                <w:szCs w:val="20"/>
              </w:rPr>
            </w:pPr>
            <w:r w:rsidRPr="0034125E">
              <w:rPr>
                <w:b/>
                <w:i/>
                <w:sz w:val="20"/>
              </w:rPr>
              <w:t>221,23</w:t>
            </w:r>
          </w:p>
        </w:tc>
        <w:tc>
          <w:tcPr>
            <w:tcW w:w="625" w:type="pct"/>
            <w:tcBorders>
              <w:top w:val="single" w:sz="4" w:space="0" w:color="auto"/>
              <w:left w:val="nil"/>
              <w:bottom w:val="single" w:sz="4" w:space="0" w:color="auto"/>
              <w:right w:val="single" w:sz="4" w:space="0" w:color="auto"/>
            </w:tcBorders>
            <w:tcMar>
              <w:left w:w="85" w:type="dxa"/>
              <w:right w:w="85" w:type="dxa"/>
            </w:tcMar>
          </w:tcPr>
          <w:p w14:paraId="4146642D" w14:textId="2915138C" w:rsidR="00ED5790" w:rsidRPr="0034125E" w:rsidRDefault="00ED5790" w:rsidP="00ED5790">
            <w:pPr>
              <w:suppressAutoHyphens/>
              <w:jc w:val="right"/>
              <w:rPr>
                <w:b/>
                <w:bCs/>
                <w:i/>
                <w:iCs/>
                <w:sz w:val="20"/>
                <w:szCs w:val="20"/>
              </w:rPr>
            </w:pPr>
            <w:r w:rsidRPr="0034125E">
              <w:rPr>
                <w:b/>
                <w:i/>
                <w:sz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47DEFA2" w14:textId="78713FB9" w:rsidR="00ED5790" w:rsidRPr="0034125E" w:rsidRDefault="00ED5790" w:rsidP="00ED5790">
            <w:pPr>
              <w:suppressAutoHyphens/>
              <w:jc w:val="right"/>
              <w:rPr>
                <w:b/>
                <w:bCs/>
                <w:i/>
                <w:iCs/>
                <w:sz w:val="20"/>
                <w:szCs w:val="20"/>
              </w:rPr>
            </w:pPr>
            <w:r w:rsidRPr="0034125E">
              <w:rPr>
                <w:b/>
                <w:i/>
                <w:sz w:val="20"/>
              </w:rPr>
              <w:t>40,25</w:t>
            </w:r>
          </w:p>
        </w:tc>
        <w:tc>
          <w:tcPr>
            <w:tcW w:w="625" w:type="pct"/>
            <w:tcBorders>
              <w:top w:val="single" w:sz="4" w:space="0" w:color="auto"/>
              <w:left w:val="nil"/>
              <w:bottom w:val="single" w:sz="4" w:space="0" w:color="auto"/>
              <w:right w:val="single" w:sz="4" w:space="0" w:color="auto"/>
            </w:tcBorders>
            <w:tcMar>
              <w:left w:w="85" w:type="dxa"/>
              <w:right w:w="85" w:type="dxa"/>
            </w:tcMar>
          </w:tcPr>
          <w:p w14:paraId="7AB88BB8" w14:textId="632B8806" w:rsidR="00ED5790" w:rsidRPr="0034125E" w:rsidRDefault="00ED5790" w:rsidP="00ED5790">
            <w:pPr>
              <w:suppressAutoHyphens/>
              <w:jc w:val="right"/>
              <w:rPr>
                <w:b/>
                <w:bCs/>
                <w:i/>
                <w:iCs/>
                <w:sz w:val="20"/>
                <w:szCs w:val="20"/>
              </w:rPr>
            </w:pPr>
            <w:r w:rsidRPr="0034125E">
              <w:rPr>
                <w:b/>
                <w:i/>
                <w:sz w:val="20"/>
              </w:rPr>
              <w:t>0,20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06EC1DE" w14:textId="3456A303" w:rsidR="00ED5790" w:rsidRPr="0034125E" w:rsidRDefault="00ED5790" w:rsidP="00ED5790">
            <w:pPr>
              <w:suppressAutoHyphens/>
              <w:jc w:val="right"/>
              <w:rPr>
                <w:b/>
                <w:bCs/>
                <w:i/>
                <w:iCs/>
                <w:sz w:val="20"/>
                <w:szCs w:val="20"/>
              </w:rPr>
            </w:pPr>
            <w:r w:rsidRPr="0034125E">
              <w:rPr>
                <w:b/>
                <w:i/>
                <w:sz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41024DD" w14:textId="1669867E" w:rsidR="00ED5790" w:rsidRPr="0034125E" w:rsidRDefault="00ED5790" w:rsidP="00ED5790">
            <w:pPr>
              <w:suppressAutoHyphens/>
              <w:jc w:val="right"/>
              <w:rPr>
                <w:b/>
                <w:bCs/>
                <w:i/>
                <w:iCs/>
                <w:sz w:val="20"/>
                <w:szCs w:val="20"/>
              </w:rPr>
            </w:pPr>
            <w:r w:rsidRPr="0034125E">
              <w:rPr>
                <w:b/>
                <w:i/>
                <w:sz w:val="20"/>
              </w:rPr>
              <w:t>261,68</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7A62E323" w14:textId="2E29E187" w:rsidR="00ED5790" w:rsidRPr="0034125E" w:rsidRDefault="00ED5790" w:rsidP="00ED5790">
            <w:pPr>
              <w:suppressAutoHyphens/>
              <w:jc w:val="center"/>
              <w:rPr>
                <w:b/>
                <w:bCs/>
                <w:i/>
                <w:iCs/>
                <w:sz w:val="20"/>
                <w:szCs w:val="20"/>
              </w:rPr>
            </w:pPr>
            <w:r w:rsidRPr="0034125E">
              <w:rPr>
                <w:b/>
                <w:i/>
                <w:sz w:val="20"/>
              </w:rPr>
              <w:t>71,8</w:t>
            </w:r>
          </w:p>
        </w:tc>
      </w:tr>
      <w:tr w:rsidR="00ED5790" w:rsidRPr="0034125E" w14:paraId="21973373" w14:textId="77777777" w:rsidTr="006B5EC3">
        <w:trPr>
          <w:trHeight w:val="227"/>
        </w:trPr>
        <w:tc>
          <w:tcPr>
            <w:tcW w:w="5000" w:type="pct"/>
            <w:gridSpan w:val="8"/>
            <w:tcBorders>
              <w:top w:val="single" w:sz="4" w:space="0" w:color="auto"/>
              <w:left w:val="single" w:sz="4" w:space="0" w:color="auto"/>
              <w:bottom w:val="single" w:sz="4" w:space="0" w:color="auto"/>
              <w:right w:val="single" w:sz="4" w:space="0" w:color="auto"/>
            </w:tcBorders>
          </w:tcPr>
          <w:p w14:paraId="0D917DE3" w14:textId="1F0A1414" w:rsidR="00ED5790" w:rsidRPr="0034125E" w:rsidRDefault="00ED5790" w:rsidP="008B6763">
            <w:pPr>
              <w:keepNext/>
              <w:suppressAutoHyphens/>
              <w:ind w:left="522"/>
              <w:jc w:val="center"/>
              <w:rPr>
                <w:b/>
                <w:bCs/>
                <w:sz w:val="20"/>
                <w:szCs w:val="20"/>
              </w:rPr>
            </w:pPr>
            <w:r w:rsidRPr="0034125E">
              <w:rPr>
                <w:b/>
                <w:sz w:val="20"/>
              </w:rPr>
              <w:t>Subsectores de climatización</w:t>
            </w:r>
          </w:p>
        </w:tc>
      </w:tr>
      <w:tr w:rsidR="00ED5790" w:rsidRPr="0034125E" w14:paraId="02EAD14A"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409D8F48" w14:textId="77777777" w:rsidR="00ED5790" w:rsidRPr="0034125E" w:rsidRDefault="00ED5790" w:rsidP="008B6763">
            <w:pPr>
              <w:suppressAutoHyphens/>
              <w:jc w:val="left"/>
              <w:rPr>
                <w:sz w:val="20"/>
                <w:szCs w:val="20"/>
              </w:rPr>
            </w:pPr>
            <w:r w:rsidRPr="0034125E">
              <w:rPr>
                <w:sz w:val="20"/>
              </w:rPr>
              <w:t>Residencial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78E8216" w14:textId="253296AD" w:rsidR="00ED5790" w:rsidRPr="0034125E" w:rsidRDefault="00ED5790" w:rsidP="00ED5790">
            <w:pPr>
              <w:suppressAutoHyphens/>
              <w:jc w:val="right"/>
              <w:rPr>
                <w:sz w:val="20"/>
                <w:szCs w:val="20"/>
              </w:rPr>
            </w:pPr>
            <w:r w:rsidRPr="0034125E">
              <w:rPr>
                <w:sz w:val="20"/>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6EC6F6AB" w14:textId="4FBA89DE" w:rsidR="00ED5790" w:rsidRPr="0034125E" w:rsidRDefault="00ED5790" w:rsidP="00ED5790">
            <w:pPr>
              <w:suppressAutoHyphens/>
              <w:jc w:val="right"/>
              <w:rPr>
                <w:sz w:val="20"/>
                <w:szCs w:val="20"/>
              </w:rPr>
            </w:pPr>
            <w:r w:rsidRPr="0034125E">
              <w:rPr>
                <w:sz w:val="20"/>
              </w:rPr>
              <w:t>1,49</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1F1DDE1" w14:textId="57947A17" w:rsidR="00ED5790" w:rsidRPr="0034125E" w:rsidRDefault="00ED5790" w:rsidP="00ED5790">
            <w:pPr>
              <w:suppressAutoHyphens/>
              <w:jc w:val="right"/>
              <w:rPr>
                <w:sz w:val="20"/>
                <w:szCs w:val="20"/>
              </w:rPr>
            </w:pPr>
            <w:r w:rsidRPr="0034125E">
              <w:rPr>
                <w:sz w:val="20"/>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570B6863" w14:textId="45F7FB70" w:rsidR="00ED5790" w:rsidRPr="0034125E" w:rsidRDefault="00ED5790" w:rsidP="00ED5790">
            <w:pPr>
              <w:suppressAutoHyphens/>
              <w:jc w:val="right"/>
              <w:rPr>
                <w:sz w:val="20"/>
                <w:szCs w:val="20"/>
              </w:rPr>
            </w:pPr>
            <w:r w:rsidRPr="0034125E">
              <w:rPr>
                <w:sz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97A3735" w14:textId="7FF437BE" w:rsidR="00ED5790" w:rsidRPr="0034125E" w:rsidRDefault="00ED5790" w:rsidP="00ED5790">
            <w:pPr>
              <w:suppressAutoHyphens/>
              <w:jc w:val="right"/>
              <w:rPr>
                <w:sz w:val="20"/>
                <w:szCs w:val="20"/>
              </w:rPr>
            </w:pPr>
            <w:r w:rsidRPr="0034125E">
              <w:rPr>
                <w:sz w:val="20"/>
              </w:rPr>
              <w:t>62,11</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0A4AF18" w14:textId="3BFE5C09" w:rsidR="00ED5790" w:rsidRPr="0034125E" w:rsidRDefault="00ED5790" w:rsidP="00ED5790">
            <w:pPr>
              <w:suppressAutoHyphens/>
              <w:jc w:val="right"/>
              <w:rPr>
                <w:sz w:val="20"/>
                <w:szCs w:val="20"/>
              </w:rPr>
            </w:pPr>
            <w:r w:rsidRPr="0034125E">
              <w:rPr>
                <w:sz w:val="20"/>
              </w:rPr>
              <w:t>63,60</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48DDE018" w14:textId="0E1422B2" w:rsidR="00ED5790" w:rsidRPr="0034125E" w:rsidRDefault="00ED5790" w:rsidP="00ED5790">
            <w:pPr>
              <w:suppressAutoHyphens/>
              <w:jc w:val="center"/>
              <w:rPr>
                <w:sz w:val="20"/>
                <w:szCs w:val="20"/>
              </w:rPr>
            </w:pPr>
            <w:r w:rsidRPr="0034125E">
              <w:rPr>
                <w:sz w:val="20"/>
              </w:rPr>
              <w:t>17,4</w:t>
            </w:r>
          </w:p>
        </w:tc>
      </w:tr>
      <w:tr w:rsidR="00ED5790" w:rsidRPr="0034125E" w14:paraId="1B92C78B"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056BB74A" w14:textId="3CF68E04" w:rsidR="00ED5790" w:rsidRPr="0034125E" w:rsidRDefault="00ED5790" w:rsidP="008B6763">
            <w:pPr>
              <w:suppressAutoHyphens/>
              <w:jc w:val="left"/>
              <w:rPr>
                <w:sz w:val="20"/>
                <w:szCs w:val="20"/>
              </w:rPr>
            </w:pPr>
            <w:r w:rsidRPr="0034125E">
              <w:rPr>
                <w:sz w:val="20"/>
              </w:rPr>
              <w:t>Comercial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063363B" w14:textId="72146B64" w:rsidR="00ED5790" w:rsidRPr="0034125E" w:rsidRDefault="00ED5790" w:rsidP="00ED5790">
            <w:pPr>
              <w:suppressAutoHyphens/>
              <w:jc w:val="right"/>
              <w:rPr>
                <w:sz w:val="20"/>
                <w:szCs w:val="20"/>
              </w:rPr>
            </w:pPr>
            <w:r w:rsidRPr="0034125E">
              <w:rPr>
                <w:sz w:val="20"/>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09817C85" w14:textId="34DBADB5" w:rsidR="00ED5790" w:rsidRPr="0034125E" w:rsidRDefault="00ED5790" w:rsidP="00ED5790">
            <w:pPr>
              <w:suppressAutoHyphens/>
              <w:jc w:val="right"/>
              <w:rPr>
                <w:sz w:val="20"/>
                <w:szCs w:val="20"/>
              </w:rPr>
            </w:pPr>
            <w:r w:rsidRPr="0034125E">
              <w:rPr>
                <w:sz w:val="20"/>
              </w:rPr>
              <w:t>0,14</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792B8A8" w14:textId="166A8495" w:rsidR="00ED5790" w:rsidRPr="0034125E" w:rsidRDefault="00ED5790" w:rsidP="00ED5790">
            <w:pPr>
              <w:suppressAutoHyphens/>
              <w:jc w:val="right"/>
              <w:rPr>
                <w:sz w:val="20"/>
                <w:szCs w:val="20"/>
              </w:rPr>
            </w:pPr>
            <w:r w:rsidRPr="0034125E">
              <w:rPr>
                <w:sz w:val="20"/>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4CB8EC06" w14:textId="5575D3B3" w:rsidR="00ED5790" w:rsidRPr="0034125E" w:rsidRDefault="00ED5790" w:rsidP="00ED5790">
            <w:pPr>
              <w:suppressAutoHyphens/>
              <w:jc w:val="right"/>
              <w:rPr>
                <w:sz w:val="20"/>
                <w:szCs w:val="20"/>
              </w:rPr>
            </w:pPr>
            <w:r w:rsidRPr="0034125E">
              <w:rPr>
                <w:sz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45BA5F7" w14:textId="652EBA96" w:rsidR="00ED5790" w:rsidRPr="0034125E" w:rsidRDefault="00ED5790" w:rsidP="00ED5790">
            <w:pPr>
              <w:suppressAutoHyphens/>
              <w:jc w:val="right"/>
              <w:rPr>
                <w:sz w:val="20"/>
                <w:szCs w:val="20"/>
              </w:rPr>
            </w:pPr>
            <w:r w:rsidRPr="0034125E">
              <w:rPr>
                <w:sz w:val="20"/>
              </w:rPr>
              <w:t>29,55</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FADAEE" w14:textId="12FDABE4" w:rsidR="00ED5790" w:rsidRPr="0034125E" w:rsidRDefault="00ED5790" w:rsidP="00ED5790">
            <w:pPr>
              <w:suppressAutoHyphens/>
              <w:jc w:val="right"/>
              <w:rPr>
                <w:sz w:val="20"/>
                <w:szCs w:val="20"/>
              </w:rPr>
            </w:pPr>
            <w:r w:rsidRPr="0034125E">
              <w:rPr>
                <w:sz w:val="20"/>
              </w:rPr>
              <w:t>29,69</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04ADD360" w14:textId="51A98255" w:rsidR="00ED5790" w:rsidRPr="0034125E" w:rsidRDefault="00ED5790" w:rsidP="00ED5790">
            <w:pPr>
              <w:suppressAutoHyphens/>
              <w:jc w:val="center"/>
              <w:rPr>
                <w:sz w:val="20"/>
                <w:szCs w:val="20"/>
              </w:rPr>
            </w:pPr>
            <w:r w:rsidRPr="0034125E">
              <w:rPr>
                <w:sz w:val="20"/>
              </w:rPr>
              <w:t>8,1</w:t>
            </w:r>
          </w:p>
        </w:tc>
      </w:tr>
      <w:tr w:rsidR="00ED5790" w:rsidRPr="0034125E" w14:paraId="1EFDF852"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8FDE5C7" w14:textId="6EE1D534" w:rsidR="00ED5790" w:rsidRPr="0034125E" w:rsidRDefault="00ED5790" w:rsidP="008B6763">
            <w:pPr>
              <w:suppressAutoHyphens/>
              <w:jc w:val="left"/>
              <w:rPr>
                <w:sz w:val="20"/>
                <w:szCs w:val="20"/>
              </w:rPr>
            </w:pPr>
            <w:r w:rsidRPr="0034125E">
              <w:rPr>
                <w:sz w:val="20"/>
              </w:rPr>
              <w:t>De vehículos</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F64EBAA" w14:textId="3EAA6335" w:rsidR="00ED5790" w:rsidRPr="0034125E" w:rsidRDefault="00ED5790" w:rsidP="00ED5790">
            <w:pPr>
              <w:suppressAutoHyphens/>
              <w:jc w:val="right"/>
              <w:rPr>
                <w:sz w:val="20"/>
                <w:szCs w:val="20"/>
              </w:rPr>
            </w:pPr>
            <w:r w:rsidRPr="0034125E">
              <w:rPr>
                <w:sz w:val="20"/>
              </w:rPr>
              <w:t>9,54</w:t>
            </w:r>
          </w:p>
        </w:tc>
        <w:tc>
          <w:tcPr>
            <w:tcW w:w="625" w:type="pct"/>
            <w:tcBorders>
              <w:top w:val="single" w:sz="4" w:space="0" w:color="auto"/>
              <w:left w:val="nil"/>
              <w:bottom w:val="single" w:sz="4" w:space="0" w:color="auto"/>
              <w:right w:val="single" w:sz="4" w:space="0" w:color="auto"/>
            </w:tcBorders>
            <w:tcMar>
              <w:left w:w="85" w:type="dxa"/>
              <w:right w:w="85" w:type="dxa"/>
            </w:tcMar>
          </w:tcPr>
          <w:p w14:paraId="7B02855B" w14:textId="37D4A376" w:rsidR="00ED5790" w:rsidRPr="0034125E" w:rsidRDefault="00ED5790" w:rsidP="00ED5790">
            <w:pPr>
              <w:suppressAutoHyphens/>
              <w:jc w:val="right"/>
              <w:rPr>
                <w:sz w:val="20"/>
                <w:szCs w:val="20"/>
              </w:rPr>
            </w:pPr>
            <w:r w:rsidRPr="0034125E">
              <w:rPr>
                <w:sz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AC2E49A" w14:textId="75A2752B" w:rsidR="00ED5790" w:rsidRPr="0034125E" w:rsidRDefault="00ED5790" w:rsidP="00ED5790">
            <w:pPr>
              <w:suppressAutoHyphens/>
              <w:jc w:val="right"/>
              <w:rPr>
                <w:sz w:val="20"/>
                <w:szCs w:val="20"/>
              </w:rPr>
            </w:pPr>
            <w:r w:rsidRPr="0034125E">
              <w:rPr>
                <w:sz w:val="20"/>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0CD75D03" w14:textId="244755F7" w:rsidR="00ED5790" w:rsidRPr="0034125E" w:rsidRDefault="00ED5790" w:rsidP="00ED5790">
            <w:pPr>
              <w:suppressAutoHyphens/>
              <w:jc w:val="right"/>
              <w:rPr>
                <w:sz w:val="20"/>
                <w:szCs w:val="20"/>
              </w:rPr>
            </w:pPr>
            <w:r w:rsidRPr="0034125E">
              <w:rPr>
                <w:sz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D48B250" w14:textId="1872F2C0" w:rsidR="00ED5790" w:rsidRPr="0034125E" w:rsidRDefault="00ED5790" w:rsidP="00ED5790">
            <w:pPr>
              <w:suppressAutoHyphens/>
              <w:jc w:val="right"/>
              <w:rPr>
                <w:sz w:val="20"/>
                <w:szCs w:val="20"/>
              </w:rPr>
            </w:pPr>
            <w:r w:rsidRPr="0034125E">
              <w:rPr>
                <w:sz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8ED7AB0" w14:textId="3682FF3D" w:rsidR="00ED5790" w:rsidRPr="0034125E" w:rsidRDefault="00ED5790" w:rsidP="00ED5790">
            <w:pPr>
              <w:suppressAutoHyphens/>
              <w:jc w:val="right"/>
              <w:rPr>
                <w:sz w:val="20"/>
                <w:szCs w:val="20"/>
              </w:rPr>
            </w:pPr>
            <w:r w:rsidRPr="0034125E">
              <w:rPr>
                <w:sz w:val="20"/>
              </w:rPr>
              <w:t>9,54</w:t>
            </w:r>
          </w:p>
        </w:tc>
        <w:tc>
          <w:tcPr>
            <w:tcW w:w="4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9885A54" w14:textId="1EC97045" w:rsidR="00ED5790" w:rsidRPr="0034125E" w:rsidRDefault="00ED5790" w:rsidP="00ED5790">
            <w:pPr>
              <w:suppressAutoHyphens/>
              <w:jc w:val="center"/>
              <w:rPr>
                <w:sz w:val="20"/>
                <w:szCs w:val="20"/>
              </w:rPr>
            </w:pPr>
            <w:r w:rsidRPr="0034125E">
              <w:rPr>
                <w:sz w:val="20"/>
              </w:rPr>
              <w:t>2,6</w:t>
            </w:r>
          </w:p>
        </w:tc>
      </w:tr>
      <w:tr w:rsidR="00ED5790" w:rsidRPr="0034125E" w14:paraId="185A4864"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02C3749" w14:textId="484997EF" w:rsidR="00ED5790" w:rsidRPr="0034125E" w:rsidRDefault="00ED5790" w:rsidP="008B6763">
            <w:pPr>
              <w:suppressAutoHyphens/>
              <w:ind w:right="84"/>
              <w:jc w:val="left"/>
              <w:rPr>
                <w:b/>
                <w:bCs/>
                <w:i/>
                <w:iCs/>
                <w:sz w:val="20"/>
                <w:szCs w:val="20"/>
              </w:rPr>
            </w:pPr>
            <w:r w:rsidRPr="0034125E">
              <w:rPr>
                <w:b/>
                <w:i/>
                <w:sz w:val="20"/>
              </w:rPr>
              <w:t>Total parcial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B51A8AA" w14:textId="686AABA1" w:rsidR="00ED5790" w:rsidRPr="0034125E" w:rsidRDefault="00ED5790" w:rsidP="00ED5790">
            <w:pPr>
              <w:suppressAutoHyphens/>
              <w:jc w:val="right"/>
              <w:rPr>
                <w:b/>
                <w:bCs/>
                <w:i/>
                <w:iCs/>
                <w:sz w:val="20"/>
                <w:szCs w:val="20"/>
              </w:rPr>
            </w:pPr>
            <w:r w:rsidRPr="0034125E">
              <w:rPr>
                <w:b/>
                <w:i/>
                <w:sz w:val="20"/>
              </w:rPr>
              <w:t>9,54</w:t>
            </w:r>
          </w:p>
        </w:tc>
        <w:tc>
          <w:tcPr>
            <w:tcW w:w="625" w:type="pct"/>
            <w:tcBorders>
              <w:top w:val="single" w:sz="4" w:space="0" w:color="auto"/>
              <w:left w:val="nil"/>
              <w:bottom w:val="single" w:sz="4" w:space="0" w:color="auto"/>
              <w:right w:val="single" w:sz="4" w:space="0" w:color="auto"/>
            </w:tcBorders>
            <w:tcMar>
              <w:left w:w="85" w:type="dxa"/>
              <w:right w:w="85" w:type="dxa"/>
            </w:tcMar>
          </w:tcPr>
          <w:p w14:paraId="280901FC" w14:textId="491035BE" w:rsidR="00ED5790" w:rsidRPr="0034125E" w:rsidRDefault="00ED5790" w:rsidP="00ED5790">
            <w:pPr>
              <w:suppressAutoHyphens/>
              <w:jc w:val="right"/>
              <w:rPr>
                <w:b/>
                <w:bCs/>
                <w:i/>
                <w:iCs/>
                <w:sz w:val="20"/>
                <w:szCs w:val="20"/>
              </w:rPr>
            </w:pPr>
            <w:r w:rsidRPr="0034125E">
              <w:rPr>
                <w:b/>
                <w:i/>
                <w:sz w:val="20"/>
              </w:rPr>
              <w:t>1,63</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C9DF8BC" w14:textId="7C81E815" w:rsidR="00ED5790" w:rsidRPr="0034125E" w:rsidRDefault="00ED5790" w:rsidP="00ED5790">
            <w:pPr>
              <w:suppressAutoHyphens/>
              <w:jc w:val="right"/>
              <w:rPr>
                <w:b/>
                <w:bCs/>
                <w:i/>
                <w:iCs/>
                <w:sz w:val="20"/>
                <w:szCs w:val="20"/>
              </w:rPr>
            </w:pPr>
            <w:r w:rsidRPr="0034125E">
              <w:rPr>
                <w:b/>
                <w:i/>
                <w:sz w:val="20"/>
              </w:rPr>
              <w:t>0,00</w:t>
            </w:r>
          </w:p>
        </w:tc>
        <w:tc>
          <w:tcPr>
            <w:tcW w:w="625" w:type="pct"/>
            <w:tcBorders>
              <w:top w:val="single" w:sz="4" w:space="0" w:color="auto"/>
              <w:left w:val="nil"/>
              <w:bottom w:val="single" w:sz="4" w:space="0" w:color="auto"/>
              <w:right w:val="single" w:sz="4" w:space="0" w:color="auto"/>
            </w:tcBorders>
            <w:tcMar>
              <w:left w:w="85" w:type="dxa"/>
              <w:right w:w="85" w:type="dxa"/>
            </w:tcMar>
          </w:tcPr>
          <w:p w14:paraId="1332D36D" w14:textId="5FB9B9B3" w:rsidR="00ED5790" w:rsidRPr="0034125E" w:rsidRDefault="00ED5790" w:rsidP="00ED5790">
            <w:pPr>
              <w:suppressAutoHyphens/>
              <w:jc w:val="right"/>
              <w:rPr>
                <w:b/>
                <w:bCs/>
                <w:i/>
                <w:iCs/>
                <w:sz w:val="20"/>
                <w:szCs w:val="20"/>
              </w:rPr>
            </w:pPr>
            <w:r w:rsidRPr="0034125E">
              <w:rPr>
                <w:b/>
                <w:i/>
                <w:sz w:val="20"/>
              </w:rPr>
              <w:t>0,00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BEA9312" w14:textId="4AF77AE7" w:rsidR="00ED5790" w:rsidRPr="0034125E" w:rsidRDefault="00ED5790" w:rsidP="00ED5790">
            <w:pPr>
              <w:suppressAutoHyphens/>
              <w:jc w:val="right"/>
              <w:rPr>
                <w:b/>
                <w:bCs/>
                <w:i/>
                <w:iCs/>
                <w:sz w:val="20"/>
                <w:szCs w:val="20"/>
              </w:rPr>
            </w:pPr>
            <w:r w:rsidRPr="0034125E">
              <w:rPr>
                <w:b/>
                <w:i/>
                <w:sz w:val="20"/>
              </w:rPr>
              <w:t>91,66</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1190C68" w14:textId="236DFA58" w:rsidR="00ED5790" w:rsidRPr="0034125E" w:rsidRDefault="00ED5790" w:rsidP="00ED5790">
            <w:pPr>
              <w:suppressAutoHyphens/>
              <w:jc w:val="right"/>
              <w:rPr>
                <w:b/>
                <w:bCs/>
                <w:i/>
                <w:iCs/>
                <w:sz w:val="20"/>
                <w:szCs w:val="20"/>
              </w:rPr>
            </w:pPr>
            <w:r w:rsidRPr="0034125E">
              <w:rPr>
                <w:b/>
                <w:i/>
                <w:sz w:val="20"/>
              </w:rPr>
              <w:t>102,83</w:t>
            </w:r>
          </w:p>
        </w:tc>
        <w:tc>
          <w:tcPr>
            <w:tcW w:w="4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8FDB6CA" w14:textId="540E5E8F" w:rsidR="00ED5790" w:rsidRPr="0034125E" w:rsidRDefault="00ED5790" w:rsidP="00ED5790">
            <w:pPr>
              <w:suppressAutoHyphens/>
              <w:jc w:val="center"/>
              <w:rPr>
                <w:b/>
                <w:bCs/>
                <w:i/>
                <w:iCs/>
                <w:sz w:val="20"/>
                <w:szCs w:val="20"/>
              </w:rPr>
            </w:pPr>
            <w:r w:rsidRPr="0034125E">
              <w:rPr>
                <w:b/>
                <w:i/>
                <w:sz w:val="20"/>
              </w:rPr>
              <w:t>28,2</w:t>
            </w:r>
          </w:p>
        </w:tc>
      </w:tr>
      <w:tr w:rsidR="00ED5790" w:rsidRPr="0034125E" w14:paraId="1340E080"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E694A16" w14:textId="77777777" w:rsidR="00ED5790" w:rsidRPr="0034125E" w:rsidRDefault="00ED5790" w:rsidP="008B6763">
            <w:pPr>
              <w:suppressAutoHyphens/>
              <w:ind w:right="84"/>
              <w:jc w:val="left"/>
              <w:rPr>
                <w:sz w:val="20"/>
                <w:szCs w:val="20"/>
              </w:rPr>
            </w:pPr>
            <w:r w:rsidRPr="0034125E">
              <w:rPr>
                <w:b/>
                <w:sz w:val="20"/>
              </w:rPr>
              <w:t>Total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84C0ECC" w14:textId="61C1C1AF" w:rsidR="00ED5790" w:rsidRPr="0034125E" w:rsidRDefault="00ED5790" w:rsidP="00ED5790">
            <w:pPr>
              <w:suppressAutoHyphens/>
              <w:jc w:val="right"/>
              <w:rPr>
                <w:b/>
                <w:bCs/>
                <w:sz w:val="20"/>
                <w:szCs w:val="20"/>
              </w:rPr>
            </w:pPr>
            <w:r w:rsidRPr="0034125E">
              <w:rPr>
                <w:b/>
                <w:sz w:val="20"/>
              </w:rPr>
              <w:t>230,77</w:t>
            </w:r>
          </w:p>
        </w:tc>
        <w:tc>
          <w:tcPr>
            <w:tcW w:w="625" w:type="pct"/>
            <w:tcBorders>
              <w:top w:val="single" w:sz="4" w:space="0" w:color="auto"/>
              <w:left w:val="nil"/>
              <w:bottom w:val="single" w:sz="4" w:space="0" w:color="auto"/>
              <w:right w:val="single" w:sz="4" w:space="0" w:color="auto"/>
            </w:tcBorders>
            <w:tcMar>
              <w:left w:w="85" w:type="dxa"/>
              <w:right w:w="85" w:type="dxa"/>
            </w:tcMar>
          </w:tcPr>
          <w:p w14:paraId="5BCE6BF1" w14:textId="133F2758" w:rsidR="00ED5790" w:rsidRPr="0034125E" w:rsidRDefault="00ED5790" w:rsidP="00ED5790">
            <w:pPr>
              <w:suppressAutoHyphens/>
              <w:jc w:val="right"/>
              <w:rPr>
                <w:b/>
                <w:bCs/>
                <w:sz w:val="20"/>
                <w:szCs w:val="20"/>
              </w:rPr>
            </w:pPr>
            <w:r w:rsidRPr="0034125E">
              <w:rPr>
                <w:b/>
                <w:sz w:val="20"/>
              </w:rPr>
              <w:t>1,63</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90FEDC5" w14:textId="20C8DAE4" w:rsidR="00ED5790" w:rsidRPr="0034125E" w:rsidRDefault="00ED5790" w:rsidP="00ED5790">
            <w:pPr>
              <w:suppressAutoHyphens/>
              <w:jc w:val="right"/>
              <w:rPr>
                <w:b/>
                <w:bCs/>
                <w:sz w:val="20"/>
                <w:szCs w:val="20"/>
              </w:rPr>
            </w:pPr>
            <w:r w:rsidRPr="0034125E">
              <w:rPr>
                <w:b/>
                <w:sz w:val="20"/>
              </w:rPr>
              <w:t>40,25</w:t>
            </w:r>
          </w:p>
        </w:tc>
        <w:tc>
          <w:tcPr>
            <w:tcW w:w="625" w:type="pct"/>
            <w:tcBorders>
              <w:top w:val="single" w:sz="4" w:space="0" w:color="auto"/>
              <w:left w:val="nil"/>
              <w:bottom w:val="single" w:sz="4" w:space="0" w:color="auto"/>
              <w:right w:val="single" w:sz="4" w:space="0" w:color="auto"/>
            </w:tcBorders>
            <w:tcMar>
              <w:left w:w="85" w:type="dxa"/>
              <w:right w:w="85" w:type="dxa"/>
            </w:tcMar>
          </w:tcPr>
          <w:p w14:paraId="5C449AAE" w14:textId="4CB2ACA2" w:rsidR="00ED5790" w:rsidRPr="0034125E" w:rsidRDefault="00ED5790" w:rsidP="00ED5790">
            <w:pPr>
              <w:suppressAutoHyphens/>
              <w:jc w:val="right"/>
              <w:rPr>
                <w:b/>
                <w:bCs/>
                <w:sz w:val="20"/>
                <w:szCs w:val="20"/>
              </w:rPr>
            </w:pPr>
            <w:r w:rsidRPr="0034125E">
              <w:rPr>
                <w:b/>
                <w:sz w:val="20"/>
              </w:rPr>
              <w:t>0,2</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684AD2" w14:textId="7025268B" w:rsidR="00ED5790" w:rsidRPr="0034125E" w:rsidRDefault="00ED5790" w:rsidP="00ED5790">
            <w:pPr>
              <w:suppressAutoHyphens/>
              <w:jc w:val="right"/>
              <w:rPr>
                <w:b/>
                <w:bCs/>
                <w:sz w:val="20"/>
                <w:szCs w:val="20"/>
              </w:rPr>
            </w:pPr>
            <w:r w:rsidRPr="0034125E">
              <w:rPr>
                <w:b/>
                <w:sz w:val="20"/>
              </w:rPr>
              <w:t>91,66</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80B0D77" w14:textId="1B20C904" w:rsidR="00ED5790" w:rsidRPr="0034125E" w:rsidRDefault="00ED5790" w:rsidP="00ED5790">
            <w:pPr>
              <w:suppressAutoHyphens/>
              <w:jc w:val="right"/>
              <w:rPr>
                <w:b/>
                <w:bCs/>
                <w:sz w:val="20"/>
                <w:szCs w:val="20"/>
              </w:rPr>
            </w:pPr>
            <w:r w:rsidRPr="0034125E">
              <w:rPr>
                <w:b/>
                <w:sz w:val="20"/>
              </w:rPr>
              <w:t>364,51</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0B108166" w14:textId="77777777" w:rsidR="00ED5790" w:rsidRPr="0034125E" w:rsidRDefault="00ED5790" w:rsidP="00ED5790">
            <w:pPr>
              <w:suppressAutoHyphens/>
              <w:jc w:val="center"/>
              <w:rPr>
                <w:b/>
                <w:bCs/>
                <w:sz w:val="20"/>
                <w:szCs w:val="20"/>
              </w:rPr>
            </w:pPr>
            <w:r w:rsidRPr="0034125E">
              <w:rPr>
                <w:b/>
                <w:sz w:val="20"/>
              </w:rPr>
              <w:t>100</w:t>
            </w:r>
          </w:p>
        </w:tc>
      </w:tr>
    </w:tbl>
    <w:p w14:paraId="3AF15C0D" w14:textId="6BFC6FA9" w:rsidR="0070038F" w:rsidRPr="0034125E" w:rsidRDefault="0070038F" w:rsidP="002C2C32">
      <w:pPr>
        <w:pStyle w:val="Heading1"/>
        <w:keepNext/>
        <w:numPr>
          <w:ilvl w:val="0"/>
          <w:numId w:val="0"/>
        </w:numPr>
        <w:spacing w:before="240" w:after="0"/>
        <w:rPr>
          <w:b/>
          <w:bCs/>
        </w:rPr>
      </w:pPr>
      <w:r w:rsidRPr="0034125E">
        <w:rPr>
          <w:b/>
        </w:rPr>
        <w:lastRenderedPageBreak/>
        <w:t>Cuadro 6. Consumo de HFC en Togo por subsectores de servicio técnico para equipos de refrigeración y climatización, en toneladas de CO</w:t>
      </w:r>
      <w:r w:rsidRPr="0034125E">
        <w:rPr>
          <w:b/>
          <w:vertAlign w:val="subscript"/>
        </w:rPr>
        <w:t>2</w:t>
      </w:r>
      <w:r w:rsidRPr="0034125E">
        <w:rPr>
          <w:b/>
        </w:rPr>
        <w:t xml:space="preserve"> equivalente (2023)</w:t>
      </w:r>
    </w:p>
    <w:tbl>
      <w:tblPr>
        <w:tblW w:w="5013" w:type="pct"/>
        <w:tblLook w:val="04A0" w:firstRow="1" w:lastRow="0" w:firstColumn="1" w:lastColumn="0" w:noHBand="0" w:noVBand="1"/>
      </w:tblPr>
      <w:tblGrid>
        <w:gridCol w:w="1476"/>
        <w:gridCol w:w="1172"/>
        <w:gridCol w:w="1172"/>
        <w:gridCol w:w="1172"/>
        <w:gridCol w:w="1172"/>
        <w:gridCol w:w="1172"/>
        <w:gridCol w:w="1172"/>
        <w:gridCol w:w="866"/>
      </w:tblGrid>
      <w:tr w:rsidR="00E93149" w:rsidRPr="0034125E" w14:paraId="3D649E6B" w14:textId="77777777" w:rsidTr="006B5EC3">
        <w:trPr>
          <w:trHeight w:val="444"/>
          <w:tblHeader/>
        </w:trPr>
        <w:tc>
          <w:tcPr>
            <w:tcW w:w="78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363D35E" w14:textId="77777777" w:rsidR="00E93149" w:rsidRPr="0034125E" w:rsidRDefault="00E93149" w:rsidP="00E93149">
            <w:pPr>
              <w:keepNext/>
              <w:suppressAutoHyphens/>
              <w:jc w:val="center"/>
              <w:rPr>
                <w:b/>
                <w:bCs/>
                <w:sz w:val="20"/>
                <w:szCs w:val="20"/>
              </w:rPr>
            </w:pPr>
            <w:r w:rsidRPr="0034125E">
              <w:rPr>
                <w:b/>
                <w:sz w:val="20"/>
              </w:rPr>
              <w:t>Sector</w:t>
            </w:r>
          </w:p>
        </w:tc>
        <w:tc>
          <w:tcPr>
            <w:tcW w:w="6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7B08B26" w14:textId="77777777" w:rsidR="00E93149" w:rsidRPr="0034125E" w:rsidRDefault="00E93149" w:rsidP="00E93149">
            <w:pPr>
              <w:keepNext/>
              <w:suppressAutoHyphens/>
              <w:ind w:left="-181" w:right="-136"/>
              <w:jc w:val="center"/>
              <w:rPr>
                <w:b/>
                <w:bCs/>
                <w:sz w:val="20"/>
                <w:szCs w:val="20"/>
              </w:rPr>
            </w:pPr>
            <w:r w:rsidRPr="0034125E">
              <w:rPr>
                <w:b/>
                <w:sz w:val="20"/>
              </w:rPr>
              <w:t>HFC-134a</w:t>
            </w:r>
          </w:p>
        </w:tc>
        <w:tc>
          <w:tcPr>
            <w:tcW w:w="625" w:type="pct"/>
            <w:tcBorders>
              <w:top w:val="single" w:sz="4" w:space="0" w:color="auto"/>
              <w:left w:val="nil"/>
              <w:bottom w:val="single" w:sz="4" w:space="0" w:color="auto"/>
              <w:right w:val="single" w:sz="4" w:space="0" w:color="auto"/>
            </w:tcBorders>
            <w:tcMar>
              <w:left w:w="43" w:type="dxa"/>
              <w:right w:w="43" w:type="dxa"/>
            </w:tcMar>
            <w:vAlign w:val="center"/>
          </w:tcPr>
          <w:p w14:paraId="5AD70E04" w14:textId="77777777" w:rsidR="00E93149" w:rsidRPr="0034125E" w:rsidRDefault="00E93149" w:rsidP="00E93149">
            <w:pPr>
              <w:keepNext/>
              <w:suppressAutoHyphens/>
              <w:ind w:left="-151" w:right="-170"/>
              <w:jc w:val="center"/>
              <w:rPr>
                <w:b/>
                <w:bCs/>
                <w:sz w:val="20"/>
                <w:szCs w:val="20"/>
              </w:rPr>
            </w:pPr>
            <w:r w:rsidRPr="0034125E">
              <w:rPr>
                <w:b/>
                <w:sz w:val="20"/>
              </w:rPr>
              <w:t>HFC-32</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74187CC" w14:textId="77777777" w:rsidR="00E93149" w:rsidRPr="0034125E" w:rsidRDefault="00E93149" w:rsidP="00E93149">
            <w:pPr>
              <w:keepNext/>
              <w:suppressAutoHyphens/>
              <w:jc w:val="center"/>
              <w:rPr>
                <w:b/>
                <w:bCs/>
                <w:sz w:val="20"/>
                <w:szCs w:val="20"/>
              </w:rPr>
            </w:pPr>
            <w:r w:rsidRPr="0034125E">
              <w:rPr>
                <w:b/>
                <w:sz w:val="20"/>
              </w:rPr>
              <w:t>R-404A</w:t>
            </w:r>
          </w:p>
        </w:tc>
        <w:tc>
          <w:tcPr>
            <w:tcW w:w="625" w:type="pct"/>
            <w:tcBorders>
              <w:top w:val="single" w:sz="4" w:space="0" w:color="auto"/>
              <w:left w:val="nil"/>
              <w:bottom w:val="single" w:sz="4" w:space="0" w:color="auto"/>
              <w:right w:val="single" w:sz="4" w:space="0" w:color="auto"/>
            </w:tcBorders>
            <w:vAlign w:val="center"/>
          </w:tcPr>
          <w:p w14:paraId="1DD588CA" w14:textId="43FBC080" w:rsidR="00E93149" w:rsidRPr="0034125E" w:rsidRDefault="00E93149" w:rsidP="00E93149">
            <w:pPr>
              <w:keepNext/>
              <w:suppressAutoHyphens/>
              <w:jc w:val="center"/>
              <w:rPr>
                <w:b/>
                <w:bCs/>
                <w:sz w:val="20"/>
                <w:szCs w:val="20"/>
              </w:rPr>
            </w:pPr>
            <w:r w:rsidRPr="0034125E">
              <w:rPr>
                <w:b/>
                <w:sz w:val="20"/>
              </w:rPr>
              <w:t>R-407C</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8035680" w14:textId="4CE59016" w:rsidR="00E93149" w:rsidRPr="0034125E" w:rsidRDefault="00E93149" w:rsidP="00E93149">
            <w:pPr>
              <w:keepNext/>
              <w:suppressAutoHyphens/>
              <w:jc w:val="center"/>
              <w:rPr>
                <w:b/>
                <w:bCs/>
                <w:sz w:val="20"/>
                <w:szCs w:val="20"/>
              </w:rPr>
            </w:pPr>
            <w:r w:rsidRPr="0034125E">
              <w:rPr>
                <w:b/>
                <w:sz w:val="20"/>
              </w:rPr>
              <w:t>R-410A</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31A71F3" w14:textId="77777777" w:rsidR="00E93149" w:rsidRPr="0034125E" w:rsidRDefault="00E93149" w:rsidP="00E93149">
            <w:pPr>
              <w:keepNext/>
              <w:suppressAutoHyphens/>
              <w:jc w:val="center"/>
              <w:rPr>
                <w:b/>
                <w:bCs/>
                <w:sz w:val="20"/>
                <w:szCs w:val="20"/>
              </w:rPr>
            </w:pPr>
            <w:r w:rsidRPr="0034125E">
              <w:rPr>
                <w:b/>
                <w:sz w:val="20"/>
              </w:rPr>
              <w:t>Total</w:t>
            </w:r>
          </w:p>
        </w:tc>
        <w:tc>
          <w:tcPr>
            <w:tcW w:w="46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923E16" w14:textId="1023267A" w:rsidR="00E93149" w:rsidRPr="0034125E" w:rsidRDefault="00E93149" w:rsidP="00E93149">
            <w:pPr>
              <w:keepNext/>
              <w:suppressAutoHyphens/>
              <w:ind w:left="-192" w:right="-141"/>
              <w:jc w:val="center"/>
              <w:rPr>
                <w:b/>
                <w:bCs/>
                <w:sz w:val="20"/>
                <w:szCs w:val="20"/>
              </w:rPr>
            </w:pPr>
            <w:proofErr w:type="spellStart"/>
            <w:r w:rsidRPr="0034125E">
              <w:rPr>
                <w:b/>
                <w:sz w:val="20"/>
              </w:rPr>
              <w:t>Porcent</w:t>
            </w:r>
            <w:proofErr w:type="spellEnd"/>
            <w:r w:rsidR="00B171F9">
              <w:rPr>
                <w:b/>
                <w:sz w:val="20"/>
              </w:rPr>
              <w:t>.</w:t>
            </w:r>
            <w:r w:rsidR="00B171F9" w:rsidRPr="0034125E">
              <w:rPr>
                <w:b/>
                <w:sz w:val="20"/>
              </w:rPr>
              <w:t xml:space="preserve"> </w:t>
            </w:r>
            <w:r w:rsidRPr="0034125E">
              <w:rPr>
                <w:b/>
                <w:sz w:val="20"/>
              </w:rPr>
              <w:br/>
              <w:t>del total</w:t>
            </w:r>
            <w:r w:rsidRPr="0034125E">
              <w:rPr>
                <w:b/>
                <w:sz w:val="20"/>
              </w:rPr>
              <w:br/>
              <w:t>(%)</w:t>
            </w:r>
          </w:p>
        </w:tc>
      </w:tr>
      <w:tr w:rsidR="006B5EC3" w:rsidRPr="0034125E" w14:paraId="7B50B38A" w14:textId="4604F6AB" w:rsidTr="006B5EC3">
        <w:trPr>
          <w:trHeight w:val="227"/>
        </w:trPr>
        <w:tc>
          <w:tcPr>
            <w:tcW w:w="5000" w:type="pct"/>
            <w:gridSpan w:val="8"/>
            <w:tcBorders>
              <w:top w:val="nil"/>
              <w:left w:val="single" w:sz="4" w:space="0" w:color="auto"/>
              <w:bottom w:val="single" w:sz="4" w:space="0" w:color="auto"/>
              <w:right w:val="single" w:sz="4" w:space="0" w:color="auto"/>
            </w:tcBorders>
          </w:tcPr>
          <w:p w14:paraId="7D95EA76" w14:textId="0C613410" w:rsidR="006B5EC3" w:rsidRPr="0034125E" w:rsidRDefault="006B5EC3" w:rsidP="008B6763">
            <w:pPr>
              <w:keepNext/>
              <w:suppressAutoHyphens/>
              <w:ind w:left="521"/>
              <w:jc w:val="center"/>
              <w:rPr>
                <w:sz w:val="20"/>
                <w:szCs w:val="20"/>
              </w:rPr>
            </w:pPr>
            <w:r w:rsidRPr="0034125E">
              <w:rPr>
                <w:b/>
                <w:sz w:val="20"/>
              </w:rPr>
              <w:t>Subsectores de refrigeración</w:t>
            </w:r>
          </w:p>
        </w:tc>
      </w:tr>
      <w:tr w:rsidR="00E93149" w:rsidRPr="0034125E" w14:paraId="70CE006E"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vAlign w:val="center"/>
            <w:hideMark/>
          </w:tcPr>
          <w:p w14:paraId="6204ACF1" w14:textId="77777777" w:rsidR="00E93149" w:rsidRPr="0034125E" w:rsidRDefault="00E93149" w:rsidP="008B6763">
            <w:pPr>
              <w:suppressAutoHyphens/>
              <w:jc w:val="left"/>
              <w:rPr>
                <w:sz w:val="20"/>
                <w:szCs w:val="20"/>
              </w:rPr>
            </w:pPr>
            <w:r w:rsidRPr="0034125E">
              <w:rPr>
                <w:sz w:val="20"/>
              </w:rPr>
              <w:t xml:space="preserve">Doméstico </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86B8479" w14:textId="093E590B" w:rsidR="00E93149" w:rsidRPr="0034125E" w:rsidRDefault="00E93149" w:rsidP="00E93149">
            <w:pPr>
              <w:suppressAutoHyphens/>
              <w:jc w:val="right"/>
              <w:rPr>
                <w:sz w:val="20"/>
                <w:szCs w:val="20"/>
              </w:rPr>
            </w:pPr>
            <w:r w:rsidRPr="0034125E">
              <w:rPr>
                <w:sz w:val="20"/>
              </w:rPr>
              <w:t>90.730</w:t>
            </w:r>
          </w:p>
        </w:tc>
        <w:tc>
          <w:tcPr>
            <w:tcW w:w="625" w:type="pct"/>
            <w:tcBorders>
              <w:top w:val="single" w:sz="4" w:space="0" w:color="auto"/>
              <w:left w:val="nil"/>
              <w:bottom w:val="single" w:sz="4" w:space="0" w:color="auto"/>
              <w:right w:val="single" w:sz="4" w:space="0" w:color="auto"/>
            </w:tcBorders>
            <w:tcMar>
              <w:left w:w="85" w:type="dxa"/>
              <w:right w:w="85" w:type="dxa"/>
            </w:tcMar>
          </w:tcPr>
          <w:p w14:paraId="7FC5F783" w14:textId="37EA9FA3" w:rsidR="00E93149" w:rsidRPr="0034125E" w:rsidRDefault="00E93149" w:rsidP="00E93149">
            <w:pPr>
              <w:suppressAutoHyphens/>
              <w:jc w:val="right"/>
              <w:rPr>
                <w:sz w:val="20"/>
                <w:szCs w:val="20"/>
              </w:rPr>
            </w:pPr>
            <w:r w:rsidRPr="0034125E">
              <w:rPr>
                <w:sz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8B54975" w14:textId="3EFB033C" w:rsidR="00E93149" w:rsidRPr="0034125E" w:rsidRDefault="00E93149" w:rsidP="00E93149">
            <w:pPr>
              <w:suppressAutoHyphens/>
              <w:jc w:val="right"/>
              <w:rPr>
                <w:sz w:val="20"/>
                <w:szCs w:val="20"/>
              </w:rPr>
            </w:pPr>
            <w:r w:rsidRPr="0034125E">
              <w:rPr>
                <w:sz w:val="20"/>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229771FA" w14:textId="7968D9CF" w:rsidR="00E93149" w:rsidRPr="0034125E" w:rsidRDefault="00E93149" w:rsidP="00E93149">
            <w:pPr>
              <w:suppressAutoHyphens/>
              <w:jc w:val="right"/>
              <w:rPr>
                <w:sz w:val="20"/>
                <w:szCs w:val="20"/>
              </w:rPr>
            </w:pPr>
            <w:r w:rsidRPr="0034125E">
              <w:rPr>
                <w:sz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DD00ADD" w14:textId="61CD7892" w:rsidR="00E93149" w:rsidRPr="0034125E" w:rsidRDefault="00E93149" w:rsidP="00E93149">
            <w:pPr>
              <w:suppressAutoHyphens/>
              <w:jc w:val="right"/>
              <w:rPr>
                <w:sz w:val="20"/>
                <w:szCs w:val="20"/>
              </w:rPr>
            </w:pPr>
            <w:r w:rsidRPr="0034125E">
              <w:rPr>
                <w:sz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13D6F58" w14:textId="29B0F8D0" w:rsidR="00E93149" w:rsidRPr="0034125E" w:rsidRDefault="00E93149" w:rsidP="00E93149">
            <w:pPr>
              <w:suppressAutoHyphens/>
              <w:jc w:val="right"/>
              <w:rPr>
                <w:sz w:val="20"/>
                <w:szCs w:val="20"/>
              </w:rPr>
            </w:pPr>
            <w:r w:rsidRPr="0034125E">
              <w:rPr>
                <w:sz w:val="20"/>
              </w:rPr>
              <w:t>90.730</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2CE53925" w14:textId="4DA18859" w:rsidR="00E93149" w:rsidRPr="0034125E" w:rsidRDefault="00E93149" w:rsidP="00E93149">
            <w:pPr>
              <w:suppressAutoHyphens/>
              <w:jc w:val="center"/>
              <w:rPr>
                <w:sz w:val="20"/>
                <w:szCs w:val="20"/>
              </w:rPr>
            </w:pPr>
            <w:r w:rsidRPr="0034125E">
              <w:rPr>
                <w:sz w:val="20"/>
              </w:rPr>
              <w:t>13,3</w:t>
            </w:r>
          </w:p>
        </w:tc>
      </w:tr>
      <w:tr w:rsidR="00E93149" w:rsidRPr="0034125E" w14:paraId="46348B41"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29F365F3" w14:textId="77777777" w:rsidR="00E93149" w:rsidRPr="0034125E" w:rsidRDefault="00E93149" w:rsidP="008B6763">
            <w:pPr>
              <w:suppressAutoHyphens/>
              <w:jc w:val="left"/>
              <w:rPr>
                <w:sz w:val="20"/>
                <w:szCs w:val="20"/>
              </w:rPr>
            </w:pPr>
            <w:r w:rsidRPr="0034125E">
              <w:rPr>
                <w:sz w:val="20"/>
              </w:rPr>
              <w:t xml:space="preserve">Comercial </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99ADF62" w14:textId="32C623D1" w:rsidR="00E93149" w:rsidRPr="0034125E" w:rsidRDefault="00E93149" w:rsidP="00E93149">
            <w:pPr>
              <w:suppressAutoHyphens/>
              <w:jc w:val="right"/>
              <w:rPr>
                <w:sz w:val="20"/>
                <w:szCs w:val="20"/>
              </w:rPr>
            </w:pPr>
            <w:r w:rsidRPr="0034125E">
              <w:rPr>
                <w:sz w:val="20"/>
              </w:rPr>
              <w:t>225.630</w:t>
            </w:r>
          </w:p>
        </w:tc>
        <w:tc>
          <w:tcPr>
            <w:tcW w:w="625" w:type="pct"/>
            <w:tcBorders>
              <w:top w:val="single" w:sz="4" w:space="0" w:color="auto"/>
              <w:left w:val="nil"/>
              <w:bottom w:val="single" w:sz="4" w:space="0" w:color="auto"/>
              <w:right w:val="single" w:sz="4" w:space="0" w:color="auto"/>
            </w:tcBorders>
            <w:tcMar>
              <w:left w:w="85" w:type="dxa"/>
              <w:right w:w="85" w:type="dxa"/>
            </w:tcMar>
          </w:tcPr>
          <w:p w14:paraId="4578B713" w14:textId="7658DB6B" w:rsidR="00E93149" w:rsidRPr="0034125E" w:rsidRDefault="00E93149" w:rsidP="00E93149">
            <w:pPr>
              <w:suppressAutoHyphens/>
              <w:jc w:val="right"/>
              <w:rPr>
                <w:sz w:val="20"/>
                <w:szCs w:val="20"/>
              </w:rPr>
            </w:pPr>
            <w:r w:rsidRPr="0034125E">
              <w:rPr>
                <w:sz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143323" w14:textId="49E6978C" w:rsidR="00E93149" w:rsidRPr="0034125E" w:rsidRDefault="00E93149" w:rsidP="00E93149">
            <w:pPr>
              <w:suppressAutoHyphens/>
              <w:jc w:val="right"/>
              <w:rPr>
                <w:sz w:val="20"/>
                <w:szCs w:val="20"/>
              </w:rPr>
            </w:pPr>
            <w:r w:rsidRPr="0034125E">
              <w:rPr>
                <w:sz w:val="20"/>
              </w:rPr>
              <w:t>115.065</w:t>
            </w:r>
          </w:p>
        </w:tc>
        <w:tc>
          <w:tcPr>
            <w:tcW w:w="625" w:type="pct"/>
            <w:tcBorders>
              <w:top w:val="single" w:sz="4" w:space="0" w:color="auto"/>
              <w:left w:val="nil"/>
              <w:bottom w:val="single" w:sz="4" w:space="0" w:color="auto"/>
              <w:right w:val="single" w:sz="4" w:space="0" w:color="auto"/>
            </w:tcBorders>
            <w:tcMar>
              <w:left w:w="85" w:type="dxa"/>
              <w:right w:w="85" w:type="dxa"/>
            </w:tcMar>
          </w:tcPr>
          <w:p w14:paraId="6394A185" w14:textId="4F19D86A" w:rsidR="00E93149" w:rsidRPr="0034125E" w:rsidRDefault="00E93149" w:rsidP="00E93149">
            <w:pPr>
              <w:suppressAutoHyphens/>
              <w:jc w:val="right"/>
              <w:rPr>
                <w:sz w:val="20"/>
                <w:szCs w:val="20"/>
              </w:rPr>
            </w:pPr>
            <w:r w:rsidRPr="0034125E">
              <w:rPr>
                <w:sz w:val="20"/>
              </w:rPr>
              <w:t>355</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8FA9A61" w14:textId="700AA624" w:rsidR="00E93149" w:rsidRPr="0034125E" w:rsidRDefault="00E93149" w:rsidP="00E93149">
            <w:pPr>
              <w:suppressAutoHyphens/>
              <w:jc w:val="right"/>
              <w:rPr>
                <w:sz w:val="20"/>
                <w:szCs w:val="20"/>
              </w:rPr>
            </w:pPr>
            <w:r w:rsidRPr="0034125E">
              <w:rPr>
                <w:sz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101852E" w14:textId="0FA324B0" w:rsidR="00E93149" w:rsidRPr="0034125E" w:rsidRDefault="00E93149" w:rsidP="00E93149">
            <w:pPr>
              <w:suppressAutoHyphens/>
              <w:jc w:val="right"/>
              <w:rPr>
                <w:sz w:val="20"/>
                <w:szCs w:val="20"/>
              </w:rPr>
            </w:pPr>
            <w:r w:rsidRPr="0034125E">
              <w:rPr>
                <w:sz w:val="20"/>
              </w:rPr>
              <w:t>341.051</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725F1EFC" w14:textId="035768A5" w:rsidR="00E93149" w:rsidRPr="0034125E" w:rsidRDefault="00E93149" w:rsidP="00E93149">
            <w:pPr>
              <w:suppressAutoHyphens/>
              <w:jc w:val="center"/>
              <w:rPr>
                <w:sz w:val="20"/>
                <w:szCs w:val="20"/>
              </w:rPr>
            </w:pPr>
            <w:r w:rsidRPr="0034125E">
              <w:rPr>
                <w:sz w:val="20"/>
              </w:rPr>
              <w:t>50,1</w:t>
            </w:r>
          </w:p>
        </w:tc>
      </w:tr>
      <w:tr w:rsidR="00E93149" w:rsidRPr="0034125E" w14:paraId="0B98F3E1"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BD364D7" w14:textId="77777777" w:rsidR="00E93149" w:rsidRPr="0034125E" w:rsidRDefault="00E93149" w:rsidP="008B6763">
            <w:pPr>
              <w:suppressAutoHyphens/>
              <w:jc w:val="left"/>
              <w:rPr>
                <w:sz w:val="20"/>
                <w:szCs w:val="20"/>
              </w:rPr>
            </w:pPr>
            <w:r w:rsidRPr="0034125E">
              <w:rPr>
                <w:sz w:val="20"/>
              </w:rPr>
              <w:t>Transporte</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7D0693D" w14:textId="6B68158E" w:rsidR="00E93149" w:rsidRPr="0034125E" w:rsidRDefault="00E93149" w:rsidP="00E93149">
            <w:pPr>
              <w:suppressAutoHyphens/>
              <w:jc w:val="right"/>
              <w:rPr>
                <w:sz w:val="20"/>
                <w:szCs w:val="20"/>
              </w:rPr>
            </w:pPr>
            <w:r w:rsidRPr="0034125E">
              <w:rPr>
                <w:sz w:val="20"/>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716240E5" w14:textId="130FDA8E" w:rsidR="00E93149" w:rsidRPr="0034125E" w:rsidRDefault="00E93149" w:rsidP="00E93149">
            <w:pPr>
              <w:suppressAutoHyphens/>
              <w:jc w:val="right"/>
              <w:rPr>
                <w:sz w:val="20"/>
                <w:szCs w:val="20"/>
              </w:rPr>
            </w:pPr>
            <w:r w:rsidRPr="0034125E">
              <w:rPr>
                <w:sz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1607512" w14:textId="624037B3" w:rsidR="00E93149" w:rsidRPr="0034125E" w:rsidRDefault="00E93149" w:rsidP="00E93149">
            <w:pPr>
              <w:suppressAutoHyphens/>
              <w:jc w:val="right"/>
              <w:rPr>
                <w:sz w:val="20"/>
                <w:szCs w:val="20"/>
              </w:rPr>
            </w:pPr>
            <w:r w:rsidRPr="0034125E">
              <w:rPr>
                <w:sz w:val="20"/>
              </w:rPr>
              <w:t>42.782</w:t>
            </w:r>
          </w:p>
        </w:tc>
        <w:tc>
          <w:tcPr>
            <w:tcW w:w="625" w:type="pct"/>
            <w:tcBorders>
              <w:top w:val="single" w:sz="4" w:space="0" w:color="auto"/>
              <w:left w:val="nil"/>
              <w:bottom w:val="single" w:sz="4" w:space="0" w:color="auto"/>
              <w:right w:val="single" w:sz="4" w:space="0" w:color="auto"/>
            </w:tcBorders>
            <w:tcMar>
              <w:left w:w="85" w:type="dxa"/>
              <w:right w:w="85" w:type="dxa"/>
            </w:tcMar>
          </w:tcPr>
          <w:p w14:paraId="718DE26E" w14:textId="257F11D2" w:rsidR="00E93149" w:rsidRPr="0034125E" w:rsidRDefault="00E93149" w:rsidP="00E93149">
            <w:pPr>
              <w:suppressAutoHyphens/>
              <w:jc w:val="right"/>
              <w:rPr>
                <w:sz w:val="20"/>
                <w:szCs w:val="20"/>
              </w:rPr>
            </w:pPr>
            <w:r w:rsidRPr="0034125E">
              <w:rPr>
                <w:sz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C781253" w14:textId="67638FBB" w:rsidR="00E93149" w:rsidRPr="0034125E" w:rsidRDefault="00E93149" w:rsidP="00E93149">
            <w:pPr>
              <w:suppressAutoHyphens/>
              <w:jc w:val="right"/>
              <w:rPr>
                <w:sz w:val="20"/>
                <w:szCs w:val="20"/>
              </w:rPr>
            </w:pPr>
            <w:r w:rsidRPr="0034125E">
              <w:rPr>
                <w:sz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563CB60" w14:textId="6C2DDDBF" w:rsidR="00E93149" w:rsidRPr="0034125E" w:rsidRDefault="00E93149" w:rsidP="00E93149">
            <w:pPr>
              <w:suppressAutoHyphens/>
              <w:jc w:val="right"/>
              <w:rPr>
                <w:sz w:val="20"/>
                <w:szCs w:val="20"/>
              </w:rPr>
            </w:pPr>
            <w:r w:rsidRPr="0034125E">
              <w:rPr>
                <w:sz w:val="20"/>
              </w:rPr>
              <w:t>42.782</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507DF7D1" w14:textId="4415A983" w:rsidR="00E93149" w:rsidRPr="0034125E" w:rsidRDefault="00E93149" w:rsidP="00E93149">
            <w:pPr>
              <w:suppressAutoHyphens/>
              <w:jc w:val="center"/>
              <w:rPr>
                <w:sz w:val="20"/>
                <w:szCs w:val="20"/>
              </w:rPr>
            </w:pPr>
            <w:r w:rsidRPr="0034125E">
              <w:rPr>
                <w:sz w:val="20"/>
              </w:rPr>
              <w:t>6,3</w:t>
            </w:r>
          </w:p>
        </w:tc>
      </w:tr>
      <w:tr w:rsidR="00E93149" w:rsidRPr="0034125E" w14:paraId="598E5C4F"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5D0C83F" w14:textId="77777777" w:rsidR="00E93149" w:rsidRPr="0034125E" w:rsidRDefault="00E93149" w:rsidP="008B6763">
            <w:pPr>
              <w:suppressAutoHyphens/>
              <w:jc w:val="left"/>
              <w:rPr>
                <w:sz w:val="20"/>
                <w:szCs w:val="20"/>
              </w:rPr>
            </w:pPr>
            <w:r w:rsidRPr="0034125E">
              <w:rPr>
                <w:b/>
                <w:i/>
                <w:sz w:val="20"/>
              </w:rPr>
              <w:t>Total parcial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59ED3A2" w14:textId="757B7AE8" w:rsidR="00E93149" w:rsidRPr="0034125E" w:rsidRDefault="00E93149" w:rsidP="00E93149">
            <w:pPr>
              <w:suppressAutoHyphens/>
              <w:jc w:val="right"/>
              <w:rPr>
                <w:b/>
                <w:bCs/>
                <w:i/>
                <w:iCs/>
                <w:sz w:val="20"/>
                <w:szCs w:val="20"/>
              </w:rPr>
            </w:pPr>
            <w:r w:rsidRPr="0034125E">
              <w:rPr>
                <w:b/>
                <w:i/>
                <w:sz w:val="20"/>
              </w:rPr>
              <w:t>316.360</w:t>
            </w:r>
          </w:p>
        </w:tc>
        <w:tc>
          <w:tcPr>
            <w:tcW w:w="625" w:type="pct"/>
            <w:tcBorders>
              <w:top w:val="single" w:sz="4" w:space="0" w:color="auto"/>
              <w:left w:val="nil"/>
              <w:bottom w:val="single" w:sz="4" w:space="0" w:color="auto"/>
              <w:right w:val="single" w:sz="4" w:space="0" w:color="auto"/>
            </w:tcBorders>
            <w:tcMar>
              <w:left w:w="85" w:type="dxa"/>
              <w:right w:w="85" w:type="dxa"/>
            </w:tcMar>
          </w:tcPr>
          <w:p w14:paraId="2929B0EA" w14:textId="1D2719B5" w:rsidR="00E93149" w:rsidRPr="0034125E" w:rsidRDefault="00E93149" w:rsidP="00E93149">
            <w:pPr>
              <w:suppressAutoHyphens/>
              <w:jc w:val="right"/>
              <w:rPr>
                <w:b/>
                <w:bCs/>
                <w:i/>
                <w:iCs/>
                <w:sz w:val="20"/>
                <w:szCs w:val="20"/>
              </w:rPr>
            </w:pPr>
            <w:r w:rsidRPr="0034125E">
              <w:rPr>
                <w:b/>
                <w:i/>
                <w:sz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F74CA4A" w14:textId="0011FF50" w:rsidR="00E93149" w:rsidRPr="0034125E" w:rsidRDefault="00E93149" w:rsidP="00E93149">
            <w:pPr>
              <w:suppressAutoHyphens/>
              <w:jc w:val="right"/>
              <w:rPr>
                <w:b/>
                <w:bCs/>
                <w:i/>
                <w:iCs/>
                <w:sz w:val="20"/>
                <w:szCs w:val="20"/>
              </w:rPr>
            </w:pPr>
            <w:r w:rsidRPr="0034125E">
              <w:rPr>
                <w:b/>
                <w:i/>
                <w:sz w:val="20"/>
              </w:rPr>
              <w:t>157.848</w:t>
            </w:r>
          </w:p>
        </w:tc>
        <w:tc>
          <w:tcPr>
            <w:tcW w:w="625" w:type="pct"/>
            <w:tcBorders>
              <w:top w:val="single" w:sz="4" w:space="0" w:color="auto"/>
              <w:left w:val="nil"/>
              <w:bottom w:val="single" w:sz="4" w:space="0" w:color="auto"/>
              <w:right w:val="single" w:sz="4" w:space="0" w:color="auto"/>
            </w:tcBorders>
            <w:tcMar>
              <w:left w:w="85" w:type="dxa"/>
              <w:right w:w="85" w:type="dxa"/>
            </w:tcMar>
          </w:tcPr>
          <w:p w14:paraId="08442A3B" w14:textId="7B2E76B6" w:rsidR="00E93149" w:rsidRPr="0034125E" w:rsidRDefault="00971DF2" w:rsidP="00E93149">
            <w:pPr>
              <w:suppressAutoHyphens/>
              <w:jc w:val="right"/>
              <w:rPr>
                <w:b/>
                <w:bCs/>
                <w:i/>
                <w:iCs/>
                <w:sz w:val="20"/>
                <w:szCs w:val="20"/>
              </w:rPr>
            </w:pPr>
            <w:r w:rsidRPr="0034125E">
              <w:rPr>
                <w:b/>
                <w:i/>
                <w:sz w:val="20"/>
              </w:rPr>
              <w:t>355</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E814515" w14:textId="0D1F63CB" w:rsidR="00E93149" w:rsidRPr="0034125E" w:rsidRDefault="00E93149" w:rsidP="00E93149">
            <w:pPr>
              <w:suppressAutoHyphens/>
              <w:jc w:val="right"/>
              <w:rPr>
                <w:b/>
                <w:bCs/>
                <w:i/>
                <w:iCs/>
                <w:sz w:val="20"/>
                <w:szCs w:val="20"/>
              </w:rPr>
            </w:pPr>
            <w:r w:rsidRPr="0034125E">
              <w:rPr>
                <w:b/>
                <w:i/>
                <w:sz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0442C6B" w14:textId="1FF7BC74" w:rsidR="00E93149" w:rsidRPr="0034125E" w:rsidRDefault="00E93149" w:rsidP="00E93149">
            <w:pPr>
              <w:suppressAutoHyphens/>
              <w:jc w:val="right"/>
              <w:rPr>
                <w:b/>
                <w:bCs/>
                <w:i/>
                <w:iCs/>
                <w:sz w:val="20"/>
                <w:szCs w:val="20"/>
              </w:rPr>
            </w:pPr>
            <w:r w:rsidRPr="0034125E">
              <w:rPr>
                <w:b/>
                <w:i/>
                <w:sz w:val="20"/>
              </w:rPr>
              <w:t>474.563</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1268CD08" w14:textId="4F9708CA" w:rsidR="00E93149" w:rsidRPr="0034125E" w:rsidRDefault="00E93149" w:rsidP="00E93149">
            <w:pPr>
              <w:suppressAutoHyphens/>
              <w:jc w:val="center"/>
              <w:rPr>
                <w:b/>
                <w:bCs/>
                <w:i/>
                <w:iCs/>
                <w:sz w:val="20"/>
                <w:szCs w:val="20"/>
              </w:rPr>
            </w:pPr>
            <w:r w:rsidRPr="0034125E">
              <w:rPr>
                <w:b/>
                <w:i/>
                <w:sz w:val="20"/>
              </w:rPr>
              <w:t>69,7</w:t>
            </w:r>
          </w:p>
        </w:tc>
      </w:tr>
      <w:tr w:rsidR="00E93149" w:rsidRPr="0034125E" w14:paraId="2DDFD54E" w14:textId="77777777" w:rsidTr="006B5EC3">
        <w:trPr>
          <w:trHeight w:val="227"/>
        </w:trPr>
        <w:tc>
          <w:tcPr>
            <w:tcW w:w="5000" w:type="pct"/>
            <w:gridSpan w:val="8"/>
            <w:tcBorders>
              <w:top w:val="nil"/>
              <w:left w:val="single" w:sz="4" w:space="0" w:color="auto"/>
              <w:bottom w:val="single" w:sz="4" w:space="0" w:color="auto"/>
              <w:right w:val="single" w:sz="4" w:space="0" w:color="auto"/>
            </w:tcBorders>
          </w:tcPr>
          <w:p w14:paraId="45782993" w14:textId="1E70D8DB" w:rsidR="00E93149" w:rsidRPr="0034125E" w:rsidRDefault="00E93149" w:rsidP="008B6763">
            <w:pPr>
              <w:keepNext/>
              <w:suppressAutoHyphens/>
              <w:ind w:left="522"/>
              <w:jc w:val="center"/>
              <w:rPr>
                <w:b/>
                <w:bCs/>
                <w:sz w:val="20"/>
                <w:szCs w:val="20"/>
              </w:rPr>
            </w:pPr>
            <w:r w:rsidRPr="0034125E">
              <w:rPr>
                <w:b/>
                <w:sz w:val="20"/>
              </w:rPr>
              <w:t>Subsectores de climatización</w:t>
            </w:r>
          </w:p>
        </w:tc>
      </w:tr>
      <w:tr w:rsidR="006D45F7" w:rsidRPr="0034125E" w14:paraId="3CEE5500"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7F06D032" w14:textId="77777777" w:rsidR="006D45F7" w:rsidRPr="0034125E" w:rsidRDefault="006D45F7" w:rsidP="008B6763">
            <w:pPr>
              <w:keepNext/>
              <w:suppressAutoHyphens/>
              <w:jc w:val="left"/>
              <w:rPr>
                <w:sz w:val="20"/>
                <w:szCs w:val="20"/>
              </w:rPr>
            </w:pPr>
            <w:r w:rsidRPr="0034125E">
              <w:rPr>
                <w:sz w:val="20"/>
              </w:rPr>
              <w:t>Residencial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36E1D94" w14:textId="0609BC7E" w:rsidR="006D45F7" w:rsidRPr="0034125E" w:rsidRDefault="006D45F7" w:rsidP="004859D8">
            <w:pPr>
              <w:keepNext/>
              <w:suppressAutoHyphens/>
              <w:jc w:val="right"/>
              <w:rPr>
                <w:sz w:val="20"/>
                <w:szCs w:val="20"/>
              </w:rPr>
            </w:pPr>
            <w:r w:rsidRPr="0034125E">
              <w:rPr>
                <w:sz w:val="20"/>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727183B7" w14:textId="3E90DE07" w:rsidR="006D45F7" w:rsidRPr="0034125E" w:rsidRDefault="006D45F7" w:rsidP="004859D8">
            <w:pPr>
              <w:keepNext/>
              <w:suppressAutoHyphens/>
              <w:jc w:val="right"/>
              <w:rPr>
                <w:sz w:val="20"/>
                <w:szCs w:val="20"/>
              </w:rPr>
            </w:pPr>
            <w:r w:rsidRPr="0034125E">
              <w:rPr>
                <w:sz w:val="20"/>
              </w:rPr>
              <w:t>1.006</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7D6F23A" w14:textId="56A28B7B" w:rsidR="006D45F7" w:rsidRPr="0034125E" w:rsidRDefault="006D45F7" w:rsidP="004859D8">
            <w:pPr>
              <w:keepNext/>
              <w:suppressAutoHyphens/>
              <w:jc w:val="right"/>
              <w:rPr>
                <w:sz w:val="20"/>
                <w:szCs w:val="20"/>
              </w:rPr>
            </w:pPr>
            <w:r w:rsidRPr="0034125E">
              <w:rPr>
                <w:sz w:val="20"/>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1D51824B" w14:textId="43EAF393" w:rsidR="006D45F7" w:rsidRPr="0034125E" w:rsidRDefault="006D45F7" w:rsidP="004859D8">
            <w:pPr>
              <w:keepNext/>
              <w:suppressAutoHyphens/>
              <w:jc w:val="right"/>
              <w:rPr>
                <w:sz w:val="20"/>
                <w:szCs w:val="20"/>
              </w:rPr>
            </w:pPr>
            <w:r w:rsidRPr="0034125E">
              <w:rPr>
                <w:sz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C176087" w14:textId="113AF18E" w:rsidR="006D45F7" w:rsidRPr="0034125E" w:rsidRDefault="006D45F7" w:rsidP="004859D8">
            <w:pPr>
              <w:keepNext/>
              <w:suppressAutoHyphens/>
              <w:jc w:val="right"/>
              <w:rPr>
                <w:sz w:val="20"/>
                <w:szCs w:val="20"/>
              </w:rPr>
            </w:pPr>
            <w:r w:rsidRPr="0034125E">
              <w:rPr>
                <w:sz w:val="20"/>
              </w:rPr>
              <w:t>129.649</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7DF037F" w14:textId="2CEF9CC1" w:rsidR="006D45F7" w:rsidRPr="0034125E" w:rsidRDefault="006D45F7" w:rsidP="004859D8">
            <w:pPr>
              <w:keepNext/>
              <w:suppressAutoHyphens/>
              <w:jc w:val="right"/>
              <w:rPr>
                <w:sz w:val="20"/>
                <w:szCs w:val="20"/>
              </w:rPr>
            </w:pPr>
            <w:r w:rsidRPr="0034125E">
              <w:rPr>
                <w:sz w:val="20"/>
              </w:rPr>
              <w:t>130.655</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1195DA8F" w14:textId="5C81B50F" w:rsidR="006D45F7" w:rsidRPr="0034125E" w:rsidRDefault="006D45F7" w:rsidP="004859D8">
            <w:pPr>
              <w:keepNext/>
              <w:suppressAutoHyphens/>
              <w:jc w:val="center"/>
              <w:rPr>
                <w:sz w:val="20"/>
                <w:szCs w:val="20"/>
              </w:rPr>
            </w:pPr>
            <w:r w:rsidRPr="0034125E">
              <w:rPr>
                <w:sz w:val="20"/>
              </w:rPr>
              <w:t>19,2</w:t>
            </w:r>
          </w:p>
        </w:tc>
      </w:tr>
      <w:tr w:rsidR="006D45F7" w:rsidRPr="0034125E" w14:paraId="09D50DBC"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1E3FAB8E" w14:textId="575E6E18" w:rsidR="006D45F7" w:rsidRPr="0034125E" w:rsidRDefault="006D45F7" w:rsidP="008B6763">
            <w:pPr>
              <w:suppressAutoHyphens/>
              <w:jc w:val="left"/>
              <w:rPr>
                <w:sz w:val="20"/>
                <w:szCs w:val="20"/>
              </w:rPr>
            </w:pPr>
            <w:r w:rsidRPr="0034125E">
              <w:rPr>
                <w:sz w:val="20"/>
              </w:rPr>
              <w:t>Comercial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BA5362A" w14:textId="58EA2921" w:rsidR="006D45F7" w:rsidRPr="0034125E" w:rsidRDefault="006D45F7" w:rsidP="006D45F7">
            <w:pPr>
              <w:suppressAutoHyphens/>
              <w:jc w:val="right"/>
              <w:rPr>
                <w:sz w:val="20"/>
                <w:szCs w:val="20"/>
              </w:rPr>
            </w:pPr>
            <w:r w:rsidRPr="0034125E">
              <w:rPr>
                <w:sz w:val="20"/>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5C1B98FC" w14:textId="2A38C715" w:rsidR="006D45F7" w:rsidRPr="0034125E" w:rsidRDefault="006D45F7" w:rsidP="006D45F7">
            <w:pPr>
              <w:suppressAutoHyphens/>
              <w:jc w:val="right"/>
              <w:rPr>
                <w:sz w:val="20"/>
                <w:szCs w:val="20"/>
              </w:rPr>
            </w:pPr>
            <w:r w:rsidRPr="0034125E">
              <w:rPr>
                <w:sz w:val="20"/>
              </w:rPr>
              <w:t>95</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9C8F070" w14:textId="5F3A4047" w:rsidR="006D45F7" w:rsidRPr="0034125E" w:rsidRDefault="006D45F7" w:rsidP="006D45F7">
            <w:pPr>
              <w:suppressAutoHyphens/>
              <w:jc w:val="right"/>
              <w:rPr>
                <w:sz w:val="20"/>
                <w:szCs w:val="20"/>
              </w:rPr>
            </w:pPr>
            <w:r w:rsidRPr="0034125E">
              <w:rPr>
                <w:sz w:val="20"/>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69420C58" w14:textId="278F20D3" w:rsidR="006D45F7" w:rsidRPr="0034125E" w:rsidRDefault="006D45F7" w:rsidP="006D45F7">
            <w:pPr>
              <w:suppressAutoHyphens/>
              <w:jc w:val="right"/>
              <w:rPr>
                <w:sz w:val="20"/>
                <w:szCs w:val="20"/>
              </w:rPr>
            </w:pPr>
            <w:r w:rsidRPr="0034125E">
              <w:rPr>
                <w:sz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BCB9F4" w14:textId="024D444E" w:rsidR="006D45F7" w:rsidRPr="0034125E" w:rsidRDefault="006D45F7" w:rsidP="006D45F7">
            <w:pPr>
              <w:suppressAutoHyphens/>
              <w:jc w:val="right"/>
              <w:rPr>
                <w:sz w:val="20"/>
                <w:szCs w:val="20"/>
              </w:rPr>
            </w:pPr>
            <w:r w:rsidRPr="0034125E">
              <w:rPr>
                <w:sz w:val="20"/>
              </w:rPr>
              <w:t>61.693</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F368123" w14:textId="3DD29BDC" w:rsidR="006D45F7" w:rsidRPr="0034125E" w:rsidRDefault="006D45F7" w:rsidP="006D45F7">
            <w:pPr>
              <w:suppressAutoHyphens/>
              <w:jc w:val="right"/>
              <w:rPr>
                <w:sz w:val="20"/>
                <w:szCs w:val="20"/>
              </w:rPr>
            </w:pPr>
            <w:r w:rsidRPr="0034125E">
              <w:rPr>
                <w:sz w:val="20"/>
              </w:rPr>
              <w:t>61.787</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3904D7BC" w14:textId="1CAB1B97" w:rsidR="006D45F7" w:rsidRPr="0034125E" w:rsidRDefault="006D45F7" w:rsidP="006D45F7">
            <w:pPr>
              <w:suppressAutoHyphens/>
              <w:jc w:val="center"/>
              <w:rPr>
                <w:sz w:val="20"/>
                <w:szCs w:val="20"/>
              </w:rPr>
            </w:pPr>
            <w:r w:rsidRPr="0034125E">
              <w:rPr>
                <w:sz w:val="20"/>
              </w:rPr>
              <w:t>9,1</w:t>
            </w:r>
          </w:p>
        </w:tc>
      </w:tr>
      <w:tr w:rsidR="006D45F7" w:rsidRPr="0034125E" w14:paraId="0D38A5CD"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D7C8EE2" w14:textId="45507161" w:rsidR="006D45F7" w:rsidRPr="0034125E" w:rsidRDefault="006D45F7" w:rsidP="008B6763">
            <w:pPr>
              <w:suppressAutoHyphens/>
              <w:jc w:val="left"/>
              <w:rPr>
                <w:sz w:val="20"/>
                <w:szCs w:val="20"/>
              </w:rPr>
            </w:pPr>
            <w:r w:rsidRPr="0034125E">
              <w:rPr>
                <w:sz w:val="20"/>
              </w:rPr>
              <w:t>De vehículos</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E8246AC" w14:textId="75B35BF6" w:rsidR="006D45F7" w:rsidRPr="0034125E" w:rsidRDefault="006D45F7" w:rsidP="006D45F7">
            <w:pPr>
              <w:suppressAutoHyphens/>
              <w:jc w:val="right"/>
              <w:rPr>
                <w:sz w:val="20"/>
                <w:szCs w:val="20"/>
              </w:rPr>
            </w:pPr>
            <w:r w:rsidRPr="0034125E">
              <w:rPr>
                <w:sz w:val="20"/>
              </w:rPr>
              <w:t>13.639</w:t>
            </w:r>
          </w:p>
        </w:tc>
        <w:tc>
          <w:tcPr>
            <w:tcW w:w="625" w:type="pct"/>
            <w:tcBorders>
              <w:top w:val="single" w:sz="4" w:space="0" w:color="auto"/>
              <w:left w:val="nil"/>
              <w:bottom w:val="single" w:sz="4" w:space="0" w:color="auto"/>
              <w:right w:val="single" w:sz="4" w:space="0" w:color="auto"/>
            </w:tcBorders>
            <w:tcMar>
              <w:left w:w="85" w:type="dxa"/>
              <w:right w:w="85" w:type="dxa"/>
            </w:tcMar>
          </w:tcPr>
          <w:p w14:paraId="26DE14C5" w14:textId="7CDBD45D" w:rsidR="006D45F7" w:rsidRPr="0034125E" w:rsidRDefault="006D45F7" w:rsidP="006D45F7">
            <w:pPr>
              <w:suppressAutoHyphens/>
              <w:jc w:val="right"/>
              <w:rPr>
                <w:sz w:val="20"/>
                <w:szCs w:val="20"/>
              </w:rPr>
            </w:pPr>
            <w:r w:rsidRPr="0034125E">
              <w:rPr>
                <w:sz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0CF8CB4" w14:textId="186EF87C" w:rsidR="006D45F7" w:rsidRPr="0034125E" w:rsidRDefault="006D45F7" w:rsidP="006D45F7">
            <w:pPr>
              <w:suppressAutoHyphens/>
              <w:jc w:val="right"/>
              <w:rPr>
                <w:sz w:val="20"/>
                <w:szCs w:val="20"/>
              </w:rPr>
            </w:pPr>
            <w:r w:rsidRPr="0034125E">
              <w:rPr>
                <w:sz w:val="20"/>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512EB47D" w14:textId="38EB1100" w:rsidR="006D45F7" w:rsidRPr="0034125E" w:rsidRDefault="006D45F7" w:rsidP="006D45F7">
            <w:pPr>
              <w:suppressAutoHyphens/>
              <w:jc w:val="right"/>
              <w:rPr>
                <w:sz w:val="20"/>
                <w:szCs w:val="20"/>
              </w:rPr>
            </w:pPr>
            <w:r w:rsidRPr="0034125E">
              <w:rPr>
                <w:sz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55A5A4" w14:textId="7258BBEF" w:rsidR="006D45F7" w:rsidRPr="0034125E" w:rsidRDefault="006D45F7" w:rsidP="006D45F7">
            <w:pPr>
              <w:suppressAutoHyphens/>
              <w:jc w:val="right"/>
              <w:rPr>
                <w:sz w:val="20"/>
                <w:szCs w:val="20"/>
              </w:rPr>
            </w:pPr>
            <w:r w:rsidRPr="0034125E">
              <w:rPr>
                <w:sz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1C04CA8" w14:textId="703B9191" w:rsidR="006D45F7" w:rsidRPr="0034125E" w:rsidRDefault="006D45F7" w:rsidP="006D45F7">
            <w:pPr>
              <w:suppressAutoHyphens/>
              <w:jc w:val="right"/>
              <w:rPr>
                <w:sz w:val="20"/>
                <w:szCs w:val="20"/>
              </w:rPr>
            </w:pPr>
            <w:r w:rsidRPr="0034125E">
              <w:rPr>
                <w:sz w:val="20"/>
              </w:rPr>
              <w:t>13.639</w:t>
            </w:r>
          </w:p>
        </w:tc>
        <w:tc>
          <w:tcPr>
            <w:tcW w:w="4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949BF32" w14:textId="34938D2A" w:rsidR="006D45F7" w:rsidRPr="0034125E" w:rsidRDefault="006D45F7" w:rsidP="006D45F7">
            <w:pPr>
              <w:suppressAutoHyphens/>
              <w:jc w:val="center"/>
              <w:rPr>
                <w:sz w:val="20"/>
                <w:szCs w:val="20"/>
              </w:rPr>
            </w:pPr>
            <w:r w:rsidRPr="0034125E">
              <w:rPr>
                <w:sz w:val="20"/>
              </w:rPr>
              <w:t>2,0</w:t>
            </w:r>
          </w:p>
        </w:tc>
      </w:tr>
      <w:tr w:rsidR="006D45F7" w:rsidRPr="0034125E" w14:paraId="50282F58"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13D6BA2" w14:textId="77777777" w:rsidR="006D45F7" w:rsidRPr="0034125E" w:rsidRDefault="006D45F7" w:rsidP="008B6763">
            <w:pPr>
              <w:suppressAutoHyphens/>
              <w:ind w:right="84"/>
              <w:jc w:val="left"/>
              <w:rPr>
                <w:b/>
                <w:bCs/>
                <w:i/>
                <w:iCs/>
                <w:sz w:val="20"/>
                <w:szCs w:val="20"/>
              </w:rPr>
            </w:pPr>
            <w:r w:rsidRPr="0034125E">
              <w:rPr>
                <w:b/>
                <w:i/>
                <w:sz w:val="20"/>
              </w:rPr>
              <w:t>Total parcial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C570E9A" w14:textId="425A98D4" w:rsidR="006D45F7" w:rsidRPr="0034125E" w:rsidRDefault="006D45F7" w:rsidP="006D45F7">
            <w:pPr>
              <w:suppressAutoHyphens/>
              <w:jc w:val="right"/>
              <w:rPr>
                <w:b/>
                <w:bCs/>
                <w:i/>
                <w:iCs/>
                <w:sz w:val="20"/>
                <w:szCs w:val="20"/>
              </w:rPr>
            </w:pPr>
            <w:r w:rsidRPr="0034125E">
              <w:rPr>
                <w:b/>
                <w:i/>
                <w:sz w:val="20"/>
              </w:rPr>
              <w:t>13.639</w:t>
            </w:r>
          </w:p>
        </w:tc>
        <w:tc>
          <w:tcPr>
            <w:tcW w:w="625" w:type="pct"/>
            <w:tcBorders>
              <w:top w:val="single" w:sz="4" w:space="0" w:color="auto"/>
              <w:left w:val="nil"/>
              <w:bottom w:val="single" w:sz="4" w:space="0" w:color="auto"/>
              <w:right w:val="single" w:sz="4" w:space="0" w:color="auto"/>
            </w:tcBorders>
            <w:tcMar>
              <w:left w:w="85" w:type="dxa"/>
              <w:right w:w="85" w:type="dxa"/>
            </w:tcMar>
          </w:tcPr>
          <w:p w14:paraId="72D8013C" w14:textId="28A5DDC0" w:rsidR="006D45F7" w:rsidRPr="0034125E" w:rsidRDefault="006D45F7" w:rsidP="006D45F7">
            <w:pPr>
              <w:suppressAutoHyphens/>
              <w:jc w:val="right"/>
              <w:rPr>
                <w:b/>
                <w:bCs/>
                <w:i/>
                <w:iCs/>
                <w:sz w:val="20"/>
                <w:szCs w:val="20"/>
              </w:rPr>
            </w:pPr>
            <w:r w:rsidRPr="0034125E">
              <w:rPr>
                <w:b/>
                <w:i/>
                <w:sz w:val="20"/>
              </w:rPr>
              <w:t>1.101</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3B44C16" w14:textId="7E38D554" w:rsidR="006D45F7" w:rsidRPr="0034125E" w:rsidRDefault="006D45F7" w:rsidP="006D45F7">
            <w:pPr>
              <w:suppressAutoHyphens/>
              <w:jc w:val="right"/>
              <w:rPr>
                <w:b/>
                <w:bCs/>
                <w:i/>
                <w:iCs/>
                <w:sz w:val="20"/>
                <w:szCs w:val="20"/>
              </w:rPr>
            </w:pPr>
            <w:r w:rsidRPr="0034125E">
              <w:rPr>
                <w:b/>
                <w:i/>
                <w:sz w:val="20"/>
              </w:rPr>
              <w:t>0</w:t>
            </w:r>
          </w:p>
        </w:tc>
        <w:tc>
          <w:tcPr>
            <w:tcW w:w="625" w:type="pct"/>
            <w:tcBorders>
              <w:top w:val="single" w:sz="4" w:space="0" w:color="auto"/>
              <w:left w:val="nil"/>
              <w:bottom w:val="single" w:sz="4" w:space="0" w:color="auto"/>
              <w:right w:val="single" w:sz="4" w:space="0" w:color="auto"/>
            </w:tcBorders>
            <w:tcMar>
              <w:left w:w="85" w:type="dxa"/>
              <w:right w:w="85" w:type="dxa"/>
            </w:tcMar>
          </w:tcPr>
          <w:p w14:paraId="69ACA6CA" w14:textId="2CF7F861" w:rsidR="006D45F7" w:rsidRPr="0034125E" w:rsidRDefault="006D45F7" w:rsidP="006D45F7">
            <w:pPr>
              <w:suppressAutoHyphens/>
              <w:jc w:val="right"/>
              <w:rPr>
                <w:b/>
                <w:bCs/>
                <w:i/>
                <w:iCs/>
                <w:sz w:val="20"/>
                <w:szCs w:val="20"/>
              </w:rPr>
            </w:pPr>
            <w:r w:rsidRPr="0034125E">
              <w:rPr>
                <w:b/>
                <w:i/>
                <w:sz w:val="20"/>
              </w:rPr>
              <w:t>0</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6D7DA69" w14:textId="7E3F9E66" w:rsidR="006D45F7" w:rsidRPr="0034125E" w:rsidRDefault="006D45F7" w:rsidP="006D45F7">
            <w:pPr>
              <w:suppressAutoHyphens/>
              <w:jc w:val="right"/>
              <w:rPr>
                <w:b/>
                <w:bCs/>
                <w:i/>
                <w:iCs/>
                <w:sz w:val="20"/>
                <w:szCs w:val="20"/>
              </w:rPr>
            </w:pPr>
            <w:r w:rsidRPr="0034125E">
              <w:rPr>
                <w:b/>
                <w:i/>
                <w:sz w:val="20"/>
              </w:rPr>
              <w:t>191.341</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1E2AFA1" w14:textId="62F29A3F" w:rsidR="006D45F7" w:rsidRPr="0034125E" w:rsidRDefault="006D45F7" w:rsidP="006D45F7">
            <w:pPr>
              <w:suppressAutoHyphens/>
              <w:jc w:val="right"/>
              <w:rPr>
                <w:b/>
                <w:bCs/>
                <w:i/>
                <w:iCs/>
                <w:sz w:val="20"/>
                <w:szCs w:val="20"/>
              </w:rPr>
            </w:pPr>
            <w:r w:rsidRPr="0034125E">
              <w:rPr>
                <w:b/>
                <w:i/>
                <w:sz w:val="20"/>
              </w:rPr>
              <w:t>206.081</w:t>
            </w:r>
          </w:p>
        </w:tc>
        <w:tc>
          <w:tcPr>
            <w:tcW w:w="464"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078AA40" w14:textId="335BAC69" w:rsidR="006D45F7" w:rsidRPr="0034125E" w:rsidRDefault="006D45F7" w:rsidP="006D45F7">
            <w:pPr>
              <w:suppressAutoHyphens/>
              <w:jc w:val="center"/>
              <w:rPr>
                <w:b/>
                <w:bCs/>
                <w:i/>
                <w:iCs/>
                <w:sz w:val="20"/>
                <w:szCs w:val="20"/>
              </w:rPr>
            </w:pPr>
            <w:r w:rsidRPr="0034125E">
              <w:rPr>
                <w:b/>
                <w:i/>
                <w:sz w:val="20"/>
              </w:rPr>
              <w:t>30,3</w:t>
            </w:r>
          </w:p>
        </w:tc>
      </w:tr>
      <w:tr w:rsidR="006D45F7" w:rsidRPr="0034125E" w14:paraId="198A1ABD" w14:textId="77777777" w:rsidTr="008B6763">
        <w:trPr>
          <w:trHeight w:val="227"/>
        </w:trPr>
        <w:tc>
          <w:tcPr>
            <w:tcW w:w="788"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0AD117F" w14:textId="77777777" w:rsidR="006D45F7" w:rsidRPr="0034125E" w:rsidRDefault="006D45F7" w:rsidP="008B6763">
            <w:pPr>
              <w:suppressAutoHyphens/>
              <w:ind w:right="84"/>
              <w:jc w:val="left"/>
              <w:rPr>
                <w:sz w:val="20"/>
                <w:szCs w:val="20"/>
              </w:rPr>
            </w:pPr>
            <w:r w:rsidRPr="0034125E">
              <w:rPr>
                <w:b/>
                <w:sz w:val="20"/>
              </w:rPr>
              <w:t>Total</w:t>
            </w:r>
          </w:p>
        </w:tc>
        <w:tc>
          <w:tcPr>
            <w:tcW w:w="62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A84F665" w14:textId="3B33589C" w:rsidR="006D45F7" w:rsidRPr="0034125E" w:rsidRDefault="006D45F7" w:rsidP="006D45F7">
            <w:pPr>
              <w:suppressAutoHyphens/>
              <w:jc w:val="right"/>
              <w:rPr>
                <w:b/>
                <w:bCs/>
                <w:sz w:val="20"/>
                <w:szCs w:val="20"/>
              </w:rPr>
            </w:pPr>
            <w:r w:rsidRPr="0034125E">
              <w:rPr>
                <w:b/>
                <w:sz w:val="20"/>
              </w:rPr>
              <w:t>329.999</w:t>
            </w:r>
          </w:p>
        </w:tc>
        <w:tc>
          <w:tcPr>
            <w:tcW w:w="625" w:type="pct"/>
            <w:tcBorders>
              <w:top w:val="single" w:sz="4" w:space="0" w:color="auto"/>
              <w:left w:val="nil"/>
              <w:bottom w:val="single" w:sz="4" w:space="0" w:color="auto"/>
              <w:right w:val="single" w:sz="4" w:space="0" w:color="auto"/>
            </w:tcBorders>
            <w:tcMar>
              <w:left w:w="85" w:type="dxa"/>
              <w:right w:w="85" w:type="dxa"/>
            </w:tcMar>
          </w:tcPr>
          <w:p w14:paraId="59ED88E9" w14:textId="3BDB1A4F" w:rsidR="006D45F7" w:rsidRPr="0034125E" w:rsidRDefault="006D45F7" w:rsidP="006D45F7">
            <w:pPr>
              <w:suppressAutoHyphens/>
              <w:jc w:val="right"/>
              <w:rPr>
                <w:b/>
                <w:bCs/>
                <w:sz w:val="20"/>
                <w:szCs w:val="20"/>
              </w:rPr>
            </w:pPr>
            <w:r w:rsidRPr="0034125E">
              <w:rPr>
                <w:b/>
                <w:sz w:val="20"/>
              </w:rPr>
              <w:t>1.101</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8AA352E" w14:textId="5F8D2708" w:rsidR="006D45F7" w:rsidRPr="0034125E" w:rsidRDefault="006D45F7" w:rsidP="006D45F7">
            <w:pPr>
              <w:suppressAutoHyphens/>
              <w:jc w:val="right"/>
              <w:rPr>
                <w:b/>
                <w:bCs/>
                <w:sz w:val="20"/>
                <w:szCs w:val="20"/>
              </w:rPr>
            </w:pPr>
            <w:r w:rsidRPr="0034125E">
              <w:rPr>
                <w:b/>
                <w:sz w:val="20"/>
              </w:rPr>
              <w:t>157.848</w:t>
            </w:r>
          </w:p>
        </w:tc>
        <w:tc>
          <w:tcPr>
            <w:tcW w:w="625" w:type="pct"/>
            <w:tcBorders>
              <w:top w:val="single" w:sz="4" w:space="0" w:color="auto"/>
              <w:left w:val="nil"/>
              <w:bottom w:val="single" w:sz="4" w:space="0" w:color="auto"/>
              <w:right w:val="single" w:sz="4" w:space="0" w:color="auto"/>
            </w:tcBorders>
            <w:tcMar>
              <w:left w:w="85" w:type="dxa"/>
              <w:right w:w="85" w:type="dxa"/>
            </w:tcMar>
          </w:tcPr>
          <w:p w14:paraId="33AC814A" w14:textId="57DBC1C1" w:rsidR="006D45F7" w:rsidRPr="0034125E" w:rsidRDefault="006D45F7" w:rsidP="006D45F7">
            <w:pPr>
              <w:suppressAutoHyphens/>
              <w:jc w:val="right"/>
              <w:rPr>
                <w:b/>
                <w:bCs/>
                <w:sz w:val="20"/>
                <w:szCs w:val="20"/>
              </w:rPr>
            </w:pPr>
            <w:r w:rsidRPr="0034125E">
              <w:rPr>
                <w:b/>
                <w:sz w:val="20"/>
              </w:rPr>
              <w:t>355</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4C6D3B9" w14:textId="42BBA4C2" w:rsidR="006D45F7" w:rsidRPr="0034125E" w:rsidRDefault="006D45F7" w:rsidP="006D45F7">
            <w:pPr>
              <w:suppressAutoHyphens/>
              <w:jc w:val="right"/>
              <w:rPr>
                <w:b/>
                <w:bCs/>
                <w:sz w:val="20"/>
                <w:szCs w:val="20"/>
              </w:rPr>
            </w:pPr>
            <w:r w:rsidRPr="0034125E">
              <w:rPr>
                <w:b/>
                <w:sz w:val="20"/>
              </w:rPr>
              <w:t>191.341</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AB5018C" w14:textId="23D93D3E" w:rsidR="006D45F7" w:rsidRPr="0034125E" w:rsidRDefault="006D45F7" w:rsidP="006D45F7">
            <w:pPr>
              <w:suppressAutoHyphens/>
              <w:jc w:val="right"/>
              <w:rPr>
                <w:b/>
                <w:bCs/>
                <w:sz w:val="20"/>
                <w:szCs w:val="20"/>
              </w:rPr>
            </w:pPr>
            <w:r w:rsidRPr="0034125E">
              <w:rPr>
                <w:b/>
                <w:sz w:val="20"/>
              </w:rPr>
              <w:t>680.644</w:t>
            </w:r>
          </w:p>
        </w:tc>
        <w:tc>
          <w:tcPr>
            <w:tcW w:w="464" w:type="pct"/>
            <w:tcBorders>
              <w:top w:val="nil"/>
              <w:left w:val="nil"/>
              <w:bottom w:val="single" w:sz="4" w:space="0" w:color="auto"/>
              <w:right w:val="single" w:sz="4" w:space="0" w:color="auto"/>
            </w:tcBorders>
            <w:shd w:val="clear" w:color="auto" w:fill="auto"/>
            <w:tcMar>
              <w:left w:w="85" w:type="dxa"/>
              <w:right w:w="85" w:type="dxa"/>
            </w:tcMar>
          </w:tcPr>
          <w:p w14:paraId="6D09518A" w14:textId="77777777" w:rsidR="006D45F7" w:rsidRPr="0034125E" w:rsidRDefault="006D45F7" w:rsidP="006D45F7">
            <w:pPr>
              <w:suppressAutoHyphens/>
              <w:jc w:val="center"/>
              <w:rPr>
                <w:b/>
                <w:bCs/>
                <w:sz w:val="20"/>
                <w:szCs w:val="20"/>
              </w:rPr>
            </w:pPr>
            <w:r w:rsidRPr="0034125E">
              <w:rPr>
                <w:b/>
                <w:sz w:val="20"/>
              </w:rPr>
              <w:t>100</w:t>
            </w:r>
          </w:p>
        </w:tc>
      </w:tr>
    </w:tbl>
    <w:p w14:paraId="789C784A" w14:textId="77777777" w:rsidR="0070038F" w:rsidRPr="0034125E" w:rsidRDefault="0070038F" w:rsidP="002C2C32">
      <w:pPr>
        <w:pStyle w:val="Heading1"/>
        <w:keepNext/>
        <w:numPr>
          <w:ilvl w:val="0"/>
          <w:numId w:val="0"/>
        </w:numPr>
        <w:spacing w:before="240"/>
        <w:rPr>
          <w:i/>
          <w:iCs/>
        </w:rPr>
      </w:pPr>
      <w:r w:rsidRPr="0034125E">
        <w:rPr>
          <w:i/>
        </w:rPr>
        <w:t>Sector de servicio técnico para equipos de refrigeración y climatización</w:t>
      </w:r>
    </w:p>
    <w:p w14:paraId="6231F52D" w14:textId="5AE4174D" w:rsidR="00522A07" w:rsidRPr="0034125E" w:rsidRDefault="0070038F" w:rsidP="002C2C32">
      <w:pPr>
        <w:pStyle w:val="Heading1"/>
      </w:pPr>
      <w:r w:rsidRPr="0034125E">
        <w:t>En Togo hay 1588 técnicos (incluidas 276 mujeres) y 876 talleres que consumen HFC; aproximadamente el 8</w:t>
      </w:r>
      <w:r w:rsidR="004F0CA1">
        <w:t>%</w:t>
      </w:r>
      <w:r w:rsidRPr="0034125E">
        <w:t xml:space="preserve"> de los técnicos trabajan de forma independiente. Muchos talleres y técnicos de refrigeración y climatización ofrecen servicio técnico para refrigeradores</w:t>
      </w:r>
      <w:r w:rsidR="00B171F9">
        <w:t xml:space="preserve"> y </w:t>
      </w:r>
      <w:r w:rsidRPr="0034125E">
        <w:t>climatizadores</w:t>
      </w:r>
      <w:r w:rsidR="00B171F9">
        <w:t xml:space="preserve"> (incluidos los </w:t>
      </w:r>
      <w:r w:rsidRPr="0034125E">
        <w:t>climatizadores de vehículos</w:t>
      </w:r>
      <w:r w:rsidR="00B171F9">
        <w:t>)</w:t>
      </w:r>
      <w:r w:rsidRPr="0034125E">
        <w:t xml:space="preserve">, pero muy pocos se dedican en exclusiva a los climatizadores de vehículos; normalmente, los mecánicos de los talleres de reparación de vehículos suelen subcontratar a técnicos especializados para que realicen este trabajo cuando surge la necesidad. En el marco de la etapa II del PGEH se está creando un </w:t>
      </w:r>
      <w:r w:rsidR="00B171F9">
        <w:t>programa</w:t>
      </w:r>
      <w:r w:rsidRPr="0034125E">
        <w:t xml:space="preserve"> de certificación en refrigeración y climatización. El país cuenta con cuatro centros de formación profesional que expiden diplomas en refrigeración y climatización (de ellos, tres se convertirán en centros de excelencia de refrigeración y climatización en el marco del PGEH), así como un centro educativo que ofrece un curso de bachillerato sobre refrigeración y climatización, y tres institutos de formación privados que también imparten cursos en esta materia.</w:t>
      </w:r>
    </w:p>
    <w:p w14:paraId="36430153" w14:textId="77777777" w:rsidR="006F6696" w:rsidRPr="0034125E" w:rsidRDefault="0070038F" w:rsidP="006F6696">
      <w:pPr>
        <w:pStyle w:val="Heading1"/>
        <w:keepNext/>
        <w:numPr>
          <w:ilvl w:val="0"/>
          <w:numId w:val="0"/>
        </w:numPr>
        <w:spacing w:before="240"/>
      </w:pPr>
      <w:r w:rsidRPr="0034125E">
        <w:rPr>
          <w:i/>
          <w:u w:val="single"/>
        </w:rPr>
        <w:t>Servicio técnico de refrigeradores domésticos, comerciales y del transporte</w:t>
      </w:r>
      <w:r w:rsidRPr="0034125E">
        <w:rPr>
          <w:u w:val="single"/>
        </w:rPr>
        <w:t xml:space="preserve"> </w:t>
      </w:r>
    </w:p>
    <w:p w14:paraId="2B790B91" w14:textId="3FDC43F4" w:rsidR="007C618A" w:rsidRPr="0034125E" w:rsidRDefault="00A563C5" w:rsidP="006F6696">
      <w:pPr>
        <w:pStyle w:val="Heading1"/>
      </w:pPr>
      <w:r w:rsidRPr="0034125E">
        <w:t xml:space="preserve">En el subsector de </w:t>
      </w:r>
      <w:r w:rsidR="00305F09">
        <w:t xml:space="preserve">la </w:t>
      </w:r>
      <w:r w:rsidRPr="0034125E">
        <w:t>refrigeración doméstica hay aproximadamente 530.000 refrigeradores, congeladores y dispensadores de agua que consumen HFC-134a, con un índice de fugas notificado del 50%; otras 326.000 unidades aproximadamente utilizan R</w:t>
      </w:r>
      <w:r w:rsidRPr="0034125E">
        <w:noBreakHyphen/>
        <w:t xml:space="preserve">600a. </w:t>
      </w:r>
    </w:p>
    <w:p w14:paraId="562DAF97" w14:textId="54BCFB3F" w:rsidR="00006ED8" w:rsidRPr="0034125E" w:rsidRDefault="00AB7433" w:rsidP="00C6453E">
      <w:pPr>
        <w:pStyle w:val="Heading1"/>
      </w:pPr>
      <w:r w:rsidRPr="0034125E">
        <w:t xml:space="preserve">El subsector de </w:t>
      </w:r>
      <w:r w:rsidR="00305F09">
        <w:t xml:space="preserve">la </w:t>
      </w:r>
      <w:r w:rsidRPr="0034125E">
        <w:t xml:space="preserve">refrigeración comercial es el mayor consumidor de HFC del país y cuenta </w:t>
      </w:r>
      <w:r w:rsidR="00305F09" w:rsidRPr="0034125E">
        <w:t xml:space="preserve">con aproximadamente </w:t>
      </w:r>
      <w:r w:rsidRPr="0034125E">
        <w:t xml:space="preserve">30.500 unidades independientes, unidades de condensación y sistemas centralizados grandes y pequeños que consumen HFC-134a, R-404A y R-407C. Los índices de fugas en el subsector también son elevados: según las estimaciones, entre el 40 y el 50%. Asimismo, en el país hay aproximadamente 2.800 unidades que </w:t>
      </w:r>
      <w:r w:rsidR="00305F09">
        <w:t xml:space="preserve">consumen </w:t>
      </w:r>
      <w:r w:rsidRPr="0034125E">
        <w:t xml:space="preserve">HCFC-22 y 4.300 unidades que </w:t>
      </w:r>
      <w:r w:rsidR="00305F09">
        <w:t xml:space="preserve">consumen </w:t>
      </w:r>
      <w:r w:rsidRPr="0034125E">
        <w:t>R</w:t>
      </w:r>
      <w:r w:rsidRPr="0034125E">
        <w:noBreakHyphen/>
        <w:t>290, siendo estas últimas exclusivamente unidades autónomas de refrigeración comercial.</w:t>
      </w:r>
    </w:p>
    <w:p w14:paraId="49855C8A" w14:textId="3B4CB31C" w:rsidR="00D61D37" w:rsidRPr="0034125E" w:rsidRDefault="001577DC" w:rsidP="00C6453E">
      <w:pPr>
        <w:pStyle w:val="Heading1"/>
      </w:pPr>
      <w:r w:rsidRPr="0034125E">
        <w:t xml:space="preserve">El subsector de </w:t>
      </w:r>
      <w:r w:rsidR="00305F09">
        <w:t xml:space="preserve">la </w:t>
      </w:r>
      <w:r w:rsidRPr="0034125E">
        <w:t xml:space="preserve">refrigeración del transporte, que abarca furgonetas, camiones, remolques y contenedores, cuenta </w:t>
      </w:r>
      <w:r w:rsidR="00305F09" w:rsidRPr="0034125E">
        <w:t xml:space="preserve">con aproximadamente </w:t>
      </w:r>
      <w:r w:rsidRPr="0034125E">
        <w:t>5.800 unidades que consumen R-404A, con un índice de fugas del 40</w:t>
      </w:r>
      <w:r w:rsidR="004F0CA1">
        <w:t>%</w:t>
      </w:r>
      <w:r w:rsidRPr="0034125E">
        <w:t xml:space="preserve">. </w:t>
      </w:r>
    </w:p>
    <w:p w14:paraId="7ED0D020" w14:textId="7264F8F3" w:rsidR="0070038F" w:rsidRPr="0034125E" w:rsidRDefault="0070038F" w:rsidP="002C2C32">
      <w:pPr>
        <w:keepNext/>
        <w:suppressAutoHyphens/>
        <w:spacing w:after="240"/>
      </w:pPr>
      <w:r w:rsidRPr="0034125E">
        <w:rPr>
          <w:i/>
          <w:u w:val="single"/>
        </w:rPr>
        <w:t>Servicio técnico de climatizadores residenciales y comerciales</w:t>
      </w:r>
    </w:p>
    <w:p w14:paraId="00FD8108" w14:textId="1116402B" w:rsidR="009440F8" w:rsidRPr="0034125E" w:rsidRDefault="00CA1692" w:rsidP="002C2C32">
      <w:pPr>
        <w:pStyle w:val="Heading1"/>
        <w:spacing w:before="240"/>
      </w:pPr>
      <w:r w:rsidRPr="0034125E">
        <w:t xml:space="preserve">En el subsector de </w:t>
      </w:r>
      <w:r w:rsidR="00305F09">
        <w:t xml:space="preserve">la </w:t>
      </w:r>
      <w:r w:rsidRPr="0034125E">
        <w:t xml:space="preserve">climatización residencial, se estima que existen en el país 694.872 </w:t>
      </w:r>
      <w:r w:rsidR="00F8053B">
        <w:t xml:space="preserve">unidades, entre </w:t>
      </w:r>
      <w:r w:rsidRPr="0034125E">
        <w:t>climatizadores de ventana, de dos bloques y portátiles</w:t>
      </w:r>
      <w:r w:rsidR="00F8053B">
        <w:t>,</w:t>
      </w:r>
      <w:r w:rsidRPr="0034125E">
        <w:t xml:space="preserve"> que consumen HFC, con índices de fugas que van desde el 10% (unidades de dos bloques que utilizan HFC-32) hasta el 50% (unidades de ventana que utilizan R-410A); en este subsector, el 94% de las unidades que consumen HFC son unidades de dos bloques </w:t>
      </w:r>
      <w:r w:rsidRPr="0034125E">
        <w:lastRenderedPageBreak/>
        <w:t xml:space="preserve">que utilizan R-410A, con un índice de fugas del 30%. Asimismo, aún existen climatizadores residenciales antiguos que utilizan HCFC-22. </w:t>
      </w:r>
    </w:p>
    <w:p w14:paraId="2BCD54A3" w14:textId="76A3A4DA" w:rsidR="00C72170" w:rsidRPr="0034125E" w:rsidRDefault="00DA4713" w:rsidP="002C2C32">
      <w:pPr>
        <w:pStyle w:val="Heading1"/>
        <w:spacing w:before="240"/>
      </w:pPr>
      <w:r w:rsidRPr="0034125E">
        <w:t xml:space="preserve">En el subsector de </w:t>
      </w:r>
      <w:r w:rsidR="00F8053B">
        <w:t xml:space="preserve">la </w:t>
      </w:r>
      <w:r w:rsidRPr="0034125E">
        <w:t>climatización comercial se calcula que existen 9.690 unidades que consumen HFC; en esta categoría se encuentran los equipos de varios bloques, los equipos de flujo variable de refrigerante y los equipos integrados para azoteas. En este subsector, el consumo de HFC se concentra principalmente en el R-410A, con unos índices de fugas en los equipos del 30%; el consumo de HFC-32 representa menos del 1%, aunque se cree que los equipos presentan un</w:t>
      </w:r>
      <w:r w:rsidR="00F8053B">
        <w:t xml:space="preserve"> índice </w:t>
      </w:r>
      <w:r w:rsidRPr="0034125E">
        <w:t>de fugas más alt</w:t>
      </w:r>
      <w:r w:rsidR="00F8053B">
        <w:t>o</w:t>
      </w:r>
      <w:r w:rsidRPr="0034125E">
        <w:t xml:space="preserve">: el 50%. </w:t>
      </w:r>
    </w:p>
    <w:p w14:paraId="7F34B22D" w14:textId="257A0D0C" w:rsidR="0070038F" w:rsidRPr="0034125E" w:rsidRDefault="0070038F" w:rsidP="002C2C32">
      <w:pPr>
        <w:keepNext/>
        <w:suppressAutoHyphens/>
        <w:spacing w:after="240"/>
      </w:pPr>
      <w:r w:rsidRPr="0034125E">
        <w:rPr>
          <w:i/>
          <w:u w:val="single"/>
        </w:rPr>
        <w:t>Servicio técnico de climatizadores de vehículos</w:t>
      </w:r>
    </w:p>
    <w:p w14:paraId="001178CE" w14:textId="201A440B" w:rsidR="008703DB" w:rsidRPr="0034125E" w:rsidRDefault="00B95E0B" w:rsidP="00C6453E">
      <w:pPr>
        <w:pStyle w:val="Heading1"/>
      </w:pPr>
      <w:r w:rsidRPr="0034125E">
        <w:t>El subsector de climatizadores de vehículos, que abarca automóviles, furgonetas, camiones y autobuses, consume HFC</w:t>
      </w:r>
      <w:r w:rsidRPr="0034125E">
        <w:noBreakHyphen/>
        <w:t xml:space="preserve">134a para dar servicio técnico a aproximadamente 66.000 vehículos, lo que representa alrededor del 2% del consumo de HFC en el país. El promedio de carga por vehículo en los vehículos ligeros es de 0,8 kg; en los camiones, de 2,0 kg; y en los autobuses, de 10,0 kg. Todos presentan un alto índice de fugas: el 50%. </w:t>
      </w:r>
    </w:p>
    <w:p w14:paraId="34D63C8E" w14:textId="0D3C11FC" w:rsidR="0070038F" w:rsidRPr="0034125E" w:rsidRDefault="0070038F" w:rsidP="002C2C32">
      <w:pPr>
        <w:pStyle w:val="Heading1"/>
        <w:keepNext/>
        <w:numPr>
          <w:ilvl w:val="0"/>
          <w:numId w:val="0"/>
        </w:numPr>
        <w:rPr>
          <w:b/>
          <w:bCs/>
        </w:rPr>
      </w:pPr>
      <w:r w:rsidRPr="0034125E">
        <w:rPr>
          <w:b/>
        </w:rPr>
        <w:t>IV.</w:t>
      </w:r>
      <w:r w:rsidRPr="0034125E">
        <w:rPr>
          <w:b/>
        </w:rPr>
        <w:tab/>
        <w:t xml:space="preserve">Etapa I del plan de aplicación de la Enmienda de Kigali relativa a los HFC según lo </w:t>
      </w:r>
      <w:r w:rsidR="000E3FC2">
        <w:rPr>
          <w:b/>
        </w:rPr>
        <w:t>presentado</w:t>
      </w:r>
      <w:r w:rsidRPr="0034125E">
        <w:rPr>
          <w:b/>
        </w:rPr>
        <w:t xml:space="preserve"> originalmente</w:t>
      </w:r>
    </w:p>
    <w:p w14:paraId="19DDD42D" w14:textId="77777777" w:rsidR="0070038F" w:rsidRPr="0034125E" w:rsidRDefault="0070038F" w:rsidP="002C2C32">
      <w:pPr>
        <w:keepNext/>
        <w:spacing w:after="240"/>
        <w:rPr>
          <w:u w:val="single"/>
        </w:rPr>
      </w:pPr>
      <w:r w:rsidRPr="0034125E">
        <w:rPr>
          <w:u w:val="single"/>
        </w:rPr>
        <w:t>Marco reglamentario, normativo e institucional</w:t>
      </w:r>
    </w:p>
    <w:p w14:paraId="3BACB5D1" w14:textId="01C16BEC" w:rsidR="00BE271B" w:rsidRPr="0034125E" w:rsidRDefault="000E1F85" w:rsidP="002745EF">
      <w:pPr>
        <w:pStyle w:val="Heading1"/>
        <w:spacing w:before="240"/>
      </w:pPr>
      <w:r w:rsidRPr="0034125E">
        <w:t xml:space="preserve">Togo ha ratificado todas las enmiendas al Protocolo de Montreal, incluida la Enmienda de Kigali el 8 de mayo de 2018. En virtud de la Constitución de 1992, se han promulgado varias políticas y leyes relacionadas, en las que se reconoce el derecho de los ciudadanos togoleses a un medio ambiente </w:t>
      </w:r>
      <w:r w:rsidR="009B4E13">
        <w:t>saludable</w:t>
      </w:r>
      <w:r w:rsidR="009B4E13" w:rsidRPr="0034125E">
        <w:t xml:space="preserve"> </w:t>
      </w:r>
      <w:r w:rsidRPr="0034125E">
        <w:t xml:space="preserve">y se establece la obligación del país de proteger el medio ambiente. La legislación nacional se complementa con el marco estratégico quinquenal del país para la gestión del medio ambiente y los recursos naturales (CSIGERN), así como con las normativas subregionales de la Unión Económica y Monetaria del África Occidental (UEMAO) y la Comunidad Económica de los Estados de África Occidental (CEDEAO), de la que Togo es miembro. </w:t>
      </w:r>
    </w:p>
    <w:p w14:paraId="2425F480" w14:textId="4F2598F4" w:rsidR="00FA3D17" w:rsidRPr="0034125E" w:rsidRDefault="00910466" w:rsidP="003D018C">
      <w:pPr>
        <w:pStyle w:val="Heading1"/>
        <w:spacing w:before="240"/>
      </w:pPr>
      <w:r w:rsidRPr="0034125E">
        <w:t xml:space="preserve">El sistema de licencias de HFC del país lleva en funcionamiento desde 2021 y el sistema de cuotas, </w:t>
      </w:r>
      <w:r w:rsidR="009B4E13">
        <w:t>desde el</w:t>
      </w:r>
      <w:r w:rsidRPr="0034125E">
        <w:t xml:space="preserve"> 1 de enero de 2024. El país tiene previsto establecer futuras cuotas basadas en el consumo máximo permitido, dejando un pequeño margen para situaciones imprevistas.</w:t>
      </w:r>
      <w:r w:rsidR="00D37020" w:rsidRPr="0034125E">
        <w:rPr>
          <w:rStyle w:val="FootnoteReference"/>
        </w:rPr>
        <w:footnoteReference w:id="5"/>
      </w:r>
      <w:r w:rsidRPr="0034125E">
        <w:t xml:space="preserve"> Durante los años de referencia se asignaron cuotas a los importadores en función de sus importaciones. Estas cuotas están expresadas en toneladas de CO</w:t>
      </w:r>
      <w:r w:rsidRPr="0034125E">
        <w:rPr>
          <w:vertAlign w:val="subscript"/>
        </w:rPr>
        <w:t>2</w:t>
      </w:r>
      <w:r w:rsidRPr="0034125E">
        <w:t xml:space="preserve"> equivalente, lo que permite a los importadores aumentar las toneladas métricas de refrigerantes de menor PCA</w:t>
      </w:r>
      <w:r w:rsidR="009B4E13">
        <w:t xml:space="preserve"> </w:t>
      </w:r>
      <w:r w:rsidR="009B4E13" w:rsidRPr="0034125E">
        <w:t>que pueden importar</w:t>
      </w:r>
      <w:r w:rsidRPr="0034125E">
        <w:t xml:space="preserve">. El decreto interministerial </w:t>
      </w:r>
      <w:proofErr w:type="spellStart"/>
      <w:r w:rsidRPr="0034125E">
        <w:t>nº</w:t>
      </w:r>
      <w:proofErr w:type="spellEnd"/>
      <w:r w:rsidR="0061075A">
        <w:t> </w:t>
      </w:r>
      <w:r w:rsidRPr="0034125E">
        <w:t>13/MERF/MEF/MCICL, adoptado el 30 de marzo de 2021, incluye disposiciones para la concesión de licencias, cuotas y presentación de datos para la importación y distribución de HFC, y obliga a los importadores y distribuidores de HFC a etiquetar los contenedores</w:t>
      </w:r>
      <w:r w:rsidR="0061075A">
        <w:t>, com</w:t>
      </w:r>
      <w:r w:rsidR="00BF518D">
        <w:t>o</w:t>
      </w:r>
      <w:r w:rsidR="0061075A">
        <w:t xml:space="preserve"> mínimo,</w:t>
      </w:r>
      <w:r w:rsidRPr="0034125E">
        <w:t xml:space="preserve"> con el código aduanero</w:t>
      </w:r>
      <w:r w:rsidR="0061075A">
        <w:t xml:space="preserve"> y </w:t>
      </w:r>
      <w:r w:rsidRPr="0034125E">
        <w:t>el tipo y la cantidad de refrigerante.</w:t>
      </w:r>
    </w:p>
    <w:p w14:paraId="784B125E" w14:textId="613B1729" w:rsidR="00C82FB1" w:rsidRPr="0034125E" w:rsidRDefault="00C7346D" w:rsidP="00C6453E">
      <w:pPr>
        <w:pStyle w:val="Heading1"/>
        <w:spacing w:before="240"/>
      </w:pPr>
      <w:r w:rsidRPr="0034125E">
        <w:t>L</w:t>
      </w:r>
      <w:r w:rsidR="0061075A">
        <w:t xml:space="preserve">as principales partes interesadas </w:t>
      </w:r>
      <w:r w:rsidRPr="0034125E">
        <w:t xml:space="preserve">que intervienen en la implementación del PGEH </w:t>
      </w:r>
      <w:r w:rsidR="0061075A">
        <w:t xml:space="preserve">continuarán </w:t>
      </w:r>
      <w:r w:rsidRPr="0034125E">
        <w:t xml:space="preserve">en el marco del PAK. La Oficina Nacional del Ozono (ONO) es la oficina nacional encargada de coordinar la ejecución de todas las actividades de eliminación de los HCFC y de reducción de los HFC en Togo y actúa como enlace entre los interlocutores del proyecto. Desempeña sus funciones en nombre del Ministerio de Medio Ambiente y Recursos Forestales (MERF) y depende de la Dirección de Medio Ambiente del MERF. El Comité Nacional del Ozono, creado en virtud del decreto </w:t>
      </w:r>
      <w:proofErr w:type="spellStart"/>
      <w:r w:rsidRPr="0034125E">
        <w:t>nº</w:t>
      </w:r>
      <w:proofErr w:type="spellEnd"/>
      <w:r w:rsidR="0061075A">
        <w:t> </w:t>
      </w:r>
      <w:r w:rsidRPr="0034125E">
        <w:t xml:space="preserve">13/MERF de 28 de abril de 2005, es un </w:t>
      </w:r>
      <w:r w:rsidRPr="0034125E">
        <w:lastRenderedPageBreak/>
        <w:t>organismo interministerial que asesora a la ONO y está compuesto por ministerios gubernamentales, instituciones públicas, el sector privado, organizaciones no gubernamentales y especialistas.</w:t>
      </w:r>
    </w:p>
    <w:p w14:paraId="17FF0B4E" w14:textId="77777777" w:rsidR="0070038F" w:rsidRPr="0034125E" w:rsidRDefault="0070038F" w:rsidP="002C2C32">
      <w:pPr>
        <w:keepNext/>
        <w:suppressAutoHyphens/>
        <w:spacing w:after="240"/>
        <w:rPr>
          <w:u w:val="single"/>
        </w:rPr>
      </w:pPr>
      <w:r w:rsidRPr="0034125E">
        <w:rPr>
          <w:u w:val="single"/>
        </w:rPr>
        <w:t>Estrategia de reducción de HFC en la etapa I del plan de aplicación de la Enmienda de Kigali (PAK)</w:t>
      </w:r>
    </w:p>
    <w:p w14:paraId="2E617266" w14:textId="77777777" w:rsidR="0070038F" w:rsidRPr="0034125E" w:rsidRDefault="0070038F" w:rsidP="002C2C32">
      <w:pPr>
        <w:keepNext/>
        <w:suppressAutoHyphens/>
        <w:spacing w:before="240" w:after="240"/>
        <w:outlineLvl w:val="0"/>
        <w:rPr>
          <w:i/>
          <w:iCs/>
        </w:rPr>
      </w:pPr>
      <w:r w:rsidRPr="0034125E">
        <w:rPr>
          <w:i/>
        </w:rPr>
        <w:t>Estrategia transversal</w:t>
      </w:r>
    </w:p>
    <w:p w14:paraId="55D9FE3D" w14:textId="0CACBB36" w:rsidR="00AB3B62" w:rsidRPr="0034125E" w:rsidRDefault="00F372E8" w:rsidP="00C6453E">
      <w:pPr>
        <w:pStyle w:val="Heading1"/>
        <w:spacing w:before="240"/>
      </w:pPr>
      <w:r w:rsidRPr="0034125E">
        <w:t xml:space="preserve">La etapa I del PAK tiene como objetivo reducir el consumo de HFC en el país limitando la oferta mediante cuotas y prohibiciones de importación y promoviendo la transición a refrigerantes de bajo PCA. Se abordará el aumento del consumo de HFC debido al crecimiento económico y poblacional, así como al abandono de los HCFC. Un aspecto clave de la etapa I será la reducción de la demanda de servicio técnico en el subsector de </w:t>
      </w:r>
      <w:r w:rsidR="00F40FFF">
        <w:t xml:space="preserve">la </w:t>
      </w:r>
      <w:r w:rsidRPr="0034125E">
        <w:t>refrigeración comercial —el mayor consumidor de HFC— facilitando la adopción de tecnologías de bajo PCA.</w:t>
      </w:r>
    </w:p>
    <w:p w14:paraId="08A4BB73" w14:textId="77777777" w:rsidR="007006DA" w:rsidRPr="0034125E" w:rsidRDefault="007006DA" w:rsidP="002C2C32">
      <w:pPr>
        <w:pStyle w:val="Heading1"/>
        <w:keepNext/>
        <w:numPr>
          <w:ilvl w:val="0"/>
          <w:numId w:val="0"/>
        </w:numPr>
        <w:spacing w:before="240"/>
        <w:rPr>
          <w:i/>
          <w:iCs/>
        </w:rPr>
      </w:pPr>
      <w:r w:rsidRPr="0034125E">
        <w:rPr>
          <w:i/>
        </w:rPr>
        <w:t>Reducciones propuestas</w:t>
      </w:r>
    </w:p>
    <w:p w14:paraId="26F7C0B3" w14:textId="2ACBC0C0" w:rsidR="004B1F6A" w:rsidRPr="0034125E" w:rsidRDefault="004B1F6A" w:rsidP="007006DA">
      <w:pPr>
        <w:pStyle w:val="Heading1"/>
      </w:pPr>
      <w:r w:rsidRPr="0034125E">
        <w:t>El Gobierno de Togo y el PNUMA pronosticaron el consumo de HFC en condiciones normales basándose en el consumo de HFC de 2023 y suponiendo una tasa de crecimiento promedio anual de entre el 7,6 y el 8,5%, con un crecimiento económico anual previsto del 5,6% (según el Banco Africano de Desarrollo) y un crecimiento poblacional del 2,3% (según el Banco Mundial), y dando por hecho que todo el HCFC-22 consumido en el mantenimiento de refrigeradores será sustituido por R-404A, y que todo el HCFC-22 consumido en el mantenimiento de climatizadores será sustituido por R-410A. El cuadro 7 muestra el pronóstico de consumo de HFC en un escenario normalizado, sugiriendo que el país estaría en riesgo de posible incumplimiento en 2029 si no se toman medidas para reducir el crecimiento.</w:t>
      </w:r>
    </w:p>
    <w:p w14:paraId="51498722" w14:textId="1C1A739B" w:rsidR="007006DA" w:rsidRPr="0034125E" w:rsidRDefault="007006DA" w:rsidP="007006DA">
      <w:pPr>
        <w:rPr>
          <w:b/>
          <w:bCs/>
        </w:rPr>
      </w:pPr>
      <w:r w:rsidRPr="0034125E">
        <w:rPr>
          <w:b/>
        </w:rPr>
        <w:t xml:space="preserve">Cuadro 7. Pronóstico de consumo de HFC en </w:t>
      </w:r>
      <w:r w:rsidR="00E17DA2">
        <w:rPr>
          <w:b/>
        </w:rPr>
        <w:t xml:space="preserve">un escenario normalizado </w:t>
      </w:r>
      <w:r w:rsidRPr="0034125E">
        <w:rPr>
          <w:b/>
        </w:rPr>
        <w:t>según los límites que establece el Protocolo de Montreal y con las reducciones de HFC propuestas en la etapa I (en</w:t>
      </w:r>
      <w:r w:rsidR="00756DB9">
        <w:rPr>
          <w:b/>
        </w:rPr>
        <w:t> </w:t>
      </w:r>
      <w:r w:rsidRPr="0034125E">
        <w:rPr>
          <w:b/>
        </w:rPr>
        <w:t>toneladas de CO</w:t>
      </w:r>
      <w:r w:rsidRPr="0034125E">
        <w:rPr>
          <w:b/>
          <w:vertAlign w:val="subscript"/>
        </w:rPr>
        <w:t>2</w:t>
      </w:r>
      <w:r w:rsidRPr="0034125E">
        <w:rPr>
          <w:b/>
        </w:rPr>
        <w:t xml:space="preserve"> equivalente)</w:t>
      </w:r>
    </w:p>
    <w:tbl>
      <w:tblPr>
        <w:tblW w:w="5000" w:type="pct"/>
        <w:tblLook w:val="04A0" w:firstRow="1" w:lastRow="0" w:firstColumn="1" w:lastColumn="0" w:noHBand="0" w:noVBand="1"/>
      </w:tblPr>
      <w:tblGrid>
        <w:gridCol w:w="2686"/>
        <w:gridCol w:w="952"/>
        <w:gridCol w:w="952"/>
        <w:gridCol w:w="952"/>
        <w:gridCol w:w="952"/>
        <w:gridCol w:w="952"/>
        <w:gridCol w:w="952"/>
        <w:gridCol w:w="952"/>
      </w:tblGrid>
      <w:tr w:rsidR="007006DA" w:rsidRPr="0034125E" w14:paraId="4CF645ED" w14:textId="77777777" w:rsidTr="006F6956">
        <w:trPr>
          <w:trHeight w:val="295"/>
        </w:trPr>
        <w:tc>
          <w:tcPr>
            <w:tcW w:w="143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CD1F600" w14:textId="77777777" w:rsidR="007006DA" w:rsidRPr="0034125E" w:rsidRDefault="007006DA" w:rsidP="00E77898">
            <w:pPr>
              <w:jc w:val="left"/>
              <w:rPr>
                <w:color w:val="000000"/>
                <w:sz w:val="19"/>
                <w:szCs w:val="19"/>
                <w:lang w:eastAsia="zh-CN"/>
              </w:rPr>
            </w:pP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DD71EE3" w14:textId="77777777" w:rsidR="007006DA" w:rsidRPr="0034125E" w:rsidRDefault="007006DA" w:rsidP="00E77898">
            <w:pPr>
              <w:jc w:val="center"/>
              <w:rPr>
                <w:b/>
                <w:bCs/>
                <w:color w:val="000000"/>
                <w:sz w:val="19"/>
                <w:szCs w:val="19"/>
              </w:rPr>
            </w:pPr>
            <w:r w:rsidRPr="0034125E">
              <w:rPr>
                <w:b/>
                <w:sz w:val="19"/>
              </w:rPr>
              <w:t>2023*</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0C8CFD7" w14:textId="77777777" w:rsidR="007006DA" w:rsidRPr="0034125E" w:rsidRDefault="007006DA" w:rsidP="00E77898">
            <w:pPr>
              <w:jc w:val="center"/>
              <w:rPr>
                <w:b/>
                <w:bCs/>
                <w:color w:val="000000"/>
                <w:sz w:val="19"/>
                <w:szCs w:val="19"/>
              </w:rPr>
            </w:pPr>
            <w:r w:rsidRPr="0034125E">
              <w:rPr>
                <w:b/>
                <w:sz w:val="19"/>
              </w:rPr>
              <w:t>2024</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2DA622A" w14:textId="77777777" w:rsidR="007006DA" w:rsidRPr="0034125E" w:rsidRDefault="007006DA" w:rsidP="00E77898">
            <w:pPr>
              <w:jc w:val="center"/>
              <w:rPr>
                <w:b/>
                <w:bCs/>
                <w:color w:val="000000"/>
                <w:sz w:val="19"/>
                <w:szCs w:val="19"/>
              </w:rPr>
            </w:pPr>
            <w:r w:rsidRPr="0034125E">
              <w:rPr>
                <w:b/>
                <w:sz w:val="19"/>
              </w:rPr>
              <w:t>2025</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EF4D739" w14:textId="77777777" w:rsidR="007006DA" w:rsidRPr="0034125E" w:rsidRDefault="007006DA" w:rsidP="00E77898">
            <w:pPr>
              <w:jc w:val="center"/>
              <w:rPr>
                <w:b/>
                <w:bCs/>
                <w:color w:val="000000"/>
                <w:sz w:val="19"/>
                <w:szCs w:val="19"/>
              </w:rPr>
            </w:pPr>
            <w:r w:rsidRPr="0034125E">
              <w:rPr>
                <w:b/>
                <w:sz w:val="19"/>
              </w:rPr>
              <w:t>2026</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1F18A1C" w14:textId="77777777" w:rsidR="007006DA" w:rsidRPr="0034125E" w:rsidRDefault="007006DA" w:rsidP="00E77898">
            <w:pPr>
              <w:jc w:val="center"/>
              <w:rPr>
                <w:b/>
                <w:bCs/>
                <w:color w:val="000000"/>
                <w:sz w:val="19"/>
                <w:szCs w:val="19"/>
              </w:rPr>
            </w:pPr>
            <w:r w:rsidRPr="0034125E">
              <w:rPr>
                <w:b/>
                <w:sz w:val="19"/>
              </w:rPr>
              <w:t>2027</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A4C3D4B" w14:textId="77777777" w:rsidR="007006DA" w:rsidRPr="0034125E" w:rsidRDefault="007006DA" w:rsidP="00E77898">
            <w:pPr>
              <w:jc w:val="center"/>
              <w:rPr>
                <w:b/>
                <w:bCs/>
                <w:color w:val="000000"/>
                <w:sz w:val="19"/>
                <w:szCs w:val="19"/>
              </w:rPr>
            </w:pPr>
            <w:r w:rsidRPr="0034125E">
              <w:rPr>
                <w:b/>
                <w:sz w:val="19"/>
              </w:rPr>
              <w:t>2028</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9D86062" w14:textId="77777777" w:rsidR="007006DA" w:rsidRPr="0034125E" w:rsidRDefault="007006DA" w:rsidP="00E77898">
            <w:pPr>
              <w:jc w:val="center"/>
              <w:rPr>
                <w:b/>
                <w:bCs/>
                <w:color w:val="000000"/>
                <w:sz w:val="19"/>
                <w:szCs w:val="19"/>
              </w:rPr>
            </w:pPr>
            <w:r w:rsidRPr="0034125E">
              <w:rPr>
                <w:b/>
                <w:sz w:val="19"/>
              </w:rPr>
              <w:t>2029</w:t>
            </w:r>
          </w:p>
        </w:tc>
      </w:tr>
      <w:tr w:rsidR="009F6977" w:rsidRPr="0034125E" w14:paraId="784E2706" w14:textId="77777777" w:rsidTr="006F6956">
        <w:trPr>
          <w:trHeight w:val="123"/>
        </w:trPr>
        <w:tc>
          <w:tcPr>
            <w:tcW w:w="143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EE56307" w14:textId="63FDBDD1" w:rsidR="009F6977" w:rsidRPr="0034125E" w:rsidRDefault="009F6977" w:rsidP="009F6977">
            <w:pPr>
              <w:jc w:val="left"/>
              <w:rPr>
                <w:color w:val="000000"/>
                <w:sz w:val="19"/>
                <w:szCs w:val="19"/>
              </w:rPr>
            </w:pPr>
            <w:r w:rsidRPr="0034125E">
              <w:rPr>
                <w:sz w:val="19"/>
              </w:rPr>
              <w:t>Pronóstico de consumo de HFC (tasa de crecimiento anual entre el 7,6 y el 8,5%)</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114B36C" w14:textId="2B670EA0" w:rsidR="009F6977" w:rsidRPr="0034125E" w:rsidRDefault="009F6977" w:rsidP="009F6977">
            <w:pPr>
              <w:jc w:val="right"/>
              <w:rPr>
                <w:sz w:val="19"/>
                <w:szCs w:val="19"/>
              </w:rPr>
            </w:pPr>
            <w:r w:rsidRPr="0034125E">
              <w:rPr>
                <w:sz w:val="19"/>
              </w:rPr>
              <w:t>736.797</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23412B1" w14:textId="0AABAB55" w:rsidR="009F6977" w:rsidRPr="0034125E" w:rsidRDefault="009F6977" w:rsidP="009F6977">
            <w:pPr>
              <w:jc w:val="right"/>
              <w:rPr>
                <w:sz w:val="19"/>
                <w:szCs w:val="19"/>
              </w:rPr>
            </w:pPr>
            <w:r w:rsidRPr="0034125E">
              <w:rPr>
                <w:sz w:val="19"/>
              </w:rPr>
              <w:t>799.452</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2BE160C" w14:textId="6B4B7B63" w:rsidR="009F6977" w:rsidRPr="0034125E" w:rsidRDefault="009F6977" w:rsidP="009F6977">
            <w:pPr>
              <w:jc w:val="right"/>
              <w:rPr>
                <w:sz w:val="19"/>
                <w:szCs w:val="19"/>
              </w:rPr>
            </w:pPr>
            <w:r w:rsidRPr="0034125E">
              <w:rPr>
                <w:sz w:val="19"/>
              </w:rPr>
              <w:t>860.231</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160AD0A" w14:textId="4F1E415F" w:rsidR="009F6977" w:rsidRPr="0034125E" w:rsidRDefault="009F6977" w:rsidP="009F6977">
            <w:pPr>
              <w:jc w:val="right"/>
              <w:rPr>
                <w:sz w:val="19"/>
                <w:szCs w:val="19"/>
              </w:rPr>
            </w:pPr>
            <w:r w:rsidRPr="0034125E">
              <w:rPr>
                <w:sz w:val="19"/>
              </w:rPr>
              <w:t>925.873</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4DB3AF0" w14:textId="7020D0C4" w:rsidR="009F6977" w:rsidRPr="0034125E" w:rsidRDefault="009F6977" w:rsidP="009F6977">
            <w:pPr>
              <w:jc w:val="right"/>
              <w:rPr>
                <w:sz w:val="19"/>
                <w:szCs w:val="19"/>
              </w:rPr>
            </w:pPr>
            <w:r w:rsidRPr="0034125E">
              <w:rPr>
                <w:sz w:val="19"/>
              </w:rPr>
              <w:t>996.766</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970EF03" w14:textId="348FB5BE" w:rsidR="009F6977" w:rsidRPr="0034125E" w:rsidRDefault="009F6977" w:rsidP="009F6977">
            <w:pPr>
              <w:jc w:val="right"/>
              <w:rPr>
                <w:sz w:val="19"/>
                <w:szCs w:val="19"/>
              </w:rPr>
            </w:pPr>
            <w:r w:rsidRPr="0034125E">
              <w:rPr>
                <w:sz w:val="19"/>
              </w:rPr>
              <w:t>1.073.330</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C8E4085" w14:textId="01D60DDA" w:rsidR="009F6977" w:rsidRPr="0034125E" w:rsidRDefault="009F6977" w:rsidP="009F6977">
            <w:pPr>
              <w:jc w:val="right"/>
              <w:rPr>
                <w:sz w:val="19"/>
                <w:szCs w:val="19"/>
              </w:rPr>
            </w:pPr>
            <w:r w:rsidRPr="0034125E">
              <w:rPr>
                <w:sz w:val="19"/>
              </w:rPr>
              <w:t>1.156.020</w:t>
            </w:r>
          </w:p>
        </w:tc>
      </w:tr>
      <w:tr w:rsidR="0079748C" w:rsidRPr="0034125E" w14:paraId="40928E2B" w14:textId="77777777" w:rsidTr="006F6956">
        <w:trPr>
          <w:trHeight w:val="191"/>
        </w:trPr>
        <w:tc>
          <w:tcPr>
            <w:tcW w:w="143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93C02FE" w14:textId="1F51874A" w:rsidR="0079748C" w:rsidRPr="0034125E" w:rsidRDefault="0079748C" w:rsidP="0079748C">
            <w:pPr>
              <w:jc w:val="left"/>
              <w:rPr>
                <w:color w:val="000000"/>
                <w:sz w:val="19"/>
                <w:szCs w:val="19"/>
              </w:rPr>
            </w:pPr>
            <w:r w:rsidRPr="0034125E">
              <w:rPr>
                <w:sz w:val="19"/>
              </w:rPr>
              <w:t xml:space="preserve">Límites </w:t>
            </w:r>
            <w:r w:rsidR="00CE0CFA">
              <w:rPr>
                <w:sz w:val="19"/>
              </w:rPr>
              <w:t xml:space="preserve">de </w:t>
            </w:r>
            <w:r w:rsidRPr="0034125E">
              <w:rPr>
                <w:sz w:val="19"/>
              </w:rPr>
              <w:t>consumo de HFC del Protocolo de Montreal</w:t>
            </w:r>
          </w:p>
        </w:tc>
        <w:tc>
          <w:tcPr>
            <w:tcW w:w="509" w:type="pct"/>
            <w:tcBorders>
              <w:top w:val="nil"/>
              <w:left w:val="nil"/>
              <w:bottom w:val="single" w:sz="4" w:space="0" w:color="auto"/>
              <w:right w:val="single" w:sz="4" w:space="0" w:color="auto"/>
            </w:tcBorders>
            <w:shd w:val="clear" w:color="000000" w:fill="FFFFFF"/>
            <w:tcMar>
              <w:left w:w="72" w:type="dxa"/>
              <w:right w:w="72" w:type="dxa"/>
            </w:tcMar>
          </w:tcPr>
          <w:p w14:paraId="3E4BC72E" w14:textId="77777777" w:rsidR="0079748C" w:rsidRPr="0034125E" w:rsidRDefault="0079748C" w:rsidP="0079748C">
            <w:pPr>
              <w:jc w:val="right"/>
              <w:rPr>
                <w:color w:val="000000"/>
                <w:sz w:val="19"/>
                <w:szCs w:val="19"/>
              </w:rPr>
            </w:pPr>
            <w:r w:rsidRPr="0034125E">
              <w:rPr>
                <w:sz w:val="19"/>
              </w:rPr>
              <w:t>n. a.</w:t>
            </w:r>
          </w:p>
        </w:tc>
        <w:tc>
          <w:tcPr>
            <w:tcW w:w="509"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7C2501AE" w14:textId="2D07D2DA" w:rsidR="0079748C" w:rsidRPr="0034125E" w:rsidRDefault="0079748C" w:rsidP="0079748C">
            <w:pPr>
              <w:jc w:val="right"/>
              <w:rPr>
                <w:sz w:val="19"/>
                <w:szCs w:val="19"/>
              </w:rPr>
            </w:pPr>
            <w:r w:rsidRPr="0034125E">
              <w:rPr>
                <w:sz w:val="19"/>
              </w:rPr>
              <w:t>1.124.896</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32BE657A" w14:textId="07954B36" w:rsidR="0079748C" w:rsidRPr="0034125E" w:rsidRDefault="0079748C" w:rsidP="0079748C">
            <w:pPr>
              <w:jc w:val="right"/>
              <w:rPr>
                <w:sz w:val="19"/>
                <w:szCs w:val="19"/>
              </w:rPr>
            </w:pPr>
            <w:r w:rsidRPr="0034125E">
              <w:rPr>
                <w:sz w:val="19"/>
              </w:rPr>
              <w:t>1.124.896</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4D47B723" w14:textId="26F5A7CF" w:rsidR="0079748C" w:rsidRPr="0034125E" w:rsidRDefault="0079748C" w:rsidP="0079748C">
            <w:pPr>
              <w:jc w:val="right"/>
              <w:rPr>
                <w:sz w:val="19"/>
                <w:szCs w:val="19"/>
              </w:rPr>
            </w:pPr>
            <w:r w:rsidRPr="0034125E">
              <w:rPr>
                <w:sz w:val="19"/>
              </w:rPr>
              <w:t>1.124.896</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53498DEF" w14:textId="07E4C316" w:rsidR="0079748C" w:rsidRPr="0034125E" w:rsidRDefault="0079748C" w:rsidP="0079748C">
            <w:pPr>
              <w:jc w:val="right"/>
              <w:rPr>
                <w:sz w:val="19"/>
                <w:szCs w:val="19"/>
              </w:rPr>
            </w:pPr>
            <w:r w:rsidRPr="0034125E">
              <w:rPr>
                <w:sz w:val="19"/>
              </w:rPr>
              <w:t>1.124.896</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47D6E9F5" w14:textId="63E6850E" w:rsidR="0079748C" w:rsidRPr="0034125E" w:rsidRDefault="0079748C" w:rsidP="0079748C">
            <w:pPr>
              <w:jc w:val="right"/>
              <w:rPr>
                <w:sz w:val="19"/>
                <w:szCs w:val="19"/>
              </w:rPr>
            </w:pPr>
            <w:r w:rsidRPr="0034125E">
              <w:rPr>
                <w:sz w:val="19"/>
              </w:rPr>
              <w:t>1.124.896</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1ADA3792" w14:textId="0787F56C" w:rsidR="0079748C" w:rsidRPr="0034125E" w:rsidRDefault="0079748C" w:rsidP="0079748C">
            <w:pPr>
              <w:jc w:val="right"/>
              <w:rPr>
                <w:sz w:val="19"/>
                <w:szCs w:val="19"/>
              </w:rPr>
            </w:pPr>
            <w:r w:rsidRPr="0034125E">
              <w:rPr>
                <w:sz w:val="19"/>
              </w:rPr>
              <w:t>1.012.406</w:t>
            </w:r>
          </w:p>
        </w:tc>
      </w:tr>
      <w:tr w:rsidR="00F87567" w:rsidRPr="0034125E" w14:paraId="671C67A5" w14:textId="77777777" w:rsidTr="006F6956">
        <w:trPr>
          <w:trHeight w:val="336"/>
        </w:trPr>
        <w:tc>
          <w:tcPr>
            <w:tcW w:w="143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164CEF4" w14:textId="77777777" w:rsidR="00F87567" w:rsidRPr="0034125E" w:rsidRDefault="00F87567" w:rsidP="00F87567">
            <w:pPr>
              <w:jc w:val="left"/>
              <w:rPr>
                <w:sz w:val="19"/>
                <w:szCs w:val="19"/>
              </w:rPr>
            </w:pPr>
            <w:r w:rsidRPr="0034125E">
              <w:rPr>
                <w:sz w:val="19"/>
              </w:rPr>
              <w:t>Consumo de HFC propuesto en el marco del PAK</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3643D7C" w14:textId="77777777" w:rsidR="00F87567" w:rsidRPr="0034125E" w:rsidRDefault="00F87567" w:rsidP="00F87567">
            <w:pPr>
              <w:jc w:val="right"/>
              <w:rPr>
                <w:sz w:val="19"/>
                <w:szCs w:val="19"/>
              </w:rPr>
            </w:pPr>
            <w:r w:rsidRPr="0034125E">
              <w:rPr>
                <w:sz w:val="19"/>
              </w:rPr>
              <w:t>n. a.</w:t>
            </w:r>
          </w:p>
        </w:tc>
        <w:tc>
          <w:tcPr>
            <w:tcW w:w="50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7978587" w14:textId="65E5E0BC" w:rsidR="00F87567" w:rsidRPr="0034125E" w:rsidRDefault="00F87567" w:rsidP="00F87567">
            <w:pPr>
              <w:jc w:val="right"/>
              <w:rPr>
                <w:sz w:val="19"/>
                <w:szCs w:val="19"/>
              </w:rPr>
            </w:pPr>
            <w:r w:rsidRPr="0034125E">
              <w:rPr>
                <w:sz w:val="19"/>
              </w:rPr>
              <w:t>1.124.896</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AEA70D2" w14:textId="69A2C866" w:rsidR="00F87567" w:rsidRPr="0034125E" w:rsidRDefault="00F87567" w:rsidP="00F87567">
            <w:pPr>
              <w:jc w:val="right"/>
              <w:rPr>
                <w:sz w:val="19"/>
                <w:szCs w:val="19"/>
              </w:rPr>
            </w:pPr>
            <w:r w:rsidRPr="0034125E">
              <w:rPr>
                <w:sz w:val="19"/>
              </w:rPr>
              <w:t>1.124.896</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EF70DE4" w14:textId="7C17D4C0" w:rsidR="00F87567" w:rsidRPr="0034125E" w:rsidRDefault="00F87567" w:rsidP="00F87567">
            <w:pPr>
              <w:jc w:val="right"/>
              <w:rPr>
                <w:sz w:val="19"/>
                <w:szCs w:val="19"/>
              </w:rPr>
            </w:pPr>
            <w:r w:rsidRPr="0034125E">
              <w:rPr>
                <w:sz w:val="19"/>
              </w:rPr>
              <w:t>1.124.896</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6DCC95C" w14:textId="5EFDA593" w:rsidR="00F87567" w:rsidRPr="0034125E" w:rsidRDefault="00F87567" w:rsidP="00F87567">
            <w:pPr>
              <w:jc w:val="right"/>
              <w:rPr>
                <w:sz w:val="19"/>
                <w:szCs w:val="19"/>
              </w:rPr>
            </w:pPr>
            <w:r w:rsidRPr="0034125E">
              <w:rPr>
                <w:sz w:val="19"/>
              </w:rPr>
              <w:t>1.124.896</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F25869D" w14:textId="1AF39A19" w:rsidR="00F87567" w:rsidRPr="0034125E" w:rsidRDefault="00F87567" w:rsidP="00F87567">
            <w:pPr>
              <w:jc w:val="right"/>
              <w:rPr>
                <w:sz w:val="19"/>
                <w:szCs w:val="19"/>
              </w:rPr>
            </w:pPr>
            <w:r w:rsidRPr="0034125E">
              <w:rPr>
                <w:sz w:val="19"/>
              </w:rPr>
              <w:t>1.124.896</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DAA3E14" w14:textId="4B0B9BF4" w:rsidR="00F87567" w:rsidRPr="0034125E" w:rsidRDefault="00F87567" w:rsidP="00F87567">
            <w:pPr>
              <w:jc w:val="right"/>
              <w:rPr>
                <w:sz w:val="19"/>
                <w:szCs w:val="19"/>
              </w:rPr>
            </w:pPr>
            <w:r w:rsidRPr="0034125E">
              <w:rPr>
                <w:sz w:val="19"/>
              </w:rPr>
              <w:t>1.012.406</w:t>
            </w:r>
          </w:p>
        </w:tc>
      </w:tr>
      <w:tr w:rsidR="007006DA" w:rsidRPr="0034125E" w14:paraId="44BADB0E" w14:textId="77777777" w:rsidTr="006F6956">
        <w:trPr>
          <w:trHeight w:val="88"/>
        </w:trPr>
        <w:tc>
          <w:tcPr>
            <w:tcW w:w="143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7C111BD" w14:textId="0693758A" w:rsidR="007006DA" w:rsidRPr="0034125E" w:rsidRDefault="007006DA" w:rsidP="00E77898">
            <w:pPr>
              <w:jc w:val="left"/>
              <w:rPr>
                <w:sz w:val="19"/>
                <w:szCs w:val="19"/>
              </w:rPr>
            </w:pPr>
            <w:r w:rsidRPr="0034125E">
              <w:rPr>
                <w:sz w:val="19"/>
              </w:rPr>
              <w:t xml:space="preserve">Reducción propuesta del consumo de HFC respecto </w:t>
            </w:r>
            <w:r w:rsidR="00E17DA2">
              <w:rPr>
                <w:sz w:val="19"/>
              </w:rPr>
              <w:t>de</w:t>
            </w:r>
            <w:r w:rsidRPr="0034125E">
              <w:rPr>
                <w:sz w:val="19"/>
              </w:rPr>
              <w:t>l nivel de referencia (%)</w:t>
            </w:r>
          </w:p>
        </w:tc>
        <w:tc>
          <w:tcPr>
            <w:tcW w:w="509"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4D24F9C" w14:textId="77777777" w:rsidR="007006DA" w:rsidRPr="0034125E" w:rsidRDefault="007006DA" w:rsidP="00E77898">
            <w:pPr>
              <w:jc w:val="right"/>
              <w:rPr>
                <w:sz w:val="19"/>
                <w:szCs w:val="19"/>
              </w:rPr>
            </w:pPr>
            <w:r w:rsidRPr="0034125E">
              <w:rPr>
                <w:sz w:val="19"/>
              </w:rPr>
              <w:t>n. a.</w:t>
            </w:r>
          </w:p>
        </w:tc>
        <w:tc>
          <w:tcPr>
            <w:tcW w:w="50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344E63F" w14:textId="621F8FE0" w:rsidR="007006DA" w:rsidRPr="0034125E" w:rsidRDefault="00F87567" w:rsidP="00E77898">
            <w:pPr>
              <w:jc w:val="right"/>
              <w:rPr>
                <w:sz w:val="19"/>
                <w:szCs w:val="19"/>
              </w:rPr>
            </w:pPr>
            <w:r w:rsidRPr="0034125E">
              <w:rPr>
                <w:sz w:val="19"/>
              </w:rPr>
              <w:t>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541B8CF" w14:textId="69789B45" w:rsidR="007006DA" w:rsidRPr="0034125E" w:rsidRDefault="00F87567" w:rsidP="00E77898">
            <w:pPr>
              <w:jc w:val="right"/>
              <w:rPr>
                <w:sz w:val="19"/>
                <w:szCs w:val="19"/>
              </w:rPr>
            </w:pPr>
            <w:r w:rsidRPr="0034125E">
              <w:rPr>
                <w:sz w:val="19"/>
              </w:rPr>
              <w:t>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55BA055" w14:textId="634FB3C7" w:rsidR="007006DA" w:rsidRPr="0034125E" w:rsidRDefault="00F87567" w:rsidP="00E77898">
            <w:pPr>
              <w:jc w:val="right"/>
              <w:rPr>
                <w:sz w:val="19"/>
                <w:szCs w:val="19"/>
              </w:rPr>
            </w:pPr>
            <w:r w:rsidRPr="0034125E">
              <w:rPr>
                <w:sz w:val="19"/>
              </w:rPr>
              <w:t>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722D37F" w14:textId="30CE833E" w:rsidR="007006DA" w:rsidRPr="0034125E" w:rsidRDefault="00F87567" w:rsidP="00E77898">
            <w:pPr>
              <w:jc w:val="right"/>
              <w:rPr>
                <w:sz w:val="19"/>
                <w:szCs w:val="19"/>
              </w:rPr>
            </w:pPr>
            <w:r w:rsidRPr="0034125E">
              <w:rPr>
                <w:sz w:val="19"/>
              </w:rPr>
              <w:t>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E1850DA" w14:textId="4120330B" w:rsidR="007006DA" w:rsidRPr="0034125E" w:rsidRDefault="00F87567" w:rsidP="00E77898">
            <w:pPr>
              <w:jc w:val="right"/>
              <w:rPr>
                <w:sz w:val="19"/>
                <w:szCs w:val="19"/>
              </w:rPr>
            </w:pPr>
            <w:r w:rsidRPr="0034125E">
              <w:rPr>
                <w:sz w:val="19"/>
              </w:rPr>
              <w:t>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5E2B15B" w14:textId="5188B106" w:rsidR="007006DA" w:rsidRPr="0034125E" w:rsidRDefault="00F87567" w:rsidP="00E77898">
            <w:pPr>
              <w:jc w:val="right"/>
              <w:rPr>
                <w:sz w:val="19"/>
                <w:szCs w:val="19"/>
              </w:rPr>
            </w:pPr>
            <w:r w:rsidRPr="0034125E">
              <w:rPr>
                <w:sz w:val="19"/>
              </w:rPr>
              <w:t>10</w:t>
            </w:r>
          </w:p>
        </w:tc>
      </w:tr>
    </w:tbl>
    <w:p w14:paraId="7922996B" w14:textId="7F26965D" w:rsidR="007006DA" w:rsidRPr="0034125E" w:rsidRDefault="007006DA" w:rsidP="00265563">
      <w:pPr>
        <w:keepNext/>
        <w:suppressAutoHyphens/>
        <w:rPr>
          <w:sz w:val="17"/>
          <w:szCs w:val="17"/>
        </w:rPr>
      </w:pPr>
      <w:r w:rsidRPr="0034125E">
        <w:rPr>
          <w:sz w:val="17"/>
        </w:rPr>
        <w:t>* Datos más recientes del artículo 7.</w:t>
      </w:r>
    </w:p>
    <w:p w14:paraId="3F649B87" w14:textId="77777777" w:rsidR="0070038F" w:rsidRPr="0034125E" w:rsidRDefault="0070038F" w:rsidP="002C2C32">
      <w:pPr>
        <w:pStyle w:val="Heading1"/>
        <w:keepNext/>
        <w:numPr>
          <w:ilvl w:val="0"/>
          <w:numId w:val="0"/>
        </w:numPr>
        <w:spacing w:before="240"/>
        <w:rPr>
          <w:i/>
          <w:iCs/>
        </w:rPr>
      </w:pPr>
      <w:r w:rsidRPr="0034125E">
        <w:rPr>
          <w:i/>
        </w:rPr>
        <w:t>Actividades propuestas</w:t>
      </w:r>
    </w:p>
    <w:p w14:paraId="28295CCE" w14:textId="0EDF3A13" w:rsidR="0092436A" w:rsidRPr="0034125E" w:rsidRDefault="0092436A" w:rsidP="0092436A">
      <w:pPr>
        <w:pStyle w:val="Heading1"/>
      </w:pPr>
      <w:r w:rsidRPr="0034125E">
        <w:t xml:space="preserve">La estrategia general para reducir los HFC en la etapa I del PAK se basa en las actividades del PGEH. </w:t>
      </w:r>
      <w:r w:rsidR="00A2013E">
        <w:t xml:space="preserve">Estas </w:t>
      </w:r>
      <w:r w:rsidRPr="0034125E">
        <w:t>actividades se centran en el fortalecimiento del marco jurídico para apoyar la reducción de HFC, el fortalecimiento de capacidades de los funcionarios y fiscalizadores aduaneros, el fortalecimiento de capacidades de los técnicos para apoyar las buenas prácticas de</w:t>
      </w:r>
      <w:r w:rsidR="00AF2A29">
        <w:t>l servicio técnico</w:t>
      </w:r>
      <w:r w:rsidRPr="0034125E">
        <w:t>, el suministro de equipos y el fomento de la adopción de tecnologías de bajo PCA, con el desglose que se indica a continuación:</w:t>
      </w:r>
    </w:p>
    <w:p w14:paraId="0E5E8062" w14:textId="46BA3CAF" w:rsidR="0070038F" w:rsidRPr="0034125E" w:rsidRDefault="00824E3C" w:rsidP="0034125E">
      <w:pPr>
        <w:pStyle w:val="Heading2"/>
      </w:pPr>
      <w:r w:rsidRPr="0034125E">
        <w:rPr>
          <w:i/>
        </w:rPr>
        <w:t>Fortalecimiento del marco jurídico y normativo para apoyar la reducción de HFC</w:t>
      </w:r>
      <w:r w:rsidRPr="0034125E">
        <w:t>: ampliar y mejorar el sistema de concesión de licencias y cuotas (</w:t>
      </w:r>
      <w:r w:rsidR="00CA5618">
        <w:t>USD </w:t>
      </w:r>
      <w:r w:rsidRPr="0034125E">
        <w:t xml:space="preserve">10.000); establecer y aplicar una prohibición </w:t>
      </w:r>
      <w:r w:rsidR="00A2013E">
        <w:t>a</w:t>
      </w:r>
      <w:r w:rsidRPr="0034125E">
        <w:t xml:space="preserve"> las importaciones de equipos que consumen HFC (</w:t>
      </w:r>
      <w:r w:rsidR="00CA5618">
        <w:t>USD </w:t>
      </w:r>
      <w:r w:rsidRPr="0034125E">
        <w:t xml:space="preserve">20.000); </w:t>
      </w:r>
      <w:r w:rsidRPr="0034125E">
        <w:lastRenderedPageBreak/>
        <w:t>presentar y aplicar nuevas normativas para apoyar la reducción de los HFC (</w:t>
      </w:r>
      <w:r w:rsidR="00CA5618">
        <w:t>USD </w:t>
      </w:r>
      <w:r w:rsidRPr="0034125E">
        <w:t>25.000);</w:t>
      </w:r>
      <w:r w:rsidR="00E0739B" w:rsidRPr="0034125E">
        <w:rPr>
          <w:rStyle w:val="FootnoteReference"/>
        </w:rPr>
        <w:footnoteReference w:id="6"/>
      </w:r>
      <w:r w:rsidRPr="0034125E">
        <w:t xml:space="preserve"> elaborar y publicitar una base de datos de talleres y técnicos de mantenimiento de refrigeradores y climatizadores, incluso en el sector no oficial (</w:t>
      </w:r>
      <w:r w:rsidR="00CA5618">
        <w:t>USD </w:t>
      </w:r>
      <w:r w:rsidRPr="0034125E">
        <w:t>20.000); actualizar la base de datos de la Oficina Nacional del Ozono para apoyar el sistema de concesión de licencias y cuotas de HFC (</w:t>
      </w:r>
      <w:r w:rsidR="00CA5618">
        <w:t>USD </w:t>
      </w:r>
      <w:r w:rsidRPr="0034125E">
        <w:t>15.000); y lanzar campañas de sensibilización específicas sobre los HFC y las tecnologías de bajo PCA, incluidas las campañas dirigidas a las mujeres (</w:t>
      </w:r>
      <w:r w:rsidR="00CA5618">
        <w:t>USD </w:t>
      </w:r>
      <w:r w:rsidRPr="0034125E">
        <w:t>10.000) (PNUMA) (</w:t>
      </w:r>
      <w:r w:rsidR="00CA5618">
        <w:t>USD </w:t>
      </w:r>
      <w:r w:rsidRPr="0034125E">
        <w:t>100.000);</w:t>
      </w:r>
    </w:p>
    <w:p w14:paraId="7800E512" w14:textId="4D44F3DC" w:rsidR="00E6030B" w:rsidRPr="0034125E" w:rsidRDefault="00E6030B" w:rsidP="00E6030B">
      <w:pPr>
        <w:pStyle w:val="Heading2"/>
        <w:widowControl/>
      </w:pPr>
      <w:r w:rsidRPr="0034125E">
        <w:rPr>
          <w:i/>
        </w:rPr>
        <w:t>Fortalecimiento de capacidades de funcionarios y fiscalizadores aduaneros</w:t>
      </w:r>
      <w:r w:rsidRPr="0034125E">
        <w:t>: actualizar materiales de capacitación aduanera (</w:t>
      </w:r>
      <w:r w:rsidR="0047789D">
        <w:t>USD </w:t>
      </w:r>
      <w:r w:rsidRPr="0034125E">
        <w:t>4.000); y organizar diez talleres para capacitar a 300 funcionarios y fiscalizadores aduaneros (</w:t>
      </w:r>
      <w:r w:rsidR="0047789D">
        <w:t>USD </w:t>
      </w:r>
      <w:r w:rsidRPr="0034125E">
        <w:t>36.000) (PNUMA) (</w:t>
      </w:r>
      <w:r w:rsidR="0047789D">
        <w:t>USD </w:t>
      </w:r>
      <w:r w:rsidRPr="0034125E">
        <w:t>40.000);</w:t>
      </w:r>
    </w:p>
    <w:p w14:paraId="5A6FECF7" w14:textId="78DD0F9C" w:rsidR="0070038F" w:rsidRPr="0034125E" w:rsidRDefault="00587580" w:rsidP="001B6502">
      <w:pPr>
        <w:pStyle w:val="Heading2"/>
        <w:widowControl/>
      </w:pPr>
      <w:r w:rsidRPr="0034125E">
        <w:rPr>
          <w:i/>
        </w:rPr>
        <w:t>Fortalecimiento de capacidades de los técnicos de refrigeración y climatización</w:t>
      </w:r>
      <w:r w:rsidRPr="0034125E">
        <w:t>: actualizar el plan de estudios en el subsector de climatizadores de vehículos (</w:t>
      </w:r>
      <w:r w:rsidR="0047789D">
        <w:t>USD </w:t>
      </w:r>
      <w:r w:rsidRPr="0034125E">
        <w:t>6.000); y organizar 12 talleres para capacitar a 340 técnicos de refrigeradores</w:t>
      </w:r>
      <w:r w:rsidR="002C128E">
        <w:t xml:space="preserve"> y </w:t>
      </w:r>
      <w:r w:rsidRPr="0034125E">
        <w:t>climatizadores</w:t>
      </w:r>
      <w:r w:rsidR="002C128E">
        <w:t xml:space="preserve"> (incluidos los </w:t>
      </w:r>
      <w:r w:rsidRPr="0034125E">
        <w:t>climatizadores de vehículos</w:t>
      </w:r>
      <w:r w:rsidR="002C128E">
        <w:t>)</w:t>
      </w:r>
      <w:r w:rsidRPr="0034125E">
        <w:t xml:space="preserve"> en buenas prácticas del servicio técnico, armonizadas con el programa desarrollado en el marco del PGEH (</w:t>
      </w:r>
      <w:r w:rsidR="0047789D">
        <w:t>USD </w:t>
      </w:r>
      <w:r w:rsidRPr="0034125E">
        <w:t>54.000) (PNUMA) (</w:t>
      </w:r>
      <w:r w:rsidR="0047789D">
        <w:t>USD </w:t>
      </w:r>
      <w:r w:rsidRPr="0034125E">
        <w:t>60.000);</w:t>
      </w:r>
    </w:p>
    <w:p w14:paraId="54B195BB" w14:textId="3EEFC4B7" w:rsidR="005321B5" w:rsidRPr="0034125E" w:rsidRDefault="005321B5" w:rsidP="005321B5">
      <w:pPr>
        <w:pStyle w:val="Heading2"/>
        <w:widowControl/>
      </w:pPr>
      <w:r w:rsidRPr="0034125E">
        <w:rPr>
          <w:i/>
        </w:rPr>
        <w:t>Fortalecimiento de capacidades técnicas para el manejo de refrigerantes</w:t>
      </w:r>
      <w:r w:rsidRPr="0034125E">
        <w:t>: suministro de cinco juegos de herramientas y equipos para el mantenimiento de refrigeradores y climatizadores (incluidos los climatizadores de vehículos) (</w:t>
      </w:r>
      <w:r w:rsidR="0047789D">
        <w:t>USD </w:t>
      </w:r>
      <w:r w:rsidRPr="0034125E">
        <w:t>50.000);</w:t>
      </w:r>
      <w:r w:rsidR="00925302" w:rsidRPr="0034125E">
        <w:rPr>
          <w:rStyle w:val="FootnoteReference"/>
        </w:rPr>
        <w:footnoteReference w:id="7"/>
      </w:r>
      <w:r w:rsidRPr="0034125E">
        <w:t xml:space="preserve"> y suministro de dos identificadores de refrigerante (</w:t>
      </w:r>
      <w:r w:rsidR="0047789D">
        <w:t>USD </w:t>
      </w:r>
      <w:r w:rsidRPr="0034125E">
        <w:t>10.000) (ONUDI) (</w:t>
      </w:r>
      <w:r w:rsidR="0047789D">
        <w:t>USD </w:t>
      </w:r>
      <w:r w:rsidRPr="0034125E">
        <w:t xml:space="preserve">60.000); </w:t>
      </w:r>
    </w:p>
    <w:p w14:paraId="3EBA11A1" w14:textId="5F1D726F" w:rsidR="00587580" w:rsidRPr="0034125E" w:rsidRDefault="00587580" w:rsidP="001B6502">
      <w:pPr>
        <w:pStyle w:val="Heading2"/>
        <w:widowControl/>
      </w:pPr>
      <w:proofErr w:type="spellStart"/>
      <w:r w:rsidRPr="0034125E">
        <w:rPr>
          <w:i/>
        </w:rPr>
        <w:t>Facilitamiento</w:t>
      </w:r>
      <w:proofErr w:type="spellEnd"/>
      <w:r w:rsidRPr="0034125E">
        <w:rPr>
          <w:i/>
        </w:rPr>
        <w:t xml:space="preserve"> de la adopción de tecnologías de bajo PCA</w:t>
      </w:r>
      <w:r w:rsidRPr="0034125E">
        <w:t>: ejecutar un proyecto de demostración en el subsector de la refrigeración comercial, sustituyendo dos instalaciones de R-404A por CO</w:t>
      </w:r>
      <w:r w:rsidRPr="0034125E">
        <w:rPr>
          <w:vertAlign w:val="subscript"/>
        </w:rPr>
        <w:t xml:space="preserve">2 </w:t>
      </w:r>
      <w:r w:rsidRPr="0034125E">
        <w:t>en supermercados y grandes comercios, incluye</w:t>
      </w:r>
      <w:r w:rsidR="00AE09B2">
        <w:t>ndo</w:t>
      </w:r>
      <w:r w:rsidRPr="0034125E">
        <w:t xml:space="preserve"> equipos, capacitación y sensibilización (ONUDI) (</w:t>
      </w:r>
      <w:r w:rsidR="0047789D">
        <w:t>USD </w:t>
      </w:r>
      <w:r w:rsidRPr="0034125E">
        <w:t>80.000); y</w:t>
      </w:r>
    </w:p>
    <w:p w14:paraId="1E8E3526" w14:textId="0BACDC02" w:rsidR="0070038F" w:rsidRPr="0034125E" w:rsidRDefault="00B82F0F" w:rsidP="001B6502">
      <w:pPr>
        <w:pStyle w:val="Heading2"/>
        <w:widowControl/>
      </w:pPr>
      <w:r w:rsidRPr="0034125E">
        <w:t>Coordinación y supervisión del proyecto (PNUMA) (</w:t>
      </w:r>
      <w:r w:rsidR="0047789D">
        <w:t>USD </w:t>
      </w:r>
      <w:r w:rsidRPr="0034125E">
        <w:t>20.000).</w:t>
      </w:r>
    </w:p>
    <w:p w14:paraId="5099A5C1" w14:textId="77777777" w:rsidR="0070038F" w:rsidRPr="0034125E" w:rsidRDefault="0070038F" w:rsidP="002C2C32">
      <w:pPr>
        <w:keepNext/>
        <w:widowControl w:val="0"/>
        <w:spacing w:after="240"/>
        <w:rPr>
          <w:i/>
          <w:iCs/>
        </w:rPr>
      </w:pPr>
      <w:r w:rsidRPr="0034125E">
        <w:rPr>
          <w:i/>
        </w:rPr>
        <w:t>Ejecución, coordinación y supervisión del proyecto</w:t>
      </w:r>
    </w:p>
    <w:p w14:paraId="438B5F7F" w14:textId="3DBA4274" w:rsidR="00D24891" w:rsidRPr="0034125E" w:rsidRDefault="00D24891" w:rsidP="00AE5C53">
      <w:pPr>
        <w:pStyle w:val="Heading1"/>
      </w:pPr>
      <w:r w:rsidRPr="0034125E">
        <w:t xml:space="preserve">El sistema creado en el marco del PGEH se mantendrá en la </w:t>
      </w:r>
      <w:bookmarkStart w:id="4" w:name="_Hlk125636825"/>
      <w:r w:rsidRPr="0034125E">
        <w:t>etapa I del PAK, con el PNUMA y la Oficina Nacional del Ozono encargándose de las actividades de</w:t>
      </w:r>
      <w:bookmarkEnd w:id="4"/>
      <w:r w:rsidRPr="0034125E">
        <w:t xml:space="preserve"> supervisión, la presentación de informes sobre los avances</w:t>
      </w:r>
      <w:r w:rsidR="00AE09B2">
        <w:t xml:space="preserve"> </w:t>
      </w:r>
      <w:r w:rsidRPr="0034125E">
        <w:t xml:space="preserve">y la colaboración con los interlocutores del proyecto para lograr la eliminación de los HFC. El costo de estas actividades para el PNUMA asciende a </w:t>
      </w:r>
      <w:r w:rsidR="00A85F63">
        <w:t>USD </w:t>
      </w:r>
      <w:r w:rsidRPr="0034125E">
        <w:t>20.000 e incluye la contratación de consultores locales (</w:t>
      </w:r>
      <w:r w:rsidR="00A85F63">
        <w:t>USD </w:t>
      </w:r>
      <w:r w:rsidRPr="0034125E">
        <w:t>10.000), reuniones (</w:t>
      </w:r>
      <w:r w:rsidR="00A85F63">
        <w:t>USD </w:t>
      </w:r>
      <w:r w:rsidRPr="0034125E">
        <w:t>4.000), viajes (</w:t>
      </w:r>
      <w:r w:rsidR="00A85F63">
        <w:t>USD </w:t>
      </w:r>
      <w:r w:rsidRPr="0034125E">
        <w:t>4.000) y gastos varios (</w:t>
      </w:r>
      <w:r w:rsidR="00A85F63">
        <w:t>USD </w:t>
      </w:r>
      <w:r w:rsidRPr="0034125E">
        <w:t>2.000).</w:t>
      </w:r>
    </w:p>
    <w:p w14:paraId="02065E2D" w14:textId="77777777" w:rsidR="0070038F" w:rsidRPr="0034125E" w:rsidRDefault="0070038F" w:rsidP="002C2C32">
      <w:pPr>
        <w:keepNext/>
        <w:widowControl w:val="0"/>
        <w:spacing w:after="240"/>
        <w:rPr>
          <w:i/>
        </w:rPr>
      </w:pPr>
      <w:r w:rsidRPr="0034125E">
        <w:rPr>
          <w:i/>
        </w:rPr>
        <w:t>Aplicación de políticas de igualdad de género</w:t>
      </w:r>
    </w:p>
    <w:p w14:paraId="634B5922" w14:textId="3128B511" w:rsidR="00791B5F" w:rsidRPr="0034125E" w:rsidRDefault="00791B5F" w:rsidP="002C2C32">
      <w:pPr>
        <w:pStyle w:val="Heading1"/>
        <w:spacing w:before="240"/>
      </w:pPr>
      <w:r w:rsidRPr="0034125E">
        <w:t xml:space="preserve">La etapa I del PAK incluirá una serie de actividades que abordarán la igualdad de género y el empoderamiento de las mujeres, y que complementarán el enfoque adoptado en el marco de la etapa II del PGEH. La igualdad de género estará presente en todas las actividades del PAK, y se tendrá en cuenta la </w:t>
      </w:r>
      <w:r w:rsidRPr="0034125E">
        <w:lastRenderedPageBreak/>
        <w:t>participación de las mujeres en las actividades de capacitación, de distribución de equipos y herramientas, y de divulgación y promoción. Se seguirán recopilando datos agregados de género.</w:t>
      </w:r>
    </w:p>
    <w:p w14:paraId="3E4623E6" w14:textId="1D529D4D" w:rsidR="0070038F" w:rsidRPr="0034125E" w:rsidRDefault="0070038F" w:rsidP="002C2C32">
      <w:pPr>
        <w:keepNext/>
        <w:widowControl w:val="0"/>
        <w:suppressAutoHyphens/>
        <w:spacing w:before="240" w:after="240"/>
        <w:rPr>
          <w:i/>
        </w:rPr>
      </w:pPr>
      <w:r w:rsidRPr="0034125E">
        <w:rPr>
          <w:i/>
        </w:rPr>
        <w:t xml:space="preserve">Coordinación de actividades en el sector de servicio técnico en el marco de los planes de eliminación de HCFC y reducción de HFC </w:t>
      </w:r>
    </w:p>
    <w:p w14:paraId="6550D421" w14:textId="4346D095" w:rsidR="00B20A3E" w:rsidRPr="0034125E" w:rsidRDefault="00361017" w:rsidP="000479F6">
      <w:pPr>
        <w:pStyle w:val="Heading1"/>
      </w:pPr>
      <w:r w:rsidRPr="0034125E">
        <w:t>El Gobierno de Togo se compromete a armonizar la ejecución de las actividades del PGEH y del PAK en la medida de lo posible, teniendo en cuenta que la etapa I del PAK se ejecutará hasta 2030 y el PGEH hasta 2031, y que el PNUMA y la ONUDI serán los organismos de ejecución de ambos proyectos. Las actividades de la etapa II del PGEH engloban, entre otros aspectos, la capacitación de funcionarios de aduanas, la capacitación y certificación de técnicos de refrigeración y climatización en buenas prácticas de servicio técnico, el fortalecimiento de centros de excelencia y la distribución de herramientas, el fomento de la recuperación y reutilización de refrigerantes</w:t>
      </w:r>
      <w:r w:rsidR="00CE0CFA">
        <w:t>,</w:t>
      </w:r>
      <w:r w:rsidRPr="0034125E">
        <w:t xml:space="preserve"> y el desarrollo de estándares técnicos. El PAK se centra en crear un entorno favorable para la adopción de alternativas de bajo PCA, con iniciativas como la actualización de los planes de estudios de capacitación aduanera y de climatización de vehículos, el suministro de equipos de capacitación para el servicio técnico de climatizadores de vehículos y la demostración de equipos que utilizan alternativas de bajo PCA. En el </w:t>
      </w:r>
      <w:r w:rsidR="000668B1">
        <w:t>A</w:t>
      </w:r>
      <w:r w:rsidRPr="0034125E">
        <w:t>nexo II del presente documento se proporciona una descripción general de las actividades del PGEH comparándolas con las actividades propuestas del PAK.</w:t>
      </w:r>
    </w:p>
    <w:p w14:paraId="4B37FC7E" w14:textId="77777777" w:rsidR="0070038F" w:rsidRPr="0034125E" w:rsidRDefault="0070038F" w:rsidP="002C2C32">
      <w:pPr>
        <w:pStyle w:val="Heading1"/>
        <w:keepNext/>
        <w:widowControl w:val="0"/>
        <w:numPr>
          <w:ilvl w:val="0"/>
          <w:numId w:val="0"/>
        </w:numPr>
        <w:spacing w:before="240"/>
        <w:rPr>
          <w:u w:val="single"/>
        </w:rPr>
      </w:pPr>
      <w:r w:rsidRPr="0034125E">
        <w:rPr>
          <w:u w:val="single"/>
        </w:rPr>
        <w:t>Costo total de la etapa I del plan de aplicación de la Enmienda de Kigali relativa a los HFC</w:t>
      </w:r>
    </w:p>
    <w:p w14:paraId="3DDE4B49" w14:textId="1A421AC9" w:rsidR="0070038F" w:rsidRPr="0034125E" w:rsidRDefault="0070038F" w:rsidP="002C2C32">
      <w:pPr>
        <w:pStyle w:val="Heading1"/>
      </w:pPr>
      <w:r w:rsidRPr="0034125E">
        <w:t xml:space="preserve">El presupuesto para la etapa I se ha fijado en </w:t>
      </w:r>
      <w:r w:rsidR="00652ABE">
        <w:t>USD </w:t>
      </w:r>
      <w:r w:rsidRPr="0034125E">
        <w:t>360.000. El costo de las actividades en el sector de servicio técnico de equipos de refrigeración se establece conforme a lo dispuesto en la decisión 92/37.</w:t>
      </w:r>
    </w:p>
    <w:p w14:paraId="13FAFD5F" w14:textId="1CC27E53" w:rsidR="0070038F" w:rsidRPr="0034125E" w:rsidRDefault="0070038F" w:rsidP="0070038F">
      <w:pPr>
        <w:pStyle w:val="Heading1"/>
      </w:pPr>
      <w:bookmarkStart w:id="5" w:name="_Hlk118631498"/>
      <w:r w:rsidRPr="0034125E">
        <w:t>En el cuadro 8 se resumen las actividades propuestas y el costo de la etapa I del PAK.</w:t>
      </w:r>
    </w:p>
    <w:bookmarkEnd w:id="5"/>
    <w:p w14:paraId="3779A39A" w14:textId="5745264D" w:rsidR="0070038F" w:rsidRPr="0034125E" w:rsidRDefault="0070038F" w:rsidP="00470809">
      <w:pPr>
        <w:keepNext/>
        <w:widowControl w:val="0"/>
        <w:suppressAutoHyphens/>
        <w:rPr>
          <w:u w:val="single"/>
        </w:rPr>
      </w:pPr>
      <w:r w:rsidRPr="0034125E">
        <w:rPr>
          <w:b/>
        </w:rPr>
        <w:t>Cuadro 8. Costo propuesto de las actividades que se ejecutarán en la etapa I del PAK para Togo (</w:t>
      </w:r>
      <w:r w:rsidR="001C1C41">
        <w:rPr>
          <w:b/>
        </w:rPr>
        <w:t>USD</w:t>
      </w:r>
      <w:r w:rsidRPr="0034125E">
        <w:rPr>
          <w:b/>
        </w:rPr>
        <w:t>)</w:t>
      </w:r>
    </w:p>
    <w:tbl>
      <w:tblPr>
        <w:tblStyle w:val="TableGrid"/>
        <w:tblW w:w="0" w:type="auto"/>
        <w:tblLook w:val="04A0" w:firstRow="1" w:lastRow="0" w:firstColumn="1" w:lastColumn="0" w:noHBand="0" w:noVBand="1"/>
      </w:tblPr>
      <w:tblGrid>
        <w:gridCol w:w="6928"/>
        <w:gridCol w:w="1257"/>
        <w:gridCol w:w="1165"/>
      </w:tblGrid>
      <w:tr w:rsidR="00816DF0" w:rsidRPr="0034125E" w14:paraId="34CF663B" w14:textId="77777777" w:rsidTr="001C4278">
        <w:trPr>
          <w:trHeight w:val="227"/>
          <w:tblHeader/>
        </w:trPr>
        <w:tc>
          <w:tcPr>
            <w:tcW w:w="6928" w:type="dxa"/>
            <w:noWrap/>
            <w:hideMark/>
          </w:tcPr>
          <w:p w14:paraId="4B7561F9" w14:textId="4689A10A" w:rsidR="00816DF0" w:rsidRPr="0034125E" w:rsidRDefault="00816DF0" w:rsidP="00365934">
            <w:pPr>
              <w:spacing w:after="10"/>
              <w:jc w:val="left"/>
              <w:rPr>
                <w:b/>
                <w:bCs/>
                <w:sz w:val="20"/>
                <w:szCs w:val="20"/>
              </w:rPr>
            </w:pPr>
            <w:r w:rsidRPr="0034125E">
              <w:rPr>
                <w:b/>
                <w:sz w:val="20"/>
              </w:rPr>
              <w:t>Actividad</w:t>
            </w:r>
          </w:p>
        </w:tc>
        <w:tc>
          <w:tcPr>
            <w:tcW w:w="1257" w:type="dxa"/>
          </w:tcPr>
          <w:p w14:paraId="5E0C76AC" w14:textId="42FF44F1" w:rsidR="00816DF0" w:rsidRPr="0034125E" w:rsidRDefault="00816DF0" w:rsidP="00365934">
            <w:pPr>
              <w:spacing w:after="10"/>
              <w:jc w:val="center"/>
              <w:rPr>
                <w:b/>
                <w:bCs/>
                <w:sz w:val="20"/>
                <w:szCs w:val="20"/>
              </w:rPr>
            </w:pPr>
            <w:r w:rsidRPr="0034125E">
              <w:rPr>
                <w:b/>
                <w:sz w:val="20"/>
              </w:rPr>
              <w:t>Organismo</w:t>
            </w:r>
          </w:p>
        </w:tc>
        <w:tc>
          <w:tcPr>
            <w:tcW w:w="1165" w:type="dxa"/>
            <w:noWrap/>
            <w:hideMark/>
          </w:tcPr>
          <w:p w14:paraId="713C63D9" w14:textId="7DC24DDA" w:rsidR="00816DF0" w:rsidRPr="0034125E" w:rsidRDefault="00816DF0" w:rsidP="00365934">
            <w:pPr>
              <w:spacing w:after="10"/>
              <w:jc w:val="center"/>
              <w:rPr>
                <w:b/>
                <w:bCs/>
                <w:sz w:val="20"/>
                <w:szCs w:val="20"/>
              </w:rPr>
            </w:pPr>
            <w:r w:rsidRPr="0034125E">
              <w:rPr>
                <w:b/>
                <w:sz w:val="20"/>
              </w:rPr>
              <w:t>Total (</w:t>
            </w:r>
            <w:r w:rsidR="001C1C41">
              <w:rPr>
                <w:b/>
                <w:sz w:val="20"/>
              </w:rPr>
              <w:t>USD</w:t>
            </w:r>
            <w:r w:rsidRPr="0034125E">
              <w:rPr>
                <w:b/>
                <w:sz w:val="20"/>
              </w:rPr>
              <w:t>)</w:t>
            </w:r>
          </w:p>
        </w:tc>
      </w:tr>
      <w:tr w:rsidR="00816DF0" w:rsidRPr="0034125E" w14:paraId="58FC36C2" w14:textId="77777777" w:rsidTr="001C4278">
        <w:trPr>
          <w:trHeight w:val="227"/>
        </w:trPr>
        <w:tc>
          <w:tcPr>
            <w:tcW w:w="6928" w:type="dxa"/>
            <w:noWrap/>
            <w:vAlign w:val="center"/>
            <w:hideMark/>
          </w:tcPr>
          <w:p w14:paraId="61D867ED" w14:textId="6D5E39DE" w:rsidR="00816DF0" w:rsidRPr="0034125E" w:rsidRDefault="00816DF0" w:rsidP="00365934">
            <w:pPr>
              <w:spacing w:after="10"/>
              <w:jc w:val="left"/>
              <w:rPr>
                <w:sz w:val="20"/>
                <w:szCs w:val="20"/>
              </w:rPr>
            </w:pPr>
            <w:r w:rsidRPr="0034125E">
              <w:rPr>
                <w:sz w:val="20"/>
              </w:rPr>
              <w:t>Fortalecimiento del marco jurídico y normativo para apoyar la reducción de HFC</w:t>
            </w:r>
          </w:p>
        </w:tc>
        <w:tc>
          <w:tcPr>
            <w:tcW w:w="1257" w:type="dxa"/>
            <w:vAlign w:val="center"/>
          </w:tcPr>
          <w:p w14:paraId="06BCB154" w14:textId="2A9144FA" w:rsidR="00816DF0" w:rsidRPr="0034125E" w:rsidRDefault="00816DF0" w:rsidP="00365934">
            <w:pPr>
              <w:spacing w:after="10"/>
              <w:jc w:val="center"/>
              <w:rPr>
                <w:sz w:val="20"/>
                <w:szCs w:val="20"/>
              </w:rPr>
            </w:pPr>
            <w:r w:rsidRPr="0034125E">
              <w:rPr>
                <w:sz w:val="20"/>
              </w:rPr>
              <w:t>PNUMA</w:t>
            </w:r>
          </w:p>
        </w:tc>
        <w:tc>
          <w:tcPr>
            <w:tcW w:w="1165" w:type="dxa"/>
            <w:vAlign w:val="center"/>
          </w:tcPr>
          <w:p w14:paraId="1391BC94" w14:textId="1AFEC311" w:rsidR="00816DF0" w:rsidRPr="0034125E" w:rsidRDefault="00470809" w:rsidP="00365934">
            <w:pPr>
              <w:spacing w:after="10"/>
              <w:jc w:val="right"/>
              <w:rPr>
                <w:sz w:val="20"/>
                <w:szCs w:val="20"/>
              </w:rPr>
            </w:pPr>
            <w:r w:rsidRPr="0034125E">
              <w:rPr>
                <w:sz w:val="20"/>
              </w:rPr>
              <w:t>100.000</w:t>
            </w:r>
          </w:p>
        </w:tc>
      </w:tr>
      <w:tr w:rsidR="007C1332" w:rsidRPr="0034125E" w14:paraId="043117EF" w14:textId="77777777" w:rsidTr="001C4278">
        <w:trPr>
          <w:trHeight w:val="227"/>
        </w:trPr>
        <w:tc>
          <w:tcPr>
            <w:tcW w:w="6928" w:type="dxa"/>
            <w:noWrap/>
            <w:vAlign w:val="center"/>
            <w:hideMark/>
          </w:tcPr>
          <w:p w14:paraId="074A2252" w14:textId="77777777" w:rsidR="007C1332" w:rsidRPr="0034125E" w:rsidRDefault="007C1332" w:rsidP="007A0418">
            <w:pPr>
              <w:spacing w:after="10"/>
              <w:jc w:val="left"/>
              <w:rPr>
                <w:b/>
                <w:bCs/>
                <w:sz w:val="20"/>
                <w:szCs w:val="20"/>
              </w:rPr>
            </w:pPr>
            <w:r w:rsidRPr="0034125E">
              <w:rPr>
                <w:sz w:val="20"/>
              </w:rPr>
              <w:t>Fortalecimiento de capacidades de funcionarios y fiscalizadores aduaneros</w:t>
            </w:r>
          </w:p>
        </w:tc>
        <w:tc>
          <w:tcPr>
            <w:tcW w:w="1257" w:type="dxa"/>
            <w:vAlign w:val="center"/>
          </w:tcPr>
          <w:p w14:paraId="4213491B" w14:textId="77777777" w:rsidR="007C1332" w:rsidRPr="0034125E" w:rsidRDefault="007C1332" w:rsidP="007A0418">
            <w:pPr>
              <w:spacing w:after="10"/>
              <w:jc w:val="center"/>
              <w:rPr>
                <w:sz w:val="20"/>
                <w:szCs w:val="20"/>
              </w:rPr>
            </w:pPr>
            <w:r w:rsidRPr="0034125E">
              <w:rPr>
                <w:sz w:val="20"/>
              </w:rPr>
              <w:t>PNUMA</w:t>
            </w:r>
          </w:p>
        </w:tc>
        <w:tc>
          <w:tcPr>
            <w:tcW w:w="1165" w:type="dxa"/>
            <w:vAlign w:val="center"/>
          </w:tcPr>
          <w:p w14:paraId="78E855D0" w14:textId="77777777" w:rsidR="007C1332" w:rsidRPr="0034125E" w:rsidRDefault="007C1332" w:rsidP="007A0418">
            <w:pPr>
              <w:spacing w:after="10"/>
              <w:jc w:val="right"/>
              <w:rPr>
                <w:sz w:val="20"/>
                <w:szCs w:val="20"/>
              </w:rPr>
            </w:pPr>
            <w:r w:rsidRPr="0034125E">
              <w:rPr>
                <w:sz w:val="20"/>
              </w:rPr>
              <w:t>40.000</w:t>
            </w:r>
          </w:p>
        </w:tc>
      </w:tr>
      <w:tr w:rsidR="00816DF0" w:rsidRPr="0034125E" w14:paraId="3F7D9A8E" w14:textId="77777777" w:rsidTr="001C4278">
        <w:trPr>
          <w:trHeight w:val="227"/>
        </w:trPr>
        <w:tc>
          <w:tcPr>
            <w:tcW w:w="6928" w:type="dxa"/>
            <w:noWrap/>
            <w:vAlign w:val="center"/>
            <w:hideMark/>
          </w:tcPr>
          <w:p w14:paraId="59EDACC5" w14:textId="43019466" w:rsidR="00816DF0" w:rsidRPr="0034125E" w:rsidRDefault="00816DF0" w:rsidP="00365934">
            <w:pPr>
              <w:spacing w:after="10"/>
              <w:jc w:val="left"/>
              <w:rPr>
                <w:b/>
                <w:bCs/>
                <w:sz w:val="20"/>
                <w:szCs w:val="20"/>
              </w:rPr>
            </w:pPr>
            <w:r w:rsidRPr="0034125E">
              <w:rPr>
                <w:sz w:val="20"/>
              </w:rPr>
              <w:t>Fortalecimiento de capacidades de técnicos de refrigeración y climatización</w:t>
            </w:r>
          </w:p>
        </w:tc>
        <w:tc>
          <w:tcPr>
            <w:tcW w:w="1257" w:type="dxa"/>
            <w:vAlign w:val="center"/>
          </w:tcPr>
          <w:p w14:paraId="1927C7D6" w14:textId="0B8E2762" w:rsidR="00816DF0" w:rsidRPr="0034125E" w:rsidRDefault="00816DF0" w:rsidP="00365934">
            <w:pPr>
              <w:spacing w:after="10"/>
              <w:jc w:val="center"/>
              <w:rPr>
                <w:sz w:val="20"/>
                <w:szCs w:val="20"/>
              </w:rPr>
            </w:pPr>
            <w:r w:rsidRPr="0034125E">
              <w:rPr>
                <w:sz w:val="20"/>
              </w:rPr>
              <w:t>PNUMA</w:t>
            </w:r>
          </w:p>
        </w:tc>
        <w:tc>
          <w:tcPr>
            <w:tcW w:w="1165" w:type="dxa"/>
            <w:vAlign w:val="center"/>
          </w:tcPr>
          <w:p w14:paraId="7B928823" w14:textId="1B409F30" w:rsidR="00816DF0" w:rsidRPr="0034125E" w:rsidRDefault="00816DF0" w:rsidP="00365934">
            <w:pPr>
              <w:spacing w:after="10"/>
              <w:jc w:val="right"/>
              <w:rPr>
                <w:sz w:val="20"/>
                <w:szCs w:val="20"/>
              </w:rPr>
            </w:pPr>
            <w:r w:rsidRPr="0034125E">
              <w:rPr>
                <w:sz w:val="20"/>
              </w:rPr>
              <w:t>60.000</w:t>
            </w:r>
          </w:p>
        </w:tc>
      </w:tr>
      <w:tr w:rsidR="00816DF0" w:rsidRPr="0034125E" w14:paraId="5DEF6945" w14:textId="77777777" w:rsidTr="001C4278">
        <w:trPr>
          <w:trHeight w:val="227"/>
        </w:trPr>
        <w:tc>
          <w:tcPr>
            <w:tcW w:w="6928" w:type="dxa"/>
            <w:noWrap/>
            <w:vAlign w:val="center"/>
            <w:hideMark/>
          </w:tcPr>
          <w:p w14:paraId="2B375597" w14:textId="21C5A70D" w:rsidR="00816DF0" w:rsidRPr="0034125E" w:rsidRDefault="00816DF0" w:rsidP="00365934">
            <w:pPr>
              <w:spacing w:after="10"/>
              <w:jc w:val="left"/>
              <w:rPr>
                <w:b/>
                <w:bCs/>
                <w:sz w:val="20"/>
                <w:szCs w:val="20"/>
              </w:rPr>
            </w:pPr>
            <w:proofErr w:type="spellStart"/>
            <w:r w:rsidRPr="0034125E">
              <w:rPr>
                <w:sz w:val="20"/>
              </w:rPr>
              <w:t>Facilitamiento</w:t>
            </w:r>
            <w:proofErr w:type="spellEnd"/>
            <w:r w:rsidRPr="0034125E">
              <w:rPr>
                <w:sz w:val="20"/>
              </w:rPr>
              <w:t xml:space="preserve"> de la adopción de tecnologías de bajo PCA (proyecto de demostración)</w:t>
            </w:r>
          </w:p>
        </w:tc>
        <w:tc>
          <w:tcPr>
            <w:tcW w:w="1257" w:type="dxa"/>
            <w:vAlign w:val="center"/>
          </w:tcPr>
          <w:p w14:paraId="76993476" w14:textId="6942C360" w:rsidR="00816DF0" w:rsidRPr="0034125E" w:rsidRDefault="00816DF0" w:rsidP="00365934">
            <w:pPr>
              <w:spacing w:after="10"/>
              <w:jc w:val="center"/>
              <w:rPr>
                <w:sz w:val="20"/>
                <w:szCs w:val="20"/>
              </w:rPr>
            </w:pPr>
            <w:r w:rsidRPr="0034125E">
              <w:rPr>
                <w:sz w:val="20"/>
              </w:rPr>
              <w:t>ONUDI</w:t>
            </w:r>
          </w:p>
        </w:tc>
        <w:tc>
          <w:tcPr>
            <w:tcW w:w="1165" w:type="dxa"/>
            <w:vAlign w:val="center"/>
          </w:tcPr>
          <w:p w14:paraId="70E00A13" w14:textId="7E17EAD7" w:rsidR="00816DF0" w:rsidRPr="0034125E" w:rsidRDefault="00816DF0" w:rsidP="00365934">
            <w:pPr>
              <w:spacing w:after="10"/>
              <w:jc w:val="right"/>
              <w:rPr>
                <w:sz w:val="20"/>
                <w:szCs w:val="20"/>
              </w:rPr>
            </w:pPr>
            <w:r w:rsidRPr="0034125E">
              <w:rPr>
                <w:sz w:val="20"/>
              </w:rPr>
              <w:t>80.000</w:t>
            </w:r>
          </w:p>
        </w:tc>
      </w:tr>
      <w:tr w:rsidR="00816DF0" w:rsidRPr="0034125E" w14:paraId="08977807" w14:textId="77777777" w:rsidTr="001C4278">
        <w:trPr>
          <w:trHeight w:val="227"/>
        </w:trPr>
        <w:tc>
          <w:tcPr>
            <w:tcW w:w="6928" w:type="dxa"/>
            <w:noWrap/>
            <w:vAlign w:val="center"/>
            <w:hideMark/>
          </w:tcPr>
          <w:p w14:paraId="46019F41" w14:textId="0C75E310" w:rsidR="00816DF0" w:rsidRPr="0034125E" w:rsidRDefault="00816DF0" w:rsidP="00365934">
            <w:pPr>
              <w:spacing w:after="10"/>
              <w:jc w:val="left"/>
              <w:rPr>
                <w:sz w:val="20"/>
                <w:szCs w:val="20"/>
              </w:rPr>
            </w:pPr>
            <w:r w:rsidRPr="0034125E">
              <w:rPr>
                <w:sz w:val="20"/>
              </w:rPr>
              <w:t>Fortalecimiento de capacidades técnicas para el manejo de refrigerantes</w:t>
            </w:r>
          </w:p>
        </w:tc>
        <w:tc>
          <w:tcPr>
            <w:tcW w:w="1257" w:type="dxa"/>
            <w:vAlign w:val="center"/>
          </w:tcPr>
          <w:p w14:paraId="5FD6AD60" w14:textId="68D90FD3" w:rsidR="00816DF0" w:rsidRPr="0034125E" w:rsidRDefault="00816DF0" w:rsidP="00365934">
            <w:pPr>
              <w:spacing w:after="10"/>
              <w:jc w:val="center"/>
              <w:rPr>
                <w:sz w:val="20"/>
                <w:szCs w:val="20"/>
              </w:rPr>
            </w:pPr>
            <w:r w:rsidRPr="0034125E">
              <w:rPr>
                <w:sz w:val="20"/>
              </w:rPr>
              <w:t>ONUDI</w:t>
            </w:r>
          </w:p>
        </w:tc>
        <w:tc>
          <w:tcPr>
            <w:tcW w:w="1165" w:type="dxa"/>
            <w:vAlign w:val="center"/>
          </w:tcPr>
          <w:p w14:paraId="405E9C1A" w14:textId="0CDEF12B" w:rsidR="00816DF0" w:rsidRPr="0034125E" w:rsidRDefault="00816DF0" w:rsidP="00365934">
            <w:pPr>
              <w:spacing w:after="10"/>
              <w:jc w:val="right"/>
              <w:rPr>
                <w:sz w:val="20"/>
                <w:szCs w:val="20"/>
              </w:rPr>
            </w:pPr>
            <w:r w:rsidRPr="0034125E">
              <w:rPr>
                <w:sz w:val="20"/>
              </w:rPr>
              <w:t>60.000</w:t>
            </w:r>
          </w:p>
        </w:tc>
      </w:tr>
      <w:tr w:rsidR="00816DF0" w:rsidRPr="0034125E" w14:paraId="2349DA06" w14:textId="77777777" w:rsidTr="001C4278">
        <w:trPr>
          <w:trHeight w:val="227"/>
        </w:trPr>
        <w:tc>
          <w:tcPr>
            <w:tcW w:w="6928" w:type="dxa"/>
            <w:noWrap/>
            <w:vAlign w:val="center"/>
            <w:hideMark/>
          </w:tcPr>
          <w:p w14:paraId="3D8EF081" w14:textId="4A1579BE" w:rsidR="00816DF0" w:rsidRPr="0034125E" w:rsidRDefault="007D03DB" w:rsidP="00365934">
            <w:pPr>
              <w:spacing w:after="10"/>
              <w:jc w:val="left"/>
              <w:rPr>
                <w:b/>
                <w:bCs/>
                <w:sz w:val="20"/>
                <w:szCs w:val="20"/>
              </w:rPr>
            </w:pPr>
            <w:r w:rsidRPr="0034125E">
              <w:rPr>
                <w:sz w:val="20"/>
              </w:rPr>
              <w:t>Coordinación y supervisión del proyecto</w:t>
            </w:r>
          </w:p>
        </w:tc>
        <w:tc>
          <w:tcPr>
            <w:tcW w:w="1257" w:type="dxa"/>
            <w:vAlign w:val="center"/>
          </w:tcPr>
          <w:p w14:paraId="464EC3DC" w14:textId="4D639EC1" w:rsidR="00816DF0" w:rsidRPr="0034125E" w:rsidRDefault="00816DF0" w:rsidP="00365934">
            <w:pPr>
              <w:spacing w:after="10"/>
              <w:jc w:val="center"/>
              <w:rPr>
                <w:sz w:val="20"/>
                <w:szCs w:val="20"/>
              </w:rPr>
            </w:pPr>
            <w:r w:rsidRPr="0034125E">
              <w:rPr>
                <w:sz w:val="20"/>
              </w:rPr>
              <w:t>PNUMA</w:t>
            </w:r>
          </w:p>
        </w:tc>
        <w:tc>
          <w:tcPr>
            <w:tcW w:w="1165" w:type="dxa"/>
            <w:vAlign w:val="center"/>
          </w:tcPr>
          <w:p w14:paraId="4BCA19BA" w14:textId="17558151" w:rsidR="00816DF0" w:rsidRPr="0034125E" w:rsidRDefault="00816DF0" w:rsidP="00365934">
            <w:pPr>
              <w:spacing w:after="10"/>
              <w:jc w:val="right"/>
              <w:rPr>
                <w:sz w:val="20"/>
                <w:szCs w:val="20"/>
              </w:rPr>
            </w:pPr>
            <w:r w:rsidRPr="0034125E">
              <w:rPr>
                <w:sz w:val="20"/>
              </w:rPr>
              <w:t>20.000</w:t>
            </w:r>
          </w:p>
        </w:tc>
      </w:tr>
      <w:tr w:rsidR="00470809" w:rsidRPr="0034125E" w14:paraId="44E93A18" w14:textId="77777777" w:rsidTr="001C4278">
        <w:trPr>
          <w:trHeight w:val="227"/>
        </w:trPr>
        <w:tc>
          <w:tcPr>
            <w:tcW w:w="8185" w:type="dxa"/>
            <w:gridSpan w:val="2"/>
            <w:noWrap/>
            <w:vAlign w:val="center"/>
            <w:hideMark/>
          </w:tcPr>
          <w:p w14:paraId="4D2A50E2" w14:textId="616B1A72" w:rsidR="00470809" w:rsidRPr="0034125E" w:rsidRDefault="00470809" w:rsidP="00365934">
            <w:pPr>
              <w:spacing w:after="10"/>
              <w:jc w:val="left"/>
              <w:rPr>
                <w:b/>
                <w:bCs/>
                <w:sz w:val="20"/>
                <w:szCs w:val="20"/>
              </w:rPr>
            </w:pPr>
            <w:r w:rsidRPr="0034125E">
              <w:rPr>
                <w:b/>
                <w:sz w:val="20"/>
              </w:rPr>
              <w:t>Total</w:t>
            </w:r>
          </w:p>
        </w:tc>
        <w:tc>
          <w:tcPr>
            <w:tcW w:w="1165" w:type="dxa"/>
            <w:noWrap/>
            <w:vAlign w:val="center"/>
            <w:hideMark/>
          </w:tcPr>
          <w:p w14:paraId="035A93EA" w14:textId="0C26F24E" w:rsidR="00470809" w:rsidRPr="0034125E" w:rsidRDefault="00470809" w:rsidP="00365934">
            <w:pPr>
              <w:spacing w:after="10"/>
              <w:jc w:val="right"/>
              <w:rPr>
                <w:b/>
                <w:bCs/>
                <w:sz w:val="20"/>
                <w:szCs w:val="20"/>
              </w:rPr>
            </w:pPr>
            <w:r w:rsidRPr="0034125E">
              <w:rPr>
                <w:b/>
                <w:sz w:val="20"/>
              </w:rPr>
              <w:t>360.000</w:t>
            </w:r>
          </w:p>
        </w:tc>
      </w:tr>
    </w:tbl>
    <w:p w14:paraId="508629F4" w14:textId="77777777" w:rsidR="0070038F" w:rsidRPr="0034125E" w:rsidRDefault="0070038F" w:rsidP="00470809">
      <w:pPr>
        <w:keepNext/>
        <w:suppressAutoHyphens/>
        <w:spacing w:before="240" w:after="240"/>
        <w:outlineLvl w:val="0"/>
        <w:rPr>
          <w:u w:val="single"/>
        </w:rPr>
      </w:pPr>
      <w:r w:rsidRPr="0034125E">
        <w:rPr>
          <w:u w:val="single"/>
        </w:rPr>
        <w:t>Ejecución del primer tramo de la etapa I del plan de aplicación de la Enmienda de Kigali relativa a los HFC</w:t>
      </w:r>
    </w:p>
    <w:p w14:paraId="46045BC5" w14:textId="77DD5810" w:rsidR="0070038F" w:rsidRPr="0034125E" w:rsidRDefault="0070038F" w:rsidP="002C2C32">
      <w:pPr>
        <w:pStyle w:val="Heading1"/>
      </w:pPr>
      <w:r w:rsidRPr="0034125E">
        <w:t xml:space="preserve">El primer tramo de financiamiento de la etapa I del PAK, con un monto total de </w:t>
      </w:r>
      <w:r w:rsidR="00652ABE">
        <w:t>USD </w:t>
      </w:r>
      <w:r w:rsidRPr="0034125E">
        <w:t>187.500, se ejecutará entre enero de 2024 y diciembre de 2027 e incluirá las siguientes actividades:</w:t>
      </w:r>
    </w:p>
    <w:p w14:paraId="0E8C83F6" w14:textId="2D7A9E83" w:rsidR="00B82F0F" w:rsidRPr="0034125E" w:rsidRDefault="00B82F0F" w:rsidP="00B82F0F">
      <w:pPr>
        <w:pStyle w:val="Heading2"/>
        <w:widowControl/>
      </w:pPr>
      <w:r w:rsidRPr="0034125E">
        <w:rPr>
          <w:i/>
        </w:rPr>
        <w:t>Fortalecimiento del marco jurídico y normativo para apoyar la reducción de HFC</w:t>
      </w:r>
      <w:r w:rsidRPr="0034125E">
        <w:t>: ampliar y mejorar el sistema de concesión de licencias y cuotas (</w:t>
      </w:r>
      <w:r w:rsidR="00652ABE">
        <w:t>USD </w:t>
      </w:r>
      <w:r w:rsidRPr="0034125E">
        <w:t xml:space="preserve">7.500); desarrollar actividades para ayudar al país a </w:t>
      </w:r>
      <w:r w:rsidR="00A82A05">
        <w:t xml:space="preserve">establecer </w:t>
      </w:r>
      <w:r w:rsidRPr="0034125E">
        <w:t>una prohibición de las importaciones de refrigeradores domésticos y refrigeradores comerciales autónomos que consumen HFC (</w:t>
      </w:r>
      <w:r w:rsidR="00652ABE">
        <w:t>USD </w:t>
      </w:r>
      <w:r w:rsidRPr="0034125E">
        <w:t>10.000); establecer y aplicar nuevas normativas para apoyar la reducción de HFC (</w:t>
      </w:r>
      <w:r w:rsidR="00652ABE">
        <w:t>USD </w:t>
      </w:r>
      <w:r w:rsidRPr="0034125E">
        <w:t>12.500); elaborar y publicitar una base de datos de talleres y técnicos de mantenimiento de refrigeradores y climatizadores, incluso en el sector no oficial (</w:t>
      </w:r>
      <w:r w:rsidR="00652ABE">
        <w:t>USD </w:t>
      </w:r>
      <w:r w:rsidRPr="0034125E">
        <w:t>10.000); actualizar la base de datos de la Oficina Nacional del Ozono para apoyar el sistema de concesión de licencias y cuotas de HFC (</w:t>
      </w:r>
      <w:r w:rsidR="00652ABE">
        <w:t>USD </w:t>
      </w:r>
      <w:r w:rsidRPr="0034125E">
        <w:t xml:space="preserve">12.500); y lanzar campañas de </w:t>
      </w:r>
      <w:r w:rsidRPr="0034125E">
        <w:lastRenderedPageBreak/>
        <w:t>sensibilización específicas sobre los HFC y las tecnologías de bajo PCA, incluidas las campañas dirigidas a las mujeres (</w:t>
      </w:r>
      <w:r w:rsidR="00652ABE">
        <w:t>USD </w:t>
      </w:r>
      <w:r w:rsidRPr="0034125E">
        <w:t>5.000) (PNUMA) (</w:t>
      </w:r>
      <w:r w:rsidR="00652ABE">
        <w:t>USD </w:t>
      </w:r>
      <w:r w:rsidRPr="0034125E">
        <w:t>57.500);</w:t>
      </w:r>
    </w:p>
    <w:p w14:paraId="3FAF224C" w14:textId="16F90B27" w:rsidR="00B82F0F" w:rsidRPr="0034125E" w:rsidRDefault="00B82F0F" w:rsidP="00B82F0F">
      <w:pPr>
        <w:pStyle w:val="Heading2"/>
        <w:widowControl/>
      </w:pPr>
      <w:r w:rsidRPr="0034125E">
        <w:rPr>
          <w:i/>
        </w:rPr>
        <w:t>Fortalecimiento de capacidades de funcionarios y fiscalizadores aduaneros</w:t>
      </w:r>
      <w:r w:rsidRPr="0034125E">
        <w:t>: empezar a actualizar materiales de capacitación aduanera (</w:t>
      </w:r>
      <w:r w:rsidR="00652ABE">
        <w:t>USD </w:t>
      </w:r>
      <w:r w:rsidRPr="0034125E">
        <w:t>2.000); y organizar cinco talleres para capacitar a 150 funcionarios y fiscalizadores aduaneros (</w:t>
      </w:r>
      <w:r w:rsidR="00652ABE">
        <w:t>USD </w:t>
      </w:r>
      <w:r w:rsidRPr="0034125E">
        <w:t>18.000) (PNUMA) (</w:t>
      </w:r>
      <w:r w:rsidR="00652ABE">
        <w:t>USD </w:t>
      </w:r>
      <w:r w:rsidRPr="0034125E">
        <w:t>20.000);</w:t>
      </w:r>
    </w:p>
    <w:p w14:paraId="3CC3A4B6" w14:textId="1E8FC9B8" w:rsidR="00B82F0F" w:rsidRPr="0034125E" w:rsidRDefault="00B82F0F" w:rsidP="00B82F0F">
      <w:pPr>
        <w:pStyle w:val="Heading2"/>
        <w:widowControl/>
      </w:pPr>
      <w:r w:rsidRPr="0034125E">
        <w:rPr>
          <w:i/>
        </w:rPr>
        <w:t>Fortalecimiento de capacidades de los técnicos de refrigeración y climatización</w:t>
      </w:r>
      <w:r w:rsidRPr="0034125E">
        <w:t>: empezar a actualizar el plan de estudios en el subsector de climatizadores de vehículos (</w:t>
      </w:r>
      <w:r w:rsidR="00652ABE">
        <w:t>USD </w:t>
      </w:r>
      <w:r w:rsidRPr="0034125E">
        <w:t>3.000); y organizar seis talleres para capacitar a 180 técnicos de refrigeradores, climatizadores, y climatizadores de vehículos en buenas prácticas del servicio técnico (</w:t>
      </w:r>
      <w:r w:rsidR="00652ABE">
        <w:t>USD </w:t>
      </w:r>
      <w:r w:rsidRPr="0034125E">
        <w:t>27.000) (PNUMA) (</w:t>
      </w:r>
      <w:r w:rsidR="00652ABE">
        <w:t>USD </w:t>
      </w:r>
      <w:r w:rsidRPr="0034125E">
        <w:t>30.000);</w:t>
      </w:r>
    </w:p>
    <w:p w14:paraId="3892B18F" w14:textId="44771B36" w:rsidR="00B82F0F" w:rsidRPr="0034125E" w:rsidRDefault="00B82F0F" w:rsidP="00B82F0F">
      <w:pPr>
        <w:pStyle w:val="Heading2"/>
        <w:widowControl/>
      </w:pPr>
      <w:r w:rsidRPr="0034125E">
        <w:rPr>
          <w:i/>
        </w:rPr>
        <w:t>Fortalecimiento de capacidades técnicas para el manejo de refrigerantes</w:t>
      </w:r>
      <w:r w:rsidRPr="0034125E">
        <w:t>: suministro de cinco juegos de herramientas y equipos para el mantenimiento de refrigeradores y climatizadores (incluidos los climatizadores de vehículos) (</w:t>
      </w:r>
      <w:r w:rsidR="00652ABE">
        <w:t>USD </w:t>
      </w:r>
      <w:r w:rsidRPr="0034125E">
        <w:t>50.000); y suministro de dos identificadores de refrigerante (</w:t>
      </w:r>
      <w:r w:rsidR="00652ABE">
        <w:t>USD </w:t>
      </w:r>
      <w:r w:rsidRPr="0034125E">
        <w:t>10.000) (ONUDI) (</w:t>
      </w:r>
      <w:r w:rsidR="00652ABE">
        <w:t>USD </w:t>
      </w:r>
      <w:r w:rsidRPr="0034125E">
        <w:t xml:space="preserve">60.000); </w:t>
      </w:r>
    </w:p>
    <w:p w14:paraId="6EB293D0" w14:textId="6EF4F297" w:rsidR="00B82F0F" w:rsidRPr="0034125E" w:rsidRDefault="00B82F0F" w:rsidP="00B82F0F">
      <w:pPr>
        <w:pStyle w:val="Heading2"/>
        <w:widowControl/>
      </w:pPr>
      <w:proofErr w:type="spellStart"/>
      <w:r w:rsidRPr="0034125E">
        <w:rPr>
          <w:i/>
        </w:rPr>
        <w:t>Facilitamiento</w:t>
      </w:r>
      <w:proofErr w:type="spellEnd"/>
      <w:r w:rsidRPr="0034125E">
        <w:rPr>
          <w:i/>
        </w:rPr>
        <w:t xml:space="preserve"> de la adopción de tecnologías de bajo PCA</w:t>
      </w:r>
      <w:r w:rsidRPr="0034125E">
        <w:t>: preparar el estudio para el proyecto de demostración en el subsector de la refrigeración comercial (ONUDI) (</w:t>
      </w:r>
      <w:r w:rsidR="00652ABE">
        <w:t>USD </w:t>
      </w:r>
      <w:r w:rsidRPr="0034125E">
        <w:t>10.000); y</w:t>
      </w:r>
    </w:p>
    <w:p w14:paraId="79BDA7A1" w14:textId="5DFD0687" w:rsidR="0070038F" w:rsidRPr="0034125E" w:rsidRDefault="00A82A05" w:rsidP="00FC4C4B">
      <w:pPr>
        <w:pStyle w:val="Heading2"/>
        <w:widowControl/>
      </w:pPr>
      <w:r>
        <w:t>C</w:t>
      </w:r>
      <w:r w:rsidR="0070038F" w:rsidRPr="0034125E">
        <w:t>oordina</w:t>
      </w:r>
      <w:r>
        <w:t xml:space="preserve">ción y </w:t>
      </w:r>
      <w:r w:rsidR="0070038F" w:rsidRPr="0034125E">
        <w:t>supervis</w:t>
      </w:r>
      <w:r>
        <w:t>ión d</w:t>
      </w:r>
      <w:r w:rsidR="0070038F" w:rsidRPr="0034125E">
        <w:t xml:space="preserve">el proyecto, </w:t>
      </w:r>
      <w:r>
        <w:t xml:space="preserve">incluida </w:t>
      </w:r>
      <w:r w:rsidR="0070038F" w:rsidRPr="0034125E">
        <w:t>la contratación de consultores local</w:t>
      </w:r>
      <w:r>
        <w:t xml:space="preserve">es </w:t>
      </w:r>
      <w:r w:rsidR="0070038F" w:rsidRPr="0034125E">
        <w:t>(</w:t>
      </w:r>
      <w:r w:rsidR="00652ABE">
        <w:t>USD </w:t>
      </w:r>
      <w:r w:rsidR="0070038F" w:rsidRPr="0034125E">
        <w:t>5.000), reuniones (</w:t>
      </w:r>
      <w:r w:rsidR="00652ABE">
        <w:t>USD </w:t>
      </w:r>
      <w:r w:rsidR="0070038F" w:rsidRPr="0034125E">
        <w:t>2.000), viajes (</w:t>
      </w:r>
      <w:r w:rsidR="00652ABE">
        <w:t>USD </w:t>
      </w:r>
      <w:r w:rsidR="0070038F" w:rsidRPr="0034125E">
        <w:t>2.000) y gastos varios (</w:t>
      </w:r>
      <w:r w:rsidR="00652ABE">
        <w:t>USD </w:t>
      </w:r>
      <w:r w:rsidR="0070038F" w:rsidRPr="0034125E">
        <w:t>1.000) (PNUMA) (</w:t>
      </w:r>
      <w:r w:rsidR="00652ABE">
        <w:t>USD </w:t>
      </w:r>
      <w:r w:rsidR="0070038F" w:rsidRPr="0034125E">
        <w:t>10.000).</w:t>
      </w:r>
    </w:p>
    <w:p w14:paraId="7BD4BA9B" w14:textId="77777777" w:rsidR="0070038F" w:rsidRPr="0034125E" w:rsidRDefault="0070038F" w:rsidP="00FC4C4B">
      <w:pPr>
        <w:keepNext/>
        <w:widowControl w:val="0"/>
        <w:spacing w:before="360" w:after="240"/>
        <w:jc w:val="center"/>
        <w:rPr>
          <w:b/>
        </w:rPr>
      </w:pPr>
      <w:bookmarkStart w:id="6" w:name="_Hlk126916095"/>
      <w:r w:rsidRPr="0034125E">
        <w:rPr>
          <w:b/>
        </w:rPr>
        <w:t>OBSERVACIONES Y RECOMENDACIÓN DE LA SECRETARÍA</w:t>
      </w:r>
    </w:p>
    <w:p w14:paraId="2B07B489" w14:textId="77777777" w:rsidR="0070038F" w:rsidRPr="0034125E" w:rsidRDefault="0070038F" w:rsidP="00FC4C4B">
      <w:pPr>
        <w:pStyle w:val="Heading2"/>
        <w:keepNext/>
        <w:numPr>
          <w:ilvl w:val="0"/>
          <w:numId w:val="0"/>
        </w:numPr>
        <w:rPr>
          <w:b/>
          <w:bCs/>
        </w:rPr>
      </w:pPr>
      <w:r w:rsidRPr="0034125E">
        <w:rPr>
          <w:b/>
        </w:rPr>
        <w:t>V.</w:t>
      </w:r>
      <w:r w:rsidRPr="0034125E">
        <w:rPr>
          <w:b/>
        </w:rPr>
        <w:tab/>
        <w:t>Observaciones</w:t>
      </w:r>
    </w:p>
    <w:p w14:paraId="61A5B8B8" w14:textId="3790D804" w:rsidR="0070038F" w:rsidRPr="0034125E" w:rsidRDefault="0070038F" w:rsidP="00FC4C4B">
      <w:pPr>
        <w:pStyle w:val="Heading1"/>
        <w:keepNext/>
        <w:widowControl w:val="0"/>
        <w:numPr>
          <w:ilvl w:val="0"/>
          <w:numId w:val="0"/>
        </w:numPr>
      </w:pPr>
      <w:bookmarkStart w:id="7" w:name="_Hlk126916105"/>
      <w:bookmarkEnd w:id="6"/>
      <w:r w:rsidRPr="0034125E">
        <w:rPr>
          <w:u w:val="single"/>
        </w:rPr>
        <w:t>Estrategia transversal</w:t>
      </w:r>
    </w:p>
    <w:p w14:paraId="201BA01B" w14:textId="264C75EE" w:rsidR="006E6419" w:rsidRPr="0034125E" w:rsidRDefault="00997205" w:rsidP="00C6453E">
      <w:pPr>
        <w:pStyle w:val="Heading1"/>
      </w:pPr>
      <w:bookmarkStart w:id="8" w:name="_Hlk126916111"/>
      <w:bookmarkEnd w:id="7"/>
      <w:r w:rsidRPr="0034125E">
        <w:t xml:space="preserve">Dado que Togo tiene un consumo promedio de HFC en servicio técnico durante los años de referencia de 383,59 t (es decir, por encima de 360 t), no </w:t>
      </w:r>
      <w:r w:rsidR="0054539D">
        <w:t xml:space="preserve">puede </w:t>
      </w:r>
      <w:r w:rsidRPr="0034125E">
        <w:t xml:space="preserve">considerarse un país con bajo volumen de consumo (BVC). </w:t>
      </w:r>
      <w:r w:rsidR="0054539D">
        <w:t xml:space="preserve">Pese a ello, </w:t>
      </w:r>
      <w:r w:rsidRPr="0034125E">
        <w:t xml:space="preserve">conforme a lo dispuesto </w:t>
      </w:r>
      <w:r w:rsidRPr="0034125E">
        <w:rPr>
          <w:rStyle w:val="ui-provider"/>
        </w:rPr>
        <w:t xml:space="preserve">en la decisión 92/37 c), el país ha decidido solicitar financiamiento con el nivel estipulado para los países BVC, es decir, países cuyo consumo promedio de HFC en servicio técnico durante los años de referencia se encuentra comprendido entre 300 y 360 t. </w:t>
      </w:r>
    </w:p>
    <w:p w14:paraId="1CC2613E" w14:textId="61F5D039" w:rsidR="00DA685A" w:rsidRPr="0034125E" w:rsidRDefault="0054539D" w:rsidP="00DA685A">
      <w:pPr>
        <w:pStyle w:val="Heading1"/>
      </w:pPr>
      <w:r>
        <w:t>El</w:t>
      </w:r>
      <w:r w:rsidR="006E6419" w:rsidRPr="0034125E">
        <w:t xml:space="preserve"> objetivo </w:t>
      </w:r>
      <w:r>
        <w:t>que propone e</w:t>
      </w:r>
      <w:r w:rsidRPr="0034125E">
        <w:t xml:space="preserve">l Gobierno </w:t>
      </w:r>
      <w:r w:rsidR="006E6419" w:rsidRPr="0034125E">
        <w:t>para 2029 representa una reducción del 10% respecto del nivel de referencia de HFC establecido en el país para el cumplimiento. Habida cuenta de que el objetivo propuesto representa un crecimiento del 37</w:t>
      </w:r>
      <w:r>
        <w:t xml:space="preserve">% respecto del </w:t>
      </w:r>
      <w:r w:rsidR="006E6419" w:rsidRPr="0034125E">
        <w:t xml:space="preserve">consumo del país en 2023, la Secretaría preguntó si el país había </w:t>
      </w:r>
      <w:r>
        <w:t xml:space="preserve">contemplado la posibilidad de </w:t>
      </w:r>
      <w:r w:rsidR="006E6419" w:rsidRPr="0034125E">
        <w:t>proponer un objetivo más bajo. El PNUMA aclaró que, dadas las incertidumbres por tratarse de la etapa inicial del proceso de reducción de los HFC, el Gobierno había optado por no proponer un objetivo más bajo. Parte del crecimiento previsto se debe a que el PNUMA da por hecho que todo el HCFC-22 consumido en el mantenimiento de refrigeradores será sustituido por R</w:t>
      </w:r>
      <w:r w:rsidR="00627399">
        <w:noBreakHyphen/>
      </w:r>
      <w:r w:rsidR="006E6419" w:rsidRPr="0034125E">
        <w:t>404A, y que en ningún caso se adoptarán alternativas de menor PCA (por ejemplo, no se adoptará el R</w:t>
      </w:r>
      <w:r w:rsidR="00627399">
        <w:noBreakHyphen/>
      </w:r>
      <w:r w:rsidR="006E6419" w:rsidRPr="0034125E">
        <w:t>290 en equipos de refrigeración autónoma), y que todo el HCFC-22 consumido en el mantenimiento de equipos climatizadores será sustituido por R-410A, y que en ningún caso se adoptarán alternativas de menor PCA (por ejemplo, HFC-32 o R-290). Estos factores sugieren razonablemente que podría alcanzarse un objetivo más bajo.</w:t>
      </w:r>
    </w:p>
    <w:p w14:paraId="1AE58F04" w14:textId="5B9A4EA7" w:rsidR="006E6419" w:rsidRPr="0034125E" w:rsidRDefault="0042035E" w:rsidP="001B368D">
      <w:pPr>
        <w:pStyle w:val="Heading1"/>
      </w:pPr>
      <w:r w:rsidRPr="0034125E">
        <w:lastRenderedPageBreak/>
        <w:t xml:space="preserve">La Secretaría no tiene claro que el crecimiento previsto en condiciones normales presentado por el PNUMA sea realista, </w:t>
      </w:r>
      <w:r w:rsidR="00627399">
        <w:t xml:space="preserve">por cuanto </w:t>
      </w:r>
      <w:r w:rsidRPr="0034125E">
        <w:t>el crecimiento futuro previsto parece diferir considerablemente de la tendencia histórica del consumo de HFC del país. No obstante, la Secretaría toma nota de que el consumo en 2018 y 2019 fue considerablemente mayor que en 2020 y 2021. Además, el consumo promedio de HFC (en toneladas métricas) en el sector de servicio técnico durante los años de referencia es comparable al consumo de HCFC en servicio técnico en 2009 y 2010 (concretamente, un crecimiento del 5% en más de una década). Estos factores sugieren que una estrategia prudente sería mantener el objetivo de 2029 propuesto por el país.</w:t>
      </w:r>
    </w:p>
    <w:p w14:paraId="48458285" w14:textId="03495381" w:rsidR="0070038F" w:rsidRPr="0034125E" w:rsidRDefault="0070038F" w:rsidP="00FC4C4B">
      <w:pPr>
        <w:keepNext/>
        <w:widowControl w:val="0"/>
        <w:spacing w:after="240"/>
        <w:rPr>
          <w:u w:val="single"/>
        </w:rPr>
      </w:pPr>
      <w:r w:rsidRPr="0034125E">
        <w:rPr>
          <w:u w:val="single"/>
        </w:rPr>
        <w:t>Marco reglamentario, normativo e institucional</w:t>
      </w:r>
    </w:p>
    <w:bookmarkEnd w:id="8"/>
    <w:p w14:paraId="2DACF9EA" w14:textId="77777777" w:rsidR="0070038F" w:rsidRPr="0034125E" w:rsidRDefault="0070038F" w:rsidP="00FC4C4B">
      <w:pPr>
        <w:keepNext/>
        <w:widowControl w:val="0"/>
        <w:suppressAutoHyphens/>
        <w:spacing w:after="240"/>
        <w:rPr>
          <w:i/>
          <w:iCs/>
        </w:rPr>
      </w:pPr>
      <w:r w:rsidRPr="0034125E">
        <w:rPr>
          <w:i/>
        </w:rPr>
        <w:t>Sistema de licencias y cuotas de HFC</w:t>
      </w:r>
    </w:p>
    <w:p w14:paraId="071DAC88" w14:textId="0E190B0F" w:rsidR="00C75296" w:rsidRPr="0034125E" w:rsidRDefault="0070038F" w:rsidP="00FC4C4B">
      <w:pPr>
        <w:pStyle w:val="Heading1"/>
      </w:pPr>
      <w:r w:rsidRPr="0034125E">
        <w:t>Conforme a lo dispuesto en la decisión 87/50 g), el PNUMA ha confirmado que Togo cuenta con un sistema establecido y aplicable de concesión de licencias y cuotas para supervisar las importaciones y exportaciones de HFC. Las cuotas para 2024 se han fijado en 1.124.043 toneladas de CO</w:t>
      </w:r>
      <w:r w:rsidRPr="0034125E">
        <w:rPr>
          <w:vertAlign w:val="subscript"/>
        </w:rPr>
        <w:t>2</w:t>
      </w:r>
      <w:r w:rsidRPr="0034125E">
        <w:t xml:space="preserve"> equivalente.</w:t>
      </w:r>
    </w:p>
    <w:p w14:paraId="4656B34A" w14:textId="455F1420" w:rsidR="00794D79" w:rsidRPr="0034125E" w:rsidRDefault="00253DEC" w:rsidP="00FC4C4B">
      <w:pPr>
        <w:pStyle w:val="Heading1"/>
      </w:pPr>
      <w:r w:rsidRPr="0034125E">
        <w:t>En 2021-2023 se habían importado pequeñas cantidades de HFC-32 a pesar de que la normativa vigente en el país no contemplaba disposiciones relativas a la importación de refrigerantes inflamables. Esas importaciones se llevaron a cabo después de un control medioambiental en el que los importadores tuvieron que demostrar que el almacenamiento de refrigerante estaría adecuadamente ventilado, que el refrigerante podría distribuirse de manera segura y que existían medidas para limitar el riesgo de inflamabilidad del HFC-32. La elaboración de normativas para garantizar la importación segura de refrigerantes inflamables se llevará a cabo en el marco del PAK.</w:t>
      </w:r>
    </w:p>
    <w:p w14:paraId="6C0A5D15" w14:textId="4F3B8FED" w:rsidR="00AD7FFA" w:rsidRPr="0034125E" w:rsidRDefault="00EA37C4" w:rsidP="00AD7FFA">
      <w:pPr>
        <w:rPr>
          <w:i/>
          <w:iCs/>
        </w:rPr>
      </w:pPr>
      <w:r w:rsidRPr="0034125E">
        <w:rPr>
          <w:i/>
        </w:rPr>
        <w:t>Aplicación de prohibiciones para los equipos que utilizan HFC</w:t>
      </w:r>
    </w:p>
    <w:p w14:paraId="50C56BAD" w14:textId="77777777" w:rsidR="00EA37C4" w:rsidRPr="0034125E" w:rsidRDefault="00EA37C4" w:rsidP="00AD7FFA">
      <w:pPr>
        <w:rPr>
          <w:i/>
          <w:iCs/>
        </w:rPr>
      </w:pPr>
    </w:p>
    <w:p w14:paraId="30887367" w14:textId="61A96D54" w:rsidR="00AD7FFA" w:rsidRPr="0034125E" w:rsidRDefault="00B244E1" w:rsidP="00B41988">
      <w:pPr>
        <w:pStyle w:val="Heading1"/>
      </w:pPr>
      <w:r w:rsidRPr="0034125E">
        <w:t xml:space="preserve">La Secretaría solicitó información adicional sobre la actividad </w:t>
      </w:r>
      <w:r w:rsidR="006D50BC">
        <w:t>para apoyar e</w:t>
      </w:r>
      <w:r w:rsidRPr="0034125E">
        <w:t xml:space="preserve">l establecimiento y aplicación de prohibiciones a los equipos que utilizan HFC, en particular sobre el calendario de prohibiciones para los distintos equipos, haciendo constar que otros miembros de la CEDEAO ya habían logrado aplicar restricciones a los equipos que utilizan HFC, factor que el Comité Ejecutivo había tenido en cuenta a la hora de aprobar sus respectivos PAK. El PNUMA aclaró que el propósito de la actividad para establecer y aplicar prohibiciones a la importación de equipos que utilizan HFC era ayudar al país a aplicar prohibiciones a los equipos de refrigeración domésticos y comerciales autónomos que utilizan HFC, y que Togo aún no estaba en condiciones de concretar un plazo para la aplicación de dichas prohibiciones. Se acordó que en la solicitud del segundo tramo del PAK se incluiría un informe detallado sobre el desarrollo de tales prohibiciones, con un calendario concreto para su aplicación. </w:t>
      </w:r>
    </w:p>
    <w:p w14:paraId="06A3B28E" w14:textId="77777777" w:rsidR="005622A6" w:rsidRPr="0034125E" w:rsidRDefault="005622A6" w:rsidP="001E7FE3">
      <w:pPr>
        <w:rPr>
          <w:i/>
          <w:iCs/>
        </w:rPr>
      </w:pPr>
      <w:r w:rsidRPr="0034125E">
        <w:rPr>
          <w:i/>
        </w:rPr>
        <w:t>Normativas de apoyo para la eliminación de HFC</w:t>
      </w:r>
    </w:p>
    <w:p w14:paraId="5F2A3909" w14:textId="77777777" w:rsidR="005622A6" w:rsidRPr="0034125E" w:rsidRDefault="005622A6" w:rsidP="001E7FE3"/>
    <w:p w14:paraId="72AD13DC" w14:textId="149CD7E8" w:rsidR="00347ED7" w:rsidRPr="0034125E" w:rsidRDefault="00F322FA" w:rsidP="00674568">
      <w:pPr>
        <w:pStyle w:val="Heading1"/>
        <w:rPr>
          <w:i/>
          <w:iCs/>
        </w:rPr>
      </w:pPr>
      <w:r w:rsidRPr="0034125E">
        <w:t xml:space="preserve">La Secretaría tomó nota de que, si bien no </w:t>
      </w:r>
      <w:r w:rsidR="008822B6">
        <w:t xml:space="preserve">se </w:t>
      </w:r>
      <w:r w:rsidRPr="0034125E">
        <w:t>había establecido un calendario para la elaboración de normativas que sustentasen la reducción de HFC, había obstáculos considerables para la aplicación y el cumplimiento de las normativas para</w:t>
      </w:r>
      <w:r w:rsidR="008822B6">
        <w:t>:</w:t>
      </w:r>
      <w:r w:rsidRPr="0034125E">
        <w:t xml:space="preserve"> prevenir las emisiones de HFC a la atmósfera; exigir controles de fugas en grandes equipos que utilizan HFC y buenas prácticas en el mantenimiento de registros; prohibir la importación de HFC en envases no recargables; y exigir la recuperación de HFC. El PNUMA aclaró que adoptaría un enfoque progresivo para evaluar </w:t>
      </w:r>
      <w:r w:rsidR="008822B6">
        <w:t xml:space="preserve">si </w:t>
      </w:r>
      <w:r w:rsidRPr="0034125E">
        <w:t xml:space="preserve">el sector de refrigeración y climatización </w:t>
      </w:r>
      <w:r w:rsidR="008822B6">
        <w:t xml:space="preserve">estaba en disposición de </w:t>
      </w:r>
      <w:r w:rsidRPr="0034125E">
        <w:t xml:space="preserve">aplicar dichas normativas. Por ejemplo, se </w:t>
      </w:r>
      <w:r w:rsidR="008822B6">
        <w:t xml:space="preserve">pondrían en marcha </w:t>
      </w:r>
      <w:r w:rsidRPr="0034125E">
        <w:t xml:space="preserve">actividades piloto en edificios públicos y </w:t>
      </w:r>
      <w:r w:rsidR="008822B6" w:rsidRPr="008822B6">
        <w:t xml:space="preserve">hospitales a fin de evaluar hasta qué punto estaban preparados y hacer una demostración de cómo aplicar </w:t>
      </w:r>
      <w:r w:rsidR="008822B6">
        <w:t xml:space="preserve">tales </w:t>
      </w:r>
      <w:r w:rsidR="008822B6" w:rsidRPr="008822B6">
        <w:t>medidas.</w:t>
      </w:r>
      <w:r w:rsidRPr="0034125E">
        <w:t xml:space="preserve"> Junto con la solicitud del segundo tramo del PAK se presentará un informe con los resultados de </w:t>
      </w:r>
      <w:r w:rsidR="008822B6">
        <w:t xml:space="preserve">dichas </w:t>
      </w:r>
      <w:r w:rsidRPr="0034125E">
        <w:t xml:space="preserve">actividades. </w:t>
      </w:r>
    </w:p>
    <w:p w14:paraId="2EE87F60" w14:textId="0E77AAE8" w:rsidR="001E7FE3" w:rsidRPr="0034125E" w:rsidRDefault="001E7FE3" w:rsidP="00756DB9">
      <w:pPr>
        <w:keepNext/>
        <w:keepLines/>
        <w:widowControl w:val="0"/>
        <w:spacing w:after="240"/>
        <w:rPr>
          <w:i/>
          <w:iCs/>
        </w:rPr>
      </w:pPr>
      <w:r w:rsidRPr="0034125E">
        <w:rPr>
          <w:i/>
        </w:rPr>
        <w:lastRenderedPageBreak/>
        <w:t>Eficiencia energética</w:t>
      </w:r>
    </w:p>
    <w:p w14:paraId="5891102D" w14:textId="1C7DC2EC" w:rsidR="00627A14" w:rsidRPr="0034125E" w:rsidRDefault="005446A8" w:rsidP="00756DB9">
      <w:pPr>
        <w:pStyle w:val="Heading1"/>
        <w:keepNext/>
        <w:keepLines/>
        <w:widowControl w:val="0"/>
      </w:pPr>
      <w:r w:rsidRPr="0034125E">
        <w:t xml:space="preserve">La Secretaría tomó nota de que Togo </w:t>
      </w:r>
      <w:r w:rsidR="008822B6">
        <w:t xml:space="preserve">cuenta con </w:t>
      </w:r>
      <w:r w:rsidRPr="0034125E">
        <w:t>normas mínimas de eficiencia energética, establecidas por la normativa de la CEDEAO para productos de refrigeración</w:t>
      </w:r>
      <w:r w:rsidR="00A91DBA" w:rsidRPr="0034125E">
        <w:rPr>
          <w:rStyle w:val="FootnoteReference"/>
        </w:rPr>
        <w:footnoteReference w:id="8"/>
      </w:r>
      <w:r w:rsidRPr="0034125E">
        <w:t xml:space="preserve"> y productos de climatización domésticos y comerciales,</w:t>
      </w:r>
      <w:r w:rsidR="00256541" w:rsidRPr="0034125E">
        <w:rPr>
          <w:rStyle w:val="FootnoteReference"/>
        </w:rPr>
        <w:footnoteReference w:id="9"/>
      </w:r>
      <w:r w:rsidRPr="0034125E">
        <w:t xml:space="preserve"> e implementadas en el marco del plan de acción nacional de eficiencia energética. Observando que, en el marco de la eliminación de los HCFC, el país había recibido financiamiento como país con bajo volumen de consumo (BVC), y que solo había solicitado la preparación de un proyecto relacionado con la eficiencia energética en el contexto de la reducción de los HFC en virtud de la decisión 91/65, la Secretaría invitó al Gobierno a contemplar la posibilidad de presentar en una futura reunión un proyecto en virtud de la decisión 89/6, </w:t>
      </w:r>
      <w:r w:rsidR="009D25F5">
        <w:t xml:space="preserve">entendiendo que </w:t>
      </w:r>
      <w:r w:rsidRPr="0034125E">
        <w:t xml:space="preserve">dicho proyecto reforzaría de manera útil la aplicación y el cumplimiento de las normas mínimas de eficiencia energética establecidas en la normativa de la CEDEAO. El país estaba considerando la posibilidad de presentar un proyecto de este tipo en una futura reunión. </w:t>
      </w:r>
    </w:p>
    <w:p w14:paraId="59E31764" w14:textId="256D8A02" w:rsidR="00826FD7" w:rsidRPr="0034125E" w:rsidRDefault="00826FD7" w:rsidP="00826FD7">
      <w:pPr>
        <w:pStyle w:val="Heading1"/>
      </w:pPr>
      <w:r w:rsidRPr="0034125E">
        <w:t xml:space="preserve">En lo que se refiere al estado de preparación del proyecto para la demostración de la tecnología de climatización energéticamente eficiente y de bajo PCA aprobada en la 93ª reunión, el PNUMA informó de que el Gobierno de Alemania había propuesto recopilar datos sobre 200 unidades de climatización en el Puerto Autónomo de Lomé, incluidos los datos sobre su eficiencia energética, con el fin de sustituir esas unidades por unidades que utilizan R-290. Se </w:t>
      </w:r>
      <w:r w:rsidR="0092515E">
        <w:t xml:space="preserve">redactaron </w:t>
      </w:r>
      <w:r w:rsidRPr="0034125E">
        <w:t>los términos de referencia para que el consultor nacional llevara a cabo esta tarea. Posteriormente, el Gobierno solicitó trasladar el objetivo de este proyecto a las unidades de climatización de los hospitales públicos.</w:t>
      </w:r>
    </w:p>
    <w:p w14:paraId="6ED9464E" w14:textId="3F8ECCB7" w:rsidR="0070038F" w:rsidRPr="0034125E" w:rsidRDefault="0070038F" w:rsidP="00FC4C4B">
      <w:pPr>
        <w:keepNext/>
        <w:widowControl w:val="0"/>
        <w:spacing w:after="240"/>
      </w:pPr>
      <w:bookmarkStart w:id="9" w:name="_Hlk126916116"/>
      <w:r w:rsidRPr="0034125E">
        <w:rPr>
          <w:u w:val="single"/>
        </w:rPr>
        <w:t>Aspectos técnicos y económicos</w:t>
      </w:r>
    </w:p>
    <w:p w14:paraId="56DCF7CC" w14:textId="04D7FB00" w:rsidR="00BE7B71" w:rsidRPr="0034125E" w:rsidRDefault="00BE7B71" w:rsidP="00EE5E20">
      <w:pPr>
        <w:pStyle w:val="Heading1"/>
        <w:keepNext/>
      </w:pPr>
      <w:r w:rsidRPr="0034125E">
        <w:t>La Secretaría observó que los consumos estimados de R-410A para 2023 eran considerablemente inferiores al consumo notificado por el país en virtud del artículo 7 del Protocolo de Montreal, y que los consumos estimados de R-404A eran considerablemente superiores a los notificados en virtud del artículo</w:t>
      </w:r>
      <w:r w:rsidR="00301EE3">
        <w:t> </w:t>
      </w:r>
      <w:r w:rsidRPr="0034125E">
        <w:t xml:space="preserve">7, y trató de comprender las razones de tales discrepancias. Para calcular el consumo por sectores de HFC, </w:t>
      </w:r>
      <w:r w:rsidR="00301EE3" w:rsidRPr="0034125E">
        <w:t>desde abril hasta junio de 2024</w:t>
      </w:r>
      <w:r w:rsidR="00301EE3">
        <w:t xml:space="preserve"> </w:t>
      </w:r>
      <w:r w:rsidRPr="0034125E">
        <w:t>el PNUMA había realizado una encuesta dirigida a importadores y distribuidores de refrigerantes y equipos de refrigeración y climatización, talleres de servicio técnico, aduanas, centros de capacitación, usuarios finales</w:t>
      </w:r>
      <w:r w:rsidRPr="0034125E">
        <w:rPr>
          <w:rStyle w:val="FootnoteReference"/>
        </w:rPr>
        <w:footnoteReference w:id="10"/>
      </w:r>
      <w:r w:rsidRPr="0034125E">
        <w:t xml:space="preserve"> y </w:t>
      </w:r>
      <w:r w:rsidR="00301EE3">
        <w:t xml:space="preserve">la </w:t>
      </w:r>
      <w:r w:rsidRPr="0034125E">
        <w:t xml:space="preserve">asociación gremial del sector de refrigeración y climatización. En retrospectiva, el PNUMA señaló que probablemente se había sobrestimado </w:t>
      </w:r>
      <w:r w:rsidR="00F8053B">
        <w:t xml:space="preserve">el índice </w:t>
      </w:r>
      <w:r w:rsidRPr="0034125E">
        <w:t xml:space="preserve">de fugas del 40% de equipos que </w:t>
      </w:r>
      <w:r w:rsidR="00917B7E">
        <w:t xml:space="preserve">consumen </w:t>
      </w:r>
      <w:r w:rsidRPr="0034125E">
        <w:t xml:space="preserve">R-404A, y que se había subestimado el número de climatizadores residenciales de dos bloques </w:t>
      </w:r>
      <w:r w:rsidR="00917B7E">
        <w:t xml:space="preserve">que consumen </w:t>
      </w:r>
      <w:r w:rsidRPr="0034125E">
        <w:t>R-410</w:t>
      </w:r>
      <w:r w:rsidR="00917B7E">
        <w:t xml:space="preserve">A utilizados </w:t>
      </w:r>
      <w:r w:rsidRPr="0034125E">
        <w:t xml:space="preserve">para </w:t>
      </w:r>
      <w:r w:rsidR="00F837FF">
        <w:t>inferir</w:t>
      </w:r>
      <w:r w:rsidR="00F837FF" w:rsidRPr="0034125E">
        <w:t xml:space="preserve"> </w:t>
      </w:r>
      <w:r w:rsidRPr="0034125E">
        <w:t xml:space="preserve">las necesidades de </w:t>
      </w:r>
      <w:r w:rsidR="00917B7E">
        <w:t>servicio técnico</w:t>
      </w:r>
      <w:r w:rsidRPr="0034125E">
        <w:t xml:space="preserve">; sin embargo, no se disponía de más datos para afinar el cálculo de los consumos sectoriales. </w:t>
      </w:r>
    </w:p>
    <w:p w14:paraId="627B5F4C" w14:textId="121E126D" w:rsidR="008B514B" w:rsidRPr="0034125E" w:rsidRDefault="0041410D" w:rsidP="00FC4C4B">
      <w:pPr>
        <w:pStyle w:val="Heading1"/>
        <w:spacing w:before="240"/>
      </w:pPr>
      <w:r w:rsidRPr="0034125E">
        <w:t>Asimismo, la Secretaría señaló que algunos de los índices de fugas estimados por el PNUMA eran sustancialmente más altos de lo previsto. Por ejemplo, si bien en el caso de las unidades de condensación y los sistemas de refrigeración centralizados un índice de fugas de aproximadamente el 50% es comparable a los índices de fugas notificados por otros países acogidos al artículo 5, dich</w:t>
      </w:r>
      <w:r w:rsidR="00F8053B">
        <w:t xml:space="preserve">o índice </w:t>
      </w:r>
      <w:r w:rsidRPr="0034125E">
        <w:t>parece bastante elevad</w:t>
      </w:r>
      <w:r w:rsidR="00F8053B">
        <w:t>o</w:t>
      </w:r>
      <w:r w:rsidRPr="0034125E">
        <w:t xml:space="preserve"> para los refrigeradores domésticos y los </w:t>
      </w:r>
      <w:r w:rsidR="00756DB9" w:rsidRPr="0034125E">
        <w:t>refrigeradores</w:t>
      </w:r>
      <w:r w:rsidRPr="0034125E">
        <w:t xml:space="preserve"> comerciales autónomos. </w:t>
      </w:r>
      <w:r w:rsidR="00917B7E">
        <w:t xml:space="preserve">Aunque </w:t>
      </w:r>
      <w:r w:rsidRPr="0034125E">
        <w:t xml:space="preserve">las actividades de capacitación de técnicos podían centrarse en abordar estos altos índices de fugas en equipos </w:t>
      </w:r>
      <w:r w:rsidRPr="0034125E">
        <w:lastRenderedPageBreak/>
        <w:t xml:space="preserve">autónomos que normalmente están herméticamente sellados, </w:t>
      </w:r>
      <w:r w:rsidR="00FA68B1" w:rsidRPr="00FA68B1">
        <w:t>la Secretaría consideró probable que se hayan sobrestimado involuntariamente dichos índices y subestimado el número de unidades autónomas</w:t>
      </w:r>
      <w:r w:rsidRPr="0034125E">
        <w:t xml:space="preserve">. En consecuencia, no se propusieron cambios en la estrategia de capacitación de los técnicos. </w:t>
      </w:r>
    </w:p>
    <w:p w14:paraId="287DE357" w14:textId="2ECCBB37" w:rsidR="003F7266" w:rsidRPr="0034125E" w:rsidRDefault="00AA1DF7" w:rsidP="00820B6E">
      <w:pPr>
        <w:pStyle w:val="Heading1"/>
      </w:pPr>
      <w:r w:rsidRPr="0034125E">
        <w:t xml:space="preserve">La Secretaría tomó nota de que los técnicos de sistemas de climatización de vehículos no habían recibido recientemente la capacitación sobre mantenimiento de estos equipos en el marco del Fondo Multilateral, y que dicha capacitación normalmente </w:t>
      </w:r>
      <w:r w:rsidR="00FA68B1">
        <w:t xml:space="preserve">la reciben </w:t>
      </w:r>
      <w:r w:rsidRPr="0034125E">
        <w:t xml:space="preserve">en </w:t>
      </w:r>
      <w:r w:rsidR="00FA68B1">
        <w:t xml:space="preserve">el </w:t>
      </w:r>
      <w:r w:rsidRPr="0034125E">
        <w:t xml:space="preserve">trabajo. En consecuencia, la Secretaría consideró que podría ser interesante fortalecer las capacidades para capacitar a los técnicos de los sistemas de climatización de vehículos. A tal efecto, se acordó incluir en la adquisición de equipamiento en el marco del PAK tres unidades de recuperación </w:t>
      </w:r>
      <w:r w:rsidR="00FA68B1">
        <w:t xml:space="preserve">específicas </w:t>
      </w:r>
      <w:r w:rsidRPr="0034125E">
        <w:t xml:space="preserve">para el sector de climatizadores de vehículos; esas unidades, </w:t>
      </w:r>
      <w:r w:rsidR="00FA68B1">
        <w:t xml:space="preserve">que permiten </w:t>
      </w:r>
      <w:r w:rsidRPr="0034125E">
        <w:t xml:space="preserve">recuperar HFC-134a y el HFO-1234yf, se distribuirán a tres centros de excelencia para mejorar la capacitación. </w:t>
      </w:r>
    </w:p>
    <w:p w14:paraId="704FA111" w14:textId="750FE8FB" w:rsidR="0011543C" w:rsidRPr="0034125E" w:rsidRDefault="0011543C" w:rsidP="0011543C">
      <w:pPr>
        <w:rPr>
          <w:i/>
          <w:iCs/>
        </w:rPr>
      </w:pPr>
      <w:r w:rsidRPr="0034125E">
        <w:rPr>
          <w:i/>
        </w:rPr>
        <w:t>Proyecto de demostración</w:t>
      </w:r>
    </w:p>
    <w:p w14:paraId="519BD1A5" w14:textId="77777777" w:rsidR="0011543C" w:rsidRPr="0034125E" w:rsidRDefault="0011543C" w:rsidP="0011543C"/>
    <w:p w14:paraId="711CD3EE" w14:textId="0B308C59" w:rsidR="00251EB6" w:rsidRPr="0034125E" w:rsidRDefault="00165F22" w:rsidP="007E2FB0">
      <w:pPr>
        <w:pStyle w:val="Heading1"/>
      </w:pPr>
      <w:r w:rsidRPr="0034125E">
        <w:t xml:space="preserve">En </w:t>
      </w:r>
      <w:r w:rsidR="00FA68B1">
        <w:t xml:space="preserve">lo que se refiere al </w:t>
      </w:r>
      <w:r w:rsidRPr="0034125E">
        <w:t>proyecto de demostración para sustituir dos instalaciones de R-404A por sistemas con CO</w:t>
      </w:r>
      <w:r w:rsidRPr="0034125E">
        <w:rPr>
          <w:vertAlign w:val="subscript"/>
        </w:rPr>
        <w:t>2</w:t>
      </w:r>
      <w:r w:rsidRPr="0034125E">
        <w:t xml:space="preserve"> en supermercados y grandes comercios, la Secretaría se mostró interesada en conocer: el número de dichas instalaciones de R-404A en el país; la replicabilidad de la tecnología, el ahorro de refrigerante y las ganancias de eficiencia energética que se esperan lograr mediante el proyecto de demostración; y el calendario de implementación del proyecto. Asimismo, la Secretaría recordó que diversos países de la región habían optado por hacer la demostración sustituyendo instalaciones de R-404A (de menos de 20 kW de capacidad) por monobloques de R-290 y mostró interés en comprender las ventajas de las diferentes tecnologías. </w:t>
      </w:r>
    </w:p>
    <w:p w14:paraId="36BD10EF" w14:textId="11352427" w:rsidR="000938E9" w:rsidRPr="0034125E" w:rsidRDefault="002B702C" w:rsidP="00EC0951">
      <w:pPr>
        <w:pStyle w:val="Heading1"/>
      </w:pPr>
      <w:r w:rsidRPr="0034125E">
        <w:t xml:space="preserve">El PNUMA aclaró que, tras consultarlo con las partes interesadas, el Gobierno había decidido cambiar el enfoque del proyecto y llevar a cabo la demostración con monobloques de R-290. El PNUMA hizo constar que, si bien el precio de los monobloques de R-290 era superior al de los sistemas de R-404A, la replicabilidad de la tecnología se vería beneficiada por la menor carga de refrigerante y el funcionamiento más eficiente que caracteriza a los monobloques de R-290, con la consiguiente reducción de los costos operativos. La coordinación con las partes interesadas, la medición del rendimiento y el consumo energético de los sistemas de referencia de R-404A; la adquisición e instalación de los equipos y la capacitación; y la recogida y eliminación adecuadas de las unidades que utilizan R-404A se llevarán a cabo en un plazo máximo de dos años. El rendimiento y el consumo energético de las unidades que utilizan R-290 se supervisarán durante un año, </w:t>
      </w:r>
      <w:r w:rsidR="00FA68B1">
        <w:t xml:space="preserve">tras lo cual se pondrán en marcha las </w:t>
      </w:r>
      <w:r w:rsidRPr="0034125E">
        <w:t xml:space="preserve">actividades de sensibilización. En sintonía con los proyectos anteriores y teniendo en cuenta que los usuarios finales se encargarán de proporcionar la infraestructura y las obras civiles necesarias, se acordó aumentar de dos a tres el número de sistemas de R-404A que habrán de sustituirse. A la luz del calendario propuesto, se acordó aumentar el financiamiento asignado al proyecto de demostración hasta </w:t>
      </w:r>
      <w:r w:rsidR="00F318AB">
        <w:t>USD </w:t>
      </w:r>
      <w:r w:rsidRPr="0034125E">
        <w:t xml:space="preserve">60.000 en el primer tramo; para </w:t>
      </w:r>
      <w:r w:rsidR="00F66277">
        <w:t xml:space="preserve">facilitar </w:t>
      </w:r>
      <w:r w:rsidR="00FA68B1">
        <w:t xml:space="preserve">este </w:t>
      </w:r>
      <w:r w:rsidRPr="0034125E">
        <w:t xml:space="preserve">cambio, se trasladó al segundo tramo el suministro de cinco juegos de herramientas y equipos de mantenimiento </w:t>
      </w:r>
      <w:r w:rsidR="00FA68B1">
        <w:t>para</w:t>
      </w:r>
      <w:r w:rsidRPr="0034125E">
        <w:t xml:space="preserve"> refrigeradores y climatizadores (incluidos los climatizadores de vehículos). </w:t>
      </w:r>
    </w:p>
    <w:p w14:paraId="2E0BC701" w14:textId="6B41E57C" w:rsidR="004E08EE" w:rsidRPr="0034125E" w:rsidRDefault="00982B58" w:rsidP="008678C1">
      <w:pPr>
        <w:pStyle w:val="Heading1"/>
      </w:pPr>
      <w:r w:rsidRPr="0034125E">
        <w:t>Conforme a lo dispuesto en la decisión 92/36 g), el país ha confirmado que, una vez concluido el proyecto, la ONUDI presentará un informe final sobre la ejecución del mismo, que reflejará los avances en la eliminación de HFC y las mejoras logradas en materia de eficiencia energética.</w:t>
      </w:r>
      <w:bookmarkEnd w:id="9"/>
    </w:p>
    <w:p w14:paraId="14DE3999" w14:textId="5EA37A59" w:rsidR="0070038F" w:rsidRPr="0034125E" w:rsidRDefault="0070038F" w:rsidP="00FC4C4B">
      <w:pPr>
        <w:keepNext/>
        <w:widowControl w:val="0"/>
        <w:spacing w:after="240"/>
      </w:pPr>
      <w:r w:rsidRPr="0034125E">
        <w:rPr>
          <w:u w:val="single"/>
        </w:rPr>
        <w:t>Costo total del proyecto</w:t>
      </w:r>
    </w:p>
    <w:p w14:paraId="178C5055" w14:textId="2C272FA6" w:rsidR="00421D79" w:rsidRPr="0034125E" w:rsidRDefault="00421D79" w:rsidP="00C6453E">
      <w:pPr>
        <w:pStyle w:val="Heading1"/>
      </w:pPr>
      <w:r w:rsidRPr="0034125E">
        <w:t xml:space="preserve">El costo total de la etapa I del PAK en Togo (sin incluir los gastos de apoyo) asciende a </w:t>
      </w:r>
      <w:r w:rsidR="00F318AB">
        <w:t>USD </w:t>
      </w:r>
      <w:r w:rsidRPr="0034125E">
        <w:t xml:space="preserve">360.000, como se resume en el cuadro 8 anterior. Esto cumple con lo dispuesto en la decisión 92/37 basada en el consumo promedio de HFC en el sector </w:t>
      </w:r>
      <w:r w:rsidR="00FA68B1">
        <w:t xml:space="preserve">de </w:t>
      </w:r>
      <w:r w:rsidRPr="0034125E">
        <w:t xml:space="preserve">servicio técnico de equipos de refrigeración para el período 2020-2022 y la solicitud del país de ser considerado como país </w:t>
      </w:r>
      <w:r w:rsidR="00FA68B1">
        <w:t>con</w:t>
      </w:r>
      <w:r w:rsidRPr="0034125E">
        <w:t xml:space="preserve"> bajo volumen de consumo (BVC).</w:t>
      </w:r>
    </w:p>
    <w:p w14:paraId="2F0FD913" w14:textId="118C143B" w:rsidR="006200D1" w:rsidRPr="0034125E" w:rsidRDefault="006200D1" w:rsidP="00BC246A">
      <w:pPr>
        <w:pStyle w:val="Heading1"/>
      </w:pPr>
      <w:r w:rsidRPr="0034125E">
        <w:lastRenderedPageBreak/>
        <w:t xml:space="preserve">La etapa I del PAK se ejecutará en dos tramos. Conforme a lo dispuesto en la decisión 94/59 b), y a fin de reducir las obligaciones de presentar informes y la carga administrativa del país, la Secretaría preguntó si el Gobierno había considerado revisar el Acuerdo para la etapa II del PGEH combinando el segundo (2026) y el tercer (2028) tramo, y presentando ese tramo combinado en 2027, evitando así las solicitudes de tramos anuales en el marco del PGEH y el PAK para el período 2026-2028, y permitiendo al país presentar en la misma reunión de 2027 las solicitudes tanto del segundo tramo del PAK como las del segundo tramo revisado (combinado) del PGEH. El Gobierno consideró oportuno revisar el Acuerdo para la etapa II del PGEH en consecuencia. En el </w:t>
      </w:r>
      <w:r w:rsidR="000668B1">
        <w:t>A</w:t>
      </w:r>
      <w:r w:rsidRPr="0034125E">
        <w:t xml:space="preserve">nexo I del presente documento figura el calendario de los compromisos de reducción de HFC y de eliminación de HCFC, así como de los tramos del PAK y del PGEH; y en el </w:t>
      </w:r>
      <w:r w:rsidR="000668B1">
        <w:t>A</w:t>
      </w:r>
      <w:r w:rsidRPr="0034125E">
        <w:t>nexo III se muestra el proyecto de Acuerdo revisado para la etapa II del PGEH. El Acuerdo actualizado completo, que se anexará al informe final de la 95ª reunión, sustituye al Acuerdo alcanzado entre el Gobierno de Togo y el Comité Ejecutivo en la 91ª reunión del Comité Ejecutivo.</w:t>
      </w:r>
    </w:p>
    <w:p w14:paraId="1B95A03B" w14:textId="6D9C8636" w:rsidR="0070038F" w:rsidRPr="0034125E" w:rsidRDefault="0070038F" w:rsidP="00D14991">
      <w:pPr>
        <w:pStyle w:val="Heading1"/>
        <w:keepNext/>
        <w:widowControl w:val="0"/>
        <w:numPr>
          <w:ilvl w:val="0"/>
          <w:numId w:val="0"/>
        </w:numPr>
        <w:suppressAutoHyphens/>
        <w:spacing w:before="240"/>
      </w:pPr>
      <w:r w:rsidRPr="0034125E">
        <w:rPr>
          <w:u w:val="single"/>
        </w:rPr>
        <w:t>Plan de ejecución del primer tramo del plan de aplicación de la Enmienda de Kigali relativa a los HFC</w:t>
      </w:r>
      <w:r w:rsidRPr="0034125E">
        <w:t xml:space="preserve"> </w:t>
      </w:r>
    </w:p>
    <w:p w14:paraId="5630C4E9" w14:textId="39D7A5D8" w:rsidR="0070038F" w:rsidRPr="0034125E" w:rsidRDefault="00ED52A2" w:rsidP="004E08EE">
      <w:pPr>
        <w:pStyle w:val="Heading1"/>
        <w:spacing w:before="240"/>
      </w:pPr>
      <w:r w:rsidRPr="0034125E">
        <w:t xml:space="preserve">Como se detalla más arriba, </w:t>
      </w:r>
      <w:r w:rsidR="00F318AB">
        <w:t>USD </w:t>
      </w:r>
      <w:r w:rsidRPr="0034125E">
        <w:t xml:space="preserve">50.000 correspondientes al proyecto de demostración se trasladaron del segundo al primer tramo; para </w:t>
      </w:r>
      <w:r w:rsidR="00F66277">
        <w:t xml:space="preserve">facilitar este </w:t>
      </w:r>
      <w:r w:rsidRPr="0034125E">
        <w:t xml:space="preserve">cambio, se trasladó al segundo tramo el suministro de cinco juegos de herramientas y equipos de mantenimiento </w:t>
      </w:r>
      <w:r w:rsidR="00F66277">
        <w:t xml:space="preserve">para </w:t>
      </w:r>
      <w:r w:rsidRPr="0034125E">
        <w:t>refrigeradores y climatizadores (incluidos los climatizadores de vehículos).</w:t>
      </w:r>
    </w:p>
    <w:p w14:paraId="695A4702" w14:textId="65D95374" w:rsidR="0004177D" w:rsidRPr="0034125E" w:rsidRDefault="0004177D" w:rsidP="0004177D">
      <w:pPr>
        <w:rPr>
          <w:u w:val="single"/>
        </w:rPr>
      </w:pPr>
      <w:r w:rsidRPr="0034125E">
        <w:rPr>
          <w:u w:val="single"/>
        </w:rPr>
        <w:t>Exención para partes con alta temperatura ambiente</w:t>
      </w:r>
    </w:p>
    <w:p w14:paraId="650DF45E" w14:textId="77777777" w:rsidR="0004177D" w:rsidRPr="0034125E" w:rsidRDefault="0004177D" w:rsidP="005463CC">
      <w:pPr>
        <w:rPr>
          <w:u w:val="single"/>
        </w:rPr>
      </w:pPr>
    </w:p>
    <w:p w14:paraId="6121F778" w14:textId="77777777" w:rsidR="0004177D" w:rsidRPr="0034125E" w:rsidRDefault="0004177D" w:rsidP="0004177D">
      <w:pPr>
        <w:pStyle w:val="Heading1"/>
      </w:pPr>
      <w:bookmarkStart w:id="10" w:name="_Hlk126916207"/>
      <w:bookmarkStart w:id="11" w:name="_Hlk126916178"/>
      <w:r w:rsidRPr="0034125E">
        <w:t xml:space="preserve">Si bien Togo figura en la lista de países acogidos a la exención por alta temperatura ambiente, el PNUMA confirmó que el país había decidido no acogerse a esa exención. </w:t>
      </w:r>
    </w:p>
    <w:p w14:paraId="4D225083" w14:textId="42165BB1" w:rsidR="0070038F" w:rsidRPr="0034125E" w:rsidRDefault="0070038F" w:rsidP="00D14991">
      <w:pPr>
        <w:keepNext/>
        <w:widowControl w:val="0"/>
        <w:spacing w:after="240"/>
        <w:outlineLvl w:val="0"/>
        <w:rPr>
          <w:bCs/>
        </w:rPr>
      </w:pPr>
      <w:r w:rsidRPr="0034125E">
        <w:rPr>
          <w:u w:val="single"/>
        </w:rPr>
        <w:t>Cofinancia</w:t>
      </w:r>
      <w:r w:rsidR="00444D87" w:rsidRPr="0034125E">
        <w:rPr>
          <w:u w:val="single"/>
        </w:rPr>
        <w:t>miento</w:t>
      </w:r>
    </w:p>
    <w:bookmarkEnd w:id="10"/>
    <w:p w14:paraId="3877830A" w14:textId="143CB20E" w:rsidR="0070038F" w:rsidRPr="0034125E" w:rsidRDefault="005224EB" w:rsidP="00C6453E">
      <w:pPr>
        <w:pStyle w:val="Heading1"/>
      </w:pPr>
      <w:r w:rsidRPr="0034125E">
        <w:t xml:space="preserve">La Oficina Nacional de Ozono colaborará con los organismos de ejecución durante la aplicación del PAK para estudiar oportunidades e incentivos de financiamiento adicionales, tales como subvenciones de inversión, alianzas con instituciones educativas y oportunidades de financiamiento mundial relacionadas con el progreso social y climático. Los tres usuarios finales que participen en el proyecto de demostración proporcionarán la infraestructura y las obras civiles necesarias. </w:t>
      </w:r>
    </w:p>
    <w:p w14:paraId="5BEADB1E" w14:textId="77777777" w:rsidR="0070038F" w:rsidRPr="0034125E" w:rsidRDefault="0070038F" w:rsidP="00D14991">
      <w:pPr>
        <w:keepNext/>
        <w:widowControl w:val="0"/>
        <w:spacing w:before="240" w:after="240"/>
        <w:outlineLvl w:val="0"/>
        <w:rPr>
          <w:bCs/>
          <w:u w:val="single"/>
        </w:rPr>
      </w:pPr>
      <w:bookmarkStart w:id="12" w:name="_Hlk126916238"/>
      <w:r w:rsidRPr="0034125E">
        <w:rPr>
          <w:u w:val="single"/>
        </w:rPr>
        <w:t>Plan administrativo del Fondo Multilateral para el período 2024</w:t>
      </w:r>
      <w:r w:rsidRPr="0034125E">
        <w:rPr>
          <w:u w:val="single"/>
        </w:rPr>
        <w:noBreakHyphen/>
        <w:t xml:space="preserve">2026 </w:t>
      </w:r>
    </w:p>
    <w:bookmarkEnd w:id="12"/>
    <w:p w14:paraId="5BE4E87C" w14:textId="1A3FBFE5" w:rsidR="0070038F" w:rsidRPr="0034125E" w:rsidRDefault="004B6069" w:rsidP="004E08EE">
      <w:pPr>
        <w:pStyle w:val="Heading1"/>
      </w:pPr>
      <w:r w:rsidRPr="0034125E">
        <w:t xml:space="preserve">Para la ejecución de la etapa I del PAK en Togo, el PNUMA y la ONUDI solicitan </w:t>
      </w:r>
      <w:r w:rsidR="00F318AB">
        <w:t>USD </w:t>
      </w:r>
      <w:r w:rsidRPr="0034125E">
        <w:t xml:space="preserve">360.000, más los gastos de apoyo. La suma total solicitada para el período 2024-2026, que asciende a </w:t>
      </w:r>
      <w:r w:rsidR="00F318AB">
        <w:t>USD </w:t>
      </w:r>
      <w:r w:rsidRPr="0034125E">
        <w:t xml:space="preserve">211.875, incluidos los gastos de apoyo, excede en </w:t>
      </w:r>
      <w:r w:rsidR="00F318AB">
        <w:t>USD </w:t>
      </w:r>
      <w:r w:rsidRPr="0034125E">
        <w:t>42.747 la cantidad establecida en el plan administrativo.</w:t>
      </w:r>
    </w:p>
    <w:p w14:paraId="77B7CE09" w14:textId="77777777" w:rsidR="0070038F" w:rsidRPr="0034125E" w:rsidRDefault="0070038F" w:rsidP="00D14991">
      <w:pPr>
        <w:pStyle w:val="Heading1"/>
        <w:keepNext/>
        <w:widowControl w:val="0"/>
        <w:numPr>
          <w:ilvl w:val="0"/>
          <w:numId w:val="0"/>
        </w:numPr>
        <w:rPr>
          <w:u w:val="single"/>
        </w:rPr>
      </w:pPr>
      <w:bookmarkStart w:id="13" w:name="_Hlk126916186"/>
      <w:bookmarkEnd w:id="11"/>
      <w:r w:rsidRPr="0034125E">
        <w:rPr>
          <w:u w:val="single"/>
        </w:rPr>
        <w:t>Sostenibilidad de la reducción de HFC y evaluación de riesgos</w:t>
      </w:r>
    </w:p>
    <w:bookmarkEnd w:id="13"/>
    <w:p w14:paraId="2BF8EC76" w14:textId="3DDA1B48" w:rsidR="0032099D" w:rsidRPr="0034125E" w:rsidRDefault="00932F6E" w:rsidP="00932F6E">
      <w:pPr>
        <w:pStyle w:val="Heading1"/>
      </w:pPr>
      <w:r w:rsidRPr="0034125E">
        <w:t xml:space="preserve">El PNUMA proporcionó una evaluación de riesgos de la etapa I del PAK que identificaba, entre otros, los siguientes riesgos: </w:t>
      </w:r>
      <w:r w:rsidR="00BF1B1F" w:rsidRPr="00BF1B1F">
        <w:t>que se produzca un crecimiento del consumo de HFC mayor de lo esperado, que obligue a realizar reducciones del consumo de HFC antes de lo previsto y en mayor grado de lo que se puede lograr</w:t>
      </w:r>
      <w:r w:rsidRPr="0034125E">
        <w:t xml:space="preserve">; que el mecanismo de control y aplicación de las importaciones no sea capaz de hacer frente a las dificultades adicionales derivadas de la reducción gradual de HFC; que proliferen tecnologías de alto PCA; la ausencia de un servicio técnico moderno tanto para los equipos de HFC como de bajo PCA; y que haya limitaciones en la disponibilidad, aceptación y asequibilidad de alternativas de bajo PCA, sumado a la lenta introducción de tecnologías alternativas en el mercado. </w:t>
      </w:r>
    </w:p>
    <w:p w14:paraId="418ED2C0" w14:textId="0202E5E9" w:rsidR="00250DDE" w:rsidRPr="0034125E" w:rsidRDefault="004A0D1D" w:rsidP="003B34C1">
      <w:pPr>
        <w:pStyle w:val="Heading1"/>
      </w:pPr>
      <w:r w:rsidRPr="0034125E">
        <w:t xml:space="preserve">La estrategia del PAK en Togo está en consonancia con los esfuerzos que se están realizando en el marco del PGEH. Por ejemplo, la base de datos de talleres y técnicos de mantenimiento se elaborará durante el primer tramo de la etapa I del PAK, que coincide con el calendario previsto para la presentación del </w:t>
      </w:r>
      <w:r w:rsidRPr="0034125E">
        <w:lastRenderedPageBreak/>
        <w:t xml:space="preserve">programa de certificación (es decir, dentro de los próximos 24 meses) que se estaba implementando en el marco del PGEH. Las actividades adicionales desarrolladas en el marco del PAK que ayudarán a mitigar los riesgos identificados engloban, entre otros aspectos: el interés por reducir la demanda de servicio técnico en el sector de la refrigeración comercial; el fortalecimiento de capacidades de los funcionarios y fiscalizadores aduaneros; el fortalecimiento de capacidades de los técnicos de equipos de refrigeración y climatización; el fortalecimiento de capacidades en el manejo de refrigerantes; y un proyecto de demostración para mejorar la aceptación en el mercado de la tecnología de bajo PCA en la refrigeración comercial. La elaboración de normativas para garantizar la importación segura de refrigerantes inflamables mitigará el riesgo de accidentes relacionados con la importación y distribución de dichos refrigerantes. </w:t>
      </w:r>
    </w:p>
    <w:p w14:paraId="20139860" w14:textId="5F2CDC77" w:rsidR="00D6698E" w:rsidRPr="0034125E" w:rsidRDefault="009D134F" w:rsidP="00BF387E">
      <w:pPr>
        <w:pStyle w:val="Heading1"/>
      </w:pPr>
      <w:r w:rsidRPr="0034125E">
        <w:t xml:space="preserve">El Gobierno de Togo se compromete a garantizar que las actividades de la etapa I del </w:t>
      </w:r>
      <w:r w:rsidR="003900F2">
        <w:t>PAK</w:t>
      </w:r>
      <w:r w:rsidRPr="0034125E">
        <w:t xml:space="preserve"> sean sostenibles a largo plazo con la aplicación continua del sistema de cuotas de HFC. Si bien no se disponía</w:t>
      </w:r>
      <w:r w:rsidR="00AE66D2">
        <w:t xml:space="preserve"> </w:t>
      </w:r>
      <w:r w:rsidR="00AE66D2" w:rsidRPr="0034125E">
        <w:t>aún</w:t>
      </w:r>
      <w:r w:rsidRPr="0034125E">
        <w:t xml:space="preserve"> </w:t>
      </w:r>
      <w:r w:rsidR="00AE66D2">
        <w:t>d</w:t>
      </w:r>
      <w:r w:rsidRPr="0034125E">
        <w:t>e un calendario para la aplicación de las prohibiciones a las importaciones de refrigeradores domésticos y refrigeradores comerciales autónomos que utilizan HFC, el Gobierno informará sobre los avances en su aplicación cuando presente la solicitud del segundo tramo. La Secretaría considera que la introducción progresiva de medidas de apoyo a la reducción de HFC, como exigir controles de fugas en los grandes equipos que utilizan HFC, las buenas prácticas en el mantenimiento de registros y la prevención de emisión a la atmósfera de HFC, por medio de proyectos piloto, es un enfoque realista para empezar a aplicar tales medidas en el país. Estas medidas políticas, junto con la estrecha supervisión de todas las actividades que se están llevando a cabo en el marco del PAK, contribuirán a garantizar la sostenibilidad de las actividades realizadas en la etapa I.</w:t>
      </w:r>
    </w:p>
    <w:p w14:paraId="74C9CB30" w14:textId="77777777" w:rsidR="0070038F" w:rsidRPr="0034125E" w:rsidRDefault="0070038F" w:rsidP="00D14991">
      <w:pPr>
        <w:keepNext/>
        <w:widowControl w:val="0"/>
        <w:spacing w:before="240" w:after="240"/>
      </w:pPr>
      <w:bookmarkStart w:id="14" w:name="_Hlk126916245"/>
      <w:r w:rsidRPr="0034125E">
        <w:rPr>
          <w:u w:val="single"/>
        </w:rPr>
        <w:t>Efectos sobre el clima</w:t>
      </w:r>
    </w:p>
    <w:p w14:paraId="498401AC" w14:textId="215CC568" w:rsidR="009C0D5B" w:rsidRPr="0034125E" w:rsidRDefault="0070038F" w:rsidP="004E08EE">
      <w:pPr>
        <w:pStyle w:val="Heading1"/>
      </w:pPr>
      <w:r w:rsidRPr="0034125E">
        <w:t>Las actividades propuestas, incluidas las iniciativas para reducir el consumo de HFC y promover alternativas de bajo PC</w:t>
      </w:r>
      <w:r w:rsidR="00BF518D">
        <w:t>A</w:t>
      </w:r>
      <w:r w:rsidRPr="0034125E">
        <w:t>, indican que la ejecución de la etapa I del PAK reducirá las emisiones de refrigerantes a la atmósfera, con los consiguientes beneficios para el clima. Aunque la Secretaría no puede aportar en la presente reunión una estimación de las emisiones evitadas gracias a la aplicación del PAK, en 2029 Togo habrá reducido sus emisiones anuales de HFC en aproximadamente 112.490 toneladas de CO</w:t>
      </w:r>
      <w:r w:rsidRPr="0034125E">
        <w:rPr>
          <w:vertAlign w:val="subscript"/>
        </w:rPr>
        <w:t>2</w:t>
      </w:r>
      <w:r w:rsidRPr="0034125E">
        <w:t xml:space="preserve"> equivalente, calculadas como la diferencia entre el nivel referencia de HFC y el objetivo de 2029, suponiendo que se acaben emitiendo todos los HFC consumidos.</w:t>
      </w:r>
    </w:p>
    <w:p w14:paraId="3D49FF8E" w14:textId="77777777" w:rsidR="0070038F" w:rsidRPr="0034125E" w:rsidRDefault="0070038F" w:rsidP="00D14991">
      <w:pPr>
        <w:keepNext/>
        <w:widowControl w:val="0"/>
        <w:spacing w:after="240"/>
        <w:outlineLvl w:val="0"/>
        <w:rPr>
          <w:bCs/>
          <w:u w:val="single"/>
        </w:rPr>
      </w:pPr>
      <w:r w:rsidRPr="0034125E">
        <w:rPr>
          <w:u w:val="single"/>
        </w:rPr>
        <w:t xml:space="preserve">Proyecto de Acuerdo </w:t>
      </w:r>
    </w:p>
    <w:bookmarkEnd w:id="14"/>
    <w:p w14:paraId="5ADDB4EA" w14:textId="260485EA" w:rsidR="0070038F" w:rsidRPr="0034125E" w:rsidRDefault="0070038F" w:rsidP="004E08EE">
      <w:pPr>
        <w:pStyle w:val="Heading1"/>
      </w:pPr>
      <w:r w:rsidRPr="0034125E">
        <w:t xml:space="preserve">No se ha redactado el proyecto de Acuerdo entre el Gobierno de Togo y el Comité Ejecutivo para la etapa I del PAK </w:t>
      </w:r>
      <w:bookmarkStart w:id="15" w:name="_Hlk126916251"/>
      <w:r w:rsidRPr="0034125E">
        <w:t>porque el Comité Ejecutivo todavía está estudiando el modelo de Acuerdo.</w:t>
      </w:r>
    </w:p>
    <w:p w14:paraId="0672560B" w14:textId="3541660A" w:rsidR="0070038F" w:rsidRPr="0034125E" w:rsidRDefault="0070038F" w:rsidP="004E08EE">
      <w:pPr>
        <w:pStyle w:val="Heading1"/>
      </w:pPr>
      <w:r w:rsidRPr="0034125E">
        <w:t xml:space="preserve">Si el Comité Ejecutivo lo estima pertinente, los fondos para la etapa I del PAK para Togo se pueden aprobar en principio, </w:t>
      </w:r>
      <w:r w:rsidR="003B3718">
        <w:t>y</w:t>
      </w:r>
      <w:r w:rsidRPr="0034125E">
        <w:t xml:space="preserve"> los recursos para el primer tramo se pueden aprobar </w:t>
      </w:r>
      <w:r w:rsidR="002C128E">
        <w:t xml:space="preserve">en </w:t>
      </w:r>
      <w:r w:rsidRPr="0034125E">
        <w:t>el entendido de que el Acuerdo se redactará y presentará en una futura reunión, previo a la presentación del segundo tramo y una vez que se apruebe el modelo de Acuerdo.</w:t>
      </w:r>
    </w:p>
    <w:p w14:paraId="6B5BA016" w14:textId="77777777" w:rsidR="0070038F" w:rsidRPr="0034125E" w:rsidRDefault="0070038F" w:rsidP="00D14991">
      <w:pPr>
        <w:pStyle w:val="Heading1"/>
        <w:keepNext/>
        <w:widowControl w:val="0"/>
        <w:numPr>
          <w:ilvl w:val="0"/>
          <w:numId w:val="0"/>
        </w:numPr>
        <w:autoSpaceDE w:val="0"/>
        <w:autoSpaceDN w:val="0"/>
        <w:adjustRightInd w:val="0"/>
        <w:spacing w:before="360"/>
        <w:rPr>
          <w:b/>
        </w:rPr>
      </w:pPr>
      <w:r w:rsidRPr="0034125E">
        <w:rPr>
          <w:b/>
        </w:rPr>
        <w:t>VI.</w:t>
      </w:r>
      <w:r w:rsidRPr="0034125E">
        <w:rPr>
          <w:b/>
        </w:rPr>
        <w:tab/>
        <w:t>R</w:t>
      </w:r>
      <w:bookmarkEnd w:id="15"/>
      <w:r w:rsidRPr="0034125E">
        <w:rPr>
          <w:b/>
        </w:rPr>
        <w:t>ecomendación</w:t>
      </w:r>
    </w:p>
    <w:p w14:paraId="4B778A10" w14:textId="77777777" w:rsidR="0070038F" w:rsidRPr="0034125E" w:rsidRDefault="0070038F" w:rsidP="004E08EE">
      <w:pPr>
        <w:pStyle w:val="Heading1"/>
        <w:shd w:val="clear" w:color="auto" w:fill="FFFFFF" w:themeFill="background1"/>
        <w:rPr>
          <w:u w:val="single"/>
        </w:rPr>
      </w:pPr>
      <w:r w:rsidRPr="0034125E">
        <w:t>El Comité Ejecutivo puede estimar oportuno:</w:t>
      </w:r>
    </w:p>
    <w:p w14:paraId="43F860D4" w14:textId="252143F4" w:rsidR="0070038F" w:rsidRPr="0034125E" w:rsidRDefault="0070038F" w:rsidP="004E08EE">
      <w:pPr>
        <w:pStyle w:val="Heading2"/>
        <w:widowControl/>
        <w:shd w:val="clear" w:color="auto" w:fill="FFFFFF" w:themeFill="background1"/>
      </w:pPr>
      <w:r w:rsidRPr="0034125E">
        <w:t>Aprobar en principio la etapa I del plan de aplicación de la Enmienda de Kigali relativa a los HFC (PAK) para Togo, correspondiente al período 2024</w:t>
      </w:r>
      <w:r w:rsidRPr="0034125E">
        <w:noBreakHyphen/>
        <w:t xml:space="preserve">2029, a fin de reducir el consumo de HFC en un 10% con respecto a la base de referencia del país para 2029, por la suma de </w:t>
      </w:r>
      <w:r w:rsidR="00F318AB">
        <w:t>USD </w:t>
      </w:r>
      <w:r w:rsidRPr="0034125E">
        <w:t xml:space="preserve">406.800, que se desglosa en </w:t>
      </w:r>
      <w:r w:rsidR="00F318AB">
        <w:t>USD </w:t>
      </w:r>
      <w:r w:rsidRPr="0034125E">
        <w:t xml:space="preserve">220.000, más unos gastos de apoyo de </w:t>
      </w:r>
      <w:r w:rsidR="00F318AB">
        <w:t>USD </w:t>
      </w:r>
      <w:r w:rsidRPr="0034125E">
        <w:t xml:space="preserve">28.600 para el PNUMA, y </w:t>
      </w:r>
      <w:r w:rsidR="00F318AB">
        <w:t>USD </w:t>
      </w:r>
      <w:r w:rsidRPr="0034125E">
        <w:t xml:space="preserve">140.000, más unos gastos de apoyo de </w:t>
      </w:r>
      <w:r w:rsidR="00F318AB">
        <w:t>USD </w:t>
      </w:r>
      <w:r w:rsidRPr="0034125E">
        <w:t xml:space="preserve">18.200 para la ONUDI, como se refleja en el calendario que figura en el </w:t>
      </w:r>
      <w:r w:rsidR="000668B1">
        <w:t>A</w:t>
      </w:r>
      <w:r w:rsidRPr="0034125E">
        <w:t xml:space="preserve">nexo I del presente documento; </w:t>
      </w:r>
    </w:p>
    <w:p w14:paraId="6FB86DDC" w14:textId="77777777" w:rsidR="008F17C2" w:rsidRPr="0034125E" w:rsidRDefault="00B60489" w:rsidP="00B60489">
      <w:pPr>
        <w:pStyle w:val="Heading2"/>
      </w:pPr>
      <w:r w:rsidRPr="0034125E">
        <w:lastRenderedPageBreak/>
        <w:t xml:space="preserve">Tomar nota de que: </w:t>
      </w:r>
    </w:p>
    <w:p w14:paraId="2FEA2B17" w14:textId="3596CFD7" w:rsidR="00B60489" w:rsidRPr="0034125E" w:rsidRDefault="008F17C2" w:rsidP="0034125E">
      <w:pPr>
        <w:pStyle w:val="Heading3"/>
      </w:pPr>
      <w:r w:rsidRPr="0034125E">
        <w:t>Una vez finalizado el proyecto de demostración tecnológica para usuarios finales contemplado en la etapa I del PAK, la ONUDI presentará un informe final de ejecución revelando los logros alcanzados en materia de eliminación de HFC y eficiencia energética, conforme a lo dispuesto en la decisión 92/36 g)</w:t>
      </w:r>
      <w:r w:rsidR="00BF2FD6">
        <w:t>;</w:t>
      </w:r>
    </w:p>
    <w:p w14:paraId="4FD28CEE" w14:textId="2DBAB566" w:rsidR="00BC246A" w:rsidRPr="0034125E" w:rsidRDefault="008F17C2" w:rsidP="008F17C2">
      <w:pPr>
        <w:pStyle w:val="Heading3"/>
      </w:pPr>
      <w:r w:rsidRPr="0034125E">
        <w:t xml:space="preserve">La Secretaría del Fondo ha actualizado el Acuerdo entre el Gobierno de Togo y el Comité Ejecutivo para la etapa II del plan de gestión para la eliminación de HCFC, según consta en el </w:t>
      </w:r>
      <w:r w:rsidR="000668B1">
        <w:t>A</w:t>
      </w:r>
      <w:r w:rsidRPr="0034125E">
        <w:t xml:space="preserve">nexo III del presente documento, concretamente: </w:t>
      </w:r>
      <w:r w:rsidR="00935B10">
        <w:t>e</w:t>
      </w:r>
      <w:r w:rsidRPr="0034125E">
        <w:t>l apéndice 2-A, sobre la base de combinar los tramos segundo y tercero del Acuerdo aprobado en la 91</w:t>
      </w:r>
      <w:r w:rsidRPr="0034125E">
        <w:rPr>
          <w:vertAlign w:val="superscript"/>
        </w:rPr>
        <w:t>ª</w:t>
      </w:r>
      <w:r w:rsidRPr="0034125E">
        <w:t xml:space="preserve"> reunión en un solo tramo que se presentará en 2027; y el párrafo 17, que se ha añadido para indicar que el Acuerdo actualizado sustituye al alcanzado en la 91</w:t>
      </w:r>
      <w:r w:rsidRPr="0034125E">
        <w:rPr>
          <w:vertAlign w:val="superscript"/>
        </w:rPr>
        <w:t>ª</w:t>
      </w:r>
      <w:r w:rsidRPr="0034125E">
        <w:t xml:space="preserve"> reunión conforme a la decisión 91/48; </w:t>
      </w:r>
    </w:p>
    <w:p w14:paraId="5C250082" w14:textId="5BEA62C1" w:rsidR="0070038F" w:rsidRPr="0034125E" w:rsidRDefault="0070038F" w:rsidP="004E08EE">
      <w:pPr>
        <w:pStyle w:val="Heading2"/>
        <w:widowControl/>
      </w:pPr>
      <w:r w:rsidRPr="0034125E">
        <w:t xml:space="preserve">Aprobar el primer tramo de la etapa I del PAK para Togo y el correspondiente plan de ejecución del tramo, por un monto de </w:t>
      </w:r>
      <w:r w:rsidR="00F318AB">
        <w:t>USD </w:t>
      </w:r>
      <w:r w:rsidRPr="0034125E">
        <w:t xml:space="preserve">211.875, que se desglosa en </w:t>
      </w:r>
      <w:r w:rsidR="00F318AB">
        <w:t>USD </w:t>
      </w:r>
      <w:r w:rsidRPr="0034125E">
        <w:t xml:space="preserve">117.500, más unos gastos de apoyo de </w:t>
      </w:r>
      <w:r w:rsidR="00F318AB">
        <w:t>USD </w:t>
      </w:r>
      <w:r w:rsidRPr="0034125E">
        <w:t xml:space="preserve">15.275 para el PNUMA, y </w:t>
      </w:r>
      <w:r w:rsidR="00F318AB">
        <w:t>USD </w:t>
      </w:r>
      <w:r w:rsidRPr="0034125E">
        <w:t xml:space="preserve">70.000, más unos gastos de apoyo de </w:t>
      </w:r>
      <w:r w:rsidR="00F318AB">
        <w:t>USD </w:t>
      </w:r>
      <w:r w:rsidRPr="0034125E">
        <w:t>9.100 para la ONUDI; y</w:t>
      </w:r>
    </w:p>
    <w:p w14:paraId="129169C0" w14:textId="68EF396B" w:rsidR="0070038F" w:rsidRPr="0034125E" w:rsidRDefault="0070038F" w:rsidP="004E08EE">
      <w:pPr>
        <w:pStyle w:val="Heading2"/>
        <w:widowControl/>
      </w:pPr>
      <w:r w:rsidRPr="0034125E">
        <w:t xml:space="preserve">Solicitar al Gobierno de Togo, al PNUMA, a la ONUDI y a la Secretaría dar forma final al proyecto de Acuerdo entre el Gobierno de Togo y el Comité Ejecutivo para la reducción del consumo de HFC, incluida la información que figura en el </w:t>
      </w:r>
      <w:r w:rsidR="000668B1">
        <w:t>A</w:t>
      </w:r>
      <w:r w:rsidRPr="0034125E">
        <w:t>nexo mencionada en el subpárrafo a) anterior, y presentarlo en una futura reunión, una vez que el Comité haya aprobado el modelo de Acuerdo del PAK.</w:t>
      </w:r>
    </w:p>
    <w:p w14:paraId="058AE353" w14:textId="77777777" w:rsidR="0070038F" w:rsidRPr="0034125E" w:rsidRDefault="0070038F" w:rsidP="0070038F"/>
    <w:p w14:paraId="4612B660" w14:textId="56EB619B" w:rsidR="009153F1" w:rsidRPr="0034125E" w:rsidRDefault="009153F1">
      <w:pPr>
        <w:jc w:val="left"/>
        <w:sectPr w:rsidR="009153F1" w:rsidRPr="0034125E" w:rsidSect="0070038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0CDF0A1" w14:textId="40A4B857" w:rsidR="0070038F" w:rsidRPr="0034125E" w:rsidRDefault="0070038F" w:rsidP="0070038F">
      <w:pPr>
        <w:widowControl w:val="0"/>
        <w:spacing w:after="240"/>
        <w:jc w:val="center"/>
        <w:rPr>
          <w:b/>
          <w:bCs/>
        </w:rPr>
      </w:pPr>
      <w:r w:rsidRPr="0034125E">
        <w:rPr>
          <w:b/>
        </w:rPr>
        <w:lastRenderedPageBreak/>
        <w:t>Anexo I</w:t>
      </w:r>
    </w:p>
    <w:p w14:paraId="279547C7" w14:textId="7D3C53C1" w:rsidR="0070038F" w:rsidRPr="0034125E" w:rsidRDefault="0070038F" w:rsidP="00E734D7">
      <w:pPr>
        <w:suppressAutoHyphens/>
        <w:spacing w:after="360"/>
        <w:jc w:val="center"/>
        <w:rPr>
          <w:b/>
          <w:bCs/>
        </w:rPr>
      </w:pPr>
      <w:r w:rsidRPr="0034125E">
        <w:rPr>
          <w:b/>
        </w:rPr>
        <w:t>CALENDARIO DE COMPROMISOS Y TRAMOS DE FINANCIA</w:t>
      </w:r>
      <w:r w:rsidR="00444D87" w:rsidRPr="0034125E">
        <w:rPr>
          <w:b/>
        </w:rPr>
        <w:t xml:space="preserve">MIENTO </w:t>
      </w:r>
      <w:r w:rsidRPr="0034125E">
        <w:rPr>
          <w:b/>
        </w:rPr>
        <w:t>PARA LA REDUCCIÓN DE HFC Y LA ELIMINACIÓN DE HCFC EN EL MARCO DEL PLAN DE APLICACIÓN DE LA ENMIENDA DE KIGALI RELATIVA A LOS HFC Y EL PLAN DE GESTIÓN DE LA ELIMINACIÓN DE HCFC PARA TOGO</w:t>
      </w:r>
    </w:p>
    <w:p w14:paraId="0CF75BDC" w14:textId="14F43994" w:rsidR="0070038F" w:rsidRPr="0034125E" w:rsidRDefault="0070038F" w:rsidP="0070038F">
      <w:pPr>
        <w:suppressAutoHyphens/>
        <w:spacing w:before="240"/>
        <w:jc w:val="left"/>
        <w:rPr>
          <w:b/>
          <w:bCs/>
        </w:rPr>
      </w:pPr>
      <w:r w:rsidRPr="0034125E">
        <w:rPr>
          <w:b/>
        </w:rPr>
        <w:t>Plan de aplicación de la Enmienda de Kigali relativa a los HFC de 2024 a 2029 (etapa I)</w:t>
      </w:r>
    </w:p>
    <w:tbl>
      <w:tblPr>
        <w:tblW w:w="5000" w:type="pct"/>
        <w:tblCellMar>
          <w:left w:w="85" w:type="dxa"/>
          <w:right w:w="85" w:type="dxa"/>
        </w:tblCellMar>
        <w:tblLook w:val="04A0" w:firstRow="1" w:lastRow="0" w:firstColumn="1" w:lastColumn="0" w:noHBand="0" w:noVBand="1"/>
      </w:tblPr>
      <w:tblGrid>
        <w:gridCol w:w="603"/>
        <w:gridCol w:w="4961"/>
        <w:gridCol w:w="1240"/>
        <w:gridCol w:w="1240"/>
        <w:gridCol w:w="1240"/>
        <w:gridCol w:w="1240"/>
        <w:gridCol w:w="1240"/>
        <w:gridCol w:w="1241"/>
        <w:gridCol w:w="1241"/>
      </w:tblGrid>
      <w:tr w:rsidR="00743134" w:rsidRPr="0034125E" w14:paraId="5D1758A5" w14:textId="77777777" w:rsidTr="005463CC">
        <w:trPr>
          <w:trHeight w:val="111"/>
        </w:trPr>
        <w:tc>
          <w:tcPr>
            <w:tcW w:w="18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88BCEEF" w14:textId="77777777" w:rsidR="00743134" w:rsidRPr="0034125E" w:rsidRDefault="00743134" w:rsidP="009774CB">
            <w:pPr>
              <w:suppressAutoHyphens/>
              <w:spacing w:after="20"/>
              <w:jc w:val="center"/>
              <w:rPr>
                <w:rFonts w:asciiTheme="majorBidi" w:hAnsiTheme="majorBidi" w:cstheme="majorBidi"/>
                <w:b/>
                <w:bCs/>
                <w:sz w:val="20"/>
                <w:szCs w:val="20"/>
              </w:rPr>
            </w:pPr>
            <w:r w:rsidRPr="0034125E">
              <w:rPr>
                <w:rFonts w:asciiTheme="majorBidi" w:hAnsiTheme="majorBidi"/>
                <w:b/>
                <w:sz w:val="20"/>
              </w:rPr>
              <w:t>Línea</w:t>
            </w:r>
          </w:p>
        </w:tc>
        <w:tc>
          <w:tcPr>
            <w:tcW w:w="1743" w:type="pct"/>
            <w:tcBorders>
              <w:top w:val="single" w:sz="4" w:space="0" w:color="auto"/>
              <w:left w:val="nil"/>
              <w:bottom w:val="single" w:sz="4" w:space="0" w:color="auto"/>
              <w:right w:val="single" w:sz="4" w:space="0" w:color="auto"/>
            </w:tcBorders>
            <w:vAlign w:val="center"/>
            <w:hideMark/>
          </w:tcPr>
          <w:p w14:paraId="768E494A" w14:textId="77777777" w:rsidR="00743134" w:rsidRPr="0034125E" w:rsidRDefault="00743134" w:rsidP="009774CB">
            <w:pPr>
              <w:suppressAutoHyphens/>
              <w:spacing w:after="20"/>
              <w:jc w:val="center"/>
              <w:rPr>
                <w:rFonts w:asciiTheme="majorBidi" w:hAnsiTheme="majorBidi" w:cstheme="majorBidi"/>
                <w:b/>
                <w:bCs/>
                <w:sz w:val="20"/>
                <w:szCs w:val="20"/>
              </w:rPr>
            </w:pPr>
            <w:r w:rsidRPr="0034125E">
              <w:rPr>
                <w:rFonts w:asciiTheme="majorBidi" w:hAnsiTheme="majorBidi"/>
                <w:b/>
                <w:sz w:val="20"/>
              </w:rPr>
              <w:t>Concepto</w:t>
            </w:r>
          </w:p>
        </w:tc>
        <w:tc>
          <w:tcPr>
            <w:tcW w:w="438" w:type="pct"/>
            <w:tcBorders>
              <w:top w:val="single" w:sz="4" w:space="0" w:color="auto"/>
              <w:left w:val="nil"/>
              <w:bottom w:val="single" w:sz="4" w:space="0" w:color="auto"/>
              <w:right w:val="single" w:sz="4" w:space="0" w:color="auto"/>
            </w:tcBorders>
            <w:vAlign w:val="center"/>
            <w:hideMark/>
          </w:tcPr>
          <w:p w14:paraId="4B9E8B00" w14:textId="77777777" w:rsidR="00743134" w:rsidRPr="0034125E" w:rsidRDefault="00743134" w:rsidP="009774CB">
            <w:pPr>
              <w:suppressAutoHyphens/>
              <w:spacing w:after="20"/>
              <w:jc w:val="center"/>
              <w:rPr>
                <w:rFonts w:asciiTheme="majorBidi" w:hAnsiTheme="majorBidi" w:cstheme="majorBidi"/>
                <w:b/>
                <w:bCs/>
                <w:sz w:val="20"/>
                <w:szCs w:val="20"/>
              </w:rPr>
            </w:pPr>
            <w:r w:rsidRPr="0034125E">
              <w:rPr>
                <w:rFonts w:asciiTheme="majorBidi" w:hAnsiTheme="majorBidi"/>
                <w:b/>
                <w:sz w:val="20"/>
              </w:rPr>
              <w:t>2024</w:t>
            </w:r>
          </w:p>
        </w:tc>
        <w:tc>
          <w:tcPr>
            <w:tcW w:w="438" w:type="pct"/>
            <w:tcBorders>
              <w:top w:val="single" w:sz="4" w:space="0" w:color="auto"/>
              <w:left w:val="nil"/>
              <w:bottom w:val="single" w:sz="4" w:space="0" w:color="auto"/>
              <w:right w:val="single" w:sz="4" w:space="0" w:color="auto"/>
            </w:tcBorders>
            <w:vAlign w:val="center"/>
            <w:hideMark/>
          </w:tcPr>
          <w:p w14:paraId="1C47673A" w14:textId="77777777" w:rsidR="00743134" w:rsidRPr="0034125E" w:rsidRDefault="00743134" w:rsidP="009774CB">
            <w:pPr>
              <w:suppressAutoHyphens/>
              <w:spacing w:after="20"/>
              <w:jc w:val="center"/>
              <w:rPr>
                <w:rFonts w:asciiTheme="majorBidi" w:hAnsiTheme="majorBidi" w:cstheme="majorBidi"/>
                <w:b/>
                <w:bCs/>
                <w:sz w:val="20"/>
                <w:szCs w:val="20"/>
              </w:rPr>
            </w:pPr>
            <w:r w:rsidRPr="0034125E">
              <w:rPr>
                <w:rFonts w:asciiTheme="majorBidi" w:hAnsiTheme="majorBidi"/>
                <w:b/>
                <w:sz w:val="20"/>
              </w:rPr>
              <w:t>2025</w:t>
            </w:r>
          </w:p>
        </w:tc>
        <w:tc>
          <w:tcPr>
            <w:tcW w:w="438" w:type="pct"/>
            <w:tcBorders>
              <w:top w:val="single" w:sz="4" w:space="0" w:color="auto"/>
              <w:left w:val="nil"/>
              <w:bottom w:val="single" w:sz="4" w:space="0" w:color="auto"/>
              <w:right w:val="single" w:sz="4" w:space="0" w:color="auto"/>
            </w:tcBorders>
            <w:vAlign w:val="center"/>
            <w:hideMark/>
          </w:tcPr>
          <w:p w14:paraId="7A4FE8F2" w14:textId="77777777" w:rsidR="00743134" w:rsidRPr="0034125E" w:rsidRDefault="00743134" w:rsidP="009774CB">
            <w:pPr>
              <w:suppressAutoHyphens/>
              <w:spacing w:after="20"/>
              <w:jc w:val="center"/>
              <w:rPr>
                <w:rFonts w:asciiTheme="majorBidi" w:hAnsiTheme="majorBidi" w:cstheme="majorBidi"/>
                <w:b/>
                <w:bCs/>
                <w:sz w:val="20"/>
                <w:szCs w:val="20"/>
              </w:rPr>
            </w:pPr>
            <w:r w:rsidRPr="0034125E">
              <w:rPr>
                <w:rFonts w:asciiTheme="majorBidi" w:hAnsiTheme="majorBidi"/>
                <w:b/>
                <w:sz w:val="20"/>
              </w:rPr>
              <w:t>2026</w:t>
            </w:r>
          </w:p>
        </w:tc>
        <w:tc>
          <w:tcPr>
            <w:tcW w:w="438" w:type="pct"/>
            <w:tcBorders>
              <w:top w:val="single" w:sz="4" w:space="0" w:color="auto"/>
              <w:left w:val="nil"/>
              <w:bottom w:val="single" w:sz="4" w:space="0" w:color="auto"/>
              <w:right w:val="single" w:sz="4" w:space="0" w:color="auto"/>
            </w:tcBorders>
            <w:vAlign w:val="center"/>
            <w:hideMark/>
          </w:tcPr>
          <w:p w14:paraId="66A873B0" w14:textId="77777777" w:rsidR="00743134" w:rsidRPr="0034125E" w:rsidRDefault="00743134" w:rsidP="009774CB">
            <w:pPr>
              <w:suppressAutoHyphens/>
              <w:spacing w:after="20"/>
              <w:jc w:val="center"/>
              <w:rPr>
                <w:rFonts w:asciiTheme="majorBidi" w:hAnsiTheme="majorBidi" w:cstheme="majorBidi"/>
                <w:b/>
                <w:bCs/>
                <w:sz w:val="20"/>
                <w:szCs w:val="20"/>
              </w:rPr>
            </w:pPr>
            <w:r w:rsidRPr="0034125E">
              <w:rPr>
                <w:rFonts w:asciiTheme="majorBidi" w:hAnsiTheme="majorBidi"/>
                <w:b/>
                <w:sz w:val="20"/>
              </w:rPr>
              <w:t>2027</w:t>
            </w:r>
          </w:p>
        </w:tc>
        <w:tc>
          <w:tcPr>
            <w:tcW w:w="438" w:type="pct"/>
            <w:tcBorders>
              <w:top w:val="single" w:sz="4" w:space="0" w:color="auto"/>
              <w:left w:val="nil"/>
              <w:bottom w:val="single" w:sz="4" w:space="0" w:color="auto"/>
              <w:right w:val="single" w:sz="4" w:space="0" w:color="auto"/>
            </w:tcBorders>
            <w:vAlign w:val="center"/>
            <w:hideMark/>
          </w:tcPr>
          <w:p w14:paraId="676B16CE" w14:textId="77777777" w:rsidR="00743134" w:rsidRPr="0034125E" w:rsidRDefault="00743134" w:rsidP="009774CB">
            <w:pPr>
              <w:suppressAutoHyphens/>
              <w:spacing w:after="20"/>
              <w:jc w:val="center"/>
              <w:rPr>
                <w:rFonts w:asciiTheme="majorBidi" w:hAnsiTheme="majorBidi" w:cstheme="majorBidi"/>
                <w:b/>
                <w:bCs/>
                <w:sz w:val="20"/>
                <w:szCs w:val="20"/>
              </w:rPr>
            </w:pPr>
            <w:r w:rsidRPr="0034125E">
              <w:rPr>
                <w:rFonts w:asciiTheme="majorBidi" w:hAnsiTheme="majorBidi"/>
                <w:b/>
                <w:sz w:val="20"/>
              </w:rPr>
              <w:t>2028</w:t>
            </w:r>
          </w:p>
        </w:tc>
        <w:tc>
          <w:tcPr>
            <w:tcW w:w="438" w:type="pct"/>
            <w:tcBorders>
              <w:top w:val="single" w:sz="4" w:space="0" w:color="auto"/>
              <w:left w:val="nil"/>
              <w:bottom w:val="single" w:sz="4" w:space="0" w:color="auto"/>
              <w:right w:val="single" w:sz="4" w:space="0" w:color="auto"/>
            </w:tcBorders>
            <w:vAlign w:val="center"/>
            <w:hideMark/>
          </w:tcPr>
          <w:p w14:paraId="1256BDF2" w14:textId="77777777" w:rsidR="00743134" w:rsidRPr="0034125E" w:rsidRDefault="00743134" w:rsidP="009774CB">
            <w:pPr>
              <w:suppressAutoHyphens/>
              <w:spacing w:after="20"/>
              <w:jc w:val="center"/>
              <w:rPr>
                <w:rFonts w:asciiTheme="majorBidi" w:hAnsiTheme="majorBidi" w:cstheme="majorBidi"/>
                <w:b/>
                <w:bCs/>
                <w:sz w:val="20"/>
                <w:szCs w:val="20"/>
              </w:rPr>
            </w:pPr>
            <w:r w:rsidRPr="0034125E">
              <w:rPr>
                <w:rFonts w:asciiTheme="majorBidi" w:hAnsiTheme="majorBidi"/>
                <w:b/>
                <w:sz w:val="20"/>
              </w:rPr>
              <w:t>2029</w:t>
            </w:r>
          </w:p>
        </w:tc>
        <w:tc>
          <w:tcPr>
            <w:tcW w:w="438" w:type="pct"/>
            <w:tcBorders>
              <w:top w:val="single" w:sz="4" w:space="0" w:color="auto"/>
              <w:left w:val="nil"/>
              <w:bottom w:val="single" w:sz="4" w:space="0" w:color="auto"/>
              <w:right w:val="single" w:sz="4" w:space="0" w:color="auto"/>
            </w:tcBorders>
            <w:vAlign w:val="center"/>
            <w:hideMark/>
          </w:tcPr>
          <w:p w14:paraId="3588D31A" w14:textId="77777777" w:rsidR="00743134" w:rsidRPr="0034125E" w:rsidRDefault="00743134" w:rsidP="009774CB">
            <w:pPr>
              <w:suppressAutoHyphens/>
              <w:spacing w:after="20"/>
              <w:jc w:val="center"/>
              <w:rPr>
                <w:rFonts w:asciiTheme="majorBidi" w:hAnsiTheme="majorBidi" w:cstheme="majorBidi"/>
                <w:b/>
                <w:bCs/>
                <w:sz w:val="20"/>
                <w:szCs w:val="20"/>
              </w:rPr>
            </w:pPr>
            <w:r w:rsidRPr="0034125E">
              <w:rPr>
                <w:rFonts w:asciiTheme="majorBidi" w:hAnsiTheme="majorBidi"/>
                <w:b/>
                <w:sz w:val="20"/>
              </w:rPr>
              <w:t>Total</w:t>
            </w:r>
          </w:p>
        </w:tc>
      </w:tr>
      <w:tr w:rsidR="00743134" w:rsidRPr="0034125E" w14:paraId="694C2728" w14:textId="77777777" w:rsidTr="005463CC">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B0A7BA" w14:textId="48885778" w:rsidR="00743134" w:rsidRPr="0034125E" w:rsidRDefault="00743134" w:rsidP="0003455A">
            <w:pPr>
              <w:suppressAutoHyphens/>
              <w:spacing w:after="20"/>
              <w:jc w:val="left"/>
              <w:rPr>
                <w:rFonts w:asciiTheme="majorBidi" w:hAnsiTheme="majorBidi" w:cstheme="majorBidi"/>
                <w:sz w:val="20"/>
                <w:szCs w:val="20"/>
              </w:rPr>
            </w:pPr>
            <w:r w:rsidRPr="0034125E">
              <w:rPr>
                <w:rFonts w:asciiTheme="majorBidi" w:hAnsiTheme="majorBidi"/>
                <w:sz w:val="20"/>
              </w:rPr>
              <w:t>1</w:t>
            </w:r>
            <w:r w:rsidR="00444D87" w:rsidRPr="0034125E">
              <w:rPr>
                <w:rFonts w:asciiTheme="majorBidi" w:hAnsiTheme="majorBidi"/>
                <w:sz w:val="20"/>
              </w:rPr>
              <w:t>.</w:t>
            </w:r>
            <w:r w:rsidRPr="0034125E">
              <w:rPr>
                <w:rFonts w:asciiTheme="majorBidi" w:hAnsiTheme="majorBidi"/>
                <w:sz w:val="20"/>
              </w:rPr>
              <w:t>1</w:t>
            </w:r>
          </w:p>
        </w:tc>
        <w:tc>
          <w:tcPr>
            <w:tcW w:w="1743" w:type="pct"/>
            <w:tcBorders>
              <w:top w:val="nil"/>
              <w:left w:val="nil"/>
              <w:bottom w:val="single" w:sz="4" w:space="0" w:color="auto"/>
              <w:right w:val="single" w:sz="4" w:space="0" w:color="auto"/>
            </w:tcBorders>
            <w:hideMark/>
          </w:tcPr>
          <w:p w14:paraId="0B1F7918" w14:textId="1B62B5A4" w:rsidR="00743134" w:rsidRPr="0034125E" w:rsidRDefault="00743134" w:rsidP="0003455A">
            <w:pPr>
              <w:suppressAutoHyphens/>
              <w:spacing w:after="20"/>
              <w:jc w:val="left"/>
              <w:rPr>
                <w:rFonts w:asciiTheme="majorBidi" w:hAnsiTheme="majorBidi" w:cstheme="majorBidi"/>
                <w:sz w:val="20"/>
                <w:szCs w:val="20"/>
              </w:rPr>
            </w:pPr>
            <w:r w:rsidRPr="0034125E">
              <w:rPr>
                <w:rFonts w:asciiTheme="majorBidi" w:hAnsiTheme="majorBidi"/>
                <w:sz w:val="20"/>
              </w:rPr>
              <w:t xml:space="preserve">Calendario del Protocolo de Montreal para la reducción del consumo de sustancias del </w:t>
            </w:r>
            <w:r w:rsidR="003A4E95">
              <w:rPr>
                <w:rFonts w:asciiTheme="majorBidi" w:hAnsiTheme="majorBidi"/>
                <w:sz w:val="20"/>
              </w:rPr>
              <w:t>A</w:t>
            </w:r>
            <w:r w:rsidRPr="0034125E">
              <w:rPr>
                <w:rFonts w:asciiTheme="majorBidi" w:hAnsiTheme="majorBidi"/>
                <w:sz w:val="20"/>
              </w:rPr>
              <w:t>nexo F (toneladas de CO</w:t>
            </w:r>
            <w:r w:rsidRPr="0034125E">
              <w:rPr>
                <w:rFonts w:asciiTheme="majorBidi" w:hAnsiTheme="majorBidi"/>
                <w:sz w:val="20"/>
                <w:vertAlign w:val="subscript"/>
              </w:rPr>
              <w:t>2</w:t>
            </w:r>
            <w:r w:rsidR="00BF518D" w:rsidRPr="0034125E">
              <w:rPr>
                <w:rFonts w:asciiTheme="majorBidi" w:hAnsiTheme="majorBidi"/>
                <w:sz w:val="20"/>
              </w:rPr>
              <w:t xml:space="preserve"> </w:t>
            </w:r>
            <w:proofErr w:type="spellStart"/>
            <w:r w:rsidR="00BF518D" w:rsidRPr="0034125E">
              <w:rPr>
                <w:rFonts w:asciiTheme="majorBidi" w:hAnsiTheme="majorBidi"/>
                <w:sz w:val="20"/>
              </w:rPr>
              <w:t>eq</w:t>
            </w:r>
            <w:proofErr w:type="spellEnd"/>
            <w:r w:rsidR="00BF518D" w:rsidRPr="0034125E">
              <w:rPr>
                <w:rFonts w:asciiTheme="majorBidi" w:hAnsiTheme="majorBidi"/>
                <w:sz w:val="20"/>
              </w:rPr>
              <w:t>.</w:t>
            </w:r>
            <w:r w:rsidR="00BF518D">
              <w:rPr>
                <w:rFonts w:asciiTheme="majorBidi" w:hAnsiTheme="majorBidi"/>
                <w:sz w:val="20"/>
              </w:rPr>
              <w:t>)</w:t>
            </w:r>
            <w:r w:rsidR="00BF518D" w:rsidRPr="0034125E">
              <w:rPr>
                <w:rFonts w:asciiTheme="majorBidi" w:hAnsiTheme="majorBidi"/>
                <w:sz w:val="20"/>
              </w:rPr>
              <w:t xml:space="preserve"> </w:t>
            </w:r>
            <w:r w:rsidRPr="0034125E">
              <w:rPr>
                <w:rFonts w:asciiTheme="majorBidi" w:hAnsiTheme="majorBidi"/>
                <w:sz w:val="20"/>
              </w:rPr>
              <w:t xml:space="preserve"> </w:t>
            </w:r>
          </w:p>
        </w:tc>
        <w:tc>
          <w:tcPr>
            <w:tcW w:w="438" w:type="pct"/>
            <w:tcBorders>
              <w:top w:val="nil"/>
              <w:left w:val="nil"/>
              <w:bottom w:val="single" w:sz="4" w:space="0" w:color="auto"/>
              <w:right w:val="single" w:sz="4" w:space="0" w:color="auto"/>
            </w:tcBorders>
            <w:hideMark/>
          </w:tcPr>
          <w:p w14:paraId="51753E1F" w14:textId="4C4494C1" w:rsidR="00743134" w:rsidRPr="0034125E" w:rsidRDefault="00743134" w:rsidP="0003455A">
            <w:pPr>
              <w:suppressAutoHyphens/>
              <w:spacing w:after="20"/>
              <w:ind w:left="-139"/>
              <w:jc w:val="right"/>
              <w:rPr>
                <w:rFonts w:asciiTheme="majorBidi" w:hAnsiTheme="majorBidi" w:cstheme="majorBidi"/>
                <w:sz w:val="20"/>
                <w:szCs w:val="20"/>
              </w:rPr>
            </w:pPr>
            <w:r w:rsidRPr="0034125E">
              <w:rPr>
                <w:rFonts w:asciiTheme="majorBidi" w:hAnsiTheme="majorBidi"/>
                <w:sz w:val="20"/>
              </w:rPr>
              <w:t>1.124.896</w:t>
            </w:r>
          </w:p>
        </w:tc>
        <w:tc>
          <w:tcPr>
            <w:tcW w:w="438" w:type="pct"/>
            <w:tcBorders>
              <w:top w:val="nil"/>
              <w:left w:val="nil"/>
              <w:bottom w:val="single" w:sz="4" w:space="0" w:color="auto"/>
              <w:right w:val="single" w:sz="4" w:space="0" w:color="auto"/>
            </w:tcBorders>
          </w:tcPr>
          <w:p w14:paraId="19DD1224" w14:textId="19E67C44" w:rsidR="00743134" w:rsidRPr="0034125E" w:rsidRDefault="00743134" w:rsidP="0003455A">
            <w:pPr>
              <w:suppressAutoHyphens/>
              <w:spacing w:after="20"/>
              <w:ind w:left="-139"/>
              <w:jc w:val="right"/>
              <w:rPr>
                <w:rFonts w:asciiTheme="majorBidi" w:hAnsiTheme="majorBidi" w:cstheme="majorBidi"/>
                <w:sz w:val="20"/>
                <w:szCs w:val="20"/>
              </w:rPr>
            </w:pPr>
            <w:r w:rsidRPr="0034125E">
              <w:rPr>
                <w:rFonts w:asciiTheme="majorBidi" w:hAnsiTheme="majorBidi"/>
                <w:sz w:val="20"/>
              </w:rPr>
              <w:t>1.124.896</w:t>
            </w:r>
          </w:p>
        </w:tc>
        <w:tc>
          <w:tcPr>
            <w:tcW w:w="438" w:type="pct"/>
            <w:tcBorders>
              <w:top w:val="nil"/>
              <w:left w:val="nil"/>
              <w:bottom w:val="single" w:sz="4" w:space="0" w:color="auto"/>
              <w:right w:val="single" w:sz="4" w:space="0" w:color="auto"/>
            </w:tcBorders>
          </w:tcPr>
          <w:p w14:paraId="510DB19D" w14:textId="5DFECC84" w:rsidR="00743134" w:rsidRPr="0034125E" w:rsidRDefault="00743134" w:rsidP="0003455A">
            <w:pPr>
              <w:suppressAutoHyphens/>
              <w:spacing w:after="20"/>
              <w:ind w:left="-139"/>
              <w:jc w:val="right"/>
              <w:rPr>
                <w:rFonts w:asciiTheme="majorBidi" w:hAnsiTheme="majorBidi" w:cstheme="majorBidi"/>
                <w:sz w:val="20"/>
                <w:szCs w:val="20"/>
              </w:rPr>
            </w:pPr>
            <w:r w:rsidRPr="0034125E">
              <w:rPr>
                <w:rFonts w:asciiTheme="majorBidi" w:hAnsiTheme="majorBidi"/>
                <w:sz w:val="20"/>
              </w:rPr>
              <w:t>1.124.896</w:t>
            </w:r>
          </w:p>
        </w:tc>
        <w:tc>
          <w:tcPr>
            <w:tcW w:w="438" w:type="pct"/>
            <w:tcBorders>
              <w:top w:val="nil"/>
              <w:left w:val="nil"/>
              <w:bottom w:val="single" w:sz="4" w:space="0" w:color="auto"/>
              <w:right w:val="single" w:sz="4" w:space="0" w:color="auto"/>
            </w:tcBorders>
          </w:tcPr>
          <w:p w14:paraId="1563B944" w14:textId="6E7B850D" w:rsidR="00743134" w:rsidRPr="0034125E" w:rsidRDefault="00743134" w:rsidP="0003455A">
            <w:pPr>
              <w:suppressAutoHyphens/>
              <w:spacing w:after="20"/>
              <w:ind w:left="-139"/>
              <w:jc w:val="right"/>
              <w:rPr>
                <w:rFonts w:asciiTheme="majorBidi" w:hAnsiTheme="majorBidi" w:cstheme="majorBidi"/>
                <w:sz w:val="20"/>
                <w:szCs w:val="20"/>
              </w:rPr>
            </w:pPr>
            <w:r w:rsidRPr="0034125E">
              <w:rPr>
                <w:rFonts w:asciiTheme="majorBidi" w:hAnsiTheme="majorBidi"/>
                <w:sz w:val="20"/>
              </w:rPr>
              <w:t>1.124.896</w:t>
            </w:r>
          </w:p>
        </w:tc>
        <w:tc>
          <w:tcPr>
            <w:tcW w:w="438" w:type="pct"/>
            <w:tcBorders>
              <w:top w:val="nil"/>
              <w:left w:val="nil"/>
              <w:bottom w:val="single" w:sz="4" w:space="0" w:color="auto"/>
              <w:right w:val="single" w:sz="4" w:space="0" w:color="auto"/>
            </w:tcBorders>
          </w:tcPr>
          <w:p w14:paraId="2DC72864" w14:textId="4E895CF4" w:rsidR="00743134" w:rsidRPr="0034125E" w:rsidRDefault="00743134" w:rsidP="0003455A">
            <w:pPr>
              <w:suppressAutoHyphens/>
              <w:spacing w:after="20"/>
              <w:ind w:left="-139"/>
              <w:jc w:val="right"/>
              <w:rPr>
                <w:rFonts w:asciiTheme="majorBidi" w:hAnsiTheme="majorBidi" w:cstheme="majorBidi"/>
                <w:sz w:val="20"/>
                <w:szCs w:val="20"/>
              </w:rPr>
            </w:pPr>
            <w:r w:rsidRPr="0034125E">
              <w:rPr>
                <w:rFonts w:asciiTheme="majorBidi" w:hAnsiTheme="majorBidi"/>
                <w:sz w:val="20"/>
              </w:rPr>
              <w:t>1.124.896</w:t>
            </w:r>
          </w:p>
        </w:tc>
        <w:tc>
          <w:tcPr>
            <w:tcW w:w="438" w:type="pct"/>
            <w:tcBorders>
              <w:top w:val="nil"/>
              <w:left w:val="nil"/>
              <w:bottom w:val="single" w:sz="4" w:space="0" w:color="auto"/>
              <w:right w:val="single" w:sz="4" w:space="0" w:color="auto"/>
            </w:tcBorders>
            <w:hideMark/>
          </w:tcPr>
          <w:p w14:paraId="4C655121" w14:textId="095495B2" w:rsidR="00743134" w:rsidRPr="0034125E" w:rsidRDefault="00743134" w:rsidP="0003455A">
            <w:pPr>
              <w:suppressAutoHyphens/>
              <w:spacing w:after="20"/>
              <w:ind w:left="-139"/>
              <w:jc w:val="right"/>
              <w:rPr>
                <w:rFonts w:asciiTheme="majorBidi" w:hAnsiTheme="majorBidi" w:cstheme="majorBidi"/>
                <w:sz w:val="20"/>
                <w:szCs w:val="20"/>
              </w:rPr>
            </w:pPr>
            <w:r w:rsidRPr="0034125E">
              <w:rPr>
                <w:rFonts w:asciiTheme="majorBidi" w:hAnsiTheme="majorBidi"/>
                <w:sz w:val="20"/>
              </w:rPr>
              <w:t>1.012.406</w:t>
            </w:r>
          </w:p>
        </w:tc>
        <w:tc>
          <w:tcPr>
            <w:tcW w:w="438" w:type="pct"/>
            <w:tcBorders>
              <w:top w:val="nil"/>
              <w:left w:val="nil"/>
              <w:bottom w:val="single" w:sz="4" w:space="0" w:color="auto"/>
              <w:right w:val="single" w:sz="4" w:space="0" w:color="auto"/>
            </w:tcBorders>
            <w:hideMark/>
          </w:tcPr>
          <w:p w14:paraId="4D2A42A9" w14:textId="77777777" w:rsidR="00743134" w:rsidRPr="0034125E" w:rsidRDefault="00743134" w:rsidP="0003455A">
            <w:pPr>
              <w:suppressAutoHyphens/>
              <w:spacing w:after="20"/>
              <w:ind w:left="-139"/>
              <w:jc w:val="right"/>
              <w:rPr>
                <w:rFonts w:asciiTheme="majorBidi" w:hAnsiTheme="majorBidi" w:cstheme="majorBidi"/>
                <w:sz w:val="20"/>
                <w:szCs w:val="20"/>
              </w:rPr>
            </w:pPr>
            <w:r w:rsidRPr="0034125E">
              <w:rPr>
                <w:rFonts w:asciiTheme="majorBidi" w:hAnsiTheme="majorBidi"/>
                <w:sz w:val="20"/>
              </w:rPr>
              <w:t>n. a.</w:t>
            </w:r>
          </w:p>
        </w:tc>
      </w:tr>
      <w:tr w:rsidR="00743134" w:rsidRPr="0034125E" w14:paraId="4B59757C" w14:textId="77777777" w:rsidTr="005463CC">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9871A9A" w14:textId="0BE5D321" w:rsidR="00743134" w:rsidRPr="0034125E" w:rsidRDefault="00743134" w:rsidP="0003455A">
            <w:pPr>
              <w:suppressAutoHyphens/>
              <w:spacing w:after="20"/>
              <w:jc w:val="left"/>
              <w:rPr>
                <w:rFonts w:asciiTheme="majorBidi" w:hAnsiTheme="majorBidi" w:cstheme="majorBidi"/>
                <w:sz w:val="20"/>
                <w:szCs w:val="20"/>
              </w:rPr>
            </w:pPr>
            <w:r w:rsidRPr="0034125E">
              <w:rPr>
                <w:rFonts w:asciiTheme="majorBidi" w:hAnsiTheme="majorBidi"/>
                <w:sz w:val="20"/>
              </w:rPr>
              <w:t>1</w:t>
            </w:r>
            <w:r w:rsidR="00444D87" w:rsidRPr="0034125E">
              <w:rPr>
                <w:rFonts w:asciiTheme="majorBidi" w:hAnsiTheme="majorBidi"/>
                <w:sz w:val="20"/>
              </w:rPr>
              <w:t>.</w:t>
            </w:r>
            <w:r w:rsidRPr="0034125E">
              <w:rPr>
                <w:rFonts w:asciiTheme="majorBidi" w:hAnsiTheme="majorBidi"/>
                <w:sz w:val="20"/>
              </w:rPr>
              <w:t>2</w:t>
            </w:r>
          </w:p>
        </w:tc>
        <w:tc>
          <w:tcPr>
            <w:tcW w:w="1743" w:type="pct"/>
            <w:tcBorders>
              <w:top w:val="nil"/>
              <w:left w:val="nil"/>
              <w:bottom w:val="single" w:sz="4" w:space="0" w:color="auto"/>
              <w:right w:val="single" w:sz="4" w:space="0" w:color="auto"/>
            </w:tcBorders>
            <w:hideMark/>
          </w:tcPr>
          <w:p w14:paraId="3F143D18" w14:textId="77777777" w:rsidR="00743134" w:rsidRPr="0034125E" w:rsidRDefault="00743134" w:rsidP="0003455A">
            <w:pPr>
              <w:suppressAutoHyphens/>
              <w:spacing w:after="20"/>
              <w:jc w:val="left"/>
              <w:rPr>
                <w:rFonts w:asciiTheme="majorBidi" w:hAnsiTheme="majorBidi" w:cstheme="majorBidi"/>
                <w:sz w:val="20"/>
                <w:szCs w:val="20"/>
              </w:rPr>
            </w:pPr>
            <w:r w:rsidRPr="0034125E">
              <w:rPr>
                <w:rFonts w:asciiTheme="majorBidi" w:hAnsiTheme="majorBidi"/>
                <w:sz w:val="20"/>
              </w:rPr>
              <w:t>Consumo total máximo permitido de sustancias del Anexo F (toneladas de CO</w:t>
            </w:r>
            <w:r w:rsidRPr="0034125E">
              <w:rPr>
                <w:rFonts w:asciiTheme="majorBidi" w:hAnsiTheme="majorBidi"/>
                <w:sz w:val="20"/>
                <w:vertAlign w:val="subscript"/>
              </w:rPr>
              <w:t>2</w:t>
            </w:r>
            <w:r w:rsidRPr="0034125E">
              <w:rPr>
                <w:rFonts w:asciiTheme="majorBidi" w:hAnsiTheme="majorBidi"/>
                <w:sz w:val="20"/>
              </w:rPr>
              <w:t xml:space="preserve"> equivalente)</w:t>
            </w:r>
          </w:p>
        </w:tc>
        <w:tc>
          <w:tcPr>
            <w:tcW w:w="438" w:type="pct"/>
            <w:tcBorders>
              <w:top w:val="nil"/>
              <w:left w:val="nil"/>
              <w:bottom w:val="single" w:sz="4" w:space="0" w:color="auto"/>
              <w:right w:val="single" w:sz="4" w:space="0" w:color="auto"/>
            </w:tcBorders>
          </w:tcPr>
          <w:p w14:paraId="06788F93" w14:textId="3FD68197" w:rsidR="00743134" w:rsidRPr="0034125E" w:rsidRDefault="00743134" w:rsidP="0003455A">
            <w:pPr>
              <w:suppressAutoHyphens/>
              <w:spacing w:after="20"/>
              <w:ind w:left="-139"/>
              <w:jc w:val="right"/>
              <w:rPr>
                <w:rFonts w:asciiTheme="majorBidi" w:hAnsiTheme="majorBidi" w:cstheme="majorBidi"/>
                <w:sz w:val="20"/>
                <w:szCs w:val="20"/>
              </w:rPr>
            </w:pPr>
            <w:r w:rsidRPr="0034125E">
              <w:rPr>
                <w:rFonts w:asciiTheme="majorBidi" w:hAnsiTheme="majorBidi"/>
                <w:sz w:val="20"/>
              </w:rPr>
              <w:t>1.124.896</w:t>
            </w:r>
          </w:p>
        </w:tc>
        <w:tc>
          <w:tcPr>
            <w:tcW w:w="438" w:type="pct"/>
            <w:tcBorders>
              <w:top w:val="nil"/>
              <w:left w:val="nil"/>
              <w:bottom w:val="single" w:sz="4" w:space="0" w:color="auto"/>
              <w:right w:val="single" w:sz="4" w:space="0" w:color="auto"/>
            </w:tcBorders>
          </w:tcPr>
          <w:p w14:paraId="5A28A350" w14:textId="73D55B9B" w:rsidR="00743134" w:rsidRPr="0034125E" w:rsidRDefault="00743134" w:rsidP="0003455A">
            <w:pPr>
              <w:suppressAutoHyphens/>
              <w:spacing w:after="20"/>
              <w:ind w:left="-139"/>
              <w:jc w:val="right"/>
              <w:rPr>
                <w:rFonts w:asciiTheme="majorBidi" w:hAnsiTheme="majorBidi" w:cstheme="majorBidi"/>
                <w:sz w:val="20"/>
                <w:szCs w:val="20"/>
              </w:rPr>
            </w:pPr>
            <w:r w:rsidRPr="0034125E">
              <w:rPr>
                <w:rFonts w:asciiTheme="majorBidi" w:hAnsiTheme="majorBidi"/>
                <w:sz w:val="20"/>
              </w:rPr>
              <w:t>1.124.896</w:t>
            </w:r>
          </w:p>
        </w:tc>
        <w:tc>
          <w:tcPr>
            <w:tcW w:w="438" w:type="pct"/>
            <w:tcBorders>
              <w:top w:val="nil"/>
              <w:left w:val="nil"/>
              <w:bottom w:val="single" w:sz="4" w:space="0" w:color="auto"/>
              <w:right w:val="single" w:sz="4" w:space="0" w:color="auto"/>
            </w:tcBorders>
          </w:tcPr>
          <w:p w14:paraId="640E14A5" w14:textId="3076FC58" w:rsidR="00743134" w:rsidRPr="0034125E" w:rsidRDefault="00743134" w:rsidP="0003455A">
            <w:pPr>
              <w:suppressAutoHyphens/>
              <w:spacing w:after="20"/>
              <w:ind w:left="-139"/>
              <w:jc w:val="right"/>
              <w:rPr>
                <w:rFonts w:asciiTheme="majorBidi" w:hAnsiTheme="majorBidi" w:cstheme="majorBidi"/>
                <w:sz w:val="20"/>
                <w:szCs w:val="20"/>
              </w:rPr>
            </w:pPr>
            <w:r w:rsidRPr="0034125E">
              <w:rPr>
                <w:rFonts w:asciiTheme="majorBidi" w:hAnsiTheme="majorBidi"/>
                <w:sz w:val="20"/>
              </w:rPr>
              <w:t>1.124.896</w:t>
            </w:r>
          </w:p>
        </w:tc>
        <w:tc>
          <w:tcPr>
            <w:tcW w:w="438" w:type="pct"/>
            <w:tcBorders>
              <w:top w:val="nil"/>
              <w:left w:val="nil"/>
              <w:bottom w:val="single" w:sz="4" w:space="0" w:color="auto"/>
              <w:right w:val="single" w:sz="4" w:space="0" w:color="auto"/>
            </w:tcBorders>
          </w:tcPr>
          <w:p w14:paraId="0B3ADCF4" w14:textId="3A329A96" w:rsidR="00743134" w:rsidRPr="0034125E" w:rsidRDefault="00743134" w:rsidP="0003455A">
            <w:pPr>
              <w:suppressAutoHyphens/>
              <w:spacing w:after="20"/>
              <w:ind w:left="-139"/>
              <w:jc w:val="right"/>
              <w:rPr>
                <w:rFonts w:asciiTheme="majorBidi" w:hAnsiTheme="majorBidi" w:cstheme="majorBidi"/>
                <w:sz w:val="20"/>
                <w:szCs w:val="20"/>
              </w:rPr>
            </w:pPr>
            <w:r w:rsidRPr="0034125E">
              <w:rPr>
                <w:rFonts w:asciiTheme="majorBidi" w:hAnsiTheme="majorBidi"/>
                <w:sz w:val="20"/>
              </w:rPr>
              <w:t>1.124.896</w:t>
            </w:r>
          </w:p>
        </w:tc>
        <w:tc>
          <w:tcPr>
            <w:tcW w:w="438" w:type="pct"/>
            <w:tcBorders>
              <w:top w:val="nil"/>
              <w:left w:val="nil"/>
              <w:bottom w:val="single" w:sz="4" w:space="0" w:color="auto"/>
              <w:right w:val="single" w:sz="4" w:space="0" w:color="auto"/>
            </w:tcBorders>
          </w:tcPr>
          <w:p w14:paraId="6C3B3C67" w14:textId="2A3B4C63" w:rsidR="00743134" w:rsidRPr="0034125E" w:rsidRDefault="00743134" w:rsidP="0003455A">
            <w:pPr>
              <w:suppressAutoHyphens/>
              <w:spacing w:after="20"/>
              <w:ind w:left="-139"/>
              <w:jc w:val="right"/>
              <w:rPr>
                <w:rFonts w:asciiTheme="majorBidi" w:hAnsiTheme="majorBidi" w:cstheme="majorBidi"/>
                <w:sz w:val="20"/>
                <w:szCs w:val="20"/>
              </w:rPr>
            </w:pPr>
            <w:r w:rsidRPr="0034125E">
              <w:rPr>
                <w:rFonts w:asciiTheme="majorBidi" w:hAnsiTheme="majorBidi"/>
                <w:sz w:val="20"/>
              </w:rPr>
              <w:t>1.124.896</w:t>
            </w:r>
          </w:p>
        </w:tc>
        <w:tc>
          <w:tcPr>
            <w:tcW w:w="438" w:type="pct"/>
            <w:tcBorders>
              <w:top w:val="nil"/>
              <w:left w:val="nil"/>
              <w:bottom w:val="single" w:sz="4" w:space="0" w:color="auto"/>
              <w:right w:val="single" w:sz="4" w:space="0" w:color="auto"/>
            </w:tcBorders>
          </w:tcPr>
          <w:p w14:paraId="37892B5D" w14:textId="31582C9B" w:rsidR="00743134" w:rsidRPr="0034125E" w:rsidRDefault="00743134" w:rsidP="0003455A">
            <w:pPr>
              <w:suppressAutoHyphens/>
              <w:spacing w:after="20"/>
              <w:ind w:left="-139"/>
              <w:jc w:val="right"/>
              <w:rPr>
                <w:rFonts w:asciiTheme="majorBidi" w:hAnsiTheme="majorBidi" w:cstheme="majorBidi"/>
                <w:sz w:val="20"/>
                <w:szCs w:val="20"/>
              </w:rPr>
            </w:pPr>
            <w:r w:rsidRPr="0034125E">
              <w:rPr>
                <w:rFonts w:asciiTheme="majorBidi" w:hAnsiTheme="majorBidi"/>
                <w:sz w:val="20"/>
              </w:rPr>
              <w:t>1.012.406</w:t>
            </w:r>
          </w:p>
        </w:tc>
        <w:tc>
          <w:tcPr>
            <w:tcW w:w="438" w:type="pct"/>
            <w:tcBorders>
              <w:top w:val="nil"/>
              <w:left w:val="nil"/>
              <w:bottom w:val="single" w:sz="4" w:space="0" w:color="auto"/>
              <w:right w:val="single" w:sz="4" w:space="0" w:color="auto"/>
            </w:tcBorders>
            <w:hideMark/>
          </w:tcPr>
          <w:p w14:paraId="5E8FBD2E" w14:textId="77777777" w:rsidR="00743134" w:rsidRPr="0034125E" w:rsidRDefault="00743134" w:rsidP="0003455A">
            <w:pPr>
              <w:suppressAutoHyphens/>
              <w:spacing w:after="20"/>
              <w:ind w:left="-139"/>
              <w:jc w:val="right"/>
              <w:rPr>
                <w:rFonts w:asciiTheme="majorBidi" w:hAnsiTheme="majorBidi" w:cstheme="majorBidi"/>
                <w:sz w:val="20"/>
                <w:szCs w:val="20"/>
              </w:rPr>
            </w:pPr>
            <w:r w:rsidRPr="0034125E">
              <w:rPr>
                <w:rFonts w:asciiTheme="majorBidi" w:hAnsiTheme="majorBidi"/>
                <w:sz w:val="20"/>
              </w:rPr>
              <w:t>n. a.</w:t>
            </w:r>
          </w:p>
        </w:tc>
      </w:tr>
      <w:tr w:rsidR="0017527C" w:rsidRPr="0034125E" w14:paraId="69454304" w14:textId="77777777" w:rsidTr="005463CC">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FD05D7" w14:textId="03727E0C" w:rsidR="0017527C" w:rsidRPr="0034125E" w:rsidRDefault="0017527C" w:rsidP="0017527C">
            <w:pPr>
              <w:suppressAutoHyphens/>
              <w:spacing w:after="20"/>
              <w:jc w:val="left"/>
              <w:rPr>
                <w:rFonts w:asciiTheme="majorBidi" w:hAnsiTheme="majorBidi" w:cstheme="majorBidi"/>
                <w:sz w:val="20"/>
                <w:szCs w:val="20"/>
              </w:rPr>
            </w:pPr>
            <w:r w:rsidRPr="0034125E">
              <w:rPr>
                <w:rFonts w:asciiTheme="majorBidi" w:hAnsiTheme="majorBidi"/>
                <w:sz w:val="20"/>
              </w:rPr>
              <w:t>2</w:t>
            </w:r>
            <w:r w:rsidR="00444D87" w:rsidRPr="0034125E">
              <w:rPr>
                <w:rFonts w:asciiTheme="majorBidi" w:hAnsiTheme="majorBidi"/>
                <w:sz w:val="20"/>
              </w:rPr>
              <w:t>.</w:t>
            </w:r>
            <w:r w:rsidRPr="0034125E">
              <w:rPr>
                <w:rFonts w:asciiTheme="majorBidi" w:hAnsiTheme="majorBidi"/>
                <w:sz w:val="20"/>
              </w:rPr>
              <w:t>1</w:t>
            </w:r>
          </w:p>
        </w:tc>
        <w:tc>
          <w:tcPr>
            <w:tcW w:w="1743" w:type="pct"/>
            <w:tcBorders>
              <w:top w:val="nil"/>
              <w:left w:val="nil"/>
              <w:bottom w:val="single" w:sz="4" w:space="0" w:color="auto"/>
              <w:right w:val="single" w:sz="4" w:space="0" w:color="auto"/>
            </w:tcBorders>
            <w:hideMark/>
          </w:tcPr>
          <w:p w14:paraId="22D5E33F" w14:textId="789A7FDF" w:rsidR="0017527C" w:rsidRPr="0034125E" w:rsidRDefault="0017527C" w:rsidP="0017527C">
            <w:pPr>
              <w:suppressAutoHyphens/>
              <w:spacing w:after="20"/>
              <w:jc w:val="left"/>
              <w:rPr>
                <w:rFonts w:asciiTheme="majorBidi" w:hAnsiTheme="majorBidi" w:cstheme="majorBidi"/>
                <w:sz w:val="20"/>
                <w:szCs w:val="20"/>
              </w:rPr>
            </w:pPr>
            <w:r w:rsidRPr="0034125E">
              <w:rPr>
                <w:rFonts w:asciiTheme="majorBidi" w:hAnsiTheme="majorBidi"/>
                <w:sz w:val="20"/>
              </w:rPr>
              <w:t>Financia</w:t>
            </w:r>
            <w:r w:rsidR="00444D87" w:rsidRPr="0034125E">
              <w:rPr>
                <w:rFonts w:asciiTheme="majorBidi" w:hAnsiTheme="majorBidi"/>
                <w:sz w:val="20"/>
              </w:rPr>
              <w:t>miento</w:t>
            </w:r>
            <w:r w:rsidRPr="0034125E">
              <w:rPr>
                <w:rFonts w:asciiTheme="majorBidi" w:hAnsiTheme="majorBidi"/>
                <w:sz w:val="20"/>
              </w:rPr>
              <w:t xml:space="preserve"> convenid</w:t>
            </w:r>
            <w:r w:rsidR="00444D87" w:rsidRPr="0034125E">
              <w:rPr>
                <w:rFonts w:asciiTheme="majorBidi" w:hAnsiTheme="majorBidi"/>
                <w:sz w:val="20"/>
              </w:rPr>
              <w:t>o</w:t>
            </w:r>
            <w:r w:rsidRPr="0034125E">
              <w:rPr>
                <w:rFonts w:asciiTheme="majorBidi" w:hAnsiTheme="majorBidi"/>
                <w:sz w:val="20"/>
              </w:rPr>
              <w:t xml:space="preserve"> para el organismo principal (PNUMA) (</w:t>
            </w:r>
            <w:r w:rsidR="002143AE">
              <w:rPr>
                <w:rFonts w:asciiTheme="majorBidi" w:hAnsiTheme="majorBidi"/>
                <w:sz w:val="20"/>
              </w:rPr>
              <w:t>USD</w:t>
            </w:r>
            <w:r w:rsidRPr="0034125E">
              <w:rPr>
                <w:rFonts w:asciiTheme="majorBidi" w:hAnsiTheme="majorBidi"/>
                <w:sz w:val="20"/>
              </w:rPr>
              <w:t>)</w:t>
            </w:r>
          </w:p>
        </w:tc>
        <w:tc>
          <w:tcPr>
            <w:tcW w:w="438" w:type="pct"/>
            <w:tcBorders>
              <w:top w:val="nil"/>
              <w:left w:val="nil"/>
              <w:bottom w:val="single" w:sz="4" w:space="0" w:color="auto"/>
              <w:right w:val="single" w:sz="4" w:space="0" w:color="auto"/>
            </w:tcBorders>
          </w:tcPr>
          <w:p w14:paraId="027BAF13" w14:textId="7DC528FF"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117.500</w:t>
            </w:r>
          </w:p>
        </w:tc>
        <w:tc>
          <w:tcPr>
            <w:tcW w:w="438" w:type="pct"/>
            <w:tcBorders>
              <w:top w:val="nil"/>
              <w:left w:val="nil"/>
              <w:bottom w:val="single" w:sz="4" w:space="0" w:color="auto"/>
              <w:right w:val="single" w:sz="4" w:space="0" w:color="auto"/>
            </w:tcBorders>
          </w:tcPr>
          <w:p w14:paraId="5DF80E71" w14:textId="3EC69CEB"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104EFB25" w14:textId="6AA6CF63"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410568BF" w14:textId="65E8A008"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102.500</w:t>
            </w:r>
          </w:p>
        </w:tc>
        <w:tc>
          <w:tcPr>
            <w:tcW w:w="438" w:type="pct"/>
            <w:tcBorders>
              <w:top w:val="nil"/>
              <w:left w:val="nil"/>
              <w:bottom w:val="single" w:sz="4" w:space="0" w:color="auto"/>
              <w:right w:val="single" w:sz="4" w:space="0" w:color="auto"/>
            </w:tcBorders>
          </w:tcPr>
          <w:p w14:paraId="07904AF8" w14:textId="2877FA0D"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4598CEEE" w14:textId="7CF26122"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56828C17" w14:textId="6CB55D3A" w:rsidR="0017527C" w:rsidRPr="0034125E" w:rsidRDefault="0017527C" w:rsidP="0017527C">
            <w:pPr>
              <w:suppressAutoHyphens/>
              <w:spacing w:after="20"/>
              <w:jc w:val="right"/>
              <w:rPr>
                <w:rFonts w:asciiTheme="majorBidi" w:hAnsiTheme="majorBidi" w:cstheme="majorBidi"/>
                <w:sz w:val="20"/>
                <w:szCs w:val="20"/>
              </w:rPr>
            </w:pPr>
            <w:r w:rsidRPr="0034125E">
              <w:rPr>
                <w:rFonts w:asciiTheme="majorBidi" w:hAnsiTheme="majorBidi"/>
                <w:sz w:val="20"/>
              </w:rPr>
              <w:t>220.000</w:t>
            </w:r>
          </w:p>
        </w:tc>
      </w:tr>
      <w:tr w:rsidR="0017527C" w:rsidRPr="0034125E" w14:paraId="64308FBF" w14:textId="77777777" w:rsidTr="005463CC">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128E98A" w14:textId="565AFBB6" w:rsidR="0017527C" w:rsidRPr="0034125E" w:rsidRDefault="0017527C" w:rsidP="0017527C">
            <w:pPr>
              <w:suppressAutoHyphens/>
              <w:spacing w:after="20"/>
              <w:jc w:val="left"/>
              <w:rPr>
                <w:rFonts w:asciiTheme="majorBidi" w:hAnsiTheme="majorBidi" w:cstheme="majorBidi"/>
                <w:sz w:val="20"/>
                <w:szCs w:val="20"/>
              </w:rPr>
            </w:pPr>
            <w:r w:rsidRPr="0034125E">
              <w:rPr>
                <w:rFonts w:asciiTheme="majorBidi" w:hAnsiTheme="majorBidi"/>
                <w:sz w:val="20"/>
              </w:rPr>
              <w:t>2</w:t>
            </w:r>
            <w:r w:rsidR="00444D87" w:rsidRPr="0034125E">
              <w:rPr>
                <w:rFonts w:asciiTheme="majorBidi" w:hAnsiTheme="majorBidi"/>
                <w:sz w:val="20"/>
              </w:rPr>
              <w:t>.</w:t>
            </w:r>
            <w:r w:rsidRPr="0034125E">
              <w:rPr>
                <w:rFonts w:asciiTheme="majorBidi" w:hAnsiTheme="majorBidi"/>
                <w:sz w:val="20"/>
              </w:rPr>
              <w:t>2</w:t>
            </w:r>
          </w:p>
        </w:tc>
        <w:tc>
          <w:tcPr>
            <w:tcW w:w="1743" w:type="pct"/>
            <w:tcBorders>
              <w:top w:val="nil"/>
              <w:left w:val="nil"/>
              <w:bottom w:val="single" w:sz="4" w:space="0" w:color="auto"/>
              <w:right w:val="single" w:sz="4" w:space="0" w:color="auto"/>
            </w:tcBorders>
            <w:hideMark/>
          </w:tcPr>
          <w:p w14:paraId="39941AFD" w14:textId="5EB41EDF" w:rsidR="0017527C" w:rsidRPr="0034125E" w:rsidRDefault="0017527C" w:rsidP="0017527C">
            <w:pPr>
              <w:suppressAutoHyphens/>
              <w:spacing w:after="20"/>
              <w:jc w:val="left"/>
              <w:rPr>
                <w:rFonts w:asciiTheme="majorBidi" w:hAnsiTheme="majorBidi" w:cstheme="majorBidi"/>
                <w:sz w:val="20"/>
                <w:szCs w:val="20"/>
              </w:rPr>
            </w:pPr>
            <w:r w:rsidRPr="0034125E">
              <w:rPr>
                <w:rFonts w:asciiTheme="majorBidi" w:hAnsiTheme="majorBidi"/>
                <w:sz w:val="20"/>
              </w:rPr>
              <w:t>Gastos de apoyo para el organismo principal (</w:t>
            </w:r>
            <w:r w:rsidR="002143AE">
              <w:rPr>
                <w:rFonts w:asciiTheme="majorBidi" w:hAnsiTheme="majorBidi"/>
                <w:sz w:val="20"/>
              </w:rPr>
              <w:t>USD</w:t>
            </w:r>
            <w:r w:rsidRPr="0034125E">
              <w:rPr>
                <w:rFonts w:asciiTheme="majorBidi" w:hAnsiTheme="majorBidi"/>
                <w:sz w:val="20"/>
              </w:rPr>
              <w:t>)</w:t>
            </w:r>
          </w:p>
        </w:tc>
        <w:tc>
          <w:tcPr>
            <w:tcW w:w="438" w:type="pct"/>
            <w:tcBorders>
              <w:top w:val="nil"/>
              <w:left w:val="nil"/>
              <w:bottom w:val="single" w:sz="4" w:space="0" w:color="auto"/>
              <w:right w:val="single" w:sz="4" w:space="0" w:color="auto"/>
            </w:tcBorders>
          </w:tcPr>
          <w:p w14:paraId="01DC3D2C" w14:textId="0BFC113B"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15.275</w:t>
            </w:r>
          </w:p>
        </w:tc>
        <w:tc>
          <w:tcPr>
            <w:tcW w:w="438" w:type="pct"/>
            <w:tcBorders>
              <w:top w:val="nil"/>
              <w:left w:val="nil"/>
              <w:bottom w:val="single" w:sz="4" w:space="0" w:color="auto"/>
              <w:right w:val="single" w:sz="4" w:space="0" w:color="auto"/>
            </w:tcBorders>
          </w:tcPr>
          <w:p w14:paraId="79236B9E" w14:textId="5362C96C"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5EE473CD" w14:textId="220EFEC4"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7D3B6380" w14:textId="0C2FBCD0"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13.325</w:t>
            </w:r>
          </w:p>
        </w:tc>
        <w:tc>
          <w:tcPr>
            <w:tcW w:w="438" w:type="pct"/>
            <w:tcBorders>
              <w:top w:val="nil"/>
              <w:left w:val="nil"/>
              <w:bottom w:val="single" w:sz="4" w:space="0" w:color="auto"/>
              <w:right w:val="single" w:sz="4" w:space="0" w:color="auto"/>
            </w:tcBorders>
          </w:tcPr>
          <w:p w14:paraId="6A651225" w14:textId="125E994A"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4275FDF7" w14:textId="6432A6E3"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72B6A6F9" w14:textId="4D5640DD" w:rsidR="0017527C" w:rsidRPr="0034125E" w:rsidRDefault="0017527C" w:rsidP="0017527C">
            <w:pPr>
              <w:suppressAutoHyphens/>
              <w:spacing w:after="20"/>
              <w:jc w:val="right"/>
              <w:rPr>
                <w:rFonts w:asciiTheme="majorBidi" w:hAnsiTheme="majorBidi" w:cstheme="majorBidi"/>
                <w:sz w:val="20"/>
                <w:szCs w:val="20"/>
              </w:rPr>
            </w:pPr>
            <w:r w:rsidRPr="0034125E">
              <w:rPr>
                <w:rFonts w:asciiTheme="majorBidi" w:hAnsiTheme="majorBidi"/>
                <w:sz w:val="20"/>
              </w:rPr>
              <w:t>28.600</w:t>
            </w:r>
          </w:p>
        </w:tc>
      </w:tr>
      <w:tr w:rsidR="0017527C" w:rsidRPr="0034125E" w14:paraId="03A3C6A5" w14:textId="77777777" w:rsidTr="005463CC">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60784CE" w14:textId="2DD19F82" w:rsidR="0017527C" w:rsidRPr="0034125E" w:rsidRDefault="0017527C" w:rsidP="0017527C">
            <w:pPr>
              <w:suppressAutoHyphens/>
              <w:spacing w:after="20"/>
              <w:jc w:val="left"/>
              <w:rPr>
                <w:rFonts w:asciiTheme="majorBidi" w:hAnsiTheme="majorBidi" w:cstheme="majorBidi"/>
                <w:sz w:val="20"/>
                <w:szCs w:val="20"/>
              </w:rPr>
            </w:pPr>
            <w:r w:rsidRPr="0034125E">
              <w:rPr>
                <w:rFonts w:asciiTheme="majorBidi" w:hAnsiTheme="majorBidi"/>
                <w:sz w:val="20"/>
              </w:rPr>
              <w:t>2</w:t>
            </w:r>
            <w:r w:rsidR="00444D87" w:rsidRPr="0034125E">
              <w:rPr>
                <w:rFonts w:asciiTheme="majorBidi" w:hAnsiTheme="majorBidi"/>
                <w:sz w:val="20"/>
              </w:rPr>
              <w:t>.</w:t>
            </w:r>
            <w:r w:rsidRPr="0034125E">
              <w:rPr>
                <w:rFonts w:asciiTheme="majorBidi" w:hAnsiTheme="majorBidi"/>
                <w:sz w:val="20"/>
              </w:rPr>
              <w:t>3</w:t>
            </w:r>
          </w:p>
        </w:tc>
        <w:tc>
          <w:tcPr>
            <w:tcW w:w="1743" w:type="pct"/>
            <w:tcBorders>
              <w:top w:val="nil"/>
              <w:left w:val="nil"/>
              <w:bottom w:val="single" w:sz="4" w:space="0" w:color="auto"/>
              <w:right w:val="single" w:sz="4" w:space="0" w:color="auto"/>
            </w:tcBorders>
            <w:shd w:val="clear" w:color="auto" w:fill="auto"/>
          </w:tcPr>
          <w:p w14:paraId="597E9452" w14:textId="1046E323" w:rsidR="0017527C" w:rsidRPr="0034125E" w:rsidRDefault="0017527C" w:rsidP="0017527C">
            <w:pPr>
              <w:suppressAutoHyphens/>
              <w:spacing w:after="20"/>
              <w:jc w:val="left"/>
              <w:rPr>
                <w:rFonts w:asciiTheme="majorBidi" w:hAnsiTheme="majorBidi" w:cstheme="majorBidi"/>
                <w:sz w:val="20"/>
                <w:szCs w:val="20"/>
              </w:rPr>
            </w:pPr>
            <w:r w:rsidRPr="0034125E">
              <w:rPr>
                <w:color w:val="0D0D0D" w:themeColor="text1" w:themeTint="F2"/>
                <w:sz w:val="20"/>
              </w:rPr>
              <w:t>Financiamiento convenido para el organismo cooperante (ONUDI) (</w:t>
            </w:r>
            <w:r w:rsidR="002143AE">
              <w:rPr>
                <w:color w:val="0D0D0D" w:themeColor="text1" w:themeTint="F2"/>
                <w:sz w:val="20"/>
              </w:rPr>
              <w:t>USD</w:t>
            </w:r>
            <w:r w:rsidRPr="0034125E">
              <w:rPr>
                <w:color w:val="0D0D0D" w:themeColor="text1" w:themeTint="F2"/>
                <w:sz w:val="20"/>
              </w:rPr>
              <w:t>)</w:t>
            </w:r>
          </w:p>
        </w:tc>
        <w:tc>
          <w:tcPr>
            <w:tcW w:w="438" w:type="pct"/>
            <w:tcBorders>
              <w:top w:val="nil"/>
              <w:left w:val="nil"/>
              <w:bottom w:val="single" w:sz="4" w:space="0" w:color="auto"/>
              <w:right w:val="single" w:sz="4" w:space="0" w:color="auto"/>
            </w:tcBorders>
          </w:tcPr>
          <w:p w14:paraId="680D048C" w14:textId="5C14AA9C"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70.000</w:t>
            </w:r>
          </w:p>
        </w:tc>
        <w:tc>
          <w:tcPr>
            <w:tcW w:w="438" w:type="pct"/>
            <w:tcBorders>
              <w:top w:val="nil"/>
              <w:left w:val="nil"/>
              <w:bottom w:val="single" w:sz="4" w:space="0" w:color="auto"/>
              <w:right w:val="single" w:sz="4" w:space="0" w:color="auto"/>
            </w:tcBorders>
          </w:tcPr>
          <w:p w14:paraId="56746B3D" w14:textId="3AE9078A"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4B42F114" w14:textId="73C2752E"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62277803" w14:textId="217C3459"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70.000</w:t>
            </w:r>
          </w:p>
        </w:tc>
        <w:tc>
          <w:tcPr>
            <w:tcW w:w="438" w:type="pct"/>
            <w:tcBorders>
              <w:top w:val="nil"/>
              <w:left w:val="nil"/>
              <w:bottom w:val="single" w:sz="4" w:space="0" w:color="auto"/>
              <w:right w:val="single" w:sz="4" w:space="0" w:color="auto"/>
            </w:tcBorders>
          </w:tcPr>
          <w:p w14:paraId="1F33EC93" w14:textId="1B417FF7"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260782F2" w14:textId="63F32195"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259C98EF" w14:textId="73B8135B" w:rsidR="0017527C" w:rsidRPr="0034125E" w:rsidRDefault="0017527C" w:rsidP="0017527C">
            <w:pPr>
              <w:suppressAutoHyphens/>
              <w:spacing w:after="20"/>
              <w:jc w:val="right"/>
              <w:rPr>
                <w:rFonts w:asciiTheme="majorBidi" w:hAnsiTheme="majorBidi" w:cstheme="majorBidi"/>
                <w:sz w:val="20"/>
                <w:szCs w:val="20"/>
              </w:rPr>
            </w:pPr>
            <w:r w:rsidRPr="0034125E">
              <w:rPr>
                <w:rFonts w:asciiTheme="majorBidi" w:hAnsiTheme="majorBidi"/>
                <w:sz w:val="20"/>
              </w:rPr>
              <w:t>140.000</w:t>
            </w:r>
          </w:p>
        </w:tc>
      </w:tr>
      <w:tr w:rsidR="0017527C" w:rsidRPr="0034125E" w14:paraId="1C544757" w14:textId="77777777" w:rsidTr="005463CC">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D0855CC" w14:textId="1FFA8F20" w:rsidR="0017527C" w:rsidRPr="0034125E" w:rsidRDefault="0017527C" w:rsidP="0017527C">
            <w:pPr>
              <w:suppressAutoHyphens/>
              <w:spacing w:after="20"/>
              <w:jc w:val="left"/>
              <w:rPr>
                <w:rFonts w:asciiTheme="majorBidi" w:hAnsiTheme="majorBidi" w:cstheme="majorBidi"/>
                <w:sz w:val="20"/>
                <w:szCs w:val="20"/>
              </w:rPr>
            </w:pPr>
            <w:r w:rsidRPr="0034125E">
              <w:rPr>
                <w:rFonts w:asciiTheme="majorBidi" w:hAnsiTheme="majorBidi"/>
                <w:sz w:val="20"/>
              </w:rPr>
              <w:t>2</w:t>
            </w:r>
            <w:r w:rsidR="00444D87" w:rsidRPr="0034125E">
              <w:rPr>
                <w:rFonts w:asciiTheme="majorBidi" w:hAnsiTheme="majorBidi"/>
                <w:sz w:val="20"/>
              </w:rPr>
              <w:t>.</w:t>
            </w:r>
            <w:r w:rsidRPr="0034125E">
              <w:rPr>
                <w:rFonts w:asciiTheme="majorBidi" w:hAnsiTheme="majorBidi"/>
                <w:sz w:val="20"/>
              </w:rPr>
              <w:t>4</w:t>
            </w:r>
          </w:p>
        </w:tc>
        <w:tc>
          <w:tcPr>
            <w:tcW w:w="1743" w:type="pct"/>
            <w:tcBorders>
              <w:top w:val="nil"/>
              <w:left w:val="nil"/>
              <w:bottom w:val="single" w:sz="4" w:space="0" w:color="auto"/>
              <w:right w:val="single" w:sz="4" w:space="0" w:color="auto"/>
            </w:tcBorders>
            <w:shd w:val="clear" w:color="auto" w:fill="auto"/>
          </w:tcPr>
          <w:p w14:paraId="03D0533F" w14:textId="17D50B2B" w:rsidR="0017527C" w:rsidRPr="0034125E" w:rsidRDefault="0017527C" w:rsidP="0017527C">
            <w:pPr>
              <w:suppressAutoHyphens/>
              <w:spacing w:after="20"/>
              <w:jc w:val="left"/>
              <w:rPr>
                <w:rFonts w:asciiTheme="majorBidi" w:hAnsiTheme="majorBidi" w:cstheme="majorBidi"/>
                <w:sz w:val="20"/>
                <w:szCs w:val="20"/>
              </w:rPr>
            </w:pPr>
            <w:r w:rsidRPr="0034125E">
              <w:rPr>
                <w:color w:val="0D0D0D" w:themeColor="text1" w:themeTint="F2"/>
                <w:sz w:val="20"/>
              </w:rPr>
              <w:t>Gastos de apoyo para el organismo cooperante (</w:t>
            </w:r>
            <w:r w:rsidR="002143AE">
              <w:rPr>
                <w:color w:val="0D0D0D" w:themeColor="text1" w:themeTint="F2"/>
                <w:sz w:val="20"/>
              </w:rPr>
              <w:t>USD</w:t>
            </w:r>
            <w:r w:rsidRPr="0034125E">
              <w:rPr>
                <w:color w:val="0D0D0D" w:themeColor="text1" w:themeTint="F2"/>
                <w:sz w:val="20"/>
              </w:rPr>
              <w:t>)</w:t>
            </w:r>
          </w:p>
        </w:tc>
        <w:tc>
          <w:tcPr>
            <w:tcW w:w="438" w:type="pct"/>
            <w:tcBorders>
              <w:top w:val="nil"/>
              <w:left w:val="nil"/>
              <w:bottom w:val="single" w:sz="4" w:space="0" w:color="auto"/>
              <w:right w:val="single" w:sz="4" w:space="0" w:color="auto"/>
            </w:tcBorders>
          </w:tcPr>
          <w:p w14:paraId="6A164D15" w14:textId="49E04722"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9.100</w:t>
            </w:r>
          </w:p>
        </w:tc>
        <w:tc>
          <w:tcPr>
            <w:tcW w:w="438" w:type="pct"/>
            <w:tcBorders>
              <w:top w:val="nil"/>
              <w:left w:val="nil"/>
              <w:bottom w:val="single" w:sz="4" w:space="0" w:color="auto"/>
              <w:right w:val="single" w:sz="4" w:space="0" w:color="auto"/>
            </w:tcBorders>
          </w:tcPr>
          <w:p w14:paraId="74981D7B" w14:textId="2A1EB165"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0AAFE562" w14:textId="61CAE27F"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18FF9115" w14:textId="619FE87D"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9.100</w:t>
            </w:r>
          </w:p>
        </w:tc>
        <w:tc>
          <w:tcPr>
            <w:tcW w:w="438" w:type="pct"/>
            <w:tcBorders>
              <w:top w:val="nil"/>
              <w:left w:val="nil"/>
              <w:bottom w:val="single" w:sz="4" w:space="0" w:color="auto"/>
              <w:right w:val="single" w:sz="4" w:space="0" w:color="auto"/>
            </w:tcBorders>
          </w:tcPr>
          <w:p w14:paraId="1F6D9A1D" w14:textId="758ACF00"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4ABE08F3" w14:textId="128624AD"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40EE9844" w14:textId="52EF12CE" w:rsidR="0017527C" w:rsidRPr="0034125E" w:rsidRDefault="0017527C" w:rsidP="0017527C">
            <w:pPr>
              <w:suppressAutoHyphens/>
              <w:spacing w:after="20"/>
              <w:jc w:val="right"/>
              <w:rPr>
                <w:rFonts w:asciiTheme="majorBidi" w:hAnsiTheme="majorBidi" w:cstheme="majorBidi"/>
                <w:sz w:val="20"/>
                <w:szCs w:val="20"/>
              </w:rPr>
            </w:pPr>
            <w:r w:rsidRPr="0034125E">
              <w:rPr>
                <w:rFonts w:asciiTheme="majorBidi" w:hAnsiTheme="majorBidi"/>
                <w:sz w:val="20"/>
              </w:rPr>
              <w:t>18.200</w:t>
            </w:r>
          </w:p>
        </w:tc>
      </w:tr>
      <w:tr w:rsidR="0017527C" w:rsidRPr="0034125E" w14:paraId="47E9099C" w14:textId="77777777" w:rsidTr="005463CC">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84197E4" w14:textId="53E3467A" w:rsidR="0017527C" w:rsidRPr="0034125E" w:rsidRDefault="0017527C" w:rsidP="0017527C">
            <w:pPr>
              <w:suppressAutoHyphens/>
              <w:spacing w:after="20"/>
              <w:jc w:val="left"/>
              <w:rPr>
                <w:rFonts w:asciiTheme="majorBidi" w:hAnsiTheme="majorBidi" w:cstheme="majorBidi"/>
                <w:sz w:val="20"/>
                <w:szCs w:val="20"/>
              </w:rPr>
            </w:pPr>
            <w:r w:rsidRPr="0034125E">
              <w:rPr>
                <w:rFonts w:asciiTheme="majorBidi" w:hAnsiTheme="majorBidi"/>
                <w:sz w:val="20"/>
              </w:rPr>
              <w:t>3</w:t>
            </w:r>
            <w:r w:rsidR="00444D87" w:rsidRPr="0034125E">
              <w:rPr>
                <w:rFonts w:asciiTheme="majorBidi" w:hAnsiTheme="majorBidi"/>
                <w:sz w:val="20"/>
              </w:rPr>
              <w:t>.</w:t>
            </w:r>
            <w:r w:rsidRPr="0034125E">
              <w:rPr>
                <w:rFonts w:asciiTheme="majorBidi" w:hAnsiTheme="majorBidi"/>
                <w:sz w:val="20"/>
              </w:rPr>
              <w:t>1</w:t>
            </w:r>
          </w:p>
        </w:tc>
        <w:tc>
          <w:tcPr>
            <w:tcW w:w="1743" w:type="pct"/>
            <w:tcBorders>
              <w:top w:val="nil"/>
              <w:left w:val="nil"/>
              <w:bottom w:val="single" w:sz="4" w:space="0" w:color="auto"/>
              <w:right w:val="single" w:sz="4" w:space="0" w:color="auto"/>
            </w:tcBorders>
          </w:tcPr>
          <w:p w14:paraId="376CE404" w14:textId="00B618EB" w:rsidR="0017527C" w:rsidRPr="0034125E" w:rsidRDefault="0017527C" w:rsidP="0017527C">
            <w:pPr>
              <w:suppressAutoHyphens/>
              <w:spacing w:after="20"/>
              <w:jc w:val="left"/>
              <w:rPr>
                <w:rFonts w:asciiTheme="majorBidi" w:hAnsiTheme="majorBidi" w:cstheme="majorBidi"/>
                <w:sz w:val="20"/>
                <w:szCs w:val="20"/>
              </w:rPr>
            </w:pPr>
            <w:r w:rsidRPr="0034125E">
              <w:rPr>
                <w:rFonts w:asciiTheme="majorBidi" w:hAnsiTheme="majorBidi"/>
                <w:sz w:val="20"/>
              </w:rPr>
              <w:t>Financiamiento convenido total (</w:t>
            </w:r>
            <w:r w:rsidR="002143AE">
              <w:rPr>
                <w:rFonts w:asciiTheme="majorBidi" w:hAnsiTheme="majorBidi"/>
                <w:sz w:val="20"/>
              </w:rPr>
              <w:t>USD</w:t>
            </w:r>
            <w:r w:rsidRPr="0034125E">
              <w:rPr>
                <w:rFonts w:asciiTheme="majorBidi" w:hAnsiTheme="majorBidi"/>
                <w:sz w:val="20"/>
              </w:rPr>
              <w:t>)</w:t>
            </w:r>
          </w:p>
        </w:tc>
        <w:tc>
          <w:tcPr>
            <w:tcW w:w="438" w:type="pct"/>
            <w:tcBorders>
              <w:top w:val="nil"/>
              <w:left w:val="nil"/>
              <w:bottom w:val="single" w:sz="4" w:space="0" w:color="auto"/>
              <w:right w:val="single" w:sz="4" w:space="0" w:color="auto"/>
            </w:tcBorders>
          </w:tcPr>
          <w:p w14:paraId="67742D4A" w14:textId="23F2C3E3"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187.500</w:t>
            </w:r>
          </w:p>
        </w:tc>
        <w:tc>
          <w:tcPr>
            <w:tcW w:w="438" w:type="pct"/>
            <w:tcBorders>
              <w:top w:val="nil"/>
              <w:left w:val="nil"/>
              <w:bottom w:val="single" w:sz="4" w:space="0" w:color="auto"/>
              <w:right w:val="single" w:sz="4" w:space="0" w:color="auto"/>
            </w:tcBorders>
          </w:tcPr>
          <w:p w14:paraId="6EFA66CB" w14:textId="5D104C43"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17465DB4" w14:textId="279CC571"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018581DC" w14:textId="32BCB710"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172.500</w:t>
            </w:r>
          </w:p>
        </w:tc>
        <w:tc>
          <w:tcPr>
            <w:tcW w:w="438" w:type="pct"/>
            <w:tcBorders>
              <w:top w:val="nil"/>
              <w:left w:val="nil"/>
              <w:bottom w:val="single" w:sz="4" w:space="0" w:color="auto"/>
              <w:right w:val="single" w:sz="4" w:space="0" w:color="auto"/>
            </w:tcBorders>
          </w:tcPr>
          <w:p w14:paraId="79D382A0" w14:textId="630EA455"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42472CB0" w14:textId="34A0601B"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31BA01EF" w14:textId="04AAE943" w:rsidR="0017527C" w:rsidRPr="0034125E" w:rsidRDefault="0017527C" w:rsidP="0017527C">
            <w:pPr>
              <w:suppressAutoHyphens/>
              <w:spacing w:after="20"/>
              <w:jc w:val="right"/>
              <w:rPr>
                <w:rFonts w:asciiTheme="majorBidi" w:hAnsiTheme="majorBidi" w:cstheme="majorBidi"/>
                <w:sz w:val="20"/>
                <w:szCs w:val="20"/>
              </w:rPr>
            </w:pPr>
            <w:r w:rsidRPr="0034125E">
              <w:rPr>
                <w:rFonts w:asciiTheme="majorBidi" w:hAnsiTheme="majorBidi"/>
                <w:sz w:val="20"/>
              </w:rPr>
              <w:t>360.000</w:t>
            </w:r>
          </w:p>
        </w:tc>
      </w:tr>
      <w:tr w:rsidR="0017527C" w:rsidRPr="0034125E" w14:paraId="24930F52" w14:textId="77777777" w:rsidTr="005463CC">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2229311" w14:textId="75BF4FE0" w:rsidR="0017527C" w:rsidRPr="0034125E" w:rsidRDefault="0017527C" w:rsidP="0017527C">
            <w:pPr>
              <w:suppressAutoHyphens/>
              <w:spacing w:after="20"/>
              <w:jc w:val="left"/>
              <w:rPr>
                <w:rFonts w:asciiTheme="majorBidi" w:hAnsiTheme="majorBidi" w:cstheme="majorBidi"/>
                <w:sz w:val="20"/>
                <w:szCs w:val="20"/>
              </w:rPr>
            </w:pPr>
            <w:r w:rsidRPr="0034125E">
              <w:rPr>
                <w:rFonts w:asciiTheme="majorBidi" w:hAnsiTheme="majorBidi"/>
                <w:sz w:val="20"/>
              </w:rPr>
              <w:t>3</w:t>
            </w:r>
            <w:r w:rsidR="00444D87" w:rsidRPr="0034125E">
              <w:rPr>
                <w:rFonts w:asciiTheme="majorBidi" w:hAnsiTheme="majorBidi"/>
                <w:sz w:val="20"/>
              </w:rPr>
              <w:t>.</w:t>
            </w:r>
            <w:r w:rsidRPr="0034125E">
              <w:rPr>
                <w:rFonts w:asciiTheme="majorBidi" w:hAnsiTheme="majorBidi"/>
                <w:sz w:val="20"/>
              </w:rPr>
              <w:t>2</w:t>
            </w:r>
          </w:p>
        </w:tc>
        <w:tc>
          <w:tcPr>
            <w:tcW w:w="1743" w:type="pct"/>
            <w:tcBorders>
              <w:top w:val="nil"/>
              <w:left w:val="nil"/>
              <w:bottom w:val="single" w:sz="4" w:space="0" w:color="auto"/>
              <w:right w:val="single" w:sz="4" w:space="0" w:color="auto"/>
            </w:tcBorders>
          </w:tcPr>
          <w:p w14:paraId="1370D483" w14:textId="7C8CACD3" w:rsidR="0017527C" w:rsidRPr="0034125E" w:rsidRDefault="0017527C" w:rsidP="0017527C">
            <w:pPr>
              <w:suppressAutoHyphens/>
              <w:spacing w:after="20"/>
              <w:jc w:val="left"/>
              <w:rPr>
                <w:rFonts w:asciiTheme="majorBidi" w:hAnsiTheme="majorBidi" w:cstheme="majorBidi"/>
                <w:sz w:val="20"/>
                <w:szCs w:val="20"/>
              </w:rPr>
            </w:pPr>
            <w:r w:rsidRPr="0034125E">
              <w:rPr>
                <w:rFonts w:asciiTheme="majorBidi" w:hAnsiTheme="majorBidi"/>
                <w:sz w:val="20"/>
              </w:rPr>
              <w:t>Total de gastos de apoyo (</w:t>
            </w:r>
            <w:r w:rsidR="002143AE">
              <w:rPr>
                <w:rFonts w:asciiTheme="majorBidi" w:hAnsiTheme="majorBidi"/>
                <w:sz w:val="20"/>
              </w:rPr>
              <w:t>USD</w:t>
            </w:r>
            <w:r w:rsidRPr="0034125E">
              <w:rPr>
                <w:rFonts w:asciiTheme="majorBidi" w:hAnsiTheme="majorBidi"/>
                <w:sz w:val="20"/>
              </w:rPr>
              <w:t>)</w:t>
            </w:r>
          </w:p>
        </w:tc>
        <w:tc>
          <w:tcPr>
            <w:tcW w:w="438" w:type="pct"/>
            <w:tcBorders>
              <w:top w:val="nil"/>
              <w:left w:val="nil"/>
              <w:bottom w:val="single" w:sz="4" w:space="0" w:color="auto"/>
              <w:right w:val="single" w:sz="4" w:space="0" w:color="auto"/>
            </w:tcBorders>
          </w:tcPr>
          <w:p w14:paraId="6A955731" w14:textId="4B8DDD6A"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24.375</w:t>
            </w:r>
          </w:p>
        </w:tc>
        <w:tc>
          <w:tcPr>
            <w:tcW w:w="438" w:type="pct"/>
            <w:tcBorders>
              <w:top w:val="nil"/>
              <w:left w:val="nil"/>
              <w:bottom w:val="single" w:sz="4" w:space="0" w:color="auto"/>
              <w:right w:val="single" w:sz="4" w:space="0" w:color="auto"/>
            </w:tcBorders>
          </w:tcPr>
          <w:p w14:paraId="7E3ED614" w14:textId="2C1D4090"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4BA7B0F4" w14:textId="0C5114AA"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7B3C6BDC" w14:textId="17B28997"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22.425</w:t>
            </w:r>
          </w:p>
        </w:tc>
        <w:tc>
          <w:tcPr>
            <w:tcW w:w="438" w:type="pct"/>
            <w:tcBorders>
              <w:top w:val="nil"/>
              <w:left w:val="nil"/>
              <w:bottom w:val="single" w:sz="4" w:space="0" w:color="auto"/>
              <w:right w:val="single" w:sz="4" w:space="0" w:color="auto"/>
            </w:tcBorders>
          </w:tcPr>
          <w:p w14:paraId="5802D45A" w14:textId="587A0F60"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7F995D3A" w14:textId="463101E4"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7831ABA7" w14:textId="037EA8E9" w:rsidR="0017527C" w:rsidRPr="0034125E" w:rsidRDefault="0017527C" w:rsidP="0017527C">
            <w:pPr>
              <w:suppressAutoHyphens/>
              <w:spacing w:after="20"/>
              <w:jc w:val="right"/>
              <w:rPr>
                <w:rFonts w:asciiTheme="majorBidi" w:hAnsiTheme="majorBidi" w:cstheme="majorBidi"/>
                <w:sz w:val="20"/>
                <w:szCs w:val="20"/>
              </w:rPr>
            </w:pPr>
            <w:r w:rsidRPr="0034125E">
              <w:rPr>
                <w:rFonts w:asciiTheme="majorBidi" w:hAnsiTheme="majorBidi"/>
                <w:sz w:val="20"/>
              </w:rPr>
              <w:t>46.800</w:t>
            </w:r>
          </w:p>
        </w:tc>
      </w:tr>
      <w:tr w:rsidR="0017527C" w:rsidRPr="0034125E" w14:paraId="17880201" w14:textId="77777777" w:rsidTr="005463CC">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8BF74C3" w14:textId="048385E1" w:rsidR="0017527C" w:rsidRPr="0034125E" w:rsidRDefault="0017527C" w:rsidP="0017527C">
            <w:pPr>
              <w:suppressAutoHyphens/>
              <w:spacing w:after="20"/>
              <w:jc w:val="left"/>
              <w:rPr>
                <w:rFonts w:asciiTheme="majorBidi" w:hAnsiTheme="majorBidi" w:cstheme="majorBidi"/>
                <w:sz w:val="20"/>
                <w:szCs w:val="20"/>
              </w:rPr>
            </w:pPr>
            <w:r w:rsidRPr="0034125E">
              <w:rPr>
                <w:rFonts w:asciiTheme="majorBidi" w:hAnsiTheme="majorBidi"/>
                <w:sz w:val="20"/>
              </w:rPr>
              <w:t>3</w:t>
            </w:r>
            <w:r w:rsidR="00444D87" w:rsidRPr="0034125E">
              <w:rPr>
                <w:rFonts w:asciiTheme="majorBidi" w:hAnsiTheme="majorBidi"/>
                <w:sz w:val="20"/>
              </w:rPr>
              <w:t>.</w:t>
            </w:r>
            <w:r w:rsidRPr="0034125E">
              <w:rPr>
                <w:rFonts w:asciiTheme="majorBidi" w:hAnsiTheme="majorBidi"/>
                <w:sz w:val="20"/>
              </w:rPr>
              <w:t>3</w:t>
            </w:r>
          </w:p>
        </w:tc>
        <w:tc>
          <w:tcPr>
            <w:tcW w:w="1743" w:type="pct"/>
            <w:tcBorders>
              <w:top w:val="nil"/>
              <w:left w:val="nil"/>
              <w:bottom w:val="single" w:sz="4" w:space="0" w:color="auto"/>
              <w:right w:val="single" w:sz="4" w:space="0" w:color="auto"/>
            </w:tcBorders>
            <w:hideMark/>
          </w:tcPr>
          <w:p w14:paraId="23EF2A9E" w14:textId="123221B9" w:rsidR="0017527C" w:rsidRPr="0034125E" w:rsidRDefault="0017527C" w:rsidP="0017527C">
            <w:pPr>
              <w:suppressAutoHyphens/>
              <w:spacing w:after="20"/>
              <w:jc w:val="left"/>
              <w:rPr>
                <w:rFonts w:asciiTheme="majorBidi" w:hAnsiTheme="majorBidi" w:cstheme="majorBidi"/>
                <w:sz w:val="20"/>
                <w:szCs w:val="20"/>
              </w:rPr>
            </w:pPr>
            <w:r w:rsidRPr="0034125E">
              <w:rPr>
                <w:rFonts w:asciiTheme="majorBidi" w:hAnsiTheme="majorBidi"/>
                <w:sz w:val="20"/>
              </w:rPr>
              <w:t>Total de costos convenidos (</w:t>
            </w:r>
            <w:r w:rsidR="002143AE">
              <w:rPr>
                <w:rFonts w:asciiTheme="majorBidi" w:hAnsiTheme="majorBidi"/>
                <w:sz w:val="20"/>
              </w:rPr>
              <w:t>USD</w:t>
            </w:r>
            <w:r w:rsidRPr="0034125E">
              <w:rPr>
                <w:rFonts w:asciiTheme="majorBidi" w:hAnsiTheme="majorBidi"/>
                <w:sz w:val="20"/>
              </w:rPr>
              <w:t>)</w:t>
            </w:r>
          </w:p>
        </w:tc>
        <w:tc>
          <w:tcPr>
            <w:tcW w:w="438" w:type="pct"/>
            <w:tcBorders>
              <w:top w:val="nil"/>
              <w:left w:val="nil"/>
              <w:bottom w:val="single" w:sz="4" w:space="0" w:color="auto"/>
              <w:right w:val="single" w:sz="4" w:space="0" w:color="auto"/>
            </w:tcBorders>
          </w:tcPr>
          <w:p w14:paraId="2942B7B5" w14:textId="00D59A1B"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211.875</w:t>
            </w:r>
          </w:p>
        </w:tc>
        <w:tc>
          <w:tcPr>
            <w:tcW w:w="438" w:type="pct"/>
            <w:tcBorders>
              <w:top w:val="nil"/>
              <w:left w:val="nil"/>
              <w:bottom w:val="single" w:sz="4" w:space="0" w:color="auto"/>
              <w:right w:val="single" w:sz="4" w:space="0" w:color="auto"/>
            </w:tcBorders>
          </w:tcPr>
          <w:p w14:paraId="7F8E5917" w14:textId="2BC9DC63"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12FCCC5B" w14:textId="18C7017F"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0738826C" w14:textId="4A759030"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194.925</w:t>
            </w:r>
          </w:p>
        </w:tc>
        <w:tc>
          <w:tcPr>
            <w:tcW w:w="438" w:type="pct"/>
            <w:tcBorders>
              <w:top w:val="nil"/>
              <w:left w:val="nil"/>
              <w:bottom w:val="single" w:sz="4" w:space="0" w:color="auto"/>
              <w:right w:val="single" w:sz="4" w:space="0" w:color="auto"/>
            </w:tcBorders>
          </w:tcPr>
          <w:p w14:paraId="1DF02807" w14:textId="1FD59F7B"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213C5043" w14:textId="6C1215FA" w:rsidR="0017527C" w:rsidRPr="0034125E" w:rsidRDefault="0017527C" w:rsidP="0017527C">
            <w:pPr>
              <w:suppressAutoHyphens/>
              <w:spacing w:after="20"/>
              <w:ind w:left="-139"/>
              <w:jc w:val="right"/>
              <w:rPr>
                <w:rFonts w:asciiTheme="majorBidi" w:hAnsiTheme="majorBidi" w:cstheme="majorBidi"/>
                <w:sz w:val="20"/>
                <w:szCs w:val="20"/>
              </w:rPr>
            </w:pPr>
            <w:r w:rsidRPr="0034125E">
              <w:rPr>
                <w:rFonts w:asciiTheme="majorBidi" w:hAnsiTheme="majorBidi"/>
                <w:sz w:val="20"/>
              </w:rPr>
              <w:t>0</w:t>
            </w:r>
          </w:p>
        </w:tc>
        <w:tc>
          <w:tcPr>
            <w:tcW w:w="438" w:type="pct"/>
            <w:tcBorders>
              <w:top w:val="nil"/>
              <w:left w:val="nil"/>
              <w:bottom w:val="single" w:sz="4" w:space="0" w:color="auto"/>
              <w:right w:val="single" w:sz="4" w:space="0" w:color="auto"/>
            </w:tcBorders>
          </w:tcPr>
          <w:p w14:paraId="265149C6" w14:textId="24269220" w:rsidR="0017527C" w:rsidRPr="0034125E" w:rsidRDefault="0017527C" w:rsidP="0017527C">
            <w:pPr>
              <w:suppressAutoHyphens/>
              <w:spacing w:after="20"/>
              <w:jc w:val="right"/>
              <w:rPr>
                <w:rFonts w:asciiTheme="majorBidi" w:hAnsiTheme="majorBidi" w:cstheme="majorBidi"/>
                <w:sz w:val="20"/>
                <w:szCs w:val="20"/>
              </w:rPr>
            </w:pPr>
            <w:r w:rsidRPr="0034125E">
              <w:rPr>
                <w:rFonts w:asciiTheme="majorBidi" w:hAnsiTheme="majorBidi"/>
                <w:sz w:val="20"/>
              </w:rPr>
              <w:t>406.800</w:t>
            </w:r>
          </w:p>
        </w:tc>
      </w:tr>
    </w:tbl>
    <w:p w14:paraId="57C1A85E" w14:textId="21A7671D" w:rsidR="0070038F" w:rsidRPr="0091651C" w:rsidRDefault="0070038F" w:rsidP="0070038F">
      <w:pPr>
        <w:shd w:val="clear" w:color="auto" w:fill="FFFFFF" w:themeFill="background1"/>
        <w:spacing w:before="360"/>
        <w:rPr>
          <w:b/>
          <w:bCs/>
          <w:lang w:val="en-US"/>
        </w:rPr>
      </w:pPr>
      <w:r w:rsidRPr="0091651C">
        <w:rPr>
          <w:b/>
          <w:lang w:val="en-US" w:eastAsia="en-CA"/>
        </w:rPr>
        <w:t>HCFC phase-out management plan from 2024 to 2030 (stage II)</w:t>
      </w:r>
    </w:p>
    <w:tbl>
      <w:tblPr>
        <w:tblW w:w="5000" w:type="pct"/>
        <w:tblLook w:val="04A0" w:firstRow="1" w:lastRow="0" w:firstColumn="1" w:lastColumn="0" w:noHBand="0" w:noVBand="1"/>
      </w:tblPr>
      <w:tblGrid>
        <w:gridCol w:w="534"/>
        <w:gridCol w:w="4987"/>
        <w:gridCol w:w="1095"/>
        <w:gridCol w:w="1094"/>
        <w:gridCol w:w="1094"/>
        <w:gridCol w:w="1094"/>
        <w:gridCol w:w="1094"/>
        <w:gridCol w:w="1094"/>
        <w:gridCol w:w="1094"/>
        <w:gridCol w:w="1066"/>
      </w:tblGrid>
      <w:tr w:rsidR="0070038F" w:rsidRPr="0034125E" w14:paraId="3C1D8931" w14:textId="77777777" w:rsidTr="004305A8">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B650D58" w14:textId="77777777" w:rsidR="0070038F" w:rsidRPr="0034125E" w:rsidRDefault="0070038F" w:rsidP="009774CB">
            <w:pPr>
              <w:suppressAutoHyphens/>
              <w:spacing w:after="20"/>
              <w:jc w:val="center"/>
              <w:rPr>
                <w:rFonts w:asciiTheme="majorBidi" w:hAnsiTheme="majorBidi" w:cstheme="majorBidi"/>
                <w:b/>
                <w:bCs/>
                <w:sz w:val="20"/>
                <w:szCs w:val="20"/>
              </w:rPr>
            </w:pPr>
            <w:proofErr w:type="spellStart"/>
            <w:r w:rsidRPr="0034125E">
              <w:rPr>
                <w:rFonts w:asciiTheme="majorBidi" w:hAnsiTheme="majorBidi"/>
                <w:b/>
                <w:sz w:val="20"/>
                <w:lang w:eastAsia="en-CA"/>
              </w:rPr>
              <w:t>Row</w:t>
            </w:r>
            <w:proofErr w:type="spellEnd"/>
          </w:p>
        </w:tc>
        <w:tc>
          <w:tcPr>
            <w:tcW w:w="1750" w:type="pct"/>
            <w:tcBorders>
              <w:top w:val="single" w:sz="4" w:space="0" w:color="auto"/>
              <w:left w:val="nil"/>
              <w:bottom w:val="single" w:sz="4" w:space="0" w:color="auto"/>
              <w:right w:val="single" w:sz="4" w:space="0" w:color="auto"/>
            </w:tcBorders>
            <w:vAlign w:val="center"/>
            <w:hideMark/>
          </w:tcPr>
          <w:p w14:paraId="2EBDB1BA" w14:textId="77777777" w:rsidR="0070038F" w:rsidRPr="0034125E" w:rsidRDefault="0070038F" w:rsidP="009774CB">
            <w:pPr>
              <w:suppressAutoHyphens/>
              <w:spacing w:after="20"/>
              <w:jc w:val="center"/>
              <w:rPr>
                <w:rFonts w:asciiTheme="majorBidi" w:hAnsiTheme="majorBidi" w:cstheme="majorBidi"/>
                <w:b/>
                <w:bCs/>
                <w:sz w:val="20"/>
                <w:szCs w:val="20"/>
              </w:rPr>
            </w:pPr>
            <w:proofErr w:type="spellStart"/>
            <w:r w:rsidRPr="0034125E">
              <w:rPr>
                <w:rFonts w:asciiTheme="majorBidi" w:hAnsiTheme="majorBidi"/>
                <w:b/>
                <w:sz w:val="20"/>
                <w:lang w:eastAsia="en-CA"/>
              </w:rPr>
              <w:t>Particulars</w:t>
            </w:r>
            <w:proofErr w:type="spellEnd"/>
          </w:p>
        </w:tc>
        <w:tc>
          <w:tcPr>
            <w:tcW w:w="384" w:type="pct"/>
            <w:tcBorders>
              <w:top w:val="single" w:sz="4" w:space="0" w:color="auto"/>
              <w:left w:val="nil"/>
              <w:bottom w:val="single" w:sz="4" w:space="0" w:color="auto"/>
              <w:right w:val="single" w:sz="4" w:space="0" w:color="auto"/>
            </w:tcBorders>
            <w:vAlign w:val="center"/>
            <w:hideMark/>
          </w:tcPr>
          <w:p w14:paraId="3E57EE5C" w14:textId="77777777" w:rsidR="0070038F" w:rsidRPr="0034125E" w:rsidRDefault="0070038F" w:rsidP="009774CB">
            <w:pPr>
              <w:suppressAutoHyphens/>
              <w:spacing w:after="20"/>
              <w:jc w:val="center"/>
              <w:rPr>
                <w:rFonts w:asciiTheme="majorBidi" w:hAnsiTheme="majorBidi" w:cstheme="majorBidi"/>
                <w:b/>
                <w:bCs/>
                <w:sz w:val="20"/>
                <w:szCs w:val="20"/>
              </w:rPr>
            </w:pPr>
            <w:r w:rsidRPr="0034125E">
              <w:rPr>
                <w:rFonts w:asciiTheme="majorBidi" w:hAnsiTheme="majorBidi"/>
                <w:b/>
                <w:sz w:val="20"/>
                <w:lang w:eastAsia="en-CA"/>
              </w:rPr>
              <w:t>2024</w:t>
            </w:r>
          </w:p>
        </w:tc>
        <w:tc>
          <w:tcPr>
            <w:tcW w:w="384" w:type="pct"/>
            <w:tcBorders>
              <w:top w:val="single" w:sz="4" w:space="0" w:color="auto"/>
              <w:left w:val="nil"/>
              <w:bottom w:val="single" w:sz="4" w:space="0" w:color="auto"/>
              <w:right w:val="single" w:sz="4" w:space="0" w:color="auto"/>
            </w:tcBorders>
            <w:vAlign w:val="center"/>
            <w:hideMark/>
          </w:tcPr>
          <w:p w14:paraId="4E600554" w14:textId="77777777" w:rsidR="0070038F" w:rsidRPr="0034125E" w:rsidRDefault="0070038F" w:rsidP="009774CB">
            <w:pPr>
              <w:suppressAutoHyphens/>
              <w:spacing w:after="20"/>
              <w:ind w:left="-115"/>
              <w:jc w:val="center"/>
              <w:rPr>
                <w:rFonts w:asciiTheme="majorBidi" w:hAnsiTheme="majorBidi" w:cstheme="majorBidi"/>
                <w:b/>
                <w:bCs/>
                <w:sz w:val="20"/>
                <w:szCs w:val="20"/>
              </w:rPr>
            </w:pPr>
            <w:r w:rsidRPr="0034125E">
              <w:rPr>
                <w:rFonts w:asciiTheme="majorBidi" w:hAnsiTheme="majorBidi"/>
                <w:b/>
                <w:sz w:val="20"/>
                <w:lang w:eastAsia="en-CA"/>
              </w:rPr>
              <w:t>2025</w:t>
            </w:r>
          </w:p>
        </w:tc>
        <w:tc>
          <w:tcPr>
            <w:tcW w:w="384" w:type="pct"/>
            <w:tcBorders>
              <w:top w:val="single" w:sz="4" w:space="0" w:color="auto"/>
              <w:left w:val="nil"/>
              <w:bottom w:val="single" w:sz="4" w:space="0" w:color="auto"/>
              <w:right w:val="single" w:sz="4" w:space="0" w:color="auto"/>
            </w:tcBorders>
            <w:vAlign w:val="center"/>
            <w:hideMark/>
          </w:tcPr>
          <w:p w14:paraId="54B95369" w14:textId="77777777" w:rsidR="0070038F" w:rsidRPr="0034125E" w:rsidRDefault="0070038F" w:rsidP="009774CB">
            <w:pPr>
              <w:suppressAutoHyphens/>
              <w:spacing w:after="20"/>
              <w:ind w:left="-115"/>
              <w:jc w:val="center"/>
              <w:rPr>
                <w:rFonts w:asciiTheme="majorBidi" w:hAnsiTheme="majorBidi" w:cstheme="majorBidi"/>
                <w:b/>
                <w:bCs/>
                <w:sz w:val="20"/>
                <w:szCs w:val="20"/>
              </w:rPr>
            </w:pPr>
            <w:r w:rsidRPr="0034125E">
              <w:rPr>
                <w:rFonts w:asciiTheme="majorBidi" w:hAnsiTheme="majorBidi"/>
                <w:b/>
                <w:sz w:val="20"/>
                <w:lang w:eastAsia="en-CA"/>
              </w:rPr>
              <w:t>2026</w:t>
            </w:r>
          </w:p>
        </w:tc>
        <w:tc>
          <w:tcPr>
            <w:tcW w:w="384" w:type="pct"/>
            <w:tcBorders>
              <w:top w:val="single" w:sz="4" w:space="0" w:color="auto"/>
              <w:left w:val="nil"/>
              <w:bottom w:val="single" w:sz="4" w:space="0" w:color="auto"/>
              <w:right w:val="single" w:sz="4" w:space="0" w:color="auto"/>
            </w:tcBorders>
            <w:vAlign w:val="center"/>
            <w:hideMark/>
          </w:tcPr>
          <w:p w14:paraId="64C1D290" w14:textId="77777777" w:rsidR="0070038F" w:rsidRPr="0034125E" w:rsidRDefault="0070038F" w:rsidP="009774CB">
            <w:pPr>
              <w:suppressAutoHyphens/>
              <w:spacing w:after="20"/>
              <w:ind w:left="-115"/>
              <w:jc w:val="center"/>
              <w:rPr>
                <w:rFonts w:asciiTheme="majorBidi" w:hAnsiTheme="majorBidi" w:cstheme="majorBidi"/>
                <w:b/>
                <w:bCs/>
                <w:sz w:val="20"/>
                <w:szCs w:val="20"/>
              </w:rPr>
            </w:pPr>
            <w:r w:rsidRPr="0034125E">
              <w:rPr>
                <w:rFonts w:asciiTheme="majorBidi" w:hAnsiTheme="majorBidi"/>
                <w:b/>
                <w:sz w:val="20"/>
                <w:lang w:eastAsia="en-CA"/>
              </w:rPr>
              <w:t>2027</w:t>
            </w:r>
          </w:p>
        </w:tc>
        <w:tc>
          <w:tcPr>
            <w:tcW w:w="384" w:type="pct"/>
            <w:tcBorders>
              <w:top w:val="single" w:sz="4" w:space="0" w:color="auto"/>
              <w:left w:val="nil"/>
              <w:bottom w:val="single" w:sz="4" w:space="0" w:color="auto"/>
              <w:right w:val="single" w:sz="4" w:space="0" w:color="auto"/>
            </w:tcBorders>
            <w:vAlign w:val="center"/>
            <w:hideMark/>
          </w:tcPr>
          <w:p w14:paraId="7AB7BBF8" w14:textId="77777777" w:rsidR="0070038F" w:rsidRPr="0034125E" w:rsidRDefault="0070038F" w:rsidP="009774CB">
            <w:pPr>
              <w:suppressAutoHyphens/>
              <w:spacing w:after="20"/>
              <w:ind w:left="-115"/>
              <w:jc w:val="center"/>
              <w:rPr>
                <w:rFonts w:asciiTheme="majorBidi" w:hAnsiTheme="majorBidi" w:cstheme="majorBidi"/>
                <w:b/>
                <w:bCs/>
                <w:sz w:val="20"/>
                <w:szCs w:val="20"/>
              </w:rPr>
            </w:pPr>
            <w:r w:rsidRPr="0034125E">
              <w:rPr>
                <w:rFonts w:asciiTheme="majorBidi" w:hAnsiTheme="majorBidi"/>
                <w:b/>
                <w:sz w:val="20"/>
                <w:lang w:eastAsia="en-CA"/>
              </w:rPr>
              <w:t>2028</w:t>
            </w:r>
          </w:p>
        </w:tc>
        <w:tc>
          <w:tcPr>
            <w:tcW w:w="384" w:type="pct"/>
            <w:tcBorders>
              <w:top w:val="single" w:sz="4" w:space="0" w:color="auto"/>
              <w:left w:val="nil"/>
              <w:bottom w:val="single" w:sz="4" w:space="0" w:color="auto"/>
              <w:right w:val="single" w:sz="4" w:space="0" w:color="auto"/>
            </w:tcBorders>
            <w:vAlign w:val="center"/>
            <w:hideMark/>
          </w:tcPr>
          <w:p w14:paraId="75B31B3E" w14:textId="77777777" w:rsidR="0070038F" w:rsidRPr="0034125E" w:rsidRDefault="0070038F" w:rsidP="009774CB">
            <w:pPr>
              <w:suppressAutoHyphens/>
              <w:spacing w:after="20"/>
              <w:ind w:left="-115"/>
              <w:jc w:val="center"/>
              <w:rPr>
                <w:rFonts w:asciiTheme="majorBidi" w:hAnsiTheme="majorBidi" w:cstheme="majorBidi"/>
                <w:b/>
                <w:bCs/>
                <w:sz w:val="20"/>
                <w:szCs w:val="20"/>
              </w:rPr>
            </w:pPr>
            <w:r w:rsidRPr="0034125E">
              <w:rPr>
                <w:rFonts w:asciiTheme="majorBidi" w:hAnsiTheme="majorBidi"/>
                <w:b/>
                <w:sz w:val="20"/>
                <w:lang w:eastAsia="en-CA"/>
              </w:rPr>
              <w:t>2029</w:t>
            </w:r>
          </w:p>
        </w:tc>
        <w:tc>
          <w:tcPr>
            <w:tcW w:w="384" w:type="pct"/>
            <w:tcBorders>
              <w:top w:val="single" w:sz="4" w:space="0" w:color="auto"/>
              <w:left w:val="nil"/>
              <w:bottom w:val="single" w:sz="4" w:space="0" w:color="auto"/>
              <w:right w:val="single" w:sz="4" w:space="0" w:color="auto"/>
            </w:tcBorders>
            <w:vAlign w:val="center"/>
            <w:hideMark/>
          </w:tcPr>
          <w:p w14:paraId="732906FE" w14:textId="77777777" w:rsidR="0070038F" w:rsidRPr="0034125E" w:rsidRDefault="0070038F" w:rsidP="009774CB">
            <w:pPr>
              <w:suppressAutoHyphens/>
              <w:spacing w:after="20"/>
              <w:ind w:left="-115"/>
              <w:jc w:val="center"/>
              <w:rPr>
                <w:rFonts w:asciiTheme="majorBidi" w:hAnsiTheme="majorBidi" w:cstheme="majorBidi"/>
                <w:b/>
                <w:bCs/>
                <w:sz w:val="20"/>
                <w:szCs w:val="20"/>
              </w:rPr>
            </w:pPr>
            <w:r w:rsidRPr="0034125E">
              <w:rPr>
                <w:rFonts w:asciiTheme="majorBidi" w:hAnsiTheme="majorBidi"/>
                <w:b/>
                <w:sz w:val="20"/>
                <w:lang w:eastAsia="en-CA"/>
              </w:rPr>
              <w:t>2030</w:t>
            </w:r>
          </w:p>
        </w:tc>
        <w:tc>
          <w:tcPr>
            <w:tcW w:w="374" w:type="pct"/>
            <w:tcBorders>
              <w:top w:val="single" w:sz="4" w:space="0" w:color="auto"/>
              <w:left w:val="nil"/>
              <w:bottom w:val="single" w:sz="4" w:space="0" w:color="auto"/>
              <w:right w:val="single" w:sz="4" w:space="0" w:color="auto"/>
            </w:tcBorders>
            <w:vAlign w:val="center"/>
            <w:hideMark/>
          </w:tcPr>
          <w:p w14:paraId="07FE26A7" w14:textId="77777777" w:rsidR="0070038F" w:rsidRPr="0034125E" w:rsidRDefault="0070038F" w:rsidP="009774CB">
            <w:pPr>
              <w:suppressAutoHyphens/>
              <w:spacing w:after="20"/>
              <w:jc w:val="center"/>
              <w:rPr>
                <w:rFonts w:asciiTheme="majorBidi" w:hAnsiTheme="majorBidi" w:cstheme="majorBidi"/>
                <w:b/>
                <w:bCs/>
                <w:sz w:val="20"/>
                <w:szCs w:val="20"/>
              </w:rPr>
            </w:pPr>
            <w:r w:rsidRPr="0034125E">
              <w:rPr>
                <w:rFonts w:asciiTheme="majorBidi" w:hAnsiTheme="majorBidi"/>
                <w:b/>
                <w:sz w:val="20"/>
                <w:lang w:eastAsia="en-CA"/>
              </w:rPr>
              <w:t>Total</w:t>
            </w:r>
          </w:p>
        </w:tc>
      </w:tr>
      <w:tr w:rsidR="004305A8" w:rsidRPr="0034125E" w14:paraId="68A4E283" w14:textId="77777777" w:rsidTr="004305A8">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425034D" w14:textId="77777777" w:rsidR="004305A8" w:rsidRPr="0034125E" w:rsidRDefault="004305A8" w:rsidP="004305A8">
            <w:pPr>
              <w:suppressAutoHyphens/>
              <w:spacing w:after="20"/>
              <w:ind w:left="-19"/>
              <w:jc w:val="left"/>
              <w:rPr>
                <w:rFonts w:asciiTheme="majorBidi" w:hAnsiTheme="majorBidi" w:cstheme="majorBidi"/>
                <w:sz w:val="20"/>
                <w:szCs w:val="20"/>
              </w:rPr>
            </w:pPr>
            <w:r w:rsidRPr="0034125E">
              <w:rPr>
                <w:rFonts w:asciiTheme="majorBidi" w:hAnsiTheme="majorBidi"/>
                <w:sz w:val="20"/>
                <w:lang w:eastAsia="en-CA"/>
              </w:rPr>
              <w:t>1.1</w:t>
            </w:r>
          </w:p>
        </w:tc>
        <w:tc>
          <w:tcPr>
            <w:tcW w:w="1750" w:type="pct"/>
            <w:tcBorders>
              <w:top w:val="nil"/>
              <w:left w:val="nil"/>
              <w:bottom w:val="single" w:sz="4" w:space="0" w:color="auto"/>
              <w:right w:val="single" w:sz="4" w:space="0" w:color="auto"/>
            </w:tcBorders>
            <w:hideMark/>
          </w:tcPr>
          <w:p w14:paraId="2AFC8D65" w14:textId="77777777" w:rsidR="004305A8" w:rsidRPr="0091651C" w:rsidRDefault="004305A8" w:rsidP="004305A8">
            <w:pPr>
              <w:suppressAutoHyphens/>
              <w:spacing w:after="20"/>
              <w:jc w:val="left"/>
              <w:rPr>
                <w:rFonts w:asciiTheme="majorBidi" w:hAnsiTheme="majorBidi" w:cstheme="majorBidi"/>
                <w:sz w:val="20"/>
                <w:szCs w:val="20"/>
                <w:lang w:val="en-US"/>
              </w:rPr>
            </w:pPr>
            <w:r w:rsidRPr="0091651C">
              <w:rPr>
                <w:rFonts w:asciiTheme="majorBidi" w:hAnsiTheme="majorBidi"/>
                <w:sz w:val="20"/>
                <w:lang w:val="en-US" w:eastAsia="en-CA"/>
              </w:rPr>
              <w:t>Montreal Protocol reduction schedule of Annex C, Group I substances (ODP </w:t>
            </w:r>
            <w:proofErr w:type="spellStart"/>
            <w:r w:rsidRPr="0091651C">
              <w:rPr>
                <w:rFonts w:asciiTheme="majorBidi" w:hAnsiTheme="majorBidi"/>
                <w:sz w:val="20"/>
                <w:lang w:val="en-US" w:eastAsia="en-CA"/>
              </w:rPr>
              <w:t>tonnes</w:t>
            </w:r>
            <w:proofErr w:type="spellEnd"/>
            <w:r w:rsidRPr="0091651C">
              <w:rPr>
                <w:rFonts w:asciiTheme="majorBidi" w:hAnsiTheme="majorBidi"/>
                <w:sz w:val="20"/>
                <w:lang w:val="en-US" w:eastAsia="en-CA"/>
              </w:rPr>
              <w:t>)</w:t>
            </w:r>
          </w:p>
        </w:tc>
        <w:tc>
          <w:tcPr>
            <w:tcW w:w="384" w:type="pct"/>
            <w:tcBorders>
              <w:top w:val="nil"/>
              <w:left w:val="nil"/>
              <w:bottom w:val="single" w:sz="4" w:space="0" w:color="auto"/>
              <w:right w:val="single" w:sz="4" w:space="0" w:color="auto"/>
            </w:tcBorders>
          </w:tcPr>
          <w:p w14:paraId="35C92F2A" w14:textId="3D256C8E" w:rsidR="004305A8" w:rsidRPr="0034125E" w:rsidRDefault="004305A8" w:rsidP="004305A8">
            <w:pPr>
              <w:suppressAutoHyphens/>
              <w:spacing w:after="20"/>
              <w:ind w:left="-90" w:right="-6"/>
              <w:jc w:val="right"/>
              <w:rPr>
                <w:rFonts w:asciiTheme="majorBidi" w:hAnsiTheme="majorBidi" w:cstheme="majorBidi"/>
                <w:sz w:val="20"/>
                <w:szCs w:val="20"/>
              </w:rPr>
            </w:pPr>
            <w:r w:rsidRPr="0034125E">
              <w:rPr>
                <w:sz w:val="20"/>
              </w:rPr>
              <w:t>13.00</w:t>
            </w:r>
          </w:p>
        </w:tc>
        <w:tc>
          <w:tcPr>
            <w:tcW w:w="384" w:type="pct"/>
            <w:tcBorders>
              <w:top w:val="nil"/>
              <w:left w:val="nil"/>
              <w:bottom w:val="single" w:sz="4" w:space="0" w:color="auto"/>
              <w:right w:val="single" w:sz="4" w:space="0" w:color="auto"/>
            </w:tcBorders>
          </w:tcPr>
          <w:p w14:paraId="02231F13" w14:textId="3CDAA38A" w:rsidR="004305A8" w:rsidRPr="0034125E" w:rsidRDefault="004305A8" w:rsidP="004305A8">
            <w:pPr>
              <w:suppressAutoHyphens/>
              <w:spacing w:after="20"/>
              <w:ind w:left="-115"/>
              <w:jc w:val="right"/>
              <w:rPr>
                <w:rFonts w:asciiTheme="majorBidi" w:hAnsiTheme="majorBidi" w:cstheme="majorBidi"/>
                <w:sz w:val="20"/>
                <w:szCs w:val="20"/>
              </w:rPr>
            </w:pPr>
            <w:r w:rsidRPr="0034125E">
              <w:rPr>
                <w:sz w:val="20"/>
              </w:rPr>
              <w:t>6.50</w:t>
            </w:r>
          </w:p>
        </w:tc>
        <w:tc>
          <w:tcPr>
            <w:tcW w:w="384" w:type="pct"/>
            <w:tcBorders>
              <w:top w:val="nil"/>
              <w:left w:val="nil"/>
              <w:bottom w:val="single" w:sz="4" w:space="0" w:color="auto"/>
              <w:right w:val="single" w:sz="4" w:space="0" w:color="auto"/>
            </w:tcBorders>
          </w:tcPr>
          <w:p w14:paraId="186BD3F4" w14:textId="3F628884" w:rsidR="004305A8" w:rsidRPr="0034125E" w:rsidRDefault="004305A8" w:rsidP="004305A8">
            <w:pPr>
              <w:suppressAutoHyphens/>
              <w:spacing w:after="20"/>
              <w:ind w:left="-115"/>
              <w:jc w:val="right"/>
              <w:rPr>
                <w:rFonts w:asciiTheme="majorBidi" w:hAnsiTheme="majorBidi" w:cstheme="majorBidi"/>
                <w:sz w:val="20"/>
                <w:szCs w:val="20"/>
              </w:rPr>
            </w:pPr>
            <w:r w:rsidRPr="0034125E">
              <w:rPr>
                <w:sz w:val="20"/>
              </w:rPr>
              <w:t>6.50</w:t>
            </w:r>
          </w:p>
        </w:tc>
        <w:tc>
          <w:tcPr>
            <w:tcW w:w="384" w:type="pct"/>
            <w:tcBorders>
              <w:top w:val="nil"/>
              <w:left w:val="nil"/>
              <w:bottom w:val="single" w:sz="4" w:space="0" w:color="auto"/>
              <w:right w:val="single" w:sz="4" w:space="0" w:color="auto"/>
            </w:tcBorders>
          </w:tcPr>
          <w:p w14:paraId="7BAEE605" w14:textId="4A798DDB" w:rsidR="004305A8" w:rsidRPr="0034125E" w:rsidRDefault="004305A8" w:rsidP="004305A8">
            <w:pPr>
              <w:suppressAutoHyphens/>
              <w:spacing w:after="20"/>
              <w:ind w:left="-115"/>
              <w:jc w:val="right"/>
              <w:rPr>
                <w:rFonts w:asciiTheme="majorBidi" w:hAnsiTheme="majorBidi" w:cstheme="majorBidi"/>
                <w:sz w:val="20"/>
                <w:szCs w:val="20"/>
              </w:rPr>
            </w:pPr>
            <w:r w:rsidRPr="0034125E">
              <w:rPr>
                <w:sz w:val="20"/>
              </w:rPr>
              <w:t>6.50</w:t>
            </w:r>
          </w:p>
        </w:tc>
        <w:tc>
          <w:tcPr>
            <w:tcW w:w="384" w:type="pct"/>
            <w:tcBorders>
              <w:top w:val="nil"/>
              <w:left w:val="nil"/>
              <w:bottom w:val="single" w:sz="4" w:space="0" w:color="auto"/>
              <w:right w:val="single" w:sz="4" w:space="0" w:color="auto"/>
            </w:tcBorders>
          </w:tcPr>
          <w:p w14:paraId="7FBB4F5D" w14:textId="2B16D4CE" w:rsidR="004305A8" w:rsidRPr="0034125E" w:rsidRDefault="004305A8" w:rsidP="004305A8">
            <w:pPr>
              <w:suppressAutoHyphens/>
              <w:spacing w:after="20"/>
              <w:ind w:left="-115" w:right="-33"/>
              <w:jc w:val="right"/>
              <w:rPr>
                <w:rFonts w:asciiTheme="majorBidi" w:hAnsiTheme="majorBidi" w:cstheme="majorBidi"/>
                <w:sz w:val="20"/>
                <w:szCs w:val="20"/>
              </w:rPr>
            </w:pPr>
            <w:r w:rsidRPr="0034125E">
              <w:rPr>
                <w:sz w:val="20"/>
              </w:rPr>
              <w:t>6.50</w:t>
            </w:r>
          </w:p>
        </w:tc>
        <w:tc>
          <w:tcPr>
            <w:tcW w:w="384" w:type="pct"/>
            <w:tcBorders>
              <w:top w:val="nil"/>
              <w:left w:val="nil"/>
              <w:bottom w:val="single" w:sz="4" w:space="0" w:color="auto"/>
              <w:right w:val="single" w:sz="4" w:space="0" w:color="auto"/>
            </w:tcBorders>
          </w:tcPr>
          <w:p w14:paraId="4FE0A53C" w14:textId="52FFA810" w:rsidR="004305A8" w:rsidRPr="0034125E" w:rsidRDefault="004305A8" w:rsidP="004305A8">
            <w:pPr>
              <w:suppressAutoHyphens/>
              <w:spacing w:after="20"/>
              <w:ind w:left="-349"/>
              <w:jc w:val="right"/>
              <w:rPr>
                <w:rFonts w:asciiTheme="majorBidi" w:hAnsiTheme="majorBidi" w:cstheme="majorBidi"/>
                <w:sz w:val="20"/>
                <w:szCs w:val="20"/>
              </w:rPr>
            </w:pPr>
            <w:r w:rsidRPr="0034125E">
              <w:rPr>
                <w:sz w:val="20"/>
              </w:rPr>
              <w:t>6.50</w:t>
            </w:r>
          </w:p>
        </w:tc>
        <w:tc>
          <w:tcPr>
            <w:tcW w:w="384" w:type="pct"/>
            <w:tcBorders>
              <w:top w:val="nil"/>
              <w:left w:val="nil"/>
              <w:bottom w:val="single" w:sz="4" w:space="0" w:color="auto"/>
              <w:right w:val="single" w:sz="4" w:space="0" w:color="auto"/>
            </w:tcBorders>
            <w:shd w:val="clear" w:color="auto" w:fill="FFFFFF" w:themeFill="background1"/>
          </w:tcPr>
          <w:p w14:paraId="782FD1C6" w14:textId="77777777" w:rsidR="004305A8" w:rsidRPr="0034125E" w:rsidRDefault="004305A8" w:rsidP="004305A8">
            <w:pPr>
              <w:suppressAutoHyphens/>
              <w:spacing w:after="20"/>
              <w:ind w:left="-115"/>
              <w:jc w:val="right"/>
              <w:rPr>
                <w:rFonts w:asciiTheme="majorBidi" w:hAnsiTheme="majorBidi" w:cstheme="majorBidi"/>
                <w:sz w:val="20"/>
                <w:szCs w:val="20"/>
              </w:rPr>
            </w:pPr>
            <w:r w:rsidRPr="0034125E">
              <w:rPr>
                <w:rFonts w:asciiTheme="majorBidi" w:hAnsiTheme="majorBidi"/>
                <w:sz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5D8F971C" w14:textId="77777777" w:rsidR="004305A8" w:rsidRPr="0034125E" w:rsidRDefault="004305A8" w:rsidP="004305A8">
            <w:pPr>
              <w:suppressAutoHyphens/>
              <w:spacing w:after="20"/>
              <w:jc w:val="right"/>
              <w:rPr>
                <w:rFonts w:asciiTheme="majorBidi" w:hAnsiTheme="majorBidi" w:cstheme="majorBidi"/>
                <w:sz w:val="20"/>
                <w:szCs w:val="20"/>
              </w:rPr>
            </w:pPr>
            <w:r w:rsidRPr="0034125E">
              <w:rPr>
                <w:rFonts w:asciiTheme="majorBidi" w:hAnsiTheme="majorBidi"/>
                <w:sz w:val="20"/>
                <w:lang w:eastAsia="en-CA"/>
              </w:rPr>
              <w:t>n/a</w:t>
            </w:r>
          </w:p>
        </w:tc>
      </w:tr>
      <w:tr w:rsidR="003078F5" w:rsidRPr="0034125E" w14:paraId="1A8E411C" w14:textId="77777777" w:rsidTr="004305A8">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892B786" w14:textId="77777777" w:rsidR="003078F5" w:rsidRPr="0034125E" w:rsidRDefault="003078F5" w:rsidP="003078F5">
            <w:pPr>
              <w:suppressAutoHyphens/>
              <w:spacing w:after="20"/>
              <w:ind w:left="-19"/>
              <w:jc w:val="left"/>
              <w:rPr>
                <w:rFonts w:asciiTheme="majorBidi" w:hAnsiTheme="majorBidi" w:cstheme="majorBidi"/>
                <w:sz w:val="20"/>
                <w:szCs w:val="20"/>
              </w:rPr>
            </w:pPr>
            <w:r w:rsidRPr="0034125E">
              <w:rPr>
                <w:rFonts w:asciiTheme="majorBidi" w:hAnsiTheme="majorBidi"/>
                <w:sz w:val="20"/>
                <w:lang w:eastAsia="en-CA"/>
              </w:rPr>
              <w:t>1.2</w:t>
            </w:r>
          </w:p>
        </w:tc>
        <w:tc>
          <w:tcPr>
            <w:tcW w:w="1750" w:type="pct"/>
            <w:tcBorders>
              <w:top w:val="nil"/>
              <w:left w:val="nil"/>
              <w:bottom w:val="single" w:sz="4" w:space="0" w:color="auto"/>
              <w:right w:val="single" w:sz="4" w:space="0" w:color="auto"/>
            </w:tcBorders>
            <w:hideMark/>
          </w:tcPr>
          <w:p w14:paraId="4F9753CA" w14:textId="77777777" w:rsidR="003078F5" w:rsidRPr="0091651C" w:rsidRDefault="003078F5" w:rsidP="003078F5">
            <w:pPr>
              <w:suppressAutoHyphens/>
              <w:spacing w:after="20"/>
              <w:jc w:val="left"/>
              <w:rPr>
                <w:rFonts w:asciiTheme="majorBidi" w:hAnsiTheme="majorBidi" w:cstheme="majorBidi"/>
                <w:sz w:val="20"/>
                <w:szCs w:val="20"/>
                <w:lang w:val="en-US"/>
              </w:rPr>
            </w:pPr>
            <w:r w:rsidRPr="0091651C">
              <w:rPr>
                <w:rFonts w:asciiTheme="majorBidi" w:hAnsiTheme="majorBidi"/>
                <w:sz w:val="20"/>
                <w:lang w:val="en-US" w:eastAsia="en-CA"/>
              </w:rPr>
              <w:t>Maximum allowable total consumption of Annex C, Group I substances (ODP </w:t>
            </w:r>
            <w:proofErr w:type="spellStart"/>
            <w:r w:rsidRPr="0091651C">
              <w:rPr>
                <w:rFonts w:asciiTheme="majorBidi" w:hAnsiTheme="majorBidi"/>
                <w:sz w:val="20"/>
                <w:lang w:val="en-US" w:eastAsia="en-CA"/>
              </w:rPr>
              <w:t>tonnes</w:t>
            </w:r>
            <w:proofErr w:type="spellEnd"/>
            <w:r w:rsidRPr="0091651C">
              <w:rPr>
                <w:rFonts w:asciiTheme="majorBidi" w:hAnsiTheme="majorBidi"/>
                <w:sz w:val="20"/>
                <w:lang w:val="en-US" w:eastAsia="en-CA"/>
              </w:rPr>
              <w:t>)</w:t>
            </w:r>
          </w:p>
        </w:tc>
        <w:tc>
          <w:tcPr>
            <w:tcW w:w="384" w:type="pct"/>
            <w:tcBorders>
              <w:top w:val="nil"/>
              <w:left w:val="nil"/>
              <w:bottom w:val="single" w:sz="4" w:space="0" w:color="auto"/>
              <w:right w:val="single" w:sz="4" w:space="0" w:color="auto"/>
            </w:tcBorders>
          </w:tcPr>
          <w:p w14:paraId="7B764A7D" w14:textId="3BE6680B" w:rsidR="003078F5" w:rsidRPr="0034125E" w:rsidRDefault="003078F5" w:rsidP="003078F5">
            <w:pPr>
              <w:suppressAutoHyphens/>
              <w:spacing w:after="20"/>
              <w:ind w:left="-90"/>
              <w:jc w:val="right"/>
              <w:rPr>
                <w:rFonts w:asciiTheme="majorBidi" w:hAnsiTheme="majorBidi" w:cstheme="majorBidi"/>
                <w:sz w:val="20"/>
                <w:szCs w:val="20"/>
                <w:highlight w:val="cyan"/>
              </w:rPr>
            </w:pPr>
            <w:r w:rsidRPr="0034125E">
              <w:rPr>
                <w:sz w:val="20"/>
              </w:rPr>
              <w:t>13.00</w:t>
            </w:r>
          </w:p>
        </w:tc>
        <w:tc>
          <w:tcPr>
            <w:tcW w:w="384" w:type="pct"/>
            <w:tcBorders>
              <w:top w:val="nil"/>
              <w:left w:val="nil"/>
              <w:bottom w:val="single" w:sz="4" w:space="0" w:color="auto"/>
              <w:right w:val="single" w:sz="4" w:space="0" w:color="auto"/>
            </w:tcBorders>
          </w:tcPr>
          <w:p w14:paraId="0414A303" w14:textId="4EA4C950" w:rsidR="003078F5" w:rsidRPr="0034125E" w:rsidRDefault="003078F5" w:rsidP="003078F5">
            <w:pPr>
              <w:suppressAutoHyphens/>
              <w:spacing w:after="20"/>
              <w:ind w:left="-115"/>
              <w:jc w:val="right"/>
              <w:rPr>
                <w:rFonts w:asciiTheme="majorBidi" w:hAnsiTheme="majorBidi" w:cstheme="majorBidi"/>
                <w:sz w:val="20"/>
                <w:szCs w:val="20"/>
              </w:rPr>
            </w:pPr>
            <w:r w:rsidRPr="0034125E">
              <w:rPr>
                <w:sz w:val="20"/>
              </w:rPr>
              <w:t>6.50</w:t>
            </w:r>
          </w:p>
        </w:tc>
        <w:tc>
          <w:tcPr>
            <w:tcW w:w="384" w:type="pct"/>
            <w:tcBorders>
              <w:top w:val="nil"/>
              <w:left w:val="nil"/>
              <w:bottom w:val="single" w:sz="4" w:space="0" w:color="auto"/>
              <w:right w:val="single" w:sz="4" w:space="0" w:color="auto"/>
            </w:tcBorders>
          </w:tcPr>
          <w:p w14:paraId="26BE5879" w14:textId="03A8A89C" w:rsidR="003078F5" w:rsidRPr="0034125E" w:rsidRDefault="003078F5" w:rsidP="003078F5">
            <w:pPr>
              <w:suppressAutoHyphens/>
              <w:spacing w:after="20"/>
              <w:ind w:left="-115"/>
              <w:jc w:val="right"/>
              <w:rPr>
                <w:rFonts w:asciiTheme="majorBidi" w:hAnsiTheme="majorBidi" w:cstheme="majorBidi"/>
                <w:sz w:val="20"/>
                <w:szCs w:val="20"/>
              </w:rPr>
            </w:pPr>
            <w:r w:rsidRPr="0034125E">
              <w:rPr>
                <w:sz w:val="20"/>
              </w:rPr>
              <w:t>6.50</w:t>
            </w:r>
          </w:p>
        </w:tc>
        <w:tc>
          <w:tcPr>
            <w:tcW w:w="384" w:type="pct"/>
            <w:tcBorders>
              <w:top w:val="nil"/>
              <w:left w:val="nil"/>
              <w:bottom w:val="single" w:sz="4" w:space="0" w:color="auto"/>
              <w:right w:val="single" w:sz="4" w:space="0" w:color="auto"/>
            </w:tcBorders>
          </w:tcPr>
          <w:p w14:paraId="6F54DE24" w14:textId="0C074196" w:rsidR="003078F5" w:rsidRPr="0034125E" w:rsidRDefault="003078F5" w:rsidP="003078F5">
            <w:pPr>
              <w:suppressAutoHyphens/>
              <w:spacing w:after="20"/>
              <w:ind w:left="-115"/>
              <w:jc w:val="right"/>
              <w:rPr>
                <w:rFonts w:asciiTheme="majorBidi" w:hAnsiTheme="majorBidi" w:cstheme="majorBidi"/>
                <w:sz w:val="20"/>
                <w:szCs w:val="20"/>
              </w:rPr>
            </w:pPr>
            <w:r w:rsidRPr="0034125E">
              <w:rPr>
                <w:sz w:val="20"/>
              </w:rPr>
              <w:t>6.50</w:t>
            </w:r>
          </w:p>
        </w:tc>
        <w:tc>
          <w:tcPr>
            <w:tcW w:w="384" w:type="pct"/>
            <w:tcBorders>
              <w:top w:val="nil"/>
              <w:left w:val="nil"/>
              <w:bottom w:val="single" w:sz="4" w:space="0" w:color="auto"/>
              <w:right w:val="single" w:sz="4" w:space="0" w:color="auto"/>
            </w:tcBorders>
          </w:tcPr>
          <w:p w14:paraId="25DAF029" w14:textId="7B845BB1" w:rsidR="003078F5" w:rsidRPr="0034125E" w:rsidRDefault="003078F5" w:rsidP="003078F5">
            <w:pPr>
              <w:suppressAutoHyphens/>
              <w:spacing w:after="20"/>
              <w:ind w:left="-115" w:right="-33"/>
              <w:jc w:val="right"/>
              <w:rPr>
                <w:rFonts w:asciiTheme="majorBidi" w:hAnsiTheme="majorBidi" w:cstheme="majorBidi"/>
                <w:sz w:val="20"/>
                <w:szCs w:val="20"/>
              </w:rPr>
            </w:pPr>
            <w:r w:rsidRPr="0034125E">
              <w:rPr>
                <w:sz w:val="20"/>
              </w:rPr>
              <w:t>6.50</w:t>
            </w:r>
          </w:p>
        </w:tc>
        <w:tc>
          <w:tcPr>
            <w:tcW w:w="384" w:type="pct"/>
            <w:tcBorders>
              <w:top w:val="nil"/>
              <w:left w:val="nil"/>
              <w:bottom w:val="single" w:sz="4" w:space="0" w:color="auto"/>
              <w:right w:val="single" w:sz="4" w:space="0" w:color="auto"/>
            </w:tcBorders>
          </w:tcPr>
          <w:p w14:paraId="5B3C09B8" w14:textId="6F06F5C3" w:rsidR="003078F5" w:rsidRPr="0034125E" w:rsidRDefault="003078F5" w:rsidP="003078F5">
            <w:pPr>
              <w:suppressAutoHyphens/>
              <w:spacing w:after="20"/>
              <w:ind w:left="-349"/>
              <w:jc w:val="right"/>
              <w:rPr>
                <w:rFonts w:asciiTheme="majorBidi" w:hAnsiTheme="majorBidi" w:cstheme="majorBidi"/>
                <w:sz w:val="20"/>
                <w:szCs w:val="20"/>
              </w:rPr>
            </w:pPr>
            <w:r w:rsidRPr="0034125E">
              <w:rPr>
                <w:sz w:val="20"/>
              </w:rPr>
              <w:t>6.50</w:t>
            </w:r>
          </w:p>
        </w:tc>
        <w:tc>
          <w:tcPr>
            <w:tcW w:w="384" w:type="pct"/>
            <w:tcBorders>
              <w:top w:val="nil"/>
              <w:left w:val="nil"/>
              <w:bottom w:val="single" w:sz="4" w:space="0" w:color="auto"/>
              <w:right w:val="single" w:sz="4" w:space="0" w:color="auto"/>
            </w:tcBorders>
            <w:shd w:val="clear" w:color="auto" w:fill="FFFFFF" w:themeFill="background1"/>
          </w:tcPr>
          <w:p w14:paraId="294DB3DB" w14:textId="77777777" w:rsidR="003078F5" w:rsidRPr="0034125E" w:rsidRDefault="003078F5" w:rsidP="003078F5">
            <w:pPr>
              <w:suppressAutoHyphens/>
              <w:spacing w:after="20"/>
              <w:ind w:left="-286"/>
              <w:jc w:val="right"/>
              <w:rPr>
                <w:rFonts w:asciiTheme="majorBidi" w:hAnsiTheme="majorBidi" w:cstheme="majorBidi"/>
                <w:sz w:val="20"/>
                <w:szCs w:val="20"/>
              </w:rPr>
            </w:pPr>
            <w:r w:rsidRPr="0034125E">
              <w:rPr>
                <w:rFonts w:asciiTheme="majorBidi" w:hAnsiTheme="majorBidi"/>
                <w:sz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24F9B47F" w14:textId="77777777" w:rsidR="003078F5" w:rsidRPr="0034125E" w:rsidRDefault="003078F5" w:rsidP="003078F5">
            <w:pPr>
              <w:suppressAutoHyphens/>
              <w:spacing w:after="20"/>
              <w:jc w:val="right"/>
              <w:rPr>
                <w:rFonts w:asciiTheme="majorBidi" w:hAnsiTheme="majorBidi" w:cstheme="majorBidi"/>
                <w:sz w:val="20"/>
                <w:szCs w:val="20"/>
              </w:rPr>
            </w:pPr>
            <w:r w:rsidRPr="0034125E">
              <w:rPr>
                <w:rFonts w:asciiTheme="majorBidi" w:hAnsiTheme="majorBidi"/>
                <w:sz w:val="20"/>
                <w:lang w:eastAsia="en-CA"/>
              </w:rPr>
              <w:t>n/a</w:t>
            </w:r>
          </w:p>
        </w:tc>
      </w:tr>
      <w:tr w:rsidR="003B148F" w:rsidRPr="0034125E" w14:paraId="306EF8DD" w14:textId="77777777" w:rsidTr="004305A8">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E6481E6" w14:textId="77777777" w:rsidR="003B148F" w:rsidRPr="0034125E" w:rsidRDefault="003B148F" w:rsidP="003B148F">
            <w:pPr>
              <w:suppressAutoHyphens/>
              <w:spacing w:after="20"/>
              <w:jc w:val="left"/>
              <w:rPr>
                <w:rFonts w:asciiTheme="majorBidi" w:hAnsiTheme="majorBidi" w:cstheme="majorBidi"/>
                <w:sz w:val="20"/>
                <w:szCs w:val="20"/>
              </w:rPr>
            </w:pPr>
            <w:r w:rsidRPr="0034125E">
              <w:rPr>
                <w:rFonts w:asciiTheme="majorBidi" w:hAnsiTheme="majorBidi"/>
                <w:sz w:val="20"/>
                <w:lang w:eastAsia="en-CA"/>
              </w:rPr>
              <w:t>2.1</w:t>
            </w:r>
          </w:p>
        </w:tc>
        <w:tc>
          <w:tcPr>
            <w:tcW w:w="1750" w:type="pct"/>
            <w:tcBorders>
              <w:top w:val="nil"/>
              <w:left w:val="nil"/>
              <w:bottom w:val="single" w:sz="4" w:space="0" w:color="auto"/>
              <w:right w:val="single" w:sz="4" w:space="0" w:color="auto"/>
            </w:tcBorders>
            <w:hideMark/>
          </w:tcPr>
          <w:p w14:paraId="50D82D45" w14:textId="487FE437" w:rsidR="003B148F" w:rsidRPr="0091651C" w:rsidRDefault="003B148F" w:rsidP="003B148F">
            <w:pPr>
              <w:suppressAutoHyphens/>
              <w:spacing w:after="20"/>
              <w:jc w:val="left"/>
              <w:rPr>
                <w:rFonts w:asciiTheme="majorBidi" w:hAnsiTheme="majorBidi" w:cstheme="majorBidi"/>
                <w:sz w:val="20"/>
                <w:szCs w:val="20"/>
                <w:lang w:val="en-US"/>
              </w:rPr>
            </w:pPr>
            <w:r w:rsidRPr="0091651C">
              <w:rPr>
                <w:rFonts w:asciiTheme="majorBidi" w:hAnsiTheme="majorBidi"/>
                <w:sz w:val="20"/>
                <w:lang w:val="en-US" w:eastAsia="en-CA"/>
              </w:rPr>
              <w:t>Lead IA (UNEP) agreed funding (US $)</w:t>
            </w:r>
          </w:p>
        </w:tc>
        <w:tc>
          <w:tcPr>
            <w:tcW w:w="384" w:type="pct"/>
            <w:tcBorders>
              <w:top w:val="nil"/>
              <w:left w:val="nil"/>
              <w:bottom w:val="single" w:sz="4" w:space="0" w:color="auto"/>
              <w:right w:val="single" w:sz="4" w:space="0" w:color="auto"/>
            </w:tcBorders>
          </w:tcPr>
          <w:p w14:paraId="104D8C4E" w14:textId="77777777" w:rsidR="003B148F" w:rsidRPr="0034125E" w:rsidRDefault="003B148F" w:rsidP="003B148F">
            <w:pPr>
              <w:suppressAutoHyphens/>
              <w:spacing w:after="20"/>
              <w:ind w:left="-139"/>
              <w:jc w:val="right"/>
              <w:rPr>
                <w:rFonts w:asciiTheme="majorBidi" w:hAnsiTheme="majorBidi" w:cstheme="majorBidi"/>
                <w:sz w:val="20"/>
                <w:szCs w:val="20"/>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0A0C56D1" w14:textId="77777777" w:rsidR="003B148F" w:rsidRPr="0034125E" w:rsidRDefault="003B148F" w:rsidP="003B148F">
            <w:pPr>
              <w:suppressAutoHyphens/>
              <w:spacing w:after="20"/>
              <w:ind w:left="-139"/>
              <w:jc w:val="right"/>
              <w:rPr>
                <w:rFonts w:asciiTheme="majorBidi" w:hAnsiTheme="majorBidi" w:cstheme="majorBidi"/>
                <w:sz w:val="20"/>
                <w:szCs w:val="20"/>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166B5889" w14:textId="4124E82D"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2F30339F" w14:textId="3FDAFAA8"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sz w:val="20"/>
              </w:rPr>
              <w:t>390,000</w:t>
            </w:r>
          </w:p>
        </w:tc>
        <w:tc>
          <w:tcPr>
            <w:tcW w:w="384" w:type="pct"/>
            <w:tcBorders>
              <w:top w:val="nil"/>
              <w:left w:val="nil"/>
              <w:bottom w:val="single" w:sz="4" w:space="0" w:color="auto"/>
              <w:right w:val="single" w:sz="4" w:space="0" w:color="auto"/>
            </w:tcBorders>
          </w:tcPr>
          <w:p w14:paraId="673928E9" w14:textId="685205AA"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16E35DCB" w14:textId="163D56FA" w:rsidR="003B148F" w:rsidRPr="0034125E" w:rsidRDefault="003B148F" w:rsidP="003B148F">
            <w:pPr>
              <w:suppressAutoHyphens/>
              <w:spacing w:after="20"/>
              <w:ind w:left="-139"/>
              <w:jc w:val="right"/>
              <w:rPr>
                <w:rFonts w:asciiTheme="majorBidi" w:hAnsiTheme="majorBidi" w:cstheme="majorBidi"/>
                <w:sz w:val="20"/>
                <w:szCs w:val="20"/>
              </w:rPr>
            </w:pPr>
            <w:r w:rsidRPr="0034125E">
              <w:rPr>
                <w:sz w:val="20"/>
              </w:rPr>
              <w:t>0</w:t>
            </w:r>
          </w:p>
        </w:tc>
        <w:tc>
          <w:tcPr>
            <w:tcW w:w="384" w:type="pct"/>
            <w:tcBorders>
              <w:top w:val="nil"/>
              <w:left w:val="nil"/>
              <w:bottom w:val="single" w:sz="4" w:space="0" w:color="auto"/>
              <w:right w:val="single" w:sz="4" w:space="0" w:color="auto"/>
            </w:tcBorders>
          </w:tcPr>
          <w:p w14:paraId="2B9204D9" w14:textId="57705A90" w:rsidR="003B148F" w:rsidRPr="0034125E" w:rsidRDefault="003B148F" w:rsidP="003B148F">
            <w:pPr>
              <w:suppressAutoHyphens/>
              <w:spacing w:after="20"/>
              <w:ind w:left="-139"/>
              <w:jc w:val="right"/>
              <w:rPr>
                <w:rFonts w:asciiTheme="majorBidi" w:hAnsiTheme="majorBidi" w:cstheme="majorBidi"/>
                <w:sz w:val="20"/>
                <w:szCs w:val="20"/>
              </w:rPr>
            </w:pPr>
            <w:r w:rsidRPr="0034125E">
              <w:rPr>
                <w:sz w:val="20"/>
              </w:rPr>
              <w:t>185,000</w:t>
            </w:r>
          </w:p>
        </w:tc>
        <w:tc>
          <w:tcPr>
            <w:tcW w:w="374" w:type="pct"/>
            <w:tcBorders>
              <w:top w:val="nil"/>
              <w:left w:val="nil"/>
              <w:bottom w:val="single" w:sz="4" w:space="0" w:color="auto"/>
              <w:right w:val="single" w:sz="4" w:space="0" w:color="auto"/>
            </w:tcBorders>
          </w:tcPr>
          <w:p w14:paraId="1BD0B2FB" w14:textId="64A5FB78" w:rsidR="003B148F" w:rsidRPr="0034125E" w:rsidRDefault="003B148F" w:rsidP="003B148F">
            <w:pPr>
              <w:suppressAutoHyphens/>
              <w:spacing w:after="20"/>
              <w:jc w:val="right"/>
              <w:rPr>
                <w:rFonts w:asciiTheme="majorBidi" w:hAnsiTheme="majorBidi" w:cstheme="majorBidi"/>
                <w:sz w:val="20"/>
                <w:szCs w:val="20"/>
              </w:rPr>
            </w:pPr>
            <w:r w:rsidRPr="0034125E">
              <w:rPr>
                <w:rFonts w:asciiTheme="majorBidi" w:hAnsiTheme="majorBidi"/>
                <w:sz w:val="20"/>
              </w:rPr>
              <w:t>575,000</w:t>
            </w:r>
          </w:p>
        </w:tc>
      </w:tr>
      <w:tr w:rsidR="003B148F" w:rsidRPr="0034125E" w14:paraId="2577D30E" w14:textId="77777777" w:rsidTr="004305A8">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4DFA2C" w14:textId="77777777" w:rsidR="003B148F" w:rsidRPr="0034125E" w:rsidRDefault="003B148F" w:rsidP="003B148F">
            <w:pPr>
              <w:suppressAutoHyphens/>
              <w:spacing w:after="20"/>
              <w:jc w:val="left"/>
              <w:rPr>
                <w:rFonts w:asciiTheme="majorBidi" w:hAnsiTheme="majorBidi" w:cstheme="majorBidi"/>
                <w:sz w:val="20"/>
                <w:szCs w:val="20"/>
              </w:rPr>
            </w:pPr>
            <w:r w:rsidRPr="0034125E">
              <w:rPr>
                <w:rFonts w:asciiTheme="majorBidi" w:hAnsiTheme="majorBidi"/>
                <w:sz w:val="20"/>
                <w:lang w:eastAsia="en-CA"/>
              </w:rPr>
              <w:t>2.2</w:t>
            </w:r>
          </w:p>
        </w:tc>
        <w:tc>
          <w:tcPr>
            <w:tcW w:w="1750" w:type="pct"/>
            <w:tcBorders>
              <w:top w:val="nil"/>
              <w:left w:val="nil"/>
              <w:bottom w:val="single" w:sz="4" w:space="0" w:color="auto"/>
              <w:right w:val="single" w:sz="4" w:space="0" w:color="auto"/>
            </w:tcBorders>
            <w:hideMark/>
          </w:tcPr>
          <w:p w14:paraId="46833330" w14:textId="77777777" w:rsidR="003B148F" w:rsidRPr="0091651C" w:rsidRDefault="003B148F" w:rsidP="003B148F">
            <w:pPr>
              <w:suppressAutoHyphens/>
              <w:spacing w:after="20"/>
              <w:jc w:val="left"/>
              <w:rPr>
                <w:rFonts w:asciiTheme="majorBidi" w:hAnsiTheme="majorBidi" w:cstheme="majorBidi"/>
                <w:sz w:val="20"/>
                <w:szCs w:val="20"/>
                <w:lang w:val="en-US"/>
              </w:rPr>
            </w:pPr>
            <w:r w:rsidRPr="0091651C">
              <w:rPr>
                <w:rFonts w:asciiTheme="majorBidi" w:hAnsiTheme="majorBidi"/>
                <w:sz w:val="20"/>
                <w:lang w:val="en-US" w:eastAsia="en-CA"/>
              </w:rPr>
              <w:t>Support costs for Lead IA (US $)</w:t>
            </w:r>
          </w:p>
        </w:tc>
        <w:tc>
          <w:tcPr>
            <w:tcW w:w="384" w:type="pct"/>
            <w:tcBorders>
              <w:top w:val="nil"/>
              <w:left w:val="nil"/>
              <w:bottom w:val="single" w:sz="4" w:space="0" w:color="auto"/>
              <w:right w:val="single" w:sz="4" w:space="0" w:color="auto"/>
            </w:tcBorders>
          </w:tcPr>
          <w:p w14:paraId="324FA409" w14:textId="77777777" w:rsidR="003B148F" w:rsidRPr="0034125E" w:rsidRDefault="003B148F" w:rsidP="003B148F">
            <w:pPr>
              <w:suppressAutoHyphens/>
              <w:spacing w:after="20"/>
              <w:ind w:left="-139"/>
              <w:jc w:val="right"/>
              <w:rPr>
                <w:rFonts w:asciiTheme="majorBidi" w:hAnsiTheme="majorBidi" w:cstheme="majorBidi"/>
                <w:sz w:val="20"/>
                <w:szCs w:val="20"/>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3454C0D1" w14:textId="77777777" w:rsidR="003B148F" w:rsidRPr="0034125E" w:rsidRDefault="003B148F" w:rsidP="003B148F">
            <w:pPr>
              <w:suppressAutoHyphens/>
              <w:spacing w:after="20"/>
              <w:ind w:left="-139"/>
              <w:jc w:val="right"/>
              <w:rPr>
                <w:rFonts w:asciiTheme="majorBidi" w:hAnsiTheme="majorBidi" w:cstheme="majorBidi"/>
                <w:sz w:val="20"/>
                <w:szCs w:val="20"/>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3275D9B5" w14:textId="5962E7D2"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6E2DCF0A" w14:textId="6E3ACD83"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sz w:val="20"/>
              </w:rPr>
              <w:t>48,471</w:t>
            </w:r>
          </w:p>
        </w:tc>
        <w:tc>
          <w:tcPr>
            <w:tcW w:w="384" w:type="pct"/>
            <w:tcBorders>
              <w:top w:val="nil"/>
              <w:left w:val="nil"/>
              <w:bottom w:val="single" w:sz="4" w:space="0" w:color="auto"/>
              <w:right w:val="single" w:sz="4" w:space="0" w:color="auto"/>
            </w:tcBorders>
          </w:tcPr>
          <w:p w14:paraId="6E6CAE1D" w14:textId="5F49D043"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5A60758F" w14:textId="640A0633" w:rsidR="003B148F" w:rsidRPr="0034125E" w:rsidRDefault="003B148F" w:rsidP="003B148F">
            <w:pPr>
              <w:suppressAutoHyphens/>
              <w:spacing w:after="20"/>
              <w:ind w:left="-139"/>
              <w:jc w:val="right"/>
              <w:rPr>
                <w:rFonts w:asciiTheme="majorBidi" w:hAnsiTheme="majorBidi" w:cstheme="majorBidi"/>
                <w:sz w:val="20"/>
                <w:szCs w:val="20"/>
              </w:rPr>
            </w:pPr>
            <w:r w:rsidRPr="0034125E">
              <w:rPr>
                <w:sz w:val="20"/>
              </w:rPr>
              <w:t>0</w:t>
            </w:r>
          </w:p>
        </w:tc>
        <w:tc>
          <w:tcPr>
            <w:tcW w:w="384" w:type="pct"/>
            <w:tcBorders>
              <w:top w:val="nil"/>
              <w:left w:val="nil"/>
              <w:bottom w:val="single" w:sz="4" w:space="0" w:color="auto"/>
              <w:right w:val="single" w:sz="4" w:space="0" w:color="auto"/>
            </w:tcBorders>
          </w:tcPr>
          <w:p w14:paraId="418AE5DC" w14:textId="6A64CE9C" w:rsidR="003B148F" w:rsidRPr="0034125E" w:rsidRDefault="003B148F" w:rsidP="003B148F">
            <w:pPr>
              <w:suppressAutoHyphens/>
              <w:spacing w:after="20"/>
              <w:ind w:left="-139"/>
              <w:jc w:val="right"/>
              <w:rPr>
                <w:rFonts w:asciiTheme="majorBidi" w:hAnsiTheme="majorBidi" w:cstheme="majorBidi"/>
                <w:sz w:val="20"/>
                <w:szCs w:val="20"/>
              </w:rPr>
            </w:pPr>
            <w:r w:rsidRPr="0034125E">
              <w:rPr>
                <w:color w:val="000000"/>
                <w:sz w:val="20"/>
                <w:lang w:eastAsia="en-CA"/>
              </w:rPr>
              <w:t>22,993</w:t>
            </w:r>
          </w:p>
        </w:tc>
        <w:tc>
          <w:tcPr>
            <w:tcW w:w="374" w:type="pct"/>
            <w:tcBorders>
              <w:top w:val="nil"/>
              <w:left w:val="nil"/>
              <w:bottom w:val="single" w:sz="4" w:space="0" w:color="auto"/>
              <w:right w:val="single" w:sz="4" w:space="0" w:color="auto"/>
            </w:tcBorders>
          </w:tcPr>
          <w:p w14:paraId="08A10CE1" w14:textId="4EAD08EE" w:rsidR="003B148F" w:rsidRPr="0034125E" w:rsidRDefault="003B148F" w:rsidP="003B148F">
            <w:pPr>
              <w:suppressAutoHyphens/>
              <w:spacing w:after="20"/>
              <w:jc w:val="right"/>
              <w:rPr>
                <w:rFonts w:asciiTheme="majorBidi" w:hAnsiTheme="majorBidi" w:cstheme="majorBidi"/>
                <w:sz w:val="20"/>
                <w:szCs w:val="20"/>
              </w:rPr>
            </w:pPr>
            <w:r w:rsidRPr="0034125E">
              <w:rPr>
                <w:rFonts w:asciiTheme="majorBidi" w:hAnsiTheme="majorBidi"/>
                <w:sz w:val="20"/>
              </w:rPr>
              <w:t>71,464</w:t>
            </w:r>
          </w:p>
        </w:tc>
      </w:tr>
      <w:tr w:rsidR="003B148F" w:rsidRPr="0034125E" w14:paraId="32A0D0BC" w14:textId="77777777" w:rsidTr="004305A8">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0E88639" w14:textId="77777777" w:rsidR="003B148F" w:rsidRPr="0034125E" w:rsidRDefault="003B148F" w:rsidP="003B148F">
            <w:pPr>
              <w:suppressAutoHyphens/>
              <w:spacing w:after="20"/>
              <w:jc w:val="left"/>
              <w:rPr>
                <w:rFonts w:asciiTheme="majorBidi" w:hAnsiTheme="majorBidi" w:cstheme="majorBidi"/>
                <w:sz w:val="20"/>
                <w:szCs w:val="20"/>
              </w:rPr>
            </w:pPr>
            <w:r w:rsidRPr="0034125E">
              <w:rPr>
                <w:rFonts w:asciiTheme="majorBidi" w:hAnsiTheme="majorBidi"/>
                <w:sz w:val="20"/>
                <w:lang w:eastAsia="en-CA"/>
              </w:rPr>
              <w:t>2.3</w:t>
            </w:r>
          </w:p>
        </w:tc>
        <w:tc>
          <w:tcPr>
            <w:tcW w:w="1750" w:type="pct"/>
            <w:tcBorders>
              <w:top w:val="nil"/>
              <w:left w:val="nil"/>
              <w:bottom w:val="single" w:sz="4" w:space="0" w:color="auto"/>
              <w:right w:val="single" w:sz="4" w:space="0" w:color="auto"/>
            </w:tcBorders>
            <w:shd w:val="clear" w:color="auto" w:fill="auto"/>
          </w:tcPr>
          <w:p w14:paraId="7371ECC8" w14:textId="0A454885" w:rsidR="003B148F" w:rsidRPr="0091651C" w:rsidRDefault="003B148F" w:rsidP="003B148F">
            <w:pPr>
              <w:suppressAutoHyphens/>
              <w:spacing w:after="20"/>
              <w:jc w:val="left"/>
              <w:rPr>
                <w:rFonts w:asciiTheme="majorBidi" w:hAnsiTheme="majorBidi" w:cstheme="majorBidi"/>
                <w:sz w:val="20"/>
                <w:szCs w:val="20"/>
                <w:lang w:val="en-US"/>
              </w:rPr>
            </w:pPr>
            <w:r w:rsidRPr="0091651C">
              <w:rPr>
                <w:color w:val="0D0D0D" w:themeColor="text1" w:themeTint="F2"/>
                <w:sz w:val="20"/>
                <w:lang w:val="en-US" w:eastAsia="en-CA"/>
              </w:rPr>
              <w:t>Cooperating IA (UNIDO) agreed funding (US $)</w:t>
            </w:r>
          </w:p>
        </w:tc>
        <w:tc>
          <w:tcPr>
            <w:tcW w:w="384" w:type="pct"/>
            <w:tcBorders>
              <w:top w:val="nil"/>
              <w:left w:val="nil"/>
              <w:bottom w:val="single" w:sz="4" w:space="0" w:color="auto"/>
              <w:right w:val="single" w:sz="4" w:space="0" w:color="auto"/>
            </w:tcBorders>
          </w:tcPr>
          <w:p w14:paraId="749597B6" w14:textId="77777777" w:rsidR="003B148F" w:rsidRPr="0034125E" w:rsidRDefault="003B148F" w:rsidP="003B148F">
            <w:pPr>
              <w:suppressAutoHyphens/>
              <w:spacing w:after="20"/>
              <w:ind w:left="-139"/>
              <w:jc w:val="right"/>
              <w:rPr>
                <w:rFonts w:asciiTheme="majorBidi" w:hAnsiTheme="majorBidi" w:cstheme="majorBidi"/>
                <w:sz w:val="20"/>
                <w:szCs w:val="20"/>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29EA0B71" w14:textId="77777777" w:rsidR="003B148F" w:rsidRPr="0034125E" w:rsidRDefault="003B148F" w:rsidP="003B148F">
            <w:pPr>
              <w:suppressAutoHyphens/>
              <w:spacing w:after="20"/>
              <w:ind w:left="-139"/>
              <w:jc w:val="right"/>
              <w:rPr>
                <w:rFonts w:asciiTheme="majorBidi" w:hAnsiTheme="majorBidi" w:cstheme="majorBidi"/>
                <w:sz w:val="20"/>
                <w:szCs w:val="20"/>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12C5BE4D" w14:textId="1C643753"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4722580E" w14:textId="3436891A"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sz w:val="20"/>
              </w:rPr>
              <w:t>270,000</w:t>
            </w:r>
          </w:p>
        </w:tc>
        <w:tc>
          <w:tcPr>
            <w:tcW w:w="384" w:type="pct"/>
            <w:tcBorders>
              <w:top w:val="nil"/>
              <w:left w:val="nil"/>
              <w:bottom w:val="single" w:sz="4" w:space="0" w:color="auto"/>
              <w:right w:val="single" w:sz="4" w:space="0" w:color="auto"/>
            </w:tcBorders>
          </w:tcPr>
          <w:p w14:paraId="0B98E0E3" w14:textId="59BAC39F"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02F8291A" w14:textId="17ADC784" w:rsidR="003B148F" w:rsidRPr="0034125E" w:rsidRDefault="003B148F" w:rsidP="003B148F">
            <w:pPr>
              <w:suppressAutoHyphens/>
              <w:spacing w:after="20"/>
              <w:ind w:left="-139"/>
              <w:jc w:val="right"/>
              <w:rPr>
                <w:rFonts w:asciiTheme="majorBidi" w:hAnsiTheme="majorBidi" w:cstheme="majorBidi"/>
                <w:sz w:val="20"/>
                <w:szCs w:val="20"/>
              </w:rPr>
            </w:pPr>
            <w:r w:rsidRPr="0034125E">
              <w:rPr>
                <w:sz w:val="20"/>
              </w:rPr>
              <w:t>0</w:t>
            </w:r>
          </w:p>
        </w:tc>
        <w:tc>
          <w:tcPr>
            <w:tcW w:w="384" w:type="pct"/>
            <w:tcBorders>
              <w:top w:val="nil"/>
              <w:left w:val="nil"/>
              <w:bottom w:val="single" w:sz="4" w:space="0" w:color="auto"/>
              <w:right w:val="single" w:sz="4" w:space="0" w:color="auto"/>
            </w:tcBorders>
          </w:tcPr>
          <w:p w14:paraId="054D8C9C" w14:textId="23F2C25C" w:rsidR="003B148F" w:rsidRPr="0034125E" w:rsidRDefault="003B148F" w:rsidP="003B148F">
            <w:pPr>
              <w:suppressAutoHyphens/>
              <w:spacing w:after="20"/>
              <w:ind w:left="-139"/>
              <w:jc w:val="right"/>
              <w:rPr>
                <w:rFonts w:asciiTheme="majorBidi" w:hAnsiTheme="majorBidi" w:cstheme="majorBidi"/>
                <w:sz w:val="20"/>
                <w:szCs w:val="20"/>
              </w:rPr>
            </w:pPr>
            <w:r w:rsidRPr="0034125E">
              <w:rPr>
                <w:sz w:val="20"/>
              </w:rPr>
              <w:t>0</w:t>
            </w:r>
          </w:p>
        </w:tc>
        <w:tc>
          <w:tcPr>
            <w:tcW w:w="374" w:type="pct"/>
            <w:tcBorders>
              <w:top w:val="nil"/>
              <w:left w:val="nil"/>
              <w:bottom w:val="single" w:sz="4" w:space="0" w:color="auto"/>
              <w:right w:val="single" w:sz="4" w:space="0" w:color="auto"/>
            </w:tcBorders>
          </w:tcPr>
          <w:p w14:paraId="0B17FF10" w14:textId="5F3C603C" w:rsidR="003B148F" w:rsidRPr="0034125E" w:rsidRDefault="003B148F" w:rsidP="003B148F">
            <w:pPr>
              <w:suppressAutoHyphens/>
              <w:spacing w:after="20"/>
              <w:jc w:val="right"/>
              <w:rPr>
                <w:rFonts w:asciiTheme="majorBidi" w:hAnsiTheme="majorBidi" w:cstheme="majorBidi"/>
                <w:sz w:val="20"/>
                <w:szCs w:val="20"/>
              </w:rPr>
            </w:pPr>
            <w:r w:rsidRPr="0034125E">
              <w:rPr>
                <w:rFonts w:asciiTheme="majorBidi" w:hAnsiTheme="majorBidi"/>
                <w:sz w:val="20"/>
              </w:rPr>
              <w:t>270,000</w:t>
            </w:r>
          </w:p>
        </w:tc>
      </w:tr>
      <w:tr w:rsidR="003B148F" w:rsidRPr="0034125E" w14:paraId="0C532CDF" w14:textId="77777777" w:rsidTr="004305A8">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E749543" w14:textId="77777777" w:rsidR="003B148F" w:rsidRPr="0034125E" w:rsidRDefault="003B148F" w:rsidP="003B148F">
            <w:pPr>
              <w:suppressAutoHyphens/>
              <w:spacing w:after="20"/>
              <w:jc w:val="left"/>
              <w:rPr>
                <w:rFonts w:asciiTheme="majorBidi" w:hAnsiTheme="majorBidi" w:cstheme="majorBidi"/>
                <w:sz w:val="20"/>
                <w:szCs w:val="20"/>
              </w:rPr>
            </w:pPr>
            <w:r w:rsidRPr="0034125E">
              <w:rPr>
                <w:rFonts w:asciiTheme="majorBidi" w:hAnsiTheme="majorBidi"/>
                <w:sz w:val="20"/>
                <w:lang w:eastAsia="en-CA"/>
              </w:rPr>
              <w:t>2.4</w:t>
            </w:r>
          </w:p>
        </w:tc>
        <w:tc>
          <w:tcPr>
            <w:tcW w:w="1750" w:type="pct"/>
            <w:tcBorders>
              <w:top w:val="nil"/>
              <w:left w:val="nil"/>
              <w:bottom w:val="single" w:sz="4" w:space="0" w:color="auto"/>
              <w:right w:val="single" w:sz="4" w:space="0" w:color="auto"/>
            </w:tcBorders>
            <w:shd w:val="clear" w:color="auto" w:fill="auto"/>
          </w:tcPr>
          <w:p w14:paraId="398F23E6" w14:textId="77777777" w:rsidR="003B148F" w:rsidRPr="0091651C" w:rsidRDefault="003B148F" w:rsidP="003B148F">
            <w:pPr>
              <w:suppressAutoHyphens/>
              <w:spacing w:after="20"/>
              <w:jc w:val="left"/>
              <w:rPr>
                <w:rFonts w:asciiTheme="majorBidi" w:hAnsiTheme="majorBidi" w:cstheme="majorBidi"/>
                <w:sz w:val="20"/>
                <w:szCs w:val="20"/>
                <w:lang w:val="en-US"/>
              </w:rPr>
            </w:pPr>
            <w:r w:rsidRPr="0091651C">
              <w:rPr>
                <w:color w:val="0D0D0D" w:themeColor="text1" w:themeTint="F2"/>
                <w:sz w:val="20"/>
                <w:lang w:val="en-US" w:eastAsia="en-CA"/>
              </w:rPr>
              <w:t>Support costs for Cooperating IA (US $)</w:t>
            </w:r>
          </w:p>
        </w:tc>
        <w:tc>
          <w:tcPr>
            <w:tcW w:w="384" w:type="pct"/>
            <w:tcBorders>
              <w:top w:val="nil"/>
              <w:left w:val="nil"/>
              <w:bottom w:val="single" w:sz="4" w:space="0" w:color="auto"/>
              <w:right w:val="single" w:sz="4" w:space="0" w:color="auto"/>
            </w:tcBorders>
          </w:tcPr>
          <w:p w14:paraId="4361125C" w14:textId="77777777" w:rsidR="003B148F" w:rsidRPr="0034125E" w:rsidRDefault="003B148F" w:rsidP="003B148F">
            <w:pPr>
              <w:suppressAutoHyphens/>
              <w:spacing w:after="20"/>
              <w:ind w:left="-139"/>
              <w:jc w:val="right"/>
              <w:rPr>
                <w:rFonts w:asciiTheme="majorBidi" w:hAnsiTheme="majorBidi" w:cstheme="majorBidi"/>
                <w:sz w:val="20"/>
                <w:szCs w:val="20"/>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7E0A2B29" w14:textId="77777777" w:rsidR="003B148F" w:rsidRPr="0034125E" w:rsidRDefault="003B148F" w:rsidP="003B148F">
            <w:pPr>
              <w:suppressAutoHyphens/>
              <w:spacing w:after="20"/>
              <w:ind w:left="-139"/>
              <w:jc w:val="right"/>
              <w:rPr>
                <w:rFonts w:asciiTheme="majorBidi" w:hAnsiTheme="majorBidi" w:cstheme="majorBidi"/>
                <w:sz w:val="20"/>
                <w:szCs w:val="20"/>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6726B8A1" w14:textId="0046E6B5"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5385F8B1" w14:textId="6244BB4E"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sz w:val="20"/>
              </w:rPr>
              <w:t>18,900</w:t>
            </w:r>
          </w:p>
        </w:tc>
        <w:tc>
          <w:tcPr>
            <w:tcW w:w="384" w:type="pct"/>
            <w:tcBorders>
              <w:top w:val="nil"/>
              <w:left w:val="nil"/>
              <w:bottom w:val="single" w:sz="4" w:space="0" w:color="auto"/>
              <w:right w:val="single" w:sz="4" w:space="0" w:color="auto"/>
            </w:tcBorders>
          </w:tcPr>
          <w:p w14:paraId="55A26FF9" w14:textId="3C379430"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53AE7CD8" w14:textId="673FCF22" w:rsidR="003B148F" w:rsidRPr="0034125E" w:rsidRDefault="003B148F" w:rsidP="003B148F">
            <w:pPr>
              <w:suppressAutoHyphens/>
              <w:spacing w:after="20"/>
              <w:ind w:left="-139"/>
              <w:jc w:val="right"/>
              <w:rPr>
                <w:rFonts w:asciiTheme="majorBidi" w:hAnsiTheme="majorBidi" w:cstheme="majorBidi"/>
                <w:sz w:val="20"/>
                <w:szCs w:val="20"/>
              </w:rPr>
            </w:pPr>
            <w:r w:rsidRPr="0034125E">
              <w:rPr>
                <w:sz w:val="20"/>
              </w:rPr>
              <w:t>0</w:t>
            </w:r>
          </w:p>
        </w:tc>
        <w:tc>
          <w:tcPr>
            <w:tcW w:w="384" w:type="pct"/>
            <w:tcBorders>
              <w:top w:val="nil"/>
              <w:left w:val="nil"/>
              <w:bottom w:val="single" w:sz="4" w:space="0" w:color="auto"/>
              <w:right w:val="single" w:sz="4" w:space="0" w:color="auto"/>
            </w:tcBorders>
          </w:tcPr>
          <w:p w14:paraId="67F85F0E" w14:textId="3C20700E" w:rsidR="003B148F" w:rsidRPr="0034125E" w:rsidRDefault="003B148F" w:rsidP="003B148F">
            <w:pPr>
              <w:suppressAutoHyphens/>
              <w:spacing w:after="20"/>
              <w:ind w:left="-139"/>
              <w:jc w:val="right"/>
              <w:rPr>
                <w:rFonts w:asciiTheme="majorBidi" w:hAnsiTheme="majorBidi" w:cstheme="majorBidi"/>
                <w:sz w:val="20"/>
                <w:szCs w:val="20"/>
              </w:rPr>
            </w:pPr>
            <w:r w:rsidRPr="0034125E">
              <w:rPr>
                <w:sz w:val="20"/>
              </w:rPr>
              <w:t>0</w:t>
            </w:r>
          </w:p>
        </w:tc>
        <w:tc>
          <w:tcPr>
            <w:tcW w:w="374" w:type="pct"/>
            <w:tcBorders>
              <w:top w:val="nil"/>
              <w:left w:val="nil"/>
              <w:bottom w:val="single" w:sz="4" w:space="0" w:color="auto"/>
              <w:right w:val="single" w:sz="4" w:space="0" w:color="auto"/>
            </w:tcBorders>
          </w:tcPr>
          <w:p w14:paraId="3E638E34" w14:textId="2A44CC78" w:rsidR="003B148F" w:rsidRPr="0034125E" w:rsidRDefault="003B148F" w:rsidP="003B148F">
            <w:pPr>
              <w:suppressAutoHyphens/>
              <w:spacing w:after="20"/>
              <w:jc w:val="right"/>
              <w:rPr>
                <w:rFonts w:asciiTheme="majorBidi" w:hAnsiTheme="majorBidi" w:cstheme="majorBidi"/>
                <w:sz w:val="20"/>
                <w:szCs w:val="20"/>
              </w:rPr>
            </w:pPr>
            <w:r w:rsidRPr="0034125E">
              <w:rPr>
                <w:rFonts w:asciiTheme="majorBidi" w:hAnsiTheme="majorBidi"/>
                <w:sz w:val="20"/>
              </w:rPr>
              <w:t>18,900</w:t>
            </w:r>
          </w:p>
        </w:tc>
      </w:tr>
      <w:tr w:rsidR="003B148F" w:rsidRPr="0034125E" w14:paraId="7D1A7DAE" w14:textId="77777777" w:rsidTr="004305A8">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DED2187" w14:textId="77777777" w:rsidR="003B148F" w:rsidRPr="0034125E" w:rsidRDefault="003B148F" w:rsidP="003B148F">
            <w:pPr>
              <w:suppressAutoHyphens/>
              <w:spacing w:after="20"/>
              <w:jc w:val="left"/>
              <w:rPr>
                <w:rFonts w:asciiTheme="majorBidi" w:hAnsiTheme="majorBidi" w:cstheme="majorBidi"/>
                <w:sz w:val="20"/>
                <w:szCs w:val="20"/>
              </w:rPr>
            </w:pPr>
            <w:r w:rsidRPr="0034125E">
              <w:rPr>
                <w:rFonts w:asciiTheme="majorBidi" w:hAnsiTheme="majorBidi"/>
                <w:sz w:val="20"/>
                <w:lang w:eastAsia="en-CA"/>
              </w:rPr>
              <w:t>3.1</w:t>
            </w:r>
          </w:p>
        </w:tc>
        <w:tc>
          <w:tcPr>
            <w:tcW w:w="1750" w:type="pct"/>
            <w:tcBorders>
              <w:top w:val="nil"/>
              <w:left w:val="nil"/>
              <w:bottom w:val="single" w:sz="4" w:space="0" w:color="auto"/>
              <w:right w:val="single" w:sz="4" w:space="0" w:color="auto"/>
            </w:tcBorders>
            <w:hideMark/>
          </w:tcPr>
          <w:p w14:paraId="3D2C32ED" w14:textId="77777777" w:rsidR="003B148F" w:rsidRPr="0034125E" w:rsidRDefault="003B148F" w:rsidP="003B148F">
            <w:pPr>
              <w:suppressAutoHyphens/>
              <w:spacing w:after="20"/>
              <w:jc w:val="left"/>
              <w:rPr>
                <w:rFonts w:asciiTheme="majorBidi" w:hAnsiTheme="majorBidi" w:cstheme="majorBidi"/>
                <w:sz w:val="20"/>
                <w:szCs w:val="20"/>
              </w:rPr>
            </w:pPr>
            <w:r w:rsidRPr="0034125E">
              <w:rPr>
                <w:rFonts w:asciiTheme="majorBidi" w:hAnsiTheme="majorBidi"/>
                <w:sz w:val="20"/>
                <w:lang w:eastAsia="en-CA"/>
              </w:rPr>
              <w:t xml:space="preserve">Total </w:t>
            </w:r>
            <w:proofErr w:type="spellStart"/>
            <w:r w:rsidRPr="0034125E">
              <w:rPr>
                <w:rFonts w:asciiTheme="majorBidi" w:hAnsiTheme="majorBidi"/>
                <w:sz w:val="20"/>
                <w:lang w:eastAsia="en-CA"/>
              </w:rPr>
              <w:t>agreed</w:t>
            </w:r>
            <w:proofErr w:type="spellEnd"/>
            <w:r w:rsidRPr="0034125E">
              <w:rPr>
                <w:rFonts w:asciiTheme="majorBidi" w:hAnsiTheme="majorBidi"/>
                <w:sz w:val="20"/>
                <w:lang w:eastAsia="en-CA"/>
              </w:rPr>
              <w:t xml:space="preserve"> </w:t>
            </w:r>
            <w:proofErr w:type="spellStart"/>
            <w:r w:rsidRPr="0034125E">
              <w:rPr>
                <w:rFonts w:asciiTheme="majorBidi" w:hAnsiTheme="majorBidi"/>
                <w:sz w:val="20"/>
                <w:lang w:eastAsia="en-CA"/>
              </w:rPr>
              <w:t>funding</w:t>
            </w:r>
            <w:proofErr w:type="spellEnd"/>
            <w:r w:rsidRPr="0034125E">
              <w:rPr>
                <w:rFonts w:asciiTheme="majorBidi" w:hAnsiTheme="majorBidi"/>
                <w:sz w:val="20"/>
                <w:lang w:eastAsia="en-CA"/>
              </w:rPr>
              <w:t xml:space="preserve"> (US $)</w:t>
            </w:r>
          </w:p>
        </w:tc>
        <w:tc>
          <w:tcPr>
            <w:tcW w:w="384" w:type="pct"/>
            <w:tcBorders>
              <w:top w:val="nil"/>
              <w:left w:val="nil"/>
              <w:bottom w:val="single" w:sz="4" w:space="0" w:color="auto"/>
              <w:right w:val="single" w:sz="4" w:space="0" w:color="auto"/>
            </w:tcBorders>
          </w:tcPr>
          <w:p w14:paraId="63AA83BD" w14:textId="77777777" w:rsidR="003B148F" w:rsidRPr="0034125E" w:rsidRDefault="003B148F" w:rsidP="003B148F">
            <w:pPr>
              <w:suppressAutoHyphens/>
              <w:spacing w:after="20"/>
              <w:ind w:left="-139"/>
              <w:jc w:val="right"/>
              <w:rPr>
                <w:rFonts w:asciiTheme="majorBidi" w:hAnsiTheme="majorBidi" w:cstheme="majorBidi"/>
                <w:sz w:val="20"/>
                <w:szCs w:val="20"/>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1F8CDB1B" w14:textId="77777777" w:rsidR="003B148F" w:rsidRPr="0034125E" w:rsidRDefault="003B148F" w:rsidP="003B148F">
            <w:pPr>
              <w:suppressAutoHyphens/>
              <w:spacing w:after="20"/>
              <w:ind w:left="-139"/>
              <w:jc w:val="right"/>
              <w:rPr>
                <w:rFonts w:asciiTheme="majorBidi" w:hAnsiTheme="majorBidi" w:cstheme="majorBidi"/>
                <w:sz w:val="20"/>
                <w:szCs w:val="20"/>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79BE4E6E" w14:textId="0863E820"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14D3D7F0" w14:textId="0733EED6"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sz w:val="20"/>
              </w:rPr>
              <w:t>660,000</w:t>
            </w:r>
          </w:p>
        </w:tc>
        <w:tc>
          <w:tcPr>
            <w:tcW w:w="384" w:type="pct"/>
            <w:tcBorders>
              <w:top w:val="nil"/>
              <w:left w:val="nil"/>
              <w:bottom w:val="single" w:sz="4" w:space="0" w:color="auto"/>
              <w:right w:val="single" w:sz="4" w:space="0" w:color="auto"/>
            </w:tcBorders>
          </w:tcPr>
          <w:p w14:paraId="1E0FBCF9" w14:textId="23E64B20"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5CD16B6E" w14:textId="674C6063" w:rsidR="003B148F" w:rsidRPr="0034125E" w:rsidRDefault="003B148F" w:rsidP="003B148F">
            <w:pPr>
              <w:suppressAutoHyphens/>
              <w:spacing w:after="20"/>
              <w:ind w:left="-139"/>
              <w:jc w:val="right"/>
              <w:rPr>
                <w:rFonts w:asciiTheme="majorBidi" w:hAnsiTheme="majorBidi" w:cstheme="majorBidi"/>
                <w:sz w:val="20"/>
                <w:szCs w:val="20"/>
              </w:rPr>
            </w:pPr>
            <w:r w:rsidRPr="0034125E">
              <w:rPr>
                <w:sz w:val="20"/>
              </w:rPr>
              <w:t>0</w:t>
            </w:r>
          </w:p>
        </w:tc>
        <w:tc>
          <w:tcPr>
            <w:tcW w:w="384" w:type="pct"/>
            <w:tcBorders>
              <w:top w:val="nil"/>
              <w:left w:val="nil"/>
              <w:bottom w:val="single" w:sz="4" w:space="0" w:color="auto"/>
              <w:right w:val="single" w:sz="4" w:space="0" w:color="auto"/>
            </w:tcBorders>
          </w:tcPr>
          <w:p w14:paraId="69134608" w14:textId="2F0B7800" w:rsidR="003B148F" w:rsidRPr="0034125E" w:rsidRDefault="003B148F" w:rsidP="003B148F">
            <w:pPr>
              <w:suppressAutoHyphens/>
              <w:spacing w:after="20"/>
              <w:ind w:left="-139"/>
              <w:jc w:val="right"/>
              <w:rPr>
                <w:rFonts w:asciiTheme="majorBidi" w:hAnsiTheme="majorBidi" w:cstheme="majorBidi"/>
                <w:sz w:val="20"/>
                <w:szCs w:val="20"/>
              </w:rPr>
            </w:pPr>
            <w:r w:rsidRPr="0034125E">
              <w:rPr>
                <w:sz w:val="20"/>
              </w:rPr>
              <w:t>185,000</w:t>
            </w:r>
          </w:p>
        </w:tc>
        <w:tc>
          <w:tcPr>
            <w:tcW w:w="374" w:type="pct"/>
            <w:tcBorders>
              <w:top w:val="nil"/>
              <w:left w:val="nil"/>
              <w:bottom w:val="single" w:sz="4" w:space="0" w:color="auto"/>
              <w:right w:val="single" w:sz="4" w:space="0" w:color="auto"/>
            </w:tcBorders>
          </w:tcPr>
          <w:p w14:paraId="23729067" w14:textId="2C64D5F0" w:rsidR="003B148F" w:rsidRPr="0034125E" w:rsidRDefault="003B148F" w:rsidP="003B148F">
            <w:pPr>
              <w:suppressAutoHyphens/>
              <w:spacing w:after="20"/>
              <w:jc w:val="right"/>
              <w:rPr>
                <w:rFonts w:asciiTheme="majorBidi" w:hAnsiTheme="majorBidi" w:cstheme="majorBidi"/>
                <w:sz w:val="20"/>
                <w:szCs w:val="20"/>
              </w:rPr>
            </w:pPr>
            <w:r w:rsidRPr="0034125E">
              <w:rPr>
                <w:rFonts w:asciiTheme="majorBidi" w:hAnsiTheme="majorBidi"/>
                <w:sz w:val="20"/>
              </w:rPr>
              <w:t>845,000</w:t>
            </w:r>
          </w:p>
        </w:tc>
      </w:tr>
      <w:tr w:rsidR="003B148F" w:rsidRPr="0034125E" w14:paraId="219659E3" w14:textId="77777777" w:rsidTr="004305A8">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547A3D" w14:textId="77777777" w:rsidR="003B148F" w:rsidRPr="0034125E" w:rsidRDefault="003B148F" w:rsidP="003B148F">
            <w:pPr>
              <w:suppressAutoHyphens/>
              <w:spacing w:after="20"/>
              <w:jc w:val="left"/>
              <w:rPr>
                <w:rFonts w:asciiTheme="majorBidi" w:hAnsiTheme="majorBidi" w:cstheme="majorBidi"/>
                <w:sz w:val="20"/>
                <w:szCs w:val="20"/>
              </w:rPr>
            </w:pPr>
            <w:r w:rsidRPr="0034125E">
              <w:rPr>
                <w:rFonts w:asciiTheme="majorBidi" w:hAnsiTheme="majorBidi"/>
                <w:sz w:val="20"/>
                <w:lang w:eastAsia="en-CA"/>
              </w:rPr>
              <w:t>3.2</w:t>
            </w:r>
          </w:p>
        </w:tc>
        <w:tc>
          <w:tcPr>
            <w:tcW w:w="1750" w:type="pct"/>
            <w:tcBorders>
              <w:top w:val="nil"/>
              <w:left w:val="nil"/>
              <w:bottom w:val="single" w:sz="4" w:space="0" w:color="auto"/>
              <w:right w:val="single" w:sz="4" w:space="0" w:color="auto"/>
            </w:tcBorders>
            <w:hideMark/>
          </w:tcPr>
          <w:p w14:paraId="4FE26414" w14:textId="77777777" w:rsidR="003B148F" w:rsidRPr="0034125E" w:rsidRDefault="003B148F" w:rsidP="003B148F">
            <w:pPr>
              <w:suppressAutoHyphens/>
              <w:spacing w:after="20"/>
              <w:jc w:val="left"/>
              <w:rPr>
                <w:rFonts w:asciiTheme="majorBidi" w:hAnsiTheme="majorBidi" w:cstheme="majorBidi"/>
                <w:sz w:val="20"/>
                <w:szCs w:val="20"/>
              </w:rPr>
            </w:pPr>
            <w:r w:rsidRPr="0034125E">
              <w:rPr>
                <w:rFonts w:asciiTheme="majorBidi" w:hAnsiTheme="majorBidi"/>
                <w:sz w:val="20"/>
                <w:lang w:eastAsia="en-CA"/>
              </w:rPr>
              <w:t xml:space="preserve">Total support </w:t>
            </w:r>
            <w:proofErr w:type="spellStart"/>
            <w:r w:rsidRPr="0034125E">
              <w:rPr>
                <w:rFonts w:asciiTheme="majorBidi" w:hAnsiTheme="majorBidi"/>
                <w:sz w:val="20"/>
                <w:lang w:eastAsia="en-CA"/>
              </w:rPr>
              <w:t>costs</w:t>
            </w:r>
            <w:proofErr w:type="spellEnd"/>
            <w:r w:rsidRPr="0034125E">
              <w:rPr>
                <w:rFonts w:asciiTheme="majorBidi" w:hAnsiTheme="majorBidi"/>
                <w:sz w:val="20"/>
                <w:lang w:eastAsia="en-CA"/>
              </w:rPr>
              <w:t xml:space="preserve"> (US $)</w:t>
            </w:r>
          </w:p>
        </w:tc>
        <w:tc>
          <w:tcPr>
            <w:tcW w:w="384" w:type="pct"/>
            <w:tcBorders>
              <w:top w:val="nil"/>
              <w:left w:val="nil"/>
              <w:bottom w:val="single" w:sz="4" w:space="0" w:color="auto"/>
              <w:right w:val="single" w:sz="4" w:space="0" w:color="auto"/>
            </w:tcBorders>
          </w:tcPr>
          <w:p w14:paraId="3B263F17" w14:textId="77777777" w:rsidR="003B148F" w:rsidRPr="0034125E" w:rsidRDefault="003B148F" w:rsidP="003B148F">
            <w:pPr>
              <w:suppressAutoHyphens/>
              <w:spacing w:after="20"/>
              <w:ind w:left="-139"/>
              <w:jc w:val="right"/>
              <w:rPr>
                <w:rFonts w:asciiTheme="majorBidi" w:hAnsiTheme="majorBidi" w:cstheme="majorBidi"/>
                <w:sz w:val="20"/>
                <w:szCs w:val="20"/>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454F1771" w14:textId="77777777" w:rsidR="003B148F" w:rsidRPr="0034125E" w:rsidRDefault="003B148F" w:rsidP="003B148F">
            <w:pPr>
              <w:suppressAutoHyphens/>
              <w:spacing w:after="20"/>
              <w:ind w:left="-139"/>
              <w:jc w:val="right"/>
              <w:rPr>
                <w:rFonts w:asciiTheme="majorBidi" w:hAnsiTheme="majorBidi" w:cstheme="majorBidi"/>
                <w:sz w:val="20"/>
                <w:szCs w:val="20"/>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06432BD6" w14:textId="77C8BB97"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59F565CA" w14:textId="2FF31D6F"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sz w:val="20"/>
              </w:rPr>
              <w:t>67,371</w:t>
            </w:r>
          </w:p>
        </w:tc>
        <w:tc>
          <w:tcPr>
            <w:tcW w:w="384" w:type="pct"/>
            <w:tcBorders>
              <w:top w:val="nil"/>
              <w:left w:val="nil"/>
              <w:bottom w:val="single" w:sz="4" w:space="0" w:color="auto"/>
              <w:right w:val="single" w:sz="4" w:space="0" w:color="auto"/>
            </w:tcBorders>
          </w:tcPr>
          <w:p w14:paraId="364EE74D" w14:textId="37EDC9A5"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0C0C448D" w14:textId="292057D7" w:rsidR="003B148F" w:rsidRPr="0034125E" w:rsidRDefault="003B148F" w:rsidP="003B148F">
            <w:pPr>
              <w:suppressAutoHyphens/>
              <w:spacing w:after="20"/>
              <w:ind w:left="-139"/>
              <w:jc w:val="right"/>
              <w:rPr>
                <w:rFonts w:asciiTheme="majorBidi" w:hAnsiTheme="majorBidi" w:cstheme="majorBidi"/>
                <w:sz w:val="20"/>
                <w:szCs w:val="20"/>
              </w:rPr>
            </w:pPr>
            <w:r w:rsidRPr="0034125E">
              <w:rPr>
                <w:sz w:val="20"/>
              </w:rPr>
              <w:t>0</w:t>
            </w:r>
          </w:p>
        </w:tc>
        <w:tc>
          <w:tcPr>
            <w:tcW w:w="384" w:type="pct"/>
            <w:tcBorders>
              <w:top w:val="nil"/>
              <w:left w:val="nil"/>
              <w:bottom w:val="single" w:sz="4" w:space="0" w:color="auto"/>
              <w:right w:val="single" w:sz="4" w:space="0" w:color="auto"/>
            </w:tcBorders>
          </w:tcPr>
          <w:p w14:paraId="4DAE84F4" w14:textId="39A80BC9" w:rsidR="003B148F" w:rsidRPr="0034125E" w:rsidRDefault="003B148F" w:rsidP="003B148F">
            <w:pPr>
              <w:suppressAutoHyphens/>
              <w:spacing w:after="20"/>
              <w:ind w:left="-139"/>
              <w:jc w:val="right"/>
              <w:rPr>
                <w:rFonts w:asciiTheme="majorBidi" w:hAnsiTheme="majorBidi" w:cstheme="majorBidi"/>
                <w:sz w:val="20"/>
                <w:szCs w:val="20"/>
              </w:rPr>
            </w:pPr>
            <w:r w:rsidRPr="0034125E">
              <w:rPr>
                <w:sz w:val="20"/>
              </w:rPr>
              <w:t>22,993</w:t>
            </w:r>
          </w:p>
        </w:tc>
        <w:tc>
          <w:tcPr>
            <w:tcW w:w="374" w:type="pct"/>
            <w:tcBorders>
              <w:top w:val="nil"/>
              <w:left w:val="nil"/>
              <w:bottom w:val="single" w:sz="4" w:space="0" w:color="auto"/>
              <w:right w:val="single" w:sz="4" w:space="0" w:color="auto"/>
            </w:tcBorders>
          </w:tcPr>
          <w:p w14:paraId="3B2F532B" w14:textId="33701076" w:rsidR="003B148F" w:rsidRPr="0034125E" w:rsidRDefault="003B148F" w:rsidP="003B148F">
            <w:pPr>
              <w:suppressAutoHyphens/>
              <w:spacing w:after="20"/>
              <w:jc w:val="right"/>
              <w:rPr>
                <w:rFonts w:asciiTheme="majorBidi" w:hAnsiTheme="majorBidi" w:cstheme="majorBidi"/>
                <w:sz w:val="20"/>
                <w:szCs w:val="20"/>
              </w:rPr>
            </w:pPr>
            <w:r w:rsidRPr="0034125E">
              <w:rPr>
                <w:rFonts w:asciiTheme="majorBidi" w:hAnsiTheme="majorBidi"/>
                <w:sz w:val="20"/>
              </w:rPr>
              <w:t>90,364</w:t>
            </w:r>
          </w:p>
        </w:tc>
      </w:tr>
      <w:tr w:rsidR="003B148F" w:rsidRPr="0034125E" w14:paraId="33EE21CE" w14:textId="77777777" w:rsidTr="004305A8">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00314F6" w14:textId="77777777" w:rsidR="003B148F" w:rsidRPr="0034125E" w:rsidRDefault="003B148F" w:rsidP="003B148F">
            <w:pPr>
              <w:suppressAutoHyphens/>
              <w:spacing w:after="20"/>
              <w:jc w:val="left"/>
              <w:rPr>
                <w:rFonts w:asciiTheme="majorBidi" w:hAnsiTheme="majorBidi" w:cstheme="majorBidi"/>
                <w:sz w:val="20"/>
                <w:szCs w:val="20"/>
              </w:rPr>
            </w:pPr>
            <w:r w:rsidRPr="0034125E">
              <w:rPr>
                <w:rFonts w:asciiTheme="majorBidi" w:hAnsiTheme="majorBidi"/>
                <w:sz w:val="20"/>
                <w:lang w:eastAsia="en-CA"/>
              </w:rPr>
              <w:t>3.3</w:t>
            </w:r>
          </w:p>
        </w:tc>
        <w:tc>
          <w:tcPr>
            <w:tcW w:w="1750" w:type="pct"/>
            <w:tcBorders>
              <w:top w:val="nil"/>
              <w:left w:val="nil"/>
              <w:bottom w:val="single" w:sz="4" w:space="0" w:color="auto"/>
              <w:right w:val="single" w:sz="4" w:space="0" w:color="auto"/>
            </w:tcBorders>
            <w:hideMark/>
          </w:tcPr>
          <w:p w14:paraId="3147DD63" w14:textId="77777777" w:rsidR="003B148F" w:rsidRPr="0034125E" w:rsidRDefault="003B148F" w:rsidP="003B148F">
            <w:pPr>
              <w:suppressAutoHyphens/>
              <w:spacing w:after="20"/>
              <w:jc w:val="left"/>
              <w:rPr>
                <w:rFonts w:asciiTheme="majorBidi" w:hAnsiTheme="majorBidi" w:cstheme="majorBidi"/>
                <w:sz w:val="20"/>
                <w:szCs w:val="20"/>
              </w:rPr>
            </w:pPr>
            <w:r w:rsidRPr="0034125E">
              <w:rPr>
                <w:rFonts w:asciiTheme="majorBidi" w:hAnsiTheme="majorBidi"/>
                <w:sz w:val="20"/>
                <w:lang w:eastAsia="en-CA"/>
              </w:rPr>
              <w:t xml:space="preserve">Total </w:t>
            </w:r>
            <w:proofErr w:type="spellStart"/>
            <w:r w:rsidRPr="0034125E">
              <w:rPr>
                <w:rFonts w:asciiTheme="majorBidi" w:hAnsiTheme="majorBidi"/>
                <w:sz w:val="20"/>
                <w:lang w:eastAsia="en-CA"/>
              </w:rPr>
              <w:t>agreed</w:t>
            </w:r>
            <w:proofErr w:type="spellEnd"/>
            <w:r w:rsidRPr="0034125E">
              <w:rPr>
                <w:rFonts w:asciiTheme="majorBidi" w:hAnsiTheme="majorBidi"/>
                <w:sz w:val="20"/>
                <w:lang w:eastAsia="en-CA"/>
              </w:rPr>
              <w:t xml:space="preserve"> </w:t>
            </w:r>
            <w:proofErr w:type="spellStart"/>
            <w:r w:rsidRPr="0034125E">
              <w:rPr>
                <w:rFonts w:asciiTheme="majorBidi" w:hAnsiTheme="majorBidi"/>
                <w:sz w:val="20"/>
                <w:lang w:eastAsia="en-CA"/>
              </w:rPr>
              <w:t>costs</w:t>
            </w:r>
            <w:proofErr w:type="spellEnd"/>
            <w:r w:rsidRPr="0034125E">
              <w:rPr>
                <w:rFonts w:asciiTheme="majorBidi" w:hAnsiTheme="majorBidi"/>
                <w:sz w:val="20"/>
                <w:lang w:eastAsia="en-CA"/>
              </w:rPr>
              <w:t xml:space="preserve"> (US $)</w:t>
            </w:r>
          </w:p>
        </w:tc>
        <w:tc>
          <w:tcPr>
            <w:tcW w:w="384" w:type="pct"/>
            <w:tcBorders>
              <w:top w:val="nil"/>
              <w:left w:val="nil"/>
              <w:bottom w:val="single" w:sz="4" w:space="0" w:color="auto"/>
              <w:right w:val="single" w:sz="4" w:space="0" w:color="auto"/>
            </w:tcBorders>
          </w:tcPr>
          <w:p w14:paraId="2D04E566" w14:textId="77777777" w:rsidR="003B148F" w:rsidRPr="0034125E" w:rsidRDefault="003B148F" w:rsidP="003B148F">
            <w:pPr>
              <w:suppressAutoHyphens/>
              <w:spacing w:after="20"/>
              <w:ind w:left="-139"/>
              <w:jc w:val="right"/>
              <w:rPr>
                <w:rFonts w:asciiTheme="majorBidi" w:hAnsiTheme="majorBidi" w:cstheme="majorBidi"/>
                <w:sz w:val="20"/>
                <w:szCs w:val="20"/>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2FE14A01" w14:textId="77777777" w:rsidR="003B148F" w:rsidRPr="0034125E" w:rsidRDefault="003B148F" w:rsidP="003B148F">
            <w:pPr>
              <w:suppressAutoHyphens/>
              <w:spacing w:after="20"/>
              <w:ind w:left="-139"/>
              <w:jc w:val="right"/>
              <w:rPr>
                <w:rFonts w:asciiTheme="majorBidi" w:hAnsiTheme="majorBidi" w:cstheme="majorBidi"/>
                <w:sz w:val="20"/>
                <w:szCs w:val="20"/>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shd w:val="clear" w:color="auto" w:fill="FFFFFF" w:themeFill="background1"/>
          </w:tcPr>
          <w:p w14:paraId="70E0DAEE" w14:textId="0570971D"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7D3BE31B" w14:textId="17D58C74"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sz w:val="20"/>
              </w:rPr>
              <w:t>727,371</w:t>
            </w:r>
          </w:p>
        </w:tc>
        <w:tc>
          <w:tcPr>
            <w:tcW w:w="384" w:type="pct"/>
            <w:tcBorders>
              <w:top w:val="nil"/>
              <w:left w:val="nil"/>
              <w:bottom w:val="single" w:sz="4" w:space="0" w:color="auto"/>
              <w:right w:val="single" w:sz="4" w:space="0" w:color="auto"/>
            </w:tcBorders>
          </w:tcPr>
          <w:p w14:paraId="7D846C61" w14:textId="7B13F2CE" w:rsidR="003B148F" w:rsidRPr="0034125E" w:rsidRDefault="003B148F" w:rsidP="003B148F">
            <w:pPr>
              <w:suppressAutoHyphens/>
              <w:spacing w:after="20"/>
              <w:ind w:left="-139"/>
              <w:jc w:val="right"/>
              <w:rPr>
                <w:rFonts w:asciiTheme="majorBidi" w:hAnsiTheme="majorBidi" w:cstheme="majorBidi"/>
                <w:sz w:val="20"/>
                <w:szCs w:val="20"/>
                <w:highlight w:val="green"/>
              </w:rPr>
            </w:pPr>
            <w:r w:rsidRPr="0034125E">
              <w:rPr>
                <w:rFonts w:asciiTheme="majorBidi" w:hAnsiTheme="majorBidi"/>
                <w:sz w:val="20"/>
                <w:lang w:eastAsia="en-CA"/>
              </w:rPr>
              <w:t>0</w:t>
            </w:r>
          </w:p>
        </w:tc>
        <w:tc>
          <w:tcPr>
            <w:tcW w:w="384" w:type="pct"/>
            <w:tcBorders>
              <w:top w:val="nil"/>
              <w:left w:val="nil"/>
              <w:bottom w:val="single" w:sz="4" w:space="0" w:color="auto"/>
              <w:right w:val="single" w:sz="4" w:space="0" w:color="auto"/>
            </w:tcBorders>
          </w:tcPr>
          <w:p w14:paraId="5C3EC2E4" w14:textId="695FB8F9" w:rsidR="003B148F" w:rsidRPr="0034125E" w:rsidRDefault="003B148F" w:rsidP="003B148F">
            <w:pPr>
              <w:suppressAutoHyphens/>
              <w:spacing w:after="20"/>
              <w:ind w:left="-139"/>
              <w:jc w:val="right"/>
              <w:rPr>
                <w:rFonts w:asciiTheme="majorBidi" w:hAnsiTheme="majorBidi" w:cstheme="majorBidi"/>
                <w:sz w:val="20"/>
                <w:szCs w:val="20"/>
              </w:rPr>
            </w:pPr>
            <w:r w:rsidRPr="0034125E">
              <w:rPr>
                <w:sz w:val="20"/>
              </w:rPr>
              <w:t>0</w:t>
            </w:r>
          </w:p>
        </w:tc>
        <w:tc>
          <w:tcPr>
            <w:tcW w:w="384" w:type="pct"/>
            <w:tcBorders>
              <w:top w:val="nil"/>
              <w:left w:val="nil"/>
              <w:bottom w:val="single" w:sz="4" w:space="0" w:color="auto"/>
              <w:right w:val="single" w:sz="4" w:space="0" w:color="auto"/>
            </w:tcBorders>
            <w:shd w:val="clear" w:color="auto" w:fill="FFFFFF" w:themeFill="background1"/>
          </w:tcPr>
          <w:p w14:paraId="6EC79631" w14:textId="23A00951" w:rsidR="003B148F" w:rsidRPr="0034125E" w:rsidRDefault="003B148F" w:rsidP="003B148F">
            <w:pPr>
              <w:suppressAutoHyphens/>
              <w:spacing w:after="20"/>
              <w:ind w:left="-139"/>
              <w:jc w:val="right"/>
              <w:rPr>
                <w:rFonts w:asciiTheme="majorBidi" w:hAnsiTheme="majorBidi" w:cstheme="majorBidi"/>
                <w:sz w:val="20"/>
                <w:szCs w:val="20"/>
              </w:rPr>
            </w:pPr>
            <w:r w:rsidRPr="0034125E">
              <w:rPr>
                <w:sz w:val="20"/>
              </w:rPr>
              <w:t>207,993</w:t>
            </w:r>
          </w:p>
        </w:tc>
        <w:tc>
          <w:tcPr>
            <w:tcW w:w="374" w:type="pct"/>
            <w:tcBorders>
              <w:top w:val="nil"/>
              <w:left w:val="nil"/>
              <w:bottom w:val="single" w:sz="4" w:space="0" w:color="auto"/>
              <w:right w:val="single" w:sz="4" w:space="0" w:color="auto"/>
            </w:tcBorders>
          </w:tcPr>
          <w:p w14:paraId="79D9CF2E" w14:textId="6D344226" w:rsidR="003B148F" w:rsidRPr="0034125E" w:rsidRDefault="003B148F" w:rsidP="003B148F">
            <w:pPr>
              <w:suppressAutoHyphens/>
              <w:spacing w:after="20"/>
              <w:jc w:val="right"/>
              <w:rPr>
                <w:rFonts w:asciiTheme="majorBidi" w:hAnsiTheme="majorBidi" w:cstheme="majorBidi"/>
                <w:sz w:val="20"/>
                <w:szCs w:val="20"/>
              </w:rPr>
            </w:pPr>
            <w:r w:rsidRPr="0034125E">
              <w:rPr>
                <w:rFonts w:asciiTheme="majorBidi" w:hAnsiTheme="majorBidi"/>
                <w:sz w:val="20"/>
              </w:rPr>
              <w:t>935,364</w:t>
            </w:r>
          </w:p>
        </w:tc>
      </w:tr>
    </w:tbl>
    <w:p w14:paraId="5193ACAF" w14:textId="77777777" w:rsidR="0070038F" w:rsidRPr="0034125E" w:rsidRDefault="0070038F" w:rsidP="0070038F">
      <w:pPr>
        <w:suppressAutoHyphens/>
        <w:jc w:val="center"/>
        <w:rPr>
          <w:b/>
          <w:bCs/>
        </w:rPr>
        <w:sectPr w:rsidR="0070038F" w:rsidRPr="0034125E" w:rsidSect="0070038F">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29548F0A" w14:textId="6F10EF8A" w:rsidR="0070038F" w:rsidRPr="0034125E" w:rsidRDefault="0070038F" w:rsidP="0070038F">
      <w:pPr>
        <w:suppressAutoHyphens/>
        <w:spacing w:after="240"/>
        <w:jc w:val="center"/>
        <w:rPr>
          <w:b/>
          <w:bCs/>
        </w:rPr>
      </w:pPr>
      <w:r w:rsidRPr="0034125E">
        <w:rPr>
          <w:b/>
        </w:rPr>
        <w:lastRenderedPageBreak/>
        <w:t>An</w:t>
      </w:r>
      <w:r w:rsidR="0069115F">
        <w:rPr>
          <w:b/>
        </w:rPr>
        <w:t>exo</w:t>
      </w:r>
      <w:r w:rsidRPr="0034125E">
        <w:rPr>
          <w:b/>
        </w:rPr>
        <w:t xml:space="preserve"> II</w:t>
      </w:r>
    </w:p>
    <w:p w14:paraId="21D057A6" w14:textId="06833698" w:rsidR="0070038F" w:rsidRPr="0091651C" w:rsidRDefault="0070038F" w:rsidP="00F077BF">
      <w:pPr>
        <w:suppressAutoHyphens/>
        <w:spacing w:after="360"/>
        <w:jc w:val="center"/>
        <w:rPr>
          <w:b/>
          <w:bCs/>
          <w:lang w:val="en-US"/>
        </w:rPr>
      </w:pPr>
      <w:r w:rsidRPr="0091651C">
        <w:rPr>
          <w:b/>
          <w:lang w:val="en-US"/>
        </w:rPr>
        <w:t>SIMULTANEOUS IMPLEMENTATION OF THE HCFC PHASE-OUT MANAGEMENT PLAN</w:t>
      </w:r>
      <w:r w:rsidRPr="0091651C">
        <w:rPr>
          <w:b/>
          <w:lang w:val="en-US"/>
        </w:rPr>
        <w:br/>
        <w:t>AND THE KIGALI HFC IMPLEMENTATION PLAN IN TOGO</w:t>
      </w:r>
    </w:p>
    <w:tbl>
      <w:tblPr>
        <w:tblStyle w:val="TableGrid"/>
        <w:tblW w:w="9351" w:type="dxa"/>
        <w:tblInd w:w="-5" w:type="dxa"/>
        <w:tblLayout w:type="fixed"/>
        <w:tblLook w:val="04A0" w:firstRow="1" w:lastRow="0" w:firstColumn="1" w:lastColumn="0" w:noHBand="0" w:noVBand="1"/>
      </w:tblPr>
      <w:tblGrid>
        <w:gridCol w:w="3261"/>
        <w:gridCol w:w="933"/>
        <w:gridCol w:w="3177"/>
        <w:gridCol w:w="799"/>
        <w:gridCol w:w="1181"/>
      </w:tblGrid>
      <w:tr w:rsidR="00AE1E5F" w:rsidRPr="0091651C" w14:paraId="279CD13E" w14:textId="4F85B47A" w:rsidTr="005463CC">
        <w:trPr>
          <w:trHeight w:val="20"/>
          <w:tblHeader/>
        </w:trPr>
        <w:tc>
          <w:tcPr>
            <w:tcW w:w="4194" w:type="dxa"/>
            <w:gridSpan w:val="2"/>
            <w:tcMar>
              <w:left w:w="57" w:type="dxa"/>
              <w:right w:w="57" w:type="dxa"/>
            </w:tcMar>
            <w:vAlign w:val="center"/>
          </w:tcPr>
          <w:p w14:paraId="682CF27B" w14:textId="016FF8E4" w:rsidR="00AE1E5F" w:rsidRPr="0034125E" w:rsidRDefault="00AE1E5F" w:rsidP="00BE6E1A">
            <w:pPr>
              <w:suppressAutoHyphens/>
              <w:jc w:val="center"/>
              <w:rPr>
                <w:iCs/>
                <w:sz w:val="20"/>
                <w:szCs w:val="20"/>
              </w:rPr>
            </w:pPr>
            <w:r w:rsidRPr="0034125E">
              <w:rPr>
                <w:b/>
                <w:sz w:val="20"/>
                <w:lang w:eastAsia="en-CA"/>
              </w:rPr>
              <w:t>HPMP</w:t>
            </w:r>
            <w:r w:rsidRPr="0034125E">
              <w:rPr>
                <w:b/>
                <w:sz w:val="20"/>
              </w:rPr>
              <w:t xml:space="preserve"> –</w:t>
            </w:r>
            <w:r w:rsidRPr="0034125E">
              <w:rPr>
                <w:sz w:val="20"/>
              </w:rPr>
              <w:t xml:space="preserve"> </w:t>
            </w:r>
            <w:proofErr w:type="spellStart"/>
            <w:r w:rsidRPr="0034125E">
              <w:rPr>
                <w:b/>
                <w:sz w:val="20"/>
                <w:lang w:eastAsia="en-CA"/>
              </w:rPr>
              <w:t>stage</w:t>
            </w:r>
            <w:proofErr w:type="spellEnd"/>
            <w:r w:rsidRPr="0034125E">
              <w:rPr>
                <w:b/>
                <w:sz w:val="20"/>
                <w:lang w:eastAsia="en-CA"/>
              </w:rPr>
              <w:t xml:space="preserve"> II</w:t>
            </w:r>
          </w:p>
        </w:tc>
        <w:tc>
          <w:tcPr>
            <w:tcW w:w="3976" w:type="dxa"/>
            <w:gridSpan w:val="2"/>
            <w:tcMar>
              <w:left w:w="57" w:type="dxa"/>
              <w:right w:w="57" w:type="dxa"/>
            </w:tcMar>
            <w:vAlign w:val="center"/>
          </w:tcPr>
          <w:p w14:paraId="1F5F5717" w14:textId="41267641" w:rsidR="00AE1E5F" w:rsidRPr="0034125E" w:rsidRDefault="00AE1E5F" w:rsidP="00BE6E1A">
            <w:pPr>
              <w:suppressAutoHyphens/>
              <w:jc w:val="center"/>
              <w:rPr>
                <w:iCs/>
                <w:sz w:val="20"/>
                <w:szCs w:val="20"/>
              </w:rPr>
            </w:pPr>
            <w:r w:rsidRPr="0034125E">
              <w:rPr>
                <w:b/>
                <w:sz w:val="20"/>
                <w:lang w:eastAsia="en-CA"/>
              </w:rPr>
              <w:t xml:space="preserve">KIP – </w:t>
            </w:r>
            <w:proofErr w:type="spellStart"/>
            <w:r w:rsidRPr="0034125E">
              <w:rPr>
                <w:b/>
                <w:sz w:val="20"/>
                <w:lang w:eastAsia="en-CA"/>
              </w:rPr>
              <w:t>stage</w:t>
            </w:r>
            <w:proofErr w:type="spellEnd"/>
            <w:r w:rsidRPr="0034125E">
              <w:rPr>
                <w:b/>
                <w:sz w:val="20"/>
                <w:lang w:eastAsia="en-CA"/>
              </w:rPr>
              <w:t xml:space="preserve"> I</w:t>
            </w:r>
          </w:p>
        </w:tc>
        <w:tc>
          <w:tcPr>
            <w:tcW w:w="1181" w:type="dxa"/>
            <w:vMerge w:val="restart"/>
            <w:tcMar>
              <w:left w:w="57" w:type="dxa"/>
              <w:right w:w="57" w:type="dxa"/>
            </w:tcMar>
            <w:vAlign w:val="center"/>
          </w:tcPr>
          <w:p w14:paraId="57699AD7" w14:textId="00E587E4" w:rsidR="00AE1E5F" w:rsidRPr="0091651C" w:rsidRDefault="00AE1E5F" w:rsidP="00BE6E1A">
            <w:pPr>
              <w:suppressAutoHyphens/>
              <w:jc w:val="center"/>
              <w:rPr>
                <w:b/>
                <w:bCs/>
                <w:sz w:val="20"/>
                <w:szCs w:val="20"/>
                <w:lang w:val="en-US"/>
              </w:rPr>
            </w:pPr>
            <w:r w:rsidRPr="0091651C">
              <w:rPr>
                <w:b/>
                <w:sz w:val="20"/>
                <w:lang w:val="en-US" w:eastAsia="en-CA"/>
              </w:rPr>
              <w:t>HPMP+KIP combined cost</w:t>
            </w:r>
            <w:r w:rsidRPr="0091651C">
              <w:rPr>
                <w:b/>
                <w:sz w:val="20"/>
                <w:lang w:val="en-US" w:eastAsia="en-CA"/>
              </w:rPr>
              <w:br/>
            </w:r>
            <w:r w:rsidRPr="0091651C">
              <w:rPr>
                <w:b/>
                <w:sz w:val="20"/>
                <w:lang w:val="en-US"/>
              </w:rPr>
              <w:t>(US $)</w:t>
            </w:r>
          </w:p>
        </w:tc>
      </w:tr>
      <w:tr w:rsidR="00AE1E5F" w:rsidRPr="0034125E" w14:paraId="3C5822B5" w14:textId="0A1E5A5E" w:rsidTr="005463CC">
        <w:trPr>
          <w:trHeight w:val="20"/>
          <w:tblHeader/>
        </w:trPr>
        <w:tc>
          <w:tcPr>
            <w:tcW w:w="3261" w:type="dxa"/>
            <w:tcMar>
              <w:left w:w="57" w:type="dxa"/>
              <w:right w:w="57" w:type="dxa"/>
            </w:tcMar>
            <w:vAlign w:val="center"/>
          </w:tcPr>
          <w:p w14:paraId="461400BA" w14:textId="6BDD03CF" w:rsidR="00AE1E5F" w:rsidRPr="0034125E" w:rsidRDefault="00AE1E5F" w:rsidP="00BB5F2E">
            <w:pPr>
              <w:suppressAutoHyphens/>
              <w:jc w:val="center"/>
              <w:rPr>
                <w:b/>
                <w:bCs/>
                <w:iCs/>
                <w:sz w:val="20"/>
                <w:szCs w:val="20"/>
              </w:rPr>
            </w:pPr>
            <w:proofErr w:type="spellStart"/>
            <w:r w:rsidRPr="0034125E">
              <w:rPr>
                <w:b/>
                <w:sz w:val="20"/>
              </w:rPr>
              <w:t>Activity</w:t>
            </w:r>
            <w:proofErr w:type="spellEnd"/>
          </w:p>
        </w:tc>
        <w:tc>
          <w:tcPr>
            <w:tcW w:w="933" w:type="dxa"/>
            <w:tcMar>
              <w:left w:w="57" w:type="dxa"/>
              <w:right w:w="57" w:type="dxa"/>
            </w:tcMar>
            <w:vAlign w:val="center"/>
          </w:tcPr>
          <w:p w14:paraId="086CCB2C" w14:textId="667E188E" w:rsidR="00AE1E5F" w:rsidRPr="0034125E" w:rsidRDefault="00AE1E5F" w:rsidP="00BE6E1A">
            <w:pPr>
              <w:suppressAutoHyphens/>
              <w:jc w:val="center"/>
              <w:rPr>
                <w:b/>
                <w:bCs/>
                <w:iCs/>
                <w:sz w:val="20"/>
                <w:szCs w:val="20"/>
              </w:rPr>
            </w:pPr>
            <w:proofErr w:type="spellStart"/>
            <w:r w:rsidRPr="0034125E">
              <w:rPr>
                <w:b/>
                <w:sz w:val="20"/>
              </w:rPr>
              <w:t>Cost</w:t>
            </w:r>
            <w:proofErr w:type="spellEnd"/>
            <w:r w:rsidRPr="0034125E">
              <w:rPr>
                <w:b/>
                <w:sz w:val="20"/>
              </w:rPr>
              <w:t xml:space="preserve"> (US $)</w:t>
            </w:r>
          </w:p>
        </w:tc>
        <w:tc>
          <w:tcPr>
            <w:tcW w:w="3177" w:type="dxa"/>
            <w:tcMar>
              <w:left w:w="57" w:type="dxa"/>
              <w:right w:w="57" w:type="dxa"/>
            </w:tcMar>
            <w:vAlign w:val="center"/>
          </w:tcPr>
          <w:p w14:paraId="50BB042A" w14:textId="77777777" w:rsidR="00AE1E5F" w:rsidRPr="0034125E" w:rsidRDefault="00AE1E5F" w:rsidP="00BE6E1A">
            <w:pPr>
              <w:suppressAutoHyphens/>
              <w:jc w:val="center"/>
              <w:rPr>
                <w:b/>
                <w:bCs/>
                <w:iCs/>
                <w:sz w:val="20"/>
                <w:szCs w:val="20"/>
              </w:rPr>
            </w:pPr>
            <w:proofErr w:type="spellStart"/>
            <w:r w:rsidRPr="0034125E">
              <w:rPr>
                <w:b/>
                <w:sz w:val="20"/>
              </w:rPr>
              <w:t>Activity</w:t>
            </w:r>
            <w:proofErr w:type="spellEnd"/>
          </w:p>
        </w:tc>
        <w:tc>
          <w:tcPr>
            <w:tcW w:w="799" w:type="dxa"/>
            <w:tcMar>
              <w:left w:w="57" w:type="dxa"/>
              <w:right w:w="57" w:type="dxa"/>
            </w:tcMar>
            <w:vAlign w:val="center"/>
          </w:tcPr>
          <w:p w14:paraId="319BAD67" w14:textId="67CE44AA" w:rsidR="00AE1E5F" w:rsidRPr="0034125E" w:rsidRDefault="00AE1E5F" w:rsidP="00BE6E1A">
            <w:pPr>
              <w:suppressAutoHyphens/>
              <w:jc w:val="center"/>
              <w:rPr>
                <w:b/>
                <w:bCs/>
                <w:iCs/>
                <w:sz w:val="20"/>
                <w:szCs w:val="20"/>
              </w:rPr>
            </w:pPr>
            <w:proofErr w:type="spellStart"/>
            <w:r w:rsidRPr="0034125E">
              <w:rPr>
                <w:b/>
                <w:sz w:val="20"/>
              </w:rPr>
              <w:t>Cost</w:t>
            </w:r>
            <w:proofErr w:type="spellEnd"/>
            <w:r w:rsidRPr="0034125E">
              <w:rPr>
                <w:b/>
                <w:sz w:val="20"/>
              </w:rPr>
              <w:t xml:space="preserve"> (US $)</w:t>
            </w:r>
          </w:p>
        </w:tc>
        <w:tc>
          <w:tcPr>
            <w:tcW w:w="1181" w:type="dxa"/>
            <w:vMerge/>
            <w:tcMar>
              <w:left w:w="57" w:type="dxa"/>
              <w:right w:w="57" w:type="dxa"/>
            </w:tcMar>
          </w:tcPr>
          <w:p w14:paraId="497D8703" w14:textId="77777777" w:rsidR="00AE1E5F" w:rsidRPr="0034125E" w:rsidRDefault="00AE1E5F" w:rsidP="005D1248">
            <w:pPr>
              <w:suppressAutoHyphens/>
              <w:jc w:val="left"/>
              <w:rPr>
                <w:iCs/>
                <w:sz w:val="20"/>
                <w:szCs w:val="20"/>
              </w:rPr>
            </w:pPr>
          </w:p>
        </w:tc>
      </w:tr>
      <w:tr w:rsidR="00F90501" w:rsidRPr="0034125E" w14:paraId="3736A80A" w14:textId="2865449F" w:rsidTr="001D7898">
        <w:trPr>
          <w:trHeight w:val="283"/>
        </w:trPr>
        <w:tc>
          <w:tcPr>
            <w:tcW w:w="9351" w:type="dxa"/>
            <w:gridSpan w:val="5"/>
            <w:tcMar>
              <w:left w:w="57" w:type="dxa"/>
              <w:right w:w="57" w:type="dxa"/>
            </w:tcMar>
            <w:vAlign w:val="center"/>
          </w:tcPr>
          <w:p w14:paraId="50065C48" w14:textId="7B84CBC7" w:rsidR="00F90501" w:rsidRPr="0034125E" w:rsidRDefault="00F90501" w:rsidP="00C456BF">
            <w:pPr>
              <w:suppressAutoHyphens/>
              <w:jc w:val="left"/>
              <w:rPr>
                <w:i/>
                <w:sz w:val="20"/>
                <w:szCs w:val="20"/>
              </w:rPr>
            </w:pPr>
            <w:r w:rsidRPr="0034125E">
              <w:rPr>
                <w:i/>
                <w:sz w:val="20"/>
              </w:rPr>
              <w:t xml:space="preserve">Legal and </w:t>
            </w:r>
            <w:proofErr w:type="spellStart"/>
            <w:r w:rsidRPr="0034125E">
              <w:rPr>
                <w:i/>
                <w:sz w:val="20"/>
              </w:rPr>
              <w:t>regulatory</w:t>
            </w:r>
            <w:proofErr w:type="spellEnd"/>
            <w:r w:rsidRPr="0034125E">
              <w:rPr>
                <w:i/>
                <w:sz w:val="20"/>
              </w:rPr>
              <w:t xml:space="preserve"> </w:t>
            </w:r>
            <w:proofErr w:type="spellStart"/>
            <w:r w:rsidRPr="0034125E">
              <w:rPr>
                <w:i/>
                <w:sz w:val="20"/>
              </w:rPr>
              <w:t>framework</w:t>
            </w:r>
            <w:proofErr w:type="spellEnd"/>
          </w:p>
        </w:tc>
      </w:tr>
      <w:tr w:rsidR="00BB5F2E" w:rsidRPr="0034125E" w14:paraId="751B685B" w14:textId="22513537" w:rsidTr="001D7898">
        <w:trPr>
          <w:trHeight w:val="20"/>
        </w:trPr>
        <w:tc>
          <w:tcPr>
            <w:tcW w:w="3261" w:type="dxa"/>
            <w:tcMar>
              <w:left w:w="57" w:type="dxa"/>
              <w:right w:w="57" w:type="dxa"/>
            </w:tcMar>
          </w:tcPr>
          <w:p w14:paraId="46D9581B" w14:textId="77777777" w:rsidR="00EC39A7" w:rsidRPr="0091651C" w:rsidRDefault="00EC39A7" w:rsidP="005D1248">
            <w:pPr>
              <w:suppressAutoHyphens/>
              <w:jc w:val="left"/>
              <w:rPr>
                <w:sz w:val="20"/>
                <w:szCs w:val="20"/>
                <w:lang w:val="en-US"/>
              </w:rPr>
            </w:pPr>
            <w:r w:rsidRPr="0091651C">
              <w:rPr>
                <w:sz w:val="20"/>
                <w:lang w:val="en-US"/>
              </w:rPr>
              <w:t>Ensuring a functional and enforceable system of licensing and quotas for HCFC imports through legislative and regulatory measures</w:t>
            </w:r>
          </w:p>
        </w:tc>
        <w:tc>
          <w:tcPr>
            <w:tcW w:w="933" w:type="dxa"/>
            <w:tcMar>
              <w:left w:w="57" w:type="dxa"/>
              <w:right w:w="57" w:type="dxa"/>
            </w:tcMar>
          </w:tcPr>
          <w:p w14:paraId="1B15E0CC" w14:textId="77777777" w:rsidR="00EC39A7" w:rsidRPr="0034125E" w:rsidRDefault="00EC39A7" w:rsidP="00BB5F2E">
            <w:pPr>
              <w:suppressAutoHyphens/>
              <w:jc w:val="right"/>
              <w:rPr>
                <w:iCs/>
                <w:sz w:val="20"/>
                <w:szCs w:val="20"/>
              </w:rPr>
            </w:pPr>
            <w:r w:rsidRPr="0034125E">
              <w:rPr>
                <w:sz w:val="20"/>
              </w:rPr>
              <w:t>40,000</w:t>
            </w:r>
          </w:p>
        </w:tc>
        <w:tc>
          <w:tcPr>
            <w:tcW w:w="3177" w:type="dxa"/>
            <w:tcMar>
              <w:left w:w="57" w:type="dxa"/>
              <w:right w:w="57" w:type="dxa"/>
            </w:tcMar>
          </w:tcPr>
          <w:p w14:paraId="315DB58C" w14:textId="77777777" w:rsidR="00EC39A7" w:rsidRPr="0091651C" w:rsidRDefault="00EC39A7" w:rsidP="005D1248">
            <w:pPr>
              <w:suppressAutoHyphens/>
              <w:jc w:val="left"/>
              <w:rPr>
                <w:iCs/>
                <w:sz w:val="20"/>
                <w:szCs w:val="20"/>
                <w:lang w:val="en-US"/>
              </w:rPr>
            </w:pPr>
            <w:r w:rsidRPr="0091651C">
              <w:rPr>
                <w:sz w:val="20"/>
                <w:lang w:val="en-US"/>
              </w:rPr>
              <w:t>Expanding and improving the licensing and quota system</w:t>
            </w:r>
          </w:p>
        </w:tc>
        <w:tc>
          <w:tcPr>
            <w:tcW w:w="799" w:type="dxa"/>
            <w:tcMar>
              <w:left w:w="57" w:type="dxa"/>
              <w:right w:w="57" w:type="dxa"/>
            </w:tcMar>
          </w:tcPr>
          <w:p w14:paraId="730A819D" w14:textId="77777777" w:rsidR="00EC39A7" w:rsidRPr="0034125E" w:rsidRDefault="00EC39A7" w:rsidP="00BB5F2E">
            <w:pPr>
              <w:suppressAutoHyphens/>
              <w:jc w:val="right"/>
              <w:rPr>
                <w:iCs/>
                <w:sz w:val="20"/>
                <w:szCs w:val="20"/>
              </w:rPr>
            </w:pPr>
            <w:r w:rsidRPr="0034125E">
              <w:rPr>
                <w:sz w:val="20"/>
              </w:rPr>
              <w:t>10,000</w:t>
            </w:r>
          </w:p>
        </w:tc>
        <w:tc>
          <w:tcPr>
            <w:tcW w:w="1181" w:type="dxa"/>
            <w:tcMar>
              <w:left w:w="57" w:type="dxa"/>
              <w:right w:w="57" w:type="dxa"/>
            </w:tcMar>
          </w:tcPr>
          <w:p w14:paraId="2073383A" w14:textId="1A3D9721" w:rsidR="00EC39A7" w:rsidRPr="0034125E" w:rsidRDefault="00AE1E5F" w:rsidP="00F90501">
            <w:pPr>
              <w:suppressAutoHyphens/>
              <w:jc w:val="right"/>
              <w:rPr>
                <w:sz w:val="20"/>
                <w:szCs w:val="20"/>
              </w:rPr>
            </w:pPr>
            <w:r w:rsidRPr="0034125E">
              <w:rPr>
                <w:sz w:val="20"/>
              </w:rPr>
              <w:t>50,000</w:t>
            </w:r>
          </w:p>
        </w:tc>
      </w:tr>
      <w:tr w:rsidR="00BB5F2E" w:rsidRPr="0034125E" w14:paraId="2250EC46" w14:textId="083BBFA7" w:rsidTr="001D7898">
        <w:trPr>
          <w:trHeight w:val="20"/>
        </w:trPr>
        <w:tc>
          <w:tcPr>
            <w:tcW w:w="3261" w:type="dxa"/>
            <w:tcMar>
              <w:left w:w="57" w:type="dxa"/>
              <w:right w:w="57" w:type="dxa"/>
            </w:tcMar>
          </w:tcPr>
          <w:p w14:paraId="377F62DF" w14:textId="77777777" w:rsidR="00EC39A7" w:rsidRPr="0091651C" w:rsidRDefault="00EC39A7" w:rsidP="005D1248">
            <w:pPr>
              <w:suppressAutoHyphens/>
              <w:jc w:val="left"/>
              <w:rPr>
                <w:sz w:val="20"/>
                <w:szCs w:val="20"/>
                <w:lang w:val="en-US"/>
              </w:rPr>
            </w:pPr>
            <w:r w:rsidRPr="0091651C">
              <w:rPr>
                <w:sz w:val="20"/>
                <w:lang w:val="en-US"/>
              </w:rPr>
              <w:t>Development of regulatory standards and protocols on the use of flammable and toxic substances in RAC equipment</w:t>
            </w:r>
          </w:p>
        </w:tc>
        <w:tc>
          <w:tcPr>
            <w:tcW w:w="933" w:type="dxa"/>
            <w:tcMar>
              <w:left w:w="57" w:type="dxa"/>
              <w:right w:w="57" w:type="dxa"/>
            </w:tcMar>
          </w:tcPr>
          <w:p w14:paraId="2D00C993" w14:textId="77777777" w:rsidR="00EC39A7" w:rsidRPr="0034125E" w:rsidRDefault="00EC39A7" w:rsidP="00BB5F2E">
            <w:pPr>
              <w:suppressAutoHyphens/>
              <w:jc w:val="right"/>
              <w:rPr>
                <w:iCs/>
                <w:sz w:val="20"/>
                <w:szCs w:val="20"/>
              </w:rPr>
            </w:pPr>
            <w:r w:rsidRPr="0034125E">
              <w:rPr>
                <w:sz w:val="20"/>
              </w:rPr>
              <w:t>40,000</w:t>
            </w:r>
          </w:p>
        </w:tc>
        <w:tc>
          <w:tcPr>
            <w:tcW w:w="3177" w:type="dxa"/>
            <w:tcMar>
              <w:left w:w="57" w:type="dxa"/>
              <w:right w:w="57" w:type="dxa"/>
            </w:tcMar>
          </w:tcPr>
          <w:p w14:paraId="1241C799" w14:textId="77777777" w:rsidR="00EC39A7" w:rsidRPr="0091651C" w:rsidRDefault="00EC39A7" w:rsidP="005D1248">
            <w:pPr>
              <w:suppressAutoHyphens/>
              <w:jc w:val="left"/>
              <w:rPr>
                <w:iCs/>
                <w:sz w:val="20"/>
                <w:szCs w:val="20"/>
                <w:lang w:val="en-US"/>
              </w:rPr>
            </w:pPr>
            <w:r w:rsidRPr="0091651C">
              <w:rPr>
                <w:sz w:val="20"/>
                <w:lang w:val="en-US"/>
              </w:rPr>
              <w:t>Introduction and implementation of the ban on imports of HFC-based equipment</w:t>
            </w:r>
          </w:p>
        </w:tc>
        <w:tc>
          <w:tcPr>
            <w:tcW w:w="799" w:type="dxa"/>
            <w:tcMar>
              <w:left w:w="57" w:type="dxa"/>
              <w:right w:w="57" w:type="dxa"/>
            </w:tcMar>
          </w:tcPr>
          <w:p w14:paraId="0092FF18" w14:textId="77777777" w:rsidR="00EC39A7" w:rsidRPr="0034125E" w:rsidRDefault="00EC39A7" w:rsidP="00BB5F2E">
            <w:pPr>
              <w:suppressAutoHyphens/>
              <w:jc w:val="right"/>
              <w:rPr>
                <w:iCs/>
                <w:sz w:val="20"/>
                <w:szCs w:val="20"/>
              </w:rPr>
            </w:pPr>
            <w:r w:rsidRPr="0034125E">
              <w:rPr>
                <w:sz w:val="20"/>
              </w:rPr>
              <w:t>20,000</w:t>
            </w:r>
          </w:p>
        </w:tc>
        <w:tc>
          <w:tcPr>
            <w:tcW w:w="1181" w:type="dxa"/>
            <w:tcMar>
              <w:left w:w="57" w:type="dxa"/>
              <w:right w:w="57" w:type="dxa"/>
            </w:tcMar>
          </w:tcPr>
          <w:p w14:paraId="77341A71" w14:textId="5E9D58BA" w:rsidR="00EC39A7" w:rsidRPr="0034125E" w:rsidRDefault="00AE1E5F" w:rsidP="00F90501">
            <w:pPr>
              <w:suppressAutoHyphens/>
              <w:jc w:val="right"/>
              <w:rPr>
                <w:sz w:val="20"/>
                <w:szCs w:val="20"/>
              </w:rPr>
            </w:pPr>
            <w:r w:rsidRPr="0034125E">
              <w:rPr>
                <w:sz w:val="20"/>
              </w:rPr>
              <w:t>60,000</w:t>
            </w:r>
          </w:p>
        </w:tc>
      </w:tr>
      <w:tr w:rsidR="00AE1E5F" w:rsidRPr="0034125E" w14:paraId="0A9C0409" w14:textId="2BC02DC4" w:rsidTr="001D7898">
        <w:trPr>
          <w:trHeight w:val="20"/>
        </w:trPr>
        <w:tc>
          <w:tcPr>
            <w:tcW w:w="3261" w:type="dxa"/>
            <w:shd w:val="clear" w:color="auto" w:fill="F2F2F2" w:themeFill="background1" w:themeFillShade="F2"/>
            <w:tcMar>
              <w:left w:w="57" w:type="dxa"/>
              <w:right w:w="57" w:type="dxa"/>
            </w:tcMar>
          </w:tcPr>
          <w:p w14:paraId="158507E2" w14:textId="77777777" w:rsidR="00AE1E5F" w:rsidRPr="0034125E" w:rsidRDefault="00AE1E5F" w:rsidP="00AE1E5F">
            <w:pPr>
              <w:suppressAutoHyphens/>
              <w:jc w:val="left"/>
              <w:rPr>
                <w:sz w:val="20"/>
                <w:szCs w:val="20"/>
              </w:rPr>
            </w:pPr>
          </w:p>
        </w:tc>
        <w:tc>
          <w:tcPr>
            <w:tcW w:w="933" w:type="dxa"/>
            <w:shd w:val="clear" w:color="auto" w:fill="F2F2F2" w:themeFill="background1" w:themeFillShade="F2"/>
            <w:tcMar>
              <w:left w:w="57" w:type="dxa"/>
              <w:right w:w="57" w:type="dxa"/>
            </w:tcMar>
          </w:tcPr>
          <w:p w14:paraId="2B8C2EE6" w14:textId="77777777" w:rsidR="00AE1E5F" w:rsidRPr="0034125E" w:rsidRDefault="00AE1E5F" w:rsidP="00AE1E5F">
            <w:pPr>
              <w:suppressAutoHyphens/>
              <w:jc w:val="right"/>
              <w:rPr>
                <w:sz w:val="20"/>
                <w:szCs w:val="20"/>
              </w:rPr>
            </w:pPr>
          </w:p>
        </w:tc>
        <w:tc>
          <w:tcPr>
            <w:tcW w:w="3177" w:type="dxa"/>
            <w:tcMar>
              <w:left w:w="57" w:type="dxa"/>
              <w:right w:w="57" w:type="dxa"/>
            </w:tcMar>
          </w:tcPr>
          <w:p w14:paraId="3BEFFBD1" w14:textId="77777777" w:rsidR="00AE1E5F" w:rsidRPr="0091651C" w:rsidRDefault="00AE1E5F" w:rsidP="00AE1E5F">
            <w:pPr>
              <w:suppressAutoHyphens/>
              <w:jc w:val="left"/>
              <w:rPr>
                <w:sz w:val="20"/>
                <w:szCs w:val="20"/>
                <w:lang w:val="en-US"/>
              </w:rPr>
            </w:pPr>
            <w:r w:rsidRPr="0091651C">
              <w:rPr>
                <w:sz w:val="20"/>
                <w:lang w:val="en-US"/>
              </w:rPr>
              <w:t>Introduction and implementation of further legal and regulatory framework for the HFC phase-down</w:t>
            </w:r>
          </w:p>
        </w:tc>
        <w:tc>
          <w:tcPr>
            <w:tcW w:w="799" w:type="dxa"/>
            <w:tcMar>
              <w:left w:w="57" w:type="dxa"/>
              <w:right w:w="57" w:type="dxa"/>
            </w:tcMar>
          </w:tcPr>
          <w:p w14:paraId="009C6359" w14:textId="77777777" w:rsidR="00AE1E5F" w:rsidRPr="0034125E" w:rsidRDefault="00AE1E5F" w:rsidP="00AE1E5F">
            <w:pPr>
              <w:suppressAutoHyphens/>
              <w:jc w:val="right"/>
              <w:rPr>
                <w:iCs/>
                <w:sz w:val="20"/>
                <w:szCs w:val="20"/>
              </w:rPr>
            </w:pPr>
            <w:r w:rsidRPr="0034125E">
              <w:rPr>
                <w:sz w:val="20"/>
              </w:rPr>
              <w:t>25,000</w:t>
            </w:r>
          </w:p>
        </w:tc>
        <w:tc>
          <w:tcPr>
            <w:tcW w:w="1181" w:type="dxa"/>
            <w:tcMar>
              <w:left w:w="57" w:type="dxa"/>
              <w:right w:w="57" w:type="dxa"/>
            </w:tcMar>
          </w:tcPr>
          <w:p w14:paraId="06A88768" w14:textId="68768DDC" w:rsidR="00AE1E5F" w:rsidRPr="0034125E" w:rsidRDefault="00AE1E5F" w:rsidP="00F90501">
            <w:pPr>
              <w:suppressAutoHyphens/>
              <w:jc w:val="right"/>
              <w:rPr>
                <w:sz w:val="20"/>
                <w:szCs w:val="20"/>
              </w:rPr>
            </w:pPr>
            <w:r w:rsidRPr="0034125E">
              <w:rPr>
                <w:sz w:val="20"/>
              </w:rPr>
              <w:t>25,000</w:t>
            </w:r>
          </w:p>
        </w:tc>
      </w:tr>
      <w:tr w:rsidR="00AE1E5F" w:rsidRPr="0034125E" w14:paraId="3F8223B5" w14:textId="384D3106" w:rsidTr="001D7898">
        <w:trPr>
          <w:trHeight w:val="20"/>
        </w:trPr>
        <w:tc>
          <w:tcPr>
            <w:tcW w:w="3261" w:type="dxa"/>
            <w:shd w:val="clear" w:color="auto" w:fill="F2F2F2" w:themeFill="background1" w:themeFillShade="F2"/>
            <w:tcMar>
              <w:left w:w="57" w:type="dxa"/>
              <w:right w:w="57" w:type="dxa"/>
            </w:tcMar>
          </w:tcPr>
          <w:p w14:paraId="1E537150" w14:textId="77777777" w:rsidR="00AE1E5F" w:rsidRPr="0034125E" w:rsidRDefault="00AE1E5F" w:rsidP="00AE1E5F">
            <w:pPr>
              <w:suppressAutoHyphens/>
              <w:jc w:val="left"/>
              <w:rPr>
                <w:sz w:val="20"/>
                <w:szCs w:val="20"/>
              </w:rPr>
            </w:pPr>
          </w:p>
        </w:tc>
        <w:tc>
          <w:tcPr>
            <w:tcW w:w="933" w:type="dxa"/>
            <w:shd w:val="clear" w:color="auto" w:fill="F2F2F2" w:themeFill="background1" w:themeFillShade="F2"/>
            <w:tcMar>
              <w:left w:w="57" w:type="dxa"/>
              <w:right w:w="57" w:type="dxa"/>
            </w:tcMar>
          </w:tcPr>
          <w:p w14:paraId="022ED735" w14:textId="77777777" w:rsidR="00AE1E5F" w:rsidRPr="0034125E" w:rsidRDefault="00AE1E5F" w:rsidP="00AE1E5F">
            <w:pPr>
              <w:suppressAutoHyphens/>
              <w:jc w:val="right"/>
              <w:rPr>
                <w:sz w:val="20"/>
                <w:szCs w:val="20"/>
              </w:rPr>
            </w:pPr>
          </w:p>
        </w:tc>
        <w:tc>
          <w:tcPr>
            <w:tcW w:w="3177" w:type="dxa"/>
            <w:tcMar>
              <w:left w:w="57" w:type="dxa"/>
              <w:right w:w="57" w:type="dxa"/>
            </w:tcMar>
          </w:tcPr>
          <w:p w14:paraId="5A02AC82" w14:textId="77777777" w:rsidR="00AE1E5F" w:rsidRPr="0091651C" w:rsidRDefault="00AE1E5F" w:rsidP="00AE1E5F">
            <w:pPr>
              <w:suppressAutoHyphens/>
              <w:jc w:val="left"/>
              <w:rPr>
                <w:sz w:val="20"/>
                <w:szCs w:val="20"/>
                <w:lang w:val="en-US"/>
              </w:rPr>
            </w:pPr>
            <w:r w:rsidRPr="0091651C">
              <w:rPr>
                <w:sz w:val="20"/>
                <w:lang w:val="en-US"/>
              </w:rPr>
              <w:t>Collecting information on RAC servicing workshops and technicians, including the informal sector</w:t>
            </w:r>
          </w:p>
        </w:tc>
        <w:tc>
          <w:tcPr>
            <w:tcW w:w="799" w:type="dxa"/>
            <w:tcMar>
              <w:left w:w="57" w:type="dxa"/>
              <w:right w:w="57" w:type="dxa"/>
            </w:tcMar>
          </w:tcPr>
          <w:p w14:paraId="33A0EBC8" w14:textId="77777777" w:rsidR="00AE1E5F" w:rsidRPr="0034125E" w:rsidRDefault="00AE1E5F" w:rsidP="00AE1E5F">
            <w:pPr>
              <w:suppressAutoHyphens/>
              <w:jc w:val="right"/>
              <w:rPr>
                <w:iCs/>
                <w:sz w:val="20"/>
                <w:szCs w:val="20"/>
              </w:rPr>
            </w:pPr>
            <w:r w:rsidRPr="0034125E">
              <w:rPr>
                <w:sz w:val="20"/>
              </w:rPr>
              <w:t>20,000</w:t>
            </w:r>
          </w:p>
        </w:tc>
        <w:tc>
          <w:tcPr>
            <w:tcW w:w="1181" w:type="dxa"/>
            <w:tcMar>
              <w:left w:w="57" w:type="dxa"/>
              <w:right w:w="57" w:type="dxa"/>
            </w:tcMar>
          </w:tcPr>
          <w:p w14:paraId="045E8049" w14:textId="272D236A" w:rsidR="00AE1E5F" w:rsidRPr="0034125E" w:rsidRDefault="00AE1E5F" w:rsidP="00F90501">
            <w:pPr>
              <w:suppressAutoHyphens/>
              <w:jc w:val="right"/>
              <w:rPr>
                <w:sz w:val="20"/>
                <w:szCs w:val="20"/>
              </w:rPr>
            </w:pPr>
            <w:r w:rsidRPr="0034125E">
              <w:rPr>
                <w:sz w:val="20"/>
              </w:rPr>
              <w:t>20,000</w:t>
            </w:r>
          </w:p>
        </w:tc>
      </w:tr>
      <w:tr w:rsidR="00AE1E5F" w:rsidRPr="0034125E" w14:paraId="0D583E8F" w14:textId="10A3A23B" w:rsidTr="001D7898">
        <w:trPr>
          <w:trHeight w:val="20"/>
        </w:trPr>
        <w:tc>
          <w:tcPr>
            <w:tcW w:w="3261" w:type="dxa"/>
            <w:shd w:val="clear" w:color="auto" w:fill="F2F2F2" w:themeFill="background1" w:themeFillShade="F2"/>
            <w:tcMar>
              <w:left w:w="57" w:type="dxa"/>
              <w:right w:w="57" w:type="dxa"/>
            </w:tcMar>
          </w:tcPr>
          <w:p w14:paraId="7EA0BE9A" w14:textId="77777777" w:rsidR="00AE1E5F" w:rsidRPr="0034125E" w:rsidRDefault="00AE1E5F" w:rsidP="00AE1E5F">
            <w:pPr>
              <w:suppressAutoHyphens/>
              <w:jc w:val="left"/>
              <w:rPr>
                <w:sz w:val="20"/>
                <w:szCs w:val="20"/>
              </w:rPr>
            </w:pPr>
          </w:p>
        </w:tc>
        <w:tc>
          <w:tcPr>
            <w:tcW w:w="933" w:type="dxa"/>
            <w:shd w:val="clear" w:color="auto" w:fill="F2F2F2" w:themeFill="background1" w:themeFillShade="F2"/>
            <w:tcMar>
              <w:left w:w="57" w:type="dxa"/>
              <w:right w:w="57" w:type="dxa"/>
            </w:tcMar>
          </w:tcPr>
          <w:p w14:paraId="77BD10B4" w14:textId="77777777" w:rsidR="00AE1E5F" w:rsidRPr="0034125E" w:rsidRDefault="00AE1E5F" w:rsidP="00AE1E5F">
            <w:pPr>
              <w:suppressAutoHyphens/>
              <w:jc w:val="right"/>
              <w:rPr>
                <w:sz w:val="20"/>
                <w:szCs w:val="20"/>
              </w:rPr>
            </w:pPr>
          </w:p>
        </w:tc>
        <w:tc>
          <w:tcPr>
            <w:tcW w:w="3177" w:type="dxa"/>
            <w:tcMar>
              <w:left w:w="57" w:type="dxa"/>
              <w:right w:w="57" w:type="dxa"/>
            </w:tcMar>
          </w:tcPr>
          <w:p w14:paraId="2B36C5D9" w14:textId="77777777" w:rsidR="00AE1E5F" w:rsidRPr="0034125E" w:rsidRDefault="00AE1E5F" w:rsidP="00AE1E5F">
            <w:pPr>
              <w:suppressAutoHyphens/>
              <w:jc w:val="left"/>
              <w:rPr>
                <w:sz w:val="20"/>
                <w:szCs w:val="20"/>
              </w:rPr>
            </w:pPr>
            <w:proofErr w:type="spellStart"/>
            <w:r w:rsidRPr="0034125E">
              <w:rPr>
                <w:sz w:val="20"/>
              </w:rPr>
              <w:t>Improving</w:t>
            </w:r>
            <w:proofErr w:type="spellEnd"/>
            <w:r w:rsidRPr="0034125E">
              <w:rPr>
                <w:sz w:val="20"/>
              </w:rPr>
              <w:t xml:space="preserve"> the data </w:t>
            </w:r>
            <w:proofErr w:type="spellStart"/>
            <w:r w:rsidRPr="0034125E">
              <w:rPr>
                <w:sz w:val="20"/>
              </w:rPr>
              <w:t>reporting</w:t>
            </w:r>
            <w:proofErr w:type="spellEnd"/>
          </w:p>
        </w:tc>
        <w:tc>
          <w:tcPr>
            <w:tcW w:w="799" w:type="dxa"/>
            <w:tcMar>
              <w:left w:w="57" w:type="dxa"/>
              <w:right w:w="57" w:type="dxa"/>
            </w:tcMar>
          </w:tcPr>
          <w:p w14:paraId="6F50E46E" w14:textId="77777777" w:rsidR="00AE1E5F" w:rsidRPr="0034125E" w:rsidRDefault="00AE1E5F" w:rsidP="00AE1E5F">
            <w:pPr>
              <w:suppressAutoHyphens/>
              <w:jc w:val="right"/>
              <w:rPr>
                <w:iCs/>
                <w:sz w:val="20"/>
                <w:szCs w:val="20"/>
              </w:rPr>
            </w:pPr>
            <w:r w:rsidRPr="0034125E">
              <w:rPr>
                <w:sz w:val="20"/>
              </w:rPr>
              <w:t>15,000</w:t>
            </w:r>
          </w:p>
        </w:tc>
        <w:tc>
          <w:tcPr>
            <w:tcW w:w="1181" w:type="dxa"/>
            <w:tcMar>
              <w:left w:w="57" w:type="dxa"/>
              <w:right w:w="57" w:type="dxa"/>
            </w:tcMar>
          </w:tcPr>
          <w:p w14:paraId="70936E0C" w14:textId="09B461F8" w:rsidR="00AE1E5F" w:rsidRPr="0034125E" w:rsidRDefault="00AE1E5F" w:rsidP="00F90501">
            <w:pPr>
              <w:suppressAutoHyphens/>
              <w:jc w:val="right"/>
              <w:rPr>
                <w:sz w:val="20"/>
                <w:szCs w:val="20"/>
              </w:rPr>
            </w:pPr>
            <w:r w:rsidRPr="0034125E">
              <w:rPr>
                <w:sz w:val="20"/>
              </w:rPr>
              <w:t>15,000</w:t>
            </w:r>
          </w:p>
        </w:tc>
      </w:tr>
      <w:tr w:rsidR="00AE1E5F" w:rsidRPr="0034125E" w14:paraId="43A998E0" w14:textId="5A4D74E3" w:rsidTr="001D7898">
        <w:trPr>
          <w:trHeight w:val="20"/>
        </w:trPr>
        <w:tc>
          <w:tcPr>
            <w:tcW w:w="3261" w:type="dxa"/>
            <w:shd w:val="clear" w:color="auto" w:fill="F2F2F2" w:themeFill="background1" w:themeFillShade="F2"/>
            <w:tcMar>
              <w:left w:w="57" w:type="dxa"/>
              <w:right w:w="57" w:type="dxa"/>
            </w:tcMar>
          </w:tcPr>
          <w:p w14:paraId="0D64AB53" w14:textId="77777777" w:rsidR="00AE1E5F" w:rsidRPr="0034125E" w:rsidRDefault="00AE1E5F" w:rsidP="00AE1E5F">
            <w:pPr>
              <w:suppressAutoHyphens/>
              <w:jc w:val="left"/>
              <w:rPr>
                <w:sz w:val="20"/>
                <w:szCs w:val="20"/>
              </w:rPr>
            </w:pPr>
          </w:p>
        </w:tc>
        <w:tc>
          <w:tcPr>
            <w:tcW w:w="933" w:type="dxa"/>
            <w:shd w:val="clear" w:color="auto" w:fill="F2F2F2" w:themeFill="background1" w:themeFillShade="F2"/>
            <w:tcMar>
              <w:left w:w="57" w:type="dxa"/>
              <w:right w:w="57" w:type="dxa"/>
            </w:tcMar>
          </w:tcPr>
          <w:p w14:paraId="6A0D4B8B" w14:textId="77777777" w:rsidR="00AE1E5F" w:rsidRPr="0034125E" w:rsidRDefault="00AE1E5F" w:rsidP="00AE1E5F">
            <w:pPr>
              <w:suppressAutoHyphens/>
              <w:jc w:val="right"/>
              <w:rPr>
                <w:sz w:val="20"/>
                <w:szCs w:val="20"/>
              </w:rPr>
            </w:pPr>
          </w:p>
        </w:tc>
        <w:tc>
          <w:tcPr>
            <w:tcW w:w="3177" w:type="dxa"/>
            <w:tcMar>
              <w:left w:w="57" w:type="dxa"/>
              <w:right w:w="57" w:type="dxa"/>
            </w:tcMar>
          </w:tcPr>
          <w:p w14:paraId="1B17FCC6" w14:textId="77777777" w:rsidR="00AE1E5F" w:rsidRPr="0091651C" w:rsidRDefault="00AE1E5F" w:rsidP="00AE1E5F">
            <w:pPr>
              <w:suppressAutoHyphens/>
              <w:jc w:val="left"/>
              <w:rPr>
                <w:sz w:val="20"/>
                <w:szCs w:val="20"/>
                <w:lang w:val="en-US"/>
              </w:rPr>
            </w:pPr>
            <w:r w:rsidRPr="0091651C">
              <w:rPr>
                <w:sz w:val="20"/>
                <w:lang w:val="en-US"/>
              </w:rPr>
              <w:t xml:space="preserve">Targeted awareness-raising campaigns on HFCs and </w:t>
            </w:r>
            <w:r w:rsidRPr="0091651C">
              <w:rPr>
                <w:sz w:val="20"/>
                <w:lang w:val="en-US"/>
              </w:rPr>
              <w:br/>
              <w:t>low-GWP technologies, including campaigns targeting women</w:t>
            </w:r>
          </w:p>
        </w:tc>
        <w:tc>
          <w:tcPr>
            <w:tcW w:w="799" w:type="dxa"/>
            <w:tcMar>
              <w:left w:w="57" w:type="dxa"/>
              <w:right w:w="57" w:type="dxa"/>
            </w:tcMar>
          </w:tcPr>
          <w:p w14:paraId="0248F347" w14:textId="77777777" w:rsidR="00AE1E5F" w:rsidRPr="0034125E" w:rsidRDefault="00AE1E5F" w:rsidP="00AE1E5F">
            <w:pPr>
              <w:suppressAutoHyphens/>
              <w:jc w:val="right"/>
              <w:rPr>
                <w:iCs/>
                <w:sz w:val="20"/>
                <w:szCs w:val="20"/>
              </w:rPr>
            </w:pPr>
            <w:r w:rsidRPr="0034125E">
              <w:rPr>
                <w:sz w:val="20"/>
              </w:rPr>
              <w:t>10,000</w:t>
            </w:r>
          </w:p>
        </w:tc>
        <w:tc>
          <w:tcPr>
            <w:tcW w:w="1181" w:type="dxa"/>
            <w:tcMar>
              <w:left w:w="57" w:type="dxa"/>
              <w:right w:w="57" w:type="dxa"/>
            </w:tcMar>
          </w:tcPr>
          <w:p w14:paraId="688A1316" w14:textId="681F0D01" w:rsidR="00AE1E5F" w:rsidRPr="0034125E" w:rsidRDefault="00AE1E5F" w:rsidP="00F90501">
            <w:pPr>
              <w:suppressAutoHyphens/>
              <w:jc w:val="right"/>
              <w:rPr>
                <w:sz w:val="20"/>
                <w:szCs w:val="20"/>
              </w:rPr>
            </w:pPr>
            <w:r w:rsidRPr="0034125E">
              <w:rPr>
                <w:sz w:val="20"/>
              </w:rPr>
              <w:t>10,000</w:t>
            </w:r>
          </w:p>
        </w:tc>
      </w:tr>
      <w:tr w:rsidR="00F90501" w:rsidRPr="0091651C" w14:paraId="1A8810ED" w14:textId="23BC648C" w:rsidTr="001D7898">
        <w:trPr>
          <w:trHeight w:val="283"/>
        </w:trPr>
        <w:tc>
          <w:tcPr>
            <w:tcW w:w="9351" w:type="dxa"/>
            <w:gridSpan w:val="5"/>
            <w:tcMar>
              <w:left w:w="57" w:type="dxa"/>
              <w:right w:w="57" w:type="dxa"/>
            </w:tcMar>
            <w:vAlign w:val="center"/>
          </w:tcPr>
          <w:p w14:paraId="0D6A0509" w14:textId="578673FE" w:rsidR="00F90501" w:rsidRPr="0091651C" w:rsidRDefault="00F90501" w:rsidP="00C456BF">
            <w:pPr>
              <w:suppressAutoHyphens/>
              <w:jc w:val="left"/>
              <w:rPr>
                <w:i/>
                <w:sz w:val="20"/>
                <w:szCs w:val="20"/>
                <w:lang w:val="en-US"/>
              </w:rPr>
            </w:pPr>
            <w:r w:rsidRPr="0091651C">
              <w:rPr>
                <w:i/>
                <w:sz w:val="20"/>
                <w:lang w:val="en-US"/>
              </w:rPr>
              <w:t>Capacity</w:t>
            </w:r>
            <w:r w:rsidRPr="0091651C">
              <w:rPr>
                <w:i/>
                <w:sz w:val="20"/>
                <w:lang w:val="en-US"/>
              </w:rPr>
              <w:noBreakHyphen/>
              <w:t>building of RAC trainers and technicians</w:t>
            </w:r>
          </w:p>
        </w:tc>
      </w:tr>
      <w:tr w:rsidR="00BB5F2E" w:rsidRPr="0034125E" w14:paraId="00F7E1AA" w14:textId="56AFBE94" w:rsidTr="001D7898">
        <w:trPr>
          <w:trHeight w:val="20"/>
        </w:trPr>
        <w:tc>
          <w:tcPr>
            <w:tcW w:w="3261" w:type="dxa"/>
            <w:tcMar>
              <w:left w:w="57" w:type="dxa"/>
              <w:right w:w="57" w:type="dxa"/>
            </w:tcMar>
          </w:tcPr>
          <w:p w14:paraId="70FE24A5" w14:textId="77777777" w:rsidR="00EC39A7" w:rsidRPr="0091651C" w:rsidRDefault="00EC39A7" w:rsidP="005D1248">
            <w:pPr>
              <w:suppressAutoHyphens/>
              <w:jc w:val="left"/>
              <w:rPr>
                <w:iCs/>
                <w:sz w:val="20"/>
                <w:szCs w:val="20"/>
                <w:lang w:val="en-US"/>
              </w:rPr>
            </w:pPr>
            <w:r w:rsidRPr="0091651C">
              <w:rPr>
                <w:sz w:val="20"/>
                <w:lang w:val="en-US"/>
              </w:rPr>
              <w:t>Training of, and information and awareness-raising campaigns for, refrigeration specialists on good practices in refrigeration, including techniques for the recovery, recycling and reuse of refrigerants, safety and handling of refrigerants and equipment</w:t>
            </w:r>
          </w:p>
        </w:tc>
        <w:tc>
          <w:tcPr>
            <w:tcW w:w="933" w:type="dxa"/>
            <w:tcMar>
              <w:left w:w="57" w:type="dxa"/>
              <w:right w:w="57" w:type="dxa"/>
            </w:tcMar>
          </w:tcPr>
          <w:p w14:paraId="60D0B1E5" w14:textId="77777777" w:rsidR="00EC39A7" w:rsidRPr="0034125E" w:rsidRDefault="00EC39A7" w:rsidP="00BB5F2E">
            <w:pPr>
              <w:suppressAutoHyphens/>
              <w:jc w:val="right"/>
              <w:rPr>
                <w:iCs/>
                <w:sz w:val="20"/>
                <w:szCs w:val="20"/>
              </w:rPr>
            </w:pPr>
            <w:r w:rsidRPr="0034125E">
              <w:rPr>
                <w:sz w:val="20"/>
              </w:rPr>
              <w:t>200,000</w:t>
            </w:r>
          </w:p>
        </w:tc>
        <w:tc>
          <w:tcPr>
            <w:tcW w:w="3177" w:type="dxa"/>
            <w:tcMar>
              <w:left w:w="57" w:type="dxa"/>
              <w:right w:w="57" w:type="dxa"/>
            </w:tcMar>
          </w:tcPr>
          <w:p w14:paraId="41458405" w14:textId="3DBB6832" w:rsidR="00EC39A7" w:rsidRPr="0091651C" w:rsidRDefault="00EC39A7" w:rsidP="005D1248">
            <w:pPr>
              <w:suppressAutoHyphens/>
              <w:jc w:val="left"/>
              <w:rPr>
                <w:iCs/>
                <w:sz w:val="20"/>
                <w:szCs w:val="20"/>
                <w:lang w:val="en-US"/>
              </w:rPr>
            </w:pPr>
            <w:r w:rsidRPr="0091651C">
              <w:rPr>
                <w:sz w:val="20"/>
                <w:lang w:val="en-US"/>
              </w:rPr>
              <w:t>Training for RAC/MAC technicians on good servicing practices</w:t>
            </w:r>
          </w:p>
        </w:tc>
        <w:tc>
          <w:tcPr>
            <w:tcW w:w="799" w:type="dxa"/>
            <w:tcMar>
              <w:left w:w="57" w:type="dxa"/>
              <w:right w:w="57" w:type="dxa"/>
            </w:tcMar>
          </w:tcPr>
          <w:p w14:paraId="22E687E3" w14:textId="77777777" w:rsidR="00EC39A7" w:rsidRPr="0034125E" w:rsidRDefault="00EC39A7" w:rsidP="00BB5F2E">
            <w:pPr>
              <w:suppressAutoHyphens/>
              <w:jc w:val="right"/>
              <w:rPr>
                <w:iCs/>
                <w:sz w:val="20"/>
                <w:szCs w:val="20"/>
              </w:rPr>
            </w:pPr>
            <w:r w:rsidRPr="0034125E">
              <w:rPr>
                <w:sz w:val="20"/>
              </w:rPr>
              <w:t>54,000</w:t>
            </w:r>
          </w:p>
        </w:tc>
        <w:tc>
          <w:tcPr>
            <w:tcW w:w="1181" w:type="dxa"/>
            <w:tcMar>
              <w:left w:w="57" w:type="dxa"/>
              <w:right w:w="57" w:type="dxa"/>
            </w:tcMar>
          </w:tcPr>
          <w:p w14:paraId="2F2F1A32" w14:textId="35C37C92" w:rsidR="00EC39A7" w:rsidRPr="0034125E" w:rsidRDefault="00AE1E5F" w:rsidP="00F90501">
            <w:pPr>
              <w:suppressAutoHyphens/>
              <w:jc w:val="right"/>
              <w:rPr>
                <w:iCs/>
                <w:sz w:val="20"/>
                <w:szCs w:val="20"/>
              </w:rPr>
            </w:pPr>
            <w:r w:rsidRPr="0034125E">
              <w:rPr>
                <w:sz w:val="20"/>
              </w:rPr>
              <w:t>254,000</w:t>
            </w:r>
          </w:p>
        </w:tc>
      </w:tr>
      <w:tr w:rsidR="00BB5F2E" w:rsidRPr="0034125E" w14:paraId="428EDB08" w14:textId="298F39B2" w:rsidTr="001D7898">
        <w:trPr>
          <w:trHeight w:val="20"/>
        </w:trPr>
        <w:tc>
          <w:tcPr>
            <w:tcW w:w="3261" w:type="dxa"/>
            <w:tcMar>
              <w:left w:w="57" w:type="dxa"/>
              <w:right w:w="57" w:type="dxa"/>
            </w:tcMar>
          </w:tcPr>
          <w:p w14:paraId="4098F433" w14:textId="77777777" w:rsidR="00EC39A7" w:rsidRPr="0091651C" w:rsidRDefault="00EC39A7" w:rsidP="005D1248">
            <w:pPr>
              <w:suppressAutoHyphens/>
              <w:jc w:val="left"/>
              <w:rPr>
                <w:sz w:val="20"/>
                <w:szCs w:val="20"/>
                <w:lang w:val="en-US"/>
              </w:rPr>
            </w:pPr>
            <w:r w:rsidRPr="0091651C">
              <w:rPr>
                <w:sz w:val="20"/>
                <w:lang w:val="en-US"/>
              </w:rPr>
              <w:t>Updating the training materials to reflect the challenges imposed by new refrigerants</w:t>
            </w:r>
          </w:p>
        </w:tc>
        <w:tc>
          <w:tcPr>
            <w:tcW w:w="933" w:type="dxa"/>
            <w:tcMar>
              <w:left w:w="57" w:type="dxa"/>
              <w:right w:w="57" w:type="dxa"/>
            </w:tcMar>
          </w:tcPr>
          <w:p w14:paraId="46DD2045" w14:textId="77777777" w:rsidR="00EC39A7" w:rsidRPr="0034125E" w:rsidRDefault="00EC39A7" w:rsidP="00BB5F2E">
            <w:pPr>
              <w:suppressAutoHyphens/>
              <w:jc w:val="right"/>
              <w:rPr>
                <w:iCs/>
                <w:sz w:val="20"/>
                <w:szCs w:val="20"/>
              </w:rPr>
            </w:pPr>
            <w:r w:rsidRPr="0034125E">
              <w:rPr>
                <w:sz w:val="20"/>
              </w:rPr>
              <w:t>5,000</w:t>
            </w:r>
          </w:p>
        </w:tc>
        <w:tc>
          <w:tcPr>
            <w:tcW w:w="3177" w:type="dxa"/>
            <w:tcMar>
              <w:left w:w="57" w:type="dxa"/>
              <w:right w:w="57" w:type="dxa"/>
            </w:tcMar>
          </w:tcPr>
          <w:p w14:paraId="2C2BD0E8" w14:textId="60B932D7" w:rsidR="00EC39A7" w:rsidRPr="0091651C" w:rsidRDefault="00EC39A7" w:rsidP="005D1248">
            <w:pPr>
              <w:suppressAutoHyphens/>
              <w:jc w:val="left"/>
              <w:rPr>
                <w:iCs/>
                <w:sz w:val="20"/>
                <w:szCs w:val="20"/>
                <w:lang w:val="en-US"/>
              </w:rPr>
            </w:pPr>
            <w:r w:rsidRPr="0091651C">
              <w:rPr>
                <w:sz w:val="20"/>
                <w:lang w:val="en-US"/>
              </w:rPr>
              <w:t>Updating the training materials for the MAC subsector</w:t>
            </w:r>
          </w:p>
        </w:tc>
        <w:tc>
          <w:tcPr>
            <w:tcW w:w="799" w:type="dxa"/>
            <w:tcMar>
              <w:left w:w="57" w:type="dxa"/>
              <w:right w:w="57" w:type="dxa"/>
            </w:tcMar>
          </w:tcPr>
          <w:p w14:paraId="27FA25F4" w14:textId="77777777" w:rsidR="00EC39A7" w:rsidRPr="0034125E" w:rsidRDefault="00EC39A7" w:rsidP="00BB5F2E">
            <w:pPr>
              <w:suppressAutoHyphens/>
              <w:jc w:val="right"/>
              <w:rPr>
                <w:iCs/>
                <w:sz w:val="20"/>
                <w:szCs w:val="20"/>
              </w:rPr>
            </w:pPr>
            <w:r w:rsidRPr="0034125E">
              <w:rPr>
                <w:sz w:val="20"/>
              </w:rPr>
              <w:t>6,000</w:t>
            </w:r>
          </w:p>
        </w:tc>
        <w:tc>
          <w:tcPr>
            <w:tcW w:w="1181" w:type="dxa"/>
            <w:tcMar>
              <w:left w:w="57" w:type="dxa"/>
              <w:right w:w="57" w:type="dxa"/>
            </w:tcMar>
          </w:tcPr>
          <w:p w14:paraId="76A51D3B" w14:textId="4A2283BD" w:rsidR="00EC39A7" w:rsidRPr="0034125E" w:rsidRDefault="00AE1E5F" w:rsidP="00F90501">
            <w:pPr>
              <w:suppressAutoHyphens/>
              <w:jc w:val="right"/>
              <w:rPr>
                <w:iCs/>
                <w:sz w:val="20"/>
                <w:szCs w:val="20"/>
              </w:rPr>
            </w:pPr>
            <w:r w:rsidRPr="0034125E">
              <w:rPr>
                <w:sz w:val="20"/>
              </w:rPr>
              <w:t>11,000</w:t>
            </w:r>
          </w:p>
        </w:tc>
      </w:tr>
      <w:tr w:rsidR="00AE1E5F" w:rsidRPr="0034125E" w14:paraId="09465255" w14:textId="20CE5AF2" w:rsidTr="001D7898">
        <w:trPr>
          <w:trHeight w:val="20"/>
        </w:trPr>
        <w:tc>
          <w:tcPr>
            <w:tcW w:w="3261" w:type="dxa"/>
            <w:tcMar>
              <w:left w:w="57" w:type="dxa"/>
              <w:right w:w="57" w:type="dxa"/>
            </w:tcMar>
          </w:tcPr>
          <w:p w14:paraId="7D759021" w14:textId="77777777" w:rsidR="00AE1E5F" w:rsidRPr="0091651C" w:rsidRDefault="00AE1E5F" w:rsidP="00AE1E5F">
            <w:pPr>
              <w:suppressAutoHyphens/>
              <w:jc w:val="left"/>
              <w:rPr>
                <w:sz w:val="20"/>
                <w:szCs w:val="20"/>
                <w:lang w:val="en-US"/>
              </w:rPr>
            </w:pPr>
            <w:r w:rsidRPr="0091651C">
              <w:rPr>
                <w:sz w:val="20"/>
                <w:lang w:val="en-US"/>
              </w:rPr>
              <w:t>Establishment of a certification scheme for refrigeration technicians and implementation of national certification in the RAC sector</w:t>
            </w:r>
          </w:p>
        </w:tc>
        <w:tc>
          <w:tcPr>
            <w:tcW w:w="933" w:type="dxa"/>
            <w:tcMar>
              <w:left w:w="57" w:type="dxa"/>
              <w:right w:w="57" w:type="dxa"/>
            </w:tcMar>
          </w:tcPr>
          <w:p w14:paraId="2227341B" w14:textId="77777777" w:rsidR="00AE1E5F" w:rsidRPr="0034125E" w:rsidRDefault="00AE1E5F" w:rsidP="00AE1E5F">
            <w:pPr>
              <w:suppressAutoHyphens/>
              <w:jc w:val="right"/>
              <w:rPr>
                <w:iCs/>
                <w:sz w:val="20"/>
                <w:szCs w:val="20"/>
              </w:rPr>
            </w:pPr>
            <w:r w:rsidRPr="0034125E">
              <w:rPr>
                <w:sz w:val="20"/>
              </w:rPr>
              <w:t>110,000</w:t>
            </w:r>
          </w:p>
        </w:tc>
        <w:tc>
          <w:tcPr>
            <w:tcW w:w="3177" w:type="dxa"/>
            <w:shd w:val="clear" w:color="auto" w:fill="F2F2F2" w:themeFill="background1" w:themeFillShade="F2"/>
            <w:tcMar>
              <w:left w:w="57" w:type="dxa"/>
              <w:right w:w="57" w:type="dxa"/>
            </w:tcMar>
          </w:tcPr>
          <w:p w14:paraId="5506BBDC" w14:textId="77777777" w:rsidR="00AE1E5F" w:rsidRPr="0034125E" w:rsidRDefault="00AE1E5F" w:rsidP="00AE1E5F">
            <w:pPr>
              <w:suppressAutoHyphens/>
              <w:jc w:val="left"/>
              <w:rPr>
                <w:iCs/>
                <w:sz w:val="20"/>
                <w:szCs w:val="20"/>
              </w:rPr>
            </w:pPr>
          </w:p>
        </w:tc>
        <w:tc>
          <w:tcPr>
            <w:tcW w:w="799" w:type="dxa"/>
            <w:shd w:val="clear" w:color="auto" w:fill="F2F2F2" w:themeFill="background1" w:themeFillShade="F2"/>
            <w:tcMar>
              <w:left w:w="57" w:type="dxa"/>
              <w:right w:w="57" w:type="dxa"/>
            </w:tcMar>
          </w:tcPr>
          <w:p w14:paraId="7E61CEC5" w14:textId="77777777" w:rsidR="00AE1E5F" w:rsidRPr="0034125E" w:rsidRDefault="00AE1E5F" w:rsidP="00AE1E5F">
            <w:pPr>
              <w:suppressAutoHyphens/>
              <w:jc w:val="right"/>
              <w:rPr>
                <w:iCs/>
                <w:sz w:val="20"/>
                <w:szCs w:val="20"/>
              </w:rPr>
            </w:pPr>
          </w:p>
        </w:tc>
        <w:tc>
          <w:tcPr>
            <w:tcW w:w="1181" w:type="dxa"/>
            <w:shd w:val="clear" w:color="auto" w:fill="auto"/>
            <w:tcMar>
              <w:left w:w="57" w:type="dxa"/>
              <w:right w:w="57" w:type="dxa"/>
            </w:tcMar>
          </w:tcPr>
          <w:p w14:paraId="2783BCB9" w14:textId="52F67A97" w:rsidR="00AE1E5F" w:rsidRPr="0034125E" w:rsidRDefault="00AE1E5F" w:rsidP="00F90501">
            <w:pPr>
              <w:suppressAutoHyphens/>
              <w:jc w:val="right"/>
              <w:rPr>
                <w:iCs/>
                <w:sz w:val="20"/>
                <w:szCs w:val="20"/>
              </w:rPr>
            </w:pPr>
            <w:r w:rsidRPr="0034125E">
              <w:rPr>
                <w:sz w:val="20"/>
              </w:rPr>
              <w:t>110,000</w:t>
            </w:r>
          </w:p>
        </w:tc>
      </w:tr>
      <w:tr w:rsidR="00AE1E5F" w:rsidRPr="0034125E" w14:paraId="68157F8A" w14:textId="186A7EDF" w:rsidTr="001D7898">
        <w:trPr>
          <w:trHeight w:val="20"/>
        </w:trPr>
        <w:tc>
          <w:tcPr>
            <w:tcW w:w="3261" w:type="dxa"/>
            <w:tcMar>
              <w:left w:w="57" w:type="dxa"/>
              <w:right w:w="57" w:type="dxa"/>
            </w:tcMar>
          </w:tcPr>
          <w:p w14:paraId="69D1369B" w14:textId="77777777" w:rsidR="00AE1E5F" w:rsidRPr="0091651C" w:rsidRDefault="00AE1E5F" w:rsidP="00AE1E5F">
            <w:pPr>
              <w:suppressAutoHyphens/>
              <w:jc w:val="left"/>
              <w:rPr>
                <w:sz w:val="20"/>
                <w:szCs w:val="20"/>
                <w:lang w:val="en-US"/>
              </w:rPr>
            </w:pPr>
            <w:r w:rsidRPr="0091651C">
              <w:rPr>
                <w:sz w:val="20"/>
                <w:lang w:val="en-US"/>
              </w:rPr>
              <w:t>Targeted gender-based campaign for female students to enter the RAC field</w:t>
            </w:r>
          </w:p>
        </w:tc>
        <w:tc>
          <w:tcPr>
            <w:tcW w:w="933" w:type="dxa"/>
            <w:tcMar>
              <w:left w:w="57" w:type="dxa"/>
              <w:right w:w="57" w:type="dxa"/>
            </w:tcMar>
          </w:tcPr>
          <w:p w14:paraId="1A28CD33" w14:textId="77777777" w:rsidR="00AE1E5F" w:rsidRPr="0034125E" w:rsidRDefault="00AE1E5F" w:rsidP="00AE1E5F">
            <w:pPr>
              <w:suppressAutoHyphens/>
              <w:jc w:val="right"/>
              <w:rPr>
                <w:iCs/>
                <w:sz w:val="20"/>
                <w:szCs w:val="20"/>
              </w:rPr>
            </w:pPr>
            <w:r w:rsidRPr="0034125E">
              <w:rPr>
                <w:sz w:val="20"/>
              </w:rPr>
              <w:t>15,000</w:t>
            </w:r>
          </w:p>
        </w:tc>
        <w:tc>
          <w:tcPr>
            <w:tcW w:w="3177" w:type="dxa"/>
            <w:shd w:val="clear" w:color="auto" w:fill="F2F2F2" w:themeFill="background1" w:themeFillShade="F2"/>
            <w:tcMar>
              <w:left w:w="57" w:type="dxa"/>
              <w:right w:w="57" w:type="dxa"/>
            </w:tcMar>
          </w:tcPr>
          <w:p w14:paraId="2A54DECB" w14:textId="77777777" w:rsidR="00AE1E5F" w:rsidRPr="0034125E" w:rsidRDefault="00AE1E5F" w:rsidP="00AE1E5F">
            <w:pPr>
              <w:suppressAutoHyphens/>
              <w:jc w:val="left"/>
              <w:rPr>
                <w:iCs/>
                <w:sz w:val="20"/>
                <w:szCs w:val="20"/>
              </w:rPr>
            </w:pPr>
          </w:p>
        </w:tc>
        <w:tc>
          <w:tcPr>
            <w:tcW w:w="799" w:type="dxa"/>
            <w:shd w:val="clear" w:color="auto" w:fill="F2F2F2" w:themeFill="background1" w:themeFillShade="F2"/>
            <w:tcMar>
              <w:left w:w="57" w:type="dxa"/>
              <w:right w:w="57" w:type="dxa"/>
            </w:tcMar>
          </w:tcPr>
          <w:p w14:paraId="14F3CD3E" w14:textId="77777777" w:rsidR="00AE1E5F" w:rsidRPr="0034125E" w:rsidRDefault="00AE1E5F" w:rsidP="00AE1E5F">
            <w:pPr>
              <w:suppressAutoHyphens/>
              <w:jc w:val="left"/>
              <w:rPr>
                <w:iCs/>
                <w:sz w:val="20"/>
                <w:szCs w:val="20"/>
              </w:rPr>
            </w:pPr>
          </w:p>
        </w:tc>
        <w:tc>
          <w:tcPr>
            <w:tcW w:w="1181" w:type="dxa"/>
            <w:shd w:val="clear" w:color="auto" w:fill="auto"/>
            <w:tcMar>
              <w:left w:w="57" w:type="dxa"/>
              <w:right w:w="57" w:type="dxa"/>
            </w:tcMar>
          </w:tcPr>
          <w:p w14:paraId="4891E28A" w14:textId="54C9E6D8" w:rsidR="00AE1E5F" w:rsidRPr="0034125E" w:rsidRDefault="00AE1E5F" w:rsidP="00F90501">
            <w:pPr>
              <w:suppressAutoHyphens/>
              <w:jc w:val="right"/>
              <w:rPr>
                <w:iCs/>
                <w:sz w:val="20"/>
                <w:szCs w:val="20"/>
              </w:rPr>
            </w:pPr>
            <w:r w:rsidRPr="0034125E">
              <w:rPr>
                <w:sz w:val="20"/>
              </w:rPr>
              <w:t>15,000</w:t>
            </w:r>
          </w:p>
        </w:tc>
      </w:tr>
      <w:tr w:rsidR="00F90501" w:rsidRPr="0091651C" w14:paraId="4BE52369" w14:textId="14CF34C6" w:rsidTr="001D7898">
        <w:trPr>
          <w:trHeight w:val="283"/>
        </w:trPr>
        <w:tc>
          <w:tcPr>
            <w:tcW w:w="9351" w:type="dxa"/>
            <w:gridSpan w:val="5"/>
            <w:tcMar>
              <w:left w:w="57" w:type="dxa"/>
              <w:right w:w="57" w:type="dxa"/>
            </w:tcMar>
            <w:vAlign w:val="center"/>
          </w:tcPr>
          <w:p w14:paraId="6C284427" w14:textId="5231ECB3" w:rsidR="00F90501" w:rsidRPr="0091651C" w:rsidRDefault="00F90501" w:rsidP="00C456BF">
            <w:pPr>
              <w:suppressAutoHyphens/>
              <w:jc w:val="left"/>
              <w:rPr>
                <w:i/>
                <w:sz w:val="20"/>
                <w:szCs w:val="20"/>
                <w:lang w:val="en-US"/>
              </w:rPr>
            </w:pPr>
            <w:r w:rsidRPr="0091651C">
              <w:rPr>
                <w:i/>
                <w:sz w:val="20"/>
                <w:lang w:val="en-US"/>
              </w:rPr>
              <w:t>Capacity</w:t>
            </w:r>
            <w:r w:rsidRPr="0091651C">
              <w:rPr>
                <w:i/>
                <w:sz w:val="20"/>
                <w:lang w:val="en-US"/>
              </w:rPr>
              <w:noBreakHyphen/>
              <w:t>building of customs and enforcement officers, and economic operators</w:t>
            </w:r>
          </w:p>
        </w:tc>
      </w:tr>
      <w:tr w:rsidR="00BB5F2E" w:rsidRPr="0034125E" w14:paraId="7066F1A3" w14:textId="7752EEA8" w:rsidTr="001D7898">
        <w:trPr>
          <w:trHeight w:val="20"/>
        </w:trPr>
        <w:tc>
          <w:tcPr>
            <w:tcW w:w="3261" w:type="dxa"/>
            <w:tcMar>
              <w:left w:w="57" w:type="dxa"/>
              <w:right w:w="57" w:type="dxa"/>
            </w:tcMar>
          </w:tcPr>
          <w:p w14:paraId="308C45B7" w14:textId="44D9FC11" w:rsidR="00EC39A7" w:rsidRPr="0091651C" w:rsidRDefault="00EC39A7" w:rsidP="005D1248">
            <w:pPr>
              <w:suppressAutoHyphens/>
              <w:jc w:val="left"/>
              <w:rPr>
                <w:iCs/>
                <w:sz w:val="20"/>
                <w:szCs w:val="20"/>
                <w:lang w:val="en-US"/>
              </w:rPr>
            </w:pPr>
            <w:proofErr w:type="gramStart"/>
            <w:r w:rsidRPr="0091651C">
              <w:rPr>
                <w:sz w:val="20"/>
                <w:lang w:val="en-US"/>
              </w:rPr>
              <w:t>Trainings</w:t>
            </w:r>
            <w:proofErr w:type="gramEnd"/>
            <w:r w:rsidRPr="0091651C">
              <w:rPr>
                <w:sz w:val="20"/>
                <w:lang w:val="en-US"/>
              </w:rPr>
              <w:t xml:space="preserve"> on control and identification of HCFCs and HCFCs-based equipment as well as pertinent laws and regulations on their import for customs and enforcement officers</w:t>
            </w:r>
          </w:p>
        </w:tc>
        <w:tc>
          <w:tcPr>
            <w:tcW w:w="933" w:type="dxa"/>
            <w:tcMar>
              <w:left w:w="57" w:type="dxa"/>
              <w:right w:w="57" w:type="dxa"/>
            </w:tcMar>
          </w:tcPr>
          <w:p w14:paraId="105B5DC4" w14:textId="77777777" w:rsidR="00EC39A7" w:rsidRPr="0034125E" w:rsidRDefault="00EC39A7" w:rsidP="00BB5F2E">
            <w:pPr>
              <w:suppressAutoHyphens/>
              <w:jc w:val="right"/>
              <w:rPr>
                <w:iCs/>
                <w:sz w:val="20"/>
                <w:szCs w:val="20"/>
              </w:rPr>
            </w:pPr>
            <w:r w:rsidRPr="0034125E">
              <w:rPr>
                <w:sz w:val="20"/>
              </w:rPr>
              <w:t>150,000</w:t>
            </w:r>
          </w:p>
        </w:tc>
        <w:tc>
          <w:tcPr>
            <w:tcW w:w="3177" w:type="dxa"/>
            <w:tcMar>
              <w:left w:w="57" w:type="dxa"/>
              <w:right w:w="57" w:type="dxa"/>
            </w:tcMar>
          </w:tcPr>
          <w:p w14:paraId="1C28EB57" w14:textId="6241456E" w:rsidR="00EC39A7" w:rsidRPr="0091651C" w:rsidRDefault="00EC39A7" w:rsidP="005D1248">
            <w:pPr>
              <w:suppressAutoHyphens/>
              <w:jc w:val="left"/>
              <w:rPr>
                <w:iCs/>
                <w:sz w:val="20"/>
                <w:szCs w:val="20"/>
                <w:lang w:val="en-US"/>
              </w:rPr>
            </w:pPr>
            <w:r w:rsidRPr="0091651C">
              <w:rPr>
                <w:sz w:val="20"/>
                <w:lang w:val="en-US"/>
              </w:rPr>
              <w:t>Training for customs and enforcement officers</w:t>
            </w:r>
          </w:p>
        </w:tc>
        <w:tc>
          <w:tcPr>
            <w:tcW w:w="799" w:type="dxa"/>
            <w:tcMar>
              <w:left w:w="57" w:type="dxa"/>
              <w:right w:w="57" w:type="dxa"/>
            </w:tcMar>
          </w:tcPr>
          <w:p w14:paraId="68D938DA" w14:textId="77777777" w:rsidR="00EC39A7" w:rsidRPr="0034125E" w:rsidRDefault="00EC39A7" w:rsidP="00BB5F2E">
            <w:pPr>
              <w:suppressAutoHyphens/>
              <w:jc w:val="right"/>
              <w:rPr>
                <w:iCs/>
                <w:sz w:val="20"/>
                <w:szCs w:val="20"/>
              </w:rPr>
            </w:pPr>
            <w:r w:rsidRPr="0034125E">
              <w:rPr>
                <w:sz w:val="20"/>
              </w:rPr>
              <w:t>40,000</w:t>
            </w:r>
          </w:p>
        </w:tc>
        <w:tc>
          <w:tcPr>
            <w:tcW w:w="1181" w:type="dxa"/>
            <w:tcMar>
              <w:left w:w="57" w:type="dxa"/>
              <w:right w:w="57" w:type="dxa"/>
            </w:tcMar>
          </w:tcPr>
          <w:p w14:paraId="439A984B" w14:textId="4CEB2E7D" w:rsidR="00EC39A7" w:rsidRPr="0034125E" w:rsidRDefault="00AE1E5F" w:rsidP="00F90501">
            <w:pPr>
              <w:suppressAutoHyphens/>
              <w:jc w:val="right"/>
              <w:rPr>
                <w:iCs/>
                <w:sz w:val="20"/>
                <w:szCs w:val="20"/>
              </w:rPr>
            </w:pPr>
            <w:r w:rsidRPr="0034125E">
              <w:rPr>
                <w:sz w:val="20"/>
              </w:rPr>
              <w:t>190,000</w:t>
            </w:r>
          </w:p>
        </w:tc>
      </w:tr>
      <w:tr w:rsidR="00AE1E5F" w:rsidRPr="0034125E" w14:paraId="452D61D0" w14:textId="5EEDF80F" w:rsidTr="001D7898">
        <w:trPr>
          <w:trHeight w:val="20"/>
        </w:trPr>
        <w:tc>
          <w:tcPr>
            <w:tcW w:w="3261" w:type="dxa"/>
            <w:tcMar>
              <w:left w:w="57" w:type="dxa"/>
              <w:right w:w="57" w:type="dxa"/>
            </w:tcMar>
          </w:tcPr>
          <w:p w14:paraId="3850F061" w14:textId="4C5604FF" w:rsidR="00AE1E5F" w:rsidRPr="0091651C" w:rsidRDefault="00AE1E5F" w:rsidP="00F077BF">
            <w:pPr>
              <w:keepLines/>
              <w:suppressAutoHyphens/>
              <w:jc w:val="left"/>
              <w:rPr>
                <w:iCs/>
                <w:sz w:val="20"/>
                <w:szCs w:val="20"/>
                <w:lang w:val="en-US"/>
              </w:rPr>
            </w:pPr>
            <w:r w:rsidRPr="0091651C">
              <w:rPr>
                <w:sz w:val="20"/>
                <w:lang w:val="en-US"/>
              </w:rPr>
              <w:lastRenderedPageBreak/>
              <w:t xml:space="preserve">Information and awareness-raising workshops for importing traders on the procedures for issuing import </w:t>
            </w:r>
            <w:proofErr w:type="spellStart"/>
            <w:r w:rsidRPr="0091651C">
              <w:rPr>
                <w:sz w:val="20"/>
                <w:lang w:val="en-US"/>
              </w:rPr>
              <w:t>licences</w:t>
            </w:r>
            <w:proofErr w:type="spellEnd"/>
            <w:r w:rsidRPr="0091651C">
              <w:rPr>
                <w:sz w:val="20"/>
                <w:lang w:val="en-US"/>
              </w:rPr>
              <w:t xml:space="preserve"> and granting annual quotas and on the potential risks and dangers of certain refrigerant substances</w:t>
            </w:r>
          </w:p>
        </w:tc>
        <w:tc>
          <w:tcPr>
            <w:tcW w:w="933" w:type="dxa"/>
            <w:tcMar>
              <w:left w:w="57" w:type="dxa"/>
              <w:right w:w="57" w:type="dxa"/>
            </w:tcMar>
          </w:tcPr>
          <w:p w14:paraId="14227DF3" w14:textId="77777777" w:rsidR="00AE1E5F" w:rsidRPr="0034125E" w:rsidRDefault="00AE1E5F" w:rsidP="00F077BF">
            <w:pPr>
              <w:keepLines/>
              <w:suppressAutoHyphens/>
              <w:jc w:val="right"/>
              <w:rPr>
                <w:iCs/>
                <w:sz w:val="20"/>
                <w:szCs w:val="20"/>
              </w:rPr>
            </w:pPr>
            <w:r w:rsidRPr="0034125E">
              <w:rPr>
                <w:sz w:val="20"/>
              </w:rPr>
              <w:t>40,000</w:t>
            </w:r>
          </w:p>
        </w:tc>
        <w:tc>
          <w:tcPr>
            <w:tcW w:w="3177" w:type="dxa"/>
            <w:shd w:val="clear" w:color="auto" w:fill="F2F2F2" w:themeFill="background1" w:themeFillShade="F2"/>
            <w:tcMar>
              <w:left w:w="57" w:type="dxa"/>
              <w:right w:w="57" w:type="dxa"/>
            </w:tcMar>
          </w:tcPr>
          <w:p w14:paraId="0A469C69" w14:textId="77777777" w:rsidR="00AE1E5F" w:rsidRPr="0034125E" w:rsidRDefault="00AE1E5F" w:rsidP="00F077BF">
            <w:pPr>
              <w:keepLines/>
              <w:suppressAutoHyphens/>
              <w:jc w:val="left"/>
              <w:rPr>
                <w:iCs/>
                <w:sz w:val="20"/>
                <w:szCs w:val="20"/>
              </w:rPr>
            </w:pPr>
          </w:p>
        </w:tc>
        <w:tc>
          <w:tcPr>
            <w:tcW w:w="799" w:type="dxa"/>
            <w:shd w:val="clear" w:color="auto" w:fill="F2F2F2" w:themeFill="background1" w:themeFillShade="F2"/>
            <w:tcMar>
              <w:left w:w="57" w:type="dxa"/>
              <w:right w:w="57" w:type="dxa"/>
            </w:tcMar>
          </w:tcPr>
          <w:p w14:paraId="51EB2669" w14:textId="77777777" w:rsidR="00AE1E5F" w:rsidRPr="0034125E" w:rsidRDefault="00AE1E5F" w:rsidP="00F077BF">
            <w:pPr>
              <w:keepLines/>
              <w:suppressAutoHyphens/>
              <w:jc w:val="right"/>
              <w:rPr>
                <w:iCs/>
                <w:sz w:val="20"/>
                <w:szCs w:val="20"/>
              </w:rPr>
            </w:pPr>
          </w:p>
        </w:tc>
        <w:tc>
          <w:tcPr>
            <w:tcW w:w="1181" w:type="dxa"/>
            <w:shd w:val="clear" w:color="auto" w:fill="auto"/>
            <w:tcMar>
              <w:left w:w="57" w:type="dxa"/>
              <w:right w:w="57" w:type="dxa"/>
            </w:tcMar>
          </w:tcPr>
          <w:p w14:paraId="6A523302" w14:textId="794EE622" w:rsidR="00AE1E5F" w:rsidRPr="0034125E" w:rsidRDefault="00AE1E5F" w:rsidP="00F077BF">
            <w:pPr>
              <w:keepLines/>
              <w:suppressAutoHyphens/>
              <w:jc w:val="right"/>
              <w:rPr>
                <w:iCs/>
                <w:sz w:val="20"/>
                <w:szCs w:val="20"/>
              </w:rPr>
            </w:pPr>
            <w:r w:rsidRPr="0034125E">
              <w:rPr>
                <w:sz w:val="20"/>
              </w:rPr>
              <w:t>40,000</w:t>
            </w:r>
          </w:p>
        </w:tc>
      </w:tr>
      <w:tr w:rsidR="00AE1E5F" w:rsidRPr="0034125E" w14:paraId="7B810129" w14:textId="042336B7" w:rsidTr="001D7898">
        <w:trPr>
          <w:trHeight w:val="20"/>
        </w:trPr>
        <w:tc>
          <w:tcPr>
            <w:tcW w:w="3261" w:type="dxa"/>
            <w:tcMar>
              <w:left w:w="57" w:type="dxa"/>
              <w:right w:w="57" w:type="dxa"/>
            </w:tcMar>
          </w:tcPr>
          <w:p w14:paraId="790E2FF7" w14:textId="77777777" w:rsidR="00AE1E5F" w:rsidRPr="0091651C" w:rsidRDefault="00AE1E5F" w:rsidP="00AE1E5F">
            <w:pPr>
              <w:suppressAutoHyphens/>
              <w:jc w:val="left"/>
              <w:rPr>
                <w:iCs/>
                <w:sz w:val="20"/>
                <w:szCs w:val="20"/>
                <w:lang w:val="en-US"/>
              </w:rPr>
            </w:pPr>
            <w:r w:rsidRPr="0091651C">
              <w:rPr>
                <w:sz w:val="20"/>
                <w:lang w:val="en-US"/>
              </w:rPr>
              <w:t>Trans-border cooperation meetings in the UEMOA sub-region</w:t>
            </w:r>
          </w:p>
        </w:tc>
        <w:tc>
          <w:tcPr>
            <w:tcW w:w="933" w:type="dxa"/>
            <w:tcMar>
              <w:left w:w="57" w:type="dxa"/>
              <w:right w:w="57" w:type="dxa"/>
            </w:tcMar>
          </w:tcPr>
          <w:p w14:paraId="30531AE8" w14:textId="77777777" w:rsidR="00AE1E5F" w:rsidRPr="0034125E" w:rsidRDefault="00AE1E5F" w:rsidP="00AE1E5F">
            <w:pPr>
              <w:suppressAutoHyphens/>
              <w:jc w:val="right"/>
              <w:rPr>
                <w:iCs/>
                <w:sz w:val="20"/>
                <w:szCs w:val="20"/>
              </w:rPr>
            </w:pPr>
            <w:r w:rsidRPr="0034125E">
              <w:rPr>
                <w:sz w:val="20"/>
              </w:rPr>
              <w:t>40,000</w:t>
            </w:r>
          </w:p>
        </w:tc>
        <w:tc>
          <w:tcPr>
            <w:tcW w:w="3177" w:type="dxa"/>
            <w:shd w:val="clear" w:color="auto" w:fill="F2F2F2" w:themeFill="background1" w:themeFillShade="F2"/>
            <w:tcMar>
              <w:left w:w="57" w:type="dxa"/>
              <w:right w:w="57" w:type="dxa"/>
            </w:tcMar>
          </w:tcPr>
          <w:p w14:paraId="7F3BF9A3" w14:textId="77777777" w:rsidR="00AE1E5F" w:rsidRPr="0034125E" w:rsidRDefault="00AE1E5F" w:rsidP="00AE1E5F">
            <w:pPr>
              <w:suppressAutoHyphens/>
              <w:jc w:val="left"/>
              <w:rPr>
                <w:iCs/>
                <w:sz w:val="20"/>
                <w:szCs w:val="20"/>
              </w:rPr>
            </w:pPr>
          </w:p>
        </w:tc>
        <w:tc>
          <w:tcPr>
            <w:tcW w:w="799" w:type="dxa"/>
            <w:shd w:val="clear" w:color="auto" w:fill="F2F2F2" w:themeFill="background1" w:themeFillShade="F2"/>
            <w:tcMar>
              <w:left w:w="57" w:type="dxa"/>
              <w:right w:w="57" w:type="dxa"/>
            </w:tcMar>
          </w:tcPr>
          <w:p w14:paraId="3AE4EDBB" w14:textId="77777777" w:rsidR="00AE1E5F" w:rsidRPr="0034125E" w:rsidRDefault="00AE1E5F" w:rsidP="00AE1E5F">
            <w:pPr>
              <w:suppressAutoHyphens/>
              <w:jc w:val="right"/>
              <w:rPr>
                <w:iCs/>
                <w:sz w:val="20"/>
                <w:szCs w:val="20"/>
              </w:rPr>
            </w:pPr>
          </w:p>
        </w:tc>
        <w:tc>
          <w:tcPr>
            <w:tcW w:w="1181" w:type="dxa"/>
            <w:shd w:val="clear" w:color="auto" w:fill="auto"/>
            <w:tcMar>
              <w:left w:w="57" w:type="dxa"/>
              <w:right w:w="57" w:type="dxa"/>
            </w:tcMar>
          </w:tcPr>
          <w:p w14:paraId="55F6AB99" w14:textId="62DFA2F5" w:rsidR="00AE1E5F" w:rsidRPr="0034125E" w:rsidRDefault="00AE1E5F" w:rsidP="00F90501">
            <w:pPr>
              <w:suppressAutoHyphens/>
              <w:jc w:val="right"/>
              <w:rPr>
                <w:iCs/>
                <w:sz w:val="20"/>
                <w:szCs w:val="20"/>
              </w:rPr>
            </w:pPr>
            <w:r w:rsidRPr="0034125E">
              <w:rPr>
                <w:sz w:val="20"/>
              </w:rPr>
              <w:t>40,000</w:t>
            </w:r>
          </w:p>
        </w:tc>
      </w:tr>
      <w:tr w:rsidR="00F90501" w:rsidRPr="0091651C" w14:paraId="3E4A623D" w14:textId="2D4C97B6" w:rsidTr="001D7898">
        <w:trPr>
          <w:trHeight w:val="283"/>
        </w:trPr>
        <w:tc>
          <w:tcPr>
            <w:tcW w:w="9351" w:type="dxa"/>
            <w:gridSpan w:val="5"/>
            <w:tcMar>
              <w:left w:w="57" w:type="dxa"/>
              <w:right w:w="57" w:type="dxa"/>
            </w:tcMar>
            <w:vAlign w:val="center"/>
          </w:tcPr>
          <w:p w14:paraId="6E64D963" w14:textId="7F32D243" w:rsidR="00F90501" w:rsidRPr="0091651C" w:rsidRDefault="00F90501" w:rsidP="00C456BF">
            <w:pPr>
              <w:suppressAutoHyphens/>
              <w:jc w:val="left"/>
              <w:rPr>
                <w:i/>
                <w:sz w:val="20"/>
                <w:szCs w:val="20"/>
                <w:lang w:val="en-US"/>
              </w:rPr>
            </w:pPr>
            <w:r w:rsidRPr="0091651C">
              <w:rPr>
                <w:i/>
                <w:sz w:val="20"/>
                <w:lang w:val="en-US"/>
              </w:rPr>
              <w:t>Facilitating the introduction of low-GWP technologies</w:t>
            </w:r>
          </w:p>
        </w:tc>
      </w:tr>
      <w:tr w:rsidR="00BB5F2E" w:rsidRPr="0034125E" w14:paraId="48F1DCEC" w14:textId="709DEF49" w:rsidTr="001D7898">
        <w:trPr>
          <w:trHeight w:val="20"/>
        </w:trPr>
        <w:tc>
          <w:tcPr>
            <w:tcW w:w="3261" w:type="dxa"/>
            <w:shd w:val="clear" w:color="auto" w:fill="F2F2F2" w:themeFill="background1" w:themeFillShade="F2"/>
            <w:tcMar>
              <w:left w:w="57" w:type="dxa"/>
              <w:right w:w="57" w:type="dxa"/>
            </w:tcMar>
          </w:tcPr>
          <w:p w14:paraId="46A79DEB" w14:textId="77777777" w:rsidR="00EC39A7" w:rsidRPr="0091651C" w:rsidRDefault="00EC39A7" w:rsidP="005D1248">
            <w:pPr>
              <w:suppressAutoHyphens/>
              <w:jc w:val="left"/>
              <w:rPr>
                <w:iCs/>
                <w:sz w:val="20"/>
                <w:szCs w:val="20"/>
                <w:lang w:val="en-US"/>
              </w:rPr>
            </w:pPr>
          </w:p>
        </w:tc>
        <w:tc>
          <w:tcPr>
            <w:tcW w:w="933" w:type="dxa"/>
            <w:shd w:val="clear" w:color="auto" w:fill="F2F2F2" w:themeFill="background1" w:themeFillShade="F2"/>
            <w:tcMar>
              <w:left w:w="57" w:type="dxa"/>
              <w:right w:w="57" w:type="dxa"/>
            </w:tcMar>
          </w:tcPr>
          <w:p w14:paraId="27621F75" w14:textId="77777777" w:rsidR="00EC39A7" w:rsidRPr="0091651C" w:rsidRDefault="00EC39A7" w:rsidP="005D1248">
            <w:pPr>
              <w:suppressAutoHyphens/>
              <w:jc w:val="left"/>
              <w:rPr>
                <w:iCs/>
                <w:sz w:val="20"/>
                <w:szCs w:val="20"/>
                <w:lang w:val="en-US"/>
              </w:rPr>
            </w:pPr>
          </w:p>
        </w:tc>
        <w:tc>
          <w:tcPr>
            <w:tcW w:w="3177" w:type="dxa"/>
            <w:tcMar>
              <w:left w:w="57" w:type="dxa"/>
              <w:right w:w="57" w:type="dxa"/>
            </w:tcMar>
          </w:tcPr>
          <w:p w14:paraId="7A5D923C" w14:textId="77777777" w:rsidR="00EC39A7" w:rsidRPr="0091651C" w:rsidRDefault="00EC39A7" w:rsidP="005D1248">
            <w:pPr>
              <w:suppressAutoHyphens/>
              <w:jc w:val="left"/>
              <w:rPr>
                <w:sz w:val="20"/>
                <w:szCs w:val="20"/>
                <w:lang w:val="en-US"/>
              </w:rPr>
            </w:pPr>
            <w:r w:rsidRPr="0091651C">
              <w:rPr>
                <w:sz w:val="20"/>
                <w:lang w:val="en-US"/>
              </w:rPr>
              <w:t>Demonstration project in the commercial refrigeration sub-sector</w:t>
            </w:r>
          </w:p>
        </w:tc>
        <w:tc>
          <w:tcPr>
            <w:tcW w:w="799" w:type="dxa"/>
            <w:tcMar>
              <w:left w:w="57" w:type="dxa"/>
              <w:right w:w="57" w:type="dxa"/>
            </w:tcMar>
          </w:tcPr>
          <w:p w14:paraId="72BFF39E" w14:textId="77777777" w:rsidR="00EC39A7" w:rsidRPr="0034125E" w:rsidRDefault="00EC39A7" w:rsidP="00BB5F2E">
            <w:pPr>
              <w:suppressAutoHyphens/>
              <w:jc w:val="right"/>
              <w:rPr>
                <w:iCs/>
                <w:sz w:val="20"/>
                <w:szCs w:val="20"/>
              </w:rPr>
            </w:pPr>
            <w:r w:rsidRPr="0034125E">
              <w:rPr>
                <w:sz w:val="20"/>
              </w:rPr>
              <w:t>80,000</w:t>
            </w:r>
          </w:p>
        </w:tc>
        <w:tc>
          <w:tcPr>
            <w:tcW w:w="1181" w:type="dxa"/>
            <w:tcMar>
              <w:left w:w="57" w:type="dxa"/>
              <w:right w:w="57" w:type="dxa"/>
            </w:tcMar>
          </w:tcPr>
          <w:p w14:paraId="75F1B230" w14:textId="3A28F8E1" w:rsidR="00EC39A7" w:rsidRPr="0034125E" w:rsidRDefault="00AE1E5F" w:rsidP="00F90501">
            <w:pPr>
              <w:suppressAutoHyphens/>
              <w:jc w:val="right"/>
              <w:rPr>
                <w:iCs/>
                <w:sz w:val="20"/>
                <w:szCs w:val="20"/>
              </w:rPr>
            </w:pPr>
            <w:r w:rsidRPr="0034125E">
              <w:rPr>
                <w:sz w:val="20"/>
              </w:rPr>
              <w:t>80,000</w:t>
            </w:r>
          </w:p>
        </w:tc>
      </w:tr>
      <w:tr w:rsidR="00F90501" w:rsidRPr="0091651C" w14:paraId="1F617636" w14:textId="6CD19086" w:rsidTr="001D7898">
        <w:trPr>
          <w:trHeight w:val="283"/>
        </w:trPr>
        <w:tc>
          <w:tcPr>
            <w:tcW w:w="9351" w:type="dxa"/>
            <w:gridSpan w:val="5"/>
            <w:tcMar>
              <w:left w:w="57" w:type="dxa"/>
              <w:right w:w="57" w:type="dxa"/>
            </w:tcMar>
            <w:vAlign w:val="center"/>
          </w:tcPr>
          <w:p w14:paraId="3EA2657B" w14:textId="22013B6D" w:rsidR="00F90501" w:rsidRPr="0091651C" w:rsidRDefault="00F90501" w:rsidP="00C456BF">
            <w:pPr>
              <w:suppressAutoHyphens/>
              <w:jc w:val="left"/>
              <w:rPr>
                <w:i/>
                <w:sz w:val="20"/>
                <w:szCs w:val="20"/>
                <w:lang w:val="en-US"/>
              </w:rPr>
            </w:pPr>
            <w:r w:rsidRPr="0091651C">
              <w:rPr>
                <w:i/>
                <w:sz w:val="20"/>
                <w:lang w:val="en-US"/>
              </w:rPr>
              <w:t>Strengthening the technical capacities for refrigeration management</w:t>
            </w:r>
          </w:p>
        </w:tc>
      </w:tr>
      <w:tr w:rsidR="00BB5F2E" w:rsidRPr="0034125E" w14:paraId="2DCAA8A2" w14:textId="3518AFAE" w:rsidTr="001D7898">
        <w:trPr>
          <w:trHeight w:val="20"/>
        </w:trPr>
        <w:tc>
          <w:tcPr>
            <w:tcW w:w="3261" w:type="dxa"/>
            <w:tcMar>
              <w:left w:w="57" w:type="dxa"/>
              <w:right w:w="57" w:type="dxa"/>
            </w:tcMar>
          </w:tcPr>
          <w:p w14:paraId="7900BC6C" w14:textId="77777777" w:rsidR="00EC39A7" w:rsidRPr="0091651C" w:rsidRDefault="00EC39A7" w:rsidP="005D1248">
            <w:pPr>
              <w:suppressAutoHyphens/>
              <w:jc w:val="left"/>
              <w:rPr>
                <w:sz w:val="20"/>
                <w:szCs w:val="20"/>
                <w:lang w:val="en-US"/>
              </w:rPr>
            </w:pPr>
            <w:r w:rsidRPr="0091651C">
              <w:rPr>
                <w:sz w:val="20"/>
                <w:lang w:val="en-US"/>
              </w:rPr>
              <w:t xml:space="preserve">Strengthening the technical capacity of the </w:t>
            </w:r>
            <w:proofErr w:type="spellStart"/>
            <w:r w:rsidRPr="0091651C">
              <w:rPr>
                <w:sz w:val="20"/>
                <w:lang w:val="en-US"/>
              </w:rPr>
              <w:t>centres</w:t>
            </w:r>
            <w:proofErr w:type="spellEnd"/>
            <w:r w:rsidRPr="0091651C">
              <w:rPr>
                <w:sz w:val="20"/>
                <w:lang w:val="en-US"/>
              </w:rPr>
              <w:t xml:space="preserve"> of excellence</w:t>
            </w:r>
          </w:p>
        </w:tc>
        <w:tc>
          <w:tcPr>
            <w:tcW w:w="933" w:type="dxa"/>
            <w:tcMar>
              <w:left w:w="57" w:type="dxa"/>
              <w:right w:w="57" w:type="dxa"/>
            </w:tcMar>
          </w:tcPr>
          <w:p w14:paraId="2C498507" w14:textId="77777777" w:rsidR="00EC39A7" w:rsidRPr="0034125E" w:rsidRDefault="00EC39A7" w:rsidP="00BB5F2E">
            <w:pPr>
              <w:suppressAutoHyphens/>
              <w:jc w:val="right"/>
              <w:rPr>
                <w:iCs/>
                <w:sz w:val="20"/>
                <w:szCs w:val="20"/>
              </w:rPr>
            </w:pPr>
            <w:r w:rsidRPr="0034125E">
              <w:rPr>
                <w:sz w:val="20"/>
              </w:rPr>
              <w:t>310,000</w:t>
            </w:r>
          </w:p>
        </w:tc>
        <w:tc>
          <w:tcPr>
            <w:tcW w:w="3177" w:type="dxa"/>
            <w:tcMar>
              <w:left w:w="57" w:type="dxa"/>
              <w:right w:w="57" w:type="dxa"/>
            </w:tcMar>
          </w:tcPr>
          <w:p w14:paraId="1B8138E2" w14:textId="77777777" w:rsidR="00EC39A7" w:rsidRPr="0091651C" w:rsidRDefault="00EC39A7" w:rsidP="005D1248">
            <w:pPr>
              <w:suppressAutoHyphens/>
              <w:jc w:val="left"/>
              <w:rPr>
                <w:iCs/>
                <w:sz w:val="20"/>
                <w:szCs w:val="20"/>
                <w:lang w:val="en-US"/>
              </w:rPr>
            </w:pPr>
            <w:r w:rsidRPr="0091651C">
              <w:rPr>
                <w:sz w:val="20"/>
                <w:lang w:val="en-US"/>
              </w:rPr>
              <w:t>Provision of RAC/MAC servicing tools and equipment</w:t>
            </w:r>
          </w:p>
        </w:tc>
        <w:tc>
          <w:tcPr>
            <w:tcW w:w="799" w:type="dxa"/>
            <w:tcMar>
              <w:left w:w="57" w:type="dxa"/>
              <w:right w:w="57" w:type="dxa"/>
            </w:tcMar>
          </w:tcPr>
          <w:p w14:paraId="476FF9B0" w14:textId="77777777" w:rsidR="00EC39A7" w:rsidRPr="0034125E" w:rsidRDefault="00EC39A7" w:rsidP="00BB5F2E">
            <w:pPr>
              <w:suppressAutoHyphens/>
              <w:jc w:val="right"/>
              <w:rPr>
                <w:iCs/>
                <w:sz w:val="20"/>
                <w:szCs w:val="20"/>
              </w:rPr>
            </w:pPr>
            <w:r w:rsidRPr="0034125E">
              <w:rPr>
                <w:sz w:val="20"/>
              </w:rPr>
              <w:t>50,000</w:t>
            </w:r>
          </w:p>
        </w:tc>
        <w:tc>
          <w:tcPr>
            <w:tcW w:w="1181" w:type="dxa"/>
            <w:tcMar>
              <w:left w:w="57" w:type="dxa"/>
              <w:right w:w="57" w:type="dxa"/>
            </w:tcMar>
          </w:tcPr>
          <w:p w14:paraId="0F18641B" w14:textId="1BAB3288" w:rsidR="00EC39A7" w:rsidRPr="0034125E" w:rsidRDefault="00AE1E5F" w:rsidP="00F90501">
            <w:pPr>
              <w:suppressAutoHyphens/>
              <w:jc w:val="right"/>
              <w:rPr>
                <w:sz w:val="20"/>
                <w:szCs w:val="20"/>
              </w:rPr>
            </w:pPr>
            <w:r w:rsidRPr="0034125E">
              <w:rPr>
                <w:sz w:val="20"/>
              </w:rPr>
              <w:t>360,000</w:t>
            </w:r>
          </w:p>
        </w:tc>
      </w:tr>
      <w:tr w:rsidR="00AE1E5F" w:rsidRPr="0034125E" w14:paraId="3BDA78E8" w14:textId="1E380839" w:rsidTr="001D7898">
        <w:trPr>
          <w:trHeight w:val="20"/>
        </w:trPr>
        <w:tc>
          <w:tcPr>
            <w:tcW w:w="3261" w:type="dxa"/>
            <w:tcMar>
              <w:left w:w="57" w:type="dxa"/>
              <w:right w:w="57" w:type="dxa"/>
            </w:tcMar>
          </w:tcPr>
          <w:p w14:paraId="52B42492" w14:textId="77777777" w:rsidR="00AE1E5F" w:rsidRPr="0091651C" w:rsidRDefault="00AE1E5F" w:rsidP="00AE1E5F">
            <w:pPr>
              <w:suppressAutoHyphens/>
              <w:jc w:val="left"/>
              <w:rPr>
                <w:sz w:val="20"/>
                <w:szCs w:val="20"/>
                <w:lang w:val="en-US"/>
              </w:rPr>
            </w:pPr>
            <w:r w:rsidRPr="0091651C">
              <w:rPr>
                <w:sz w:val="20"/>
                <w:lang w:val="en-US"/>
              </w:rPr>
              <w:t>Training on low-GWP ODS alternatives</w:t>
            </w:r>
          </w:p>
        </w:tc>
        <w:tc>
          <w:tcPr>
            <w:tcW w:w="933" w:type="dxa"/>
            <w:tcMar>
              <w:left w:w="57" w:type="dxa"/>
              <w:right w:w="57" w:type="dxa"/>
            </w:tcMar>
          </w:tcPr>
          <w:p w14:paraId="63EBC715" w14:textId="77777777" w:rsidR="00AE1E5F" w:rsidRPr="0034125E" w:rsidRDefault="00AE1E5F" w:rsidP="00AE1E5F">
            <w:pPr>
              <w:suppressAutoHyphens/>
              <w:jc w:val="right"/>
              <w:rPr>
                <w:iCs/>
                <w:sz w:val="20"/>
                <w:szCs w:val="20"/>
              </w:rPr>
            </w:pPr>
            <w:r w:rsidRPr="0034125E">
              <w:rPr>
                <w:sz w:val="20"/>
              </w:rPr>
              <w:t>135,000</w:t>
            </w:r>
          </w:p>
        </w:tc>
        <w:tc>
          <w:tcPr>
            <w:tcW w:w="3177" w:type="dxa"/>
            <w:shd w:val="clear" w:color="auto" w:fill="F2F2F2" w:themeFill="background1" w:themeFillShade="F2"/>
            <w:tcMar>
              <w:left w:w="57" w:type="dxa"/>
              <w:right w:w="57" w:type="dxa"/>
            </w:tcMar>
          </w:tcPr>
          <w:p w14:paraId="67416CDC" w14:textId="77777777" w:rsidR="00AE1E5F" w:rsidRPr="0034125E" w:rsidRDefault="00AE1E5F" w:rsidP="00AE1E5F">
            <w:pPr>
              <w:suppressAutoHyphens/>
              <w:jc w:val="left"/>
              <w:rPr>
                <w:iCs/>
                <w:sz w:val="20"/>
                <w:szCs w:val="20"/>
              </w:rPr>
            </w:pPr>
          </w:p>
        </w:tc>
        <w:tc>
          <w:tcPr>
            <w:tcW w:w="799" w:type="dxa"/>
            <w:shd w:val="clear" w:color="auto" w:fill="F2F2F2" w:themeFill="background1" w:themeFillShade="F2"/>
            <w:tcMar>
              <w:left w:w="57" w:type="dxa"/>
              <w:right w:w="57" w:type="dxa"/>
            </w:tcMar>
          </w:tcPr>
          <w:p w14:paraId="53FA13E7" w14:textId="77777777" w:rsidR="00AE1E5F" w:rsidRPr="0034125E" w:rsidRDefault="00AE1E5F" w:rsidP="00AE1E5F">
            <w:pPr>
              <w:suppressAutoHyphens/>
              <w:jc w:val="right"/>
              <w:rPr>
                <w:iCs/>
                <w:sz w:val="20"/>
                <w:szCs w:val="20"/>
              </w:rPr>
            </w:pPr>
          </w:p>
        </w:tc>
        <w:tc>
          <w:tcPr>
            <w:tcW w:w="1181" w:type="dxa"/>
            <w:shd w:val="clear" w:color="auto" w:fill="auto"/>
            <w:tcMar>
              <w:left w:w="57" w:type="dxa"/>
              <w:right w:w="57" w:type="dxa"/>
            </w:tcMar>
          </w:tcPr>
          <w:p w14:paraId="66A047AC" w14:textId="33B0B3C8" w:rsidR="00AE1E5F" w:rsidRPr="0034125E" w:rsidRDefault="00AE1E5F" w:rsidP="00F90501">
            <w:pPr>
              <w:suppressAutoHyphens/>
              <w:jc w:val="right"/>
              <w:rPr>
                <w:iCs/>
                <w:sz w:val="20"/>
                <w:szCs w:val="20"/>
              </w:rPr>
            </w:pPr>
            <w:r w:rsidRPr="0034125E">
              <w:rPr>
                <w:sz w:val="20"/>
              </w:rPr>
              <w:t>135,000</w:t>
            </w:r>
          </w:p>
        </w:tc>
      </w:tr>
      <w:tr w:rsidR="00AE1E5F" w:rsidRPr="0034125E" w14:paraId="01615CF5" w14:textId="641FBD27" w:rsidTr="001D7898">
        <w:trPr>
          <w:trHeight w:val="20"/>
        </w:trPr>
        <w:tc>
          <w:tcPr>
            <w:tcW w:w="3261" w:type="dxa"/>
            <w:tcMar>
              <w:left w:w="57" w:type="dxa"/>
              <w:right w:w="57" w:type="dxa"/>
            </w:tcMar>
          </w:tcPr>
          <w:p w14:paraId="475D3D03" w14:textId="05B14EE7" w:rsidR="00AE1E5F" w:rsidRPr="0034125E" w:rsidRDefault="00AE1E5F" w:rsidP="00AE1E5F">
            <w:pPr>
              <w:suppressAutoHyphens/>
              <w:jc w:val="left"/>
              <w:rPr>
                <w:sz w:val="20"/>
                <w:szCs w:val="20"/>
              </w:rPr>
            </w:pPr>
            <w:proofErr w:type="spellStart"/>
            <w:r w:rsidRPr="0034125E">
              <w:rPr>
                <w:sz w:val="20"/>
              </w:rPr>
              <w:t>Refrigerant</w:t>
            </w:r>
            <w:proofErr w:type="spellEnd"/>
            <w:r w:rsidRPr="0034125E">
              <w:rPr>
                <w:sz w:val="20"/>
              </w:rPr>
              <w:t xml:space="preserve"> </w:t>
            </w:r>
            <w:proofErr w:type="spellStart"/>
            <w:r w:rsidRPr="0034125E">
              <w:rPr>
                <w:sz w:val="20"/>
              </w:rPr>
              <w:t>identifiers</w:t>
            </w:r>
            <w:proofErr w:type="spellEnd"/>
            <w:r w:rsidRPr="0034125E">
              <w:rPr>
                <w:sz w:val="20"/>
              </w:rPr>
              <w:t xml:space="preserve"> (5)</w:t>
            </w:r>
          </w:p>
        </w:tc>
        <w:tc>
          <w:tcPr>
            <w:tcW w:w="933" w:type="dxa"/>
            <w:tcMar>
              <w:left w:w="57" w:type="dxa"/>
              <w:right w:w="57" w:type="dxa"/>
            </w:tcMar>
          </w:tcPr>
          <w:p w14:paraId="5EFA8909" w14:textId="77777777" w:rsidR="00AE1E5F" w:rsidRPr="0034125E" w:rsidRDefault="00AE1E5F" w:rsidP="00AE1E5F">
            <w:pPr>
              <w:suppressAutoHyphens/>
              <w:jc w:val="right"/>
              <w:rPr>
                <w:iCs/>
                <w:sz w:val="20"/>
                <w:szCs w:val="20"/>
              </w:rPr>
            </w:pPr>
            <w:r w:rsidRPr="0034125E">
              <w:rPr>
                <w:sz w:val="20"/>
              </w:rPr>
              <w:t>25,000</w:t>
            </w:r>
          </w:p>
        </w:tc>
        <w:tc>
          <w:tcPr>
            <w:tcW w:w="3177" w:type="dxa"/>
            <w:tcMar>
              <w:left w:w="57" w:type="dxa"/>
              <w:right w:w="57" w:type="dxa"/>
            </w:tcMar>
          </w:tcPr>
          <w:p w14:paraId="4C67FC27" w14:textId="34759A99" w:rsidR="00AE1E5F" w:rsidRPr="0034125E" w:rsidRDefault="00AE1E5F" w:rsidP="00AE1E5F">
            <w:pPr>
              <w:suppressAutoHyphens/>
              <w:jc w:val="left"/>
              <w:rPr>
                <w:iCs/>
                <w:sz w:val="20"/>
                <w:szCs w:val="20"/>
              </w:rPr>
            </w:pPr>
            <w:proofErr w:type="spellStart"/>
            <w:r w:rsidRPr="0034125E">
              <w:rPr>
                <w:sz w:val="20"/>
              </w:rPr>
              <w:t>Refrigerant</w:t>
            </w:r>
            <w:proofErr w:type="spellEnd"/>
            <w:r w:rsidRPr="0034125E">
              <w:rPr>
                <w:sz w:val="20"/>
              </w:rPr>
              <w:t xml:space="preserve"> </w:t>
            </w:r>
            <w:proofErr w:type="spellStart"/>
            <w:r w:rsidRPr="0034125E">
              <w:rPr>
                <w:sz w:val="20"/>
              </w:rPr>
              <w:t>identifiers</w:t>
            </w:r>
            <w:proofErr w:type="spellEnd"/>
            <w:r w:rsidRPr="0034125E">
              <w:rPr>
                <w:sz w:val="20"/>
              </w:rPr>
              <w:t xml:space="preserve"> (2)</w:t>
            </w:r>
          </w:p>
        </w:tc>
        <w:tc>
          <w:tcPr>
            <w:tcW w:w="799" w:type="dxa"/>
            <w:tcMar>
              <w:left w:w="57" w:type="dxa"/>
              <w:right w:w="57" w:type="dxa"/>
            </w:tcMar>
          </w:tcPr>
          <w:p w14:paraId="4C4154DC" w14:textId="77777777" w:rsidR="00AE1E5F" w:rsidRPr="0034125E" w:rsidRDefault="00AE1E5F" w:rsidP="00AE1E5F">
            <w:pPr>
              <w:suppressAutoHyphens/>
              <w:jc w:val="right"/>
              <w:rPr>
                <w:iCs/>
                <w:sz w:val="20"/>
                <w:szCs w:val="20"/>
              </w:rPr>
            </w:pPr>
            <w:r w:rsidRPr="0034125E">
              <w:rPr>
                <w:sz w:val="20"/>
              </w:rPr>
              <w:t>10,000</w:t>
            </w:r>
          </w:p>
        </w:tc>
        <w:tc>
          <w:tcPr>
            <w:tcW w:w="1181" w:type="dxa"/>
            <w:tcMar>
              <w:left w:w="57" w:type="dxa"/>
              <w:right w:w="57" w:type="dxa"/>
            </w:tcMar>
          </w:tcPr>
          <w:p w14:paraId="30A87203" w14:textId="650E1870" w:rsidR="00AE1E5F" w:rsidRPr="0034125E" w:rsidRDefault="00AE1E5F" w:rsidP="00F90501">
            <w:pPr>
              <w:suppressAutoHyphens/>
              <w:jc w:val="right"/>
              <w:rPr>
                <w:iCs/>
                <w:sz w:val="20"/>
                <w:szCs w:val="20"/>
              </w:rPr>
            </w:pPr>
            <w:r w:rsidRPr="0034125E">
              <w:rPr>
                <w:sz w:val="20"/>
              </w:rPr>
              <w:t>35,000</w:t>
            </w:r>
          </w:p>
        </w:tc>
      </w:tr>
      <w:tr w:rsidR="00F90501" w:rsidRPr="0034125E" w14:paraId="6D768F7B" w14:textId="5FBAC0E3" w:rsidTr="001D7898">
        <w:trPr>
          <w:trHeight w:val="283"/>
        </w:trPr>
        <w:tc>
          <w:tcPr>
            <w:tcW w:w="9351" w:type="dxa"/>
            <w:gridSpan w:val="5"/>
            <w:tcBorders>
              <w:bottom w:val="single" w:sz="4" w:space="0" w:color="auto"/>
            </w:tcBorders>
            <w:tcMar>
              <w:left w:w="57" w:type="dxa"/>
              <w:right w:w="57" w:type="dxa"/>
            </w:tcMar>
            <w:vAlign w:val="center"/>
          </w:tcPr>
          <w:p w14:paraId="1A86AF9D" w14:textId="0E01D616" w:rsidR="00F90501" w:rsidRPr="0034125E" w:rsidRDefault="00F90501" w:rsidP="000003D4">
            <w:pPr>
              <w:suppressAutoHyphens/>
              <w:jc w:val="left"/>
              <w:rPr>
                <w:i/>
                <w:sz w:val="20"/>
                <w:szCs w:val="20"/>
              </w:rPr>
            </w:pPr>
            <w:r w:rsidRPr="0034125E">
              <w:rPr>
                <w:i/>
                <w:sz w:val="20"/>
              </w:rPr>
              <w:t xml:space="preserve">Project </w:t>
            </w:r>
            <w:proofErr w:type="spellStart"/>
            <w:r w:rsidRPr="0034125E">
              <w:rPr>
                <w:i/>
                <w:sz w:val="20"/>
              </w:rPr>
              <w:t>coordination</w:t>
            </w:r>
            <w:proofErr w:type="spellEnd"/>
            <w:r w:rsidRPr="0034125E">
              <w:rPr>
                <w:i/>
                <w:sz w:val="20"/>
              </w:rPr>
              <w:t xml:space="preserve"> and </w:t>
            </w:r>
            <w:proofErr w:type="spellStart"/>
            <w:r w:rsidRPr="0034125E">
              <w:rPr>
                <w:i/>
                <w:sz w:val="20"/>
              </w:rPr>
              <w:t>management</w:t>
            </w:r>
            <w:proofErr w:type="spellEnd"/>
          </w:p>
        </w:tc>
      </w:tr>
      <w:tr w:rsidR="00BB5F2E" w:rsidRPr="0034125E" w14:paraId="6C21F126" w14:textId="22A1A1F7" w:rsidTr="001D7898">
        <w:trPr>
          <w:trHeight w:val="20"/>
        </w:trPr>
        <w:tc>
          <w:tcPr>
            <w:tcW w:w="3261" w:type="dxa"/>
            <w:tcMar>
              <w:left w:w="57" w:type="dxa"/>
              <w:right w:w="57" w:type="dxa"/>
            </w:tcMar>
          </w:tcPr>
          <w:p w14:paraId="786B5F5F" w14:textId="77777777" w:rsidR="00EC39A7" w:rsidRPr="0034125E" w:rsidRDefault="00EC39A7" w:rsidP="005D1248">
            <w:pPr>
              <w:suppressAutoHyphens/>
              <w:jc w:val="left"/>
              <w:rPr>
                <w:iCs/>
                <w:sz w:val="20"/>
                <w:szCs w:val="20"/>
              </w:rPr>
            </w:pPr>
            <w:r w:rsidRPr="0034125E">
              <w:rPr>
                <w:sz w:val="20"/>
              </w:rPr>
              <w:t xml:space="preserve">Project </w:t>
            </w:r>
            <w:proofErr w:type="spellStart"/>
            <w:r w:rsidRPr="0034125E">
              <w:rPr>
                <w:sz w:val="20"/>
              </w:rPr>
              <w:t>coordination</w:t>
            </w:r>
            <w:proofErr w:type="spellEnd"/>
            <w:r w:rsidRPr="0034125E">
              <w:rPr>
                <w:sz w:val="20"/>
              </w:rPr>
              <w:t xml:space="preserve"> and </w:t>
            </w:r>
            <w:proofErr w:type="spellStart"/>
            <w:r w:rsidRPr="0034125E">
              <w:rPr>
                <w:sz w:val="20"/>
              </w:rPr>
              <w:t>management</w:t>
            </w:r>
            <w:proofErr w:type="spellEnd"/>
          </w:p>
        </w:tc>
        <w:tc>
          <w:tcPr>
            <w:tcW w:w="933" w:type="dxa"/>
            <w:tcMar>
              <w:left w:w="57" w:type="dxa"/>
              <w:right w:w="57" w:type="dxa"/>
            </w:tcMar>
          </w:tcPr>
          <w:p w14:paraId="4A36C782" w14:textId="77777777" w:rsidR="00EC39A7" w:rsidRPr="0034125E" w:rsidRDefault="00EC39A7" w:rsidP="00BB5F2E">
            <w:pPr>
              <w:suppressAutoHyphens/>
              <w:jc w:val="right"/>
              <w:rPr>
                <w:iCs/>
                <w:sz w:val="20"/>
                <w:szCs w:val="20"/>
              </w:rPr>
            </w:pPr>
            <w:r w:rsidRPr="0034125E">
              <w:rPr>
                <w:sz w:val="20"/>
              </w:rPr>
              <w:t>60,000</w:t>
            </w:r>
          </w:p>
        </w:tc>
        <w:tc>
          <w:tcPr>
            <w:tcW w:w="3177" w:type="dxa"/>
            <w:tcMar>
              <w:left w:w="57" w:type="dxa"/>
              <w:right w:w="57" w:type="dxa"/>
            </w:tcMar>
          </w:tcPr>
          <w:p w14:paraId="329093C7" w14:textId="77777777" w:rsidR="00EC39A7" w:rsidRPr="0034125E" w:rsidRDefault="00EC39A7" w:rsidP="005D1248">
            <w:pPr>
              <w:suppressAutoHyphens/>
              <w:jc w:val="left"/>
              <w:rPr>
                <w:sz w:val="20"/>
                <w:szCs w:val="20"/>
              </w:rPr>
            </w:pPr>
            <w:r w:rsidRPr="0034125E">
              <w:rPr>
                <w:sz w:val="20"/>
              </w:rPr>
              <w:t xml:space="preserve">Project </w:t>
            </w:r>
            <w:proofErr w:type="spellStart"/>
            <w:r w:rsidRPr="0034125E">
              <w:rPr>
                <w:sz w:val="20"/>
              </w:rPr>
              <w:t>coordination</w:t>
            </w:r>
            <w:proofErr w:type="spellEnd"/>
            <w:r w:rsidRPr="0034125E">
              <w:rPr>
                <w:sz w:val="20"/>
              </w:rPr>
              <w:t xml:space="preserve"> and </w:t>
            </w:r>
            <w:proofErr w:type="spellStart"/>
            <w:r w:rsidRPr="0034125E">
              <w:rPr>
                <w:sz w:val="20"/>
              </w:rPr>
              <w:t>management</w:t>
            </w:r>
            <w:proofErr w:type="spellEnd"/>
          </w:p>
        </w:tc>
        <w:tc>
          <w:tcPr>
            <w:tcW w:w="799" w:type="dxa"/>
            <w:tcMar>
              <w:left w:w="57" w:type="dxa"/>
              <w:right w:w="57" w:type="dxa"/>
            </w:tcMar>
          </w:tcPr>
          <w:p w14:paraId="6F82130E" w14:textId="77777777" w:rsidR="00EC39A7" w:rsidRPr="0034125E" w:rsidRDefault="00EC39A7" w:rsidP="00BB5F2E">
            <w:pPr>
              <w:suppressAutoHyphens/>
              <w:jc w:val="right"/>
              <w:rPr>
                <w:iCs/>
                <w:sz w:val="20"/>
                <w:szCs w:val="20"/>
              </w:rPr>
            </w:pPr>
            <w:r w:rsidRPr="0034125E">
              <w:rPr>
                <w:sz w:val="20"/>
              </w:rPr>
              <w:t>20,000</w:t>
            </w:r>
          </w:p>
        </w:tc>
        <w:tc>
          <w:tcPr>
            <w:tcW w:w="1181" w:type="dxa"/>
            <w:tcMar>
              <w:left w:w="57" w:type="dxa"/>
              <w:right w:w="57" w:type="dxa"/>
            </w:tcMar>
          </w:tcPr>
          <w:p w14:paraId="2DCF449E" w14:textId="185709B3" w:rsidR="00EC39A7" w:rsidRPr="0034125E" w:rsidRDefault="00AE1E5F" w:rsidP="00F90501">
            <w:pPr>
              <w:suppressAutoHyphens/>
              <w:jc w:val="right"/>
              <w:rPr>
                <w:iCs/>
                <w:sz w:val="20"/>
                <w:szCs w:val="20"/>
              </w:rPr>
            </w:pPr>
            <w:r w:rsidRPr="0034125E">
              <w:rPr>
                <w:sz w:val="20"/>
              </w:rPr>
              <w:t>80,000</w:t>
            </w:r>
          </w:p>
        </w:tc>
      </w:tr>
      <w:tr w:rsidR="00BB5F2E" w:rsidRPr="0034125E" w14:paraId="44DE37BF" w14:textId="71FA450A" w:rsidTr="001D7898">
        <w:trPr>
          <w:trHeight w:val="202"/>
        </w:trPr>
        <w:tc>
          <w:tcPr>
            <w:tcW w:w="3261" w:type="dxa"/>
            <w:tcMar>
              <w:left w:w="57" w:type="dxa"/>
              <w:right w:w="57" w:type="dxa"/>
            </w:tcMar>
            <w:vAlign w:val="center"/>
          </w:tcPr>
          <w:p w14:paraId="6D2D42C0" w14:textId="408631E8" w:rsidR="00EC39A7" w:rsidRPr="0034125E" w:rsidRDefault="00C456BF" w:rsidP="00C456BF">
            <w:pPr>
              <w:suppressAutoHyphens/>
              <w:jc w:val="left"/>
              <w:rPr>
                <w:b/>
                <w:bCs/>
                <w:iCs/>
                <w:sz w:val="20"/>
                <w:szCs w:val="20"/>
              </w:rPr>
            </w:pPr>
            <w:r w:rsidRPr="0034125E">
              <w:rPr>
                <w:b/>
                <w:sz w:val="20"/>
              </w:rPr>
              <w:t>Total</w:t>
            </w:r>
          </w:p>
        </w:tc>
        <w:tc>
          <w:tcPr>
            <w:tcW w:w="933" w:type="dxa"/>
            <w:tcMar>
              <w:left w:w="57" w:type="dxa"/>
              <w:right w:w="57" w:type="dxa"/>
            </w:tcMar>
            <w:vAlign w:val="center"/>
          </w:tcPr>
          <w:p w14:paraId="7C66BB01" w14:textId="77777777" w:rsidR="00EC39A7" w:rsidRPr="0034125E" w:rsidRDefault="00EC39A7" w:rsidP="003C76B5">
            <w:pPr>
              <w:suppressAutoHyphens/>
              <w:jc w:val="right"/>
              <w:rPr>
                <w:b/>
                <w:bCs/>
                <w:iCs/>
                <w:sz w:val="20"/>
                <w:szCs w:val="20"/>
              </w:rPr>
            </w:pPr>
            <w:r w:rsidRPr="0034125E">
              <w:rPr>
                <w:b/>
                <w:sz w:val="20"/>
              </w:rPr>
              <w:t>1,170,000</w:t>
            </w:r>
          </w:p>
        </w:tc>
        <w:tc>
          <w:tcPr>
            <w:tcW w:w="3177" w:type="dxa"/>
            <w:tcMar>
              <w:left w:w="57" w:type="dxa"/>
              <w:right w:w="57" w:type="dxa"/>
            </w:tcMar>
            <w:vAlign w:val="center"/>
          </w:tcPr>
          <w:p w14:paraId="0C210DED" w14:textId="77777777" w:rsidR="00EC39A7" w:rsidRPr="0034125E" w:rsidRDefault="00EC39A7" w:rsidP="003C76B5">
            <w:pPr>
              <w:suppressAutoHyphens/>
              <w:jc w:val="right"/>
              <w:rPr>
                <w:b/>
                <w:bCs/>
                <w:iCs/>
                <w:sz w:val="20"/>
                <w:szCs w:val="20"/>
              </w:rPr>
            </w:pPr>
          </w:p>
        </w:tc>
        <w:tc>
          <w:tcPr>
            <w:tcW w:w="799" w:type="dxa"/>
            <w:tcMar>
              <w:left w:w="57" w:type="dxa"/>
              <w:right w:w="57" w:type="dxa"/>
            </w:tcMar>
            <w:vAlign w:val="center"/>
          </w:tcPr>
          <w:p w14:paraId="6B1FFA9D" w14:textId="77777777" w:rsidR="00EC39A7" w:rsidRPr="0034125E" w:rsidRDefault="00EC39A7" w:rsidP="003C76B5">
            <w:pPr>
              <w:suppressAutoHyphens/>
              <w:jc w:val="right"/>
              <w:rPr>
                <w:b/>
                <w:bCs/>
                <w:iCs/>
                <w:sz w:val="20"/>
                <w:szCs w:val="20"/>
              </w:rPr>
            </w:pPr>
            <w:r w:rsidRPr="0034125E">
              <w:rPr>
                <w:b/>
                <w:sz w:val="20"/>
              </w:rPr>
              <w:t>360,000</w:t>
            </w:r>
          </w:p>
        </w:tc>
        <w:tc>
          <w:tcPr>
            <w:tcW w:w="1181" w:type="dxa"/>
            <w:tcMar>
              <w:left w:w="57" w:type="dxa"/>
              <w:right w:w="57" w:type="dxa"/>
            </w:tcMar>
            <w:vAlign w:val="center"/>
          </w:tcPr>
          <w:p w14:paraId="29377EC7" w14:textId="09001178" w:rsidR="00EC39A7" w:rsidRPr="0034125E" w:rsidRDefault="009353B2" w:rsidP="003C76B5">
            <w:pPr>
              <w:suppressAutoHyphens/>
              <w:jc w:val="right"/>
              <w:rPr>
                <w:b/>
                <w:bCs/>
                <w:iCs/>
                <w:sz w:val="20"/>
                <w:szCs w:val="20"/>
              </w:rPr>
            </w:pPr>
            <w:r w:rsidRPr="0034125E">
              <w:rPr>
                <w:b/>
                <w:sz w:val="20"/>
              </w:rPr>
              <w:t>1,530,000</w:t>
            </w:r>
          </w:p>
        </w:tc>
      </w:tr>
      <w:tr w:rsidR="00F46883" w:rsidRPr="0034125E" w14:paraId="1F80F354" w14:textId="77777777" w:rsidTr="001D7898">
        <w:trPr>
          <w:trHeight w:val="193"/>
        </w:trPr>
        <w:tc>
          <w:tcPr>
            <w:tcW w:w="3261" w:type="dxa"/>
            <w:tcBorders>
              <w:bottom w:val="single" w:sz="4" w:space="0" w:color="auto"/>
            </w:tcBorders>
            <w:tcMar>
              <w:left w:w="57" w:type="dxa"/>
              <w:right w:w="57" w:type="dxa"/>
            </w:tcMar>
            <w:vAlign w:val="center"/>
          </w:tcPr>
          <w:p w14:paraId="78F33C28" w14:textId="31038FCB" w:rsidR="00F46883" w:rsidRPr="0034125E" w:rsidRDefault="00F46883" w:rsidP="00C456BF">
            <w:pPr>
              <w:suppressAutoHyphens/>
              <w:jc w:val="left"/>
              <w:rPr>
                <w:b/>
                <w:bCs/>
                <w:iCs/>
                <w:sz w:val="20"/>
                <w:szCs w:val="20"/>
              </w:rPr>
            </w:pPr>
            <w:proofErr w:type="spellStart"/>
            <w:r w:rsidRPr="0034125E">
              <w:rPr>
                <w:b/>
                <w:sz w:val="20"/>
                <w:lang w:eastAsia="en-CA"/>
              </w:rPr>
              <w:t>Percentage</w:t>
            </w:r>
            <w:proofErr w:type="spellEnd"/>
            <w:r w:rsidRPr="0034125E">
              <w:rPr>
                <w:b/>
                <w:sz w:val="20"/>
                <w:lang w:eastAsia="en-CA"/>
              </w:rPr>
              <w:t xml:space="preserve"> of total (%)</w:t>
            </w:r>
          </w:p>
        </w:tc>
        <w:tc>
          <w:tcPr>
            <w:tcW w:w="933" w:type="dxa"/>
            <w:tcBorders>
              <w:bottom w:val="single" w:sz="4" w:space="0" w:color="auto"/>
            </w:tcBorders>
            <w:tcMar>
              <w:left w:w="57" w:type="dxa"/>
              <w:right w:w="57" w:type="dxa"/>
            </w:tcMar>
            <w:vAlign w:val="center"/>
          </w:tcPr>
          <w:p w14:paraId="2657BAED" w14:textId="5C86E061" w:rsidR="00F46883" w:rsidRPr="0034125E" w:rsidRDefault="000046A9" w:rsidP="003C76B5">
            <w:pPr>
              <w:suppressAutoHyphens/>
              <w:jc w:val="center"/>
              <w:rPr>
                <w:b/>
                <w:bCs/>
                <w:iCs/>
                <w:sz w:val="20"/>
                <w:szCs w:val="20"/>
              </w:rPr>
            </w:pPr>
            <w:r w:rsidRPr="0034125E">
              <w:rPr>
                <w:b/>
                <w:sz w:val="20"/>
              </w:rPr>
              <w:t>76</w:t>
            </w:r>
          </w:p>
        </w:tc>
        <w:tc>
          <w:tcPr>
            <w:tcW w:w="3177" w:type="dxa"/>
            <w:tcBorders>
              <w:bottom w:val="single" w:sz="4" w:space="0" w:color="auto"/>
            </w:tcBorders>
            <w:tcMar>
              <w:left w:w="57" w:type="dxa"/>
              <w:right w:w="57" w:type="dxa"/>
            </w:tcMar>
            <w:vAlign w:val="center"/>
          </w:tcPr>
          <w:p w14:paraId="0EAADB43" w14:textId="77777777" w:rsidR="00F46883" w:rsidRPr="0034125E" w:rsidRDefault="00F46883" w:rsidP="003C76B5">
            <w:pPr>
              <w:suppressAutoHyphens/>
              <w:jc w:val="center"/>
              <w:rPr>
                <w:b/>
                <w:bCs/>
                <w:iCs/>
                <w:sz w:val="20"/>
                <w:szCs w:val="20"/>
              </w:rPr>
            </w:pPr>
          </w:p>
        </w:tc>
        <w:tc>
          <w:tcPr>
            <w:tcW w:w="799" w:type="dxa"/>
            <w:tcBorders>
              <w:bottom w:val="single" w:sz="4" w:space="0" w:color="auto"/>
            </w:tcBorders>
            <w:tcMar>
              <w:left w:w="57" w:type="dxa"/>
              <w:right w:w="57" w:type="dxa"/>
            </w:tcMar>
            <w:vAlign w:val="center"/>
          </w:tcPr>
          <w:p w14:paraId="4BAA3F8E" w14:textId="0E2EF60D" w:rsidR="00F46883" w:rsidRPr="0034125E" w:rsidRDefault="003C76B5" w:rsidP="003C76B5">
            <w:pPr>
              <w:suppressAutoHyphens/>
              <w:jc w:val="center"/>
              <w:rPr>
                <w:b/>
                <w:bCs/>
                <w:iCs/>
                <w:sz w:val="20"/>
                <w:szCs w:val="20"/>
              </w:rPr>
            </w:pPr>
            <w:r w:rsidRPr="0034125E">
              <w:rPr>
                <w:b/>
                <w:sz w:val="20"/>
              </w:rPr>
              <w:t>24</w:t>
            </w:r>
          </w:p>
        </w:tc>
        <w:tc>
          <w:tcPr>
            <w:tcW w:w="1181" w:type="dxa"/>
            <w:tcBorders>
              <w:bottom w:val="single" w:sz="4" w:space="0" w:color="auto"/>
            </w:tcBorders>
            <w:tcMar>
              <w:left w:w="57" w:type="dxa"/>
              <w:right w:w="57" w:type="dxa"/>
            </w:tcMar>
            <w:vAlign w:val="center"/>
          </w:tcPr>
          <w:p w14:paraId="5D54F67D" w14:textId="32027DA1" w:rsidR="00F46883" w:rsidRPr="0034125E" w:rsidRDefault="003C76B5" w:rsidP="003C76B5">
            <w:pPr>
              <w:suppressAutoHyphens/>
              <w:jc w:val="center"/>
              <w:rPr>
                <w:b/>
                <w:bCs/>
                <w:iCs/>
                <w:sz w:val="20"/>
                <w:szCs w:val="20"/>
              </w:rPr>
            </w:pPr>
            <w:r w:rsidRPr="0034125E">
              <w:rPr>
                <w:b/>
                <w:sz w:val="20"/>
              </w:rPr>
              <w:t>100</w:t>
            </w:r>
          </w:p>
        </w:tc>
      </w:tr>
    </w:tbl>
    <w:p w14:paraId="54C02E1E" w14:textId="77777777" w:rsidR="005D1248" w:rsidRPr="0034125E" w:rsidRDefault="005D1248" w:rsidP="0070038F">
      <w:pPr>
        <w:suppressAutoHyphens/>
        <w:spacing w:after="240"/>
        <w:jc w:val="center"/>
        <w:rPr>
          <w:b/>
          <w:bCs/>
        </w:rPr>
      </w:pPr>
    </w:p>
    <w:p w14:paraId="221294C0" w14:textId="77777777" w:rsidR="00DC65BA" w:rsidRPr="0034125E" w:rsidRDefault="00DC65BA" w:rsidP="0070038F">
      <w:pPr>
        <w:suppressAutoHyphens/>
        <w:spacing w:after="240"/>
        <w:jc w:val="center"/>
        <w:rPr>
          <w:b/>
          <w:bCs/>
        </w:rPr>
      </w:pPr>
    </w:p>
    <w:p w14:paraId="1E7C4C02" w14:textId="77777777" w:rsidR="00DC65BA" w:rsidRPr="0034125E" w:rsidRDefault="00DC65BA" w:rsidP="0070038F">
      <w:pPr>
        <w:suppressAutoHyphens/>
        <w:spacing w:after="240"/>
        <w:jc w:val="center"/>
        <w:rPr>
          <w:b/>
          <w:bCs/>
        </w:rPr>
        <w:sectPr w:rsidR="00DC65BA" w:rsidRPr="0034125E" w:rsidSect="00651697">
          <w:headerReference w:type="even" r:id="rId24"/>
          <w:headerReference w:type="default" r:id="rId25"/>
          <w:footerReference w:type="even" r:id="rId26"/>
          <w:footerReference w:type="default" r:id="rId27"/>
          <w:headerReference w:type="first" r:id="rId28"/>
          <w:footerReference w:type="first" r:id="rId29"/>
          <w:footnotePr>
            <w:numRestart w:val="eachSect"/>
          </w:footnotePr>
          <w:pgSz w:w="12240" w:h="15840" w:code="1"/>
          <w:pgMar w:top="720" w:right="1440" w:bottom="864" w:left="1440" w:header="720" w:footer="475" w:gutter="0"/>
          <w:pgNumType w:start="1"/>
          <w:cols w:space="720"/>
          <w:docGrid w:linePitch="299"/>
        </w:sectPr>
      </w:pPr>
    </w:p>
    <w:p w14:paraId="1D29CB7B" w14:textId="3A2916D7" w:rsidR="00756DB9" w:rsidRDefault="00756DB9" w:rsidP="00756DB9">
      <w:pPr>
        <w:spacing w:after="240"/>
        <w:jc w:val="center"/>
        <w:rPr>
          <w:b/>
          <w:bCs/>
        </w:rPr>
      </w:pPr>
      <w:r>
        <w:rPr>
          <w:b/>
          <w:bCs/>
        </w:rPr>
        <w:lastRenderedPageBreak/>
        <w:t>Anexo III</w:t>
      </w:r>
    </w:p>
    <w:p w14:paraId="4B00C959" w14:textId="265B7510" w:rsidR="00756DB9" w:rsidRPr="00756DB9" w:rsidRDefault="00756DB9" w:rsidP="00756DB9">
      <w:pPr>
        <w:jc w:val="center"/>
        <w:rPr>
          <w:b/>
          <w:bCs/>
        </w:rPr>
      </w:pPr>
      <w:bookmarkStart w:id="16" w:name="_Hlk120610052"/>
      <w:r>
        <w:rPr>
          <w:b/>
          <w:bCs/>
        </w:rPr>
        <w:t>P</w:t>
      </w:r>
      <w:r w:rsidRPr="00756DB9">
        <w:rPr>
          <w:b/>
          <w:bCs/>
        </w:rPr>
        <w:t xml:space="preserve">ROYECTO DE TEXTO QUE SE INCLUIRÁ EN EL ACUERDO ACTUALIZADO ENTRE EL GOBIERNO DE </w:t>
      </w:r>
      <w:r w:rsidRPr="00756DB9">
        <w:rPr>
          <w:b/>
          <w:lang w:val="es-AR"/>
        </w:rPr>
        <w:t xml:space="preserve">TOGO </w:t>
      </w:r>
      <w:r w:rsidRPr="00756DB9">
        <w:rPr>
          <w:b/>
          <w:bCs/>
        </w:rPr>
        <w:t>Y EL COMITÉ EJECUTIVO DEL FONDO MULTILATERAL PARA LA REDUCCIÓN DEL CONSUMO DE HIDROCLOROFLUOROCARBONOS EN EL MARCO DE LA ETAPA II DEL PLAN DE GESTIÓN DE ELIMINACIÓN DE LOS HCFC</w:t>
      </w:r>
    </w:p>
    <w:p w14:paraId="7839486D" w14:textId="77777777" w:rsidR="00756DB9" w:rsidRPr="00756DB9" w:rsidRDefault="00756DB9" w:rsidP="00756DB9">
      <w:pPr>
        <w:jc w:val="center"/>
        <w:rPr>
          <w:b/>
          <w:bCs/>
          <w:lang w:val="es-ES_tradnl"/>
        </w:rPr>
      </w:pPr>
      <w:r w:rsidRPr="00756DB9">
        <w:rPr>
          <w:lang w:val="es-ES_tradnl"/>
        </w:rPr>
        <w:t>(Los cambios pertinentes se muestran en negrita para facilitar su localización)</w:t>
      </w:r>
    </w:p>
    <w:bookmarkEnd w:id="16"/>
    <w:p w14:paraId="489C696B" w14:textId="77777777" w:rsidR="00756DB9" w:rsidRPr="00756DB9" w:rsidRDefault="00756DB9" w:rsidP="00756DB9">
      <w:pPr>
        <w:jc w:val="center"/>
        <w:rPr>
          <w:b/>
          <w:bCs/>
        </w:rPr>
      </w:pPr>
    </w:p>
    <w:p w14:paraId="33851666" w14:textId="77777777" w:rsidR="00756DB9" w:rsidRPr="00756DB9" w:rsidRDefault="00756DB9" w:rsidP="00756DB9">
      <w:pPr>
        <w:keepNext/>
        <w:keepLines/>
        <w:spacing w:after="240"/>
        <w:outlineLvl w:val="0"/>
        <w:rPr>
          <w:b/>
        </w:rPr>
      </w:pPr>
      <w:r w:rsidRPr="00756DB9">
        <w:rPr>
          <w:b/>
        </w:rPr>
        <w:t>Validez</w:t>
      </w:r>
    </w:p>
    <w:p w14:paraId="13B90972" w14:textId="77777777" w:rsidR="00756DB9" w:rsidRPr="00CD5307" w:rsidRDefault="00756DB9" w:rsidP="00756DB9">
      <w:pPr>
        <w:pStyle w:val="Heading1"/>
        <w:numPr>
          <w:ilvl w:val="0"/>
          <w:numId w:val="0"/>
        </w:numPr>
        <w:rPr>
          <w:b/>
          <w:bCs/>
          <w:lang w:val="es-ES_tradnl"/>
        </w:rPr>
      </w:pPr>
      <w:r w:rsidRPr="00756DB9">
        <w:rPr>
          <w:b/>
          <w:lang w:val="es-ES_tradnl"/>
        </w:rPr>
        <w:t xml:space="preserve">17. </w:t>
      </w:r>
      <w:r w:rsidRPr="00756DB9">
        <w:rPr>
          <w:b/>
          <w:lang w:val="es-ES_tradnl"/>
        </w:rPr>
        <w:tab/>
        <w:t>El presente Acuerdo actualizado sustituye al Acuerdo alcanzado entre el Gobierno de Togo y el Comité Ejecutivo en la 91</w:t>
      </w:r>
      <w:r w:rsidRPr="00756DB9">
        <w:rPr>
          <w:b/>
          <w:vertAlign w:val="superscript"/>
          <w:lang w:val="es-ES_tradnl"/>
        </w:rPr>
        <w:t>a</w:t>
      </w:r>
      <w:r w:rsidRPr="00756DB9">
        <w:rPr>
          <w:b/>
          <w:lang w:val="es-ES_tradnl"/>
        </w:rPr>
        <w:t> reunión del Comité Ejecutivo.</w:t>
      </w:r>
    </w:p>
    <w:p w14:paraId="3CAC0B58" w14:textId="77777777" w:rsidR="00756DB9" w:rsidRDefault="00756DB9" w:rsidP="00756DB9">
      <w:pPr>
        <w:keepNext/>
        <w:keepLines/>
        <w:rPr>
          <w:b/>
          <w:bCs/>
        </w:rPr>
      </w:pPr>
      <w:r>
        <w:rPr>
          <w:b/>
          <w:bCs/>
        </w:rPr>
        <w:t>APÉNDICE 2-A: LOS OBJETIVOS Y LA FINANCIACIÓN</w:t>
      </w:r>
    </w:p>
    <w:p w14:paraId="2F3BF9E6" w14:textId="77777777" w:rsidR="00756DB9" w:rsidRPr="0015095F" w:rsidRDefault="00756DB9" w:rsidP="00756DB9">
      <w:pPr>
        <w:keepNext/>
        <w:keepLines/>
        <w:rPr>
          <w:lang w:val="es-AR"/>
        </w:rPr>
      </w:pPr>
    </w:p>
    <w:tbl>
      <w:tblPr>
        <w:tblW w:w="5856" w:type="pct"/>
        <w:jc w:val="center"/>
        <w:tblLayout w:type="fixed"/>
        <w:tblLook w:val="04A0" w:firstRow="1" w:lastRow="0" w:firstColumn="1" w:lastColumn="0" w:noHBand="0" w:noVBand="1"/>
      </w:tblPr>
      <w:tblGrid>
        <w:gridCol w:w="616"/>
        <w:gridCol w:w="2896"/>
        <w:gridCol w:w="916"/>
        <w:gridCol w:w="683"/>
        <w:gridCol w:w="644"/>
        <w:gridCol w:w="920"/>
        <w:gridCol w:w="880"/>
        <w:gridCol w:w="889"/>
        <w:gridCol w:w="615"/>
        <w:gridCol w:w="876"/>
        <w:gridCol w:w="1016"/>
      </w:tblGrid>
      <w:tr w:rsidR="00756DB9" w:rsidRPr="00627230" w14:paraId="76F8AC9F" w14:textId="77777777" w:rsidTr="00125BD9">
        <w:trPr>
          <w:cantSplit/>
          <w:trHeight w:val="98"/>
          <w:tblHeader/>
          <w:jc w:val="center"/>
        </w:trPr>
        <w:tc>
          <w:tcPr>
            <w:tcW w:w="281" w:type="pct"/>
            <w:tcBorders>
              <w:top w:val="single" w:sz="4" w:space="0" w:color="auto"/>
              <w:left w:val="single" w:sz="4" w:space="0" w:color="auto"/>
              <w:bottom w:val="single" w:sz="4" w:space="0" w:color="auto"/>
              <w:right w:val="single" w:sz="4" w:space="0" w:color="auto"/>
            </w:tcBorders>
            <w:shd w:val="clear" w:color="auto" w:fill="auto"/>
            <w:hideMark/>
          </w:tcPr>
          <w:p w14:paraId="2AEEB89C" w14:textId="77777777" w:rsidR="00756DB9" w:rsidRPr="00627230" w:rsidRDefault="00756DB9" w:rsidP="00814EF5">
            <w:pPr>
              <w:keepNext/>
              <w:keepLines/>
              <w:jc w:val="center"/>
              <w:rPr>
                <w:b/>
                <w:bCs/>
                <w:color w:val="000000"/>
                <w:sz w:val="20"/>
                <w:szCs w:val="20"/>
                <w:lang w:eastAsia="en-CA"/>
              </w:rPr>
            </w:pPr>
            <w:r w:rsidRPr="00627230">
              <w:rPr>
                <w:b/>
                <w:bCs/>
                <w:color w:val="000000"/>
                <w:sz w:val="20"/>
                <w:szCs w:val="20"/>
                <w:lang w:eastAsia="en-CA"/>
              </w:rPr>
              <w:t>Fila</w:t>
            </w:r>
          </w:p>
        </w:tc>
        <w:tc>
          <w:tcPr>
            <w:tcW w:w="1322" w:type="pct"/>
            <w:tcBorders>
              <w:top w:val="single" w:sz="4" w:space="0" w:color="auto"/>
              <w:left w:val="nil"/>
              <w:bottom w:val="single" w:sz="4" w:space="0" w:color="auto"/>
              <w:right w:val="single" w:sz="4" w:space="0" w:color="auto"/>
            </w:tcBorders>
            <w:shd w:val="clear" w:color="auto" w:fill="auto"/>
            <w:hideMark/>
          </w:tcPr>
          <w:p w14:paraId="232CFA29" w14:textId="77777777" w:rsidR="00756DB9" w:rsidRPr="00627230" w:rsidRDefault="00756DB9" w:rsidP="00814EF5">
            <w:pPr>
              <w:keepNext/>
              <w:keepLines/>
              <w:jc w:val="center"/>
              <w:rPr>
                <w:b/>
                <w:bCs/>
                <w:color w:val="000000"/>
                <w:sz w:val="20"/>
                <w:szCs w:val="20"/>
                <w:lang w:eastAsia="en-CA"/>
              </w:rPr>
            </w:pPr>
            <w:r w:rsidRPr="00627230">
              <w:rPr>
                <w:b/>
                <w:bCs/>
                <w:color w:val="000000"/>
                <w:sz w:val="20"/>
                <w:szCs w:val="20"/>
                <w:lang w:eastAsia="en-CA"/>
              </w:rPr>
              <w:t>Detalles</w:t>
            </w:r>
          </w:p>
        </w:tc>
        <w:tc>
          <w:tcPr>
            <w:tcW w:w="418" w:type="pct"/>
            <w:tcBorders>
              <w:top w:val="single" w:sz="4" w:space="0" w:color="auto"/>
              <w:left w:val="nil"/>
              <w:bottom w:val="single" w:sz="4" w:space="0" w:color="auto"/>
              <w:right w:val="single" w:sz="4" w:space="0" w:color="auto"/>
            </w:tcBorders>
            <w:shd w:val="clear" w:color="auto" w:fill="auto"/>
            <w:hideMark/>
          </w:tcPr>
          <w:p w14:paraId="0F85C74C" w14:textId="77777777" w:rsidR="00756DB9" w:rsidRPr="00627230" w:rsidRDefault="00756DB9" w:rsidP="00814EF5">
            <w:pPr>
              <w:keepNext/>
              <w:keepLines/>
              <w:jc w:val="center"/>
              <w:rPr>
                <w:b/>
                <w:bCs/>
                <w:color w:val="000000"/>
                <w:sz w:val="20"/>
                <w:szCs w:val="20"/>
                <w:lang w:eastAsia="en-CA"/>
              </w:rPr>
            </w:pPr>
            <w:r w:rsidRPr="00627230">
              <w:rPr>
                <w:b/>
                <w:sz w:val="20"/>
                <w:szCs w:val="20"/>
              </w:rPr>
              <w:t>2022</w:t>
            </w:r>
          </w:p>
        </w:tc>
        <w:tc>
          <w:tcPr>
            <w:tcW w:w="312" w:type="pct"/>
            <w:tcBorders>
              <w:top w:val="single" w:sz="4" w:space="0" w:color="auto"/>
              <w:left w:val="nil"/>
              <w:bottom w:val="single" w:sz="4" w:space="0" w:color="auto"/>
              <w:right w:val="single" w:sz="4" w:space="0" w:color="auto"/>
            </w:tcBorders>
            <w:shd w:val="clear" w:color="auto" w:fill="auto"/>
            <w:hideMark/>
          </w:tcPr>
          <w:p w14:paraId="1A3B5E44" w14:textId="77777777" w:rsidR="00756DB9" w:rsidRPr="00627230" w:rsidRDefault="00756DB9" w:rsidP="00814EF5">
            <w:pPr>
              <w:keepNext/>
              <w:keepLines/>
              <w:jc w:val="center"/>
              <w:rPr>
                <w:b/>
                <w:bCs/>
                <w:color w:val="000000"/>
                <w:sz w:val="20"/>
                <w:szCs w:val="20"/>
                <w:lang w:eastAsia="en-CA"/>
              </w:rPr>
            </w:pPr>
            <w:r w:rsidRPr="00627230">
              <w:rPr>
                <w:b/>
                <w:sz w:val="20"/>
                <w:szCs w:val="20"/>
              </w:rPr>
              <w:t>2023-2024</w:t>
            </w:r>
          </w:p>
        </w:tc>
        <w:tc>
          <w:tcPr>
            <w:tcW w:w="294" w:type="pct"/>
            <w:tcBorders>
              <w:top w:val="single" w:sz="4" w:space="0" w:color="auto"/>
              <w:left w:val="nil"/>
              <w:bottom w:val="single" w:sz="4" w:space="0" w:color="auto"/>
              <w:right w:val="single" w:sz="4" w:space="0" w:color="auto"/>
            </w:tcBorders>
            <w:shd w:val="clear" w:color="auto" w:fill="auto"/>
            <w:hideMark/>
          </w:tcPr>
          <w:p w14:paraId="729C1E42" w14:textId="77777777" w:rsidR="00756DB9" w:rsidRPr="00627230" w:rsidRDefault="00756DB9" w:rsidP="00814EF5">
            <w:pPr>
              <w:keepNext/>
              <w:keepLines/>
              <w:jc w:val="center"/>
              <w:rPr>
                <w:b/>
                <w:bCs/>
                <w:color w:val="000000"/>
                <w:sz w:val="20"/>
                <w:szCs w:val="20"/>
                <w:lang w:eastAsia="en-CA"/>
              </w:rPr>
            </w:pPr>
            <w:r w:rsidRPr="00627230">
              <w:rPr>
                <w:b/>
                <w:sz w:val="20"/>
                <w:szCs w:val="20"/>
              </w:rPr>
              <w:t>2025</w:t>
            </w:r>
          </w:p>
        </w:tc>
        <w:tc>
          <w:tcPr>
            <w:tcW w:w="420" w:type="pct"/>
            <w:tcBorders>
              <w:top w:val="single" w:sz="4" w:space="0" w:color="auto"/>
              <w:left w:val="nil"/>
              <w:bottom w:val="single" w:sz="4" w:space="0" w:color="auto"/>
              <w:right w:val="single" w:sz="4" w:space="0" w:color="auto"/>
            </w:tcBorders>
            <w:shd w:val="clear" w:color="auto" w:fill="auto"/>
            <w:hideMark/>
          </w:tcPr>
          <w:p w14:paraId="6A41B5B9" w14:textId="77777777" w:rsidR="00756DB9" w:rsidRPr="00627230" w:rsidRDefault="00756DB9" w:rsidP="00814EF5">
            <w:pPr>
              <w:keepNext/>
              <w:keepLines/>
              <w:jc w:val="center"/>
              <w:rPr>
                <w:b/>
                <w:bCs/>
                <w:color w:val="000000"/>
                <w:sz w:val="20"/>
                <w:szCs w:val="20"/>
                <w:lang w:eastAsia="en-CA"/>
              </w:rPr>
            </w:pPr>
            <w:r w:rsidRPr="00627230">
              <w:rPr>
                <w:b/>
                <w:sz w:val="20"/>
                <w:szCs w:val="20"/>
              </w:rPr>
              <w:t>2026</w:t>
            </w:r>
          </w:p>
        </w:tc>
        <w:tc>
          <w:tcPr>
            <w:tcW w:w="402" w:type="pct"/>
            <w:tcBorders>
              <w:top w:val="single" w:sz="4" w:space="0" w:color="auto"/>
              <w:left w:val="nil"/>
              <w:bottom w:val="single" w:sz="4" w:space="0" w:color="auto"/>
              <w:right w:val="single" w:sz="4" w:space="0" w:color="auto"/>
            </w:tcBorders>
            <w:shd w:val="clear" w:color="auto" w:fill="auto"/>
            <w:hideMark/>
          </w:tcPr>
          <w:p w14:paraId="75E55BD6" w14:textId="77777777" w:rsidR="00756DB9" w:rsidRPr="00627230" w:rsidRDefault="00756DB9" w:rsidP="00814EF5">
            <w:pPr>
              <w:keepNext/>
              <w:keepLines/>
              <w:jc w:val="center"/>
              <w:rPr>
                <w:b/>
                <w:bCs/>
                <w:color w:val="000000"/>
                <w:sz w:val="20"/>
                <w:szCs w:val="20"/>
                <w:lang w:eastAsia="en-CA"/>
              </w:rPr>
            </w:pPr>
            <w:r w:rsidRPr="00627230">
              <w:rPr>
                <w:b/>
                <w:sz w:val="20"/>
                <w:szCs w:val="20"/>
              </w:rPr>
              <w:t>2027</w:t>
            </w:r>
          </w:p>
        </w:tc>
        <w:tc>
          <w:tcPr>
            <w:tcW w:w="406" w:type="pct"/>
            <w:tcBorders>
              <w:top w:val="single" w:sz="4" w:space="0" w:color="auto"/>
              <w:left w:val="nil"/>
              <w:bottom w:val="single" w:sz="4" w:space="0" w:color="auto"/>
              <w:right w:val="single" w:sz="4" w:space="0" w:color="auto"/>
            </w:tcBorders>
          </w:tcPr>
          <w:p w14:paraId="7B011494" w14:textId="77777777" w:rsidR="00756DB9" w:rsidRPr="00627230" w:rsidRDefault="00756DB9" w:rsidP="00814EF5">
            <w:pPr>
              <w:keepNext/>
              <w:keepLines/>
              <w:jc w:val="center"/>
              <w:rPr>
                <w:b/>
                <w:bCs/>
                <w:color w:val="000000"/>
                <w:sz w:val="20"/>
                <w:szCs w:val="20"/>
                <w:lang w:eastAsia="en-CA"/>
              </w:rPr>
            </w:pPr>
            <w:r w:rsidRPr="00627230">
              <w:rPr>
                <w:b/>
                <w:sz w:val="20"/>
                <w:szCs w:val="20"/>
              </w:rPr>
              <w:t>2028</w:t>
            </w:r>
          </w:p>
        </w:tc>
        <w:tc>
          <w:tcPr>
            <w:tcW w:w="281" w:type="pct"/>
            <w:tcBorders>
              <w:top w:val="single" w:sz="4" w:space="0" w:color="auto"/>
              <w:left w:val="single" w:sz="4" w:space="0" w:color="auto"/>
              <w:bottom w:val="single" w:sz="4" w:space="0" w:color="auto"/>
              <w:right w:val="single" w:sz="4" w:space="0" w:color="auto"/>
            </w:tcBorders>
          </w:tcPr>
          <w:p w14:paraId="737F6B12" w14:textId="77777777" w:rsidR="00756DB9" w:rsidRPr="00627230" w:rsidRDefault="00756DB9" w:rsidP="00814EF5">
            <w:pPr>
              <w:keepNext/>
              <w:keepLines/>
              <w:jc w:val="center"/>
              <w:rPr>
                <w:b/>
                <w:bCs/>
                <w:color w:val="000000"/>
                <w:sz w:val="20"/>
                <w:szCs w:val="20"/>
                <w:lang w:eastAsia="en-CA"/>
              </w:rPr>
            </w:pPr>
            <w:r w:rsidRPr="00627230">
              <w:rPr>
                <w:b/>
                <w:sz w:val="20"/>
                <w:szCs w:val="20"/>
              </w:rPr>
              <w:t>2029</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7A3B94BC" w14:textId="77777777" w:rsidR="00756DB9" w:rsidRPr="00627230" w:rsidRDefault="00756DB9" w:rsidP="00814EF5">
            <w:pPr>
              <w:keepNext/>
              <w:keepLines/>
              <w:jc w:val="center"/>
              <w:rPr>
                <w:b/>
                <w:bCs/>
                <w:color w:val="000000"/>
                <w:sz w:val="20"/>
                <w:szCs w:val="20"/>
                <w:lang w:eastAsia="en-CA"/>
              </w:rPr>
            </w:pPr>
            <w:r w:rsidRPr="00627230">
              <w:rPr>
                <w:b/>
                <w:sz w:val="20"/>
                <w:szCs w:val="20"/>
              </w:rPr>
              <w:t>2030</w:t>
            </w:r>
          </w:p>
        </w:tc>
        <w:tc>
          <w:tcPr>
            <w:tcW w:w="464" w:type="pct"/>
            <w:tcBorders>
              <w:top w:val="single" w:sz="4" w:space="0" w:color="auto"/>
              <w:left w:val="single" w:sz="4" w:space="0" w:color="auto"/>
              <w:bottom w:val="single" w:sz="4" w:space="0" w:color="auto"/>
              <w:right w:val="single" w:sz="4" w:space="0" w:color="auto"/>
            </w:tcBorders>
          </w:tcPr>
          <w:p w14:paraId="5AC5F299" w14:textId="77777777" w:rsidR="00756DB9" w:rsidRPr="00627230" w:rsidRDefault="00756DB9" w:rsidP="00814EF5">
            <w:pPr>
              <w:keepNext/>
              <w:keepLines/>
              <w:jc w:val="center"/>
              <w:rPr>
                <w:b/>
                <w:sz w:val="20"/>
                <w:szCs w:val="20"/>
              </w:rPr>
            </w:pPr>
            <w:r w:rsidRPr="00627230">
              <w:rPr>
                <w:b/>
                <w:sz w:val="20"/>
                <w:szCs w:val="20"/>
              </w:rPr>
              <w:t>Total</w:t>
            </w:r>
          </w:p>
        </w:tc>
      </w:tr>
      <w:tr w:rsidR="00756DB9" w:rsidRPr="00627230" w14:paraId="13EFC366" w14:textId="77777777" w:rsidTr="00125BD9">
        <w:trPr>
          <w:trHeight w:val="408"/>
          <w:jc w:val="center"/>
        </w:trPr>
        <w:tc>
          <w:tcPr>
            <w:tcW w:w="281" w:type="pct"/>
            <w:tcBorders>
              <w:top w:val="nil"/>
              <w:left w:val="single" w:sz="4" w:space="0" w:color="auto"/>
              <w:bottom w:val="single" w:sz="4" w:space="0" w:color="auto"/>
              <w:right w:val="single" w:sz="4" w:space="0" w:color="auto"/>
            </w:tcBorders>
            <w:shd w:val="clear" w:color="auto" w:fill="auto"/>
            <w:hideMark/>
          </w:tcPr>
          <w:p w14:paraId="3D03562F" w14:textId="77777777" w:rsidR="00756DB9" w:rsidRPr="00627230" w:rsidRDefault="00756DB9" w:rsidP="00814EF5">
            <w:pPr>
              <w:keepNext/>
              <w:keepLines/>
              <w:jc w:val="left"/>
              <w:rPr>
                <w:color w:val="000000"/>
                <w:sz w:val="20"/>
                <w:szCs w:val="20"/>
                <w:lang w:eastAsia="en-CA"/>
              </w:rPr>
            </w:pPr>
            <w:r w:rsidRPr="00627230">
              <w:rPr>
                <w:color w:val="000000"/>
                <w:sz w:val="20"/>
                <w:szCs w:val="20"/>
                <w:lang w:eastAsia="en-CA"/>
              </w:rPr>
              <w:t>1.1</w:t>
            </w:r>
          </w:p>
        </w:tc>
        <w:tc>
          <w:tcPr>
            <w:tcW w:w="1322" w:type="pct"/>
            <w:tcBorders>
              <w:top w:val="nil"/>
              <w:left w:val="nil"/>
              <w:bottom w:val="single" w:sz="4" w:space="0" w:color="auto"/>
              <w:right w:val="single" w:sz="4" w:space="0" w:color="auto"/>
            </w:tcBorders>
            <w:shd w:val="clear" w:color="auto" w:fill="auto"/>
            <w:hideMark/>
          </w:tcPr>
          <w:p w14:paraId="440E1DD1" w14:textId="77777777" w:rsidR="00756DB9" w:rsidRPr="00627230" w:rsidRDefault="00756DB9" w:rsidP="00814EF5">
            <w:pPr>
              <w:keepNext/>
              <w:keepLines/>
              <w:jc w:val="left"/>
              <w:rPr>
                <w:color w:val="000000"/>
                <w:sz w:val="20"/>
                <w:szCs w:val="20"/>
                <w:lang w:val="es-AR" w:eastAsia="en-CA"/>
              </w:rPr>
            </w:pPr>
            <w:r w:rsidRPr="00627230">
              <w:rPr>
                <w:color w:val="000000"/>
                <w:sz w:val="20"/>
                <w:szCs w:val="20"/>
                <w:lang w:val="es-MX"/>
              </w:rPr>
              <w:t>Calendario de reducción del Protocolo de Montreal para las sustancias del Anexo C, Grupo I (toneladas PAO)</w:t>
            </w:r>
          </w:p>
        </w:tc>
        <w:tc>
          <w:tcPr>
            <w:tcW w:w="418" w:type="pct"/>
            <w:tcBorders>
              <w:top w:val="nil"/>
              <w:left w:val="nil"/>
              <w:bottom w:val="single" w:sz="4" w:space="0" w:color="auto"/>
              <w:right w:val="single" w:sz="4" w:space="0" w:color="auto"/>
            </w:tcBorders>
            <w:shd w:val="clear" w:color="auto" w:fill="auto"/>
          </w:tcPr>
          <w:p w14:paraId="6C9AC579" w14:textId="77777777" w:rsidR="00756DB9" w:rsidRPr="00627230" w:rsidRDefault="00756DB9" w:rsidP="00814EF5">
            <w:pPr>
              <w:keepNext/>
              <w:keepLines/>
              <w:jc w:val="right"/>
              <w:rPr>
                <w:color w:val="000000"/>
                <w:sz w:val="20"/>
                <w:szCs w:val="20"/>
                <w:lang w:eastAsia="en-CA"/>
              </w:rPr>
            </w:pPr>
            <w:r w:rsidRPr="00627230">
              <w:rPr>
                <w:sz w:val="20"/>
                <w:szCs w:val="20"/>
              </w:rPr>
              <w:t>13,00</w:t>
            </w:r>
          </w:p>
        </w:tc>
        <w:tc>
          <w:tcPr>
            <w:tcW w:w="312" w:type="pct"/>
            <w:tcBorders>
              <w:top w:val="nil"/>
              <w:left w:val="nil"/>
              <w:bottom w:val="single" w:sz="4" w:space="0" w:color="auto"/>
              <w:right w:val="single" w:sz="4" w:space="0" w:color="auto"/>
            </w:tcBorders>
            <w:shd w:val="clear" w:color="auto" w:fill="auto"/>
          </w:tcPr>
          <w:p w14:paraId="0896980A" w14:textId="77777777" w:rsidR="00756DB9" w:rsidRPr="00627230" w:rsidRDefault="00756DB9" w:rsidP="00814EF5">
            <w:pPr>
              <w:keepNext/>
              <w:keepLines/>
              <w:jc w:val="right"/>
              <w:rPr>
                <w:color w:val="000000"/>
                <w:sz w:val="20"/>
                <w:szCs w:val="20"/>
                <w:lang w:eastAsia="en-CA"/>
              </w:rPr>
            </w:pPr>
            <w:r w:rsidRPr="00627230">
              <w:rPr>
                <w:sz w:val="20"/>
                <w:szCs w:val="20"/>
              </w:rPr>
              <w:t>13,00</w:t>
            </w:r>
          </w:p>
        </w:tc>
        <w:tc>
          <w:tcPr>
            <w:tcW w:w="294" w:type="pct"/>
            <w:tcBorders>
              <w:top w:val="nil"/>
              <w:left w:val="nil"/>
              <w:bottom w:val="single" w:sz="4" w:space="0" w:color="auto"/>
              <w:right w:val="single" w:sz="4" w:space="0" w:color="auto"/>
            </w:tcBorders>
            <w:shd w:val="clear" w:color="auto" w:fill="auto"/>
          </w:tcPr>
          <w:p w14:paraId="14536C76" w14:textId="77777777" w:rsidR="00756DB9" w:rsidRPr="00627230" w:rsidRDefault="00756DB9" w:rsidP="00814EF5">
            <w:pPr>
              <w:keepNext/>
              <w:keepLines/>
              <w:jc w:val="right"/>
              <w:rPr>
                <w:color w:val="000000"/>
                <w:sz w:val="20"/>
                <w:szCs w:val="20"/>
                <w:lang w:eastAsia="en-CA"/>
              </w:rPr>
            </w:pPr>
            <w:r w:rsidRPr="00627230">
              <w:rPr>
                <w:sz w:val="20"/>
                <w:szCs w:val="20"/>
              </w:rPr>
              <w:t>6,50</w:t>
            </w:r>
          </w:p>
        </w:tc>
        <w:tc>
          <w:tcPr>
            <w:tcW w:w="420" w:type="pct"/>
            <w:tcBorders>
              <w:top w:val="nil"/>
              <w:left w:val="nil"/>
              <w:bottom w:val="single" w:sz="4" w:space="0" w:color="auto"/>
              <w:right w:val="single" w:sz="4" w:space="0" w:color="auto"/>
            </w:tcBorders>
            <w:shd w:val="clear" w:color="auto" w:fill="auto"/>
          </w:tcPr>
          <w:p w14:paraId="5F74A084" w14:textId="77777777" w:rsidR="00756DB9" w:rsidRPr="00627230" w:rsidRDefault="00756DB9" w:rsidP="00814EF5">
            <w:pPr>
              <w:keepNext/>
              <w:keepLines/>
              <w:jc w:val="right"/>
              <w:rPr>
                <w:color w:val="000000"/>
                <w:sz w:val="20"/>
                <w:szCs w:val="20"/>
                <w:lang w:eastAsia="en-CA"/>
              </w:rPr>
            </w:pPr>
            <w:r w:rsidRPr="00627230">
              <w:rPr>
                <w:sz w:val="20"/>
                <w:szCs w:val="20"/>
              </w:rPr>
              <w:t>6,50</w:t>
            </w:r>
          </w:p>
        </w:tc>
        <w:tc>
          <w:tcPr>
            <w:tcW w:w="402" w:type="pct"/>
            <w:tcBorders>
              <w:top w:val="nil"/>
              <w:left w:val="nil"/>
              <w:bottom w:val="single" w:sz="4" w:space="0" w:color="auto"/>
              <w:right w:val="single" w:sz="4" w:space="0" w:color="auto"/>
            </w:tcBorders>
            <w:shd w:val="clear" w:color="auto" w:fill="auto"/>
          </w:tcPr>
          <w:p w14:paraId="183EC3E5" w14:textId="77777777" w:rsidR="00756DB9" w:rsidRPr="00627230" w:rsidRDefault="00756DB9" w:rsidP="00814EF5">
            <w:pPr>
              <w:keepNext/>
              <w:keepLines/>
              <w:jc w:val="right"/>
              <w:rPr>
                <w:color w:val="000000"/>
                <w:sz w:val="20"/>
                <w:szCs w:val="20"/>
                <w:lang w:eastAsia="en-CA"/>
              </w:rPr>
            </w:pPr>
            <w:r w:rsidRPr="00627230">
              <w:rPr>
                <w:sz w:val="20"/>
                <w:szCs w:val="20"/>
              </w:rPr>
              <w:t>6,50</w:t>
            </w:r>
          </w:p>
        </w:tc>
        <w:tc>
          <w:tcPr>
            <w:tcW w:w="406" w:type="pct"/>
            <w:tcBorders>
              <w:top w:val="single" w:sz="4" w:space="0" w:color="auto"/>
              <w:left w:val="nil"/>
              <w:bottom w:val="single" w:sz="4" w:space="0" w:color="auto"/>
              <w:right w:val="single" w:sz="4" w:space="0" w:color="auto"/>
            </w:tcBorders>
          </w:tcPr>
          <w:p w14:paraId="3AEDD6CC" w14:textId="77777777" w:rsidR="00756DB9" w:rsidRPr="00627230" w:rsidRDefault="00756DB9" w:rsidP="00814EF5">
            <w:pPr>
              <w:keepNext/>
              <w:keepLines/>
              <w:jc w:val="right"/>
              <w:rPr>
                <w:color w:val="000000"/>
                <w:sz w:val="20"/>
                <w:szCs w:val="20"/>
                <w:lang w:eastAsia="en-CA"/>
              </w:rPr>
            </w:pPr>
            <w:r w:rsidRPr="00627230">
              <w:rPr>
                <w:sz w:val="20"/>
                <w:szCs w:val="20"/>
              </w:rPr>
              <w:t>6,50</w:t>
            </w:r>
          </w:p>
        </w:tc>
        <w:tc>
          <w:tcPr>
            <w:tcW w:w="281" w:type="pct"/>
            <w:tcBorders>
              <w:top w:val="nil"/>
              <w:left w:val="single" w:sz="4" w:space="0" w:color="auto"/>
              <w:bottom w:val="single" w:sz="4" w:space="0" w:color="auto"/>
              <w:right w:val="single" w:sz="4" w:space="0" w:color="auto"/>
            </w:tcBorders>
          </w:tcPr>
          <w:p w14:paraId="51562933" w14:textId="77777777" w:rsidR="00756DB9" w:rsidRPr="00627230" w:rsidRDefault="00756DB9" w:rsidP="00814EF5">
            <w:pPr>
              <w:keepNext/>
              <w:keepLines/>
              <w:jc w:val="right"/>
              <w:rPr>
                <w:color w:val="000000"/>
                <w:sz w:val="20"/>
                <w:szCs w:val="20"/>
                <w:lang w:eastAsia="en-CA"/>
              </w:rPr>
            </w:pPr>
            <w:r w:rsidRPr="00627230">
              <w:rPr>
                <w:sz w:val="20"/>
                <w:szCs w:val="20"/>
              </w:rPr>
              <w:t>6,50</w:t>
            </w:r>
          </w:p>
        </w:tc>
        <w:tc>
          <w:tcPr>
            <w:tcW w:w="400" w:type="pct"/>
            <w:tcBorders>
              <w:top w:val="nil"/>
              <w:left w:val="single" w:sz="4" w:space="0" w:color="auto"/>
              <w:bottom w:val="single" w:sz="4" w:space="0" w:color="auto"/>
              <w:right w:val="single" w:sz="4" w:space="0" w:color="auto"/>
            </w:tcBorders>
            <w:shd w:val="clear" w:color="auto" w:fill="auto"/>
          </w:tcPr>
          <w:p w14:paraId="7177623D" w14:textId="77777777" w:rsidR="00756DB9" w:rsidRPr="00627230" w:rsidRDefault="00756DB9" w:rsidP="00814EF5">
            <w:pPr>
              <w:keepNext/>
              <w:keepLines/>
              <w:jc w:val="right"/>
              <w:rPr>
                <w:color w:val="000000"/>
                <w:sz w:val="20"/>
                <w:szCs w:val="20"/>
                <w:lang w:eastAsia="en-CA"/>
              </w:rPr>
            </w:pPr>
            <w:r w:rsidRPr="00627230">
              <w:rPr>
                <w:sz w:val="20"/>
                <w:szCs w:val="20"/>
              </w:rPr>
              <w:t>0</w:t>
            </w:r>
          </w:p>
        </w:tc>
        <w:tc>
          <w:tcPr>
            <w:tcW w:w="464" w:type="pct"/>
            <w:tcBorders>
              <w:top w:val="nil"/>
              <w:left w:val="single" w:sz="4" w:space="0" w:color="auto"/>
              <w:bottom w:val="single" w:sz="4" w:space="0" w:color="auto"/>
              <w:right w:val="single" w:sz="4" w:space="0" w:color="auto"/>
            </w:tcBorders>
          </w:tcPr>
          <w:p w14:paraId="0C00C0C3" w14:textId="77777777" w:rsidR="00756DB9" w:rsidRPr="00627230" w:rsidRDefault="00756DB9" w:rsidP="00814EF5">
            <w:pPr>
              <w:keepNext/>
              <w:keepLines/>
              <w:jc w:val="right"/>
              <w:rPr>
                <w:sz w:val="20"/>
                <w:szCs w:val="20"/>
              </w:rPr>
            </w:pPr>
            <w:r w:rsidRPr="00627230">
              <w:rPr>
                <w:sz w:val="20"/>
                <w:szCs w:val="20"/>
              </w:rPr>
              <w:t>n/d</w:t>
            </w:r>
          </w:p>
        </w:tc>
      </w:tr>
      <w:tr w:rsidR="00756DB9" w:rsidRPr="00627230" w14:paraId="64491432" w14:textId="77777777" w:rsidTr="00125BD9">
        <w:trPr>
          <w:trHeight w:val="408"/>
          <w:jc w:val="center"/>
        </w:trPr>
        <w:tc>
          <w:tcPr>
            <w:tcW w:w="281" w:type="pct"/>
            <w:tcBorders>
              <w:top w:val="nil"/>
              <w:left w:val="single" w:sz="4" w:space="0" w:color="auto"/>
              <w:bottom w:val="single" w:sz="4" w:space="0" w:color="auto"/>
              <w:right w:val="single" w:sz="4" w:space="0" w:color="auto"/>
            </w:tcBorders>
            <w:shd w:val="clear" w:color="auto" w:fill="auto"/>
            <w:hideMark/>
          </w:tcPr>
          <w:p w14:paraId="7027C943" w14:textId="77777777" w:rsidR="00756DB9" w:rsidRPr="00627230" w:rsidRDefault="00756DB9" w:rsidP="00814EF5">
            <w:pPr>
              <w:keepNext/>
              <w:keepLines/>
              <w:jc w:val="left"/>
              <w:rPr>
                <w:color w:val="000000"/>
                <w:sz w:val="20"/>
                <w:szCs w:val="20"/>
                <w:lang w:eastAsia="en-CA"/>
              </w:rPr>
            </w:pPr>
            <w:r w:rsidRPr="00627230">
              <w:rPr>
                <w:color w:val="000000"/>
                <w:sz w:val="20"/>
                <w:szCs w:val="20"/>
                <w:lang w:eastAsia="en-CA"/>
              </w:rPr>
              <w:t>1.2</w:t>
            </w:r>
          </w:p>
        </w:tc>
        <w:tc>
          <w:tcPr>
            <w:tcW w:w="1322" w:type="pct"/>
            <w:tcBorders>
              <w:top w:val="nil"/>
              <w:left w:val="nil"/>
              <w:bottom w:val="single" w:sz="4" w:space="0" w:color="auto"/>
              <w:right w:val="single" w:sz="4" w:space="0" w:color="auto"/>
            </w:tcBorders>
            <w:shd w:val="clear" w:color="auto" w:fill="auto"/>
            <w:hideMark/>
          </w:tcPr>
          <w:p w14:paraId="41610BCC" w14:textId="77777777" w:rsidR="00756DB9" w:rsidRPr="00627230" w:rsidRDefault="00756DB9" w:rsidP="00814EF5">
            <w:pPr>
              <w:keepNext/>
              <w:keepLines/>
              <w:jc w:val="left"/>
              <w:rPr>
                <w:color w:val="000000"/>
                <w:sz w:val="20"/>
                <w:szCs w:val="20"/>
                <w:lang w:val="es-AR" w:eastAsia="en-CA"/>
              </w:rPr>
            </w:pPr>
            <w:r w:rsidRPr="00627230">
              <w:rPr>
                <w:color w:val="000000"/>
                <w:sz w:val="20"/>
                <w:szCs w:val="20"/>
                <w:lang w:val="es-MX"/>
              </w:rPr>
              <w:t>Consumo total permisible máximo para las substancias incluidas en el Anexo C, Grupo I (toneladas PAO)</w:t>
            </w:r>
          </w:p>
        </w:tc>
        <w:tc>
          <w:tcPr>
            <w:tcW w:w="418" w:type="pct"/>
            <w:tcBorders>
              <w:top w:val="nil"/>
              <w:left w:val="nil"/>
              <w:bottom w:val="single" w:sz="4" w:space="0" w:color="auto"/>
              <w:right w:val="single" w:sz="4" w:space="0" w:color="auto"/>
            </w:tcBorders>
            <w:shd w:val="clear" w:color="auto" w:fill="auto"/>
          </w:tcPr>
          <w:p w14:paraId="430E5FB6" w14:textId="77777777" w:rsidR="00756DB9" w:rsidRPr="00627230" w:rsidRDefault="00756DB9" w:rsidP="00814EF5">
            <w:pPr>
              <w:keepNext/>
              <w:keepLines/>
              <w:jc w:val="right"/>
              <w:rPr>
                <w:color w:val="000000"/>
                <w:sz w:val="20"/>
                <w:szCs w:val="20"/>
                <w:lang w:eastAsia="en-CA"/>
              </w:rPr>
            </w:pPr>
            <w:r w:rsidRPr="00627230">
              <w:rPr>
                <w:sz w:val="20"/>
                <w:szCs w:val="20"/>
              </w:rPr>
              <w:t>13,00</w:t>
            </w:r>
          </w:p>
        </w:tc>
        <w:tc>
          <w:tcPr>
            <w:tcW w:w="312" w:type="pct"/>
            <w:tcBorders>
              <w:top w:val="nil"/>
              <w:left w:val="nil"/>
              <w:bottom w:val="single" w:sz="4" w:space="0" w:color="auto"/>
              <w:right w:val="single" w:sz="4" w:space="0" w:color="auto"/>
            </w:tcBorders>
            <w:shd w:val="clear" w:color="auto" w:fill="auto"/>
          </w:tcPr>
          <w:p w14:paraId="197A915A" w14:textId="77777777" w:rsidR="00756DB9" w:rsidRPr="00627230" w:rsidRDefault="00756DB9" w:rsidP="00814EF5">
            <w:pPr>
              <w:keepNext/>
              <w:keepLines/>
              <w:jc w:val="right"/>
              <w:rPr>
                <w:color w:val="000000"/>
                <w:sz w:val="20"/>
                <w:szCs w:val="20"/>
                <w:lang w:eastAsia="en-CA"/>
              </w:rPr>
            </w:pPr>
            <w:r w:rsidRPr="00627230">
              <w:rPr>
                <w:sz w:val="20"/>
                <w:szCs w:val="20"/>
              </w:rPr>
              <w:t>13,00</w:t>
            </w:r>
          </w:p>
        </w:tc>
        <w:tc>
          <w:tcPr>
            <w:tcW w:w="294" w:type="pct"/>
            <w:tcBorders>
              <w:top w:val="nil"/>
              <w:left w:val="nil"/>
              <w:bottom w:val="single" w:sz="4" w:space="0" w:color="auto"/>
              <w:right w:val="single" w:sz="4" w:space="0" w:color="auto"/>
            </w:tcBorders>
            <w:shd w:val="clear" w:color="auto" w:fill="auto"/>
          </w:tcPr>
          <w:p w14:paraId="0E26E112" w14:textId="77777777" w:rsidR="00756DB9" w:rsidRPr="00627230" w:rsidRDefault="00756DB9" w:rsidP="00814EF5">
            <w:pPr>
              <w:keepNext/>
              <w:keepLines/>
              <w:jc w:val="right"/>
              <w:rPr>
                <w:color w:val="000000"/>
                <w:sz w:val="20"/>
                <w:szCs w:val="20"/>
                <w:lang w:eastAsia="en-CA"/>
              </w:rPr>
            </w:pPr>
            <w:r w:rsidRPr="00627230">
              <w:rPr>
                <w:sz w:val="20"/>
                <w:szCs w:val="20"/>
              </w:rPr>
              <w:t>6,50</w:t>
            </w:r>
          </w:p>
        </w:tc>
        <w:tc>
          <w:tcPr>
            <w:tcW w:w="420" w:type="pct"/>
            <w:tcBorders>
              <w:top w:val="nil"/>
              <w:left w:val="nil"/>
              <w:bottom w:val="single" w:sz="4" w:space="0" w:color="auto"/>
              <w:right w:val="single" w:sz="4" w:space="0" w:color="auto"/>
            </w:tcBorders>
            <w:shd w:val="clear" w:color="auto" w:fill="auto"/>
          </w:tcPr>
          <w:p w14:paraId="04952BEF" w14:textId="77777777" w:rsidR="00756DB9" w:rsidRPr="00627230" w:rsidRDefault="00756DB9" w:rsidP="00814EF5">
            <w:pPr>
              <w:keepNext/>
              <w:keepLines/>
              <w:jc w:val="right"/>
              <w:rPr>
                <w:color w:val="000000"/>
                <w:sz w:val="20"/>
                <w:szCs w:val="20"/>
                <w:lang w:eastAsia="en-CA"/>
              </w:rPr>
            </w:pPr>
            <w:r w:rsidRPr="00627230">
              <w:rPr>
                <w:sz w:val="20"/>
                <w:szCs w:val="20"/>
              </w:rPr>
              <w:t>6,50</w:t>
            </w:r>
          </w:p>
        </w:tc>
        <w:tc>
          <w:tcPr>
            <w:tcW w:w="402" w:type="pct"/>
            <w:tcBorders>
              <w:top w:val="nil"/>
              <w:left w:val="nil"/>
              <w:bottom w:val="single" w:sz="4" w:space="0" w:color="auto"/>
              <w:right w:val="single" w:sz="4" w:space="0" w:color="auto"/>
            </w:tcBorders>
            <w:shd w:val="clear" w:color="auto" w:fill="auto"/>
          </w:tcPr>
          <w:p w14:paraId="69C332BC" w14:textId="77777777" w:rsidR="00756DB9" w:rsidRPr="00627230" w:rsidRDefault="00756DB9" w:rsidP="00814EF5">
            <w:pPr>
              <w:keepNext/>
              <w:keepLines/>
              <w:jc w:val="right"/>
              <w:rPr>
                <w:color w:val="000000"/>
                <w:sz w:val="20"/>
                <w:szCs w:val="20"/>
                <w:lang w:eastAsia="en-CA"/>
              </w:rPr>
            </w:pPr>
            <w:r w:rsidRPr="00627230">
              <w:rPr>
                <w:sz w:val="20"/>
                <w:szCs w:val="20"/>
              </w:rPr>
              <w:t>6,50</w:t>
            </w:r>
          </w:p>
        </w:tc>
        <w:tc>
          <w:tcPr>
            <w:tcW w:w="406" w:type="pct"/>
            <w:tcBorders>
              <w:top w:val="single" w:sz="4" w:space="0" w:color="auto"/>
              <w:left w:val="nil"/>
              <w:bottom w:val="single" w:sz="4" w:space="0" w:color="auto"/>
              <w:right w:val="single" w:sz="4" w:space="0" w:color="auto"/>
            </w:tcBorders>
          </w:tcPr>
          <w:p w14:paraId="007E3802" w14:textId="77777777" w:rsidR="00756DB9" w:rsidRPr="00627230" w:rsidRDefault="00756DB9" w:rsidP="00814EF5">
            <w:pPr>
              <w:keepNext/>
              <w:keepLines/>
              <w:jc w:val="right"/>
              <w:rPr>
                <w:color w:val="000000"/>
                <w:sz w:val="20"/>
                <w:szCs w:val="20"/>
                <w:lang w:eastAsia="en-CA"/>
              </w:rPr>
            </w:pPr>
            <w:r w:rsidRPr="00627230">
              <w:rPr>
                <w:sz w:val="20"/>
                <w:szCs w:val="20"/>
              </w:rPr>
              <w:t>6,50</w:t>
            </w:r>
          </w:p>
        </w:tc>
        <w:tc>
          <w:tcPr>
            <w:tcW w:w="281" w:type="pct"/>
            <w:tcBorders>
              <w:top w:val="nil"/>
              <w:left w:val="single" w:sz="4" w:space="0" w:color="auto"/>
              <w:bottom w:val="single" w:sz="4" w:space="0" w:color="auto"/>
              <w:right w:val="single" w:sz="4" w:space="0" w:color="auto"/>
            </w:tcBorders>
          </w:tcPr>
          <w:p w14:paraId="053752D0" w14:textId="77777777" w:rsidR="00756DB9" w:rsidRPr="00627230" w:rsidRDefault="00756DB9" w:rsidP="00814EF5">
            <w:pPr>
              <w:keepNext/>
              <w:keepLines/>
              <w:jc w:val="right"/>
              <w:rPr>
                <w:color w:val="000000"/>
                <w:sz w:val="20"/>
                <w:szCs w:val="20"/>
                <w:lang w:eastAsia="en-CA"/>
              </w:rPr>
            </w:pPr>
            <w:r w:rsidRPr="00627230">
              <w:rPr>
                <w:sz w:val="20"/>
                <w:szCs w:val="20"/>
              </w:rPr>
              <w:t>6,50</w:t>
            </w:r>
          </w:p>
        </w:tc>
        <w:tc>
          <w:tcPr>
            <w:tcW w:w="400" w:type="pct"/>
            <w:tcBorders>
              <w:top w:val="nil"/>
              <w:left w:val="single" w:sz="4" w:space="0" w:color="auto"/>
              <w:bottom w:val="single" w:sz="4" w:space="0" w:color="auto"/>
              <w:right w:val="single" w:sz="4" w:space="0" w:color="auto"/>
            </w:tcBorders>
            <w:shd w:val="clear" w:color="auto" w:fill="auto"/>
          </w:tcPr>
          <w:p w14:paraId="36709DE0" w14:textId="77777777" w:rsidR="00756DB9" w:rsidRPr="00627230" w:rsidRDefault="00756DB9" w:rsidP="00814EF5">
            <w:pPr>
              <w:keepNext/>
              <w:keepLines/>
              <w:jc w:val="right"/>
              <w:rPr>
                <w:color w:val="000000"/>
                <w:sz w:val="20"/>
                <w:szCs w:val="20"/>
                <w:lang w:eastAsia="en-CA"/>
              </w:rPr>
            </w:pPr>
            <w:r w:rsidRPr="00627230">
              <w:rPr>
                <w:sz w:val="20"/>
                <w:szCs w:val="20"/>
              </w:rPr>
              <w:t>0</w:t>
            </w:r>
          </w:p>
        </w:tc>
        <w:tc>
          <w:tcPr>
            <w:tcW w:w="464" w:type="pct"/>
            <w:tcBorders>
              <w:top w:val="nil"/>
              <w:left w:val="single" w:sz="4" w:space="0" w:color="auto"/>
              <w:bottom w:val="single" w:sz="4" w:space="0" w:color="auto"/>
              <w:right w:val="single" w:sz="4" w:space="0" w:color="auto"/>
            </w:tcBorders>
          </w:tcPr>
          <w:p w14:paraId="19657513" w14:textId="77777777" w:rsidR="00756DB9" w:rsidRPr="00627230" w:rsidRDefault="00756DB9" w:rsidP="00814EF5">
            <w:pPr>
              <w:keepNext/>
              <w:keepLines/>
              <w:jc w:val="right"/>
              <w:rPr>
                <w:sz w:val="20"/>
                <w:szCs w:val="20"/>
              </w:rPr>
            </w:pPr>
            <w:r w:rsidRPr="00627230">
              <w:rPr>
                <w:sz w:val="20"/>
                <w:szCs w:val="20"/>
              </w:rPr>
              <w:t>n/d</w:t>
            </w:r>
          </w:p>
        </w:tc>
      </w:tr>
      <w:tr w:rsidR="00125BD9" w:rsidRPr="00627230" w14:paraId="2C4557E5" w14:textId="77777777" w:rsidTr="00125BD9">
        <w:trPr>
          <w:trHeight w:val="116"/>
          <w:jc w:val="center"/>
        </w:trPr>
        <w:tc>
          <w:tcPr>
            <w:tcW w:w="281" w:type="pct"/>
            <w:tcBorders>
              <w:top w:val="nil"/>
              <w:left w:val="single" w:sz="4" w:space="0" w:color="auto"/>
              <w:bottom w:val="single" w:sz="4" w:space="0" w:color="auto"/>
              <w:right w:val="single" w:sz="4" w:space="0" w:color="auto"/>
            </w:tcBorders>
            <w:shd w:val="clear" w:color="auto" w:fill="auto"/>
            <w:hideMark/>
          </w:tcPr>
          <w:p w14:paraId="6298A824" w14:textId="77777777" w:rsidR="00125BD9" w:rsidRPr="00627230" w:rsidRDefault="00125BD9" w:rsidP="00125BD9">
            <w:pPr>
              <w:jc w:val="left"/>
              <w:rPr>
                <w:color w:val="000000"/>
                <w:sz w:val="20"/>
                <w:szCs w:val="20"/>
                <w:lang w:eastAsia="en-CA"/>
              </w:rPr>
            </w:pPr>
            <w:r w:rsidRPr="00627230">
              <w:rPr>
                <w:color w:val="000000"/>
                <w:sz w:val="20"/>
                <w:szCs w:val="20"/>
                <w:lang w:eastAsia="en-CA"/>
              </w:rPr>
              <w:t>2.1</w:t>
            </w:r>
          </w:p>
        </w:tc>
        <w:tc>
          <w:tcPr>
            <w:tcW w:w="1322" w:type="pct"/>
            <w:tcBorders>
              <w:top w:val="nil"/>
              <w:left w:val="nil"/>
              <w:bottom w:val="single" w:sz="4" w:space="0" w:color="auto"/>
              <w:right w:val="single" w:sz="4" w:space="0" w:color="auto"/>
            </w:tcBorders>
            <w:shd w:val="clear" w:color="auto" w:fill="auto"/>
            <w:hideMark/>
          </w:tcPr>
          <w:p w14:paraId="15774F16" w14:textId="77777777" w:rsidR="00125BD9" w:rsidRPr="00627230" w:rsidRDefault="00125BD9" w:rsidP="00125BD9">
            <w:pPr>
              <w:jc w:val="left"/>
              <w:rPr>
                <w:color w:val="000000"/>
                <w:sz w:val="20"/>
                <w:szCs w:val="20"/>
                <w:lang w:val="es-AR" w:eastAsia="en-CA"/>
              </w:rPr>
            </w:pPr>
            <w:r w:rsidRPr="00627230">
              <w:rPr>
                <w:color w:val="000000"/>
                <w:sz w:val="20"/>
                <w:szCs w:val="20"/>
                <w:lang w:val="es-MX"/>
              </w:rPr>
              <w:t>Financiación convenida para el organismo de ejecución principal (PNUMA) ($EUA)</w:t>
            </w:r>
          </w:p>
        </w:tc>
        <w:tc>
          <w:tcPr>
            <w:tcW w:w="418" w:type="pct"/>
            <w:tcBorders>
              <w:top w:val="nil"/>
              <w:left w:val="nil"/>
              <w:bottom w:val="single" w:sz="4" w:space="0" w:color="auto"/>
              <w:right w:val="single" w:sz="4" w:space="0" w:color="auto"/>
            </w:tcBorders>
            <w:shd w:val="clear" w:color="auto" w:fill="auto"/>
          </w:tcPr>
          <w:p w14:paraId="1D21C8F3" w14:textId="77777777" w:rsidR="00125BD9" w:rsidRPr="00627230" w:rsidRDefault="00125BD9" w:rsidP="00125BD9">
            <w:pPr>
              <w:jc w:val="right"/>
              <w:rPr>
                <w:color w:val="000000"/>
                <w:sz w:val="20"/>
                <w:szCs w:val="20"/>
                <w:lang w:eastAsia="en-CA"/>
              </w:rPr>
            </w:pPr>
            <w:r w:rsidRPr="00627230">
              <w:rPr>
                <w:sz w:val="20"/>
                <w:szCs w:val="20"/>
              </w:rPr>
              <w:t>125.000</w:t>
            </w:r>
          </w:p>
        </w:tc>
        <w:tc>
          <w:tcPr>
            <w:tcW w:w="312" w:type="pct"/>
            <w:tcBorders>
              <w:top w:val="nil"/>
              <w:left w:val="nil"/>
              <w:bottom w:val="single" w:sz="4" w:space="0" w:color="auto"/>
              <w:right w:val="single" w:sz="4" w:space="0" w:color="auto"/>
            </w:tcBorders>
            <w:shd w:val="clear" w:color="auto" w:fill="auto"/>
          </w:tcPr>
          <w:p w14:paraId="3426D078" w14:textId="77777777" w:rsidR="00125BD9" w:rsidRPr="00627230" w:rsidRDefault="00125BD9" w:rsidP="00125BD9">
            <w:pPr>
              <w:jc w:val="right"/>
              <w:rPr>
                <w:color w:val="000000"/>
                <w:sz w:val="20"/>
                <w:szCs w:val="20"/>
                <w:lang w:eastAsia="en-CA"/>
              </w:rPr>
            </w:pPr>
            <w:r w:rsidRPr="00627230">
              <w:rPr>
                <w:sz w:val="20"/>
                <w:szCs w:val="20"/>
              </w:rPr>
              <w:t>0</w:t>
            </w:r>
          </w:p>
        </w:tc>
        <w:tc>
          <w:tcPr>
            <w:tcW w:w="294" w:type="pct"/>
            <w:tcBorders>
              <w:top w:val="nil"/>
              <w:left w:val="nil"/>
              <w:bottom w:val="single" w:sz="4" w:space="0" w:color="auto"/>
              <w:right w:val="single" w:sz="4" w:space="0" w:color="auto"/>
            </w:tcBorders>
            <w:shd w:val="clear" w:color="auto" w:fill="auto"/>
          </w:tcPr>
          <w:p w14:paraId="50185C4A" w14:textId="77777777" w:rsidR="00125BD9" w:rsidRPr="00627230" w:rsidRDefault="00125BD9" w:rsidP="00125BD9">
            <w:pPr>
              <w:jc w:val="right"/>
              <w:rPr>
                <w:color w:val="000000"/>
                <w:sz w:val="20"/>
                <w:szCs w:val="20"/>
                <w:lang w:eastAsia="en-CA"/>
              </w:rPr>
            </w:pPr>
            <w:r w:rsidRPr="00627230">
              <w:rPr>
                <w:sz w:val="20"/>
                <w:szCs w:val="20"/>
              </w:rPr>
              <w:t>0</w:t>
            </w:r>
          </w:p>
        </w:tc>
        <w:tc>
          <w:tcPr>
            <w:tcW w:w="420" w:type="pct"/>
            <w:tcBorders>
              <w:top w:val="nil"/>
              <w:left w:val="nil"/>
              <w:bottom w:val="single" w:sz="4" w:space="0" w:color="auto"/>
              <w:right w:val="single" w:sz="4" w:space="0" w:color="auto"/>
            </w:tcBorders>
            <w:shd w:val="clear" w:color="auto" w:fill="auto"/>
          </w:tcPr>
          <w:p w14:paraId="519974C6" w14:textId="77777777" w:rsidR="00125BD9" w:rsidRPr="001E76FA" w:rsidRDefault="00125BD9" w:rsidP="00125BD9">
            <w:pPr>
              <w:jc w:val="right"/>
              <w:rPr>
                <w:b/>
                <w:bCs/>
                <w:color w:val="000000"/>
                <w:sz w:val="20"/>
                <w:szCs w:val="20"/>
                <w:lang w:eastAsia="en-CA"/>
              </w:rPr>
            </w:pPr>
            <w:r w:rsidRPr="001E76FA">
              <w:rPr>
                <w:b/>
                <w:bCs/>
                <w:sz w:val="20"/>
                <w:szCs w:val="20"/>
              </w:rPr>
              <w:t>0</w:t>
            </w:r>
          </w:p>
        </w:tc>
        <w:tc>
          <w:tcPr>
            <w:tcW w:w="402" w:type="pct"/>
            <w:tcBorders>
              <w:top w:val="nil"/>
              <w:left w:val="nil"/>
              <w:bottom w:val="single" w:sz="4" w:space="0" w:color="auto"/>
              <w:right w:val="single" w:sz="4" w:space="0" w:color="auto"/>
            </w:tcBorders>
            <w:shd w:val="clear" w:color="auto" w:fill="auto"/>
          </w:tcPr>
          <w:p w14:paraId="0721AD5E" w14:textId="59672529" w:rsidR="00125BD9" w:rsidRPr="00ED44F7" w:rsidRDefault="00125BD9" w:rsidP="00125BD9">
            <w:pPr>
              <w:jc w:val="right"/>
              <w:rPr>
                <w:b/>
                <w:bCs/>
                <w:color w:val="000000"/>
                <w:sz w:val="20"/>
                <w:szCs w:val="20"/>
                <w:lang w:eastAsia="en-CA"/>
              </w:rPr>
            </w:pPr>
            <w:r w:rsidRPr="005C2079">
              <w:rPr>
                <w:b/>
                <w:bCs/>
                <w:sz w:val="20"/>
                <w:szCs w:val="20"/>
              </w:rPr>
              <w:t>390</w:t>
            </w:r>
            <w:r>
              <w:rPr>
                <w:b/>
                <w:bCs/>
                <w:sz w:val="20"/>
                <w:szCs w:val="20"/>
              </w:rPr>
              <w:t>.</w:t>
            </w:r>
            <w:r w:rsidRPr="005C2079">
              <w:rPr>
                <w:b/>
                <w:bCs/>
                <w:sz w:val="20"/>
                <w:szCs w:val="20"/>
              </w:rPr>
              <w:t>000</w:t>
            </w:r>
          </w:p>
        </w:tc>
        <w:tc>
          <w:tcPr>
            <w:tcW w:w="406" w:type="pct"/>
            <w:tcBorders>
              <w:top w:val="single" w:sz="4" w:space="0" w:color="auto"/>
              <w:left w:val="nil"/>
              <w:bottom w:val="single" w:sz="4" w:space="0" w:color="auto"/>
              <w:right w:val="single" w:sz="4" w:space="0" w:color="auto"/>
            </w:tcBorders>
          </w:tcPr>
          <w:p w14:paraId="3204B608" w14:textId="2A0B8375" w:rsidR="00125BD9" w:rsidRPr="006B18A4" w:rsidRDefault="00125BD9" w:rsidP="00125BD9">
            <w:pPr>
              <w:jc w:val="right"/>
              <w:rPr>
                <w:b/>
                <w:bCs/>
                <w:color w:val="000000"/>
                <w:sz w:val="20"/>
                <w:szCs w:val="20"/>
                <w:lang w:eastAsia="en-CA"/>
              </w:rPr>
            </w:pPr>
            <w:r w:rsidRPr="006B18A4">
              <w:rPr>
                <w:b/>
                <w:bCs/>
                <w:sz w:val="20"/>
                <w:szCs w:val="20"/>
              </w:rPr>
              <w:t>0</w:t>
            </w:r>
          </w:p>
        </w:tc>
        <w:tc>
          <w:tcPr>
            <w:tcW w:w="281" w:type="pct"/>
            <w:tcBorders>
              <w:top w:val="nil"/>
              <w:left w:val="single" w:sz="4" w:space="0" w:color="auto"/>
              <w:bottom w:val="single" w:sz="4" w:space="0" w:color="auto"/>
              <w:right w:val="single" w:sz="4" w:space="0" w:color="auto"/>
            </w:tcBorders>
          </w:tcPr>
          <w:p w14:paraId="79C8244C" w14:textId="77777777" w:rsidR="00125BD9" w:rsidRPr="001E76FA" w:rsidRDefault="00125BD9" w:rsidP="00125BD9">
            <w:pPr>
              <w:jc w:val="right"/>
              <w:rPr>
                <w:color w:val="000000"/>
                <w:sz w:val="20"/>
                <w:szCs w:val="20"/>
                <w:lang w:eastAsia="en-CA"/>
              </w:rPr>
            </w:pPr>
            <w:r w:rsidRPr="001E76FA">
              <w:rPr>
                <w:sz w:val="20"/>
                <w:szCs w:val="20"/>
              </w:rPr>
              <w:t>0</w:t>
            </w:r>
          </w:p>
        </w:tc>
        <w:tc>
          <w:tcPr>
            <w:tcW w:w="400" w:type="pct"/>
            <w:tcBorders>
              <w:top w:val="nil"/>
              <w:left w:val="single" w:sz="4" w:space="0" w:color="auto"/>
              <w:bottom w:val="single" w:sz="4" w:space="0" w:color="auto"/>
              <w:right w:val="single" w:sz="4" w:space="0" w:color="auto"/>
            </w:tcBorders>
            <w:shd w:val="clear" w:color="auto" w:fill="auto"/>
          </w:tcPr>
          <w:p w14:paraId="0E257E2F" w14:textId="77777777" w:rsidR="00125BD9" w:rsidRPr="00627230" w:rsidRDefault="00125BD9" w:rsidP="00125BD9">
            <w:pPr>
              <w:jc w:val="right"/>
              <w:rPr>
                <w:color w:val="000000"/>
                <w:sz w:val="20"/>
                <w:szCs w:val="20"/>
                <w:lang w:eastAsia="en-CA"/>
              </w:rPr>
            </w:pPr>
            <w:r w:rsidRPr="00627230">
              <w:rPr>
                <w:sz w:val="20"/>
                <w:szCs w:val="20"/>
              </w:rPr>
              <w:t>185.000</w:t>
            </w:r>
          </w:p>
        </w:tc>
        <w:tc>
          <w:tcPr>
            <w:tcW w:w="464" w:type="pct"/>
            <w:tcBorders>
              <w:top w:val="nil"/>
              <w:left w:val="single" w:sz="4" w:space="0" w:color="auto"/>
              <w:bottom w:val="single" w:sz="4" w:space="0" w:color="auto"/>
              <w:right w:val="single" w:sz="4" w:space="0" w:color="auto"/>
            </w:tcBorders>
          </w:tcPr>
          <w:p w14:paraId="4F668D3E" w14:textId="77777777" w:rsidR="00125BD9" w:rsidRPr="00627230" w:rsidRDefault="00125BD9" w:rsidP="00125BD9">
            <w:pPr>
              <w:jc w:val="right"/>
              <w:rPr>
                <w:sz w:val="20"/>
                <w:szCs w:val="20"/>
              </w:rPr>
            </w:pPr>
            <w:r w:rsidRPr="00627230">
              <w:rPr>
                <w:sz w:val="20"/>
                <w:szCs w:val="20"/>
              </w:rPr>
              <w:t>700.000</w:t>
            </w:r>
          </w:p>
        </w:tc>
      </w:tr>
      <w:tr w:rsidR="00125BD9" w:rsidRPr="00627230" w14:paraId="46932BBA" w14:textId="77777777" w:rsidTr="00125BD9">
        <w:trPr>
          <w:trHeight w:val="56"/>
          <w:jc w:val="center"/>
        </w:trPr>
        <w:tc>
          <w:tcPr>
            <w:tcW w:w="281" w:type="pct"/>
            <w:tcBorders>
              <w:top w:val="nil"/>
              <w:left w:val="single" w:sz="4" w:space="0" w:color="auto"/>
              <w:bottom w:val="single" w:sz="4" w:space="0" w:color="auto"/>
              <w:right w:val="single" w:sz="4" w:space="0" w:color="auto"/>
            </w:tcBorders>
            <w:shd w:val="clear" w:color="auto" w:fill="auto"/>
            <w:hideMark/>
          </w:tcPr>
          <w:p w14:paraId="7B49B3E5" w14:textId="77777777" w:rsidR="00125BD9" w:rsidRPr="00627230" w:rsidRDefault="00125BD9" w:rsidP="00125BD9">
            <w:pPr>
              <w:jc w:val="left"/>
              <w:rPr>
                <w:color w:val="000000"/>
                <w:sz w:val="20"/>
                <w:szCs w:val="20"/>
                <w:lang w:eastAsia="en-CA"/>
              </w:rPr>
            </w:pPr>
            <w:r w:rsidRPr="00627230">
              <w:rPr>
                <w:color w:val="000000"/>
                <w:sz w:val="20"/>
                <w:szCs w:val="20"/>
                <w:lang w:eastAsia="en-CA"/>
              </w:rPr>
              <w:t>2.2</w:t>
            </w:r>
          </w:p>
        </w:tc>
        <w:tc>
          <w:tcPr>
            <w:tcW w:w="1322" w:type="pct"/>
            <w:tcBorders>
              <w:top w:val="nil"/>
              <w:left w:val="nil"/>
              <w:bottom w:val="single" w:sz="4" w:space="0" w:color="auto"/>
              <w:right w:val="single" w:sz="4" w:space="0" w:color="auto"/>
            </w:tcBorders>
            <w:shd w:val="clear" w:color="auto" w:fill="auto"/>
            <w:hideMark/>
          </w:tcPr>
          <w:p w14:paraId="558751E0" w14:textId="77777777" w:rsidR="00125BD9" w:rsidRPr="00627230" w:rsidRDefault="00125BD9" w:rsidP="00125BD9">
            <w:pPr>
              <w:jc w:val="left"/>
              <w:rPr>
                <w:color w:val="000000"/>
                <w:sz w:val="20"/>
                <w:szCs w:val="20"/>
                <w:lang w:val="es-AR" w:eastAsia="en-CA"/>
              </w:rPr>
            </w:pPr>
            <w:r w:rsidRPr="00627230">
              <w:rPr>
                <w:color w:val="000000"/>
                <w:sz w:val="20"/>
                <w:szCs w:val="20"/>
                <w:lang w:val="es-MX"/>
              </w:rPr>
              <w:t>Gastos de apoyo para el organismo de ejecución principal ($EUA)</w:t>
            </w:r>
          </w:p>
        </w:tc>
        <w:tc>
          <w:tcPr>
            <w:tcW w:w="418" w:type="pct"/>
            <w:tcBorders>
              <w:top w:val="nil"/>
              <w:left w:val="nil"/>
              <w:bottom w:val="single" w:sz="4" w:space="0" w:color="auto"/>
              <w:right w:val="single" w:sz="4" w:space="0" w:color="auto"/>
            </w:tcBorders>
            <w:shd w:val="clear" w:color="auto" w:fill="auto"/>
          </w:tcPr>
          <w:p w14:paraId="435CD79D" w14:textId="77777777" w:rsidR="00125BD9" w:rsidRPr="00627230" w:rsidRDefault="00125BD9" w:rsidP="00125BD9">
            <w:pPr>
              <w:jc w:val="right"/>
              <w:rPr>
                <w:color w:val="000000"/>
                <w:sz w:val="20"/>
                <w:szCs w:val="20"/>
                <w:lang w:eastAsia="en-CA"/>
              </w:rPr>
            </w:pPr>
            <w:r w:rsidRPr="00627230">
              <w:rPr>
                <w:color w:val="000000"/>
                <w:sz w:val="20"/>
                <w:szCs w:val="20"/>
                <w:lang w:eastAsia="en-CA"/>
              </w:rPr>
              <w:t>15.536</w:t>
            </w:r>
          </w:p>
        </w:tc>
        <w:tc>
          <w:tcPr>
            <w:tcW w:w="312" w:type="pct"/>
            <w:tcBorders>
              <w:top w:val="nil"/>
              <w:left w:val="nil"/>
              <w:bottom w:val="single" w:sz="4" w:space="0" w:color="auto"/>
              <w:right w:val="single" w:sz="4" w:space="0" w:color="auto"/>
            </w:tcBorders>
            <w:shd w:val="clear" w:color="auto" w:fill="auto"/>
          </w:tcPr>
          <w:p w14:paraId="5BC888AF" w14:textId="77777777" w:rsidR="00125BD9" w:rsidRPr="00627230" w:rsidRDefault="00125BD9" w:rsidP="00125BD9">
            <w:pPr>
              <w:jc w:val="right"/>
              <w:rPr>
                <w:color w:val="000000"/>
                <w:sz w:val="20"/>
                <w:szCs w:val="20"/>
                <w:lang w:eastAsia="en-CA"/>
              </w:rPr>
            </w:pPr>
            <w:r w:rsidRPr="00627230">
              <w:rPr>
                <w:sz w:val="20"/>
                <w:szCs w:val="20"/>
              </w:rPr>
              <w:t>0</w:t>
            </w:r>
          </w:p>
        </w:tc>
        <w:tc>
          <w:tcPr>
            <w:tcW w:w="294" w:type="pct"/>
            <w:tcBorders>
              <w:top w:val="nil"/>
              <w:left w:val="nil"/>
              <w:bottom w:val="single" w:sz="4" w:space="0" w:color="auto"/>
              <w:right w:val="single" w:sz="4" w:space="0" w:color="auto"/>
            </w:tcBorders>
            <w:shd w:val="clear" w:color="auto" w:fill="auto"/>
          </w:tcPr>
          <w:p w14:paraId="37309BEF" w14:textId="77777777" w:rsidR="00125BD9" w:rsidRPr="00627230" w:rsidRDefault="00125BD9" w:rsidP="00125BD9">
            <w:pPr>
              <w:jc w:val="right"/>
              <w:rPr>
                <w:color w:val="000000"/>
                <w:sz w:val="20"/>
                <w:szCs w:val="20"/>
                <w:lang w:eastAsia="en-CA"/>
              </w:rPr>
            </w:pPr>
            <w:r w:rsidRPr="00627230">
              <w:rPr>
                <w:sz w:val="20"/>
                <w:szCs w:val="20"/>
              </w:rPr>
              <w:t>0</w:t>
            </w:r>
          </w:p>
        </w:tc>
        <w:tc>
          <w:tcPr>
            <w:tcW w:w="420" w:type="pct"/>
            <w:tcBorders>
              <w:top w:val="nil"/>
              <w:left w:val="nil"/>
              <w:bottom w:val="single" w:sz="4" w:space="0" w:color="auto"/>
              <w:right w:val="single" w:sz="4" w:space="0" w:color="auto"/>
            </w:tcBorders>
            <w:shd w:val="clear" w:color="auto" w:fill="auto"/>
          </w:tcPr>
          <w:p w14:paraId="5EDAEB0D" w14:textId="77777777" w:rsidR="00125BD9" w:rsidRPr="001E76FA" w:rsidRDefault="00125BD9" w:rsidP="00125BD9">
            <w:pPr>
              <w:jc w:val="right"/>
              <w:rPr>
                <w:b/>
                <w:bCs/>
                <w:color w:val="000000"/>
                <w:sz w:val="20"/>
                <w:szCs w:val="20"/>
                <w:lang w:eastAsia="en-CA"/>
              </w:rPr>
            </w:pPr>
            <w:r w:rsidRPr="001E76FA">
              <w:rPr>
                <w:b/>
                <w:bCs/>
                <w:sz w:val="20"/>
                <w:szCs w:val="20"/>
              </w:rPr>
              <w:t>0</w:t>
            </w:r>
          </w:p>
        </w:tc>
        <w:tc>
          <w:tcPr>
            <w:tcW w:w="402" w:type="pct"/>
            <w:tcBorders>
              <w:top w:val="nil"/>
              <w:left w:val="nil"/>
              <w:bottom w:val="single" w:sz="4" w:space="0" w:color="auto"/>
              <w:right w:val="single" w:sz="4" w:space="0" w:color="auto"/>
            </w:tcBorders>
            <w:shd w:val="clear" w:color="auto" w:fill="auto"/>
          </w:tcPr>
          <w:p w14:paraId="0F7839A7" w14:textId="38383824" w:rsidR="00125BD9" w:rsidRPr="00ED44F7" w:rsidRDefault="00125BD9" w:rsidP="00125BD9">
            <w:pPr>
              <w:jc w:val="right"/>
              <w:rPr>
                <w:b/>
                <w:bCs/>
                <w:color w:val="000000"/>
                <w:sz w:val="20"/>
                <w:szCs w:val="20"/>
                <w:lang w:eastAsia="en-CA"/>
              </w:rPr>
            </w:pPr>
            <w:r w:rsidRPr="005C2079">
              <w:rPr>
                <w:b/>
                <w:bCs/>
                <w:sz w:val="20"/>
                <w:szCs w:val="20"/>
              </w:rPr>
              <w:t>48</w:t>
            </w:r>
            <w:r>
              <w:rPr>
                <w:b/>
                <w:bCs/>
                <w:sz w:val="20"/>
                <w:szCs w:val="20"/>
              </w:rPr>
              <w:t>.</w:t>
            </w:r>
            <w:r w:rsidRPr="005C2079">
              <w:rPr>
                <w:b/>
                <w:bCs/>
                <w:sz w:val="20"/>
                <w:szCs w:val="20"/>
              </w:rPr>
              <w:t>471</w:t>
            </w:r>
          </w:p>
        </w:tc>
        <w:tc>
          <w:tcPr>
            <w:tcW w:w="406" w:type="pct"/>
            <w:tcBorders>
              <w:top w:val="single" w:sz="4" w:space="0" w:color="auto"/>
              <w:left w:val="nil"/>
              <w:bottom w:val="single" w:sz="4" w:space="0" w:color="auto"/>
              <w:right w:val="single" w:sz="4" w:space="0" w:color="auto"/>
            </w:tcBorders>
          </w:tcPr>
          <w:p w14:paraId="12486CAD" w14:textId="331528D2" w:rsidR="00125BD9" w:rsidRPr="006B18A4" w:rsidRDefault="00125BD9" w:rsidP="00125BD9">
            <w:pPr>
              <w:jc w:val="right"/>
              <w:rPr>
                <w:b/>
                <w:bCs/>
                <w:color w:val="000000"/>
                <w:sz w:val="20"/>
                <w:szCs w:val="20"/>
                <w:lang w:eastAsia="en-CA"/>
              </w:rPr>
            </w:pPr>
            <w:r w:rsidRPr="006B18A4">
              <w:rPr>
                <w:b/>
                <w:bCs/>
                <w:sz w:val="20"/>
                <w:szCs w:val="20"/>
              </w:rPr>
              <w:t>0</w:t>
            </w:r>
          </w:p>
        </w:tc>
        <w:tc>
          <w:tcPr>
            <w:tcW w:w="281" w:type="pct"/>
            <w:tcBorders>
              <w:top w:val="nil"/>
              <w:left w:val="single" w:sz="4" w:space="0" w:color="auto"/>
              <w:bottom w:val="single" w:sz="4" w:space="0" w:color="auto"/>
              <w:right w:val="single" w:sz="4" w:space="0" w:color="auto"/>
            </w:tcBorders>
          </w:tcPr>
          <w:p w14:paraId="7F7DD461" w14:textId="77777777" w:rsidR="00125BD9" w:rsidRPr="001E76FA" w:rsidRDefault="00125BD9" w:rsidP="00125BD9">
            <w:pPr>
              <w:jc w:val="right"/>
              <w:rPr>
                <w:color w:val="000000"/>
                <w:sz w:val="20"/>
                <w:szCs w:val="20"/>
                <w:lang w:eastAsia="en-CA"/>
              </w:rPr>
            </w:pPr>
            <w:r w:rsidRPr="001E76FA">
              <w:rPr>
                <w:sz w:val="20"/>
                <w:szCs w:val="20"/>
              </w:rPr>
              <w:t>0</w:t>
            </w:r>
          </w:p>
        </w:tc>
        <w:tc>
          <w:tcPr>
            <w:tcW w:w="400" w:type="pct"/>
            <w:tcBorders>
              <w:top w:val="nil"/>
              <w:left w:val="single" w:sz="4" w:space="0" w:color="auto"/>
              <w:bottom w:val="single" w:sz="4" w:space="0" w:color="auto"/>
              <w:right w:val="single" w:sz="4" w:space="0" w:color="auto"/>
            </w:tcBorders>
            <w:shd w:val="clear" w:color="auto" w:fill="auto"/>
          </w:tcPr>
          <w:p w14:paraId="19497B89" w14:textId="77777777" w:rsidR="00125BD9" w:rsidRPr="00627230" w:rsidRDefault="00125BD9" w:rsidP="00125BD9">
            <w:pPr>
              <w:jc w:val="right"/>
              <w:rPr>
                <w:color w:val="000000"/>
                <w:sz w:val="20"/>
                <w:szCs w:val="20"/>
                <w:lang w:eastAsia="en-CA"/>
              </w:rPr>
            </w:pPr>
            <w:r w:rsidRPr="00627230">
              <w:rPr>
                <w:color w:val="000000"/>
                <w:sz w:val="20"/>
                <w:szCs w:val="20"/>
                <w:lang w:eastAsia="en-CA"/>
              </w:rPr>
              <w:t>22.993</w:t>
            </w:r>
          </w:p>
        </w:tc>
        <w:tc>
          <w:tcPr>
            <w:tcW w:w="464" w:type="pct"/>
            <w:tcBorders>
              <w:top w:val="nil"/>
              <w:left w:val="single" w:sz="4" w:space="0" w:color="auto"/>
              <w:bottom w:val="single" w:sz="4" w:space="0" w:color="auto"/>
              <w:right w:val="single" w:sz="4" w:space="0" w:color="auto"/>
            </w:tcBorders>
          </w:tcPr>
          <w:p w14:paraId="3314F8A2" w14:textId="77777777" w:rsidR="00125BD9" w:rsidRPr="00627230" w:rsidRDefault="00125BD9" w:rsidP="00125BD9">
            <w:pPr>
              <w:jc w:val="right"/>
              <w:rPr>
                <w:sz w:val="20"/>
                <w:szCs w:val="20"/>
              </w:rPr>
            </w:pPr>
            <w:r w:rsidRPr="00627230">
              <w:rPr>
                <w:sz w:val="20"/>
                <w:szCs w:val="20"/>
              </w:rPr>
              <w:t>87.000</w:t>
            </w:r>
          </w:p>
        </w:tc>
      </w:tr>
      <w:tr w:rsidR="00125BD9" w:rsidRPr="00627230" w14:paraId="1018B69D" w14:textId="77777777" w:rsidTr="00125BD9">
        <w:trPr>
          <w:trHeight w:val="161"/>
          <w:jc w:val="center"/>
        </w:trPr>
        <w:tc>
          <w:tcPr>
            <w:tcW w:w="281" w:type="pct"/>
            <w:tcBorders>
              <w:top w:val="nil"/>
              <w:left w:val="single" w:sz="4" w:space="0" w:color="auto"/>
              <w:bottom w:val="single" w:sz="4" w:space="0" w:color="auto"/>
              <w:right w:val="single" w:sz="4" w:space="0" w:color="auto"/>
            </w:tcBorders>
            <w:shd w:val="clear" w:color="auto" w:fill="auto"/>
            <w:hideMark/>
          </w:tcPr>
          <w:p w14:paraId="17016659" w14:textId="77777777" w:rsidR="00125BD9" w:rsidRPr="00627230" w:rsidRDefault="00125BD9" w:rsidP="00125BD9">
            <w:pPr>
              <w:jc w:val="left"/>
              <w:rPr>
                <w:color w:val="000000"/>
                <w:sz w:val="20"/>
                <w:szCs w:val="20"/>
                <w:lang w:eastAsia="en-CA"/>
              </w:rPr>
            </w:pPr>
            <w:r w:rsidRPr="00627230">
              <w:rPr>
                <w:color w:val="000000"/>
                <w:sz w:val="20"/>
                <w:szCs w:val="20"/>
                <w:lang w:eastAsia="en-CA"/>
              </w:rPr>
              <w:t>2.3</w:t>
            </w:r>
          </w:p>
        </w:tc>
        <w:tc>
          <w:tcPr>
            <w:tcW w:w="1322" w:type="pct"/>
            <w:tcBorders>
              <w:top w:val="nil"/>
              <w:left w:val="nil"/>
              <w:bottom w:val="single" w:sz="4" w:space="0" w:color="auto"/>
              <w:right w:val="single" w:sz="4" w:space="0" w:color="auto"/>
            </w:tcBorders>
            <w:shd w:val="clear" w:color="auto" w:fill="auto"/>
            <w:hideMark/>
          </w:tcPr>
          <w:p w14:paraId="2BC02DC3" w14:textId="77777777" w:rsidR="00125BD9" w:rsidRPr="00627230" w:rsidRDefault="00125BD9" w:rsidP="00125BD9">
            <w:pPr>
              <w:jc w:val="left"/>
              <w:rPr>
                <w:color w:val="000000"/>
                <w:sz w:val="20"/>
                <w:szCs w:val="20"/>
                <w:lang w:val="es-AR" w:eastAsia="en-CA"/>
              </w:rPr>
            </w:pPr>
            <w:r w:rsidRPr="00627230">
              <w:rPr>
                <w:color w:val="000000"/>
                <w:sz w:val="20"/>
                <w:szCs w:val="20"/>
                <w:lang w:val="es-MX"/>
              </w:rPr>
              <w:t>Financiación convenida para organismo de ejecución cooperante (ONUDI) ($EUA)</w:t>
            </w:r>
          </w:p>
        </w:tc>
        <w:tc>
          <w:tcPr>
            <w:tcW w:w="418" w:type="pct"/>
            <w:tcBorders>
              <w:top w:val="nil"/>
              <w:left w:val="nil"/>
              <w:bottom w:val="single" w:sz="4" w:space="0" w:color="auto"/>
              <w:right w:val="single" w:sz="4" w:space="0" w:color="auto"/>
            </w:tcBorders>
            <w:shd w:val="clear" w:color="auto" w:fill="auto"/>
          </w:tcPr>
          <w:p w14:paraId="06A86BFB" w14:textId="77777777" w:rsidR="00125BD9" w:rsidRPr="00627230" w:rsidRDefault="00125BD9" w:rsidP="00125BD9">
            <w:pPr>
              <w:jc w:val="right"/>
              <w:rPr>
                <w:color w:val="000000"/>
                <w:sz w:val="20"/>
                <w:szCs w:val="20"/>
                <w:lang w:eastAsia="en-CA"/>
              </w:rPr>
            </w:pPr>
            <w:r w:rsidRPr="00627230">
              <w:rPr>
                <w:sz w:val="20"/>
                <w:szCs w:val="20"/>
              </w:rPr>
              <w:t>200.000</w:t>
            </w:r>
          </w:p>
        </w:tc>
        <w:tc>
          <w:tcPr>
            <w:tcW w:w="312" w:type="pct"/>
            <w:tcBorders>
              <w:top w:val="nil"/>
              <w:left w:val="nil"/>
              <w:bottom w:val="single" w:sz="4" w:space="0" w:color="auto"/>
              <w:right w:val="single" w:sz="4" w:space="0" w:color="auto"/>
            </w:tcBorders>
            <w:shd w:val="clear" w:color="auto" w:fill="auto"/>
          </w:tcPr>
          <w:p w14:paraId="0643435F" w14:textId="77777777" w:rsidR="00125BD9" w:rsidRPr="00627230" w:rsidRDefault="00125BD9" w:rsidP="00125BD9">
            <w:pPr>
              <w:jc w:val="right"/>
              <w:rPr>
                <w:color w:val="000000"/>
                <w:sz w:val="20"/>
                <w:szCs w:val="20"/>
                <w:lang w:eastAsia="en-CA"/>
              </w:rPr>
            </w:pPr>
            <w:r w:rsidRPr="00627230">
              <w:rPr>
                <w:sz w:val="20"/>
                <w:szCs w:val="20"/>
              </w:rPr>
              <w:t>0</w:t>
            </w:r>
          </w:p>
        </w:tc>
        <w:tc>
          <w:tcPr>
            <w:tcW w:w="294" w:type="pct"/>
            <w:tcBorders>
              <w:top w:val="nil"/>
              <w:left w:val="nil"/>
              <w:bottom w:val="single" w:sz="4" w:space="0" w:color="auto"/>
              <w:right w:val="single" w:sz="4" w:space="0" w:color="auto"/>
            </w:tcBorders>
            <w:shd w:val="clear" w:color="auto" w:fill="auto"/>
          </w:tcPr>
          <w:p w14:paraId="5D7C360D" w14:textId="77777777" w:rsidR="00125BD9" w:rsidRPr="00627230" w:rsidRDefault="00125BD9" w:rsidP="00125BD9">
            <w:pPr>
              <w:jc w:val="right"/>
              <w:rPr>
                <w:color w:val="000000"/>
                <w:sz w:val="20"/>
                <w:szCs w:val="20"/>
                <w:lang w:eastAsia="en-CA"/>
              </w:rPr>
            </w:pPr>
            <w:r w:rsidRPr="00627230">
              <w:rPr>
                <w:sz w:val="20"/>
                <w:szCs w:val="20"/>
              </w:rPr>
              <w:t>0</w:t>
            </w:r>
          </w:p>
        </w:tc>
        <w:tc>
          <w:tcPr>
            <w:tcW w:w="420" w:type="pct"/>
            <w:tcBorders>
              <w:top w:val="nil"/>
              <w:left w:val="nil"/>
              <w:bottom w:val="single" w:sz="4" w:space="0" w:color="auto"/>
              <w:right w:val="single" w:sz="4" w:space="0" w:color="auto"/>
            </w:tcBorders>
            <w:shd w:val="clear" w:color="auto" w:fill="auto"/>
          </w:tcPr>
          <w:p w14:paraId="013286D0" w14:textId="77777777" w:rsidR="00125BD9" w:rsidRPr="001E76FA" w:rsidRDefault="00125BD9" w:rsidP="00125BD9">
            <w:pPr>
              <w:jc w:val="right"/>
              <w:rPr>
                <w:b/>
                <w:bCs/>
                <w:color w:val="000000"/>
                <w:sz w:val="20"/>
                <w:szCs w:val="20"/>
                <w:lang w:eastAsia="en-CA"/>
              </w:rPr>
            </w:pPr>
            <w:r w:rsidRPr="001E76FA">
              <w:rPr>
                <w:b/>
                <w:bCs/>
                <w:sz w:val="20"/>
                <w:szCs w:val="20"/>
              </w:rPr>
              <w:t>0</w:t>
            </w:r>
          </w:p>
        </w:tc>
        <w:tc>
          <w:tcPr>
            <w:tcW w:w="402" w:type="pct"/>
            <w:tcBorders>
              <w:top w:val="nil"/>
              <w:left w:val="nil"/>
              <w:bottom w:val="single" w:sz="4" w:space="0" w:color="auto"/>
              <w:right w:val="single" w:sz="4" w:space="0" w:color="auto"/>
            </w:tcBorders>
            <w:shd w:val="clear" w:color="auto" w:fill="auto"/>
          </w:tcPr>
          <w:p w14:paraId="0A6A973B" w14:textId="0FD77135" w:rsidR="00125BD9" w:rsidRPr="00ED44F7" w:rsidRDefault="00125BD9" w:rsidP="00125BD9">
            <w:pPr>
              <w:jc w:val="right"/>
              <w:rPr>
                <w:b/>
                <w:bCs/>
                <w:color w:val="000000"/>
                <w:sz w:val="20"/>
                <w:szCs w:val="20"/>
                <w:lang w:eastAsia="en-CA"/>
              </w:rPr>
            </w:pPr>
            <w:r w:rsidRPr="005C2079">
              <w:rPr>
                <w:b/>
                <w:bCs/>
                <w:sz w:val="20"/>
                <w:szCs w:val="20"/>
              </w:rPr>
              <w:t>270</w:t>
            </w:r>
            <w:r>
              <w:rPr>
                <w:b/>
                <w:bCs/>
                <w:sz w:val="20"/>
                <w:szCs w:val="20"/>
              </w:rPr>
              <w:t>.</w:t>
            </w:r>
            <w:r w:rsidRPr="005C2079">
              <w:rPr>
                <w:b/>
                <w:bCs/>
                <w:sz w:val="20"/>
                <w:szCs w:val="20"/>
              </w:rPr>
              <w:t>000</w:t>
            </w:r>
          </w:p>
        </w:tc>
        <w:tc>
          <w:tcPr>
            <w:tcW w:w="406" w:type="pct"/>
            <w:tcBorders>
              <w:top w:val="single" w:sz="4" w:space="0" w:color="auto"/>
              <w:left w:val="nil"/>
              <w:bottom w:val="single" w:sz="4" w:space="0" w:color="auto"/>
              <w:right w:val="single" w:sz="4" w:space="0" w:color="auto"/>
            </w:tcBorders>
          </w:tcPr>
          <w:p w14:paraId="363878B8" w14:textId="1E934BA6" w:rsidR="00125BD9" w:rsidRPr="006B18A4" w:rsidRDefault="00125BD9" w:rsidP="00125BD9">
            <w:pPr>
              <w:jc w:val="right"/>
              <w:rPr>
                <w:b/>
                <w:bCs/>
                <w:color w:val="000000"/>
                <w:sz w:val="20"/>
                <w:szCs w:val="20"/>
                <w:lang w:eastAsia="en-CA"/>
              </w:rPr>
            </w:pPr>
            <w:r w:rsidRPr="006B18A4">
              <w:rPr>
                <w:b/>
                <w:bCs/>
                <w:sz w:val="20"/>
                <w:szCs w:val="20"/>
              </w:rPr>
              <w:t>0</w:t>
            </w:r>
          </w:p>
        </w:tc>
        <w:tc>
          <w:tcPr>
            <w:tcW w:w="281" w:type="pct"/>
            <w:tcBorders>
              <w:top w:val="nil"/>
              <w:left w:val="single" w:sz="4" w:space="0" w:color="auto"/>
              <w:bottom w:val="single" w:sz="4" w:space="0" w:color="auto"/>
              <w:right w:val="single" w:sz="4" w:space="0" w:color="auto"/>
            </w:tcBorders>
          </w:tcPr>
          <w:p w14:paraId="2F7BF85C" w14:textId="77777777" w:rsidR="00125BD9" w:rsidRPr="001E76FA" w:rsidRDefault="00125BD9" w:rsidP="00125BD9">
            <w:pPr>
              <w:jc w:val="right"/>
              <w:rPr>
                <w:color w:val="000000"/>
                <w:sz w:val="20"/>
                <w:szCs w:val="20"/>
                <w:lang w:eastAsia="en-CA"/>
              </w:rPr>
            </w:pPr>
            <w:r w:rsidRPr="001E76FA">
              <w:rPr>
                <w:sz w:val="20"/>
                <w:szCs w:val="20"/>
              </w:rPr>
              <w:t>0</w:t>
            </w:r>
          </w:p>
        </w:tc>
        <w:tc>
          <w:tcPr>
            <w:tcW w:w="400" w:type="pct"/>
            <w:tcBorders>
              <w:top w:val="nil"/>
              <w:left w:val="single" w:sz="4" w:space="0" w:color="auto"/>
              <w:bottom w:val="single" w:sz="4" w:space="0" w:color="auto"/>
              <w:right w:val="single" w:sz="4" w:space="0" w:color="auto"/>
            </w:tcBorders>
            <w:shd w:val="clear" w:color="auto" w:fill="auto"/>
          </w:tcPr>
          <w:p w14:paraId="41F3A48F" w14:textId="77777777" w:rsidR="00125BD9" w:rsidRPr="00627230" w:rsidRDefault="00125BD9" w:rsidP="00125BD9">
            <w:pPr>
              <w:jc w:val="right"/>
              <w:rPr>
                <w:color w:val="000000"/>
                <w:sz w:val="20"/>
                <w:szCs w:val="20"/>
                <w:lang w:eastAsia="en-CA"/>
              </w:rPr>
            </w:pPr>
            <w:r w:rsidRPr="00627230">
              <w:rPr>
                <w:sz w:val="20"/>
                <w:szCs w:val="20"/>
              </w:rPr>
              <w:t>0</w:t>
            </w:r>
          </w:p>
        </w:tc>
        <w:tc>
          <w:tcPr>
            <w:tcW w:w="464" w:type="pct"/>
            <w:tcBorders>
              <w:top w:val="nil"/>
              <w:left w:val="single" w:sz="4" w:space="0" w:color="auto"/>
              <w:bottom w:val="single" w:sz="4" w:space="0" w:color="auto"/>
              <w:right w:val="single" w:sz="4" w:space="0" w:color="auto"/>
            </w:tcBorders>
          </w:tcPr>
          <w:p w14:paraId="3AFCD233" w14:textId="77777777" w:rsidR="00125BD9" w:rsidRPr="00627230" w:rsidRDefault="00125BD9" w:rsidP="00125BD9">
            <w:pPr>
              <w:jc w:val="right"/>
              <w:rPr>
                <w:sz w:val="20"/>
                <w:szCs w:val="20"/>
              </w:rPr>
            </w:pPr>
            <w:r w:rsidRPr="00627230">
              <w:rPr>
                <w:sz w:val="20"/>
                <w:szCs w:val="20"/>
              </w:rPr>
              <w:t>470.000</w:t>
            </w:r>
          </w:p>
        </w:tc>
      </w:tr>
      <w:tr w:rsidR="00125BD9" w:rsidRPr="00627230" w14:paraId="26A5B19B" w14:textId="77777777" w:rsidTr="00125BD9">
        <w:trPr>
          <w:trHeight w:val="60"/>
          <w:jc w:val="center"/>
        </w:trPr>
        <w:tc>
          <w:tcPr>
            <w:tcW w:w="281" w:type="pct"/>
            <w:tcBorders>
              <w:top w:val="nil"/>
              <w:left w:val="single" w:sz="4" w:space="0" w:color="auto"/>
              <w:bottom w:val="single" w:sz="4" w:space="0" w:color="auto"/>
              <w:right w:val="single" w:sz="4" w:space="0" w:color="auto"/>
            </w:tcBorders>
            <w:shd w:val="clear" w:color="auto" w:fill="auto"/>
            <w:hideMark/>
          </w:tcPr>
          <w:p w14:paraId="1F224E79" w14:textId="77777777" w:rsidR="00125BD9" w:rsidRPr="00627230" w:rsidRDefault="00125BD9" w:rsidP="00125BD9">
            <w:pPr>
              <w:jc w:val="left"/>
              <w:rPr>
                <w:color w:val="000000"/>
                <w:sz w:val="20"/>
                <w:szCs w:val="20"/>
                <w:lang w:eastAsia="en-CA"/>
              </w:rPr>
            </w:pPr>
            <w:r w:rsidRPr="00627230">
              <w:rPr>
                <w:color w:val="000000"/>
                <w:sz w:val="20"/>
                <w:szCs w:val="20"/>
                <w:lang w:eastAsia="en-CA"/>
              </w:rPr>
              <w:t>2.4</w:t>
            </w:r>
          </w:p>
        </w:tc>
        <w:tc>
          <w:tcPr>
            <w:tcW w:w="1322" w:type="pct"/>
            <w:tcBorders>
              <w:top w:val="nil"/>
              <w:left w:val="nil"/>
              <w:bottom w:val="single" w:sz="4" w:space="0" w:color="auto"/>
              <w:right w:val="single" w:sz="4" w:space="0" w:color="auto"/>
            </w:tcBorders>
            <w:shd w:val="clear" w:color="auto" w:fill="auto"/>
            <w:hideMark/>
          </w:tcPr>
          <w:p w14:paraId="02293C98" w14:textId="77777777" w:rsidR="00125BD9" w:rsidRPr="00627230" w:rsidRDefault="00125BD9" w:rsidP="00125BD9">
            <w:pPr>
              <w:jc w:val="left"/>
              <w:rPr>
                <w:color w:val="000000"/>
                <w:sz w:val="20"/>
                <w:szCs w:val="20"/>
                <w:lang w:val="es-AR" w:eastAsia="en-CA"/>
              </w:rPr>
            </w:pPr>
            <w:r w:rsidRPr="00627230">
              <w:rPr>
                <w:color w:val="000000"/>
                <w:sz w:val="20"/>
                <w:szCs w:val="20"/>
                <w:lang w:val="es-MX"/>
              </w:rPr>
              <w:t>Gastos de apoyo para el organismo de ejecución cooperante ($EUA)</w:t>
            </w:r>
          </w:p>
        </w:tc>
        <w:tc>
          <w:tcPr>
            <w:tcW w:w="418" w:type="pct"/>
            <w:tcBorders>
              <w:top w:val="nil"/>
              <w:left w:val="nil"/>
              <w:bottom w:val="single" w:sz="4" w:space="0" w:color="auto"/>
              <w:right w:val="single" w:sz="4" w:space="0" w:color="auto"/>
            </w:tcBorders>
            <w:shd w:val="clear" w:color="auto" w:fill="auto"/>
          </w:tcPr>
          <w:p w14:paraId="03065562" w14:textId="77777777" w:rsidR="00125BD9" w:rsidRPr="00627230" w:rsidRDefault="00125BD9" w:rsidP="00125BD9">
            <w:pPr>
              <w:jc w:val="right"/>
              <w:rPr>
                <w:color w:val="000000"/>
                <w:sz w:val="20"/>
                <w:szCs w:val="20"/>
                <w:lang w:eastAsia="en-CA"/>
              </w:rPr>
            </w:pPr>
            <w:r w:rsidRPr="00627230">
              <w:rPr>
                <w:sz w:val="20"/>
                <w:szCs w:val="20"/>
              </w:rPr>
              <w:t>14.000</w:t>
            </w:r>
          </w:p>
        </w:tc>
        <w:tc>
          <w:tcPr>
            <w:tcW w:w="312" w:type="pct"/>
            <w:tcBorders>
              <w:top w:val="nil"/>
              <w:left w:val="nil"/>
              <w:bottom w:val="single" w:sz="4" w:space="0" w:color="auto"/>
              <w:right w:val="single" w:sz="4" w:space="0" w:color="auto"/>
            </w:tcBorders>
            <w:shd w:val="clear" w:color="auto" w:fill="auto"/>
          </w:tcPr>
          <w:p w14:paraId="250652FE" w14:textId="77777777" w:rsidR="00125BD9" w:rsidRPr="00627230" w:rsidRDefault="00125BD9" w:rsidP="00125BD9">
            <w:pPr>
              <w:jc w:val="right"/>
              <w:rPr>
                <w:color w:val="000000"/>
                <w:sz w:val="20"/>
                <w:szCs w:val="20"/>
                <w:lang w:eastAsia="en-CA"/>
              </w:rPr>
            </w:pPr>
            <w:r w:rsidRPr="00627230">
              <w:rPr>
                <w:sz w:val="20"/>
                <w:szCs w:val="20"/>
              </w:rPr>
              <w:t>0</w:t>
            </w:r>
          </w:p>
        </w:tc>
        <w:tc>
          <w:tcPr>
            <w:tcW w:w="294" w:type="pct"/>
            <w:tcBorders>
              <w:top w:val="nil"/>
              <w:left w:val="nil"/>
              <w:bottom w:val="single" w:sz="4" w:space="0" w:color="auto"/>
              <w:right w:val="single" w:sz="4" w:space="0" w:color="auto"/>
            </w:tcBorders>
            <w:shd w:val="clear" w:color="auto" w:fill="auto"/>
          </w:tcPr>
          <w:p w14:paraId="7EAAA232" w14:textId="77777777" w:rsidR="00125BD9" w:rsidRPr="00627230" w:rsidRDefault="00125BD9" w:rsidP="00125BD9">
            <w:pPr>
              <w:jc w:val="right"/>
              <w:rPr>
                <w:color w:val="000000"/>
                <w:sz w:val="20"/>
                <w:szCs w:val="20"/>
                <w:lang w:eastAsia="en-CA"/>
              </w:rPr>
            </w:pPr>
            <w:r w:rsidRPr="00627230">
              <w:rPr>
                <w:sz w:val="20"/>
                <w:szCs w:val="20"/>
              </w:rPr>
              <w:t>0</w:t>
            </w:r>
          </w:p>
        </w:tc>
        <w:tc>
          <w:tcPr>
            <w:tcW w:w="420" w:type="pct"/>
            <w:tcBorders>
              <w:top w:val="nil"/>
              <w:left w:val="nil"/>
              <w:bottom w:val="single" w:sz="4" w:space="0" w:color="auto"/>
              <w:right w:val="single" w:sz="4" w:space="0" w:color="auto"/>
            </w:tcBorders>
            <w:shd w:val="clear" w:color="auto" w:fill="auto"/>
          </w:tcPr>
          <w:p w14:paraId="731D5F1B" w14:textId="77777777" w:rsidR="00125BD9" w:rsidRPr="001E76FA" w:rsidRDefault="00125BD9" w:rsidP="00125BD9">
            <w:pPr>
              <w:jc w:val="right"/>
              <w:rPr>
                <w:b/>
                <w:bCs/>
                <w:color w:val="000000"/>
                <w:sz w:val="20"/>
                <w:szCs w:val="20"/>
                <w:lang w:eastAsia="en-CA"/>
              </w:rPr>
            </w:pPr>
            <w:r w:rsidRPr="001E76FA">
              <w:rPr>
                <w:b/>
                <w:bCs/>
                <w:sz w:val="20"/>
                <w:szCs w:val="20"/>
              </w:rPr>
              <w:t>0</w:t>
            </w:r>
          </w:p>
        </w:tc>
        <w:tc>
          <w:tcPr>
            <w:tcW w:w="402" w:type="pct"/>
            <w:tcBorders>
              <w:top w:val="nil"/>
              <w:left w:val="nil"/>
              <w:bottom w:val="single" w:sz="4" w:space="0" w:color="auto"/>
              <w:right w:val="single" w:sz="4" w:space="0" w:color="auto"/>
            </w:tcBorders>
            <w:shd w:val="clear" w:color="auto" w:fill="auto"/>
          </w:tcPr>
          <w:p w14:paraId="48D69441" w14:textId="4FA0A416" w:rsidR="00125BD9" w:rsidRPr="00ED44F7" w:rsidRDefault="00125BD9" w:rsidP="00125BD9">
            <w:pPr>
              <w:jc w:val="right"/>
              <w:rPr>
                <w:b/>
                <w:bCs/>
                <w:color w:val="000000"/>
                <w:sz w:val="20"/>
                <w:szCs w:val="20"/>
                <w:lang w:eastAsia="en-CA"/>
              </w:rPr>
            </w:pPr>
            <w:r w:rsidRPr="005C2079">
              <w:rPr>
                <w:b/>
                <w:bCs/>
                <w:sz w:val="20"/>
                <w:szCs w:val="20"/>
              </w:rPr>
              <w:t>18</w:t>
            </w:r>
            <w:r>
              <w:rPr>
                <w:b/>
                <w:bCs/>
                <w:sz w:val="20"/>
                <w:szCs w:val="20"/>
              </w:rPr>
              <w:t>.</w:t>
            </w:r>
            <w:r w:rsidRPr="005C2079">
              <w:rPr>
                <w:b/>
                <w:bCs/>
                <w:sz w:val="20"/>
                <w:szCs w:val="20"/>
              </w:rPr>
              <w:t>900</w:t>
            </w:r>
          </w:p>
        </w:tc>
        <w:tc>
          <w:tcPr>
            <w:tcW w:w="406" w:type="pct"/>
            <w:tcBorders>
              <w:top w:val="single" w:sz="4" w:space="0" w:color="auto"/>
              <w:left w:val="nil"/>
              <w:bottom w:val="single" w:sz="4" w:space="0" w:color="auto"/>
              <w:right w:val="single" w:sz="4" w:space="0" w:color="auto"/>
            </w:tcBorders>
          </w:tcPr>
          <w:p w14:paraId="6B026EC8" w14:textId="421803C6" w:rsidR="00125BD9" w:rsidRPr="006B18A4" w:rsidRDefault="00125BD9" w:rsidP="00125BD9">
            <w:pPr>
              <w:jc w:val="right"/>
              <w:rPr>
                <w:b/>
                <w:bCs/>
                <w:color w:val="000000"/>
                <w:sz w:val="20"/>
                <w:szCs w:val="20"/>
                <w:lang w:eastAsia="en-CA"/>
              </w:rPr>
            </w:pPr>
            <w:r w:rsidRPr="006B18A4">
              <w:rPr>
                <w:b/>
                <w:bCs/>
                <w:sz w:val="20"/>
                <w:szCs w:val="20"/>
              </w:rPr>
              <w:t>0</w:t>
            </w:r>
          </w:p>
        </w:tc>
        <w:tc>
          <w:tcPr>
            <w:tcW w:w="281" w:type="pct"/>
            <w:tcBorders>
              <w:top w:val="nil"/>
              <w:left w:val="single" w:sz="4" w:space="0" w:color="auto"/>
              <w:bottom w:val="single" w:sz="4" w:space="0" w:color="auto"/>
              <w:right w:val="single" w:sz="4" w:space="0" w:color="auto"/>
            </w:tcBorders>
          </w:tcPr>
          <w:p w14:paraId="5760E172" w14:textId="77777777" w:rsidR="00125BD9" w:rsidRPr="001E76FA" w:rsidRDefault="00125BD9" w:rsidP="00125BD9">
            <w:pPr>
              <w:jc w:val="right"/>
              <w:rPr>
                <w:color w:val="000000"/>
                <w:sz w:val="20"/>
                <w:szCs w:val="20"/>
                <w:lang w:eastAsia="en-CA"/>
              </w:rPr>
            </w:pPr>
            <w:r w:rsidRPr="001E76FA">
              <w:rPr>
                <w:sz w:val="20"/>
                <w:szCs w:val="20"/>
              </w:rPr>
              <w:t>0</w:t>
            </w:r>
          </w:p>
        </w:tc>
        <w:tc>
          <w:tcPr>
            <w:tcW w:w="400" w:type="pct"/>
            <w:tcBorders>
              <w:top w:val="nil"/>
              <w:left w:val="single" w:sz="4" w:space="0" w:color="auto"/>
              <w:bottom w:val="single" w:sz="4" w:space="0" w:color="auto"/>
              <w:right w:val="single" w:sz="4" w:space="0" w:color="auto"/>
            </w:tcBorders>
            <w:shd w:val="clear" w:color="auto" w:fill="auto"/>
          </w:tcPr>
          <w:p w14:paraId="3AB5B6BE" w14:textId="77777777" w:rsidR="00125BD9" w:rsidRPr="00627230" w:rsidRDefault="00125BD9" w:rsidP="00125BD9">
            <w:pPr>
              <w:jc w:val="right"/>
              <w:rPr>
                <w:color w:val="000000"/>
                <w:sz w:val="20"/>
                <w:szCs w:val="20"/>
                <w:lang w:eastAsia="en-CA"/>
              </w:rPr>
            </w:pPr>
            <w:r w:rsidRPr="00627230">
              <w:rPr>
                <w:sz w:val="20"/>
                <w:szCs w:val="20"/>
              </w:rPr>
              <w:t>0</w:t>
            </w:r>
          </w:p>
        </w:tc>
        <w:tc>
          <w:tcPr>
            <w:tcW w:w="464" w:type="pct"/>
            <w:tcBorders>
              <w:top w:val="nil"/>
              <w:left w:val="single" w:sz="4" w:space="0" w:color="auto"/>
              <w:bottom w:val="single" w:sz="4" w:space="0" w:color="auto"/>
              <w:right w:val="single" w:sz="4" w:space="0" w:color="auto"/>
            </w:tcBorders>
          </w:tcPr>
          <w:p w14:paraId="6830792D" w14:textId="77777777" w:rsidR="00125BD9" w:rsidRPr="00627230" w:rsidRDefault="00125BD9" w:rsidP="00125BD9">
            <w:pPr>
              <w:jc w:val="right"/>
              <w:rPr>
                <w:sz w:val="20"/>
                <w:szCs w:val="20"/>
              </w:rPr>
            </w:pPr>
            <w:r w:rsidRPr="00627230">
              <w:rPr>
                <w:sz w:val="20"/>
                <w:szCs w:val="20"/>
              </w:rPr>
              <w:t>32.900</w:t>
            </w:r>
          </w:p>
        </w:tc>
      </w:tr>
      <w:tr w:rsidR="00125BD9" w:rsidRPr="00627230" w14:paraId="26EC6906" w14:textId="77777777" w:rsidTr="00125BD9">
        <w:trPr>
          <w:trHeight w:val="62"/>
          <w:jc w:val="center"/>
        </w:trPr>
        <w:tc>
          <w:tcPr>
            <w:tcW w:w="281" w:type="pct"/>
            <w:tcBorders>
              <w:top w:val="nil"/>
              <w:left w:val="single" w:sz="4" w:space="0" w:color="auto"/>
              <w:bottom w:val="single" w:sz="4" w:space="0" w:color="auto"/>
              <w:right w:val="single" w:sz="4" w:space="0" w:color="auto"/>
            </w:tcBorders>
            <w:shd w:val="clear" w:color="auto" w:fill="auto"/>
            <w:hideMark/>
          </w:tcPr>
          <w:p w14:paraId="3D9B3D42" w14:textId="77777777" w:rsidR="00125BD9" w:rsidRPr="00627230" w:rsidRDefault="00125BD9" w:rsidP="00125BD9">
            <w:pPr>
              <w:jc w:val="left"/>
              <w:rPr>
                <w:color w:val="000000"/>
                <w:sz w:val="20"/>
                <w:szCs w:val="20"/>
                <w:lang w:eastAsia="en-CA"/>
              </w:rPr>
            </w:pPr>
            <w:r w:rsidRPr="00627230">
              <w:rPr>
                <w:color w:val="000000"/>
                <w:sz w:val="20"/>
                <w:szCs w:val="20"/>
                <w:lang w:eastAsia="en-CA"/>
              </w:rPr>
              <w:t>3.1</w:t>
            </w:r>
          </w:p>
        </w:tc>
        <w:tc>
          <w:tcPr>
            <w:tcW w:w="1322" w:type="pct"/>
            <w:tcBorders>
              <w:top w:val="nil"/>
              <w:left w:val="nil"/>
              <w:bottom w:val="single" w:sz="4" w:space="0" w:color="auto"/>
              <w:right w:val="single" w:sz="4" w:space="0" w:color="auto"/>
            </w:tcBorders>
            <w:shd w:val="clear" w:color="auto" w:fill="auto"/>
            <w:hideMark/>
          </w:tcPr>
          <w:p w14:paraId="0789DE6D" w14:textId="77777777" w:rsidR="00125BD9" w:rsidRPr="00627230" w:rsidRDefault="00125BD9" w:rsidP="00125BD9">
            <w:pPr>
              <w:jc w:val="left"/>
              <w:rPr>
                <w:color w:val="000000"/>
                <w:sz w:val="20"/>
                <w:szCs w:val="20"/>
                <w:lang w:eastAsia="en-CA"/>
              </w:rPr>
            </w:pPr>
            <w:r w:rsidRPr="00627230">
              <w:rPr>
                <w:color w:val="000000"/>
                <w:sz w:val="20"/>
                <w:szCs w:val="20"/>
                <w:lang w:val="es-MX"/>
              </w:rPr>
              <w:t>Financiación total convenida ($EUA)</w:t>
            </w:r>
          </w:p>
        </w:tc>
        <w:tc>
          <w:tcPr>
            <w:tcW w:w="418" w:type="pct"/>
            <w:tcBorders>
              <w:top w:val="nil"/>
              <w:left w:val="nil"/>
              <w:bottom w:val="single" w:sz="4" w:space="0" w:color="auto"/>
              <w:right w:val="single" w:sz="4" w:space="0" w:color="auto"/>
            </w:tcBorders>
            <w:shd w:val="clear" w:color="auto" w:fill="auto"/>
          </w:tcPr>
          <w:p w14:paraId="4F26C015" w14:textId="77777777" w:rsidR="00125BD9" w:rsidRPr="00627230" w:rsidRDefault="00125BD9" w:rsidP="00125BD9">
            <w:pPr>
              <w:jc w:val="right"/>
              <w:rPr>
                <w:color w:val="000000"/>
                <w:sz w:val="20"/>
                <w:szCs w:val="20"/>
                <w:lang w:eastAsia="en-CA"/>
              </w:rPr>
            </w:pPr>
            <w:r w:rsidRPr="00627230">
              <w:rPr>
                <w:sz w:val="20"/>
                <w:szCs w:val="20"/>
              </w:rPr>
              <w:t>325.000</w:t>
            </w:r>
          </w:p>
        </w:tc>
        <w:tc>
          <w:tcPr>
            <w:tcW w:w="312" w:type="pct"/>
            <w:tcBorders>
              <w:top w:val="nil"/>
              <w:left w:val="nil"/>
              <w:bottom w:val="single" w:sz="4" w:space="0" w:color="auto"/>
              <w:right w:val="single" w:sz="4" w:space="0" w:color="auto"/>
            </w:tcBorders>
            <w:shd w:val="clear" w:color="auto" w:fill="auto"/>
          </w:tcPr>
          <w:p w14:paraId="1CA3C038" w14:textId="77777777" w:rsidR="00125BD9" w:rsidRPr="00627230" w:rsidRDefault="00125BD9" w:rsidP="00125BD9">
            <w:pPr>
              <w:jc w:val="right"/>
              <w:rPr>
                <w:color w:val="000000"/>
                <w:sz w:val="20"/>
                <w:szCs w:val="20"/>
                <w:lang w:eastAsia="en-CA"/>
              </w:rPr>
            </w:pPr>
            <w:r w:rsidRPr="00627230">
              <w:rPr>
                <w:sz w:val="20"/>
                <w:szCs w:val="20"/>
              </w:rPr>
              <w:t>0</w:t>
            </w:r>
          </w:p>
        </w:tc>
        <w:tc>
          <w:tcPr>
            <w:tcW w:w="294" w:type="pct"/>
            <w:tcBorders>
              <w:top w:val="nil"/>
              <w:left w:val="nil"/>
              <w:bottom w:val="single" w:sz="4" w:space="0" w:color="auto"/>
              <w:right w:val="single" w:sz="4" w:space="0" w:color="auto"/>
            </w:tcBorders>
            <w:shd w:val="clear" w:color="auto" w:fill="auto"/>
          </w:tcPr>
          <w:p w14:paraId="5111EEF9" w14:textId="77777777" w:rsidR="00125BD9" w:rsidRPr="00627230" w:rsidRDefault="00125BD9" w:rsidP="00125BD9">
            <w:pPr>
              <w:jc w:val="right"/>
              <w:rPr>
                <w:color w:val="000000"/>
                <w:sz w:val="20"/>
                <w:szCs w:val="20"/>
                <w:lang w:eastAsia="en-CA"/>
              </w:rPr>
            </w:pPr>
            <w:r w:rsidRPr="00627230">
              <w:rPr>
                <w:sz w:val="20"/>
                <w:szCs w:val="20"/>
              </w:rPr>
              <w:t>0</w:t>
            </w:r>
          </w:p>
        </w:tc>
        <w:tc>
          <w:tcPr>
            <w:tcW w:w="420" w:type="pct"/>
            <w:tcBorders>
              <w:top w:val="nil"/>
              <w:left w:val="nil"/>
              <w:bottom w:val="single" w:sz="4" w:space="0" w:color="auto"/>
              <w:right w:val="single" w:sz="4" w:space="0" w:color="auto"/>
            </w:tcBorders>
            <w:shd w:val="clear" w:color="auto" w:fill="auto"/>
          </w:tcPr>
          <w:p w14:paraId="38099D00" w14:textId="77777777" w:rsidR="00125BD9" w:rsidRPr="001E76FA" w:rsidRDefault="00125BD9" w:rsidP="00125BD9">
            <w:pPr>
              <w:jc w:val="right"/>
              <w:rPr>
                <w:b/>
                <w:bCs/>
                <w:color w:val="000000"/>
                <w:sz w:val="20"/>
                <w:szCs w:val="20"/>
                <w:lang w:eastAsia="en-CA"/>
              </w:rPr>
            </w:pPr>
            <w:r w:rsidRPr="001E76FA">
              <w:rPr>
                <w:b/>
                <w:bCs/>
                <w:sz w:val="20"/>
                <w:szCs w:val="20"/>
              </w:rPr>
              <w:t>0</w:t>
            </w:r>
          </w:p>
        </w:tc>
        <w:tc>
          <w:tcPr>
            <w:tcW w:w="402" w:type="pct"/>
            <w:tcBorders>
              <w:top w:val="nil"/>
              <w:left w:val="nil"/>
              <w:bottom w:val="single" w:sz="4" w:space="0" w:color="auto"/>
              <w:right w:val="single" w:sz="4" w:space="0" w:color="auto"/>
            </w:tcBorders>
            <w:shd w:val="clear" w:color="auto" w:fill="auto"/>
          </w:tcPr>
          <w:p w14:paraId="63D8DAF8" w14:textId="52F30D10" w:rsidR="00125BD9" w:rsidRPr="00ED44F7" w:rsidRDefault="00125BD9" w:rsidP="00125BD9">
            <w:pPr>
              <w:jc w:val="right"/>
              <w:rPr>
                <w:b/>
                <w:bCs/>
                <w:color w:val="000000"/>
                <w:sz w:val="20"/>
                <w:szCs w:val="20"/>
                <w:lang w:eastAsia="en-CA"/>
              </w:rPr>
            </w:pPr>
            <w:r w:rsidRPr="005C2079">
              <w:rPr>
                <w:b/>
                <w:bCs/>
                <w:sz w:val="20"/>
                <w:szCs w:val="20"/>
              </w:rPr>
              <w:t>660</w:t>
            </w:r>
            <w:r>
              <w:rPr>
                <w:b/>
                <w:bCs/>
                <w:sz w:val="20"/>
                <w:szCs w:val="20"/>
              </w:rPr>
              <w:t>.</w:t>
            </w:r>
            <w:r w:rsidRPr="005C2079">
              <w:rPr>
                <w:b/>
                <w:bCs/>
                <w:sz w:val="20"/>
                <w:szCs w:val="20"/>
              </w:rPr>
              <w:t>000</w:t>
            </w:r>
          </w:p>
        </w:tc>
        <w:tc>
          <w:tcPr>
            <w:tcW w:w="406" w:type="pct"/>
            <w:tcBorders>
              <w:top w:val="single" w:sz="4" w:space="0" w:color="auto"/>
              <w:left w:val="nil"/>
              <w:bottom w:val="single" w:sz="4" w:space="0" w:color="auto"/>
              <w:right w:val="single" w:sz="4" w:space="0" w:color="auto"/>
            </w:tcBorders>
          </w:tcPr>
          <w:p w14:paraId="1155515C" w14:textId="26CAB376" w:rsidR="00125BD9" w:rsidRPr="006B18A4" w:rsidRDefault="00125BD9" w:rsidP="00125BD9">
            <w:pPr>
              <w:jc w:val="right"/>
              <w:rPr>
                <w:b/>
                <w:bCs/>
                <w:color w:val="000000"/>
                <w:sz w:val="20"/>
                <w:szCs w:val="20"/>
                <w:lang w:eastAsia="en-CA"/>
              </w:rPr>
            </w:pPr>
            <w:r w:rsidRPr="006B18A4">
              <w:rPr>
                <w:b/>
                <w:bCs/>
                <w:sz w:val="20"/>
                <w:szCs w:val="20"/>
              </w:rPr>
              <w:t>0</w:t>
            </w:r>
          </w:p>
        </w:tc>
        <w:tc>
          <w:tcPr>
            <w:tcW w:w="281" w:type="pct"/>
            <w:tcBorders>
              <w:top w:val="nil"/>
              <w:left w:val="single" w:sz="4" w:space="0" w:color="auto"/>
              <w:bottom w:val="single" w:sz="4" w:space="0" w:color="auto"/>
              <w:right w:val="single" w:sz="4" w:space="0" w:color="auto"/>
            </w:tcBorders>
          </w:tcPr>
          <w:p w14:paraId="111EF42A" w14:textId="77777777" w:rsidR="00125BD9" w:rsidRPr="001E76FA" w:rsidRDefault="00125BD9" w:rsidP="00125BD9">
            <w:pPr>
              <w:jc w:val="right"/>
              <w:rPr>
                <w:color w:val="000000"/>
                <w:sz w:val="20"/>
                <w:szCs w:val="20"/>
                <w:lang w:eastAsia="en-CA"/>
              </w:rPr>
            </w:pPr>
            <w:r w:rsidRPr="001E76FA">
              <w:rPr>
                <w:sz w:val="20"/>
                <w:szCs w:val="20"/>
              </w:rPr>
              <w:t>0</w:t>
            </w:r>
          </w:p>
        </w:tc>
        <w:tc>
          <w:tcPr>
            <w:tcW w:w="400" w:type="pct"/>
            <w:tcBorders>
              <w:top w:val="nil"/>
              <w:left w:val="single" w:sz="4" w:space="0" w:color="auto"/>
              <w:bottom w:val="single" w:sz="4" w:space="0" w:color="auto"/>
              <w:right w:val="single" w:sz="4" w:space="0" w:color="auto"/>
            </w:tcBorders>
            <w:shd w:val="clear" w:color="auto" w:fill="auto"/>
          </w:tcPr>
          <w:p w14:paraId="6B89BC82" w14:textId="77777777" w:rsidR="00125BD9" w:rsidRPr="00627230" w:rsidRDefault="00125BD9" w:rsidP="00125BD9">
            <w:pPr>
              <w:jc w:val="right"/>
              <w:rPr>
                <w:color w:val="000000"/>
                <w:sz w:val="20"/>
                <w:szCs w:val="20"/>
                <w:lang w:eastAsia="en-CA"/>
              </w:rPr>
            </w:pPr>
            <w:r w:rsidRPr="00627230">
              <w:rPr>
                <w:sz w:val="20"/>
                <w:szCs w:val="20"/>
              </w:rPr>
              <w:t>185.000</w:t>
            </w:r>
          </w:p>
        </w:tc>
        <w:tc>
          <w:tcPr>
            <w:tcW w:w="464" w:type="pct"/>
            <w:tcBorders>
              <w:top w:val="nil"/>
              <w:left w:val="single" w:sz="4" w:space="0" w:color="auto"/>
              <w:bottom w:val="single" w:sz="4" w:space="0" w:color="auto"/>
              <w:right w:val="single" w:sz="4" w:space="0" w:color="auto"/>
            </w:tcBorders>
          </w:tcPr>
          <w:p w14:paraId="1E11AB7C" w14:textId="77777777" w:rsidR="00125BD9" w:rsidRPr="00627230" w:rsidRDefault="00125BD9" w:rsidP="00125BD9">
            <w:pPr>
              <w:jc w:val="right"/>
              <w:rPr>
                <w:sz w:val="20"/>
                <w:szCs w:val="20"/>
              </w:rPr>
            </w:pPr>
            <w:r w:rsidRPr="00627230">
              <w:rPr>
                <w:sz w:val="20"/>
                <w:szCs w:val="20"/>
              </w:rPr>
              <w:t>1.170.000</w:t>
            </w:r>
          </w:p>
        </w:tc>
      </w:tr>
      <w:tr w:rsidR="00125BD9" w:rsidRPr="00627230" w14:paraId="6D7D38A0" w14:textId="77777777" w:rsidTr="00125BD9">
        <w:trPr>
          <w:trHeight w:val="62"/>
          <w:jc w:val="center"/>
        </w:trPr>
        <w:tc>
          <w:tcPr>
            <w:tcW w:w="281" w:type="pct"/>
            <w:tcBorders>
              <w:top w:val="nil"/>
              <w:left w:val="single" w:sz="4" w:space="0" w:color="auto"/>
              <w:bottom w:val="single" w:sz="4" w:space="0" w:color="auto"/>
              <w:right w:val="single" w:sz="4" w:space="0" w:color="auto"/>
            </w:tcBorders>
            <w:shd w:val="clear" w:color="auto" w:fill="auto"/>
            <w:hideMark/>
          </w:tcPr>
          <w:p w14:paraId="5685CEC4" w14:textId="77777777" w:rsidR="00125BD9" w:rsidRPr="00627230" w:rsidRDefault="00125BD9" w:rsidP="00125BD9">
            <w:pPr>
              <w:jc w:val="left"/>
              <w:rPr>
                <w:color w:val="000000"/>
                <w:sz w:val="20"/>
                <w:szCs w:val="20"/>
                <w:lang w:eastAsia="en-CA"/>
              </w:rPr>
            </w:pPr>
            <w:r w:rsidRPr="00627230">
              <w:rPr>
                <w:color w:val="000000"/>
                <w:sz w:val="20"/>
                <w:szCs w:val="20"/>
                <w:lang w:eastAsia="en-CA"/>
              </w:rPr>
              <w:t>3.2</w:t>
            </w:r>
          </w:p>
        </w:tc>
        <w:tc>
          <w:tcPr>
            <w:tcW w:w="1322" w:type="pct"/>
            <w:tcBorders>
              <w:top w:val="nil"/>
              <w:left w:val="nil"/>
              <w:bottom w:val="single" w:sz="4" w:space="0" w:color="auto"/>
              <w:right w:val="single" w:sz="4" w:space="0" w:color="auto"/>
            </w:tcBorders>
            <w:shd w:val="clear" w:color="auto" w:fill="auto"/>
            <w:hideMark/>
          </w:tcPr>
          <w:p w14:paraId="665A08E5" w14:textId="77777777" w:rsidR="00125BD9" w:rsidRPr="00627230" w:rsidRDefault="00125BD9" w:rsidP="00125BD9">
            <w:pPr>
              <w:jc w:val="left"/>
              <w:rPr>
                <w:color w:val="000000"/>
                <w:sz w:val="20"/>
                <w:szCs w:val="20"/>
                <w:lang w:val="es-AR" w:eastAsia="en-CA"/>
              </w:rPr>
            </w:pPr>
            <w:proofErr w:type="gramStart"/>
            <w:r w:rsidRPr="00627230">
              <w:rPr>
                <w:color w:val="000000"/>
                <w:sz w:val="20"/>
                <w:szCs w:val="20"/>
                <w:lang w:val="es-MX"/>
              </w:rPr>
              <w:t>Total</w:t>
            </w:r>
            <w:proofErr w:type="gramEnd"/>
            <w:r w:rsidRPr="00627230">
              <w:rPr>
                <w:color w:val="000000"/>
                <w:sz w:val="20"/>
                <w:szCs w:val="20"/>
                <w:lang w:val="es-MX"/>
              </w:rPr>
              <w:t xml:space="preserve"> gastos de apoyo ($EUA)</w:t>
            </w:r>
          </w:p>
        </w:tc>
        <w:tc>
          <w:tcPr>
            <w:tcW w:w="418" w:type="pct"/>
            <w:tcBorders>
              <w:top w:val="nil"/>
              <w:left w:val="nil"/>
              <w:bottom w:val="single" w:sz="4" w:space="0" w:color="auto"/>
              <w:right w:val="single" w:sz="4" w:space="0" w:color="auto"/>
            </w:tcBorders>
            <w:shd w:val="clear" w:color="auto" w:fill="auto"/>
          </w:tcPr>
          <w:p w14:paraId="27143546" w14:textId="77777777" w:rsidR="00125BD9" w:rsidRPr="00627230" w:rsidRDefault="00125BD9" w:rsidP="00125BD9">
            <w:pPr>
              <w:jc w:val="right"/>
              <w:rPr>
                <w:color w:val="000000"/>
                <w:sz w:val="20"/>
                <w:szCs w:val="20"/>
                <w:lang w:eastAsia="en-CA"/>
              </w:rPr>
            </w:pPr>
            <w:r w:rsidRPr="00627230">
              <w:rPr>
                <w:sz w:val="20"/>
                <w:szCs w:val="20"/>
              </w:rPr>
              <w:t>29.536</w:t>
            </w:r>
          </w:p>
        </w:tc>
        <w:tc>
          <w:tcPr>
            <w:tcW w:w="312" w:type="pct"/>
            <w:tcBorders>
              <w:top w:val="nil"/>
              <w:left w:val="nil"/>
              <w:bottom w:val="single" w:sz="4" w:space="0" w:color="auto"/>
              <w:right w:val="single" w:sz="4" w:space="0" w:color="auto"/>
            </w:tcBorders>
            <w:shd w:val="clear" w:color="auto" w:fill="auto"/>
          </w:tcPr>
          <w:p w14:paraId="4D4C907A" w14:textId="77777777" w:rsidR="00125BD9" w:rsidRPr="00627230" w:rsidRDefault="00125BD9" w:rsidP="00125BD9">
            <w:pPr>
              <w:jc w:val="right"/>
              <w:rPr>
                <w:color w:val="000000"/>
                <w:sz w:val="20"/>
                <w:szCs w:val="20"/>
                <w:lang w:eastAsia="en-CA"/>
              </w:rPr>
            </w:pPr>
            <w:r w:rsidRPr="00627230">
              <w:rPr>
                <w:sz w:val="20"/>
                <w:szCs w:val="20"/>
              </w:rPr>
              <w:t>0</w:t>
            </w:r>
          </w:p>
        </w:tc>
        <w:tc>
          <w:tcPr>
            <w:tcW w:w="294" w:type="pct"/>
            <w:tcBorders>
              <w:top w:val="nil"/>
              <w:left w:val="nil"/>
              <w:bottom w:val="single" w:sz="4" w:space="0" w:color="auto"/>
              <w:right w:val="single" w:sz="4" w:space="0" w:color="auto"/>
            </w:tcBorders>
            <w:shd w:val="clear" w:color="auto" w:fill="auto"/>
          </w:tcPr>
          <w:p w14:paraId="0D4F6E31" w14:textId="77777777" w:rsidR="00125BD9" w:rsidRPr="00627230" w:rsidRDefault="00125BD9" w:rsidP="00125BD9">
            <w:pPr>
              <w:jc w:val="right"/>
              <w:rPr>
                <w:color w:val="000000"/>
                <w:sz w:val="20"/>
                <w:szCs w:val="20"/>
                <w:lang w:eastAsia="en-CA"/>
              </w:rPr>
            </w:pPr>
            <w:r w:rsidRPr="00627230">
              <w:rPr>
                <w:sz w:val="20"/>
                <w:szCs w:val="20"/>
              </w:rPr>
              <w:t>0</w:t>
            </w:r>
          </w:p>
        </w:tc>
        <w:tc>
          <w:tcPr>
            <w:tcW w:w="420" w:type="pct"/>
            <w:tcBorders>
              <w:top w:val="nil"/>
              <w:left w:val="nil"/>
              <w:bottom w:val="single" w:sz="4" w:space="0" w:color="auto"/>
              <w:right w:val="single" w:sz="4" w:space="0" w:color="auto"/>
            </w:tcBorders>
            <w:shd w:val="clear" w:color="auto" w:fill="auto"/>
          </w:tcPr>
          <w:p w14:paraId="3B43076C" w14:textId="77777777" w:rsidR="00125BD9" w:rsidRPr="001E76FA" w:rsidRDefault="00125BD9" w:rsidP="00125BD9">
            <w:pPr>
              <w:jc w:val="right"/>
              <w:rPr>
                <w:b/>
                <w:bCs/>
                <w:color w:val="000000"/>
                <w:sz w:val="20"/>
                <w:szCs w:val="20"/>
                <w:lang w:eastAsia="en-CA"/>
              </w:rPr>
            </w:pPr>
            <w:r w:rsidRPr="001E76FA">
              <w:rPr>
                <w:b/>
                <w:bCs/>
                <w:sz w:val="20"/>
                <w:szCs w:val="20"/>
              </w:rPr>
              <w:t>0</w:t>
            </w:r>
          </w:p>
        </w:tc>
        <w:tc>
          <w:tcPr>
            <w:tcW w:w="402" w:type="pct"/>
            <w:tcBorders>
              <w:top w:val="nil"/>
              <w:left w:val="nil"/>
              <w:bottom w:val="single" w:sz="4" w:space="0" w:color="auto"/>
              <w:right w:val="single" w:sz="4" w:space="0" w:color="auto"/>
            </w:tcBorders>
            <w:shd w:val="clear" w:color="auto" w:fill="auto"/>
          </w:tcPr>
          <w:p w14:paraId="158087DD" w14:textId="78FEDEC0" w:rsidR="00125BD9" w:rsidRPr="00ED44F7" w:rsidRDefault="00125BD9" w:rsidP="00125BD9">
            <w:pPr>
              <w:jc w:val="right"/>
              <w:rPr>
                <w:b/>
                <w:bCs/>
                <w:color w:val="000000"/>
                <w:sz w:val="20"/>
                <w:szCs w:val="20"/>
                <w:lang w:eastAsia="en-CA"/>
              </w:rPr>
            </w:pPr>
            <w:r w:rsidRPr="005C2079">
              <w:rPr>
                <w:b/>
                <w:bCs/>
                <w:sz w:val="20"/>
                <w:szCs w:val="20"/>
              </w:rPr>
              <w:t>67</w:t>
            </w:r>
            <w:r>
              <w:rPr>
                <w:b/>
                <w:bCs/>
                <w:sz w:val="20"/>
                <w:szCs w:val="20"/>
              </w:rPr>
              <w:t>.</w:t>
            </w:r>
            <w:r w:rsidRPr="005C2079">
              <w:rPr>
                <w:b/>
                <w:bCs/>
                <w:sz w:val="20"/>
                <w:szCs w:val="20"/>
              </w:rPr>
              <w:t>371</w:t>
            </w:r>
          </w:p>
        </w:tc>
        <w:tc>
          <w:tcPr>
            <w:tcW w:w="406" w:type="pct"/>
            <w:tcBorders>
              <w:top w:val="single" w:sz="4" w:space="0" w:color="auto"/>
              <w:left w:val="nil"/>
              <w:bottom w:val="single" w:sz="4" w:space="0" w:color="auto"/>
              <w:right w:val="single" w:sz="4" w:space="0" w:color="auto"/>
            </w:tcBorders>
          </w:tcPr>
          <w:p w14:paraId="7EE8E3A7" w14:textId="25106C30" w:rsidR="00125BD9" w:rsidRPr="006B18A4" w:rsidRDefault="00125BD9" w:rsidP="00125BD9">
            <w:pPr>
              <w:jc w:val="right"/>
              <w:rPr>
                <w:b/>
                <w:bCs/>
                <w:color w:val="000000"/>
                <w:sz w:val="20"/>
                <w:szCs w:val="20"/>
                <w:lang w:eastAsia="en-CA"/>
              </w:rPr>
            </w:pPr>
            <w:r w:rsidRPr="006B18A4">
              <w:rPr>
                <w:b/>
                <w:bCs/>
                <w:sz w:val="20"/>
                <w:szCs w:val="20"/>
              </w:rPr>
              <w:t>0</w:t>
            </w:r>
          </w:p>
        </w:tc>
        <w:tc>
          <w:tcPr>
            <w:tcW w:w="281" w:type="pct"/>
            <w:tcBorders>
              <w:top w:val="nil"/>
              <w:left w:val="single" w:sz="4" w:space="0" w:color="auto"/>
              <w:bottom w:val="single" w:sz="4" w:space="0" w:color="auto"/>
              <w:right w:val="single" w:sz="4" w:space="0" w:color="auto"/>
            </w:tcBorders>
          </w:tcPr>
          <w:p w14:paraId="47726A9D" w14:textId="77777777" w:rsidR="00125BD9" w:rsidRPr="001E76FA" w:rsidRDefault="00125BD9" w:rsidP="00125BD9">
            <w:pPr>
              <w:jc w:val="right"/>
              <w:rPr>
                <w:color w:val="000000"/>
                <w:sz w:val="20"/>
                <w:szCs w:val="20"/>
                <w:lang w:eastAsia="en-CA"/>
              </w:rPr>
            </w:pPr>
            <w:r w:rsidRPr="001E76FA">
              <w:rPr>
                <w:sz w:val="20"/>
                <w:szCs w:val="20"/>
              </w:rPr>
              <w:t>0</w:t>
            </w:r>
          </w:p>
        </w:tc>
        <w:tc>
          <w:tcPr>
            <w:tcW w:w="400" w:type="pct"/>
            <w:tcBorders>
              <w:top w:val="nil"/>
              <w:left w:val="single" w:sz="4" w:space="0" w:color="auto"/>
              <w:bottom w:val="single" w:sz="4" w:space="0" w:color="auto"/>
              <w:right w:val="single" w:sz="4" w:space="0" w:color="auto"/>
            </w:tcBorders>
            <w:shd w:val="clear" w:color="auto" w:fill="auto"/>
          </w:tcPr>
          <w:p w14:paraId="0B70E713" w14:textId="77777777" w:rsidR="00125BD9" w:rsidRPr="00627230" w:rsidRDefault="00125BD9" w:rsidP="00125BD9">
            <w:pPr>
              <w:jc w:val="right"/>
              <w:rPr>
                <w:color w:val="000000"/>
                <w:sz w:val="20"/>
                <w:szCs w:val="20"/>
                <w:lang w:eastAsia="en-CA"/>
              </w:rPr>
            </w:pPr>
            <w:r w:rsidRPr="00627230">
              <w:rPr>
                <w:sz w:val="20"/>
                <w:szCs w:val="20"/>
              </w:rPr>
              <w:t>22.993</w:t>
            </w:r>
          </w:p>
        </w:tc>
        <w:tc>
          <w:tcPr>
            <w:tcW w:w="464" w:type="pct"/>
            <w:tcBorders>
              <w:top w:val="nil"/>
              <w:left w:val="single" w:sz="4" w:space="0" w:color="auto"/>
              <w:bottom w:val="single" w:sz="4" w:space="0" w:color="auto"/>
              <w:right w:val="single" w:sz="4" w:space="0" w:color="auto"/>
            </w:tcBorders>
          </w:tcPr>
          <w:p w14:paraId="055D75CF" w14:textId="77777777" w:rsidR="00125BD9" w:rsidRPr="00627230" w:rsidRDefault="00125BD9" w:rsidP="00125BD9">
            <w:pPr>
              <w:jc w:val="right"/>
              <w:rPr>
                <w:sz w:val="20"/>
                <w:szCs w:val="20"/>
              </w:rPr>
            </w:pPr>
            <w:r w:rsidRPr="00627230">
              <w:rPr>
                <w:sz w:val="20"/>
                <w:szCs w:val="20"/>
              </w:rPr>
              <w:t>119.900</w:t>
            </w:r>
          </w:p>
        </w:tc>
      </w:tr>
      <w:tr w:rsidR="00125BD9" w:rsidRPr="00627230" w14:paraId="2A617497" w14:textId="77777777" w:rsidTr="00125BD9">
        <w:trPr>
          <w:trHeight w:val="53"/>
          <w:jc w:val="center"/>
        </w:trPr>
        <w:tc>
          <w:tcPr>
            <w:tcW w:w="281" w:type="pct"/>
            <w:tcBorders>
              <w:top w:val="nil"/>
              <w:left w:val="single" w:sz="4" w:space="0" w:color="auto"/>
              <w:bottom w:val="single" w:sz="4" w:space="0" w:color="auto"/>
              <w:right w:val="single" w:sz="4" w:space="0" w:color="auto"/>
            </w:tcBorders>
            <w:shd w:val="clear" w:color="auto" w:fill="auto"/>
            <w:hideMark/>
          </w:tcPr>
          <w:p w14:paraId="77F23554" w14:textId="77777777" w:rsidR="00125BD9" w:rsidRPr="00627230" w:rsidRDefault="00125BD9" w:rsidP="00125BD9">
            <w:pPr>
              <w:jc w:val="left"/>
              <w:rPr>
                <w:color w:val="000000"/>
                <w:sz w:val="20"/>
                <w:szCs w:val="20"/>
                <w:lang w:eastAsia="en-CA"/>
              </w:rPr>
            </w:pPr>
            <w:r w:rsidRPr="00627230">
              <w:rPr>
                <w:color w:val="000000"/>
                <w:sz w:val="20"/>
                <w:szCs w:val="20"/>
                <w:lang w:eastAsia="en-CA"/>
              </w:rPr>
              <w:t>3.3</w:t>
            </w:r>
          </w:p>
        </w:tc>
        <w:tc>
          <w:tcPr>
            <w:tcW w:w="1322" w:type="pct"/>
            <w:tcBorders>
              <w:top w:val="nil"/>
              <w:left w:val="nil"/>
              <w:bottom w:val="single" w:sz="4" w:space="0" w:color="auto"/>
              <w:right w:val="single" w:sz="4" w:space="0" w:color="auto"/>
            </w:tcBorders>
            <w:shd w:val="clear" w:color="auto" w:fill="auto"/>
            <w:hideMark/>
          </w:tcPr>
          <w:p w14:paraId="21F4C43D" w14:textId="77777777" w:rsidR="00125BD9" w:rsidRPr="00627230" w:rsidRDefault="00125BD9" w:rsidP="00125BD9">
            <w:pPr>
              <w:jc w:val="left"/>
              <w:rPr>
                <w:color w:val="000000"/>
                <w:sz w:val="20"/>
                <w:szCs w:val="20"/>
                <w:lang w:val="es-AR" w:eastAsia="en-CA"/>
              </w:rPr>
            </w:pPr>
            <w:proofErr w:type="gramStart"/>
            <w:r w:rsidRPr="00627230">
              <w:rPr>
                <w:color w:val="000000"/>
                <w:sz w:val="20"/>
                <w:szCs w:val="20"/>
                <w:lang w:val="es-MX"/>
              </w:rPr>
              <w:t>Total</w:t>
            </w:r>
            <w:proofErr w:type="gramEnd"/>
            <w:r w:rsidRPr="00627230">
              <w:rPr>
                <w:color w:val="000000"/>
                <w:sz w:val="20"/>
                <w:szCs w:val="20"/>
                <w:lang w:val="es-MX"/>
              </w:rPr>
              <w:t xml:space="preserve"> de costos convenidos ($EUA)</w:t>
            </w:r>
          </w:p>
        </w:tc>
        <w:tc>
          <w:tcPr>
            <w:tcW w:w="418" w:type="pct"/>
            <w:tcBorders>
              <w:top w:val="nil"/>
              <w:left w:val="nil"/>
              <w:bottom w:val="single" w:sz="4" w:space="0" w:color="auto"/>
              <w:right w:val="single" w:sz="4" w:space="0" w:color="auto"/>
            </w:tcBorders>
            <w:shd w:val="clear" w:color="auto" w:fill="auto"/>
          </w:tcPr>
          <w:p w14:paraId="46192137" w14:textId="77777777" w:rsidR="00125BD9" w:rsidRPr="00627230" w:rsidRDefault="00125BD9" w:rsidP="00125BD9">
            <w:pPr>
              <w:jc w:val="right"/>
              <w:rPr>
                <w:color w:val="000000"/>
                <w:sz w:val="20"/>
                <w:szCs w:val="20"/>
                <w:lang w:eastAsia="en-CA"/>
              </w:rPr>
            </w:pPr>
            <w:r w:rsidRPr="00627230">
              <w:rPr>
                <w:sz w:val="20"/>
                <w:szCs w:val="20"/>
              </w:rPr>
              <w:t>354.536</w:t>
            </w:r>
          </w:p>
        </w:tc>
        <w:tc>
          <w:tcPr>
            <w:tcW w:w="312" w:type="pct"/>
            <w:tcBorders>
              <w:top w:val="nil"/>
              <w:left w:val="nil"/>
              <w:bottom w:val="single" w:sz="4" w:space="0" w:color="auto"/>
              <w:right w:val="single" w:sz="4" w:space="0" w:color="auto"/>
            </w:tcBorders>
            <w:shd w:val="clear" w:color="auto" w:fill="auto"/>
          </w:tcPr>
          <w:p w14:paraId="4D1C18A4" w14:textId="77777777" w:rsidR="00125BD9" w:rsidRPr="00627230" w:rsidRDefault="00125BD9" w:rsidP="00125BD9">
            <w:pPr>
              <w:jc w:val="right"/>
              <w:rPr>
                <w:color w:val="000000"/>
                <w:sz w:val="20"/>
                <w:szCs w:val="20"/>
                <w:lang w:eastAsia="en-CA"/>
              </w:rPr>
            </w:pPr>
            <w:r w:rsidRPr="00627230">
              <w:rPr>
                <w:sz w:val="20"/>
                <w:szCs w:val="20"/>
              </w:rPr>
              <w:t>0</w:t>
            </w:r>
          </w:p>
        </w:tc>
        <w:tc>
          <w:tcPr>
            <w:tcW w:w="294" w:type="pct"/>
            <w:tcBorders>
              <w:top w:val="nil"/>
              <w:left w:val="nil"/>
              <w:bottom w:val="single" w:sz="4" w:space="0" w:color="auto"/>
              <w:right w:val="single" w:sz="4" w:space="0" w:color="auto"/>
            </w:tcBorders>
            <w:shd w:val="clear" w:color="auto" w:fill="auto"/>
          </w:tcPr>
          <w:p w14:paraId="49EA275D" w14:textId="77777777" w:rsidR="00125BD9" w:rsidRPr="00627230" w:rsidRDefault="00125BD9" w:rsidP="00125BD9">
            <w:pPr>
              <w:jc w:val="right"/>
              <w:rPr>
                <w:color w:val="000000"/>
                <w:sz w:val="20"/>
                <w:szCs w:val="20"/>
                <w:lang w:eastAsia="en-CA"/>
              </w:rPr>
            </w:pPr>
            <w:r w:rsidRPr="00627230">
              <w:rPr>
                <w:sz w:val="20"/>
                <w:szCs w:val="20"/>
              </w:rPr>
              <w:t>0</w:t>
            </w:r>
          </w:p>
        </w:tc>
        <w:tc>
          <w:tcPr>
            <w:tcW w:w="420" w:type="pct"/>
            <w:tcBorders>
              <w:top w:val="nil"/>
              <w:left w:val="nil"/>
              <w:bottom w:val="single" w:sz="4" w:space="0" w:color="auto"/>
              <w:right w:val="single" w:sz="4" w:space="0" w:color="auto"/>
            </w:tcBorders>
            <w:shd w:val="clear" w:color="auto" w:fill="auto"/>
          </w:tcPr>
          <w:p w14:paraId="36F5082E" w14:textId="77777777" w:rsidR="00125BD9" w:rsidRPr="001E76FA" w:rsidRDefault="00125BD9" w:rsidP="00125BD9">
            <w:pPr>
              <w:jc w:val="right"/>
              <w:rPr>
                <w:b/>
                <w:bCs/>
                <w:color w:val="000000"/>
                <w:sz w:val="20"/>
                <w:szCs w:val="20"/>
                <w:lang w:eastAsia="en-CA"/>
              </w:rPr>
            </w:pPr>
            <w:r w:rsidRPr="001E76FA">
              <w:rPr>
                <w:b/>
                <w:bCs/>
                <w:sz w:val="20"/>
                <w:szCs w:val="20"/>
              </w:rPr>
              <w:t>0</w:t>
            </w:r>
          </w:p>
        </w:tc>
        <w:tc>
          <w:tcPr>
            <w:tcW w:w="402" w:type="pct"/>
            <w:tcBorders>
              <w:top w:val="nil"/>
              <w:left w:val="nil"/>
              <w:bottom w:val="single" w:sz="4" w:space="0" w:color="auto"/>
              <w:right w:val="single" w:sz="4" w:space="0" w:color="auto"/>
            </w:tcBorders>
            <w:shd w:val="clear" w:color="auto" w:fill="auto"/>
          </w:tcPr>
          <w:p w14:paraId="7147AE0A" w14:textId="750C2A83" w:rsidR="00125BD9" w:rsidRPr="00ED44F7" w:rsidRDefault="00125BD9" w:rsidP="00125BD9">
            <w:pPr>
              <w:jc w:val="right"/>
              <w:rPr>
                <w:b/>
                <w:bCs/>
                <w:color w:val="000000"/>
                <w:sz w:val="20"/>
                <w:szCs w:val="20"/>
                <w:lang w:eastAsia="en-CA"/>
              </w:rPr>
            </w:pPr>
            <w:r w:rsidRPr="005C2079">
              <w:rPr>
                <w:b/>
                <w:bCs/>
                <w:sz w:val="20"/>
                <w:szCs w:val="20"/>
              </w:rPr>
              <w:t>727</w:t>
            </w:r>
            <w:r>
              <w:rPr>
                <w:b/>
                <w:bCs/>
                <w:sz w:val="20"/>
                <w:szCs w:val="20"/>
              </w:rPr>
              <w:t>.</w:t>
            </w:r>
            <w:r w:rsidRPr="005C2079">
              <w:rPr>
                <w:b/>
                <w:bCs/>
                <w:sz w:val="20"/>
                <w:szCs w:val="20"/>
              </w:rPr>
              <w:t>371</w:t>
            </w:r>
          </w:p>
        </w:tc>
        <w:tc>
          <w:tcPr>
            <w:tcW w:w="406" w:type="pct"/>
            <w:tcBorders>
              <w:top w:val="single" w:sz="4" w:space="0" w:color="auto"/>
              <w:left w:val="nil"/>
              <w:bottom w:val="single" w:sz="4" w:space="0" w:color="auto"/>
              <w:right w:val="single" w:sz="4" w:space="0" w:color="auto"/>
            </w:tcBorders>
          </w:tcPr>
          <w:p w14:paraId="65ECB3F6" w14:textId="3560A5F8" w:rsidR="00125BD9" w:rsidRPr="006B18A4" w:rsidRDefault="00125BD9" w:rsidP="00125BD9">
            <w:pPr>
              <w:jc w:val="right"/>
              <w:rPr>
                <w:b/>
                <w:bCs/>
                <w:color w:val="000000"/>
                <w:sz w:val="20"/>
                <w:szCs w:val="20"/>
                <w:lang w:eastAsia="en-CA"/>
              </w:rPr>
            </w:pPr>
            <w:r w:rsidRPr="006B18A4">
              <w:rPr>
                <w:b/>
                <w:bCs/>
                <w:sz w:val="20"/>
                <w:szCs w:val="20"/>
              </w:rPr>
              <w:t>0</w:t>
            </w:r>
          </w:p>
        </w:tc>
        <w:tc>
          <w:tcPr>
            <w:tcW w:w="281" w:type="pct"/>
            <w:tcBorders>
              <w:top w:val="nil"/>
              <w:left w:val="single" w:sz="4" w:space="0" w:color="auto"/>
              <w:bottom w:val="single" w:sz="4" w:space="0" w:color="auto"/>
              <w:right w:val="single" w:sz="4" w:space="0" w:color="auto"/>
            </w:tcBorders>
          </w:tcPr>
          <w:p w14:paraId="44C0C7CC" w14:textId="77777777" w:rsidR="00125BD9" w:rsidRPr="001E76FA" w:rsidRDefault="00125BD9" w:rsidP="00125BD9">
            <w:pPr>
              <w:jc w:val="right"/>
              <w:rPr>
                <w:color w:val="000000"/>
                <w:sz w:val="20"/>
                <w:szCs w:val="20"/>
                <w:lang w:eastAsia="en-CA"/>
              </w:rPr>
            </w:pPr>
            <w:r w:rsidRPr="001E76FA">
              <w:rPr>
                <w:sz w:val="20"/>
                <w:szCs w:val="20"/>
              </w:rPr>
              <w:t>0</w:t>
            </w:r>
          </w:p>
        </w:tc>
        <w:tc>
          <w:tcPr>
            <w:tcW w:w="400" w:type="pct"/>
            <w:tcBorders>
              <w:top w:val="nil"/>
              <w:left w:val="single" w:sz="4" w:space="0" w:color="auto"/>
              <w:bottom w:val="single" w:sz="4" w:space="0" w:color="auto"/>
              <w:right w:val="single" w:sz="4" w:space="0" w:color="auto"/>
            </w:tcBorders>
            <w:shd w:val="clear" w:color="auto" w:fill="auto"/>
          </w:tcPr>
          <w:p w14:paraId="32BDB860" w14:textId="77777777" w:rsidR="00125BD9" w:rsidRPr="00627230" w:rsidRDefault="00125BD9" w:rsidP="00125BD9">
            <w:pPr>
              <w:jc w:val="right"/>
              <w:rPr>
                <w:color w:val="000000"/>
                <w:sz w:val="20"/>
                <w:szCs w:val="20"/>
                <w:lang w:eastAsia="en-CA"/>
              </w:rPr>
            </w:pPr>
            <w:r w:rsidRPr="00627230">
              <w:rPr>
                <w:sz w:val="20"/>
                <w:szCs w:val="20"/>
              </w:rPr>
              <w:t>207.993</w:t>
            </w:r>
          </w:p>
        </w:tc>
        <w:tc>
          <w:tcPr>
            <w:tcW w:w="464" w:type="pct"/>
            <w:tcBorders>
              <w:top w:val="nil"/>
              <w:left w:val="single" w:sz="4" w:space="0" w:color="auto"/>
              <w:bottom w:val="single" w:sz="4" w:space="0" w:color="auto"/>
              <w:right w:val="single" w:sz="4" w:space="0" w:color="auto"/>
            </w:tcBorders>
          </w:tcPr>
          <w:p w14:paraId="3356F77E" w14:textId="77777777" w:rsidR="00125BD9" w:rsidRPr="00627230" w:rsidRDefault="00125BD9" w:rsidP="00125BD9">
            <w:pPr>
              <w:jc w:val="right"/>
              <w:rPr>
                <w:sz w:val="20"/>
                <w:szCs w:val="20"/>
              </w:rPr>
            </w:pPr>
            <w:r w:rsidRPr="00627230">
              <w:rPr>
                <w:sz w:val="20"/>
                <w:szCs w:val="20"/>
              </w:rPr>
              <w:t>1.289.900</w:t>
            </w:r>
          </w:p>
        </w:tc>
      </w:tr>
      <w:tr w:rsidR="00756DB9" w:rsidRPr="00627230" w14:paraId="17CE58BB" w14:textId="77777777" w:rsidTr="00814EF5">
        <w:trPr>
          <w:trHeight w:val="53"/>
          <w:jc w:val="center"/>
        </w:trPr>
        <w:tc>
          <w:tcPr>
            <w:tcW w:w="281" w:type="pct"/>
            <w:tcBorders>
              <w:top w:val="single" w:sz="4" w:space="0" w:color="auto"/>
              <w:left w:val="single" w:sz="4" w:space="0" w:color="auto"/>
              <w:bottom w:val="single" w:sz="4" w:space="0" w:color="auto"/>
              <w:right w:val="single" w:sz="4" w:space="0" w:color="auto"/>
            </w:tcBorders>
            <w:shd w:val="clear" w:color="auto" w:fill="auto"/>
            <w:hideMark/>
          </w:tcPr>
          <w:p w14:paraId="77C29A32" w14:textId="77777777" w:rsidR="00756DB9" w:rsidRPr="00627230" w:rsidRDefault="00756DB9" w:rsidP="00814EF5">
            <w:pPr>
              <w:jc w:val="left"/>
              <w:rPr>
                <w:color w:val="000000"/>
                <w:sz w:val="20"/>
                <w:szCs w:val="20"/>
                <w:lang w:eastAsia="en-CA"/>
              </w:rPr>
            </w:pPr>
            <w:r w:rsidRPr="00627230">
              <w:rPr>
                <w:color w:val="000000"/>
                <w:sz w:val="20"/>
                <w:szCs w:val="20"/>
                <w:lang w:eastAsia="en-CA"/>
              </w:rPr>
              <w:t>4.1.1</w:t>
            </w:r>
          </w:p>
        </w:tc>
        <w:tc>
          <w:tcPr>
            <w:tcW w:w="4255" w:type="pct"/>
            <w:gridSpan w:val="9"/>
            <w:tcBorders>
              <w:top w:val="single" w:sz="4" w:space="0" w:color="auto"/>
              <w:left w:val="nil"/>
              <w:bottom w:val="single" w:sz="4" w:space="0" w:color="auto"/>
              <w:right w:val="single" w:sz="4" w:space="0" w:color="auto"/>
            </w:tcBorders>
            <w:shd w:val="clear" w:color="auto" w:fill="auto"/>
            <w:hideMark/>
          </w:tcPr>
          <w:p w14:paraId="7FA26C18" w14:textId="77777777" w:rsidR="00756DB9" w:rsidRPr="00627230" w:rsidRDefault="00756DB9" w:rsidP="00814EF5">
            <w:pPr>
              <w:jc w:val="left"/>
              <w:rPr>
                <w:color w:val="000000"/>
                <w:sz w:val="20"/>
                <w:szCs w:val="20"/>
                <w:lang w:val="es-AR" w:eastAsia="en-CA"/>
              </w:rPr>
            </w:pPr>
            <w:r w:rsidRPr="00627230">
              <w:rPr>
                <w:color w:val="000000"/>
                <w:sz w:val="20"/>
                <w:szCs w:val="20"/>
                <w:lang w:val="es-MX"/>
              </w:rPr>
              <w:t>Eliminación total convenida de HCFC-22 por lograr conforme a este Acuerdo (toneladas PAO)</w:t>
            </w:r>
          </w:p>
        </w:tc>
        <w:tc>
          <w:tcPr>
            <w:tcW w:w="464" w:type="pct"/>
            <w:tcBorders>
              <w:top w:val="single" w:sz="4" w:space="0" w:color="auto"/>
              <w:left w:val="single" w:sz="4" w:space="0" w:color="auto"/>
              <w:bottom w:val="single" w:sz="4" w:space="0" w:color="auto"/>
              <w:right w:val="single" w:sz="4" w:space="0" w:color="auto"/>
            </w:tcBorders>
          </w:tcPr>
          <w:p w14:paraId="1519BF58" w14:textId="77777777" w:rsidR="00756DB9" w:rsidRPr="00627230" w:rsidRDefault="00756DB9" w:rsidP="00814EF5">
            <w:pPr>
              <w:jc w:val="right"/>
              <w:rPr>
                <w:color w:val="000000"/>
                <w:sz w:val="20"/>
                <w:szCs w:val="20"/>
                <w:lang w:eastAsia="en-CA"/>
              </w:rPr>
            </w:pPr>
            <w:r w:rsidRPr="00627230">
              <w:rPr>
                <w:color w:val="000000"/>
                <w:sz w:val="20"/>
                <w:szCs w:val="20"/>
                <w:lang w:eastAsia="en-CA"/>
              </w:rPr>
              <w:t>13</w:t>
            </w:r>
            <w:r>
              <w:rPr>
                <w:color w:val="000000"/>
                <w:sz w:val="20"/>
                <w:szCs w:val="20"/>
                <w:lang w:eastAsia="en-CA"/>
              </w:rPr>
              <w:t>,</w:t>
            </w:r>
            <w:r w:rsidRPr="00627230">
              <w:rPr>
                <w:color w:val="000000"/>
                <w:sz w:val="20"/>
                <w:szCs w:val="20"/>
                <w:lang w:eastAsia="en-CA"/>
              </w:rPr>
              <w:t>00</w:t>
            </w:r>
          </w:p>
        </w:tc>
      </w:tr>
      <w:tr w:rsidR="00756DB9" w:rsidRPr="00627230" w14:paraId="16A0F5CE" w14:textId="77777777" w:rsidTr="00814EF5">
        <w:trPr>
          <w:trHeight w:val="116"/>
          <w:jc w:val="center"/>
        </w:trPr>
        <w:tc>
          <w:tcPr>
            <w:tcW w:w="281" w:type="pct"/>
            <w:tcBorders>
              <w:top w:val="nil"/>
              <w:left w:val="single" w:sz="4" w:space="0" w:color="auto"/>
              <w:bottom w:val="single" w:sz="4" w:space="0" w:color="auto"/>
              <w:right w:val="single" w:sz="4" w:space="0" w:color="auto"/>
            </w:tcBorders>
            <w:shd w:val="clear" w:color="auto" w:fill="auto"/>
            <w:hideMark/>
          </w:tcPr>
          <w:p w14:paraId="622EB587" w14:textId="77777777" w:rsidR="00756DB9" w:rsidRPr="00627230" w:rsidRDefault="00756DB9" w:rsidP="00814EF5">
            <w:pPr>
              <w:jc w:val="left"/>
              <w:rPr>
                <w:color w:val="000000"/>
                <w:sz w:val="20"/>
                <w:szCs w:val="20"/>
                <w:lang w:eastAsia="en-CA"/>
              </w:rPr>
            </w:pPr>
            <w:r w:rsidRPr="00627230">
              <w:rPr>
                <w:color w:val="000000"/>
                <w:sz w:val="20"/>
                <w:szCs w:val="20"/>
                <w:lang w:eastAsia="en-CA"/>
              </w:rPr>
              <w:t>4.1.2</w:t>
            </w:r>
          </w:p>
        </w:tc>
        <w:tc>
          <w:tcPr>
            <w:tcW w:w="4255" w:type="pct"/>
            <w:gridSpan w:val="9"/>
            <w:tcBorders>
              <w:top w:val="single" w:sz="4" w:space="0" w:color="auto"/>
              <w:left w:val="nil"/>
              <w:bottom w:val="single" w:sz="4" w:space="0" w:color="auto"/>
              <w:right w:val="single" w:sz="4" w:space="0" w:color="auto"/>
            </w:tcBorders>
            <w:shd w:val="clear" w:color="auto" w:fill="auto"/>
            <w:hideMark/>
          </w:tcPr>
          <w:p w14:paraId="34F6F3B4" w14:textId="77777777" w:rsidR="00756DB9" w:rsidRPr="00627230" w:rsidRDefault="00756DB9" w:rsidP="00814EF5">
            <w:pPr>
              <w:jc w:val="left"/>
              <w:rPr>
                <w:color w:val="000000"/>
                <w:sz w:val="20"/>
                <w:szCs w:val="20"/>
                <w:lang w:val="es-AR" w:eastAsia="en-CA"/>
              </w:rPr>
            </w:pPr>
            <w:r w:rsidRPr="00627230">
              <w:rPr>
                <w:color w:val="000000"/>
                <w:sz w:val="20"/>
                <w:szCs w:val="20"/>
                <w:lang w:val="es-MX"/>
              </w:rPr>
              <w:t>Eliminación de HCFC-22 por lograr en la etapa previa (toneladas PAO)</w:t>
            </w:r>
          </w:p>
        </w:tc>
        <w:tc>
          <w:tcPr>
            <w:tcW w:w="464" w:type="pct"/>
            <w:tcBorders>
              <w:top w:val="nil"/>
              <w:left w:val="single" w:sz="4" w:space="0" w:color="auto"/>
              <w:bottom w:val="single" w:sz="4" w:space="0" w:color="auto"/>
              <w:right w:val="single" w:sz="4" w:space="0" w:color="auto"/>
            </w:tcBorders>
          </w:tcPr>
          <w:p w14:paraId="00F01D4E" w14:textId="77777777" w:rsidR="00756DB9" w:rsidRPr="00627230" w:rsidRDefault="00756DB9" w:rsidP="00814EF5">
            <w:pPr>
              <w:jc w:val="right"/>
              <w:rPr>
                <w:color w:val="000000"/>
                <w:sz w:val="20"/>
                <w:szCs w:val="20"/>
                <w:lang w:eastAsia="en-CA"/>
              </w:rPr>
            </w:pPr>
            <w:r w:rsidRPr="00627230">
              <w:rPr>
                <w:color w:val="000000"/>
                <w:sz w:val="20"/>
                <w:szCs w:val="20"/>
                <w:lang w:eastAsia="en-CA"/>
              </w:rPr>
              <w:t>7</w:t>
            </w:r>
            <w:r>
              <w:rPr>
                <w:color w:val="000000"/>
                <w:sz w:val="20"/>
                <w:szCs w:val="20"/>
                <w:lang w:eastAsia="en-CA"/>
              </w:rPr>
              <w:t>,</w:t>
            </w:r>
            <w:r w:rsidRPr="00627230">
              <w:rPr>
                <w:color w:val="000000"/>
                <w:sz w:val="20"/>
                <w:szCs w:val="20"/>
                <w:lang w:eastAsia="en-CA"/>
              </w:rPr>
              <w:t>00</w:t>
            </w:r>
          </w:p>
        </w:tc>
      </w:tr>
      <w:tr w:rsidR="00756DB9" w:rsidRPr="00627230" w14:paraId="159C36F2" w14:textId="77777777" w:rsidTr="00814EF5">
        <w:trPr>
          <w:trHeight w:val="98"/>
          <w:jc w:val="center"/>
        </w:trPr>
        <w:tc>
          <w:tcPr>
            <w:tcW w:w="281" w:type="pct"/>
            <w:tcBorders>
              <w:top w:val="nil"/>
              <w:left w:val="single" w:sz="4" w:space="0" w:color="auto"/>
              <w:bottom w:val="single" w:sz="4" w:space="0" w:color="auto"/>
              <w:right w:val="single" w:sz="4" w:space="0" w:color="auto"/>
            </w:tcBorders>
            <w:shd w:val="clear" w:color="auto" w:fill="auto"/>
            <w:hideMark/>
          </w:tcPr>
          <w:p w14:paraId="3802A9B8" w14:textId="77777777" w:rsidR="00756DB9" w:rsidRPr="00627230" w:rsidRDefault="00756DB9" w:rsidP="00814EF5">
            <w:pPr>
              <w:jc w:val="left"/>
              <w:rPr>
                <w:color w:val="000000"/>
                <w:sz w:val="20"/>
                <w:szCs w:val="20"/>
                <w:lang w:eastAsia="en-CA"/>
              </w:rPr>
            </w:pPr>
            <w:r w:rsidRPr="00627230">
              <w:rPr>
                <w:color w:val="000000"/>
                <w:sz w:val="20"/>
                <w:szCs w:val="20"/>
                <w:lang w:eastAsia="en-CA"/>
              </w:rPr>
              <w:t>4.1.3</w:t>
            </w:r>
          </w:p>
        </w:tc>
        <w:tc>
          <w:tcPr>
            <w:tcW w:w="4255" w:type="pct"/>
            <w:gridSpan w:val="9"/>
            <w:tcBorders>
              <w:top w:val="single" w:sz="4" w:space="0" w:color="auto"/>
              <w:left w:val="nil"/>
              <w:bottom w:val="single" w:sz="4" w:space="0" w:color="auto"/>
              <w:right w:val="single" w:sz="4" w:space="0" w:color="auto"/>
            </w:tcBorders>
            <w:shd w:val="clear" w:color="auto" w:fill="auto"/>
            <w:hideMark/>
          </w:tcPr>
          <w:p w14:paraId="5935BA91" w14:textId="77777777" w:rsidR="00756DB9" w:rsidRPr="00627230" w:rsidRDefault="00756DB9" w:rsidP="00814EF5">
            <w:pPr>
              <w:jc w:val="left"/>
              <w:rPr>
                <w:color w:val="000000"/>
                <w:sz w:val="20"/>
                <w:szCs w:val="20"/>
                <w:lang w:val="es-AR" w:eastAsia="en-CA"/>
              </w:rPr>
            </w:pPr>
            <w:r w:rsidRPr="00627230">
              <w:rPr>
                <w:color w:val="000000"/>
                <w:sz w:val="20"/>
                <w:szCs w:val="20"/>
                <w:lang w:val="es-MX"/>
              </w:rPr>
              <w:t>Consumo admisible remanente de HCFC-22 (toneladas PAO)</w:t>
            </w:r>
          </w:p>
        </w:tc>
        <w:tc>
          <w:tcPr>
            <w:tcW w:w="464" w:type="pct"/>
            <w:tcBorders>
              <w:top w:val="nil"/>
              <w:left w:val="single" w:sz="4" w:space="0" w:color="auto"/>
              <w:bottom w:val="single" w:sz="4" w:space="0" w:color="auto"/>
              <w:right w:val="single" w:sz="4" w:space="0" w:color="auto"/>
            </w:tcBorders>
          </w:tcPr>
          <w:p w14:paraId="7D43302D" w14:textId="77777777" w:rsidR="00756DB9" w:rsidRPr="00627230" w:rsidRDefault="00756DB9" w:rsidP="00814EF5">
            <w:pPr>
              <w:jc w:val="right"/>
              <w:rPr>
                <w:color w:val="000000"/>
                <w:sz w:val="20"/>
                <w:szCs w:val="20"/>
                <w:lang w:eastAsia="en-CA"/>
              </w:rPr>
            </w:pPr>
            <w:r w:rsidRPr="00627230">
              <w:rPr>
                <w:color w:val="000000"/>
                <w:sz w:val="20"/>
                <w:szCs w:val="20"/>
                <w:lang w:eastAsia="en-CA"/>
              </w:rPr>
              <w:t>0</w:t>
            </w:r>
            <w:r>
              <w:rPr>
                <w:color w:val="000000"/>
                <w:sz w:val="20"/>
                <w:szCs w:val="20"/>
                <w:lang w:eastAsia="en-CA"/>
              </w:rPr>
              <w:t>,00</w:t>
            </w:r>
          </w:p>
        </w:tc>
      </w:tr>
    </w:tbl>
    <w:p w14:paraId="24F49A7D" w14:textId="1DA69C77" w:rsidR="00756DB9" w:rsidRPr="00756DB9" w:rsidRDefault="00756DB9" w:rsidP="00756DB9">
      <w:pPr>
        <w:pStyle w:val="0Heading0"/>
        <w:rPr>
          <w:sz w:val="18"/>
          <w:szCs w:val="18"/>
          <w:lang w:val="es-AR"/>
        </w:rPr>
      </w:pPr>
      <w:r w:rsidRPr="00756DB9">
        <w:rPr>
          <w:sz w:val="18"/>
          <w:szCs w:val="18"/>
          <w:lang w:val="es-AR"/>
        </w:rPr>
        <w:t>*Nota Fecha de terminación de la etapa I, conforme al Acuerdo sobre la etapa I: 31 de diciembre de 2023 según decisión 87/28a)</w:t>
      </w:r>
    </w:p>
    <w:p w14:paraId="4AF75AD8" w14:textId="77777777" w:rsidR="00E11D2F" w:rsidRPr="00756DB9" w:rsidRDefault="00E11D2F" w:rsidP="00E11D2F">
      <w:pPr>
        <w:rPr>
          <w:lang w:val="es-AR"/>
        </w:rPr>
      </w:pPr>
    </w:p>
    <w:p w14:paraId="178C7BB9" w14:textId="77777777" w:rsidR="000003D4" w:rsidRPr="00756DB9" w:rsidRDefault="000003D4" w:rsidP="000003D4">
      <w:pPr>
        <w:jc w:val="center"/>
      </w:pPr>
    </w:p>
    <w:p w14:paraId="04F39236" w14:textId="77777777" w:rsidR="00827598" w:rsidRPr="00756DB9" w:rsidRDefault="00827598" w:rsidP="000003D4">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0003D4" w:rsidRPr="00756DB9" w14:paraId="3841D669" w14:textId="77777777" w:rsidTr="00C6453E">
        <w:tc>
          <w:tcPr>
            <w:tcW w:w="999" w:type="pct"/>
          </w:tcPr>
          <w:p w14:paraId="03732F65" w14:textId="77777777" w:rsidR="000003D4" w:rsidRPr="00756DB9" w:rsidRDefault="000003D4" w:rsidP="00C6453E">
            <w:pPr>
              <w:jc w:val="center"/>
            </w:pPr>
          </w:p>
        </w:tc>
        <w:tc>
          <w:tcPr>
            <w:tcW w:w="1000" w:type="pct"/>
          </w:tcPr>
          <w:p w14:paraId="74EDD83B" w14:textId="77777777" w:rsidR="000003D4" w:rsidRPr="00756DB9" w:rsidRDefault="000003D4" w:rsidP="00C6453E">
            <w:pPr>
              <w:jc w:val="center"/>
            </w:pPr>
          </w:p>
        </w:tc>
        <w:tc>
          <w:tcPr>
            <w:tcW w:w="1000" w:type="pct"/>
            <w:tcBorders>
              <w:bottom w:val="single" w:sz="4" w:space="0" w:color="auto"/>
            </w:tcBorders>
          </w:tcPr>
          <w:p w14:paraId="638D4585" w14:textId="77777777" w:rsidR="000003D4" w:rsidRPr="00756DB9" w:rsidRDefault="000003D4" w:rsidP="00C6453E">
            <w:pPr>
              <w:jc w:val="center"/>
            </w:pPr>
          </w:p>
        </w:tc>
        <w:tc>
          <w:tcPr>
            <w:tcW w:w="1000" w:type="pct"/>
          </w:tcPr>
          <w:p w14:paraId="3DB0E359" w14:textId="77777777" w:rsidR="000003D4" w:rsidRPr="00756DB9" w:rsidRDefault="000003D4" w:rsidP="00C6453E">
            <w:pPr>
              <w:jc w:val="center"/>
            </w:pPr>
          </w:p>
        </w:tc>
        <w:tc>
          <w:tcPr>
            <w:tcW w:w="1001" w:type="pct"/>
          </w:tcPr>
          <w:p w14:paraId="460E939D" w14:textId="77777777" w:rsidR="000003D4" w:rsidRPr="00756DB9" w:rsidRDefault="000003D4" w:rsidP="00C6453E">
            <w:pPr>
              <w:jc w:val="center"/>
            </w:pPr>
          </w:p>
        </w:tc>
      </w:tr>
    </w:tbl>
    <w:p w14:paraId="50CB54F5" w14:textId="77777777" w:rsidR="000003D4" w:rsidRPr="00756DB9" w:rsidRDefault="000003D4" w:rsidP="000003D4">
      <w:pPr>
        <w:jc w:val="center"/>
      </w:pPr>
    </w:p>
    <w:p w14:paraId="1C9BFF27" w14:textId="77777777" w:rsidR="000003D4" w:rsidRPr="00756DB9" w:rsidRDefault="000003D4" w:rsidP="0070038F">
      <w:pPr>
        <w:suppressAutoHyphens/>
        <w:spacing w:after="240"/>
        <w:jc w:val="center"/>
        <w:rPr>
          <w:b/>
          <w:bCs/>
        </w:rPr>
      </w:pPr>
    </w:p>
    <w:sectPr w:rsidR="000003D4" w:rsidRPr="00756DB9" w:rsidSect="00651697">
      <w:headerReference w:type="default" r:id="rId30"/>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42FD3B" w14:textId="77777777" w:rsidR="0069045E" w:rsidRDefault="0069045E" w:rsidP="004A504B">
      <w:r>
        <w:separator/>
      </w:r>
    </w:p>
  </w:endnote>
  <w:endnote w:type="continuationSeparator" w:id="0">
    <w:p w14:paraId="321F6974" w14:textId="77777777" w:rsidR="0069045E" w:rsidRDefault="0069045E" w:rsidP="004A504B">
      <w:r>
        <w:continuationSeparator/>
      </w:r>
    </w:p>
  </w:endnote>
  <w:endnote w:type="continuationNotice" w:id="1">
    <w:p w14:paraId="51442FB4" w14:textId="77777777" w:rsidR="0069045E" w:rsidRDefault="006904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55DC8C" w14:textId="77777777" w:rsidR="0070038F" w:rsidRPr="0033525D" w:rsidRDefault="0070038F">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42587" w14:textId="77777777" w:rsidR="0070038F" w:rsidRPr="0033525D" w:rsidRDefault="0070038F">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FF581D"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7BE42580"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B2F6C" w14:textId="77777777" w:rsidR="0070038F" w:rsidRPr="0033525D" w:rsidRDefault="0070038F">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C540C" w14:textId="77777777" w:rsidR="0070038F" w:rsidRPr="0033525D" w:rsidRDefault="0070038F">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6F1EF569" w14:textId="77777777" w:rsidR="0070038F" w:rsidRDefault="0070038F">
        <w:pPr>
          <w:pStyle w:val="Footer"/>
          <w:jc w:val="center"/>
        </w:pPr>
        <w:r>
          <w:fldChar w:fldCharType="begin"/>
        </w:r>
        <w:r>
          <w:instrText xml:space="preserve"> PAGE   \* MERGEFORMAT </w:instrText>
        </w:r>
        <w:r>
          <w:fldChar w:fldCharType="separate"/>
        </w:r>
        <w:r>
          <w:t>1</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98A4F1"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D9CC7"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30FF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p w14:paraId="47F94AF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C1861C" w14:textId="77777777" w:rsidR="0069045E" w:rsidRDefault="0069045E" w:rsidP="004A504B">
      <w:r>
        <w:separator/>
      </w:r>
    </w:p>
  </w:footnote>
  <w:footnote w:type="continuationSeparator" w:id="0">
    <w:p w14:paraId="2C3F9BBC" w14:textId="77777777" w:rsidR="0069045E" w:rsidRDefault="0069045E" w:rsidP="004A504B">
      <w:r>
        <w:continuationSeparator/>
      </w:r>
    </w:p>
  </w:footnote>
  <w:footnote w:type="continuationNotice" w:id="1">
    <w:p w14:paraId="6593B009" w14:textId="77777777" w:rsidR="0069045E" w:rsidRDefault="0069045E"/>
  </w:footnote>
  <w:footnote w:id="2">
    <w:p w14:paraId="0B8DE41A" w14:textId="77777777" w:rsidR="001D5B23" w:rsidRPr="001E1147" w:rsidRDefault="001D5B23" w:rsidP="001D5B23">
      <w:pPr>
        <w:pStyle w:val="FootnoteText"/>
        <w:spacing w:after="40"/>
      </w:pPr>
      <w:r>
        <w:rPr>
          <w:rStyle w:val="FootnoteReference"/>
        </w:rPr>
        <w:footnoteRef/>
      </w:r>
      <w:r>
        <w:t xml:space="preserve"> UNEP/</w:t>
      </w:r>
      <w:proofErr w:type="spellStart"/>
      <w:r>
        <w:t>OzL.Pro</w:t>
      </w:r>
      <w:proofErr w:type="spellEnd"/>
      <w:r>
        <w:t>/</w:t>
      </w:r>
      <w:proofErr w:type="spellStart"/>
      <w:r>
        <w:t>ExCom</w:t>
      </w:r>
      <w:proofErr w:type="spellEnd"/>
      <w:r>
        <w:t>/95/1</w:t>
      </w:r>
    </w:p>
  </w:footnote>
  <w:footnote w:id="3">
    <w:p w14:paraId="5D746713" w14:textId="551B987C" w:rsidR="0070038F" w:rsidRPr="00996241" w:rsidRDefault="0070038F" w:rsidP="0070038F">
      <w:pPr>
        <w:pStyle w:val="FootnoteText"/>
      </w:pPr>
      <w:r>
        <w:rPr>
          <w:rStyle w:val="FootnoteReference"/>
        </w:rPr>
        <w:footnoteRef/>
      </w:r>
      <w:r>
        <w:t xml:space="preserve"> Según nota del 14 de agosto de 2024 dirigida a la Secretaría por el Ministerio de Medio Ambiente y Recursos Forestales de Togo.</w:t>
      </w:r>
    </w:p>
  </w:footnote>
  <w:footnote w:id="4">
    <w:p w14:paraId="693FBF66" w14:textId="144B5099" w:rsidR="00DE1C90" w:rsidRPr="00DE1C90" w:rsidRDefault="00DE1C90">
      <w:pPr>
        <w:pStyle w:val="FootnoteText"/>
      </w:pPr>
      <w:r>
        <w:rPr>
          <w:rStyle w:val="FootnoteReference"/>
        </w:rPr>
        <w:footnoteRef/>
      </w:r>
      <w:r>
        <w:t xml:space="preserve"> En el párrafo 40 del presente documento se analizan las diferencias entre el consumo estimado de HFC por subsectores y el total de las importaciones notificadas en virtud del artículo 7 del Protocolo de Montreal.</w:t>
      </w:r>
    </w:p>
  </w:footnote>
  <w:footnote w:id="5">
    <w:p w14:paraId="447EB223" w14:textId="1A4C317A" w:rsidR="00D37020" w:rsidRDefault="00D37020">
      <w:pPr>
        <w:pStyle w:val="FootnoteText"/>
      </w:pPr>
      <w:r>
        <w:rPr>
          <w:rStyle w:val="FootnoteReference"/>
        </w:rPr>
        <w:footnoteRef/>
      </w:r>
      <w:r>
        <w:t xml:space="preserve"> Cinco por ciento del nivel de referencia de HFC para el cumplimiento en 2025 y 2026; si es necesario, el porcentaje asignado como reserva podría ajustarse en 2027 y con posterioridad a esa fecha.</w:t>
      </w:r>
    </w:p>
  </w:footnote>
  <w:footnote w:id="6">
    <w:p w14:paraId="0B3D6727" w14:textId="77AC7BE4" w:rsidR="00E0739B" w:rsidRPr="00E0739B" w:rsidRDefault="00E0739B" w:rsidP="00E0739B">
      <w:pPr>
        <w:pStyle w:val="FootnoteText"/>
      </w:pPr>
      <w:r>
        <w:rPr>
          <w:rStyle w:val="FootnoteReference"/>
        </w:rPr>
        <w:footnoteRef/>
      </w:r>
      <w:r>
        <w:t xml:space="preserve"> Elaboración de normativas para garantizar la importación segura de refrigerantes inflamables. Asimismo, el país estudiará medidas para prevenir las emisiones de HFC a la atmósfera; controles de fugas para grandes equipos que utilizan HFC; buenas prácticas para el mantenimiento de registros; la prohibición de las importaciones de HFC en envases no recargables; y la recuperación obligatoria de los HFC.</w:t>
      </w:r>
    </w:p>
  </w:footnote>
  <w:footnote w:id="7">
    <w:p w14:paraId="16252EE9" w14:textId="757DB8C6" w:rsidR="00925302" w:rsidRPr="00925302" w:rsidRDefault="00925302">
      <w:pPr>
        <w:pStyle w:val="FootnoteText"/>
      </w:pPr>
      <w:r>
        <w:rPr>
          <w:rStyle w:val="FootnoteReference"/>
        </w:rPr>
        <w:footnoteRef/>
      </w:r>
      <w:r>
        <w:t xml:space="preserve"> Cada juego de herramientas incluiría un kit de lavado de circuitos; un equipo de soldadura fuerte; un juego de manómetros; una máquina de vacío; una balanza electrónica; detectores de fugas de refrigerante; una unidad y filtros de recuperación de refrigerante; un ventilador; cilindros de refrigerante de 27,2 litros; </w:t>
      </w:r>
      <w:proofErr w:type="spellStart"/>
      <w:r>
        <w:t>Lokbox</w:t>
      </w:r>
      <w:proofErr w:type="spellEnd"/>
      <w:r>
        <w:t xml:space="preserve"> y sellante; un extractor de núcleos de válvulas sin pérdidas; un termómetro de doble entrada; un multímetro compacto; un manómetro digital; una dobladora de tubos; y herramientas básicas de mantenimiento.</w:t>
      </w:r>
    </w:p>
  </w:footnote>
  <w:footnote w:id="8">
    <w:p w14:paraId="306D1BC1" w14:textId="2BFA1B16" w:rsidR="00A91DBA" w:rsidRDefault="00A91DBA" w:rsidP="00081883">
      <w:pPr>
        <w:pStyle w:val="FootnoteText"/>
      </w:pPr>
      <w:r>
        <w:rPr>
          <w:rStyle w:val="FootnoteReference"/>
        </w:rPr>
        <w:footnoteRef/>
      </w:r>
      <w:r>
        <w:t xml:space="preserve"> La norma ECOSTAND 071-1:2017 de la CEDEAO establece normas mínimas de eficiencia energética para los electrodomésticos de refrigeración con un volumen de almacenamiento de hasta 1.500 litros en las siguientes categorías: refrigeradores con uno o más compartimentos de almacenamiento de alimentos frescos; bodegas y electrodomésticos para almacenar vino; enfriadores y refrigeradores con un compartimento de 0 estrellas, 1 estrella, 2 estrellas o 3 estrellas; congeladores verticales, horizontales, multiusos y otros electrodomésticos de refrigeración.</w:t>
      </w:r>
    </w:p>
  </w:footnote>
  <w:footnote w:id="9">
    <w:p w14:paraId="4D1CA5FF" w14:textId="0F3F618E" w:rsidR="00256541" w:rsidRDefault="00256541">
      <w:pPr>
        <w:pStyle w:val="FootnoteText"/>
      </w:pPr>
      <w:r>
        <w:rPr>
          <w:rStyle w:val="FootnoteReference"/>
        </w:rPr>
        <w:footnoteRef/>
      </w:r>
      <w:r>
        <w:t xml:space="preserve"> Las normas ECOSTAND 071-2:2017 de la CEDEAO establecen normas mínimas de eficiencia energética para los productos de climatización domésticos y comerciales, que abarcan unidades de climatización portátiles, unitarias y de dos bloques, y los sistemas de climatización centralizados.</w:t>
      </w:r>
    </w:p>
  </w:footnote>
  <w:footnote w:id="10">
    <w:p w14:paraId="761B3542" w14:textId="26BB7073" w:rsidR="00BE7B71" w:rsidRPr="00F34B16" w:rsidRDefault="00BE7B71" w:rsidP="00BE7B71">
      <w:pPr>
        <w:pStyle w:val="FootnoteText"/>
      </w:pPr>
      <w:r>
        <w:rPr>
          <w:rStyle w:val="FootnoteReference"/>
        </w:rPr>
        <w:footnoteRef/>
      </w:r>
      <w:r>
        <w:t xml:space="preserve"> Este grupo engloba 17 encuestados de tiendas y supermercados, 37 de bancos y grandes empresas, 70 de organismos gubernamentales, 28 de hospitales y centros médicos, 181 de hoteles y restaurantes, 12 de diferentes industrias y 3 del sector de producción y distribución cárnica.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679FE6" w14:textId="079BC538" w:rsidR="00A15FEA" w:rsidRPr="009B0D30" w:rsidRDefault="002C22BD" w:rsidP="00A15FEA">
    <w:r>
      <w:fldChar w:fldCharType="begin"/>
    </w:r>
    <w:r>
      <w:instrText xml:space="preserve"> DOCPROPERTY "Document number"  \* MERGEFORMAT </w:instrText>
    </w:r>
    <w:r>
      <w:fldChar w:fldCharType="separate"/>
    </w:r>
    <w:r w:rsidR="00756DB9">
      <w:t>UNEP/</w:t>
    </w:r>
    <w:proofErr w:type="spellStart"/>
    <w:r w:rsidR="00756DB9">
      <w:t>OzL.Pro</w:t>
    </w:r>
    <w:proofErr w:type="spellEnd"/>
    <w:r w:rsidR="00756DB9">
      <w:t>/</w:t>
    </w:r>
    <w:proofErr w:type="spellStart"/>
    <w:r w:rsidR="00756DB9">
      <w:t>ExCom</w:t>
    </w:r>
    <w:proofErr w:type="spellEnd"/>
    <w:r w:rsidR="00756DB9">
      <w:t>/95/78</w:t>
    </w:r>
    <w:r>
      <w:fldChar w:fldCharType="end"/>
    </w:r>
  </w:p>
  <w:p w14:paraId="586DFF90" w14:textId="77777777" w:rsidR="0070038F" w:rsidRPr="0033525D" w:rsidRDefault="0070038F"/>
  <w:p w14:paraId="0EF21C52" w14:textId="77777777" w:rsidR="0070038F" w:rsidRPr="0033525D" w:rsidRDefault="007003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9677B4" w14:textId="65F5EE03" w:rsidR="009153F1" w:rsidRPr="009B0D30" w:rsidRDefault="002C22BD" w:rsidP="009153F1">
    <w:pPr>
      <w:jc w:val="right"/>
    </w:pPr>
    <w:r>
      <w:fldChar w:fldCharType="begin"/>
    </w:r>
    <w:r>
      <w:instrText xml:space="preserve"> DOCPROPERTY "Document number"  \* MERGEFORMAT </w:instrText>
    </w:r>
    <w:r>
      <w:fldChar w:fldCharType="separate"/>
    </w:r>
    <w:r w:rsidR="00756DB9">
      <w:t>UNEP/</w:t>
    </w:r>
    <w:proofErr w:type="spellStart"/>
    <w:r w:rsidR="00756DB9">
      <w:t>OzL.Pro</w:t>
    </w:r>
    <w:proofErr w:type="spellEnd"/>
    <w:r w:rsidR="00756DB9">
      <w:t>/</w:t>
    </w:r>
    <w:proofErr w:type="spellStart"/>
    <w:r w:rsidR="00756DB9">
      <w:t>ExCom</w:t>
    </w:r>
    <w:proofErr w:type="spellEnd"/>
    <w:r w:rsidR="00756DB9">
      <w:t>/95/78</w:t>
    </w:r>
    <w:r>
      <w:fldChar w:fldCharType="end"/>
    </w:r>
  </w:p>
  <w:p w14:paraId="74DE1A42" w14:textId="77777777" w:rsidR="0070038F" w:rsidRDefault="0070038F" w:rsidP="009153F1">
    <w:pPr>
      <w:pStyle w:val="Header"/>
      <w:jc w:val="right"/>
    </w:pPr>
  </w:p>
  <w:p w14:paraId="7C3FBDDD" w14:textId="77777777" w:rsidR="009153F1" w:rsidRPr="009153F1" w:rsidRDefault="009153F1" w:rsidP="009153F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01CF6F" w14:textId="77777777" w:rsidR="0070038F" w:rsidRPr="0033525D" w:rsidRDefault="004B606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/95/1</w:t>
    </w:r>
    <w:r>
      <w:fldChar w:fldCharType="end"/>
    </w:r>
  </w:p>
  <w:p w14:paraId="197F923E" w14:textId="77777777" w:rsidR="0070038F" w:rsidRPr="0033525D" w:rsidRDefault="0070038F"/>
  <w:p w14:paraId="4E1A21D9" w14:textId="77777777" w:rsidR="0070038F" w:rsidRPr="0033525D" w:rsidRDefault="0070038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18926" w14:textId="77777777" w:rsidR="0070038F" w:rsidRPr="0033525D" w:rsidRDefault="004B606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/95/1</w:t>
    </w:r>
    <w:r>
      <w:fldChar w:fldCharType="end"/>
    </w:r>
  </w:p>
  <w:p w14:paraId="3CC7798E" w14:textId="77777777" w:rsidR="0070038F" w:rsidRPr="0033525D" w:rsidRDefault="0070038F"/>
  <w:p w14:paraId="4B8F1513" w14:textId="77777777" w:rsidR="0070038F" w:rsidRPr="0033525D" w:rsidRDefault="007003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3325FB" w14:textId="36B17CBE" w:rsidR="00DF18F4" w:rsidRPr="00444D87" w:rsidRDefault="002C22BD" w:rsidP="00DF18F4">
    <w:pPr>
      <w:jc w:val="right"/>
      <w:rPr>
        <w:lang w:val="en-US"/>
      </w:rPr>
    </w:pPr>
    <w:r>
      <w:fldChar w:fldCharType="begin"/>
    </w:r>
    <w:r w:rsidRPr="00444D87">
      <w:rPr>
        <w:lang w:val="en-US"/>
      </w:rPr>
      <w:instrText xml:space="preserve"> DOCPROPERTY "Document number"  \* MERGEFORMAT </w:instrText>
    </w:r>
    <w:r>
      <w:fldChar w:fldCharType="separate"/>
    </w:r>
    <w:r w:rsidR="00756DB9">
      <w:rPr>
        <w:lang w:val="en-US"/>
      </w:rPr>
      <w:t>UNEP/</w:t>
    </w:r>
    <w:proofErr w:type="spellStart"/>
    <w:r w:rsidR="00756DB9">
      <w:rPr>
        <w:lang w:val="en-US"/>
      </w:rPr>
      <w:t>OzL.Pro</w:t>
    </w:r>
    <w:proofErr w:type="spellEnd"/>
    <w:r w:rsidR="00756DB9">
      <w:rPr>
        <w:lang w:val="en-US"/>
      </w:rPr>
      <w:t>/ExCom/95/78</w:t>
    </w:r>
    <w:r>
      <w:fldChar w:fldCharType="end"/>
    </w:r>
  </w:p>
  <w:p w14:paraId="0744E8A0" w14:textId="0E113F56" w:rsidR="0070038F" w:rsidRPr="00444D87" w:rsidRDefault="0070038F" w:rsidP="009774CB">
    <w:pPr>
      <w:pStyle w:val="Header"/>
      <w:jc w:val="right"/>
      <w:rPr>
        <w:lang w:val="en-US"/>
      </w:rPr>
    </w:pPr>
    <w:r w:rsidRPr="00444D87">
      <w:rPr>
        <w:lang w:val="en-US"/>
      </w:rPr>
      <w:t>Anexo I</w:t>
    </w:r>
  </w:p>
  <w:p w14:paraId="799CFED0" w14:textId="77777777" w:rsidR="0070038F" w:rsidRPr="00444D87" w:rsidRDefault="0070038F" w:rsidP="009774CB">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C70AE" w14:textId="08527315" w:rsidR="00DC6A10" w:rsidRPr="00444D87" w:rsidRDefault="002C22BD" w:rsidP="00F31830">
    <w:pPr>
      <w:jc w:val="left"/>
      <w:rPr>
        <w:lang w:val="en-US"/>
      </w:rPr>
    </w:pPr>
    <w:r>
      <w:fldChar w:fldCharType="begin"/>
    </w:r>
    <w:r w:rsidRPr="00444D87">
      <w:rPr>
        <w:lang w:val="en-US"/>
      </w:rPr>
      <w:instrText xml:space="preserve"> DOCPROPERTY "Document number"  \* MERGEFORMAT </w:instrText>
    </w:r>
    <w:r>
      <w:fldChar w:fldCharType="separate"/>
    </w:r>
    <w:r w:rsidR="00756DB9">
      <w:rPr>
        <w:lang w:val="en-US"/>
      </w:rPr>
      <w:t>UNEP/</w:t>
    </w:r>
    <w:proofErr w:type="spellStart"/>
    <w:r w:rsidR="00756DB9">
      <w:rPr>
        <w:lang w:val="en-US"/>
      </w:rPr>
      <w:t>OzL.Pro</w:t>
    </w:r>
    <w:proofErr w:type="spellEnd"/>
    <w:r w:rsidR="00756DB9">
      <w:rPr>
        <w:lang w:val="en-US"/>
      </w:rPr>
      <w:t>/ExCom/95/78</w:t>
    </w:r>
    <w:r>
      <w:fldChar w:fldCharType="end"/>
    </w:r>
  </w:p>
  <w:p w14:paraId="507BB015" w14:textId="6FBDD316" w:rsidR="00DC6A10" w:rsidRPr="00444D87" w:rsidRDefault="00C72170" w:rsidP="00F31830">
    <w:pPr>
      <w:jc w:val="left"/>
      <w:rPr>
        <w:lang w:val="en-US"/>
      </w:rPr>
    </w:pPr>
    <w:r w:rsidRPr="00444D87">
      <w:rPr>
        <w:lang w:val="en-US"/>
      </w:rPr>
      <w:t>Anexo II</w:t>
    </w:r>
  </w:p>
  <w:p w14:paraId="341EEC8C" w14:textId="77777777" w:rsidR="00DC6A10" w:rsidRPr="00444D87" w:rsidRDefault="00DC6A10" w:rsidP="00F31830">
    <w:pPr>
      <w:jc w:val="lef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8085B" w14:textId="0A554121" w:rsidR="00DC6A10" w:rsidRPr="00444D87" w:rsidRDefault="002C22BD" w:rsidP="00F31830">
    <w:pPr>
      <w:jc w:val="right"/>
      <w:rPr>
        <w:lang w:val="en-US"/>
      </w:rPr>
    </w:pPr>
    <w:r>
      <w:fldChar w:fldCharType="begin"/>
    </w:r>
    <w:r w:rsidRPr="00444D87">
      <w:rPr>
        <w:lang w:val="en-US"/>
      </w:rPr>
      <w:instrText xml:space="preserve"> DOCPROPERTY "Document number"  \* MERGEFORMAT </w:instrText>
    </w:r>
    <w:r>
      <w:fldChar w:fldCharType="separate"/>
    </w:r>
    <w:r w:rsidR="00756DB9">
      <w:rPr>
        <w:lang w:val="en-US"/>
      </w:rPr>
      <w:t>UNEP/</w:t>
    </w:r>
    <w:proofErr w:type="spellStart"/>
    <w:r w:rsidR="00756DB9">
      <w:rPr>
        <w:lang w:val="en-US"/>
      </w:rPr>
      <w:t>OzL.Pro</w:t>
    </w:r>
    <w:proofErr w:type="spellEnd"/>
    <w:r w:rsidR="00756DB9">
      <w:rPr>
        <w:lang w:val="en-US"/>
      </w:rPr>
      <w:t>/ExCom/95/78</w:t>
    </w:r>
    <w:r>
      <w:fldChar w:fldCharType="end"/>
    </w:r>
  </w:p>
  <w:p w14:paraId="0525710A" w14:textId="7FD37F0B" w:rsidR="00DC6A10" w:rsidRPr="00444D87" w:rsidRDefault="00C72170" w:rsidP="00F31830">
    <w:pPr>
      <w:jc w:val="right"/>
      <w:rPr>
        <w:lang w:val="en-US"/>
      </w:rPr>
    </w:pPr>
    <w:r w:rsidRPr="00444D87">
      <w:rPr>
        <w:lang w:val="en-US"/>
      </w:rPr>
      <w:t>Anexo II</w:t>
    </w:r>
  </w:p>
  <w:p w14:paraId="086E4848" w14:textId="77777777" w:rsidR="00DC6A10" w:rsidRPr="00444D87" w:rsidRDefault="00DC6A10" w:rsidP="00F31830">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0FDBD2" w14:textId="77777777" w:rsidR="00C72170" w:rsidRPr="00444D87" w:rsidRDefault="004B6069" w:rsidP="00C72170">
    <w:pPr>
      <w:jc w:val="right"/>
      <w:rPr>
        <w:lang w:val="en-US"/>
      </w:rPr>
    </w:pPr>
    <w:r>
      <w:fldChar w:fldCharType="begin"/>
    </w:r>
    <w:r w:rsidRPr="00444D87">
      <w:rPr>
        <w:lang w:val="en-US"/>
      </w:rPr>
      <w:instrText xml:space="preserve"> DOCPROPERTY "Document number"  \* MERGEFORMAT </w:instrText>
    </w:r>
    <w:r>
      <w:fldChar w:fldCharType="separate"/>
    </w:r>
    <w:r w:rsidRPr="00444D87">
      <w:rPr>
        <w:lang w:val="en-US"/>
      </w:rPr>
      <w:t>UNEP/</w:t>
    </w:r>
    <w:proofErr w:type="spellStart"/>
    <w:r w:rsidRPr="00444D87">
      <w:rPr>
        <w:lang w:val="en-US"/>
      </w:rPr>
      <w:t>OzL.Pro</w:t>
    </w:r>
    <w:proofErr w:type="spellEnd"/>
    <w:r w:rsidRPr="00444D87">
      <w:rPr>
        <w:lang w:val="en-US"/>
      </w:rPr>
      <w:t>/ExCom/95/1</w:t>
    </w:r>
    <w:r>
      <w:fldChar w:fldCharType="end"/>
    </w:r>
  </w:p>
  <w:p w14:paraId="1070B453" w14:textId="77777777" w:rsidR="00C72170" w:rsidRPr="00444D87" w:rsidRDefault="00C72170" w:rsidP="00C72170">
    <w:pPr>
      <w:jc w:val="right"/>
      <w:rPr>
        <w:lang w:val="en-US"/>
      </w:rPr>
    </w:pPr>
    <w:r w:rsidRPr="00444D87">
      <w:rPr>
        <w:lang w:val="en-US"/>
      </w:rPr>
      <w:t>Anexo </w:t>
    </w:r>
    <w:r w:rsidRPr="00444D87">
      <w:rPr>
        <w:highlight w:val="cyan"/>
        <w:lang w:val="en-US"/>
      </w:rPr>
      <w:t>III</w:t>
    </w:r>
  </w:p>
  <w:p w14:paraId="4EC28DFF" w14:textId="77777777" w:rsidR="00C72170" w:rsidRPr="00444D87" w:rsidRDefault="00C72170">
    <w:pPr>
      <w:pStyle w:val="Header"/>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066B9E" w14:textId="7DFF853D" w:rsidR="00DC65BA" w:rsidRPr="00444D87" w:rsidRDefault="00DC65BA" w:rsidP="00F31830">
    <w:pPr>
      <w:jc w:val="right"/>
      <w:rPr>
        <w:lang w:val="en-US"/>
      </w:rPr>
    </w:pPr>
    <w:r>
      <w:fldChar w:fldCharType="begin"/>
    </w:r>
    <w:r w:rsidRPr="00444D87">
      <w:rPr>
        <w:lang w:val="en-US"/>
      </w:rPr>
      <w:instrText xml:space="preserve"> DOCPROPERTY "Document number"  \* MERGEFORMAT </w:instrText>
    </w:r>
    <w:r>
      <w:fldChar w:fldCharType="separate"/>
    </w:r>
    <w:r w:rsidR="00756DB9">
      <w:rPr>
        <w:lang w:val="en-US"/>
      </w:rPr>
      <w:t>UNEP/</w:t>
    </w:r>
    <w:proofErr w:type="spellStart"/>
    <w:r w:rsidR="00756DB9">
      <w:rPr>
        <w:lang w:val="en-US"/>
      </w:rPr>
      <w:t>OzL.Pro</w:t>
    </w:r>
    <w:proofErr w:type="spellEnd"/>
    <w:r w:rsidR="00756DB9">
      <w:rPr>
        <w:lang w:val="en-US"/>
      </w:rPr>
      <w:t>/ExCom/95/78</w:t>
    </w:r>
    <w:r>
      <w:fldChar w:fldCharType="end"/>
    </w:r>
  </w:p>
  <w:p w14:paraId="345B8961" w14:textId="24BDA620" w:rsidR="00DC65BA" w:rsidRPr="00444D87" w:rsidRDefault="00DC65BA" w:rsidP="00F31830">
    <w:pPr>
      <w:jc w:val="right"/>
      <w:rPr>
        <w:lang w:val="en-US"/>
      </w:rPr>
    </w:pPr>
    <w:r w:rsidRPr="00444D87">
      <w:rPr>
        <w:lang w:val="en-US"/>
      </w:rPr>
      <w:t>Anexo III</w:t>
    </w:r>
  </w:p>
  <w:p w14:paraId="36B2272E" w14:textId="77777777" w:rsidR="00DC65BA" w:rsidRPr="00444D87" w:rsidRDefault="00DC65BA" w:rsidP="00F31830">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7084FFF4"/>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452312"/>
    <w:multiLevelType w:val="multilevel"/>
    <w:tmpl w:val="6428CD0A"/>
    <w:lvl w:ilvl="0">
      <w:start w:val="1"/>
      <w:numFmt w:val="bullet"/>
      <w:lvlText w:val=""/>
      <w:lvlJc w:val="left"/>
      <w:pPr>
        <w:tabs>
          <w:tab w:val="num" w:pos="2160"/>
        </w:tabs>
        <w:ind w:left="2160" w:hanging="360"/>
      </w:pPr>
      <w:rPr>
        <w:rFonts w:ascii="Symbol" w:hAnsi="Symbol" w:cs="Symbol" w:hint="default"/>
      </w:rPr>
    </w:lvl>
    <w:lvl w:ilvl="1">
      <w:start w:val="1"/>
      <w:numFmt w:val="bullet"/>
      <w:lvlText w:val="◦"/>
      <w:lvlJc w:val="left"/>
      <w:pPr>
        <w:tabs>
          <w:tab w:val="num" w:pos="2520"/>
        </w:tabs>
        <w:ind w:left="2520" w:hanging="360"/>
      </w:pPr>
      <w:rPr>
        <w:rFonts w:ascii="OpenSymbol" w:hAnsi="OpenSymbol" w:cs="OpenSymbol" w:hint="default"/>
      </w:rPr>
    </w:lvl>
    <w:lvl w:ilvl="2">
      <w:start w:val="1"/>
      <w:numFmt w:val="bullet"/>
      <w:lvlText w:val="▪"/>
      <w:lvlJc w:val="left"/>
      <w:pPr>
        <w:tabs>
          <w:tab w:val="num" w:pos="2880"/>
        </w:tabs>
        <w:ind w:left="2880" w:hanging="360"/>
      </w:pPr>
      <w:rPr>
        <w:rFonts w:ascii="OpenSymbol" w:hAnsi="OpenSymbol" w:cs="OpenSymbol"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
      <w:lvlJc w:val="left"/>
      <w:pPr>
        <w:tabs>
          <w:tab w:val="num" w:pos="3600"/>
        </w:tabs>
        <w:ind w:left="3600" w:hanging="360"/>
      </w:pPr>
      <w:rPr>
        <w:rFonts w:ascii="OpenSymbol" w:hAnsi="OpenSymbol" w:cs="OpenSymbol" w:hint="default"/>
      </w:rPr>
    </w:lvl>
    <w:lvl w:ilvl="5">
      <w:start w:val="1"/>
      <w:numFmt w:val="bullet"/>
      <w:lvlText w:val="▪"/>
      <w:lvlJc w:val="left"/>
      <w:pPr>
        <w:tabs>
          <w:tab w:val="num" w:pos="3960"/>
        </w:tabs>
        <w:ind w:left="3960" w:hanging="360"/>
      </w:pPr>
      <w:rPr>
        <w:rFonts w:ascii="OpenSymbol" w:hAnsi="OpenSymbol" w:cs="OpenSymbol" w:hint="default"/>
      </w:rPr>
    </w:lvl>
    <w:lvl w:ilvl="6">
      <w:start w:val="1"/>
      <w:numFmt w:val="bullet"/>
      <w:lvlText w:val=""/>
      <w:lvlJc w:val="left"/>
      <w:pPr>
        <w:tabs>
          <w:tab w:val="num" w:pos="4320"/>
        </w:tabs>
        <w:ind w:left="4320" w:hanging="360"/>
      </w:pPr>
      <w:rPr>
        <w:rFonts w:ascii="Symbol" w:hAnsi="Symbol" w:cs="Symbol" w:hint="default"/>
      </w:rPr>
    </w:lvl>
    <w:lvl w:ilvl="7">
      <w:start w:val="1"/>
      <w:numFmt w:val="bullet"/>
      <w:lvlText w:val="◦"/>
      <w:lvlJc w:val="left"/>
      <w:pPr>
        <w:tabs>
          <w:tab w:val="num" w:pos="4680"/>
        </w:tabs>
        <w:ind w:left="4680" w:hanging="360"/>
      </w:pPr>
      <w:rPr>
        <w:rFonts w:ascii="OpenSymbol" w:hAnsi="OpenSymbol" w:cs="OpenSymbol" w:hint="default"/>
      </w:rPr>
    </w:lvl>
    <w:lvl w:ilvl="8">
      <w:start w:val="1"/>
      <w:numFmt w:val="bullet"/>
      <w:lvlText w:val="▪"/>
      <w:lvlJc w:val="left"/>
      <w:pPr>
        <w:tabs>
          <w:tab w:val="num" w:pos="5040"/>
        </w:tabs>
        <w:ind w:left="5040" w:hanging="360"/>
      </w:pPr>
      <w:rPr>
        <w:rFonts w:ascii="OpenSymbol" w:hAnsi="OpenSymbol" w:cs="OpenSymbol"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3"/>
  </w:num>
  <w:num w:numId="6" w16cid:durableId="299306927">
    <w:abstractNumId w:val="5"/>
  </w:num>
  <w:num w:numId="7" w16cid:durableId="559828470">
    <w:abstractNumId w:val="6"/>
  </w:num>
  <w:num w:numId="8" w16cid:durableId="1488010068">
    <w:abstractNumId w:val="8"/>
  </w:num>
  <w:num w:numId="9" w16cid:durableId="444007775">
    <w:abstractNumId w:val="4"/>
  </w:num>
  <w:num w:numId="10" w16cid:durableId="2043942065">
    <w:abstractNumId w:val="7"/>
  </w:num>
  <w:num w:numId="11" w16cid:durableId="1395083166">
    <w:abstractNumId w:val="1"/>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87243236">
    <w:abstractNumId w:val="0"/>
  </w:num>
  <w:num w:numId="14" w16cid:durableId="591476149">
    <w:abstractNumId w:val="0"/>
  </w:num>
  <w:num w:numId="15" w16cid:durableId="780615224">
    <w:abstractNumId w:val="0"/>
  </w:num>
  <w:num w:numId="16" w16cid:durableId="807435414">
    <w:abstractNumId w:val="0"/>
  </w:num>
  <w:num w:numId="17" w16cid:durableId="563681951">
    <w:abstractNumId w:val="0"/>
  </w:num>
  <w:num w:numId="18" w16cid:durableId="684401895">
    <w:abstractNumId w:val="0"/>
  </w:num>
  <w:num w:numId="19" w16cid:durableId="1284774531">
    <w:abstractNumId w:val="0"/>
  </w:num>
  <w:num w:numId="20" w16cid:durableId="786313128">
    <w:abstractNumId w:val="0"/>
  </w:num>
  <w:num w:numId="21" w16cid:durableId="1625840949">
    <w:abstractNumId w:val="0"/>
  </w:num>
  <w:num w:numId="22" w16cid:durableId="130368534">
    <w:abstractNumId w:val="0"/>
  </w:num>
  <w:num w:numId="23" w16cid:durableId="598410066">
    <w:abstractNumId w:val="0"/>
  </w:num>
  <w:num w:numId="24" w16cid:durableId="909658278">
    <w:abstractNumId w:val="2"/>
  </w:num>
  <w:num w:numId="25" w16cid:durableId="413866357">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B6069"/>
    <w:rsid w:val="000003D4"/>
    <w:rsid w:val="000005CD"/>
    <w:rsid w:val="00000FED"/>
    <w:rsid w:val="00002968"/>
    <w:rsid w:val="0000391F"/>
    <w:rsid w:val="0000434E"/>
    <w:rsid w:val="000046A9"/>
    <w:rsid w:val="00006ED8"/>
    <w:rsid w:val="000075D4"/>
    <w:rsid w:val="000101FD"/>
    <w:rsid w:val="00013362"/>
    <w:rsid w:val="000135B9"/>
    <w:rsid w:val="0001419A"/>
    <w:rsid w:val="00014C1D"/>
    <w:rsid w:val="00015760"/>
    <w:rsid w:val="000211A9"/>
    <w:rsid w:val="00021238"/>
    <w:rsid w:val="00022071"/>
    <w:rsid w:val="00022B3B"/>
    <w:rsid w:val="000230FD"/>
    <w:rsid w:val="00023FF7"/>
    <w:rsid w:val="00025A32"/>
    <w:rsid w:val="000274F5"/>
    <w:rsid w:val="00031096"/>
    <w:rsid w:val="00031260"/>
    <w:rsid w:val="00031F56"/>
    <w:rsid w:val="0003455A"/>
    <w:rsid w:val="000353CA"/>
    <w:rsid w:val="000364FB"/>
    <w:rsid w:val="0003681A"/>
    <w:rsid w:val="00036FBC"/>
    <w:rsid w:val="000372B7"/>
    <w:rsid w:val="0004177D"/>
    <w:rsid w:val="00043582"/>
    <w:rsid w:val="000443C2"/>
    <w:rsid w:val="000474FB"/>
    <w:rsid w:val="000508EC"/>
    <w:rsid w:val="00050F6E"/>
    <w:rsid w:val="00053361"/>
    <w:rsid w:val="00055A6E"/>
    <w:rsid w:val="000560AA"/>
    <w:rsid w:val="00057B96"/>
    <w:rsid w:val="0006197C"/>
    <w:rsid w:val="00061EC2"/>
    <w:rsid w:val="000622BF"/>
    <w:rsid w:val="00064334"/>
    <w:rsid w:val="00064EF6"/>
    <w:rsid w:val="000652B7"/>
    <w:rsid w:val="00066209"/>
    <w:rsid w:val="000668B1"/>
    <w:rsid w:val="00066CE8"/>
    <w:rsid w:val="00070E80"/>
    <w:rsid w:val="00072657"/>
    <w:rsid w:val="00073A79"/>
    <w:rsid w:val="00076930"/>
    <w:rsid w:val="00077E75"/>
    <w:rsid w:val="00080ED0"/>
    <w:rsid w:val="00081883"/>
    <w:rsid w:val="000819D7"/>
    <w:rsid w:val="00081F45"/>
    <w:rsid w:val="00082867"/>
    <w:rsid w:val="00082B99"/>
    <w:rsid w:val="00082D3C"/>
    <w:rsid w:val="00082F4C"/>
    <w:rsid w:val="0008351F"/>
    <w:rsid w:val="000835E6"/>
    <w:rsid w:val="000852E3"/>
    <w:rsid w:val="00085B8F"/>
    <w:rsid w:val="00086A07"/>
    <w:rsid w:val="000900AC"/>
    <w:rsid w:val="00090481"/>
    <w:rsid w:val="00091148"/>
    <w:rsid w:val="000938E9"/>
    <w:rsid w:val="000944BD"/>
    <w:rsid w:val="00095701"/>
    <w:rsid w:val="00096289"/>
    <w:rsid w:val="00097776"/>
    <w:rsid w:val="000A0B18"/>
    <w:rsid w:val="000A17E8"/>
    <w:rsid w:val="000A2A60"/>
    <w:rsid w:val="000A3826"/>
    <w:rsid w:val="000A6C26"/>
    <w:rsid w:val="000A7416"/>
    <w:rsid w:val="000A7ECB"/>
    <w:rsid w:val="000B09BE"/>
    <w:rsid w:val="000B0AA8"/>
    <w:rsid w:val="000B366C"/>
    <w:rsid w:val="000B36C8"/>
    <w:rsid w:val="000B396A"/>
    <w:rsid w:val="000B507F"/>
    <w:rsid w:val="000B6BF1"/>
    <w:rsid w:val="000C0D9E"/>
    <w:rsid w:val="000C1153"/>
    <w:rsid w:val="000C29E2"/>
    <w:rsid w:val="000C43F0"/>
    <w:rsid w:val="000C6594"/>
    <w:rsid w:val="000C6F76"/>
    <w:rsid w:val="000D0848"/>
    <w:rsid w:val="000D10C8"/>
    <w:rsid w:val="000D16F1"/>
    <w:rsid w:val="000D26F3"/>
    <w:rsid w:val="000D2AB6"/>
    <w:rsid w:val="000D2AD3"/>
    <w:rsid w:val="000D52A4"/>
    <w:rsid w:val="000D57E6"/>
    <w:rsid w:val="000D593B"/>
    <w:rsid w:val="000D6BA0"/>
    <w:rsid w:val="000E07BC"/>
    <w:rsid w:val="000E15C9"/>
    <w:rsid w:val="000E1F85"/>
    <w:rsid w:val="000E2E21"/>
    <w:rsid w:val="000E3FC2"/>
    <w:rsid w:val="000E5DDD"/>
    <w:rsid w:val="000E6332"/>
    <w:rsid w:val="000E7A6F"/>
    <w:rsid w:val="000F0410"/>
    <w:rsid w:val="000F0A54"/>
    <w:rsid w:val="000F1CD4"/>
    <w:rsid w:val="000F1E33"/>
    <w:rsid w:val="000F2322"/>
    <w:rsid w:val="000F2629"/>
    <w:rsid w:val="000F3FD0"/>
    <w:rsid w:val="000F4103"/>
    <w:rsid w:val="000F59C8"/>
    <w:rsid w:val="000F70A7"/>
    <w:rsid w:val="000F7D76"/>
    <w:rsid w:val="000F7D92"/>
    <w:rsid w:val="00101374"/>
    <w:rsid w:val="001038E2"/>
    <w:rsid w:val="001074EB"/>
    <w:rsid w:val="00107901"/>
    <w:rsid w:val="0011045C"/>
    <w:rsid w:val="00111340"/>
    <w:rsid w:val="00111527"/>
    <w:rsid w:val="001124D9"/>
    <w:rsid w:val="00113AC4"/>
    <w:rsid w:val="00113CCA"/>
    <w:rsid w:val="00114631"/>
    <w:rsid w:val="00114D4D"/>
    <w:rsid w:val="0011543C"/>
    <w:rsid w:val="001167ED"/>
    <w:rsid w:val="00116E8F"/>
    <w:rsid w:val="001170E2"/>
    <w:rsid w:val="00117C5F"/>
    <w:rsid w:val="00120AB1"/>
    <w:rsid w:val="00121E0A"/>
    <w:rsid w:val="00122F25"/>
    <w:rsid w:val="00125BD9"/>
    <w:rsid w:val="001301D6"/>
    <w:rsid w:val="001315DA"/>
    <w:rsid w:val="0013190B"/>
    <w:rsid w:val="00131C24"/>
    <w:rsid w:val="00132AAA"/>
    <w:rsid w:val="00133FCD"/>
    <w:rsid w:val="00134C65"/>
    <w:rsid w:val="0013515B"/>
    <w:rsid w:val="00135980"/>
    <w:rsid w:val="001376E8"/>
    <w:rsid w:val="0013786F"/>
    <w:rsid w:val="001412B5"/>
    <w:rsid w:val="00141F16"/>
    <w:rsid w:val="001427F2"/>
    <w:rsid w:val="00145726"/>
    <w:rsid w:val="00145BC6"/>
    <w:rsid w:val="00145DC7"/>
    <w:rsid w:val="00150458"/>
    <w:rsid w:val="001512E2"/>
    <w:rsid w:val="001518D3"/>
    <w:rsid w:val="00152B54"/>
    <w:rsid w:val="00154237"/>
    <w:rsid w:val="00154301"/>
    <w:rsid w:val="001577DC"/>
    <w:rsid w:val="0016018B"/>
    <w:rsid w:val="001601FC"/>
    <w:rsid w:val="001605CE"/>
    <w:rsid w:val="00160E08"/>
    <w:rsid w:val="00161F2D"/>
    <w:rsid w:val="00164719"/>
    <w:rsid w:val="00165F22"/>
    <w:rsid w:val="00166FC4"/>
    <w:rsid w:val="001672BE"/>
    <w:rsid w:val="001677AC"/>
    <w:rsid w:val="0017020E"/>
    <w:rsid w:val="00170B5A"/>
    <w:rsid w:val="0017194B"/>
    <w:rsid w:val="00172246"/>
    <w:rsid w:val="0017260F"/>
    <w:rsid w:val="00172D3C"/>
    <w:rsid w:val="00173521"/>
    <w:rsid w:val="00173BD9"/>
    <w:rsid w:val="00174458"/>
    <w:rsid w:val="0017527C"/>
    <w:rsid w:val="0017604E"/>
    <w:rsid w:val="00176577"/>
    <w:rsid w:val="00177DBF"/>
    <w:rsid w:val="001804EA"/>
    <w:rsid w:val="0018094D"/>
    <w:rsid w:val="0018250B"/>
    <w:rsid w:val="001829D2"/>
    <w:rsid w:val="001835BA"/>
    <w:rsid w:val="00183B17"/>
    <w:rsid w:val="001841E5"/>
    <w:rsid w:val="00185344"/>
    <w:rsid w:val="001871A8"/>
    <w:rsid w:val="0018736C"/>
    <w:rsid w:val="00190229"/>
    <w:rsid w:val="00190920"/>
    <w:rsid w:val="00190A61"/>
    <w:rsid w:val="00190B95"/>
    <w:rsid w:val="00192062"/>
    <w:rsid w:val="00194FF8"/>
    <w:rsid w:val="00197179"/>
    <w:rsid w:val="0019746B"/>
    <w:rsid w:val="001A00E4"/>
    <w:rsid w:val="001A03F6"/>
    <w:rsid w:val="001A0E9F"/>
    <w:rsid w:val="001A2215"/>
    <w:rsid w:val="001A3342"/>
    <w:rsid w:val="001A3E3B"/>
    <w:rsid w:val="001A3E3D"/>
    <w:rsid w:val="001A3EDB"/>
    <w:rsid w:val="001A5CDF"/>
    <w:rsid w:val="001A5E7A"/>
    <w:rsid w:val="001A5F98"/>
    <w:rsid w:val="001A7049"/>
    <w:rsid w:val="001B198D"/>
    <w:rsid w:val="001B1E40"/>
    <w:rsid w:val="001B3251"/>
    <w:rsid w:val="001B34D9"/>
    <w:rsid w:val="001B3D5A"/>
    <w:rsid w:val="001B409F"/>
    <w:rsid w:val="001B4C56"/>
    <w:rsid w:val="001B64C6"/>
    <w:rsid w:val="001B6502"/>
    <w:rsid w:val="001B68DC"/>
    <w:rsid w:val="001C04CE"/>
    <w:rsid w:val="001C1C41"/>
    <w:rsid w:val="001C20DA"/>
    <w:rsid w:val="001C2EA0"/>
    <w:rsid w:val="001C3525"/>
    <w:rsid w:val="001C41A6"/>
    <w:rsid w:val="001C4278"/>
    <w:rsid w:val="001C4660"/>
    <w:rsid w:val="001C4FA6"/>
    <w:rsid w:val="001C504A"/>
    <w:rsid w:val="001C6553"/>
    <w:rsid w:val="001C6749"/>
    <w:rsid w:val="001C764E"/>
    <w:rsid w:val="001C7FB5"/>
    <w:rsid w:val="001D5B23"/>
    <w:rsid w:val="001D6502"/>
    <w:rsid w:val="001D6A1B"/>
    <w:rsid w:val="001D6A50"/>
    <w:rsid w:val="001D7898"/>
    <w:rsid w:val="001E1052"/>
    <w:rsid w:val="001E1356"/>
    <w:rsid w:val="001E18A9"/>
    <w:rsid w:val="001E21B1"/>
    <w:rsid w:val="001E2F93"/>
    <w:rsid w:val="001E4540"/>
    <w:rsid w:val="001E4554"/>
    <w:rsid w:val="001E51E4"/>
    <w:rsid w:val="001E5362"/>
    <w:rsid w:val="001E61E5"/>
    <w:rsid w:val="001E6E88"/>
    <w:rsid w:val="001E76FA"/>
    <w:rsid w:val="001E7FE3"/>
    <w:rsid w:val="001F0280"/>
    <w:rsid w:val="001F0741"/>
    <w:rsid w:val="001F1D77"/>
    <w:rsid w:val="001F2159"/>
    <w:rsid w:val="001F4806"/>
    <w:rsid w:val="001F50FB"/>
    <w:rsid w:val="001F53FD"/>
    <w:rsid w:val="001F6799"/>
    <w:rsid w:val="001F696F"/>
    <w:rsid w:val="002006FB"/>
    <w:rsid w:val="00201683"/>
    <w:rsid w:val="002042D7"/>
    <w:rsid w:val="00205AE1"/>
    <w:rsid w:val="00206436"/>
    <w:rsid w:val="00206D9D"/>
    <w:rsid w:val="00210B8B"/>
    <w:rsid w:val="00213DE7"/>
    <w:rsid w:val="002143AE"/>
    <w:rsid w:val="00214863"/>
    <w:rsid w:val="00214C0E"/>
    <w:rsid w:val="002156B4"/>
    <w:rsid w:val="002157D3"/>
    <w:rsid w:val="002157FD"/>
    <w:rsid w:val="00217455"/>
    <w:rsid w:val="00217AF8"/>
    <w:rsid w:val="00222391"/>
    <w:rsid w:val="00222F79"/>
    <w:rsid w:val="002247B3"/>
    <w:rsid w:val="00224FCD"/>
    <w:rsid w:val="002257B3"/>
    <w:rsid w:val="0022645F"/>
    <w:rsid w:val="00227985"/>
    <w:rsid w:val="002323F2"/>
    <w:rsid w:val="002326D1"/>
    <w:rsid w:val="0023272F"/>
    <w:rsid w:val="00236158"/>
    <w:rsid w:val="002370D8"/>
    <w:rsid w:val="0023717A"/>
    <w:rsid w:val="002459BA"/>
    <w:rsid w:val="00245F88"/>
    <w:rsid w:val="00246117"/>
    <w:rsid w:val="0024621D"/>
    <w:rsid w:val="0024736A"/>
    <w:rsid w:val="002479A6"/>
    <w:rsid w:val="00250DDE"/>
    <w:rsid w:val="00251D10"/>
    <w:rsid w:val="00251EB6"/>
    <w:rsid w:val="00252917"/>
    <w:rsid w:val="00252EC2"/>
    <w:rsid w:val="00253222"/>
    <w:rsid w:val="00253DEC"/>
    <w:rsid w:val="002547A2"/>
    <w:rsid w:val="00254FB1"/>
    <w:rsid w:val="002550D3"/>
    <w:rsid w:val="00256541"/>
    <w:rsid w:val="00256B43"/>
    <w:rsid w:val="002577E7"/>
    <w:rsid w:val="00257DB4"/>
    <w:rsid w:val="002602DD"/>
    <w:rsid w:val="0026198F"/>
    <w:rsid w:val="00261C13"/>
    <w:rsid w:val="00262847"/>
    <w:rsid w:val="00265563"/>
    <w:rsid w:val="00265F75"/>
    <w:rsid w:val="00267104"/>
    <w:rsid w:val="002704E8"/>
    <w:rsid w:val="002728AC"/>
    <w:rsid w:val="00273CBF"/>
    <w:rsid w:val="002745EF"/>
    <w:rsid w:val="00275F83"/>
    <w:rsid w:val="002764C2"/>
    <w:rsid w:val="00276652"/>
    <w:rsid w:val="0027780B"/>
    <w:rsid w:val="00280CC8"/>
    <w:rsid w:val="002814EE"/>
    <w:rsid w:val="00281BB2"/>
    <w:rsid w:val="002828AA"/>
    <w:rsid w:val="0028445D"/>
    <w:rsid w:val="00284A1E"/>
    <w:rsid w:val="002853F8"/>
    <w:rsid w:val="002867C5"/>
    <w:rsid w:val="00290E92"/>
    <w:rsid w:val="0029114F"/>
    <w:rsid w:val="00291EDD"/>
    <w:rsid w:val="00292499"/>
    <w:rsid w:val="00292E0A"/>
    <w:rsid w:val="00292F4C"/>
    <w:rsid w:val="002952D1"/>
    <w:rsid w:val="00296587"/>
    <w:rsid w:val="002969B5"/>
    <w:rsid w:val="00296DFF"/>
    <w:rsid w:val="00297698"/>
    <w:rsid w:val="002A0116"/>
    <w:rsid w:val="002A03C3"/>
    <w:rsid w:val="002A045D"/>
    <w:rsid w:val="002A0CD0"/>
    <w:rsid w:val="002A39BA"/>
    <w:rsid w:val="002A3A06"/>
    <w:rsid w:val="002A434F"/>
    <w:rsid w:val="002B17B3"/>
    <w:rsid w:val="002B2149"/>
    <w:rsid w:val="002B2167"/>
    <w:rsid w:val="002B254E"/>
    <w:rsid w:val="002B4C6B"/>
    <w:rsid w:val="002B4CE8"/>
    <w:rsid w:val="002B5819"/>
    <w:rsid w:val="002B5D09"/>
    <w:rsid w:val="002B6131"/>
    <w:rsid w:val="002B6D03"/>
    <w:rsid w:val="002B6E1C"/>
    <w:rsid w:val="002B702C"/>
    <w:rsid w:val="002B72E9"/>
    <w:rsid w:val="002C088C"/>
    <w:rsid w:val="002C128E"/>
    <w:rsid w:val="002C1DB5"/>
    <w:rsid w:val="002C21E7"/>
    <w:rsid w:val="002C22BD"/>
    <w:rsid w:val="002C2C32"/>
    <w:rsid w:val="002C308A"/>
    <w:rsid w:val="002C3755"/>
    <w:rsid w:val="002C38BB"/>
    <w:rsid w:val="002C4FE5"/>
    <w:rsid w:val="002C5103"/>
    <w:rsid w:val="002C6796"/>
    <w:rsid w:val="002C7532"/>
    <w:rsid w:val="002C7587"/>
    <w:rsid w:val="002C7998"/>
    <w:rsid w:val="002C79A8"/>
    <w:rsid w:val="002D0CDC"/>
    <w:rsid w:val="002D2885"/>
    <w:rsid w:val="002D40D4"/>
    <w:rsid w:val="002D56BB"/>
    <w:rsid w:val="002E0DA5"/>
    <w:rsid w:val="002E1042"/>
    <w:rsid w:val="002E1799"/>
    <w:rsid w:val="002E1EE4"/>
    <w:rsid w:val="002E2262"/>
    <w:rsid w:val="002E2F4A"/>
    <w:rsid w:val="002E3E3C"/>
    <w:rsid w:val="002E4617"/>
    <w:rsid w:val="002E4AC6"/>
    <w:rsid w:val="002E4CAD"/>
    <w:rsid w:val="002E73B4"/>
    <w:rsid w:val="002F1034"/>
    <w:rsid w:val="002F1075"/>
    <w:rsid w:val="002F1621"/>
    <w:rsid w:val="002F1E53"/>
    <w:rsid w:val="002F2CAA"/>
    <w:rsid w:val="002F4B6A"/>
    <w:rsid w:val="002F535E"/>
    <w:rsid w:val="002F5585"/>
    <w:rsid w:val="002F602F"/>
    <w:rsid w:val="002F60B0"/>
    <w:rsid w:val="002F68EA"/>
    <w:rsid w:val="002F72A8"/>
    <w:rsid w:val="002F794C"/>
    <w:rsid w:val="002F7C77"/>
    <w:rsid w:val="003001F6"/>
    <w:rsid w:val="0030052C"/>
    <w:rsid w:val="0030129C"/>
    <w:rsid w:val="00301449"/>
    <w:rsid w:val="00301A5D"/>
    <w:rsid w:val="00301EE3"/>
    <w:rsid w:val="00305F09"/>
    <w:rsid w:val="003078ED"/>
    <w:rsid w:val="003078F5"/>
    <w:rsid w:val="00312713"/>
    <w:rsid w:val="00315D5E"/>
    <w:rsid w:val="003160BB"/>
    <w:rsid w:val="003163F0"/>
    <w:rsid w:val="00317878"/>
    <w:rsid w:val="0032099D"/>
    <w:rsid w:val="00322901"/>
    <w:rsid w:val="00323AE6"/>
    <w:rsid w:val="00324144"/>
    <w:rsid w:val="00324212"/>
    <w:rsid w:val="003253A7"/>
    <w:rsid w:val="0032799B"/>
    <w:rsid w:val="0033014C"/>
    <w:rsid w:val="003301ED"/>
    <w:rsid w:val="003306E1"/>
    <w:rsid w:val="0033193A"/>
    <w:rsid w:val="00331D9C"/>
    <w:rsid w:val="00331FF0"/>
    <w:rsid w:val="003320E4"/>
    <w:rsid w:val="00332AFD"/>
    <w:rsid w:val="003344A6"/>
    <w:rsid w:val="0033482A"/>
    <w:rsid w:val="0033525D"/>
    <w:rsid w:val="00335611"/>
    <w:rsid w:val="00335C6D"/>
    <w:rsid w:val="00336305"/>
    <w:rsid w:val="003370BF"/>
    <w:rsid w:val="00340867"/>
    <w:rsid w:val="0034125E"/>
    <w:rsid w:val="003414F3"/>
    <w:rsid w:val="00344971"/>
    <w:rsid w:val="0034652D"/>
    <w:rsid w:val="00347713"/>
    <w:rsid w:val="003479C8"/>
    <w:rsid w:val="00347D61"/>
    <w:rsid w:val="00347ED7"/>
    <w:rsid w:val="00347F31"/>
    <w:rsid w:val="00351D5B"/>
    <w:rsid w:val="003523C7"/>
    <w:rsid w:val="00352DC4"/>
    <w:rsid w:val="003532C9"/>
    <w:rsid w:val="00354260"/>
    <w:rsid w:val="0035538C"/>
    <w:rsid w:val="0035613E"/>
    <w:rsid w:val="00361017"/>
    <w:rsid w:val="00363EE9"/>
    <w:rsid w:val="00365934"/>
    <w:rsid w:val="00365A90"/>
    <w:rsid w:val="00372F85"/>
    <w:rsid w:val="00374845"/>
    <w:rsid w:val="00375778"/>
    <w:rsid w:val="00376128"/>
    <w:rsid w:val="00376364"/>
    <w:rsid w:val="0037742E"/>
    <w:rsid w:val="00377D15"/>
    <w:rsid w:val="00377D56"/>
    <w:rsid w:val="00377D7E"/>
    <w:rsid w:val="003803CC"/>
    <w:rsid w:val="003804B6"/>
    <w:rsid w:val="00381136"/>
    <w:rsid w:val="003817FD"/>
    <w:rsid w:val="0038245A"/>
    <w:rsid w:val="003828CC"/>
    <w:rsid w:val="00383C12"/>
    <w:rsid w:val="00383D48"/>
    <w:rsid w:val="003840E6"/>
    <w:rsid w:val="0038496A"/>
    <w:rsid w:val="00384B74"/>
    <w:rsid w:val="00385CFC"/>
    <w:rsid w:val="0038690A"/>
    <w:rsid w:val="0038738D"/>
    <w:rsid w:val="003900F2"/>
    <w:rsid w:val="00390ACE"/>
    <w:rsid w:val="0039337A"/>
    <w:rsid w:val="003937B6"/>
    <w:rsid w:val="00396E6F"/>
    <w:rsid w:val="0039764E"/>
    <w:rsid w:val="003A3189"/>
    <w:rsid w:val="003A3CA7"/>
    <w:rsid w:val="003A4E95"/>
    <w:rsid w:val="003A76D9"/>
    <w:rsid w:val="003A7738"/>
    <w:rsid w:val="003B148F"/>
    <w:rsid w:val="003B33BD"/>
    <w:rsid w:val="003B3512"/>
    <w:rsid w:val="003B3718"/>
    <w:rsid w:val="003B3992"/>
    <w:rsid w:val="003B51E7"/>
    <w:rsid w:val="003B569D"/>
    <w:rsid w:val="003B5931"/>
    <w:rsid w:val="003C1106"/>
    <w:rsid w:val="003C26D1"/>
    <w:rsid w:val="003C2ADC"/>
    <w:rsid w:val="003C3C0E"/>
    <w:rsid w:val="003C4BCD"/>
    <w:rsid w:val="003C5ECA"/>
    <w:rsid w:val="003C6438"/>
    <w:rsid w:val="003C6D40"/>
    <w:rsid w:val="003C7040"/>
    <w:rsid w:val="003C76B5"/>
    <w:rsid w:val="003D09A3"/>
    <w:rsid w:val="003D0EF0"/>
    <w:rsid w:val="003D125B"/>
    <w:rsid w:val="003D3D99"/>
    <w:rsid w:val="003D42A6"/>
    <w:rsid w:val="003D4F21"/>
    <w:rsid w:val="003D4FAC"/>
    <w:rsid w:val="003D52CA"/>
    <w:rsid w:val="003D71E0"/>
    <w:rsid w:val="003E1885"/>
    <w:rsid w:val="003E5DC1"/>
    <w:rsid w:val="003E763F"/>
    <w:rsid w:val="003E7906"/>
    <w:rsid w:val="003F000F"/>
    <w:rsid w:val="003F2652"/>
    <w:rsid w:val="003F3C50"/>
    <w:rsid w:val="003F7266"/>
    <w:rsid w:val="003F7ABE"/>
    <w:rsid w:val="004003FE"/>
    <w:rsid w:val="004014CA"/>
    <w:rsid w:val="00405113"/>
    <w:rsid w:val="00406202"/>
    <w:rsid w:val="00406A6A"/>
    <w:rsid w:val="00406B22"/>
    <w:rsid w:val="00407147"/>
    <w:rsid w:val="004078FA"/>
    <w:rsid w:val="004109D9"/>
    <w:rsid w:val="00411023"/>
    <w:rsid w:val="00411325"/>
    <w:rsid w:val="0041135F"/>
    <w:rsid w:val="00411744"/>
    <w:rsid w:val="00413E16"/>
    <w:rsid w:val="0041410D"/>
    <w:rsid w:val="00415D7F"/>
    <w:rsid w:val="00417733"/>
    <w:rsid w:val="0042035E"/>
    <w:rsid w:val="00420645"/>
    <w:rsid w:val="004207C1"/>
    <w:rsid w:val="00421D79"/>
    <w:rsid w:val="004226B5"/>
    <w:rsid w:val="00422AE1"/>
    <w:rsid w:val="00424962"/>
    <w:rsid w:val="00425D31"/>
    <w:rsid w:val="004273A5"/>
    <w:rsid w:val="004305A8"/>
    <w:rsid w:val="004318A7"/>
    <w:rsid w:val="00431998"/>
    <w:rsid w:val="00431E08"/>
    <w:rsid w:val="00432299"/>
    <w:rsid w:val="004322AD"/>
    <w:rsid w:val="004328A7"/>
    <w:rsid w:val="0043294D"/>
    <w:rsid w:val="00434C74"/>
    <w:rsid w:val="004362C8"/>
    <w:rsid w:val="004362FE"/>
    <w:rsid w:val="00437638"/>
    <w:rsid w:val="00441418"/>
    <w:rsid w:val="0044422C"/>
    <w:rsid w:val="00444D87"/>
    <w:rsid w:val="00446ADA"/>
    <w:rsid w:val="00447258"/>
    <w:rsid w:val="00447BE6"/>
    <w:rsid w:val="004543A6"/>
    <w:rsid w:val="0045497B"/>
    <w:rsid w:val="004551A0"/>
    <w:rsid w:val="004559AE"/>
    <w:rsid w:val="0045639A"/>
    <w:rsid w:val="00456881"/>
    <w:rsid w:val="00456EB4"/>
    <w:rsid w:val="0045757E"/>
    <w:rsid w:val="00457827"/>
    <w:rsid w:val="00457957"/>
    <w:rsid w:val="00457C3E"/>
    <w:rsid w:val="00461FE8"/>
    <w:rsid w:val="00463C94"/>
    <w:rsid w:val="00465FB3"/>
    <w:rsid w:val="004667D5"/>
    <w:rsid w:val="00470137"/>
    <w:rsid w:val="00470809"/>
    <w:rsid w:val="0047095A"/>
    <w:rsid w:val="004713EE"/>
    <w:rsid w:val="004718F3"/>
    <w:rsid w:val="00471D7F"/>
    <w:rsid w:val="004725D2"/>
    <w:rsid w:val="004733EF"/>
    <w:rsid w:val="0047464B"/>
    <w:rsid w:val="00475040"/>
    <w:rsid w:val="0047789D"/>
    <w:rsid w:val="00480B5D"/>
    <w:rsid w:val="0048222A"/>
    <w:rsid w:val="004832FE"/>
    <w:rsid w:val="004859D8"/>
    <w:rsid w:val="00487149"/>
    <w:rsid w:val="004905F6"/>
    <w:rsid w:val="00490C06"/>
    <w:rsid w:val="00491EC8"/>
    <w:rsid w:val="0049250A"/>
    <w:rsid w:val="00493D40"/>
    <w:rsid w:val="00493EE3"/>
    <w:rsid w:val="00495276"/>
    <w:rsid w:val="004967B6"/>
    <w:rsid w:val="004A091D"/>
    <w:rsid w:val="004A0D1D"/>
    <w:rsid w:val="004A1184"/>
    <w:rsid w:val="004A1D96"/>
    <w:rsid w:val="004A21B5"/>
    <w:rsid w:val="004A2F3D"/>
    <w:rsid w:val="004A379D"/>
    <w:rsid w:val="004A387B"/>
    <w:rsid w:val="004A504B"/>
    <w:rsid w:val="004A54B7"/>
    <w:rsid w:val="004A5E46"/>
    <w:rsid w:val="004A67B3"/>
    <w:rsid w:val="004A6911"/>
    <w:rsid w:val="004A6EDF"/>
    <w:rsid w:val="004B07C5"/>
    <w:rsid w:val="004B1886"/>
    <w:rsid w:val="004B1B2B"/>
    <w:rsid w:val="004B1F6A"/>
    <w:rsid w:val="004B3652"/>
    <w:rsid w:val="004B54E0"/>
    <w:rsid w:val="004B6069"/>
    <w:rsid w:val="004B6CDF"/>
    <w:rsid w:val="004B7384"/>
    <w:rsid w:val="004B7EE9"/>
    <w:rsid w:val="004C0310"/>
    <w:rsid w:val="004C0D08"/>
    <w:rsid w:val="004C1137"/>
    <w:rsid w:val="004C193A"/>
    <w:rsid w:val="004C208C"/>
    <w:rsid w:val="004C4269"/>
    <w:rsid w:val="004C61E9"/>
    <w:rsid w:val="004C692D"/>
    <w:rsid w:val="004D2F09"/>
    <w:rsid w:val="004D3264"/>
    <w:rsid w:val="004D45CF"/>
    <w:rsid w:val="004D4C11"/>
    <w:rsid w:val="004D6236"/>
    <w:rsid w:val="004D7F90"/>
    <w:rsid w:val="004E0369"/>
    <w:rsid w:val="004E08EE"/>
    <w:rsid w:val="004E09FF"/>
    <w:rsid w:val="004E0CE4"/>
    <w:rsid w:val="004E1787"/>
    <w:rsid w:val="004E1A81"/>
    <w:rsid w:val="004E24E6"/>
    <w:rsid w:val="004E2C85"/>
    <w:rsid w:val="004E4DBB"/>
    <w:rsid w:val="004E4E41"/>
    <w:rsid w:val="004E50EA"/>
    <w:rsid w:val="004E73DB"/>
    <w:rsid w:val="004E7F9C"/>
    <w:rsid w:val="004F0CA1"/>
    <w:rsid w:val="004F181D"/>
    <w:rsid w:val="004F2BBF"/>
    <w:rsid w:val="004F32D1"/>
    <w:rsid w:val="004F3493"/>
    <w:rsid w:val="004F5143"/>
    <w:rsid w:val="004F62EC"/>
    <w:rsid w:val="004F7D9E"/>
    <w:rsid w:val="004F7F60"/>
    <w:rsid w:val="004F7F8F"/>
    <w:rsid w:val="00501FD9"/>
    <w:rsid w:val="00505086"/>
    <w:rsid w:val="0050535A"/>
    <w:rsid w:val="0050565F"/>
    <w:rsid w:val="0050745D"/>
    <w:rsid w:val="0051093F"/>
    <w:rsid w:val="00510D3A"/>
    <w:rsid w:val="0051294D"/>
    <w:rsid w:val="00512B09"/>
    <w:rsid w:val="0051551D"/>
    <w:rsid w:val="00515F9C"/>
    <w:rsid w:val="005178EF"/>
    <w:rsid w:val="0052057F"/>
    <w:rsid w:val="005220ED"/>
    <w:rsid w:val="005224EB"/>
    <w:rsid w:val="005225D6"/>
    <w:rsid w:val="00522A07"/>
    <w:rsid w:val="00526EFC"/>
    <w:rsid w:val="0053022B"/>
    <w:rsid w:val="005321B5"/>
    <w:rsid w:val="00533334"/>
    <w:rsid w:val="00533796"/>
    <w:rsid w:val="00533E3A"/>
    <w:rsid w:val="00534206"/>
    <w:rsid w:val="005346CF"/>
    <w:rsid w:val="00534879"/>
    <w:rsid w:val="00537343"/>
    <w:rsid w:val="00537734"/>
    <w:rsid w:val="0054104A"/>
    <w:rsid w:val="00541281"/>
    <w:rsid w:val="00541EF1"/>
    <w:rsid w:val="00543E4D"/>
    <w:rsid w:val="005446A8"/>
    <w:rsid w:val="0054539D"/>
    <w:rsid w:val="005463CC"/>
    <w:rsid w:val="005466C2"/>
    <w:rsid w:val="00546AAE"/>
    <w:rsid w:val="005478C3"/>
    <w:rsid w:val="00551258"/>
    <w:rsid w:val="005516F3"/>
    <w:rsid w:val="00552513"/>
    <w:rsid w:val="0055379B"/>
    <w:rsid w:val="005542CA"/>
    <w:rsid w:val="00555D75"/>
    <w:rsid w:val="00556B14"/>
    <w:rsid w:val="00560DF0"/>
    <w:rsid w:val="00560E4D"/>
    <w:rsid w:val="005622A6"/>
    <w:rsid w:val="00562ABD"/>
    <w:rsid w:val="00564908"/>
    <w:rsid w:val="00564A97"/>
    <w:rsid w:val="00564AD5"/>
    <w:rsid w:val="005652F1"/>
    <w:rsid w:val="00565C18"/>
    <w:rsid w:val="00566694"/>
    <w:rsid w:val="0056759C"/>
    <w:rsid w:val="00570D03"/>
    <w:rsid w:val="0057179C"/>
    <w:rsid w:val="00574925"/>
    <w:rsid w:val="00577386"/>
    <w:rsid w:val="0058111F"/>
    <w:rsid w:val="00581BDE"/>
    <w:rsid w:val="00582742"/>
    <w:rsid w:val="00582B6E"/>
    <w:rsid w:val="00582FFE"/>
    <w:rsid w:val="00583CF8"/>
    <w:rsid w:val="00587580"/>
    <w:rsid w:val="00590782"/>
    <w:rsid w:val="0059114C"/>
    <w:rsid w:val="005916C9"/>
    <w:rsid w:val="00591B4F"/>
    <w:rsid w:val="00593650"/>
    <w:rsid w:val="005938A1"/>
    <w:rsid w:val="0059513E"/>
    <w:rsid w:val="00596DDB"/>
    <w:rsid w:val="00597E44"/>
    <w:rsid w:val="005A08BF"/>
    <w:rsid w:val="005A3972"/>
    <w:rsid w:val="005A6AA4"/>
    <w:rsid w:val="005A6D9F"/>
    <w:rsid w:val="005A7418"/>
    <w:rsid w:val="005A7D5B"/>
    <w:rsid w:val="005B1DD1"/>
    <w:rsid w:val="005B48FF"/>
    <w:rsid w:val="005B653E"/>
    <w:rsid w:val="005B71E3"/>
    <w:rsid w:val="005B764E"/>
    <w:rsid w:val="005C1E32"/>
    <w:rsid w:val="005C2079"/>
    <w:rsid w:val="005C5C5C"/>
    <w:rsid w:val="005C670D"/>
    <w:rsid w:val="005C6C7D"/>
    <w:rsid w:val="005D1248"/>
    <w:rsid w:val="005D363F"/>
    <w:rsid w:val="005D3C2E"/>
    <w:rsid w:val="005D5D2E"/>
    <w:rsid w:val="005D5EE4"/>
    <w:rsid w:val="005D5F13"/>
    <w:rsid w:val="005D6C08"/>
    <w:rsid w:val="005E1C1F"/>
    <w:rsid w:val="005E3D0B"/>
    <w:rsid w:val="005E5582"/>
    <w:rsid w:val="005F0E29"/>
    <w:rsid w:val="005F1AE1"/>
    <w:rsid w:val="005F328E"/>
    <w:rsid w:val="005F342E"/>
    <w:rsid w:val="005F34BF"/>
    <w:rsid w:val="005F4376"/>
    <w:rsid w:val="005F43F6"/>
    <w:rsid w:val="005F453F"/>
    <w:rsid w:val="005F4FA7"/>
    <w:rsid w:val="005F5346"/>
    <w:rsid w:val="00601463"/>
    <w:rsid w:val="00603304"/>
    <w:rsid w:val="00604C15"/>
    <w:rsid w:val="00605299"/>
    <w:rsid w:val="00605C2E"/>
    <w:rsid w:val="006064B6"/>
    <w:rsid w:val="0061075A"/>
    <w:rsid w:val="00611544"/>
    <w:rsid w:val="0061272C"/>
    <w:rsid w:val="00614DE2"/>
    <w:rsid w:val="00614E90"/>
    <w:rsid w:val="0061586F"/>
    <w:rsid w:val="006158D5"/>
    <w:rsid w:val="0061640A"/>
    <w:rsid w:val="00617F54"/>
    <w:rsid w:val="006200D1"/>
    <w:rsid w:val="0062097C"/>
    <w:rsid w:val="00622A45"/>
    <w:rsid w:val="00622E80"/>
    <w:rsid w:val="006241EF"/>
    <w:rsid w:val="006251DB"/>
    <w:rsid w:val="00625D83"/>
    <w:rsid w:val="00626C6D"/>
    <w:rsid w:val="00627399"/>
    <w:rsid w:val="00627A14"/>
    <w:rsid w:val="006321F2"/>
    <w:rsid w:val="00633318"/>
    <w:rsid w:val="00635A72"/>
    <w:rsid w:val="00636F70"/>
    <w:rsid w:val="006432E3"/>
    <w:rsid w:val="00643393"/>
    <w:rsid w:val="006449A3"/>
    <w:rsid w:val="006452A6"/>
    <w:rsid w:val="006468CB"/>
    <w:rsid w:val="00646A40"/>
    <w:rsid w:val="0065135D"/>
    <w:rsid w:val="00651697"/>
    <w:rsid w:val="00651984"/>
    <w:rsid w:val="00652630"/>
    <w:rsid w:val="00652ABE"/>
    <w:rsid w:val="006538C5"/>
    <w:rsid w:val="00654BE8"/>
    <w:rsid w:val="00656E83"/>
    <w:rsid w:val="00657317"/>
    <w:rsid w:val="006623E7"/>
    <w:rsid w:val="00662B80"/>
    <w:rsid w:val="0066304B"/>
    <w:rsid w:val="0066316C"/>
    <w:rsid w:val="00663AAD"/>
    <w:rsid w:val="006653CA"/>
    <w:rsid w:val="0066768F"/>
    <w:rsid w:val="00667B13"/>
    <w:rsid w:val="00667B94"/>
    <w:rsid w:val="00667EF2"/>
    <w:rsid w:val="00670388"/>
    <w:rsid w:val="00670F6C"/>
    <w:rsid w:val="00671CBC"/>
    <w:rsid w:val="006735FD"/>
    <w:rsid w:val="00675BC7"/>
    <w:rsid w:val="00676E58"/>
    <w:rsid w:val="00682D5E"/>
    <w:rsid w:val="00684D51"/>
    <w:rsid w:val="006852C7"/>
    <w:rsid w:val="006852CE"/>
    <w:rsid w:val="00687023"/>
    <w:rsid w:val="006870C5"/>
    <w:rsid w:val="0069045E"/>
    <w:rsid w:val="0069107F"/>
    <w:rsid w:val="0069115F"/>
    <w:rsid w:val="006916FE"/>
    <w:rsid w:val="00692D14"/>
    <w:rsid w:val="00694EED"/>
    <w:rsid w:val="0069709F"/>
    <w:rsid w:val="006972AB"/>
    <w:rsid w:val="006A0C88"/>
    <w:rsid w:val="006A13D3"/>
    <w:rsid w:val="006A3364"/>
    <w:rsid w:val="006A797A"/>
    <w:rsid w:val="006A7A3B"/>
    <w:rsid w:val="006B018E"/>
    <w:rsid w:val="006B142B"/>
    <w:rsid w:val="006B18A4"/>
    <w:rsid w:val="006B1B87"/>
    <w:rsid w:val="006B20D4"/>
    <w:rsid w:val="006B4CC3"/>
    <w:rsid w:val="006B57B0"/>
    <w:rsid w:val="006B5EC3"/>
    <w:rsid w:val="006B65C7"/>
    <w:rsid w:val="006B7AEB"/>
    <w:rsid w:val="006C0F45"/>
    <w:rsid w:val="006C1727"/>
    <w:rsid w:val="006C1807"/>
    <w:rsid w:val="006C1D44"/>
    <w:rsid w:val="006C29AD"/>
    <w:rsid w:val="006C32FD"/>
    <w:rsid w:val="006C39CE"/>
    <w:rsid w:val="006C4138"/>
    <w:rsid w:val="006C527C"/>
    <w:rsid w:val="006C73E0"/>
    <w:rsid w:val="006D064C"/>
    <w:rsid w:val="006D0FCC"/>
    <w:rsid w:val="006D21F5"/>
    <w:rsid w:val="006D3089"/>
    <w:rsid w:val="006D394F"/>
    <w:rsid w:val="006D44E0"/>
    <w:rsid w:val="006D45A1"/>
    <w:rsid w:val="006D45F7"/>
    <w:rsid w:val="006D46AF"/>
    <w:rsid w:val="006D50BC"/>
    <w:rsid w:val="006E0F5A"/>
    <w:rsid w:val="006E126D"/>
    <w:rsid w:val="006E197E"/>
    <w:rsid w:val="006E19E5"/>
    <w:rsid w:val="006E1FC3"/>
    <w:rsid w:val="006E4411"/>
    <w:rsid w:val="006E6419"/>
    <w:rsid w:val="006E69BD"/>
    <w:rsid w:val="006E6AE9"/>
    <w:rsid w:val="006E6D19"/>
    <w:rsid w:val="006F0F86"/>
    <w:rsid w:val="006F1434"/>
    <w:rsid w:val="006F2C4B"/>
    <w:rsid w:val="006F32B0"/>
    <w:rsid w:val="006F3779"/>
    <w:rsid w:val="006F4792"/>
    <w:rsid w:val="006F5745"/>
    <w:rsid w:val="006F60B2"/>
    <w:rsid w:val="006F6696"/>
    <w:rsid w:val="006F67BB"/>
    <w:rsid w:val="006F6956"/>
    <w:rsid w:val="006F702E"/>
    <w:rsid w:val="0070038F"/>
    <w:rsid w:val="007006DA"/>
    <w:rsid w:val="0070123A"/>
    <w:rsid w:val="00703EEB"/>
    <w:rsid w:val="00703F57"/>
    <w:rsid w:val="007044B8"/>
    <w:rsid w:val="00704CE9"/>
    <w:rsid w:val="0070616B"/>
    <w:rsid w:val="0070621B"/>
    <w:rsid w:val="00706295"/>
    <w:rsid w:val="00706FDA"/>
    <w:rsid w:val="007076CF"/>
    <w:rsid w:val="007112A2"/>
    <w:rsid w:val="00711B8B"/>
    <w:rsid w:val="00711F9A"/>
    <w:rsid w:val="007136D3"/>
    <w:rsid w:val="00713810"/>
    <w:rsid w:val="007177A3"/>
    <w:rsid w:val="007208CB"/>
    <w:rsid w:val="00722C7F"/>
    <w:rsid w:val="007234B6"/>
    <w:rsid w:val="00727741"/>
    <w:rsid w:val="007279A0"/>
    <w:rsid w:val="007303A5"/>
    <w:rsid w:val="00730B3E"/>
    <w:rsid w:val="007323F3"/>
    <w:rsid w:val="0073373F"/>
    <w:rsid w:val="0073420B"/>
    <w:rsid w:val="007344FC"/>
    <w:rsid w:val="007357D4"/>
    <w:rsid w:val="00736071"/>
    <w:rsid w:val="00736367"/>
    <w:rsid w:val="00737629"/>
    <w:rsid w:val="00740147"/>
    <w:rsid w:val="00740C97"/>
    <w:rsid w:val="00741912"/>
    <w:rsid w:val="007423A1"/>
    <w:rsid w:val="00743134"/>
    <w:rsid w:val="0074501C"/>
    <w:rsid w:val="007450F5"/>
    <w:rsid w:val="00746058"/>
    <w:rsid w:val="007460C7"/>
    <w:rsid w:val="0074653E"/>
    <w:rsid w:val="00746AE0"/>
    <w:rsid w:val="0074760E"/>
    <w:rsid w:val="0075085B"/>
    <w:rsid w:val="007529FD"/>
    <w:rsid w:val="007545A7"/>
    <w:rsid w:val="007548C4"/>
    <w:rsid w:val="00754ABA"/>
    <w:rsid w:val="007554A3"/>
    <w:rsid w:val="00756DB9"/>
    <w:rsid w:val="0075783B"/>
    <w:rsid w:val="007602A6"/>
    <w:rsid w:val="0076207B"/>
    <w:rsid w:val="00762525"/>
    <w:rsid w:val="0076272A"/>
    <w:rsid w:val="00763BAA"/>
    <w:rsid w:val="00766A0D"/>
    <w:rsid w:val="0076731B"/>
    <w:rsid w:val="0076768D"/>
    <w:rsid w:val="00770B37"/>
    <w:rsid w:val="007711F0"/>
    <w:rsid w:val="0077314E"/>
    <w:rsid w:val="00773951"/>
    <w:rsid w:val="00775BB8"/>
    <w:rsid w:val="00775DB8"/>
    <w:rsid w:val="00776BDD"/>
    <w:rsid w:val="00777922"/>
    <w:rsid w:val="00777E58"/>
    <w:rsid w:val="00780968"/>
    <w:rsid w:val="0078135B"/>
    <w:rsid w:val="00782B0D"/>
    <w:rsid w:val="00783B25"/>
    <w:rsid w:val="00786B53"/>
    <w:rsid w:val="007901D6"/>
    <w:rsid w:val="00790F98"/>
    <w:rsid w:val="00791B5F"/>
    <w:rsid w:val="00793C6E"/>
    <w:rsid w:val="00794974"/>
    <w:rsid w:val="00794D79"/>
    <w:rsid w:val="0079717D"/>
    <w:rsid w:val="0079748C"/>
    <w:rsid w:val="0079781A"/>
    <w:rsid w:val="007A0371"/>
    <w:rsid w:val="007A1307"/>
    <w:rsid w:val="007A1546"/>
    <w:rsid w:val="007A228C"/>
    <w:rsid w:val="007A368E"/>
    <w:rsid w:val="007A4537"/>
    <w:rsid w:val="007A5868"/>
    <w:rsid w:val="007A5BA6"/>
    <w:rsid w:val="007A64CB"/>
    <w:rsid w:val="007B0455"/>
    <w:rsid w:val="007B04CE"/>
    <w:rsid w:val="007B0C37"/>
    <w:rsid w:val="007B2497"/>
    <w:rsid w:val="007B2BF3"/>
    <w:rsid w:val="007B2CC7"/>
    <w:rsid w:val="007B5822"/>
    <w:rsid w:val="007B59CA"/>
    <w:rsid w:val="007B5F3D"/>
    <w:rsid w:val="007B6871"/>
    <w:rsid w:val="007B7A2F"/>
    <w:rsid w:val="007B7A8F"/>
    <w:rsid w:val="007C07AE"/>
    <w:rsid w:val="007C0C64"/>
    <w:rsid w:val="007C1332"/>
    <w:rsid w:val="007C2B43"/>
    <w:rsid w:val="007C2B69"/>
    <w:rsid w:val="007C32EE"/>
    <w:rsid w:val="007C3C8A"/>
    <w:rsid w:val="007C3D33"/>
    <w:rsid w:val="007C45A2"/>
    <w:rsid w:val="007C4FD0"/>
    <w:rsid w:val="007C618A"/>
    <w:rsid w:val="007C640C"/>
    <w:rsid w:val="007C6D88"/>
    <w:rsid w:val="007C7CAB"/>
    <w:rsid w:val="007D0029"/>
    <w:rsid w:val="007D03DB"/>
    <w:rsid w:val="007D04F6"/>
    <w:rsid w:val="007D0648"/>
    <w:rsid w:val="007D14FB"/>
    <w:rsid w:val="007D294A"/>
    <w:rsid w:val="007D3C97"/>
    <w:rsid w:val="007D47D2"/>
    <w:rsid w:val="007D6EC0"/>
    <w:rsid w:val="007D7E1D"/>
    <w:rsid w:val="007E05CF"/>
    <w:rsid w:val="007E1C77"/>
    <w:rsid w:val="007E2180"/>
    <w:rsid w:val="007E4A9A"/>
    <w:rsid w:val="007E4D54"/>
    <w:rsid w:val="007E503C"/>
    <w:rsid w:val="007E594E"/>
    <w:rsid w:val="007E7246"/>
    <w:rsid w:val="007E7B3A"/>
    <w:rsid w:val="007F10B9"/>
    <w:rsid w:val="007F2260"/>
    <w:rsid w:val="007F23FE"/>
    <w:rsid w:val="007F2CCB"/>
    <w:rsid w:val="007F4D7B"/>
    <w:rsid w:val="007F5277"/>
    <w:rsid w:val="007F57EE"/>
    <w:rsid w:val="007F5DBB"/>
    <w:rsid w:val="007F6D32"/>
    <w:rsid w:val="007F7619"/>
    <w:rsid w:val="00802692"/>
    <w:rsid w:val="00802A54"/>
    <w:rsid w:val="00802C4C"/>
    <w:rsid w:val="00802EEF"/>
    <w:rsid w:val="00803269"/>
    <w:rsid w:val="0080345C"/>
    <w:rsid w:val="00805044"/>
    <w:rsid w:val="0080697B"/>
    <w:rsid w:val="0080722C"/>
    <w:rsid w:val="008105A1"/>
    <w:rsid w:val="00810A64"/>
    <w:rsid w:val="00811EC1"/>
    <w:rsid w:val="00814504"/>
    <w:rsid w:val="00814647"/>
    <w:rsid w:val="008165FA"/>
    <w:rsid w:val="00816DF0"/>
    <w:rsid w:val="00820B6E"/>
    <w:rsid w:val="008219CC"/>
    <w:rsid w:val="0082285C"/>
    <w:rsid w:val="00824E3C"/>
    <w:rsid w:val="0082522F"/>
    <w:rsid w:val="00826FD7"/>
    <w:rsid w:val="00827598"/>
    <w:rsid w:val="00830FDB"/>
    <w:rsid w:val="00831979"/>
    <w:rsid w:val="00832669"/>
    <w:rsid w:val="00832B51"/>
    <w:rsid w:val="0083375B"/>
    <w:rsid w:val="00833D2B"/>
    <w:rsid w:val="00835DF0"/>
    <w:rsid w:val="00840DB1"/>
    <w:rsid w:val="00842DC0"/>
    <w:rsid w:val="00842F1C"/>
    <w:rsid w:val="00844765"/>
    <w:rsid w:val="0085049A"/>
    <w:rsid w:val="00851352"/>
    <w:rsid w:val="00851968"/>
    <w:rsid w:val="00851BB6"/>
    <w:rsid w:val="008548DA"/>
    <w:rsid w:val="00854975"/>
    <w:rsid w:val="00855446"/>
    <w:rsid w:val="00855507"/>
    <w:rsid w:val="008561F5"/>
    <w:rsid w:val="008566D4"/>
    <w:rsid w:val="00856DFA"/>
    <w:rsid w:val="00856F81"/>
    <w:rsid w:val="00857077"/>
    <w:rsid w:val="0085732B"/>
    <w:rsid w:val="00861034"/>
    <w:rsid w:val="00863230"/>
    <w:rsid w:val="00863471"/>
    <w:rsid w:val="008641B0"/>
    <w:rsid w:val="00865BD0"/>
    <w:rsid w:val="008660F3"/>
    <w:rsid w:val="008663B5"/>
    <w:rsid w:val="00866BD8"/>
    <w:rsid w:val="008670D1"/>
    <w:rsid w:val="008678C1"/>
    <w:rsid w:val="008703DB"/>
    <w:rsid w:val="008716AE"/>
    <w:rsid w:val="008717D8"/>
    <w:rsid w:val="0087215C"/>
    <w:rsid w:val="00872524"/>
    <w:rsid w:val="008727A6"/>
    <w:rsid w:val="008743D4"/>
    <w:rsid w:val="00874866"/>
    <w:rsid w:val="008748A8"/>
    <w:rsid w:val="00875929"/>
    <w:rsid w:val="00875D25"/>
    <w:rsid w:val="00876412"/>
    <w:rsid w:val="00880E35"/>
    <w:rsid w:val="008817AA"/>
    <w:rsid w:val="00881DBB"/>
    <w:rsid w:val="008822B6"/>
    <w:rsid w:val="0088268F"/>
    <w:rsid w:val="0088380D"/>
    <w:rsid w:val="00886D61"/>
    <w:rsid w:val="008875FE"/>
    <w:rsid w:val="00887F68"/>
    <w:rsid w:val="00887F8E"/>
    <w:rsid w:val="0089138B"/>
    <w:rsid w:val="00894034"/>
    <w:rsid w:val="00895C9E"/>
    <w:rsid w:val="00896234"/>
    <w:rsid w:val="00896409"/>
    <w:rsid w:val="0089721F"/>
    <w:rsid w:val="00897C5E"/>
    <w:rsid w:val="00897E43"/>
    <w:rsid w:val="008A0A4C"/>
    <w:rsid w:val="008A0F50"/>
    <w:rsid w:val="008A15DA"/>
    <w:rsid w:val="008A170F"/>
    <w:rsid w:val="008A2134"/>
    <w:rsid w:val="008A235F"/>
    <w:rsid w:val="008A3A7F"/>
    <w:rsid w:val="008A3D2C"/>
    <w:rsid w:val="008A5595"/>
    <w:rsid w:val="008A635C"/>
    <w:rsid w:val="008A6626"/>
    <w:rsid w:val="008B23BB"/>
    <w:rsid w:val="008B4AA0"/>
    <w:rsid w:val="008B4E54"/>
    <w:rsid w:val="008B514B"/>
    <w:rsid w:val="008B5A5E"/>
    <w:rsid w:val="008B5DBE"/>
    <w:rsid w:val="008B5E66"/>
    <w:rsid w:val="008B6058"/>
    <w:rsid w:val="008B60E7"/>
    <w:rsid w:val="008B6763"/>
    <w:rsid w:val="008B6B6E"/>
    <w:rsid w:val="008B6F13"/>
    <w:rsid w:val="008B7114"/>
    <w:rsid w:val="008B7981"/>
    <w:rsid w:val="008C0416"/>
    <w:rsid w:val="008C0499"/>
    <w:rsid w:val="008C222B"/>
    <w:rsid w:val="008C4646"/>
    <w:rsid w:val="008C5738"/>
    <w:rsid w:val="008C7EAD"/>
    <w:rsid w:val="008D0CF4"/>
    <w:rsid w:val="008D0CFE"/>
    <w:rsid w:val="008D1A89"/>
    <w:rsid w:val="008D330E"/>
    <w:rsid w:val="008D3E32"/>
    <w:rsid w:val="008D4AD5"/>
    <w:rsid w:val="008D531B"/>
    <w:rsid w:val="008D6152"/>
    <w:rsid w:val="008E7BA9"/>
    <w:rsid w:val="008F0074"/>
    <w:rsid w:val="008F0CCB"/>
    <w:rsid w:val="008F0F81"/>
    <w:rsid w:val="008F1239"/>
    <w:rsid w:val="008F17C2"/>
    <w:rsid w:val="008F23CE"/>
    <w:rsid w:val="008F27BF"/>
    <w:rsid w:val="008F2E64"/>
    <w:rsid w:val="008F4167"/>
    <w:rsid w:val="008F4701"/>
    <w:rsid w:val="008F6EB7"/>
    <w:rsid w:val="008F74E2"/>
    <w:rsid w:val="00900197"/>
    <w:rsid w:val="00900A0E"/>
    <w:rsid w:val="00900FD6"/>
    <w:rsid w:val="009017EB"/>
    <w:rsid w:val="009029E4"/>
    <w:rsid w:val="0090315C"/>
    <w:rsid w:val="0090388A"/>
    <w:rsid w:val="00903C57"/>
    <w:rsid w:val="0090457B"/>
    <w:rsid w:val="0090640F"/>
    <w:rsid w:val="009064C9"/>
    <w:rsid w:val="0090722E"/>
    <w:rsid w:val="009072C1"/>
    <w:rsid w:val="0091032A"/>
    <w:rsid w:val="00910466"/>
    <w:rsid w:val="00910EBE"/>
    <w:rsid w:val="009119A9"/>
    <w:rsid w:val="009137B7"/>
    <w:rsid w:val="009141CC"/>
    <w:rsid w:val="009142EC"/>
    <w:rsid w:val="009145E4"/>
    <w:rsid w:val="009153F1"/>
    <w:rsid w:val="009154C3"/>
    <w:rsid w:val="0091651C"/>
    <w:rsid w:val="00917B7E"/>
    <w:rsid w:val="00920464"/>
    <w:rsid w:val="00920C08"/>
    <w:rsid w:val="00923271"/>
    <w:rsid w:val="00923540"/>
    <w:rsid w:val="0092436A"/>
    <w:rsid w:val="0092515E"/>
    <w:rsid w:val="00925302"/>
    <w:rsid w:val="009257D7"/>
    <w:rsid w:val="00926767"/>
    <w:rsid w:val="009272DB"/>
    <w:rsid w:val="00927ED1"/>
    <w:rsid w:val="0093105D"/>
    <w:rsid w:val="00931356"/>
    <w:rsid w:val="00932F6E"/>
    <w:rsid w:val="009353B2"/>
    <w:rsid w:val="00935452"/>
    <w:rsid w:val="00935B10"/>
    <w:rsid w:val="009361D5"/>
    <w:rsid w:val="009371A5"/>
    <w:rsid w:val="0094062B"/>
    <w:rsid w:val="009428A4"/>
    <w:rsid w:val="00943DFC"/>
    <w:rsid w:val="009440F8"/>
    <w:rsid w:val="009446CF"/>
    <w:rsid w:val="009456C4"/>
    <w:rsid w:val="009461C5"/>
    <w:rsid w:val="00946ACF"/>
    <w:rsid w:val="0094776D"/>
    <w:rsid w:val="0095054A"/>
    <w:rsid w:val="00950890"/>
    <w:rsid w:val="00951613"/>
    <w:rsid w:val="00953D87"/>
    <w:rsid w:val="00953F72"/>
    <w:rsid w:val="00954BEE"/>
    <w:rsid w:val="00956D42"/>
    <w:rsid w:val="0095767C"/>
    <w:rsid w:val="00962F5E"/>
    <w:rsid w:val="009659F4"/>
    <w:rsid w:val="00965E14"/>
    <w:rsid w:val="00965E74"/>
    <w:rsid w:val="009662CF"/>
    <w:rsid w:val="009664EE"/>
    <w:rsid w:val="009672AB"/>
    <w:rsid w:val="009709A9"/>
    <w:rsid w:val="00970D60"/>
    <w:rsid w:val="00971DF2"/>
    <w:rsid w:val="0097295C"/>
    <w:rsid w:val="009736D2"/>
    <w:rsid w:val="00974540"/>
    <w:rsid w:val="00974FBB"/>
    <w:rsid w:val="00976BDE"/>
    <w:rsid w:val="009774CB"/>
    <w:rsid w:val="00977C2B"/>
    <w:rsid w:val="00982B58"/>
    <w:rsid w:val="00983599"/>
    <w:rsid w:val="00984526"/>
    <w:rsid w:val="00984745"/>
    <w:rsid w:val="00985AED"/>
    <w:rsid w:val="00985E9B"/>
    <w:rsid w:val="009874D0"/>
    <w:rsid w:val="00987B2C"/>
    <w:rsid w:val="00992CC4"/>
    <w:rsid w:val="0099390E"/>
    <w:rsid w:val="00993B13"/>
    <w:rsid w:val="00993F01"/>
    <w:rsid w:val="009943BC"/>
    <w:rsid w:val="00995F07"/>
    <w:rsid w:val="00995F3B"/>
    <w:rsid w:val="009960E5"/>
    <w:rsid w:val="00997205"/>
    <w:rsid w:val="009972FA"/>
    <w:rsid w:val="00997E36"/>
    <w:rsid w:val="009A03C8"/>
    <w:rsid w:val="009A0F40"/>
    <w:rsid w:val="009A2EA1"/>
    <w:rsid w:val="009A4094"/>
    <w:rsid w:val="009A57CC"/>
    <w:rsid w:val="009A7A7C"/>
    <w:rsid w:val="009A7ADC"/>
    <w:rsid w:val="009B039D"/>
    <w:rsid w:val="009B0D30"/>
    <w:rsid w:val="009B1694"/>
    <w:rsid w:val="009B4E13"/>
    <w:rsid w:val="009C0B3B"/>
    <w:rsid w:val="009C0D5B"/>
    <w:rsid w:val="009C1512"/>
    <w:rsid w:val="009C19B7"/>
    <w:rsid w:val="009C2CA8"/>
    <w:rsid w:val="009C3B3E"/>
    <w:rsid w:val="009C4FE6"/>
    <w:rsid w:val="009C5457"/>
    <w:rsid w:val="009C56BC"/>
    <w:rsid w:val="009C5ABB"/>
    <w:rsid w:val="009C6821"/>
    <w:rsid w:val="009C6A2F"/>
    <w:rsid w:val="009C77DE"/>
    <w:rsid w:val="009D01DD"/>
    <w:rsid w:val="009D134F"/>
    <w:rsid w:val="009D1401"/>
    <w:rsid w:val="009D25F5"/>
    <w:rsid w:val="009D3D49"/>
    <w:rsid w:val="009D4A00"/>
    <w:rsid w:val="009D6FF9"/>
    <w:rsid w:val="009D7C51"/>
    <w:rsid w:val="009E0C3A"/>
    <w:rsid w:val="009E196C"/>
    <w:rsid w:val="009E318A"/>
    <w:rsid w:val="009E46CF"/>
    <w:rsid w:val="009E4BEC"/>
    <w:rsid w:val="009E6A0A"/>
    <w:rsid w:val="009E6A1A"/>
    <w:rsid w:val="009F05A7"/>
    <w:rsid w:val="009F08F9"/>
    <w:rsid w:val="009F2DF7"/>
    <w:rsid w:val="009F30A8"/>
    <w:rsid w:val="009F36BF"/>
    <w:rsid w:val="009F38DD"/>
    <w:rsid w:val="009F5309"/>
    <w:rsid w:val="009F5F91"/>
    <w:rsid w:val="009F6977"/>
    <w:rsid w:val="009F7075"/>
    <w:rsid w:val="009F7592"/>
    <w:rsid w:val="009F77CE"/>
    <w:rsid w:val="00A00397"/>
    <w:rsid w:val="00A016E5"/>
    <w:rsid w:val="00A01822"/>
    <w:rsid w:val="00A01D97"/>
    <w:rsid w:val="00A02F62"/>
    <w:rsid w:val="00A057E8"/>
    <w:rsid w:val="00A06CDB"/>
    <w:rsid w:val="00A10F96"/>
    <w:rsid w:val="00A11094"/>
    <w:rsid w:val="00A111B6"/>
    <w:rsid w:val="00A12BBE"/>
    <w:rsid w:val="00A1407A"/>
    <w:rsid w:val="00A15FEA"/>
    <w:rsid w:val="00A176BA"/>
    <w:rsid w:val="00A2013E"/>
    <w:rsid w:val="00A22B49"/>
    <w:rsid w:val="00A240D5"/>
    <w:rsid w:val="00A24D69"/>
    <w:rsid w:val="00A26D27"/>
    <w:rsid w:val="00A30F11"/>
    <w:rsid w:val="00A31B82"/>
    <w:rsid w:val="00A3273C"/>
    <w:rsid w:val="00A341DC"/>
    <w:rsid w:val="00A348E5"/>
    <w:rsid w:val="00A376EE"/>
    <w:rsid w:val="00A41633"/>
    <w:rsid w:val="00A41BB1"/>
    <w:rsid w:val="00A42A99"/>
    <w:rsid w:val="00A4397F"/>
    <w:rsid w:val="00A43B0F"/>
    <w:rsid w:val="00A4515E"/>
    <w:rsid w:val="00A45676"/>
    <w:rsid w:val="00A512DE"/>
    <w:rsid w:val="00A5151A"/>
    <w:rsid w:val="00A51F5C"/>
    <w:rsid w:val="00A52FE0"/>
    <w:rsid w:val="00A53D78"/>
    <w:rsid w:val="00A5607F"/>
    <w:rsid w:val="00A563C5"/>
    <w:rsid w:val="00A579E3"/>
    <w:rsid w:val="00A57E0A"/>
    <w:rsid w:val="00A608D0"/>
    <w:rsid w:val="00A60B9D"/>
    <w:rsid w:val="00A6135B"/>
    <w:rsid w:val="00A615E3"/>
    <w:rsid w:val="00A617E5"/>
    <w:rsid w:val="00A62135"/>
    <w:rsid w:val="00A63196"/>
    <w:rsid w:val="00A667F3"/>
    <w:rsid w:val="00A66E7B"/>
    <w:rsid w:val="00A6747E"/>
    <w:rsid w:val="00A7022F"/>
    <w:rsid w:val="00A7071A"/>
    <w:rsid w:val="00A711C6"/>
    <w:rsid w:val="00A73111"/>
    <w:rsid w:val="00A7365A"/>
    <w:rsid w:val="00A73BF9"/>
    <w:rsid w:val="00A73D1D"/>
    <w:rsid w:val="00A74259"/>
    <w:rsid w:val="00A7433A"/>
    <w:rsid w:val="00A769CC"/>
    <w:rsid w:val="00A77919"/>
    <w:rsid w:val="00A77DFF"/>
    <w:rsid w:val="00A81308"/>
    <w:rsid w:val="00A823F6"/>
    <w:rsid w:val="00A82437"/>
    <w:rsid w:val="00A82A05"/>
    <w:rsid w:val="00A85166"/>
    <w:rsid w:val="00A85F63"/>
    <w:rsid w:val="00A861F0"/>
    <w:rsid w:val="00A8719E"/>
    <w:rsid w:val="00A871EF"/>
    <w:rsid w:val="00A91DBA"/>
    <w:rsid w:val="00A95B9F"/>
    <w:rsid w:val="00A968C1"/>
    <w:rsid w:val="00A97268"/>
    <w:rsid w:val="00AA0472"/>
    <w:rsid w:val="00AA0A89"/>
    <w:rsid w:val="00AA1DF7"/>
    <w:rsid w:val="00AA48AF"/>
    <w:rsid w:val="00AA4FA8"/>
    <w:rsid w:val="00AA5368"/>
    <w:rsid w:val="00AA5AD6"/>
    <w:rsid w:val="00AA6429"/>
    <w:rsid w:val="00AA6BF5"/>
    <w:rsid w:val="00AA6D37"/>
    <w:rsid w:val="00AB0147"/>
    <w:rsid w:val="00AB1A5E"/>
    <w:rsid w:val="00AB1ACC"/>
    <w:rsid w:val="00AB3B62"/>
    <w:rsid w:val="00AB4526"/>
    <w:rsid w:val="00AB55C5"/>
    <w:rsid w:val="00AB73CC"/>
    <w:rsid w:val="00AB7433"/>
    <w:rsid w:val="00AB7AC4"/>
    <w:rsid w:val="00AB7E9A"/>
    <w:rsid w:val="00AC00A8"/>
    <w:rsid w:val="00AC00ED"/>
    <w:rsid w:val="00AC01AA"/>
    <w:rsid w:val="00AC0AAB"/>
    <w:rsid w:val="00AC1746"/>
    <w:rsid w:val="00AC3CE3"/>
    <w:rsid w:val="00AC3EB8"/>
    <w:rsid w:val="00AC3EE9"/>
    <w:rsid w:val="00AC4A85"/>
    <w:rsid w:val="00AC4F72"/>
    <w:rsid w:val="00AC5041"/>
    <w:rsid w:val="00AC7B32"/>
    <w:rsid w:val="00AD016E"/>
    <w:rsid w:val="00AD02CD"/>
    <w:rsid w:val="00AD0973"/>
    <w:rsid w:val="00AD1F10"/>
    <w:rsid w:val="00AD2687"/>
    <w:rsid w:val="00AD26DF"/>
    <w:rsid w:val="00AD3D62"/>
    <w:rsid w:val="00AD7ECF"/>
    <w:rsid w:val="00AD7FFA"/>
    <w:rsid w:val="00AE09B2"/>
    <w:rsid w:val="00AE0F45"/>
    <w:rsid w:val="00AE17B8"/>
    <w:rsid w:val="00AE1E5F"/>
    <w:rsid w:val="00AE4535"/>
    <w:rsid w:val="00AE482E"/>
    <w:rsid w:val="00AE5C53"/>
    <w:rsid w:val="00AE66D2"/>
    <w:rsid w:val="00AE6954"/>
    <w:rsid w:val="00AE69AA"/>
    <w:rsid w:val="00AF066C"/>
    <w:rsid w:val="00AF0FD2"/>
    <w:rsid w:val="00AF125A"/>
    <w:rsid w:val="00AF1B39"/>
    <w:rsid w:val="00AF24B9"/>
    <w:rsid w:val="00AF29E6"/>
    <w:rsid w:val="00AF2A29"/>
    <w:rsid w:val="00AF5303"/>
    <w:rsid w:val="00AF741A"/>
    <w:rsid w:val="00B002C8"/>
    <w:rsid w:val="00B00389"/>
    <w:rsid w:val="00B01ADB"/>
    <w:rsid w:val="00B01FD2"/>
    <w:rsid w:val="00B02BE4"/>
    <w:rsid w:val="00B03156"/>
    <w:rsid w:val="00B04161"/>
    <w:rsid w:val="00B045E7"/>
    <w:rsid w:val="00B0503F"/>
    <w:rsid w:val="00B053E4"/>
    <w:rsid w:val="00B056F9"/>
    <w:rsid w:val="00B0580E"/>
    <w:rsid w:val="00B11611"/>
    <w:rsid w:val="00B11E3D"/>
    <w:rsid w:val="00B12000"/>
    <w:rsid w:val="00B1257E"/>
    <w:rsid w:val="00B130DC"/>
    <w:rsid w:val="00B14D2C"/>
    <w:rsid w:val="00B162D6"/>
    <w:rsid w:val="00B171F9"/>
    <w:rsid w:val="00B17233"/>
    <w:rsid w:val="00B17E82"/>
    <w:rsid w:val="00B20344"/>
    <w:rsid w:val="00B20A3E"/>
    <w:rsid w:val="00B20A6C"/>
    <w:rsid w:val="00B20B78"/>
    <w:rsid w:val="00B211F9"/>
    <w:rsid w:val="00B23271"/>
    <w:rsid w:val="00B2331D"/>
    <w:rsid w:val="00B233C1"/>
    <w:rsid w:val="00B240F4"/>
    <w:rsid w:val="00B244E1"/>
    <w:rsid w:val="00B24EEA"/>
    <w:rsid w:val="00B25333"/>
    <w:rsid w:val="00B25847"/>
    <w:rsid w:val="00B26026"/>
    <w:rsid w:val="00B303DD"/>
    <w:rsid w:val="00B340B3"/>
    <w:rsid w:val="00B346CC"/>
    <w:rsid w:val="00B3480F"/>
    <w:rsid w:val="00B36B40"/>
    <w:rsid w:val="00B36B89"/>
    <w:rsid w:val="00B4060E"/>
    <w:rsid w:val="00B407C2"/>
    <w:rsid w:val="00B41521"/>
    <w:rsid w:val="00B42BAD"/>
    <w:rsid w:val="00B43FD5"/>
    <w:rsid w:val="00B4575A"/>
    <w:rsid w:val="00B46F68"/>
    <w:rsid w:val="00B513AF"/>
    <w:rsid w:val="00B51D38"/>
    <w:rsid w:val="00B53208"/>
    <w:rsid w:val="00B5559B"/>
    <w:rsid w:val="00B55B90"/>
    <w:rsid w:val="00B575BA"/>
    <w:rsid w:val="00B60489"/>
    <w:rsid w:val="00B60C0A"/>
    <w:rsid w:val="00B62B03"/>
    <w:rsid w:val="00B67A83"/>
    <w:rsid w:val="00B70295"/>
    <w:rsid w:val="00B70579"/>
    <w:rsid w:val="00B70C41"/>
    <w:rsid w:val="00B71608"/>
    <w:rsid w:val="00B718CE"/>
    <w:rsid w:val="00B72283"/>
    <w:rsid w:val="00B75357"/>
    <w:rsid w:val="00B76429"/>
    <w:rsid w:val="00B80430"/>
    <w:rsid w:val="00B817E4"/>
    <w:rsid w:val="00B82683"/>
    <w:rsid w:val="00B828EF"/>
    <w:rsid w:val="00B82F0F"/>
    <w:rsid w:val="00B8395B"/>
    <w:rsid w:val="00B84EF7"/>
    <w:rsid w:val="00B86471"/>
    <w:rsid w:val="00B90878"/>
    <w:rsid w:val="00B91D7A"/>
    <w:rsid w:val="00B92EF7"/>
    <w:rsid w:val="00B9304A"/>
    <w:rsid w:val="00B956D4"/>
    <w:rsid w:val="00B95E0B"/>
    <w:rsid w:val="00B96BB1"/>
    <w:rsid w:val="00B9735A"/>
    <w:rsid w:val="00B97446"/>
    <w:rsid w:val="00B97A51"/>
    <w:rsid w:val="00BA04FD"/>
    <w:rsid w:val="00BA36EC"/>
    <w:rsid w:val="00BA7432"/>
    <w:rsid w:val="00BA782F"/>
    <w:rsid w:val="00BB1B03"/>
    <w:rsid w:val="00BB2764"/>
    <w:rsid w:val="00BB2CA9"/>
    <w:rsid w:val="00BB39DD"/>
    <w:rsid w:val="00BB3CB6"/>
    <w:rsid w:val="00BB47E1"/>
    <w:rsid w:val="00BB4AE0"/>
    <w:rsid w:val="00BB5919"/>
    <w:rsid w:val="00BB5BAD"/>
    <w:rsid w:val="00BB5F2E"/>
    <w:rsid w:val="00BB6291"/>
    <w:rsid w:val="00BC1350"/>
    <w:rsid w:val="00BC1AA0"/>
    <w:rsid w:val="00BC246A"/>
    <w:rsid w:val="00BC2495"/>
    <w:rsid w:val="00BC2BD1"/>
    <w:rsid w:val="00BC314A"/>
    <w:rsid w:val="00BC3A51"/>
    <w:rsid w:val="00BC7246"/>
    <w:rsid w:val="00BC7483"/>
    <w:rsid w:val="00BC76C3"/>
    <w:rsid w:val="00BC7C1C"/>
    <w:rsid w:val="00BC7EB9"/>
    <w:rsid w:val="00BD072B"/>
    <w:rsid w:val="00BD0CD3"/>
    <w:rsid w:val="00BD1043"/>
    <w:rsid w:val="00BD2643"/>
    <w:rsid w:val="00BD4559"/>
    <w:rsid w:val="00BD51F3"/>
    <w:rsid w:val="00BD56B1"/>
    <w:rsid w:val="00BD5D4B"/>
    <w:rsid w:val="00BD6558"/>
    <w:rsid w:val="00BD7A70"/>
    <w:rsid w:val="00BE271B"/>
    <w:rsid w:val="00BE3501"/>
    <w:rsid w:val="00BE385E"/>
    <w:rsid w:val="00BE4FC3"/>
    <w:rsid w:val="00BE6957"/>
    <w:rsid w:val="00BE6B23"/>
    <w:rsid w:val="00BE6E1A"/>
    <w:rsid w:val="00BE7116"/>
    <w:rsid w:val="00BE7B71"/>
    <w:rsid w:val="00BF05D2"/>
    <w:rsid w:val="00BF0A1A"/>
    <w:rsid w:val="00BF0A83"/>
    <w:rsid w:val="00BF1B1F"/>
    <w:rsid w:val="00BF2AD7"/>
    <w:rsid w:val="00BF2F76"/>
    <w:rsid w:val="00BF2FD6"/>
    <w:rsid w:val="00BF3022"/>
    <w:rsid w:val="00BF3214"/>
    <w:rsid w:val="00BF371F"/>
    <w:rsid w:val="00BF387E"/>
    <w:rsid w:val="00BF3FDD"/>
    <w:rsid w:val="00BF444A"/>
    <w:rsid w:val="00BF481C"/>
    <w:rsid w:val="00BF4A83"/>
    <w:rsid w:val="00BF518D"/>
    <w:rsid w:val="00BF5573"/>
    <w:rsid w:val="00BF6BD8"/>
    <w:rsid w:val="00C02463"/>
    <w:rsid w:val="00C1073A"/>
    <w:rsid w:val="00C14E1E"/>
    <w:rsid w:val="00C15160"/>
    <w:rsid w:val="00C15867"/>
    <w:rsid w:val="00C17EA3"/>
    <w:rsid w:val="00C216B8"/>
    <w:rsid w:val="00C21A55"/>
    <w:rsid w:val="00C22398"/>
    <w:rsid w:val="00C2296D"/>
    <w:rsid w:val="00C22BAD"/>
    <w:rsid w:val="00C22C48"/>
    <w:rsid w:val="00C23155"/>
    <w:rsid w:val="00C23B53"/>
    <w:rsid w:val="00C24FA2"/>
    <w:rsid w:val="00C250B9"/>
    <w:rsid w:val="00C25511"/>
    <w:rsid w:val="00C31705"/>
    <w:rsid w:val="00C32196"/>
    <w:rsid w:val="00C35657"/>
    <w:rsid w:val="00C37628"/>
    <w:rsid w:val="00C40C41"/>
    <w:rsid w:val="00C419FC"/>
    <w:rsid w:val="00C41B30"/>
    <w:rsid w:val="00C447A7"/>
    <w:rsid w:val="00C456BF"/>
    <w:rsid w:val="00C45885"/>
    <w:rsid w:val="00C46C48"/>
    <w:rsid w:val="00C470DA"/>
    <w:rsid w:val="00C50F22"/>
    <w:rsid w:val="00C5277B"/>
    <w:rsid w:val="00C54234"/>
    <w:rsid w:val="00C54E52"/>
    <w:rsid w:val="00C557A6"/>
    <w:rsid w:val="00C5749B"/>
    <w:rsid w:val="00C57971"/>
    <w:rsid w:val="00C57980"/>
    <w:rsid w:val="00C602B7"/>
    <w:rsid w:val="00C602FE"/>
    <w:rsid w:val="00C6035A"/>
    <w:rsid w:val="00C612F5"/>
    <w:rsid w:val="00C62175"/>
    <w:rsid w:val="00C626E5"/>
    <w:rsid w:val="00C63EC1"/>
    <w:rsid w:val="00C6453E"/>
    <w:rsid w:val="00C6483C"/>
    <w:rsid w:val="00C65388"/>
    <w:rsid w:val="00C65804"/>
    <w:rsid w:val="00C65BD7"/>
    <w:rsid w:val="00C6686E"/>
    <w:rsid w:val="00C67BF9"/>
    <w:rsid w:val="00C70CCE"/>
    <w:rsid w:val="00C71A24"/>
    <w:rsid w:val="00C72170"/>
    <w:rsid w:val="00C733F9"/>
    <w:rsid w:val="00C7346D"/>
    <w:rsid w:val="00C75296"/>
    <w:rsid w:val="00C76BA4"/>
    <w:rsid w:val="00C77F15"/>
    <w:rsid w:val="00C806AB"/>
    <w:rsid w:val="00C80930"/>
    <w:rsid w:val="00C81DAE"/>
    <w:rsid w:val="00C82FB1"/>
    <w:rsid w:val="00C83A48"/>
    <w:rsid w:val="00C83B06"/>
    <w:rsid w:val="00C83B14"/>
    <w:rsid w:val="00C84F8C"/>
    <w:rsid w:val="00C85505"/>
    <w:rsid w:val="00C85865"/>
    <w:rsid w:val="00C85930"/>
    <w:rsid w:val="00C85E85"/>
    <w:rsid w:val="00C87CFA"/>
    <w:rsid w:val="00C90C7E"/>
    <w:rsid w:val="00C926C8"/>
    <w:rsid w:val="00C94839"/>
    <w:rsid w:val="00C96D54"/>
    <w:rsid w:val="00C96EAF"/>
    <w:rsid w:val="00CA1354"/>
    <w:rsid w:val="00CA1692"/>
    <w:rsid w:val="00CA2EAE"/>
    <w:rsid w:val="00CA4AC1"/>
    <w:rsid w:val="00CA4F1F"/>
    <w:rsid w:val="00CA5459"/>
    <w:rsid w:val="00CA5618"/>
    <w:rsid w:val="00CA59FB"/>
    <w:rsid w:val="00CA7876"/>
    <w:rsid w:val="00CA7956"/>
    <w:rsid w:val="00CB0316"/>
    <w:rsid w:val="00CB0B11"/>
    <w:rsid w:val="00CB1DBA"/>
    <w:rsid w:val="00CB2B75"/>
    <w:rsid w:val="00CB3936"/>
    <w:rsid w:val="00CB426A"/>
    <w:rsid w:val="00CB4BEA"/>
    <w:rsid w:val="00CB5354"/>
    <w:rsid w:val="00CB6E18"/>
    <w:rsid w:val="00CB7731"/>
    <w:rsid w:val="00CC17C3"/>
    <w:rsid w:val="00CC21CC"/>
    <w:rsid w:val="00CC223E"/>
    <w:rsid w:val="00CC28B8"/>
    <w:rsid w:val="00CC3774"/>
    <w:rsid w:val="00CC3C9E"/>
    <w:rsid w:val="00CC625D"/>
    <w:rsid w:val="00CC6A14"/>
    <w:rsid w:val="00CC70A3"/>
    <w:rsid w:val="00CC793C"/>
    <w:rsid w:val="00CC7C55"/>
    <w:rsid w:val="00CD0A01"/>
    <w:rsid w:val="00CD1FB9"/>
    <w:rsid w:val="00CD219C"/>
    <w:rsid w:val="00CD3049"/>
    <w:rsid w:val="00CD414C"/>
    <w:rsid w:val="00CD4442"/>
    <w:rsid w:val="00CD4B59"/>
    <w:rsid w:val="00CD5315"/>
    <w:rsid w:val="00CD53C3"/>
    <w:rsid w:val="00CD574E"/>
    <w:rsid w:val="00CD5D5C"/>
    <w:rsid w:val="00CD65FA"/>
    <w:rsid w:val="00CD7273"/>
    <w:rsid w:val="00CD7EBE"/>
    <w:rsid w:val="00CE0CFA"/>
    <w:rsid w:val="00CE0D66"/>
    <w:rsid w:val="00CE123E"/>
    <w:rsid w:val="00CE2463"/>
    <w:rsid w:val="00CE267A"/>
    <w:rsid w:val="00CE2706"/>
    <w:rsid w:val="00CE2B27"/>
    <w:rsid w:val="00CE45A5"/>
    <w:rsid w:val="00CE4C22"/>
    <w:rsid w:val="00CE6F0D"/>
    <w:rsid w:val="00CE73ED"/>
    <w:rsid w:val="00CE76E5"/>
    <w:rsid w:val="00CF0C1F"/>
    <w:rsid w:val="00CF0D2B"/>
    <w:rsid w:val="00CF0DDF"/>
    <w:rsid w:val="00CF295F"/>
    <w:rsid w:val="00CF2EE3"/>
    <w:rsid w:val="00CF41EC"/>
    <w:rsid w:val="00CF5D04"/>
    <w:rsid w:val="00CF6986"/>
    <w:rsid w:val="00D0029E"/>
    <w:rsid w:val="00D0188D"/>
    <w:rsid w:val="00D0224A"/>
    <w:rsid w:val="00D02575"/>
    <w:rsid w:val="00D025A4"/>
    <w:rsid w:val="00D04D19"/>
    <w:rsid w:val="00D04DE4"/>
    <w:rsid w:val="00D063F1"/>
    <w:rsid w:val="00D068F7"/>
    <w:rsid w:val="00D07658"/>
    <w:rsid w:val="00D10200"/>
    <w:rsid w:val="00D11662"/>
    <w:rsid w:val="00D11735"/>
    <w:rsid w:val="00D14991"/>
    <w:rsid w:val="00D14F22"/>
    <w:rsid w:val="00D1619D"/>
    <w:rsid w:val="00D200E1"/>
    <w:rsid w:val="00D20A66"/>
    <w:rsid w:val="00D21464"/>
    <w:rsid w:val="00D23CCD"/>
    <w:rsid w:val="00D23E9E"/>
    <w:rsid w:val="00D24750"/>
    <w:rsid w:val="00D24891"/>
    <w:rsid w:val="00D27683"/>
    <w:rsid w:val="00D30030"/>
    <w:rsid w:val="00D31174"/>
    <w:rsid w:val="00D314F3"/>
    <w:rsid w:val="00D3209B"/>
    <w:rsid w:val="00D32C1A"/>
    <w:rsid w:val="00D339B4"/>
    <w:rsid w:val="00D33C75"/>
    <w:rsid w:val="00D37020"/>
    <w:rsid w:val="00D40321"/>
    <w:rsid w:val="00D41253"/>
    <w:rsid w:val="00D4217B"/>
    <w:rsid w:val="00D42720"/>
    <w:rsid w:val="00D46BCA"/>
    <w:rsid w:val="00D46F7F"/>
    <w:rsid w:val="00D4741C"/>
    <w:rsid w:val="00D50CC2"/>
    <w:rsid w:val="00D52A1B"/>
    <w:rsid w:val="00D566D7"/>
    <w:rsid w:val="00D5681F"/>
    <w:rsid w:val="00D5747A"/>
    <w:rsid w:val="00D57918"/>
    <w:rsid w:val="00D61D37"/>
    <w:rsid w:val="00D6319E"/>
    <w:rsid w:val="00D63A56"/>
    <w:rsid w:val="00D63FF3"/>
    <w:rsid w:val="00D657F9"/>
    <w:rsid w:val="00D6698E"/>
    <w:rsid w:val="00D67EBE"/>
    <w:rsid w:val="00D70899"/>
    <w:rsid w:val="00D7195A"/>
    <w:rsid w:val="00D731D5"/>
    <w:rsid w:val="00D73DC6"/>
    <w:rsid w:val="00D74C0E"/>
    <w:rsid w:val="00D74C1A"/>
    <w:rsid w:val="00D754C1"/>
    <w:rsid w:val="00D764DF"/>
    <w:rsid w:val="00D77393"/>
    <w:rsid w:val="00D7758C"/>
    <w:rsid w:val="00D77A35"/>
    <w:rsid w:val="00D8033D"/>
    <w:rsid w:val="00D803C8"/>
    <w:rsid w:val="00D81B3E"/>
    <w:rsid w:val="00D84378"/>
    <w:rsid w:val="00D845D9"/>
    <w:rsid w:val="00D8460D"/>
    <w:rsid w:val="00D84692"/>
    <w:rsid w:val="00D867E3"/>
    <w:rsid w:val="00D86CCC"/>
    <w:rsid w:val="00D9076D"/>
    <w:rsid w:val="00D90C70"/>
    <w:rsid w:val="00D90E49"/>
    <w:rsid w:val="00D91817"/>
    <w:rsid w:val="00D92F37"/>
    <w:rsid w:val="00D937FF"/>
    <w:rsid w:val="00D95CA2"/>
    <w:rsid w:val="00D96ADE"/>
    <w:rsid w:val="00D97503"/>
    <w:rsid w:val="00DA0CE2"/>
    <w:rsid w:val="00DA2387"/>
    <w:rsid w:val="00DA32DD"/>
    <w:rsid w:val="00DA4535"/>
    <w:rsid w:val="00DA4713"/>
    <w:rsid w:val="00DA685A"/>
    <w:rsid w:val="00DA7ABC"/>
    <w:rsid w:val="00DA7CEE"/>
    <w:rsid w:val="00DB022A"/>
    <w:rsid w:val="00DB29E2"/>
    <w:rsid w:val="00DB4128"/>
    <w:rsid w:val="00DB4F77"/>
    <w:rsid w:val="00DB5E21"/>
    <w:rsid w:val="00DC0373"/>
    <w:rsid w:val="00DC0D7D"/>
    <w:rsid w:val="00DC2855"/>
    <w:rsid w:val="00DC2DAA"/>
    <w:rsid w:val="00DC59E2"/>
    <w:rsid w:val="00DC65BA"/>
    <w:rsid w:val="00DC66AE"/>
    <w:rsid w:val="00DC66E4"/>
    <w:rsid w:val="00DC6829"/>
    <w:rsid w:val="00DC6A10"/>
    <w:rsid w:val="00DD1050"/>
    <w:rsid w:val="00DD2291"/>
    <w:rsid w:val="00DD285C"/>
    <w:rsid w:val="00DD2ADE"/>
    <w:rsid w:val="00DD3C5A"/>
    <w:rsid w:val="00DD5268"/>
    <w:rsid w:val="00DD5A53"/>
    <w:rsid w:val="00DD6F37"/>
    <w:rsid w:val="00DE0CC5"/>
    <w:rsid w:val="00DE1C90"/>
    <w:rsid w:val="00DE1D73"/>
    <w:rsid w:val="00DE254E"/>
    <w:rsid w:val="00DE3834"/>
    <w:rsid w:val="00DE38D5"/>
    <w:rsid w:val="00DE47F9"/>
    <w:rsid w:val="00DE4AB4"/>
    <w:rsid w:val="00DE657E"/>
    <w:rsid w:val="00DF10B6"/>
    <w:rsid w:val="00DF18F4"/>
    <w:rsid w:val="00DF267D"/>
    <w:rsid w:val="00DF2A7C"/>
    <w:rsid w:val="00DF4704"/>
    <w:rsid w:val="00DF4D82"/>
    <w:rsid w:val="00DF5B9C"/>
    <w:rsid w:val="00DF69EE"/>
    <w:rsid w:val="00DF7736"/>
    <w:rsid w:val="00E00B85"/>
    <w:rsid w:val="00E015A6"/>
    <w:rsid w:val="00E01BA7"/>
    <w:rsid w:val="00E023B6"/>
    <w:rsid w:val="00E024AA"/>
    <w:rsid w:val="00E0739B"/>
    <w:rsid w:val="00E07A1B"/>
    <w:rsid w:val="00E10562"/>
    <w:rsid w:val="00E11D2F"/>
    <w:rsid w:val="00E124FA"/>
    <w:rsid w:val="00E15C77"/>
    <w:rsid w:val="00E1638F"/>
    <w:rsid w:val="00E1693E"/>
    <w:rsid w:val="00E169D5"/>
    <w:rsid w:val="00E16CD8"/>
    <w:rsid w:val="00E17DA2"/>
    <w:rsid w:val="00E207AE"/>
    <w:rsid w:val="00E217F6"/>
    <w:rsid w:val="00E248B7"/>
    <w:rsid w:val="00E250F1"/>
    <w:rsid w:val="00E255A0"/>
    <w:rsid w:val="00E2656B"/>
    <w:rsid w:val="00E27451"/>
    <w:rsid w:val="00E30402"/>
    <w:rsid w:val="00E346E3"/>
    <w:rsid w:val="00E3550D"/>
    <w:rsid w:val="00E3566C"/>
    <w:rsid w:val="00E35BE1"/>
    <w:rsid w:val="00E3634E"/>
    <w:rsid w:val="00E36CF2"/>
    <w:rsid w:val="00E37B9D"/>
    <w:rsid w:val="00E37FE3"/>
    <w:rsid w:val="00E415B2"/>
    <w:rsid w:val="00E444D9"/>
    <w:rsid w:val="00E44E4A"/>
    <w:rsid w:val="00E44EA9"/>
    <w:rsid w:val="00E4523C"/>
    <w:rsid w:val="00E4527D"/>
    <w:rsid w:val="00E455B2"/>
    <w:rsid w:val="00E466CE"/>
    <w:rsid w:val="00E47AFF"/>
    <w:rsid w:val="00E47B49"/>
    <w:rsid w:val="00E51587"/>
    <w:rsid w:val="00E520CD"/>
    <w:rsid w:val="00E52838"/>
    <w:rsid w:val="00E53EEE"/>
    <w:rsid w:val="00E552B4"/>
    <w:rsid w:val="00E56CA4"/>
    <w:rsid w:val="00E5734A"/>
    <w:rsid w:val="00E6030B"/>
    <w:rsid w:val="00E614E0"/>
    <w:rsid w:val="00E625F0"/>
    <w:rsid w:val="00E629BB"/>
    <w:rsid w:val="00E6358D"/>
    <w:rsid w:val="00E645D3"/>
    <w:rsid w:val="00E6638C"/>
    <w:rsid w:val="00E66F04"/>
    <w:rsid w:val="00E67844"/>
    <w:rsid w:val="00E679C8"/>
    <w:rsid w:val="00E67B03"/>
    <w:rsid w:val="00E717A3"/>
    <w:rsid w:val="00E71EAC"/>
    <w:rsid w:val="00E7264B"/>
    <w:rsid w:val="00E73137"/>
    <w:rsid w:val="00E734D7"/>
    <w:rsid w:val="00E73846"/>
    <w:rsid w:val="00E73F7F"/>
    <w:rsid w:val="00E753E8"/>
    <w:rsid w:val="00E76EF0"/>
    <w:rsid w:val="00E77898"/>
    <w:rsid w:val="00E80035"/>
    <w:rsid w:val="00E80A25"/>
    <w:rsid w:val="00E8480B"/>
    <w:rsid w:val="00E85409"/>
    <w:rsid w:val="00E91E5F"/>
    <w:rsid w:val="00E92270"/>
    <w:rsid w:val="00E928B0"/>
    <w:rsid w:val="00E93149"/>
    <w:rsid w:val="00E9339B"/>
    <w:rsid w:val="00E96127"/>
    <w:rsid w:val="00E97A6F"/>
    <w:rsid w:val="00EA0D7E"/>
    <w:rsid w:val="00EA344C"/>
    <w:rsid w:val="00EA365E"/>
    <w:rsid w:val="00EA37C4"/>
    <w:rsid w:val="00EA429F"/>
    <w:rsid w:val="00EA4F9E"/>
    <w:rsid w:val="00EA5530"/>
    <w:rsid w:val="00EA63CA"/>
    <w:rsid w:val="00EA6D3B"/>
    <w:rsid w:val="00EA7E47"/>
    <w:rsid w:val="00EB00AD"/>
    <w:rsid w:val="00EB136C"/>
    <w:rsid w:val="00EB300C"/>
    <w:rsid w:val="00EB3DCD"/>
    <w:rsid w:val="00EB480E"/>
    <w:rsid w:val="00EB5687"/>
    <w:rsid w:val="00EB5EC6"/>
    <w:rsid w:val="00EB5F8A"/>
    <w:rsid w:val="00EB7FC9"/>
    <w:rsid w:val="00EC06BE"/>
    <w:rsid w:val="00EC14D8"/>
    <w:rsid w:val="00EC2C53"/>
    <w:rsid w:val="00EC39A7"/>
    <w:rsid w:val="00EC48B2"/>
    <w:rsid w:val="00EC4A37"/>
    <w:rsid w:val="00EC5895"/>
    <w:rsid w:val="00EC5BBC"/>
    <w:rsid w:val="00EC5FAB"/>
    <w:rsid w:val="00EC755B"/>
    <w:rsid w:val="00ED0034"/>
    <w:rsid w:val="00ED27E8"/>
    <w:rsid w:val="00ED2ADD"/>
    <w:rsid w:val="00ED31E9"/>
    <w:rsid w:val="00ED42A3"/>
    <w:rsid w:val="00ED52A2"/>
    <w:rsid w:val="00ED5790"/>
    <w:rsid w:val="00ED614A"/>
    <w:rsid w:val="00ED6241"/>
    <w:rsid w:val="00ED7137"/>
    <w:rsid w:val="00ED7D6C"/>
    <w:rsid w:val="00EE2FA2"/>
    <w:rsid w:val="00EE5E20"/>
    <w:rsid w:val="00EF020E"/>
    <w:rsid w:val="00EF06EA"/>
    <w:rsid w:val="00EF5473"/>
    <w:rsid w:val="00EF5B7D"/>
    <w:rsid w:val="00EF6711"/>
    <w:rsid w:val="00F01ABA"/>
    <w:rsid w:val="00F07604"/>
    <w:rsid w:val="00F077BF"/>
    <w:rsid w:val="00F1090B"/>
    <w:rsid w:val="00F13371"/>
    <w:rsid w:val="00F20ED4"/>
    <w:rsid w:val="00F21088"/>
    <w:rsid w:val="00F26727"/>
    <w:rsid w:val="00F26D90"/>
    <w:rsid w:val="00F271F9"/>
    <w:rsid w:val="00F303AE"/>
    <w:rsid w:val="00F31830"/>
    <w:rsid w:val="00F318AB"/>
    <w:rsid w:val="00F31F56"/>
    <w:rsid w:val="00F322FA"/>
    <w:rsid w:val="00F326BF"/>
    <w:rsid w:val="00F327E7"/>
    <w:rsid w:val="00F32E99"/>
    <w:rsid w:val="00F3359F"/>
    <w:rsid w:val="00F34B16"/>
    <w:rsid w:val="00F35746"/>
    <w:rsid w:val="00F3635A"/>
    <w:rsid w:val="00F363EE"/>
    <w:rsid w:val="00F3677B"/>
    <w:rsid w:val="00F369F8"/>
    <w:rsid w:val="00F37025"/>
    <w:rsid w:val="00F372E8"/>
    <w:rsid w:val="00F40FFF"/>
    <w:rsid w:val="00F413C6"/>
    <w:rsid w:val="00F41916"/>
    <w:rsid w:val="00F41D73"/>
    <w:rsid w:val="00F41FB7"/>
    <w:rsid w:val="00F42815"/>
    <w:rsid w:val="00F43700"/>
    <w:rsid w:val="00F447C7"/>
    <w:rsid w:val="00F459B4"/>
    <w:rsid w:val="00F46263"/>
    <w:rsid w:val="00F46883"/>
    <w:rsid w:val="00F46BDA"/>
    <w:rsid w:val="00F50329"/>
    <w:rsid w:val="00F50CF7"/>
    <w:rsid w:val="00F51A8E"/>
    <w:rsid w:val="00F5211B"/>
    <w:rsid w:val="00F52C97"/>
    <w:rsid w:val="00F537F9"/>
    <w:rsid w:val="00F53832"/>
    <w:rsid w:val="00F53E9A"/>
    <w:rsid w:val="00F554A9"/>
    <w:rsid w:val="00F64106"/>
    <w:rsid w:val="00F64494"/>
    <w:rsid w:val="00F646D8"/>
    <w:rsid w:val="00F64D12"/>
    <w:rsid w:val="00F64E6C"/>
    <w:rsid w:val="00F66277"/>
    <w:rsid w:val="00F66D91"/>
    <w:rsid w:val="00F716FD"/>
    <w:rsid w:val="00F71917"/>
    <w:rsid w:val="00F7379D"/>
    <w:rsid w:val="00F73E31"/>
    <w:rsid w:val="00F74740"/>
    <w:rsid w:val="00F74C03"/>
    <w:rsid w:val="00F80355"/>
    <w:rsid w:val="00F8053B"/>
    <w:rsid w:val="00F80C1D"/>
    <w:rsid w:val="00F835E5"/>
    <w:rsid w:val="00F837FF"/>
    <w:rsid w:val="00F83BE3"/>
    <w:rsid w:val="00F83E28"/>
    <w:rsid w:val="00F841B4"/>
    <w:rsid w:val="00F86AAD"/>
    <w:rsid w:val="00F8755F"/>
    <w:rsid w:val="00F87567"/>
    <w:rsid w:val="00F87C43"/>
    <w:rsid w:val="00F9002A"/>
    <w:rsid w:val="00F90501"/>
    <w:rsid w:val="00F92937"/>
    <w:rsid w:val="00F94460"/>
    <w:rsid w:val="00FA14DD"/>
    <w:rsid w:val="00FA1526"/>
    <w:rsid w:val="00FA1B36"/>
    <w:rsid w:val="00FA2EFD"/>
    <w:rsid w:val="00FA3D17"/>
    <w:rsid w:val="00FA40ED"/>
    <w:rsid w:val="00FA4111"/>
    <w:rsid w:val="00FA5722"/>
    <w:rsid w:val="00FA60E3"/>
    <w:rsid w:val="00FA68B1"/>
    <w:rsid w:val="00FA70BB"/>
    <w:rsid w:val="00FB00E0"/>
    <w:rsid w:val="00FB0C81"/>
    <w:rsid w:val="00FB2A0F"/>
    <w:rsid w:val="00FB2A82"/>
    <w:rsid w:val="00FB2B00"/>
    <w:rsid w:val="00FB2F3F"/>
    <w:rsid w:val="00FB61D8"/>
    <w:rsid w:val="00FB62CF"/>
    <w:rsid w:val="00FB7442"/>
    <w:rsid w:val="00FC0722"/>
    <w:rsid w:val="00FC0E7C"/>
    <w:rsid w:val="00FC2200"/>
    <w:rsid w:val="00FC23A8"/>
    <w:rsid w:val="00FC2540"/>
    <w:rsid w:val="00FC40C9"/>
    <w:rsid w:val="00FC4C4B"/>
    <w:rsid w:val="00FC58BC"/>
    <w:rsid w:val="00FC5C18"/>
    <w:rsid w:val="00FC736F"/>
    <w:rsid w:val="00FC7FA6"/>
    <w:rsid w:val="00FD1501"/>
    <w:rsid w:val="00FD1AFD"/>
    <w:rsid w:val="00FD1E42"/>
    <w:rsid w:val="00FD32BF"/>
    <w:rsid w:val="00FD3A32"/>
    <w:rsid w:val="00FD57CE"/>
    <w:rsid w:val="00FD6476"/>
    <w:rsid w:val="00FD694E"/>
    <w:rsid w:val="00FE0A88"/>
    <w:rsid w:val="00FE2410"/>
    <w:rsid w:val="00FE37EF"/>
    <w:rsid w:val="00FE5438"/>
    <w:rsid w:val="00FE6B06"/>
    <w:rsid w:val="00FE7588"/>
    <w:rsid w:val="00FE7CF7"/>
    <w:rsid w:val="00FE7F2A"/>
    <w:rsid w:val="00FF0204"/>
    <w:rsid w:val="00FF2951"/>
    <w:rsid w:val="00FF2C1E"/>
    <w:rsid w:val="00FF3AED"/>
    <w:rsid w:val="00FF60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A92F8"/>
  <w15:docId w15:val="{BF76BD4E-AE0C-4888-9202-C7C315EB9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3F1"/>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0038F"/>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s-ES"/>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rPr>
  </w:style>
  <w:style w:type="paragraph" w:styleId="NormalWeb">
    <w:name w:val="Normal (Web)"/>
    <w:basedOn w:val="Normal"/>
    <w:uiPriority w:val="99"/>
    <w:semiHidden/>
    <w:unhideWhenUsed/>
    <w:rsid w:val="0070038F"/>
    <w:pPr>
      <w:jc w:val="left"/>
    </w:pPr>
    <w:rPr>
      <w:rFonts w:eastAsiaTheme="minorHAnsi"/>
      <w:sz w:val="24"/>
      <w:szCs w:val="24"/>
    </w:rPr>
  </w:style>
  <w:style w:type="paragraph" w:styleId="EndnoteText">
    <w:name w:val="endnote text"/>
    <w:basedOn w:val="Normal"/>
    <w:link w:val="EndnoteTextChar"/>
    <w:uiPriority w:val="99"/>
    <w:semiHidden/>
    <w:unhideWhenUsed/>
    <w:rsid w:val="0070038F"/>
    <w:rPr>
      <w:sz w:val="20"/>
      <w:szCs w:val="20"/>
    </w:rPr>
  </w:style>
  <w:style w:type="character" w:customStyle="1" w:styleId="EndnoteTextChar">
    <w:name w:val="Endnote Text Char"/>
    <w:basedOn w:val="DefaultParagraphFont"/>
    <w:link w:val="EndnoteText"/>
    <w:uiPriority w:val="99"/>
    <w:semiHidden/>
    <w:rsid w:val="0070038F"/>
    <w:rPr>
      <w:lang w:val="es-ES"/>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0038F"/>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0038F"/>
    <w:pPr>
      <w:spacing w:after="160" w:line="240" w:lineRule="exact"/>
    </w:pPr>
    <w:rPr>
      <w:sz w:val="20"/>
      <w:szCs w:val="20"/>
      <w:vertAlign w:val="superscript"/>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s-ES"/>
    </w:rPr>
  </w:style>
  <w:style w:type="paragraph" w:styleId="Caption">
    <w:name w:val="caption"/>
    <w:basedOn w:val="Normal"/>
    <w:next w:val="Normal"/>
    <w:qFormat/>
    <w:rsid w:val="0070038F"/>
    <w:pPr>
      <w:spacing w:after="80"/>
      <w:jc w:val="center"/>
    </w:pPr>
    <w:rPr>
      <w:bCs/>
      <w:color w:val="7F7F7F" w:themeColor="text1" w:themeTint="80"/>
      <w:sz w:val="20"/>
      <w:lang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70038F"/>
    <w:rPr>
      <w:rFonts w:ascii="Arial" w:hAnsi="Arial" w:cs="Arial"/>
      <w:sz w:val="22"/>
      <w:szCs w:val="22"/>
      <w:lang w:val="es-ES"/>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character" w:customStyle="1" w:styleId="HeaderChar">
    <w:name w:val="Header Char"/>
    <w:basedOn w:val="DefaultParagraphFont"/>
    <w:link w:val="Header"/>
    <w:rsid w:val="007B5F3D"/>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120655869">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6604125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7711113">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99219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84918455">
      <w:bodyDiv w:val="1"/>
      <w:marLeft w:val="0"/>
      <w:marRight w:val="0"/>
      <w:marTop w:val="0"/>
      <w:marBottom w:val="0"/>
      <w:divBdr>
        <w:top w:val="none" w:sz="0" w:space="0" w:color="auto"/>
        <w:left w:val="none" w:sz="0" w:space="0" w:color="auto"/>
        <w:bottom w:val="none" w:sz="0" w:space="0" w:color="auto"/>
        <w:right w:val="none" w:sz="0" w:space="0" w:color="auto"/>
      </w:divBdr>
    </w:div>
    <w:div w:id="1326588164">
      <w:bodyDiv w:val="1"/>
      <w:marLeft w:val="0"/>
      <w:marRight w:val="0"/>
      <w:marTop w:val="0"/>
      <w:marBottom w:val="0"/>
      <w:divBdr>
        <w:top w:val="none" w:sz="0" w:space="0" w:color="auto"/>
        <w:left w:val="none" w:sz="0" w:space="0" w:color="auto"/>
        <w:bottom w:val="none" w:sz="0" w:space="0" w:color="auto"/>
        <w:right w:val="none" w:sz="0" w:space="0" w:color="auto"/>
      </w:divBdr>
    </w:div>
    <w:div w:id="1391420990">
      <w:bodyDiv w:val="1"/>
      <w:marLeft w:val="0"/>
      <w:marRight w:val="0"/>
      <w:marTop w:val="0"/>
      <w:marBottom w:val="0"/>
      <w:divBdr>
        <w:top w:val="none" w:sz="0" w:space="0" w:color="auto"/>
        <w:left w:val="none" w:sz="0" w:space="0" w:color="auto"/>
        <w:bottom w:val="none" w:sz="0" w:space="0" w:color="auto"/>
        <w:right w:val="none" w:sz="0" w:space="0" w:color="auto"/>
      </w:divBdr>
    </w:div>
    <w:div w:id="1403990007">
      <w:bodyDiv w:val="1"/>
      <w:marLeft w:val="0"/>
      <w:marRight w:val="0"/>
      <w:marTop w:val="0"/>
      <w:marBottom w:val="0"/>
      <w:divBdr>
        <w:top w:val="none" w:sz="0" w:space="0" w:color="auto"/>
        <w:left w:val="none" w:sz="0" w:space="0" w:color="auto"/>
        <w:bottom w:val="none" w:sz="0" w:space="0" w:color="auto"/>
        <w:right w:val="none" w:sz="0" w:space="0" w:color="auto"/>
      </w:divBdr>
    </w:div>
    <w:div w:id="1473864700">
      <w:bodyDiv w:val="1"/>
      <w:marLeft w:val="0"/>
      <w:marRight w:val="0"/>
      <w:marTop w:val="0"/>
      <w:marBottom w:val="0"/>
      <w:divBdr>
        <w:top w:val="none" w:sz="0" w:space="0" w:color="auto"/>
        <w:left w:val="none" w:sz="0" w:space="0" w:color="auto"/>
        <w:bottom w:val="none" w:sz="0" w:space="0" w:color="auto"/>
        <w:right w:val="none" w:sz="0" w:space="0" w:color="auto"/>
      </w:divBdr>
    </w:div>
    <w:div w:id="1650818861">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96418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12260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infopath/2007/PartnerControls"/>
    <ds:schemaRef ds:uri="http://purl.org/dc/terms/"/>
    <ds:schemaRef ds:uri="http://purl.org/dc/dcmitype/"/>
    <ds:schemaRef ds:uri="http://purl.org/dc/elements/1.1/"/>
    <ds:schemaRef ds:uri="http://www.w3.org/XML/1998/namespace"/>
    <ds:schemaRef ds:uri="http://schemas.microsoft.com/office/2006/documentManagement/types"/>
    <ds:schemaRef ds:uri="http://schemas.openxmlformats.org/package/2006/metadata/core-properties"/>
    <ds:schemaRef ds:uri="eb6c2e4c-3f1c-4103-a37b-37c984dbe58f"/>
    <ds:schemaRef ds:uri="b93c647f-d63b-431a-95c8-8e00048cff23"/>
    <ds:schemaRef ds:uri="http://schemas.microsoft.com/office/2006/metadata/propertie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5</TotalTime>
  <Pages>23</Pages>
  <Words>8737</Words>
  <Characters>49803</Characters>
  <Application>Microsoft Office Word</Application>
  <DocSecurity>0</DocSecurity>
  <Lines>415</Lines>
  <Paragraphs>116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Togo</vt:lpstr>
      <vt:lpstr>Project proposal: Togo</vt:lpstr>
    </vt:vector>
  </TitlesOfParts>
  <Company>UNMFS</Company>
  <LinksUpToDate>false</LinksUpToDate>
  <CharactersWithSpaces>58424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Togo</dc:title>
  <dc:subject>95th ExCom</dc:subject>
  <dc:creator>FSM / JS</dc:creator>
  <cp:keywords/>
  <dc:description/>
  <cp:lastModifiedBy>Angela Xue He Yan</cp:lastModifiedBy>
  <cp:revision>8</cp:revision>
  <cp:lastPrinted>2001-05-26T13:40:00Z</cp:lastPrinted>
  <dcterms:created xsi:type="dcterms:W3CDTF">2024-10-27T18:55:00Z</dcterms:created>
  <dcterms:modified xsi:type="dcterms:W3CDTF">2024-10-27T19:25:00Z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UNEP/OzL.Pro/ExCom/95/78</vt:lpwstr>
  </property>
  <property fmtid="{D5CDD505-2E9C-101B-9397-08002B2CF9AE}" pid="3" name="Revision date">
    <vt:lpwstr>10/21/2024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