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header14.xml" ContentType="application/vnd.openxmlformats-officedocument.wordprocessingml.head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0B0906" w14:paraId="5F10A1F1" w14:textId="77777777" w:rsidTr="00B73C98">
        <w:trPr>
          <w:trHeight w:val="720"/>
        </w:trPr>
        <w:tc>
          <w:tcPr>
            <w:tcW w:w="5490" w:type="dxa"/>
            <w:gridSpan w:val="2"/>
            <w:tcBorders>
              <w:bottom w:val="single" w:sz="18" w:space="0" w:color="auto"/>
            </w:tcBorders>
          </w:tcPr>
          <w:p w14:paraId="607CB26B" w14:textId="77777777" w:rsidR="00C15867" w:rsidRPr="000B0906" w:rsidRDefault="00C15867" w:rsidP="00B73C9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B0906">
              <w:rPr>
                <w:rFonts w:ascii="Univers" w:hAnsi="Univers"/>
                <w:b/>
                <w:sz w:val="28"/>
                <w:szCs w:val="28"/>
              </w:rPr>
              <w:t>UNITED</w:t>
            </w:r>
            <w:r w:rsidRPr="000B0906">
              <w:rPr>
                <w:rFonts w:ascii="Univers" w:hAnsi="Univers"/>
                <w:b/>
                <w:sz w:val="28"/>
                <w:szCs w:val="28"/>
              </w:rPr>
              <w:br/>
              <w:t>NATIONS</w:t>
            </w:r>
          </w:p>
        </w:tc>
        <w:tc>
          <w:tcPr>
            <w:tcW w:w="4590" w:type="dxa"/>
            <w:tcBorders>
              <w:bottom w:val="single" w:sz="18" w:space="0" w:color="auto"/>
            </w:tcBorders>
          </w:tcPr>
          <w:p w14:paraId="2AD5970D" w14:textId="77777777" w:rsidR="00C15867" w:rsidRPr="000B0906" w:rsidRDefault="00C15867" w:rsidP="00B73C98">
            <w:pPr>
              <w:jc w:val="right"/>
              <w:rPr>
                <w:sz w:val="52"/>
                <w:szCs w:val="52"/>
              </w:rPr>
            </w:pPr>
            <w:r w:rsidRPr="000B0906">
              <w:rPr>
                <w:rFonts w:ascii="Univers Bold" w:hAnsi="Univers Bold"/>
                <w:b/>
                <w:sz w:val="72"/>
              </w:rPr>
              <w:t>EP</w:t>
            </w:r>
          </w:p>
        </w:tc>
      </w:tr>
      <w:tr w:rsidR="00C15867" w:rsidRPr="000B0906" w14:paraId="5091492A" w14:textId="77777777" w:rsidTr="00B73C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C217AB0" w14:textId="77777777" w:rsidR="00C15867" w:rsidRPr="000B0906" w:rsidRDefault="00E52838" w:rsidP="00B73C98">
            <w:pPr>
              <w:spacing w:before="120"/>
            </w:pPr>
            <w:r w:rsidRPr="000B0906">
              <w:rPr>
                <w:noProof/>
              </w:rPr>
              <mc:AlternateContent>
                <mc:Choice Requires="wpg">
                  <w:drawing>
                    <wp:anchor distT="0" distB="0" distL="114300" distR="114300" simplePos="0" relativeHeight="251660288" behindDoc="0" locked="0" layoutInCell="1" allowOverlap="1" wp14:anchorId="6E7DB926" wp14:editId="6834D07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2EB1750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B6C6723" w14:textId="77777777" w:rsidR="00C15867" w:rsidRPr="000B0906" w:rsidRDefault="00C15867" w:rsidP="00B73C9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0B0906">
              <w:rPr>
                <w:rFonts w:ascii="Univers" w:hAnsi="Univers"/>
                <w:b/>
                <w:sz w:val="32"/>
              </w:rPr>
              <w:t>United Nations</w:t>
            </w:r>
          </w:p>
          <w:p w14:paraId="18BD8235" w14:textId="77777777" w:rsidR="00C15867" w:rsidRPr="000B0906" w:rsidRDefault="00C15867" w:rsidP="00B73C9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0B0906">
              <w:rPr>
                <w:rFonts w:ascii="Univers" w:hAnsi="Univers"/>
                <w:b/>
                <w:sz w:val="32"/>
              </w:rPr>
              <w:t>Environment</w:t>
            </w:r>
          </w:p>
          <w:p w14:paraId="3938F296" w14:textId="77777777" w:rsidR="00C15867" w:rsidRPr="000B0906" w:rsidRDefault="00C15867" w:rsidP="00B73C9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0B0906">
              <w:rPr>
                <w:rFonts w:ascii="Univers" w:hAnsi="Univers"/>
                <w:b/>
                <w:sz w:val="32"/>
              </w:rPr>
              <w:t>Programme</w:t>
            </w:r>
          </w:p>
          <w:p w14:paraId="58BF3B55" w14:textId="77777777" w:rsidR="00C15867" w:rsidRPr="000B0906" w:rsidRDefault="00C15867" w:rsidP="00B73C98">
            <w:pPr>
              <w:spacing w:before="720"/>
              <w:ind w:left="158"/>
            </w:pPr>
          </w:p>
        </w:tc>
        <w:tc>
          <w:tcPr>
            <w:tcW w:w="4590" w:type="dxa"/>
            <w:tcBorders>
              <w:top w:val="nil"/>
              <w:left w:val="nil"/>
              <w:bottom w:val="single" w:sz="36" w:space="0" w:color="auto"/>
              <w:right w:val="nil"/>
            </w:tcBorders>
          </w:tcPr>
          <w:p w14:paraId="3B5419B9" w14:textId="77777777" w:rsidR="00C15867" w:rsidRPr="000B0906" w:rsidRDefault="00C15867" w:rsidP="00B73C98">
            <w:r w:rsidRPr="000B0906">
              <w:t>Distr.</w:t>
            </w:r>
          </w:p>
          <w:p w14:paraId="246BB2FD" w14:textId="77777777" w:rsidR="00923540" w:rsidRPr="000B0906" w:rsidRDefault="00923540" w:rsidP="00923540">
            <w:r w:rsidRPr="000B0906">
              <w:t>GENERAL</w:t>
            </w:r>
          </w:p>
          <w:p w14:paraId="52BE5326" w14:textId="77777777" w:rsidR="00C15867" w:rsidRPr="000B0906" w:rsidRDefault="00C15867" w:rsidP="00B73C98"/>
          <w:p w14:paraId="6A88BE55" w14:textId="77777777" w:rsidR="00C15867" w:rsidRPr="000B0906" w:rsidRDefault="00C15867" w:rsidP="00B73C98"/>
          <w:p w14:paraId="1AFAA171" w14:textId="2314717A" w:rsidR="00C15867" w:rsidRPr="000B0906" w:rsidRDefault="007448D2" w:rsidP="00B73C98">
            <w:r w:rsidRPr="000B0906">
              <w:fldChar w:fldCharType="begin"/>
            </w:r>
            <w:r w:rsidRPr="000B0906">
              <w:instrText xml:space="preserve"> DOCPROPERTY "Document number"  \* MERGEFORMAT </w:instrText>
            </w:r>
            <w:r w:rsidRPr="000B0906">
              <w:fldChar w:fldCharType="separate"/>
            </w:r>
            <w:r w:rsidR="00B624EF" w:rsidRPr="000B0906">
              <w:t>UNEP/</w:t>
            </w:r>
            <w:proofErr w:type="spellStart"/>
            <w:r w:rsidR="00B624EF" w:rsidRPr="000B0906">
              <w:t>OzL.Pro</w:t>
            </w:r>
            <w:proofErr w:type="spellEnd"/>
            <w:r w:rsidR="00B624EF" w:rsidRPr="000B0906">
              <w:t>/ExCom/90/6</w:t>
            </w:r>
            <w:r w:rsidRPr="000B0906">
              <w:fldChar w:fldCharType="end"/>
            </w:r>
          </w:p>
          <w:p w14:paraId="1C10285F" w14:textId="2D70EC14" w:rsidR="00C15867" w:rsidRPr="000B0906" w:rsidRDefault="00BC2495" w:rsidP="00B73C98">
            <w:r w:rsidRPr="000B0906">
              <w:fldChar w:fldCharType="begin"/>
            </w:r>
            <w:r w:rsidR="00851352" w:rsidRPr="000B0906">
              <w:instrText xml:space="preserve"> DOCPROPERTY "Revision date" \@ "d MMMM YYYY"  \* MERGEFORMAT </w:instrText>
            </w:r>
            <w:r w:rsidRPr="000B0906">
              <w:fldChar w:fldCharType="separate"/>
            </w:r>
            <w:r w:rsidR="00B624EF" w:rsidRPr="000B0906">
              <w:t>27 May 2022</w:t>
            </w:r>
            <w:r w:rsidRPr="000B0906">
              <w:fldChar w:fldCharType="end"/>
            </w:r>
          </w:p>
          <w:p w14:paraId="32E98075" w14:textId="77777777" w:rsidR="00C15867" w:rsidRPr="000B0906" w:rsidRDefault="00C15867" w:rsidP="00B73C98">
            <w:pPr>
              <w:rPr>
                <w:caps/>
              </w:rPr>
            </w:pPr>
          </w:p>
          <w:p w14:paraId="42F1C7F8" w14:textId="77777777" w:rsidR="00C15867" w:rsidRPr="000B0906" w:rsidRDefault="00C15867" w:rsidP="00B73C98">
            <w:r w:rsidRPr="000B0906">
              <w:t>ORIGINAL: ENGLISH</w:t>
            </w:r>
          </w:p>
        </w:tc>
      </w:tr>
    </w:tbl>
    <w:p w14:paraId="70B0A274" w14:textId="77777777" w:rsidR="00BF2AD7" w:rsidRPr="000B0906" w:rsidRDefault="00C15867" w:rsidP="00BF2AD7">
      <w:pPr>
        <w:jc w:val="left"/>
      </w:pPr>
      <w:r w:rsidRPr="000B0906">
        <w:t>EXECUTIVE COMMITTEE OF</w:t>
      </w:r>
      <w:r w:rsidRPr="000B0906">
        <w:br/>
        <w:t xml:space="preserve">  THE MULTILATERAL FUND FOR THE</w:t>
      </w:r>
      <w:r w:rsidRPr="000B0906">
        <w:br/>
        <w:t xml:space="preserve">  IMPLEMENTATION OF THE MONTREAL PROTOCOL</w:t>
      </w:r>
      <w:r w:rsidRPr="000B0906">
        <w:br/>
      </w:r>
      <w:r w:rsidR="00BF2AD7" w:rsidRPr="000B0906">
        <w:t>Ninetieth Meeting</w:t>
      </w:r>
    </w:p>
    <w:p w14:paraId="43551FF2" w14:textId="7353A1B1" w:rsidR="00AA5368" w:rsidRPr="000B0906" w:rsidRDefault="00BF2AD7" w:rsidP="00BF2AD7">
      <w:pPr>
        <w:jc w:val="left"/>
      </w:pPr>
      <w:r w:rsidRPr="000B0906">
        <w:t>Montreal, 20-23 June 2022</w:t>
      </w:r>
    </w:p>
    <w:p w14:paraId="6A6EE7A1" w14:textId="54AEE357" w:rsidR="00BA5138" w:rsidRPr="000B0906" w:rsidRDefault="00BA5138" w:rsidP="00BF2AD7">
      <w:pPr>
        <w:jc w:val="left"/>
        <w:rPr>
          <w:sz w:val="24"/>
          <w:szCs w:val="24"/>
          <w:lang w:eastAsia="zh-CN"/>
        </w:rPr>
      </w:pPr>
      <w:r w:rsidRPr="000B0906">
        <w:t>Agenda item</w:t>
      </w:r>
      <w:r w:rsidR="002C49A4" w:rsidRPr="000B0906">
        <w:t xml:space="preserve"> 6(a)</w:t>
      </w:r>
    </w:p>
    <w:p w14:paraId="09EC9E65" w14:textId="0673C0DE" w:rsidR="00121778" w:rsidRPr="000B0906" w:rsidRDefault="00121778" w:rsidP="00121778">
      <w:pPr>
        <w:jc w:val="left"/>
      </w:pPr>
      <w:r w:rsidRPr="000B0906">
        <w:t>Item 6(a) of the provisional agenda</w:t>
      </w:r>
      <w:r w:rsidRPr="000B0906">
        <w:rPr>
          <w:rStyle w:val="FootnoteReference"/>
        </w:rPr>
        <w:footnoteReference w:id="1"/>
      </w:r>
    </w:p>
    <w:p w14:paraId="33B75EA8" w14:textId="77777777" w:rsidR="00C15867" w:rsidRPr="000B0906" w:rsidRDefault="00C15867" w:rsidP="004E73DB">
      <w:pPr>
        <w:jc w:val="left"/>
      </w:pPr>
    </w:p>
    <w:p w14:paraId="1CB72169" w14:textId="77777777" w:rsidR="00066CE8" w:rsidRPr="000B0906" w:rsidRDefault="00066CE8" w:rsidP="00E753E8">
      <w:pPr>
        <w:pStyle w:val="Heading5"/>
        <w:numPr>
          <w:ilvl w:val="0"/>
          <w:numId w:val="0"/>
        </w:numPr>
        <w:ind w:left="3600"/>
      </w:pPr>
    </w:p>
    <w:p w14:paraId="38896C79" w14:textId="713CF285" w:rsidR="008C5738" w:rsidRPr="000B0906" w:rsidRDefault="00126222" w:rsidP="00126222">
      <w:pPr>
        <w:jc w:val="center"/>
        <w:rPr>
          <w:b/>
        </w:rPr>
      </w:pPr>
      <w:r w:rsidRPr="000B0906">
        <w:rPr>
          <w:b/>
        </w:rPr>
        <w:t xml:space="preserve">DESK STUDY FOR THE EVALUATION OF </w:t>
      </w:r>
      <w:r w:rsidR="004317F5" w:rsidRPr="000B0906">
        <w:rPr>
          <w:b/>
        </w:rPr>
        <w:t>DEMONSTRATION PROJECTS FOR LOW</w:t>
      </w:r>
      <w:r w:rsidR="004317F5" w:rsidRPr="000B0906">
        <w:rPr>
          <w:b/>
        </w:rPr>
        <w:noBreakHyphen/>
      </w:r>
      <w:r w:rsidRPr="000B0906">
        <w:rPr>
          <w:b/>
        </w:rPr>
        <w:t>GWP ALTERNATIVES TO HCFC</w:t>
      </w:r>
      <w:r w:rsidR="00E726F2" w:rsidRPr="000B0906">
        <w:rPr>
          <w:b/>
        </w:rPr>
        <w:t>s</w:t>
      </w:r>
    </w:p>
    <w:p w14:paraId="0B1321B2" w14:textId="77777777" w:rsidR="00BB2764" w:rsidRPr="000B0906" w:rsidRDefault="00BB2764" w:rsidP="00BB2764"/>
    <w:p w14:paraId="780064EE" w14:textId="77777777" w:rsidR="008C5738" w:rsidRPr="000B0906" w:rsidRDefault="004E7F9C" w:rsidP="00BB2764">
      <w:pPr>
        <w:pStyle w:val="StyleHeader4Para4Left0Firstline0"/>
        <w:numPr>
          <w:ilvl w:val="0"/>
          <w:numId w:val="0"/>
        </w:numPr>
        <w:tabs>
          <w:tab w:val="clear" w:pos="2880"/>
          <w:tab w:val="clear" w:pos="5760"/>
        </w:tabs>
        <w:jc w:val="center"/>
        <w:rPr>
          <w:b/>
          <w:sz w:val="22"/>
        </w:rPr>
      </w:pPr>
      <w:r w:rsidRPr="000B0906">
        <w:rPr>
          <w:b/>
          <w:sz w:val="22"/>
        </w:rPr>
        <w:br w:type="page"/>
      </w:r>
    </w:p>
    <w:p w14:paraId="5142B94E" w14:textId="1926D377" w:rsidR="000A3118" w:rsidRPr="000B0906" w:rsidRDefault="000A3118" w:rsidP="000A3118">
      <w:pPr>
        <w:spacing w:before="240" w:after="240"/>
        <w:jc w:val="center"/>
        <w:rPr>
          <w:noProof/>
        </w:rPr>
      </w:pPr>
      <w:r w:rsidRPr="000B0906">
        <w:rPr>
          <w:b/>
          <w:sz w:val="24"/>
        </w:rPr>
        <w:lastRenderedPageBreak/>
        <w:t>TABLE OF CONTENTS</w:t>
      </w:r>
      <w:r w:rsidRPr="000B0906">
        <w:fldChar w:fldCharType="begin"/>
      </w:r>
      <w:r w:rsidRPr="000B0906">
        <w:instrText xml:space="preserve"> TOC \h \z \t "Style1,3,Style2,1,Style3,2" </w:instrText>
      </w:r>
      <w:r w:rsidRPr="000B0906">
        <w:fldChar w:fldCharType="separate"/>
      </w:r>
    </w:p>
    <w:p w14:paraId="07CBD49C" w14:textId="0C68FFA0" w:rsidR="000A3118" w:rsidRPr="000B0906" w:rsidRDefault="007448D2">
      <w:pPr>
        <w:pStyle w:val="TOC1"/>
        <w:tabs>
          <w:tab w:val="right" w:leader="dot" w:pos="9350"/>
        </w:tabs>
        <w:rPr>
          <w:rFonts w:asciiTheme="minorHAnsi" w:eastAsiaTheme="minorEastAsia" w:hAnsiTheme="minorHAnsi" w:cstheme="minorBidi"/>
          <w:noProof/>
          <w:lang w:eastAsia="en-CA"/>
        </w:rPr>
      </w:pPr>
      <w:hyperlink w:anchor="_Toc104557250" w:history="1">
        <w:r w:rsidR="000A3118" w:rsidRPr="000B0906">
          <w:rPr>
            <w:rStyle w:val="Hyperlink"/>
            <w:noProof/>
          </w:rPr>
          <w:t>EXECUTIVE SUMMARY</w:t>
        </w:r>
        <w:r w:rsidR="000A3118" w:rsidRPr="000B0906">
          <w:rPr>
            <w:noProof/>
            <w:webHidden/>
          </w:rPr>
          <w:tab/>
        </w:r>
        <w:r w:rsidR="000A3118" w:rsidRPr="000B0906">
          <w:rPr>
            <w:noProof/>
            <w:webHidden/>
          </w:rPr>
          <w:fldChar w:fldCharType="begin"/>
        </w:r>
        <w:r w:rsidR="000A3118" w:rsidRPr="000B0906">
          <w:rPr>
            <w:noProof/>
            <w:webHidden/>
          </w:rPr>
          <w:instrText xml:space="preserve"> PAGEREF _Toc104557250 \h </w:instrText>
        </w:r>
        <w:r w:rsidR="000A3118" w:rsidRPr="000B0906">
          <w:rPr>
            <w:noProof/>
            <w:webHidden/>
          </w:rPr>
        </w:r>
        <w:r w:rsidR="000A3118" w:rsidRPr="000B0906">
          <w:rPr>
            <w:noProof/>
            <w:webHidden/>
          </w:rPr>
          <w:fldChar w:fldCharType="separate"/>
        </w:r>
        <w:r w:rsidR="00534F3A" w:rsidRPr="000B0906">
          <w:rPr>
            <w:noProof/>
            <w:webHidden/>
          </w:rPr>
          <w:t>iv</w:t>
        </w:r>
        <w:r w:rsidR="000A3118" w:rsidRPr="000B0906">
          <w:rPr>
            <w:noProof/>
            <w:webHidden/>
          </w:rPr>
          <w:fldChar w:fldCharType="end"/>
        </w:r>
      </w:hyperlink>
    </w:p>
    <w:p w14:paraId="31A80E09" w14:textId="6F0E3C23" w:rsidR="000A3118" w:rsidRPr="000B0906" w:rsidRDefault="007448D2" w:rsidP="00D76944">
      <w:pPr>
        <w:pStyle w:val="TOC3"/>
        <w:tabs>
          <w:tab w:val="right" w:leader="dot" w:pos="9350"/>
        </w:tabs>
        <w:ind w:left="1134" w:hanging="425"/>
        <w:rPr>
          <w:rFonts w:asciiTheme="minorHAnsi" w:hAnsiTheme="minorHAnsi"/>
          <w:noProof/>
        </w:rPr>
      </w:pPr>
      <w:hyperlink w:anchor="_Toc104557251" w:history="1">
        <w:r w:rsidR="000A3118" w:rsidRPr="000B0906">
          <w:rPr>
            <w:rStyle w:val="Hyperlink"/>
            <w:noProof/>
          </w:rPr>
          <w:t>Background and scope of study</w:t>
        </w:r>
        <w:r w:rsidR="000A3118" w:rsidRPr="000B0906">
          <w:rPr>
            <w:noProof/>
            <w:webHidden/>
          </w:rPr>
          <w:tab/>
        </w:r>
        <w:r w:rsidR="000A3118" w:rsidRPr="000B0906">
          <w:rPr>
            <w:noProof/>
            <w:webHidden/>
          </w:rPr>
          <w:fldChar w:fldCharType="begin"/>
        </w:r>
        <w:r w:rsidR="000A3118" w:rsidRPr="000B0906">
          <w:rPr>
            <w:noProof/>
            <w:webHidden/>
          </w:rPr>
          <w:instrText xml:space="preserve"> PAGEREF _Toc104557251 \h </w:instrText>
        </w:r>
        <w:r w:rsidR="000A3118" w:rsidRPr="000B0906">
          <w:rPr>
            <w:noProof/>
            <w:webHidden/>
          </w:rPr>
        </w:r>
        <w:r w:rsidR="000A3118" w:rsidRPr="000B0906">
          <w:rPr>
            <w:noProof/>
            <w:webHidden/>
          </w:rPr>
          <w:fldChar w:fldCharType="separate"/>
        </w:r>
        <w:r w:rsidR="00534F3A" w:rsidRPr="000B0906">
          <w:rPr>
            <w:noProof/>
            <w:webHidden/>
          </w:rPr>
          <w:t>iv</w:t>
        </w:r>
        <w:r w:rsidR="000A3118" w:rsidRPr="000B0906">
          <w:rPr>
            <w:noProof/>
            <w:webHidden/>
          </w:rPr>
          <w:fldChar w:fldCharType="end"/>
        </w:r>
      </w:hyperlink>
    </w:p>
    <w:p w14:paraId="172F2CF0" w14:textId="1D7DD6B5" w:rsidR="000A3118" w:rsidRPr="000B0906" w:rsidRDefault="007448D2" w:rsidP="00D76944">
      <w:pPr>
        <w:pStyle w:val="TOC3"/>
        <w:tabs>
          <w:tab w:val="right" w:leader="dot" w:pos="9350"/>
        </w:tabs>
        <w:ind w:left="1134" w:hanging="425"/>
        <w:rPr>
          <w:rFonts w:asciiTheme="minorHAnsi" w:hAnsiTheme="minorHAnsi"/>
          <w:noProof/>
        </w:rPr>
      </w:pPr>
      <w:hyperlink w:anchor="_Toc104557252" w:history="1">
        <w:r w:rsidR="000A3118" w:rsidRPr="000B0906">
          <w:rPr>
            <w:rStyle w:val="Hyperlink"/>
            <w:noProof/>
          </w:rPr>
          <w:t>Methodology</w:t>
        </w:r>
        <w:r w:rsidR="000A3118" w:rsidRPr="000B0906">
          <w:rPr>
            <w:noProof/>
            <w:webHidden/>
          </w:rPr>
          <w:tab/>
        </w:r>
        <w:r w:rsidR="000A3118" w:rsidRPr="000B0906">
          <w:rPr>
            <w:noProof/>
            <w:webHidden/>
          </w:rPr>
          <w:fldChar w:fldCharType="begin"/>
        </w:r>
        <w:r w:rsidR="000A3118" w:rsidRPr="000B0906">
          <w:rPr>
            <w:noProof/>
            <w:webHidden/>
          </w:rPr>
          <w:instrText xml:space="preserve"> PAGEREF _Toc104557252 \h </w:instrText>
        </w:r>
        <w:r w:rsidR="000A3118" w:rsidRPr="000B0906">
          <w:rPr>
            <w:noProof/>
            <w:webHidden/>
          </w:rPr>
        </w:r>
        <w:r w:rsidR="000A3118" w:rsidRPr="000B0906">
          <w:rPr>
            <w:noProof/>
            <w:webHidden/>
          </w:rPr>
          <w:fldChar w:fldCharType="separate"/>
        </w:r>
        <w:r w:rsidR="00534F3A" w:rsidRPr="000B0906">
          <w:rPr>
            <w:noProof/>
            <w:webHidden/>
          </w:rPr>
          <w:t>iv</w:t>
        </w:r>
        <w:r w:rsidR="000A3118" w:rsidRPr="000B0906">
          <w:rPr>
            <w:noProof/>
            <w:webHidden/>
          </w:rPr>
          <w:fldChar w:fldCharType="end"/>
        </w:r>
      </w:hyperlink>
    </w:p>
    <w:p w14:paraId="07DBB979" w14:textId="1A28FBEE" w:rsidR="000A3118" w:rsidRPr="000B0906" w:rsidRDefault="007448D2" w:rsidP="00D76944">
      <w:pPr>
        <w:pStyle w:val="TOC3"/>
        <w:tabs>
          <w:tab w:val="right" w:leader="dot" w:pos="9350"/>
        </w:tabs>
        <w:ind w:left="1134" w:hanging="425"/>
        <w:rPr>
          <w:rFonts w:asciiTheme="minorHAnsi" w:hAnsiTheme="minorHAnsi"/>
          <w:noProof/>
        </w:rPr>
      </w:pPr>
      <w:hyperlink w:anchor="_Toc104557253" w:history="1">
        <w:r w:rsidR="000A3118" w:rsidRPr="000B0906">
          <w:rPr>
            <w:rStyle w:val="Hyperlink"/>
            <w:noProof/>
          </w:rPr>
          <w:t>Key findings</w:t>
        </w:r>
        <w:r w:rsidR="000A3118" w:rsidRPr="000B0906">
          <w:rPr>
            <w:noProof/>
            <w:webHidden/>
          </w:rPr>
          <w:tab/>
        </w:r>
        <w:r w:rsidR="000A3118" w:rsidRPr="000B0906">
          <w:rPr>
            <w:noProof/>
            <w:webHidden/>
          </w:rPr>
          <w:fldChar w:fldCharType="begin"/>
        </w:r>
        <w:r w:rsidR="000A3118" w:rsidRPr="000B0906">
          <w:rPr>
            <w:noProof/>
            <w:webHidden/>
          </w:rPr>
          <w:instrText xml:space="preserve"> PAGEREF _Toc104557253 \h </w:instrText>
        </w:r>
        <w:r w:rsidR="000A3118" w:rsidRPr="000B0906">
          <w:rPr>
            <w:noProof/>
            <w:webHidden/>
          </w:rPr>
        </w:r>
        <w:r w:rsidR="000A3118" w:rsidRPr="000B0906">
          <w:rPr>
            <w:noProof/>
            <w:webHidden/>
          </w:rPr>
          <w:fldChar w:fldCharType="separate"/>
        </w:r>
        <w:r w:rsidR="00534F3A" w:rsidRPr="000B0906">
          <w:rPr>
            <w:noProof/>
            <w:webHidden/>
          </w:rPr>
          <w:t>iv</w:t>
        </w:r>
        <w:r w:rsidR="000A3118" w:rsidRPr="000B0906">
          <w:rPr>
            <w:noProof/>
            <w:webHidden/>
          </w:rPr>
          <w:fldChar w:fldCharType="end"/>
        </w:r>
      </w:hyperlink>
    </w:p>
    <w:p w14:paraId="136718F9" w14:textId="3909F080" w:rsidR="000A3118" w:rsidRPr="000B0906" w:rsidRDefault="007448D2" w:rsidP="00D76944">
      <w:pPr>
        <w:pStyle w:val="TOC3"/>
        <w:tabs>
          <w:tab w:val="right" w:leader="dot" w:pos="9350"/>
        </w:tabs>
        <w:ind w:left="1134" w:hanging="425"/>
        <w:rPr>
          <w:rFonts w:asciiTheme="minorHAnsi" w:hAnsiTheme="minorHAnsi"/>
          <w:noProof/>
        </w:rPr>
      </w:pPr>
      <w:hyperlink w:anchor="_Toc104557254" w:history="1">
        <w:r w:rsidR="000A3118" w:rsidRPr="000B0906">
          <w:rPr>
            <w:rStyle w:val="Hyperlink"/>
            <w:noProof/>
          </w:rPr>
          <w:t xml:space="preserve">Way forward: </w:t>
        </w:r>
        <w:r w:rsidR="00D76944" w:rsidRPr="000B0906">
          <w:rPr>
            <w:rStyle w:val="Hyperlink"/>
            <w:noProof/>
          </w:rPr>
          <w:t>E</w:t>
        </w:r>
        <w:r w:rsidR="000A3118" w:rsidRPr="000B0906">
          <w:rPr>
            <w:rStyle w:val="Hyperlink"/>
            <w:noProof/>
          </w:rPr>
          <w:t>lements for the design of demonstration projects</w:t>
        </w:r>
        <w:r w:rsidR="000A3118" w:rsidRPr="000B0906">
          <w:rPr>
            <w:noProof/>
            <w:webHidden/>
          </w:rPr>
          <w:tab/>
        </w:r>
        <w:r w:rsidR="000A3118" w:rsidRPr="000B0906">
          <w:rPr>
            <w:noProof/>
            <w:webHidden/>
          </w:rPr>
          <w:fldChar w:fldCharType="begin"/>
        </w:r>
        <w:r w:rsidR="000A3118" w:rsidRPr="000B0906">
          <w:rPr>
            <w:noProof/>
            <w:webHidden/>
          </w:rPr>
          <w:instrText xml:space="preserve"> PAGEREF _Toc104557254 \h </w:instrText>
        </w:r>
        <w:r w:rsidR="000A3118" w:rsidRPr="000B0906">
          <w:rPr>
            <w:noProof/>
            <w:webHidden/>
          </w:rPr>
        </w:r>
        <w:r w:rsidR="000A3118" w:rsidRPr="000B0906">
          <w:rPr>
            <w:noProof/>
            <w:webHidden/>
          </w:rPr>
          <w:fldChar w:fldCharType="separate"/>
        </w:r>
        <w:r w:rsidR="00534F3A" w:rsidRPr="000B0906">
          <w:rPr>
            <w:noProof/>
            <w:webHidden/>
          </w:rPr>
          <w:t>vi</w:t>
        </w:r>
        <w:r w:rsidR="000A3118" w:rsidRPr="000B0906">
          <w:rPr>
            <w:noProof/>
            <w:webHidden/>
          </w:rPr>
          <w:fldChar w:fldCharType="end"/>
        </w:r>
      </w:hyperlink>
    </w:p>
    <w:p w14:paraId="7535BCE7" w14:textId="63F04A09" w:rsidR="000A3118" w:rsidRPr="000B0906" w:rsidRDefault="007448D2">
      <w:pPr>
        <w:pStyle w:val="TOC1"/>
        <w:tabs>
          <w:tab w:val="right" w:leader="dot" w:pos="9350"/>
        </w:tabs>
        <w:rPr>
          <w:rFonts w:asciiTheme="minorHAnsi" w:eastAsiaTheme="minorEastAsia" w:hAnsiTheme="minorHAnsi" w:cstheme="minorBidi"/>
          <w:noProof/>
          <w:lang w:eastAsia="en-CA"/>
        </w:rPr>
      </w:pPr>
      <w:hyperlink w:anchor="_Toc104557255" w:history="1">
        <w:r w:rsidR="000A3118" w:rsidRPr="000B0906">
          <w:rPr>
            <w:rStyle w:val="Hyperlink"/>
            <w:noProof/>
          </w:rPr>
          <w:t>DESK STUDY</w:t>
        </w:r>
        <w:r w:rsidR="000A3118" w:rsidRPr="000B0906">
          <w:rPr>
            <w:noProof/>
            <w:webHidden/>
          </w:rPr>
          <w:tab/>
        </w:r>
        <w:r w:rsidR="000A3118" w:rsidRPr="000B0906">
          <w:rPr>
            <w:noProof/>
            <w:webHidden/>
          </w:rPr>
          <w:fldChar w:fldCharType="begin"/>
        </w:r>
        <w:r w:rsidR="000A3118" w:rsidRPr="000B0906">
          <w:rPr>
            <w:noProof/>
            <w:webHidden/>
          </w:rPr>
          <w:instrText xml:space="preserve"> PAGEREF _Toc104557255 \h </w:instrText>
        </w:r>
        <w:r w:rsidR="000A3118" w:rsidRPr="000B0906">
          <w:rPr>
            <w:noProof/>
            <w:webHidden/>
          </w:rPr>
        </w:r>
        <w:r w:rsidR="000A3118" w:rsidRPr="000B0906">
          <w:rPr>
            <w:noProof/>
            <w:webHidden/>
          </w:rPr>
          <w:fldChar w:fldCharType="separate"/>
        </w:r>
        <w:r w:rsidR="00534F3A" w:rsidRPr="000B0906">
          <w:rPr>
            <w:noProof/>
            <w:webHidden/>
          </w:rPr>
          <w:t>1</w:t>
        </w:r>
        <w:r w:rsidR="000A3118" w:rsidRPr="000B0906">
          <w:rPr>
            <w:noProof/>
            <w:webHidden/>
          </w:rPr>
          <w:fldChar w:fldCharType="end"/>
        </w:r>
      </w:hyperlink>
    </w:p>
    <w:p w14:paraId="299CEFD1" w14:textId="243C299D" w:rsidR="000A3118" w:rsidRPr="000B0906" w:rsidRDefault="007448D2">
      <w:pPr>
        <w:pStyle w:val="TOC2"/>
        <w:tabs>
          <w:tab w:val="left" w:pos="440"/>
        </w:tabs>
        <w:rPr>
          <w:rFonts w:asciiTheme="minorHAnsi" w:eastAsiaTheme="minorEastAsia" w:hAnsiTheme="minorHAnsi" w:cstheme="minorBidi"/>
          <w:noProof/>
          <w:lang w:eastAsia="en-CA"/>
        </w:rPr>
      </w:pPr>
      <w:hyperlink w:anchor="_Toc104557256" w:history="1">
        <w:r w:rsidR="000A3118" w:rsidRPr="000B0906">
          <w:rPr>
            <w:rStyle w:val="Hyperlink"/>
            <w:noProof/>
          </w:rPr>
          <w:t>I.</w:t>
        </w:r>
        <w:r w:rsidR="000A3118" w:rsidRPr="000B0906">
          <w:rPr>
            <w:rFonts w:asciiTheme="minorHAnsi" w:eastAsiaTheme="minorEastAsia" w:hAnsiTheme="minorHAnsi" w:cstheme="minorBidi"/>
            <w:noProof/>
            <w:lang w:eastAsia="en-CA"/>
          </w:rPr>
          <w:tab/>
        </w:r>
        <w:r w:rsidR="000A3118" w:rsidRPr="000B0906">
          <w:rPr>
            <w:rStyle w:val="Hyperlink"/>
            <w:noProof/>
          </w:rPr>
          <w:t>Introduction</w:t>
        </w:r>
        <w:r w:rsidR="000A3118" w:rsidRPr="000B0906">
          <w:rPr>
            <w:noProof/>
            <w:webHidden/>
          </w:rPr>
          <w:tab/>
        </w:r>
        <w:r w:rsidR="000A3118" w:rsidRPr="000B0906">
          <w:rPr>
            <w:noProof/>
            <w:webHidden/>
          </w:rPr>
          <w:fldChar w:fldCharType="begin"/>
        </w:r>
        <w:r w:rsidR="000A3118" w:rsidRPr="000B0906">
          <w:rPr>
            <w:noProof/>
            <w:webHidden/>
          </w:rPr>
          <w:instrText xml:space="preserve"> PAGEREF _Toc104557256 \h </w:instrText>
        </w:r>
        <w:r w:rsidR="000A3118" w:rsidRPr="000B0906">
          <w:rPr>
            <w:noProof/>
            <w:webHidden/>
          </w:rPr>
        </w:r>
        <w:r w:rsidR="000A3118" w:rsidRPr="000B0906">
          <w:rPr>
            <w:noProof/>
            <w:webHidden/>
          </w:rPr>
          <w:fldChar w:fldCharType="separate"/>
        </w:r>
        <w:r w:rsidR="00534F3A" w:rsidRPr="000B0906">
          <w:rPr>
            <w:noProof/>
            <w:webHidden/>
          </w:rPr>
          <w:t>1</w:t>
        </w:r>
        <w:r w:rsidR="000A3118" w:rsidRPr="000B0906">
          <w:rPr>
            <w:noProof/>
            <w:webHidden/>
          </w:rPr>
          <w:fldChar w:fldCharType="end"/>
        </w:r>
      </w:hyperlink>
    </w:p>
    <w:p w14:paraId="04A8EF2F" w14:textId="50F00203" w:rsidR="000A3118" w:rsidRPr="000B0906" w:rsidRDefault="007448D2" w:rsidP="00852663">
      <w:pPr>
        <w:pStyle w:val="TOC3"/>
        <w:tabs>
          <w:tab w:val="right" w:leader="dot" w:pos="9350"/>
        </w:tabs>
        <w:ind w:left="709"/>
        <w:rPr>
          <w:rFonts w:asciiTheme="minorHAnsi" w:hAnsiTheme="minorHAnsi"/>
          <w:noProof/>
        </w:rPr>
      </w:pPr>
      <w:hyperlink w:anchor="_Toc104557257" w:history="1">
        <w:r w:rsidR="000A3118" w:rsidRPr="000B0906">
          <w:rPr>
            <w:rStyle w:val="Hyperlink"/>
            <w:noProof/>
          </w:rPr>
          <w:t>Objectives of the desk study</w:t>
        </w:r>
        <w:r w:rsidR="000A3118" w:rsidRPr="000B0906">
          <w:rPr>
            <w:noProof/>
            <w:webHidden/>
          </w:rPr>
          <w:tab/>
        </w:r>
        <w:r w:rsidR="000A3118" w:rsidRPr="000B0906">
          <w:rPr>
            <w:noProof/>
            <w:webHidden/>
          </w:rPr>
          <w:fldChar w:fldCharType="begin"/>
        </w:r>
        <w:r w:rsidR="000A3118" w:rsidRPr="000B0906">
          <w:rPr>
            <w:noProof/>
            <w:webHidden/>
          </w:rPr>
          <w:instrText xml:space="preserve"> PAGEREF _Toc104557257 \h </w:instrText>
        </w:r>
        <w:r w:rsidR="000A3118" w:rsidRPr="000B0906">
          <w:rPr>
            <w:noProof/>
            <w:webHidden/>
          </w:rPr>
        </w:r>
        <w:r w:rsidR="000A3118" w:rsidRPr="000B0906">
          <w:rPr>
            <w:noProof/>
            <w:webHidden/>
          </w:rPr>
          <w:fldChar w:fldCharType="separate"/>
        </w:r>
        <w:r w:rsidR="00534F3A" w:rsidRPr="000B0906">
          <w:rPr>
            <w:noProof/>
            <w:webHidden/>
          </w:rPr>
          <w:t>1</w:t>
        </w:r>
        <w:r w:rsidR="000A3118" w:rsidRPr="000B0906">
          <w:rPr>
            <w:noProof/>
            <w:webHidden/>
          </w:rPr>
          <w:fldChar w:fldCharType="end"/>
        </w:r>
      </w:hyperlink>
    </w:p>
    <w:p w14:paraId="5FEC91C6" w14:textId="279CC314" w:rsidR="000A3118" w:rsidRPr="000B0906" w:rsidRDefault="007448D2" w:rsidP="00852663">
      <w:pPr>
        <w:pStyle w:val="TOC3"/>
        <w:tabs>
          <w:tab w:val="right" w:leader="dot" w:pos="9350"/>
        </w:tabs>
        <w:ind w:left="709"/>
        <w:rPr>
          <w:rFonts w:asciiTheme="minorHAnsi" w:hAnsiTheme="minorHAnsi"/>
          <w:noProof/>
        </w:rPr>
      </w:pPr>
      <w:hyperlink w:anchor="_Toc104557258" w:history="1">
        <w:r w:rsidR="000A3118" w:rsidRPr="000B0906">
          <w:rPr>
            <w:rStyle w:val="Hyperlink"/>
            <w:noProof/>
          </w:rPr>
          <w:t>Scope and methodology</w:t>
        </w:r>
        <w:r w:rsidR="000A3118" w:rsidRPr="000B0906">
          <w:rPr>
            <w:noProof/>
            <w:webHidden/>
          </w:rPr>
          <w:tab/>
        </w:r>
        <w:r w:rsidR="000A3118" w:rsidRPr="000B0906">
          <w:rPr>
            <w:noProof/>
            <w:webHidden/>
          </w:rPr>
          <w:fldChar w:fldCharType="begin"/>
        </w:r>
        <w:r w:rsidR="000A3118" w:rsidRPr="000B0906">
          <w:rPr>
            <w:noProof/>
            <w:webHidden/>
          </w:rPr>
          <w:instrText xml:space="preserve"> PAGEREF _Toc104557258 \h </w:instrText>
        </w:r>
        <w:r w:rsidR="000A3118" w:rsidRPr="000B0906">
          <w:rPr>
            <w:noProof/>
            <w:webHidden/>
          </w:rPr>
        </w:r>
        <w:r w:rsidR="000A3118" w:rsidRPr="000B0906">
          <w:rPr>
            <w:noProof/>
            <w:webHidden/>
          </w:rPr>
          <w:fldChar w:fldCharType="separate"/>
        </w:r>
        <w:r w:rsidR="00534F3A" w:rsidRPr="000B0906">
          <w:rPr>
            <w:noProof/>
            <w:webHidden/>
          </w:rPr>
          <w:t>1</w:t>
        </w:r>
        <w:r w:rsidR="000A3118" w:rsidRPr="000B0906">
          <w:rPr>
            <w:noProof/>
            <w:webHidden/>
          </w:rPr>
          <w:fldChar w:fldCharType="end"/>
        </w:r>
      </w:hyperlink>
    </w:p>
    <w:p w14:paraId="11A13F82" w14:textId="1A79EB7D" w:rsidR="000A3118" w:rsidRPr="000B0906" w:rsidRDefault="007448D2">
      <w:pPr>
        <w:pStyle w:val="TOC2"/>
        <w:tabs>
          <w:tab w:val="left" w:pos="440"/>
        </w:tabs>
        <w:rPr>
          <w:rFonts w:asciiTheme="minorHAnsi" w:eastAsiaTheme="minorEastAsia" w:hAnsiTheme="minorHAnsi" w:cstheme="minorBidi"/>
          <w:noProof/>
          <w:lang w:eastAsia="en-CA"/>
        </w:rPr>
      </w:pPr>
      <w:hyperlink w:anchor="_Toc104557259" w:history="1">
        <w:r w:rsidR="000A3118" w:rsidRPr="000B0906">
          <w:rPr>
            <w:rStyle w:val="Hyperlink"/>
            <w:noProof/>
          </w:rPr>
          <w:t>II.</w:t>
        </w:r>
        <w:r w:rsidR="000A3118" w:rsidRPr="000B0906">
          <w:rPr>
            <w:rFonts w:asciiTheme="minorHAnsi" w:eastAsiaTheme="minorEastAsia" w:hAnsiTheme="minorHAnsi" w:cstheme="minorBidi"/>
            <w:noProof/>
            <w:lang w:eastAsia="en-CA"/>
          </w:rPr>
          <w:tab/>
        </w:r>
        <w:r w:rsidR="000A3118" w:rsidRPr="000B0906">
          <w:rPr>
            <w:rStyle w:val="Hyperlink"/>
            <w:noProof/>
          </w:rPr>
          <w:t>Results of the desk study evaluation</w:t>
        </w:r>
        <w:r w:rsidR="000A3118" w:rsidRPr="000B0906">
          <w:rPr>
            <w:noProof/>
            <w:webHidden/>
          </w:rPr>
          <w:tab/>
        </w:r>
        <w:r w:rsidR="000A3118" w:rsidRPr="000B0906">
          <w:rPr>
            <w:noProof/>
            <w:webHidden/>
          </w:rPr>
          <w:fldChar w:fldCharType="begin"/>
        </w:r>
        <w:r w:rsidR="000A3118" w:rsidRPr="000B0906">
          <w:rPr>
            <w:noProof/>
            <w:webHidden/>
          </w:rPr>
          <w:instrText xml:space="preserve"> PAGEREF _Toc104557259 \h </w:instrText>
        </w:r>
        <w:r w:rsidR="000A3118" w:rsidRPr="000B0906">
          <w:rPr>
            <w:noProof/>
            <w:webHidden/>
          </w:rPr>
        </w:r>
        <w:r w:rsidR="000A3118" w:rsidRPr="000B0906">
          <w:rPr>
            <w:noProof/>
            <w:webHidden/>
          </w:rPr>
          <w:fldChar w:fldCharType="separate"/>
        </w:r>
        <w:r w:rsidR="00534F3A" w:rsidRPr="000B0906">
          <w:rPr>
            <w:noProof/>
            <w:webHidden/>
          </w:rPr>
          <w:t>2</w:t>
        </w:r>
        <w:r w:rsidR="000A3118" w:rsidRPr="000B0906">
          <w:rPr>
            <w:noProof/>
            <w:webHidden/>
          </w:rPr>
          <w:fldChar w:fldCharType="end"/>
        </w:r>
      </w:hyperlink>
    </w:p>
    <w:p w14:paraId="720E2B40" w14:textId="40A21516" w:rsidR="000A3118" w:rsidRPr="000B0906" w:rsidRDefault="007448D2" w:rsidP="00D76944">
      <w:pPr>
        <w:pStyle w:val="TOC3"/>
        <w:tabs>
          <w:tab w:val="clear" w:pos="851"/>
          <w:tab w:val="right" w:leader="dot" w:pos="9350"/>
        </w:tabs>
        <w:ind w:left="1134" w:hanging="425"/>
        <w:rPr>
          <w:rFonts w:asciiTheme="minorHAnsi" w:hAnsiTheme="minorHAnsi"/>
          <w:noProof/>
        </w:rPr>
      </w:pPr>
      <w:hyperlink w:anchor="_Toc104557260" w:history="1">
        <w:r w:rsidR="000A3118" w:rsidRPr="000B0906">
          <w:rPr>
            <w:rStyle w:val="Hyperlink"/>
            <w:noProof/>
          </w:rPr>
          <w:t>Demonstration projects’ objectives and design</w:t>
        </w:r>
        <w:r w:rsidR="000A3118" w:rsidRPr="000B0906">
          <w:rPr>
            <w:noProof/>
            <w:webHidden/>
          </w:rPr>
          <w:tab/>
        </w:r>
        <w:r w:rsidR="000A3118" w:rsidRPr="000B0906">
          <w:rPr>
            <w:noProof/>
            <w:webHidden/>
          </w:rPr>
          <w:fldChar w:fldCharType="begin"/>
        </w:r>
        <w:r w:rsidR="000A3118" w:rsidRPr="000B0906">
          <w:rPr>
            <w:noProof/>
            <w:webHidden/>
          </w:rPr>
          <w:instrText xml:space="preserve"> PAGEREF _Toc104557260 \h </w:instrText>
        </w:r>
        <w:r w:rsidR="000A3118" w:rsidRPr="000B0906">
          <w:rPr>
            <w:noProof/>
            <w:webHidden/>
          </w:rPr>
        </w:r>
        <w:r w:rsidR="000A3118" w:rsidRPr="000B0906">
          <w:rPr>
            <w:noProof/>
            <w:webHidden/>
          </w:rPr>
          <w:fldChar w:fldCharType="separate"/>
        </w:r>
        <w:r w:rsidR="00534F3A" w:rsidRPr="000B0906">
          <w:rPr>
            <w:noProof/>
            <w:webHidden/>
          </w:rPr>
          <w:t>3</w:t>
        </w:r>
        <w:r w:rsidR="000A3118" w:rsidRPr="000B0906">
          <w:rPr>
            <w:noProof/>
            <w:webHidden/>
          </w:rPr>
          <w:fldChar w:fldCharType="end"/>
        </w:r>
      </w:hyperlink>
    </w:p>
    <w:p w14:paraId="249E2BF7" w14:textId="68E42FB4" w:rsidR="000A3118" w:rsidRPr="000B0906" w:rsidRDefault="007448D2" w:rsidP="00D76944">
      <w:pPr>
        <w:pStyle w:val="TOC3"/>
        <w:tabs>
          <w:tab w:val="clear" w:pos="851"/>
          <w:tab w:val="right" w:leader="dot" w:pos="9350"/>
        </w:tabs>
        <w:ind w:left="1134" w:hanging="425"/>
        <w:rPr>
          <w:rFonts w:asciiTheme="minorHAnsi" w:hAnsiTheme="minorHAnsi"/>
          <w:noProof/>
        </w:rPr>
      </w:pPr>
      <w:hyperlink w:anchor="_Toc104557261" w:history="1">
        <w:r w:rsidR="000A3118" w:rsidRPr="000B0906">
          <w:rPr>
            <w:rStyle w:val="Hyperlink"/>
            <w:noProof/>
          </w:rPr>
          <w:t>Technology choice, adoption and implementation of conversion projects</w:t>
        </w:r>
        <w:r w:rsidR="000A3118" w:rsidRPr="000B0906">
          <w:rPr>
            <w:noProof/>
            <w:webHidden/>
          </w:rPr>
          <w:tab/>
        </w:r>
        <w:r w:rsidR="000A3118" w:rsidRPr="000B0906">
          <w:rPr>
            <w:noProof/>
            <w:webHidden/>
          </w:rPr>
          <w:fldChar w:fldCharType="begin"/>
        </w:r>
        <w:r w:rsidR="000A3118" w:rsidRPr="000B0906">
          <w:rPr>
            <w:noProof/>
            <w:webHidden/>
          </w:rPr>
          <w:instrText xml:space="preserve"> PAGEREF _Toc104557261 \h </w:instrText>
        </w:r>
        <w:r w:rsidR="000A3118" w:rsidRPr="000B0906">
          <w:rPr>
            <w:noProof/>
            <w:webHidden/>
          </w:rPr>
        </w:r>
        <w:r w:rsidR="000A3118" w:rsidRPr="000B0906">
          <w:rPr>
            <w:noProof/>
            <w:webHidden/>
          </w:rPr>
          <w:fldChar w:fldCharType="separate"/>
        </w:r>
        <w:r w:rsidR="00534F3A" w:rsidRPr="000B0906">
          <w:rPr>
            <w:noProof/>
            <w:webHidden/>
          </w:rPr>
          <w:t>6</w:t>
        </w:r>
        <w:r w:rsidR="000A3118" w:rsidRPr="000B0906">
          <w:rPr>
            <w:noProof/>
            <w:webHidden/>
          </w:rPr>
          <w:fldChar w:fldCharType="end"/>
        </w:r>
      </w:hyperlink>
    </w:p>
    <w:p w14:paraId="630963FE" w14:textId="49A63E76" w:rsidR="000A3118" w:rsidRPr="000B0906" w:rsidRDefault="007448D2" w:rsidP="00D76944">
      <w:pPr>
        <w:pStyle w:val="TOC3"/>
        <w:tabs>
          <w:tab w:val="clear" w:pos="851"/>
          <w:tab w:val="right" w:leader="dot" w:pos="9350"/>
        </w:tabs>
        <w:ind w:left="1134" w:hanging="425"/>
        <w:rPr>
          <w:rFonts w:asciiTheme="minorHAnsi" w:hAnsiTheme="minorHAnsi"/>
          <w:noProof/>
        </w:rPr>
      </w:pPr>
      <w:hyperlink w:anchor="_Toc104557262" w:history="1">
        <w:r w:rsidR="000A3118" w:rsidRPr="000B0906">
          <w:rPr>
            <w:rStyle w:val="Hyperlink"/>
            <w:noProof/>
          </w:rPr>
          <w:t>Policies and regulations</w:t>
        </w:r>
        <w:r w:rsidR="000A3118" w:rsidRPr="000B0906">
          <w:rPr>
            <w:noProof/>
            <w:webHidden/>
          </w:rPr>
          <w:tab/>
        </w:r>
        <w:r w:rsidR="000A3118" w:rsidRPr="000B0906">
          <w:rPr>
            <w:noProof/>
            <w:webHidden/>
          </w:rPr>
          <w:fldChar w:fldCharType="begin"/>
        </w:r>
        <w:r w:rsidR="000A3118" w:rsidRPr="000B0906">
          <w:rPr>
            <w:noProof/>
            <w:webHidden/>
          </w:rPr>
          <w:instrText xml:space="preserve"> PAGEREF _Toc104557262 \h </w:instrText>
        </w:r>
        <w:r w:rsidR="000A3118" w:rsidRPr="000B0906">
          <w:rPr>
            <w:noProof/>
            <w:webHidden/>
          </w:rPr>
        </w:r>
        <w:r w:rsidR="000A3118" w:rsidRPr="000B0906">
          <w:rPr>
            <w:noProof/>
            <w:webHidden/>
          </w:rPr>
          <w:fldChar w:fldCharType="separate"/>
        </w:r>
        <w:r w:rsidR="00534F3A" w:rsidRPr="000B0906">
          <w:rPr>
            <w:noProof/>
            <w:webHidden/>
          </w:rPr>
          <w:t>12</w:t>
        </w:r>
        <w:r w:rsidR="000A3118" w:rsidRPr="000B0906">
          <w:rPr>
            <w:noProof/>
            <w:webHidden/>
          </w:rPr>
          <w:fldChar w:fldCharType="end"/>
        </w:r>
      </w:hyperlink>
    </w:p>
    <w:p w14:paraId="7A4DE920" w14:textId="4E600B90" w:rsidR="000A3118" w:rsidRPr="000B0906" w:rsidRDefault="007448D2" w:rsidP="00D76944">
      <w:pPr>
        <w:pStyle w:val="TOC3"/>
        <w:tabs>
          <w:tab w:val="clear" w:pos="851"/>
          <w:tab w:val="right" w:leader="dot" w:pos="9350"/>
        </w:tabs>
        <w:ind w:left="1134" w:hanging="425"/>
        <w:rPr>
          <w:rFonts w:asciiTheme="minorHAnsi" w:hAnsiTheme="minorHAnsi"/>
          <w:noProof/>
        </w:rPr>
      </w:pPr>
      <w:hyperlink w:anchor="_Toc104557263" w:history="1">
        <w:r w:rsidR="000A3118" w:rsidRPr="000B0906">
          <w:rPr>
            <w:rStyle w:val="Hyperlink"/>
            <w:noProof/>
          </w:rPr>
          <w:t>Institutional arrangements and management</w:t>
        </w:r>
        <w:r w:rsidR="000A3118" w:rsidRPr="000B0906">
          <w:rPr>
            <w:noProof/>
            <w:webHidden/>
          </w:rPr>
          <w:tab/>
        </w:r>
        <w:r w:rsidR="000A3118" w:rsidRPr="000B0906">
          <w:rPr>
            <w:noProof/>
            <w:webHidden/>
          </w:rPr>
          <w:fldChar w:fldCharType="begin"/>
        </w:r>
        <w:r w:rsidR="000A3118" w:rsidRPr="000B0906">
          <w:rPr>
            <w:noProof/>
            <w:webHidden/>
          </w:rPr>
          <w:instrText xml:space="preserve"> PAGEREF _Toc104557263 \h </w:instrText>
        </w:r>
        <w:r w:rsidR="000A3118" w:rsidRPr="000B0906">
          <w:rPr>
            <w:noProof/>
            <w:webHidden/>
          </w:rPr>
        </w:r>
        <w:r w:rsidR="000A3118" w:rsidRPr="000B0906">
          <w:rPr>
            <w:noProof/>
            <w:webHidden/>
          </w:rPr>
          <w:fldChar w:fldCharType="separate"/>
        </w:r>
        <w:r w:rsidR="00534F3A" w:rsidRPr="000B0906">
          <w:rPr>
            <w:noProof/>
            <w:webHidden/>
          </w:rPr>
          <w:t>12</w:t>
        </w:r>
        <w:r w:rsidR="000A3118" w:rsidRPr="000B0906">
          <w:rPr>
            <w:noProof/>
            <w:webHidden/>
          </w:rPr>
          <w:fldChar w:fldCharType="end"/>
        </w:r>
      </w:hyperlink>
    </w:p>
    <w:p w14:paraId="19F5795F" w14:textId="3BE2E6A6" w:rsidR="000A3118" w:rsidRPr="000B0906" w:rsidRDefault="007448D2" w:rsidP="00D76944">
      <w:pPr>
        <w:pStyle w:val="TOC3"/>
        <w:tabs>
          <w:tab w:val="clear" w:pos="851"/>
          <w:tab w:val="right" w:leader="dot" w:pos="9350"/>
        </w:tabs>
        <w:ind w:left="1134" w:hanging="425"/>
        <w:rPr>
          <w:rFonts w:asciiTheme="minorHAnsi" w:hAnsiTheme="minorHAnsi"/>
          <w:noProof/>
        </w:rPr>
      </w:pPr>
      <w:hyperlink w:anchor="_Toc104557264" w:history="1">
        <w:r w:rsidR="000A3118" w:rsidRPr="000B0906">
          <w:rPr>
            <w:rStyle w:val="Hyperlink"/>
            <w:noProof/>
          </w:rPr>
          <w:t>Monitoring and evaluation/verification</w:t>
        </w:r>
        <w:r w:rsidR="000A3118" w:rsidRPr="000B0906">
          <w:rPr>
            <w:noProof/>
            <w:webHidden/>
          </w:rPr>
          <w:tab/>
        </w:r>
        <w:r w:rsidR="000A3118" w:rsidRPr="000B0906">
          <w:rPr>
            <w:noProof/>
            <w:webHidden/>
          </w:rPr>
          <w:fldChar w:fldCharType="begin"/>
        </w:r>
        <w:r w:rsidR="000A3118" w:rsidRPr="000B0906">
          <w:rPr>
            <w:noProof/>
            <w:webHidden/>
          </w:rPr>
          <w:instrText xml:space="preserve"> PAGEREF _Toc104557264 \h </w:instrText>
        </w:r>
        <w:r w:rsidR="000A3118" w:rsidRPr="000B0906">
          <w:rPr>
            <w:noProof/>
            <w:webHidden/>
          </w:rPr>
        </w:r>
        <w:r w:rsidR="000A3118" w:rsidRPr="000B0906">
          <w:rPr>
            <w:noProof/>
            <w:webHidden/>
          </w:rPr>
          <w:fldChar w:fldCharType="separate"/>
        </w:r>
        <w:r w:rsidR="00534F3A" w:rsidRPr="000B0906">
          <w:rPr>
            <w:noProof/>
            <w:webHidden/>
          </w:rPr>
          <w:t>13</w:t>
        </w:r>
        <w:r w:rsidR="000A3118" w:rsidRPr="000B0906">
          <w:rPr>
            <w:noProof/>
            <w:webHidden/>
          </w:rPr>
          <w:fldChar w:fldCharType="end"/>
        </w:r>
      </w:hyperlink>
    </w:p>
    <w:p w14:paraId="793DF804" w14:textId="31DF2191" w:rsidR="000A3118" w:rsidRPr="000B0906" w:rsidRDefault="007448D2" w:rsidP="00D76944">
      <w:pPr>
        <w:pStyle w:val="TOC3"/>
        <w:tabs>
          <w:tab w:val="clear" w:pos="851"/>
          <w:tab w:val="right" w:leader="dot" w:pos="9350"/>
        </w:tabs>
        <w:ind w:left="1134" w:hanging="425"/>
        <w:rPr>
          <w:rFonts w:asciiTheme="minorHAnsi" w:hAnsiTheme="minorHAnsi"/>
          <w:noProof/>
        </w:rPr>
      </w:pPr>
      <w:hyperlink w:anchor="_Toc104557265" w:history="1">
        <w:r w:rsidR="000A3118" w:rsidRPr="000B0906">
          <w:rPr>
            <w:rStyle w:val="Hyperlink"/>
            <w:noProof/>
          </w:rPr>
          <w:t>Technical assistance and training</w:t>
        </w:r>
        <w:r w:rsidR="000A3118" w:rsidRPr="000B0906">
          <w:rPr>
            <w:noProof/>
            <w:webHidden/>
          </w:rPr>
          <w:tab/>
        </w:r>
        <w:r w:rsidR="000A3118" w:rsidRPr="000B0906">
          <w:rPr>
            <w:noProof/>
            <w:webHidden/>
          </w:rPr>
          <w:fldChar w:fldCharType="begin"/>
        </w:r>
        <w:r w:rsidR="000A3118" w:rsidRPr="000B0906">
          <w:rPr>
            <w:noProof/>
            <w:webHidden/>
          </w:rPr>
          <w:instrText xml:space="preserve"> PAGEREF _Toc104557265 \h </w:instrText>
        </w:r>
        <w:r w:rsidR="000A3118" w:rsidRPr="000B0906">
          <w:rPr>
            <w:noProof/>
            <w:webHidden/>
          </w:rPr>
        </w:r>
        <w:r w:rsidR="000A3118" w:rsidRPr="000B0906">
          <w:rPr>
            <w:noProof/>
            <w:webHidden/>
          </w:rPr>
          <w:fldChar w:fldCharType="separate"/>
        </w:r>
        <w:r w:rsidR="00534F3A" w:rsidRPr="000B0906">
          <w:rPr>
            <w:noProof/>
            <w:webHidden/>
          </w:rPr>
          <w:t>13</w:t>
        </w:r>
        <w:r w:rsidR="000A3118" w:rsidRPr="000B0906">
          <w:rPr>
            <w:noProof/>
            <w:webHidden/>
          </w:rPr>
          <w:fldChar w:fldCharType="end"/>
        </w:r>
      </w:hyperlink>
    </w:p>
    <w:p w14:paraId="5960AEBB" w14:textId="19089FB8" w:rsidR="000A3118" w:rsidRPr="000B0906" w:rsidRDefault="007448D2" w:rsidP="00D76944">
      <w:pPr>
        <w:pStyle w:val="TOC3"/>
        <w:tabs>
          <w:tab w:val="clear" w:pos="851"/>
          <w:tab w:val="right" w:leader="dot" w:pos="9350"/>
        </w:tabs>
        <w:ind w:left="1134" w:hanging="425"/>
        <w:rPr>
          <w:rFonts w:asciiTheme="minorHAnsi" w:hAnsiTheme="minorHAnsi"/>
          <w:noProof/>
        </w:rPr>
      </w:pPr>
      <w:hyperlink w:anchor="_Toc104557266" w:history="1">
        <w:r w:rsidR="000A3118" w:rsidRPr="000B0906">
          <w:rPr>
            <w:rStyle w:val="Hyperlink"/>
            <w:noProof/>
          </w:rPr>
          <w:t>Financial aspects</w:t>
        </w:r>
        <w:r w:rsidR="000A3118" w:rsidRPr="000B0906">
          <w:rPr>
            <w:noProof/>
            <w:webHidden/>
          </w:rPr>
          <w:tab/>
        </w:r>
        <w:r w:rsidR="000A3118" w:rsidRPr="000B0906">
          <w:rPr>
            <w:noProof/>
            <w:webHidden/>
          </w:rPr>
          <w:fldChar w:fldCharType="begin"/>
        </w:r>
        <w:r w:rsidR="000A3118" w:rsidRPr="000B0906">
          <w:rPr>
            <w:noProof/>
            <w:webHidden/>
          </w:rPr>
          <w:instrText xml:space="preserve"> PAGEREF _Toc104557266 \h </w:instrText>
        </w:r>
        <w:r w:rsidR="000A3118" w:rsidRPr="000B0906">
          <w:rPr>
            <w:noProof/>
            <w:webHidden/>
          </w:rPr>
        </w:r>
        <w:r w:rsidR="000A3118" w:rsidRPr="000B0906">
          <w:rPr>
            <w:noProof/>
            <w:webHidden/>
          </w:rPr>
          <w:fldChar w:fldCharType="separate"/>
        </w:r>
        <w:r w:rsidR="00534F3A" w:rsidRPr="000B0906">
          <w:rPr>
            <w:noProof/>
            <w:webHidden/>
          </w:rPr>
          <w:t>14</w:t>
        </w:r>
        <w:r w:rsidR="000A3118" w:rsidRPr="000B0906">
          <w:rPr>
            <w:noProof/>
            <w:webHidden/>
          </w:rPr>
          <w:fldChar w:fldCharType="end"/>
        </w:r>
      </w:hyperlink>
    </w:p>
    <w:p w14:paraId="6D1C30BF" w14:textId="18496BD8" w:rsidR="000A3118" w:rsidRPr="000B0906" w:rsidRDefault="007448D2" w:rsidP="00D76944">
      <w:pPr>
        <w:pStyle w:val="TOC3"/>
        <w:tabs>
          <w:tab w:val="clear" w:pos="851"/>
          <w:tab w:val="right" w:leader="dot" w:pos="9350"/>
        </w:tabs>
        <w:ind w:left="1134" w:hanging="425"/>
        <w:rPr>
          <w:rFonts w:asciiTheme="minorHAnsi" w:hAnsiTheme="minorHAnsi"/>
          <w:noProof/>
        </w:rPr>
      </w:pPr>
      <w:hyperlink w:anchor="_Toc104557267" w:history="1">
        <w:r w:rsidR="000A3118" w:rsidRPr="000B0906">
          <w:rPr>
            <w:rStyle w:val="Hyperlink"/>
            <w:noProof/>
          </w:rPr>
          <w:t>Communication and dissemination</w:t>
        </w:r>
        <w:r w:rsidR="000A3118" w:rsidRPr="000B0906">
          <w:rPr>
            <w:noProof/>
            <w:webHidden/>
          </w:rPr>
          <w:tab/>
        </w:r>
        <w:r w:rsidR="000A3118" w:rsidRPr="000B0906">
          <w:rPr>
            <w:noProof/>
            <w:webHidden/>
          </w:rPr>
          <w:fldChar w:fldCharType="begin"/>
        </w:r>
        <w:r w:rsidR="000A3118" w:rsidRPr="000B0906">
          <w:rPr>
            <w:noProof/>
            <w:webHidden/>
          </w:rPr>
          <w:instrText xml:space="preserve"> PAGEREF _Toc104557267 \h </w:instrText>
        </w:r>
        <w:r w:rsidR="000A3118" w:rsidRPr="000B0906">
          <w:rPr>
            <w:noProof/>
            <w:webHidden/>
          </w:rPr>
        </w:r>
        <w:r w:rsidR="000A3118" w:rsidRPr="000B0906">
          <w:rPr>
            <w:noProof/>
            <w:webHidden/>
          </w:rPr>
          <w:fldChar w:fldCharType="separate"/>
        </w:r>
        <w:r w:rsidR="00534F3A" w:rsidRPr="000B0906">
          <w:rPr>
            <w:noProof/>
            <w:webHidden/>
          </w:rPr>
          <w:t>16</w:t>
        </w:r>
        <w:r w:rsidR="000A3118" w:rsidRPr="000B0906">
          <w:rPr>
            <w:noProof/>
            <w:webHidden/>
          </w:rPr>
          <w:fldChar w:fldCharType="end"/>
        </w:r>
      </w:hyperlink>
    </w:p>
    <w:p w14:paraId="6D86F00B" w14:textId="4849A819" w:rsidR="000A3118" w:rsidRPr="000B0906" w:rsidRDefault="007448D2" w:rsidP="00D76944">
      <w:pPr>
        <w:pStyle w:val="TOC3"/>
        <w:tabs>
          <w:tab w:val="clear" w:pos="851"/>
          <w:tab w:val="right" w:leader="dot" w:pos="9350"/>
        </w:tabs>
        <w:ind w:left="1134" w:hanging="425"/>
        <w:rPr>
          <w:rFonts w:asciiTheme="minorHAnsi" w:hAnsiTheme="minorHAnsi"/>
          <w:noProof/>
        </w:rPr>
      </w:pPr>
      <w:hyperlink w:anchor="_Toc104557268" w:history="1">
        <w:r w:rsidR="000A3118" w:rsidRPr="000B0906">
          <w:rPr>
            <w:rStyle w:val="Hyperlink"/>
            <w:noProof/>
          </w:rPr>
          <w:t>Sustainability and replicability</w:t>
        </w:r>
        <w:r w:rsidR="000A3118" w:rsidRPr="000B0906">
          <w:rPr>
            <w:noProof/>
            <w:webHidden/>
          </w:rPr>
          <w:tab/>
        </w:r>
        <w:r w:rsidR="000A3118" w:rsidRPr="000B0906">
          <w:rPr>
            <w:noProof/>
            <w:webHidden/>
          </w:rPr>
          <w:fldChar w:fldCharType="begin"/>
        </w:r>
        <w:r w:rsidR="000A3118" w:rsidRPr="000B0906">
          <w:rPr>
            <w:noProof/>
            <w:webHidden/>
          </w:rPr>
          <w:instrText xml:space="preserve"> PAGEREF _Toc104557268 \h </w:instrText>
        </w:r>
        <w:r w:rsidR="000A3118" w:rsidRPr="000B0906">
          <w:rPr>
            <w:noProof/>
            <w:webHidden/>
          </w:rPr>
        </w:r>
        <w:r w:rsidR="000A3118" w:rsidRPr="000B0906">
          <w:rPr>
            <w:noProof/>
            <w:webHidden/>
          </w:rPr>
          <w:fldChar w:fldCharType="separate"/>
        </w:r>
        <w:r w:rsidR="00534F3A" w:rsidRPr="000B0906">
          <w:rPr>
            <w:noProof/>
            <w:webHidden/>
          </w:rPr>
          <w:t>16</w:t>
        </w:r>
        <w:r w:rsidR="000A3118" w:rsidRPr="000B0906">
          <w:rPr>
            <w:noProof/>
            <w:webHidden/>
          </w:rPr>
          <w:fldChar w:fldCharType="end"/>
        </w:r>
      </w:hyperlink>
    </w:p>
    <w:p w14:paraId="6CB3BC1F" w14:textId="647E6E8E" w:rsidR="000A3118" w:rsidRPr="000B0906" w:rsidRDefault="007448D2" w:rsidP="00D76944">
      <w:pPr>
        <w:pStyle w:val="TOC3"/>
        <w:tabs>
          <w:tab w:val="clear" w:pos="851"/>
          <w:tab w:val="right" w:leader="dot" w:pos="9350"/>
        </w:tabs>
        <w:ind w:left="1134" w:hanging="425"/>
        <w:rPr>
          <w:rFonts w:asciiTheme="minorHAnsi" w:hAnsiTheme="minorHAnsi"/>
          <w:noProof/>
        </w:rPr>
      </w:pPr>
      <w:hyperlink w:anchor="_Toc104557269" w:history="1">
        <w:r w:rsidR="000A3118" w:rsidRPr="000B0906">
          <w:rPr>
            <w:rStyle w:val="Hyperlink"/>
            <w:noProof/>
          </w:rPr>
          <w:t>General findings</w:t>
        </w:r>
        <w:r w:rsidR="000A3118" w:rsidRPr="000B0906">
          <w:rPr>
            <w:noProof/>
            <w:webHidden/>
          </w:rPr>
          <w:tab/>
        </w:r>
        <w:r w:rsidR="000A3118" w:rsidRPr="000B0906">
          <w:rPr>
            <w:noProof/>
            <w:webHidden/>
          </w:rPr>
          <w:fldChar w:fldCharType="begin"/>
        </w:r>
        <w:r w:rsidR="000A3118" w:rsidRPr="000B0906">
          <w:rPr>
            <w:noProof/>
            <w:webHidden/>
          </w:rPr>
          <w:instrText xml:space="preserve"> PAGEREF _Toc104557269 \h </w:instrText>
        </w:r>
        <w:r w:rsidR="000A3118" w:rsidRPr="000B0906">
          <w:rPr>
            <w:noProof/>
            <w:webHidden/>
          </w:rPr>
        </w:r>
        <w:r w:rsidR="000A3118" w:rsidRPr="000B0906">
          <w:rPr>
            <w:noProof/>
            <w:webHidden/>
          </w:rPr>
          <w:fldChar w:fldCharType="separate"/>
        </w:r>
        <w:r w:rsidR="00534F3A" w:rsidRPr="000B0906">
          <w:rPr>
            <w:noProof/>
            <w:webHidden/>
          </w:rPr>
          <w:t>18</w:t>
        </w:r>
        <w:r w:rsidR="000A3118" w:rsidRPr="000B0906">
          <w:rPr>
            <w:noProof/>
            <w:webHidden/>
          </w:rPr>
          <w:fldChar w:fldCharType="end"/>
        </w:r>
      </w:hyperlink>
    </w:p>
    <w:p w14:paraId="4644E148" w14:textId="5BEE53B6" w:rsidR="000A3118" w:rsidRPr="000B0906" w:rsidRDefault="007448D2" w:rsidP="00D76944">
      <w:pPr>
        <w:pStyle w:val="TOC3"/>
        <w:tabs>
          <w:tab w:val="clear" w:pos="851"/>
          <w:tab w:val="right" w:leader="dot" w:pos="9350"/>
        </w:tabs>
        <w:ind w:left="1134" w:hanging="425"/>
        <w:rPr>
          <w:rFonts w:asciiTheme="minorHAnsi" w:hAnsiTheme="minorHAnsi"/>
          <w:noProof/>
        </w:rPr>
      </w:pPr>
      <w:hyperlink w:anchor="_Toc104557270" w:history="1">
        <w:r w:rsidR="000A3118" w:rsidRPr="000B0906">
          <w:rPr>
            <w:rStyle w:val="Hyperlink"/>
            <w:noProof/>
            <w:color w:val="auto"/>
          </w:rPr>
          <w:t>Considerations for the design of future demonstration projects</w:t>
        </w:r>
        <w:r w:rsidR="000A3118" w:rsidRPr="000B0906">
          <w:rPr>
            <w:noProof/>
            <w:webHidden/>
          </w:rPr>
          <w:tab/>
        </w:r>
        <w:r w:rsidR="000A3118" w:rsidRPr="000B0906">
          <w:rPr>
            <w:noProof/>
            <w:webHidden/>
          </w:rPr>
          <w:fldChar w:fldCharType="begin"/>
        </w:r>
        <w:r w:rsidR="000A3118" w:rsidRPr="000B0906">
          <w:rPr>
            <w:noProof/>
            <w:webHidden/>
          </w:rPr>
          <w:instrText xml:space="preserve"> PAGEREF _Toc104557270 \h </w:instrText>
        </w:r>
        <w:r w:rsidR="000A3118" w:rsidRPr="000B0906">
          <w:rPr>
            <w:noProof/>
            <w:webHidden/>
          </w:rPr>
        </w:r>
        <w:r w:rsidR="000A3118" w:rsidRPr="000B0906">
          <w:rPr>
            <w:noProof/>
            <w:webHidden/>
          </w:rPr>
          <w:fldChar w:fldCharType="separate"/>
        </w:r>
        <w:r w:rsidR="00534F3A" w:rsidRPr="000B0906">
          <w:rPr>
            <w:noProof/>
            <w:webHidden/>
          </w:rPr>
          <w:t>19</w:t>
        </w:r>
        <w:r w:rsidR="000A3118" w:rsidRPr="000B0906">
          <w:rPr>
            <w:noProof/>
            <w:webHidden/>
          </w:rPr>
          <w:fldChar w:fldCharType="end"/>
        </w:r>
      </w:hyperlink>
    </w:p>
    <w:p w14:paraId="5B834FE9" w14:textId="7D96A1B9" w:rsidR="000A3118" w:rsidRPr="000B0906" w:rsidRDefault="007448D2" w:rsidP="000A3118">
      <w:pPr>
        <w:pStyle w:val="TOC2"/>
        <w:tabs>
          <w:tab w:val="left" w:pos="440"/>
        </w:tabs>
        <w:rPr>
          <w:rStyle w:val="Hyperlink"/>
          <w:noProof/>
          <w:color w:val="auto"/>
        </w:rPr>
      </w:pPr>
      <w:hyperlink w:anchor="_Toc104557271" w:history="1">
        <w:r w:rsidR="000A3118" w:rsidRPr="000B0906">
          <w:rPr>
            <w:rStyle w:val="Hyperlink"/>
            <w:noProof/>
            <w:color w:val="auto"/>
          </w:rPr>
          <w:t>III.</w:t>
        </w:r>
        <w:r w:rsidR="000A3118" w:rsidRPr="000B0906">
          <w:rPr>
            <w:rStyle w:val="Hyperlink"/>
            <w:noProof/>
            <w:color w:val="auto"/>
          </w:rPr>
          <w:tab/>
          <w:t>Recommendation</w:t>
        </w:r>
        <w:r w:rsidR="000A3118" w:rsidRPr="000B0906">
          <w:rPr>
            <w:rStyle w:val="Hyperlink"/>
            <w:noProof/>
            <w:webHidden/>
            <w:color w:val="auto"/>
          </w:rPr>
          <w:tab/>
        </w:r>
        <w:r w:rsidR="000A3118" w:rsidRPr="000B0906">
          <w:rPr>
            <w:rStyle w:val="Hyperlink"/>
            <w:noProof/>
            <w:webHidden/>
            <w:color w:val="auto"/>
          </w:rPr>
          <w:fldChar w:fldCharType="begin"/>
        </w:r>
        <w:r w:rsidR="000A3118" w:rsidRPr="000B0906">
          <w:rPr>
            <w:rStyle w:val="Hyperlink"/>
            <w:noProof/>
            <w:webHidden/>
            <w:color w:val="auto"/>
          </w:rPr>
          <w:instrText xml:space="preserve"> PAGEREF _Toc104557271 \h </w:instrText>
        </w:r>
        <w:r w:rsidR="000A3118" w:rsidRPr="000B0906">
          <w:rPr>
            <w:rStyle w:val="Hyperlink"/>
            <w:noProof/>
            <w:webHidden/>
            <w:color w:val="auto"/>
          </w:rPr>
        </w:r>
        <w:r w:rsidR="000A3118" w:rsidRPr="000B0906">
          <w:rPr>
            <w:rStyle w:val="Hyperlink"/>
            <w:noProof/>
            <w:webHidden/>
            <w:color w:val="auto"/>
          </w:rPr>
          <w:fldChar w:fldCharType="separate"/>
        </w:r>
        <w:r w:rsidR="00534F3A" w:rsidRPr="000B0906">
          <w:rPr>
            <w:rStyle w:val="Hyperlink"/>
            <w:noProof/>
            <w:webHidden/>
            <w:color w:val="auto"/>
          </w:rPr>
          <w:t>20</w:t>
        </w:r>
        <w:r w:rsidR="000A3118" w:rsidRPr="000B0906">
          <w:rPr>
            <w:rStyle w:val="Hyperlink"/>
            <w:noProof/>
            <w:webHidden/>
            <w:color w:val="auto"/>
          </w:rPr>
          <w:fldChar w:fldCharType="end"/>
        </w:r>
      </w:hyperlink>
    </w:p>
    <w:p w14:paraId="5D3AC23E" w14:textId="48DBC73B" w:rsidR="001606CD" w:rsidRPr="000B0906" w:rsidRDefault="000A3118" w:rsidP="00D76944">
      <w:pPr>
        <w:tabs>
          <w:tab w:val="left" w:pos="1036"/>
        </w:tabs>
        <w:spacing w:before="240" w:after="120"/>
      </w:pPr>
      <w:r w:rsidRPr="000B0906">
        <w:fldChar w:fldCharType="end"/>
      </w:r>
      <w:r w:rsidR="001606CD" w:rsidRPr="000B0906">
        <w:t>Annex I:</w:t>
      </w:r>
      <w:r w:rsidR="00D76944" w:rsidRPr="000B0906">
        <w:tab/>
      </w:r>
      <w:r w:rsidR="001606CD" w:rsidRPr="000B0906">
        <w:t>List of demonstration projects approved by the Executive Committee</w:t>
      </w:r>
    </w:p>
    <w:p w14:paraId="323ABA03" w14:textId="553812EC" w:rsidR="001606CD" w:rsidRPr="000B0906" w:rsidRDefault="001606CD" w:rsidP="00D76944">
      <w:pPr>
        <w:tabs>
          <w:tab w:val="left" w:pos="1036"/>
        </w:tabs>
        <w:spacing w:after="120"/>
      </w:pPr>
      <w:r w:rsidRPr="000B0906">
        <w:t>Annex II:</w:t>
      </w:r>
      <w:r w:rsidR="00D76944" w:rsidRPr="000B0906">
        <w:tab/>
      </w:r>
      <w:r w:rsidRPr="000B0906">
        <w:t>Updates on summary of results so far achieved from the approved HCFC demonstration projects</w:t>
      </w:r>
    </w:p>
    <w:p w14:paraId="11FED7BD" w14:textId="6095284E" w:rsidR="001606CD" w:rsidRPr="000B0906" w:rsidRDefault="001606CD" w:rsidP="00D76944">
      <w:pPr>
        <w:tabs>
          <w:tab w:val="left" w:pos="1036"/>
        </w:tabs>
        <w:spacing w:after="120"/>
      </w:pPr>
      <w:r w:rsidRPr="000B0906">
        <w:t>Annex III:</w:t>
      </w:r>
      <w:r w:rsidR="00D76944" w:rsidRPr="000B0906">
        <w:tab/>
      </w:r>
      <w:r w:rsidRPr="000B0906">
        <w:t>Additional elements for potential framework conditions for demonstration projects</w:t>
      </w:r>
    </w:p>
    <w:p w14:paraId="78A72E8C" w14:textId="068AE083" w:rsidR="001606CD" w:rsidRPr="000B0906" w:rsidRDefault="001606CD" w:rsidP="00D76944">
      <w:pPr>
        <w:tabs>
          <w:tab w:val="left" w:pos="1036"/>
        </w:tabs>
        <w:spacing w:after="120"/>
      </w:pPr>
      <w:r w:rsidRPr="000B0906">
        <w:t>Annex IV:</w:t>
      </w:r>
      <w:r w:rsidR="00D76944" w:rsidRPr="000B0906">
        <w:tab/>
      </w:r>
      <w:r w:rsidRPr="000B0906">
        <w:t>Evaluation matrix</w:t>
      </w:r>
    </w:p>
    <w:p w14:paraId="40B1963D" w14:textId="2941E030" w:rsidR="001606CD" w:rsidRPr="000B0906" w:rsidRDefault="001606CD" w:rsidP="00D76944">
      <w:pPr>
        <w:tabs>
          <w:tab w:val="left" w:pos="1036"/>
        </w:tabs>
        <w:spacing w:after="120"/>
      </w:pPr>
      <w:r w:rsidRPr="000B0906">
        <w:t>Annex V:</w:t>
      </w:r>
      <w:r w:rsidR="00D76944" w:rsidRPr="000B0906">
        <w:tab/>
      </w:r>
      <w:r w:rsidRPr="000B0906">
        <w:t>List of documents reviewed</w:t>
      </w:r>
    </w:p>
    <w:p w14:paraId="5E01C2A4" w14:textId="69E848BB" w:rsidR="00BE39B0" w:rsidRPr="000B0906" w:rsidRDefault="00BE39B0">
      <w:pPr>
        <w:jc w:val="left"/>
      </w:pPr>
      <w:r w:rsidRPr="000B0906">
        <w:br w:type="page"/>
      </w:r>
    </w:p>
    <w:p w14:paraId="4EDB3013" w14:textId="77777777" w:rsidR="00126222" w:rsidRPr="000B0906" w:rsidRDefault="004317F5" w:rsidP="004317F5">
      <w:pPr>
        <w:spacing w:before="240" w:after="240"/>
        <w:jc w:val="center"/>
        <w:rPr>
          <w:b/>
          <w:szCs w:val="20"/>
        </w:rPr>
      </w:pPr>
      <w:bookmarkStart w:id="0" w:name="_Toc102072842"/>
      <w:bookmarkStart w:id="1" w:name="_Toc102127397"/>
      <w:r w:rsidRPr="000B0906">
        <w:rPr>
          <w:b/>
          <w:szCs w:val="20"/>
        </w:rPr>
        <w:lastRenderedPageBreak/>
        <w:t>ABBREVIATIONS</w:t>
      </w:r>
      <w:bookmarkEnd w:id="0"/>
      <w:bookmarkEnd w:id="1"/>
    </w:p>
    <w:tbl>
      <w:tblPr>
        <w:tblW w:w="4619" w:type="pct"/>
        <w:tblInd w:w="426" w:type="dxa"/>
        <w:tblLook w:val="04A0" w:firstRow="1" w:lastRow="0" w:firstColumn="1" w:lastColumn="0" w:noHBand="0" w:noVBand="1"/>
      </w:tblPr>
      <w:tblGrid>
        <w:gridCol w:w="2551"/>
        <w:gridCol w:w="6096"/>
      </w:tblGrid>
      <w:tr w:rsidR="00430BEB" w:rsidRPr="000B0906" w14:paraId="10C29B18" w14:textId="77777777" w:rsidTr="002A0002">
        <w:trPr>
          <w:tblHeader/>
        </w:trPr>
        <w:tc>
          <w:tcPr>
            <w:tcW w:w="1475" w:type="pct"/>
            <w:vAlign w:val="center"/>
          </w:tcPr>
          <w:p w14:paraId="3A0A63CE" w14:textId="5526A2F9" w:rsidR="00430BEB" w:rsidRPr="000B0906" w:rsidRDefault="00430BEB" w:rsidP="00B91BF0">
            <w:r w:rsidRPr="000B0906">
              <w:t>AC</w:t>
            </w:r>
          </w:p>
        </w:tc>
        <w:tc>
          <w:tcPr>
            <w:tcW w:w="3525" w:type="pct"/>
          </w:tcPr>
          <w:p w14:paraId="3BA3AA21" w14:textId="37C556C3" w:rsidR="00430BEB" w:rsidRPr="000B0906" w:rsidRDefault="00430BEB" w:rsidP="00B91BF0">
            <w:r w:rsidRPr="000B0906">
              <w:t>Air-conditioning</w:t>
            </w:r>
          </w:p>
        </w:tc>
      </w:tr>
      <w:tr w:rsidR="00B91BF0" w:rsidRPr="000B0906" w14:paraId="15592CF4" w14:textId="77777777" w:rsidTr="002A0002">
        <w:trPr>
          <w:tblHeader/>
        </w:trPr>
        <w:tc>
          <w:tcPr>
            <w:tcW w:w="1475" w:type="pct"/>
            <w:vAlign w:val="center"/>
          </w:tcPr>
          <w:p w14:paraId="515967DF" w14:textId="77777777" w:rsidR="00B91BF0" w:rsidRPr="000B0906" w:rsidRDefault="00B91BF0" w:rsidP="00B91BF0">
            <w:r w:rsidRPr="000B0906">
              <w:t>CFC</w:t>
            </w:r>
          </w:p>
        </w:tc>
        <w:tc>
          <w:tcPr>
            <w:tcW w:w="3525" w:type="pct"/>
          </w:tcPr>
          <w:p w14:paraId="6DF2C414" w14:textId="77777777" w:rsidR="00B91BF0" w:rsidRPr="000B0906" w:rsidRDefault="00B91BF0" w:rsidP="00B91BF0">
            <w:r w:rsidRPr="000B0906">
              <w:t xml:space="preserve">Chlorofluorocarbon </w:t>
            </w:r>
          </w:p>
        </w:tc>
      </w:tr>
      <w:tr w:rsidR="00B91BF0" w:rsidRPr="000B0906" w14:paraId="5E19BB4D" w14:textId="77777777" w:rsidTr="002A0002">
        <w:trPr>
          <w:tblHeader/>
        </w:trPr>
        <w:tc>
          <w:tcPr>
            <w:tcW w:w="1475" w:type="pct"/>
            <w:vAlign w:val="center"/>
          </w:tcPr>
          <w:p w14:paraId="191E3F85" w14:textId="77777777" w:rsidR="00B91BF0" w:rsidRPr="000B0906" w:rsidRDefault="00B91BF0" w:rsidP="00B91BF0">
            <w:r w:rsidRPr="000B0906">
              <w:t>CO</w:t>
            </w:r>
            <w:r w:rsidRPr="000B0906">
              <w:rPr>
                <w:vertAlign w:val="subscript"/>
              </w:rPr>
              <w:t>2</w:t>
            </w:r>
          </w:p>
        </w:tc>
        <w:tc>
          <w:tcPr>
            <w:tcW w:w="3525" w:type="pct"/>
          </w:tcPr>
          <w:p w14:paraId="3877919B" w14:textId="77777777" w:rsidR="00B91BF0" w:rsidRPr="000B0906" w:rsidRDefault="00B91BF0" w:rsidP="00B91BF0">
            <w:r w:rsidRPr="000B0906">
              <w:t>Carbon dioxide</w:t>
            </w:r>
          </w:p>
        </w:tc>
      </w:tr>
      <w:tr w:rsidR="006F4D72" w:rsidRPr="000B0906" w14:paraId="44A54187" w14:textId="77777777" w:rsidTr="002A0002">
        <w:trPr>
          <w:tblHeader/>
        </w:trPr>
        <w:tc>
          <w:tcPr>
            <w:tcW w:w="1475" w:type="pct"/>
            <w:vAlign w:val="center"/>
          </w:tcPr>
          <w:p w14:paraId="1C336A91" w14:textId="77777777" w:rsidR="006F4D72" w:rsidRPr="000B0906" w:rsidRDefault="006F4D72" w:rsidP="00B91BF0">
            <w:r w:rsidRPr="000B0906">
              <w:t>CoP</w:t>
            </w:r>
          </w:p>
        </w:tc>
        <w:tc>
          <w:tcPr>
            <w:tcW w:w="3525" w:type="pct"/>
          </w:tcPr>
          <w:p w14:paraId="7B8BFE3C" w14:textId="77777777" w:rsidR="006F4D72" w:rsidRPr="000B0906" w:rsidRDefault="006F4D72" w:rsidP="006F4D72">
            <w:r w:rsidRPr="000B0906">
              <w:t>Coefficient of Performance</w:t>
            </w:r>
          </w:p>
        </w:tc>
      </w:tr>
      <w:tr w:rsidR="00F602EA" w:rsidRPr="000B0906" w14:paraId="463E0CB1" w14:textId="77777777" w:rsidTr="002A0002">
        <w:trPr>
          <w:tblHeader/>
        </w:trPr>
        <w:tc>
          <w:tcPr>
            <w:tcW w:w="1475" w:type="pct"/>
            <w:vAlign w:val="center"/>
          </w:tcPr>
          <w:p w14:paraId="12CFAA18" w14:textId="77777777" w:rsidR="00F602EA" w:rsidRPr="000B0906" w:rsidRDefault="00F602EA" w:rsidP="00B91BF0">
            <w:r w:rsidRPr="000B0906">
              <w:t>DME</w:t>
            </w:r>
          </w:p>
        </w:tc>
        <w:tc>
          <w:tcPr>
            <w:tcW w:w="3525" w:type="pct"/>
          </w:tcPr>
          <w:p w14:paraId="43BD0A39" w14:textId="77777777" w:rsidR="00F602EA" w:rsidRPr="000B0906" w:rsidRDefault="00F602EA" w:rsidP="00B91BF0">
            <w:r w:rsidRPr="000B0906">
              <w:t>Dimethyl ether</w:t>
            </w:r>
          </w:p>
        </w:tc>
      </w:tr>
      <w:tr w:rsidR="00B91BF0" w:rsidRPr="000B0906" w14:paraId="2E566CF6" w14:textId="77777777" w:rsidTr="002A0002">
        <w:trPr>
          <w:tblHeader/>
        </w:trPr>
        <w:tc>
          <w:tcPr>
            <w:tcW w:w="1475" w:type="pct"/>
            <w:vAlign w:val="center"/>
          </w:tcPr>
          <w:p w14:paraId="5579AFED" w14:textId="77777777" w:rsidR="00B91BF0" w:rsidRPr="000B0906" w:rsidRDefault="00B91BF0" w:rsidP="00B91BF0">
            <w:r w:rsidRPr="000B0906">
              <w:t>GWP</w:t>
            </w:r>
          </w:p>
        </w:tc>
        <w:tc>
          <w:tcPr>
            <w:tcW w:w="3525" w:type="pct"/>
          </w:tcPr>
          <w:p w14:paraId="385EF7D5" w14:textId="77777777" w:rsidR="00B91BF0" w:rsidRPr="000B0906" w:rsidRDefault="00B91BF0" w:rsidP="00B91BF0">
            <w:r w:rsidRPr="000B0906">
              <w:t xml:space="preserve">Global </w:t>
            </w:r>
            <w:r w:rsidR="0078037A" w:rsidRPr="000B0906">
              <w:t>warming potential</w:t>
            </w:r>
          </w:p>
        </w:tc>
      </w:tr>
      <w:tr w:rsidR="00B26892" w:rsidRPr="000B0906" w14:paraId="5094F895" w14:textId="77777777" w:rsidTr="002A0002">
        <w:trPr>
          <w:tblHeader/>
        </w:trPr>
        <w:tc>
          <w:tcPr>
            <w:tcW w:w="1475" w:type="pct"/>
            <w:vAlign w:val="center"/>
          </w:tcPr>
          <w:p w14:paraId="449EF741" w14:textId="77777777" w:rsidR="00B26892" w:rsidRPr="000B0906" w:rsidRDefault="00B26892" w:rsidP="00B91BF0">
            <w:r w:rsidRPr="000B0906">
              <w:t>HAT</w:t>
            </w:r>
          </w:p>
        </w:tc>
        <w:tc>
          <w:tcPr>
            <w:tcW w:w="3525" w:type="pct"/>
          </w:tcPr>
          <w:p w14:paraId="218042F2" w14:textId="77777777" w:rsidR="00B26892" w:rsidRPr="000B0906" w:rsidRDefault="00B26892" w:rsidP="00B91BF0">
            <w:r w:rsidRPr="000B0906">
              <w:t>H</w:t>
            </w:r>
            <w:r w:rsidR="0078037A" w:rsidRPr="000B0906">
              <w:t>igh ambient temperature</w:t>
            </w:r>
          </w:p>
        </w:tc>
      </w:tr>
      <w:tr w:rsidR="00B91BF0" w:rsidRPr="000B0906" w14:paraId="27B62618" w14:textId="77777777" w:rsidTr="002A0002">
        <w:trPr>
          <w:tblHeader/>
        </w:trPr>
        <w:tc>
          <w:tcPr>
            <w:tcW w:w="1475" w:type="pct"/>
            <w:vAlign w:val="center"/>
          </w:tcPr>
          <w:p w14:paraId="7E114E95" w14:textId="77777777" w:rsidR="00B91BF0" w:rsidRPr="000B0906" w:rsidRDefault="00B91BF0" w:rsidP="00B91BF0">
            <w:r w:rsidRPr="000B0906">
              <w:t>HS</w:t>
            </w:r>
          </w:p>
        </w:tc>
        <w:tc>
          <w:tcPr>
            <w:tcW w:w="3525" w:type="pct"/>
          </w:tcPr>
          <w:p w14:paraId="79009DE4" w14:textId="77777777" w:rsidR="00B91BF0" w:rsidRPr="000B0906" w:rsidRDefault="00B91BF0" w:rsidP="00B91BF0">
            <w:r w:rsidRPr="000B0906">
              <w:t>Harmonized System (for classification of goods)</w:t>
            </w:r>
          </w:p>
        </w:tc>
      </w:tr>
      <w:tr w:rsidR="00B91BF0" w:rsidRPr="000B0906" w14:paraId="40CEA3EF" w14:textId="77777777" w:rsidTr="002A0002">
        <w:trPr>
          <w:tblHeader/>
        </w:trPr>
        <w:tc>
          <w:tcPr>
            <w:tcW w:w="1475" w:type="pct"/>
            <w:vAlign w:val="center"/>
          </w:tcPr>
          <w:p w14:paraId="11E040B6" w14:textId="77777777" w:rsidR="00B91BF0" w:rsidRPr="000B0906" w:rsidRDefault="00B91BF0" w:rsidP="00B91BF0">
            <w:r w:rsidRPr="000B0906">
              <w:t>HC</w:t>
            </w:r>
          </w:p>
        </w:tc>
        <w:tc>
          <w:tcPr>
            <w:tcW w:w="3525" w:type="pct"/>
          </w:tcPr>
          <w:p w14:paraId="631F3F5C" w14:textId="77777777" w:rsidR="00B91BF0" w:rsidRPr="000B0906" w:rsidRDefault="00B91BF0" w:rsidP="00B91BF0">
            <w:r w:rsidRPr="000B0906">
              <w:t>Hydrocarbon</w:t>
            </w:r>
          </w:p>
        </w:tc>
      </w:tr>
      <w:tr w:rsidR="00B91BF0" w:rsidRPr="000B0906" w14:paraId="5A5F4334" w14:textId="77777777" w:rsidTr="002A0002">
        <w:trPr>
          <w:tblHeader/>
        </w:trPr>
        <w:tc>
          <w:tcPr>
            <w:tcW w:w="1475" w:type="pct"/>
            <w:vAlign w:val="center"/>
          </w:tcPr>
          <w:p w14:paraId="5273D6CC" w14:textId="77777777" w:rsidR="00B91BF0" w:rsidRPr="000B0906" w:rsidRDefault="00B91BF0" w:rsidP="00B91BF0">
            <w:r w:rsidRPr="000B0906">
              <w:t>HCFC</w:t>
            </w:r>
          </w:p>
        </w:tc>
        <w:tc>
          <w:tcPr>
            <w:tcW w:w="3525" w:type="pct"/>
          </w:tcPr>
          <w:p w14:paraId="41043B2F" w14:textId="77777777" w:rsidR="00B91BF0" w:rsidRPr="000B0906" w:rsidRDefault="00B91BF0" w:rsidP="00B91BF0">
            <w:r w:rsidRPr="000B0906">
              <w:t>Hydrochlorofluorocarbon</w:t>
            </w:r>
          </w:p>
        </w:tc>
      </w:tr>
      <w:tr w:rsidR="00B91BF0" w:rsidRPr="000B0906" w14:paraId="55FCD1F4" w14:textId="77777777" w:rsidTr="002A0002">
        <w:trPr>
          <w:tblHeader/>
        </w:trPr>
        <w:tc>
          <w:tcPr>
            <w:tcW w:w="1475" w:type="pct"/>
            <w:vAlign w:val="center"/>
          </w:tcPr>
          <w:p w14:paraId="13A20686" w14:textId="77777777" w:rsidR="00B91BF0" w:rsidRPr="000B0906" w:rsidRDefault="00B91BF0" w:rsidP="00B91BF0">
            <w:r w:rsidRPr="000B0906">
              <w:t>HFC</w:t>
            </w:r>
          </w:p>
        </w:tc>
        <w:tc>
          <w:tcPr>
            <w:tcW w:w="3525" w:type="pct"/>
          </w:tcPr>
          <w:p w14:paraId="49E0F3FB" w14:textId="77777777" w:rsidR="00B91BF0" w:rsidRPr="000B0906" w:rsidRDefault="00B91BF0" w:rsidP="00B91BF0">
            <w:r w:rsidRPr="000B0906">
              <w:t>Hydrofluorocarbon</w:t>
            </w:r>
          </w:p>
        </w:tc>
      </w:tr>
      <w:tr w:rsidR="00B91BF0" w:rsidRPr="000B0906" w14:paraId="4CCEF7A7" w14:textId="77777777" w:rsidTr="002A0002">
        <w:trPr>
          <w:tblHeader/>
        </w:trPr>
        <w:tc>
          <w:tcPr>
            <w:tcW w:w="1475" w:type="pct"/>
            <w:vAlign w:val="center"/>
          </w:tcPr>
          <w:p w14:paraId="5F0F5B73" w14:textId="77777777" w:rsidR="00B91BF0" w:rsidRPr="000B0906" w:rsidRDefault="00B91BF0" w:rsidP="00B91BF0">
            <w:r w:rsidRPr="000B0906">
              <w:t>HFE</w:t>
            </w:r>
          </w:p>
        </w:tc>
        <w:tc>
          <w:tcPr>
            <w:tcW w:w="3525" w:type="pct"/>
          </w:tcPr>
          <w:p w14:paraId="6B343480" w14:textId="77777777" w:rsidR="00B91BF0" w:rsidRPr="000B0906" w:rsidRDefault="00B91BF0" w:rsidP="00B91BF0">
            <w:proofErr w:type="spellStart"/>
            <w:r w:rsidRPr="000B0906">
              <w:t>Hydrofluoroether</w:t>
            </w:r>
            <w:proofErr w:type="spellEnd"/>
          </w:p>
        </w:tc>
      </w:tr>
      <w:tr w:rsidR="00B91BF0" w:rsidRPr="000B0906" w14:paraId="2D20F3B3" w14:textId="77777777" w:rsidTr="002A0002">
        <w:trPr>
          <w:tblHeader/>
        </w:trPr>
        <w:tc>
          <w:tcPr>
            <w:tcW w:w="1475" w:type="pct"/>
            <w:vAlign w:val="center"/>
          </w:tcPr>
          <w:p w14:paraId="3AFFA3E6" w14:textId="77777777" w:rsidR="00B91BF0" w:rsidRPr="000B0906" w:rsidRDefault="00B91BF0" w:rsidP="00B91BF0">
            <w:r w:rsidRPr="000B0906">
              <w:t>HFO</w:t>
            </w:r>
          </w:p>
        </w:tc>
        <w:tc>
          <w:tcPr>
            <w:tcW w:w="3525" w:type="pct"/>
          </w:tcPr>
          <w:p w14:paraId="7C3F8D69" w14:textId="77777777" w:rsidR="00B91BF0" w:rsidRPr="000B0906" w:rsidRDefault="00B91BF0" w:rsidP="00B91BF0">
            <w:proofErr w:type="spellStart"/>
            <w:r w:rsidRPr="000B0906">
              <w:t>Hydrofluroolefin</w:t>
            </w:r>
            <w:proofErr w:type="spellEnd"/>
            <w:r w:rsidRPr="000B0906">
              <w:t xml:space="preserve"> </w:t>
            </w:r>
          </w:p>
        </w:tc>
      </w:tr>
      <w:tr w:rsidR="00B91BF0" w:rsidRPr="000B0906" w14:paraId="019213C6" w14:textId="77777777" w:rsidTr="002A0002">
        <w:trPr>
          <w:tblHeader/>
        </w:trPr>
        <w:tc>
          <w:tcPr>
            <w:tcW w:w="1475" w:type="pct"/>
            <w:vAlign w:val="center"/>
          </w:tcPr>
          <w:p w14:paraId="6431EBEC" w14:textId="77777777" w:rsidR="00B91BF0" w:rsidRPr="000B0906" w:rsidRDefault="00B91BF0" w:rsidP="00B91BF0">
            <w:r w:rsidRPr="000B0906">
              <w:t>HPMP</w:t>
            </w:r>
          </w:p>
        </w:tc>
        <w:tc>
          <w:tcPr>
            <w:tcW w:w="3525" w:type="pct"/>
          </w:tcPr>
          <w:p w14:paraId="6A34AB07" w14:textId="77777777" w:rsidR="00B91BF0" w:rsidRPr="000B0906" w:rsidRDefault="00B91BF0" w:rsidP="00B91BF0">
            <w:r w:rsidRPr="000B0906">
              <w:t xml:space="preserve">HCFC </w:t>
            </w:r>
            <w:r w:rsidR="0078037A" w:rsidRPr="000B0906">
              <w:t>phase-out management plan</w:t>
            </w:r>
          </w:p>
        </w:tc>
      </w:tr>
      <w:tr w:rsidR="00B91BF0" w:rsidRPr="000B0906" w14:paraId="733E18E8" w14:textId="77777777" w:rsidTr="002A0002">
        <w:trPr>
          <w:tblHeader/>
        </w:trPr>
        <w:tc>
          <w:tcPr>
            <w:tcW w:w="1475" w:type="pct"/>
            <w:vAlign w:val="center"/>
          </w:tcPr>
          <w:p w14:paraId="5C0D3971" w14:textId="77777777" w:rsidR="00B91BF0" w:rsidRPr="000B0906" w:rsidRDefault="00B91BF0" w:rsidP="00B91BF0">
            <w:r w:rsidRPr="000B0906">
              <w:t>IA</w:t>
            </w:r>
          </w:p>
        </w:tc>
        <w:tc>
          <w:tcPr>
            <w:tcW w:w="3525" w:type="pct"/>
          </w:tcPr>
          <w:p w14:paraId="02618BD5" w14:textId="77777777" w:rsidR="00B91BF0" w:rsidRPr="000B0906" w:rsidRDefault="00B91BF0" w:rsidP="00B91BF0">
            <w:r w:rsidRPr="000B0906">
              <w:t xml:space="preserve">Implementing </w:t>
            </w:r>
            <w:r w:rsidR="0078037A" w:rsidRPr="000B0906">
              <w:t>agency</w:t>
            </w:r>
          </w:p>
        </w:tc>
      </w:tr>
      <w:tr w:rsidR="00B91BF0" w:rsidRPr="000B0906" w14:paraId="270093AA" w14:textId="77777777" w:rsidTr="002A0002">
        <w:trPr>
          <w:tblHeader/>
        </w:trPr>
        <w:tc>
          <w:tcPr>
            <w:tcW w:w="1475" w:type="pct"/>
            <w:vAlign w:val="center"/>
          </w:tcPr>
          <w:p w14:paraId="304E74C5" w14:textId="77777777" w:rsidR="00B91BF0" w:rsidRPr="000B0906" w:rsidRDefault="00B91BF0" w:rsidP="00B91BF0">
            <w:r w:rsidRPr="000B0906">
              <w:t>ICC</w:t>
            </w:r>
          </w:p>
        </w:tc>
        <w:tc>
          <w:tcPr>
            <w:tcW w:w="3525" w:type="pct"/>
          </w:tcPr>
          <w:p w14:paraId="4CE2771E" w14:textId="77777777" w:rsidR="00B91BF0" w:rsidRPr="000B0906" w:rsidRDefault="00B91BF0" w:rsidP="00B91BF0">
            <w:r w:rsidRPr="000B0906">
              <w:t xml:space="preserve">Incremental </w:t>
            </w:r>
            <w:r w:rsidR="0078037A" w:rsidRPr="000B0906">
              <w:t>capital costs</w:t>
            </w:r>
          </w:p>
        </w:tc>
      </w:tr>
      <w:tr w:rsidR="00B91BF0" w:rsidRPr="000B0906" w14:paraId="2A167617" w14:textId="77777777" w:rsidTr="002A0002">
        <w:trPr>
          <w:tblHeader/>
        </w:trPr>
        <w:tc>
          <w:tcPr>
            <w:tcW w:w="1475" w:type="pct"/>
            <w:vAlign w:val="center"/>
          </w:tcPr>
          <w:p w14:paraId="5C2DAB76" w14:textId="77777777" w:rsidR="00B91BF0" w:rsidRPr="000B0906" w:rsidRDefault="00B91BF0" w:rsidP="00B91BF0">
            <w:r w:rsidRPr="000B0906">
              <w:t>ICR</w:t>
            </w:r>
          </w:p>
        </w:tc>
        <w:tc>
          <w:tcPr>
            <w:tcW w:w="3525" w:type="pct"/>
          </w:tcPr>
          <w:p w14:paraId="5F17AB60" w14:textId="77777777" w:rsidR="00B91BF0" w:rsidRPr="000B0906" w:rsidRDefault="00B91BF0" w:rsidP="00B91BF0">
            <w:r w:rsidRPr="000B0906">
              <w:t xml:space="preserve">Industrial and </w:t>
            </w:r>
            <w:r w:rsidR="0078037A" w:rsidRPr="000B0906">
              <w:t>commercial refrigeration</w:t>
            </w:r>
          </w:p>
        </w:tc>
      </w:tr>
      <w:tr w:rsidR="00B91BF0" w:rsidRPr="000B0906" w14:paraId="5507458C" w14:textId="77777777" w:rsidTr="002A0002">
        <w:trPr>
          <w:tblHeader/>
        </w:trPr>
        <w:tc>
          <w:tcPr>
            <w:tcW w:w="1475" w:type="pct"/>
            <w:vAlign w:val="center"/>
          </w:tcPr>
          <w:p w14:paraId="3ABD1FA1" w14:textId="77777777" w:rsidR="00B91BF0" w:rsidRPr="000B0906" w:rsidRDefault="00B91BF0" w:rsidP="00B91BF0">
            <w:r w:rsidRPr="000B0906">
              <w:t>IOC</w:t>
            </w:r>
          </w:p>
        </w:tc>
        <w:tc>
          <w:tcPr>
            <w:tcW w:w="3525" w:type="pct"/>
          </w:tcPr>
          <w:p w14:paraId="04734413" w14:textId="77777777" w:rsidR="00B91BF0" w:rsidRPr="000B0906" w:rsidRDefault="00B91BF0" w:rsidP="00B91BF0">
            <w:r w:rsidRPr="000B0906">
              <w:t xml:space="preserve">Incremental </w:t>
            </w:r>
            <w:r w:rsidR="0078037A" w:rsidRPr="000B0906">
              <w:t xml:space="preserve">operating costs </w:t>
            </w:r>
          </w:p>
        </w:tc>
      </w:tr>
      <w:tr w:rsidR="00B91BF0" w:rsidRPr="000B0906" w14:paraId="2921E37D" w14:textId="77777777" w:rsidTr="002A0002">
        <w:trPr>
          <w:tblHeader/>
        </w:trPr>
        <w:tc>
          <w:tcPr>
            <w:tcW w:w="1475" w:type="pct"/>
            <w:vAlign w:val="center"/>
          </w:tcPr>
          <w:p w14:paraId="1303F1FD" w14:textId="77777777" w:rsidR="00B91BF0" w:rsidRPr="000B0906" w:rsidRDefault="00B91BF0" w:rsidP="00B91BF0">
            <w:r w:rsidRPr="000B0906">
              <w:t>KIPs</w:t>
            </w:r>
          </w:p>
        </w:tc>
        <w:tc>
          <w:tcPr>
            <w:tcW w:w="3525" w:type="pct"/>
          </w:tcPr>
          <w:p w14:paraId="1967407E" w14:textId="7B9153B8" w:rsidR="00B91BF0" w:rsidRPr="000B0906" w:rsidRDefault="00B91BF0" w:rsidP="00B91BF0">
            <w:r w:rsidRPr="000B0906">
              <w:t xml:space="preserve">Kigali </w:t>
            </w:r>
            <w:r w:rsidR="00121778" w:rsidRPr="000B0906">
              <w:t xml:space="preserve">HFC </w:t>
            </w:r>
            <w:r w:rsidRPr="000B0906">
              <w:t>Implementation Plans</w:t>
            </w:r>
          </w:p>
        </w:tc>
      </w:tr>
      <w:tr w:rsidR="00B91BF0" w:rsidRPr="000B0906" w14:paraId="48D3EC60" w14:textId="77777777" w:rsidTr="002A0002">
        <w:trPr>
          <w:trHeight w:val="169"/>
          <w:tblHeader/>
        </w:trPr>
        <w:tc>
          <w:tcPr>
            <w:tcW w:w="1475" w:type="pct"/>
            <w:vAlign w:val="center"/>
          </w:tcPr>
          <w:p w14:paraId="1420F15A" w14:textId="77777777" w:rsidR="00B91BF0" w:rsidRPr="000B0906" w:rsidRDefault="00B91BF0" w:rsidP="00B91BF0">
            <w:r w:rsidRPr="000B0906">
              <w:t>MF</w:t>
            </w:r>
          </w:p>
        </w:tc>
        <w:tc>
          <w:tcPr>
            <w:tcW w:w="3525" w:type="pct"/>
          </w:tcPr>
          <w:p w14:paraId="4ED7D359" w14:textId="77777777" w:rsidR="00B91BF0" w:rsidRPr="000B0906" w:rsidRDefault="00B91BF0" w:rsidP="00B91BF0">
            <w:r w:rsidRPr="000B0906">
              <w:t xml:space="preserve">Methyl </w:t>
            </w:r>
            <w:proofErr w:type="spellStart"/>
            <w:r w:rsidRPr="000B0906">
              <w:t>formate</w:t>
            </w:r>
            <w:proofErr w:type="spellEnd"/>
          </w:p>
        </w:tc>
      </w:tr>
      <w:tr w:rsidR="00B91BF0" w:rsidRPr="000B0906" w14:paraId="510B78D7" w14:textId="77777777" w:rsidTr="002A0002">
        <w:trPr>
          <w:trHeight w:val="167"/>
          <w:tblHeader/>
        </w:trPr>
        <w:tc>
          <w:tcPr>
            <w:tcW w:w="1475" w:type="pct"/>
          </w:tcPr>
          <w:p w14:paraId="05200010" w14:textId="77777777" w:rsidR="00B91BF0" w:rsidRPr="000B0906" w:rsidRDefault="00B91BF0" w:rsidP="00B91BF0">
            <w:r w:rsidRPr="000B0906">
              <w:t>MP</w:t>
            </w:r>
          </w:p>
        </w:tc>
        <w:tc>
          <w:tcPr>
            <w:tcW w:w="3525" w:type="pct"/>
          </w:tcPr>
          <w:p w14:paraId="37AF097B" w14:textId="77777777" w:rsidR="00B91BF0" w:rsidRPr="000B0906" w:rsidRDefault="00B91BF0" w:rsidP="00B91BF0">
            <w:r w:rsidRPr="000B0906">
              <w:t>Montreal Protocol</w:t>
            </w:r>
          </w:p>
        </w:tc>
      </w:tr>
      <w:tr w:rsidR="00B91BF0" w:rsidRPr="000B0906" w14:paraId="51233741" w14:textId="77777777" w:rsidTr="002A0002">
        <w:trPr>
          <w:trHeight w:val="167"/>
          <w:tblHeader/>
        </w:trPr>
        <w:tc>
          <w:tcPr>
            <w:tcW w:w="1475" w:type="pct"/>
          </w:tcPr>
          <w:p w14:paraId="4027C30C" w14:textId="77777777" w:rsidR="00B91BF0" w:rsidRPr="000B0906" w:rsidRDefault="00B91BF0" w:rsidP="00B91BF0">
            <w:r w:rsidRPr="000B0906">
              <w:t>MLF</w:t>
            </w:r>
          </w:p>
        </w:tc>
        <w:tc>
          <w:tcPr>
            <w:tcW w:w="3525" w:type="pct"/>
          </w:tcPr>
          <w:p w14:paraId="50726F43" w14:textId="77777777" w:rsidR="00B91BF0" w:rsidRPr="000B0906" w:rsidRDefault="00B91BF0" w:rsidP="00B91BF0">
            <w:r w:rsidRPr="000B0906">
              <w:t>Multilateral Fund for the Implementation of the Montreal Protocol</w:t>
            </w:r>
          </w:p>
        </w:tc>
      </w:tr>
      <w:tr w:rsidR="00B91BF0" w:rsidRPr="000B0906" w14:paraId="152F8FB4" w14:textId="77777777" w:rsidTr="002A0002">
        <w:trPr>
          <w:tblHeader/>
        </w:trPr>
        <w:tc>
          <w:tcPr>
            <w:tcW w:w="1475" w:type="pct"/>
            <w:vAlign w:val="center"/>
          </w:tcPr>
          <w:p w14:paraId="4F0B9141" w14:textId="77777777" w:rsidR="00B91BF0" w:rsidRPr="000B0906" w:rsidRDefault="00B91BF0" w:rsidP="00B91BF0">
            <w:r w:rsidRPr="000B0906">
              <w:t>mt</w:t>
            </w:r>
          </w:p>
        </w:tc>
        <w:tc>
          <w:tcPr>
            <w:tcW w:w="3525" w:type="pct"/>
          </w:tcPr>
          <w:p w14:paraId="09D03FE3" w14:textId="77777777" w:rsidR="00B91BF0" w:rsidRPr="000B0906" w:rsidRDefault="00B91BF0" w:rsidP="00B91BF0">
            <w:r w:rsidRPr="000B0906">
              <w:t>Metric tonnes</w:t>
            </w:r>
          </w:p>
        </w:tc>
      </w:tr>
      <w:tr w:rsidR="00B91BF0" w:rsidRPr="000B0906" w14:paraId="03138BE5" w14:textId="77777777" w:rsidTr="002A0002">
        <w:trPr>
          <w:tblHeader/>
        </w:trPr>
        <w:tc>
          <w:tcPr>
            <w:tcW w:w="1475" w:type="pct"/>
            <w:vAlign w:val="center"/>
          </w:tcPr>
          <w:p w14:paraId="5CA8B49F" w14:textId="77777777" w:rsidR="00B91BF0" w:rsidRPr="000B0906" w:rsidRDefault="00B91BF0" w:rsidP="00B91BF0">
            <w:r w:rsidRPr="000B0906">
              <w:t>NH</w:t>
            </w:r>
            <w:r w:rsidRPr="000B0906">
              <w:rPr>
                <w:vertAlign w:val="subscript"/>
              </w:rPr>
              <w:t>3</w:t>
            </w:r>
          </w:p>
        </w:tc>
        <w:tc>
          <w:tcPr>
            <w:tcW w:w="3525" w:type="pct"/>
          </w:tcPr>
          <w:p w14:paraId="4F26157F" w14:textId="77777777" w:rsidR="00B91BF0" w:rsidRPr="000B0906" w:rsidRDefault="00B91BF0" w:rsidP="00B91BF0">
            <w:r w:rsidRPr="000B0906">
              <w:t>Ammonia</w:t>
            </w:r>
          </w:p>
        </w:tc>
      </w:tr>
      <w:tr w:rsidR="00B91BF0" w:rsidRPr="000B0906" w14:paraId="5869799D" w14:textId="77777777" w:rsidTr="002A0002">
        <w:trPr>
          <w:tblHeader/>
        </w:trPr>
        <w:tc>
          <w:tcPr>
            <w:tcW w:w="1475" w:type="pct"/>
            <w:vAlign w:val="center"/>
          </w:tcPr>
          <w:p w14:paraId="1FEA931B" w14:textId="77777777" w:rsidR="00B91BF0" w:rsidRPr="000B0906" w:rsidRDefault="00B91BF0" w:rsidP="00B91BF0">
            <w:r w:rsidRPr="000B0906">
              <w:t>NOU</w:t>
            </w:r>
          </w:p>
        </w:tc>
        <w:tc>
          <w:tcPr>
            <w:tcW w:w="3525" w:type="pct"/>
          </w:tcPr>
          <w:p w14:paraId="051A2E28" w14:textId="1FA46C6F" w:rsidR="00B91BF0" w:rsidRPr="000B0906" w:rsidRDefault="00B91BF0" w:rsidP="00B91BF0">
            <w:r w:rsidRPr="000B0906">
              <w:t xml:space="preserve">National </w:t>
            </w:r>
            <w:r w:rsidR="00A0276B" w:rsidRPr="000B0906">
              <w:t>o</w:t>
            </w:r>
            <w:r w:rsidRPr="000B0906">
              <w:t xml:space="preserve">zone </w:t>
            </w:r>
            <w:r w:rsidR="00A0276B" w:rsidRPr="000B0906">
              <w:t>u</w:t>
            </w:r>
            <w:r w:rsidRPr="000B0906">
              <w:t>nit</w:t>
            </w:r>
          </w:p>
        </w:tc>
      </w:tr>
      <w:tr w:rsidR="00B91BF0" w:rsidRPr="000B0906" w14:paraId="4231734A" w14:textId="77777777" w:rsidTr="002A0002">
        <w:trPr>
          <w:tblHeader/>
        </w:trPr>
        <w:tc>
          <w:tcPr>
            <w:tcW w:w="1475" w:type="pct"/>
            <w:vAlign w:val="center"/>
          </w:tcPr>
          <w:p w14:paraId="616B6801" w14:textId="77777777" w:rsidR="00B91BF0" w:rsidRPr="000B0906" w:rsidRDefault="00B91BF0" w:rsidP="00B91BF0">
            <w:r w:rsidRPr="000B0906">
              <w:t>ODP</w:t>
            </w:r>
          </w:p>
        </w:tc>
        <w:tc>
          <w:tcPr>
            <w:tcW w:w="3525" w:type="pct"/>
          </w:tcPr>
          <w:p w14:paraId="7081E4BF" w14:textId="77777777" w:rsidR="00B91BF0" w:rsidRPr="000B0906" w:rsidRDefault="00B91BF0" w:rsidP="00B91BF0">
            <w:r w:rsidRPr="000B0906">
              <w:t xml:space="preserve">Ozone Depleting Potential </w:t>
            </w:r>
          </w:p>
        </w:tc>
      </w:tr>
      <w:tr w:rsidR="00B91BF0" w:rsidRPr="000B0906" w14:paraId="7DFC9EC6" w14:textId="77777777" w:rsidTr="002A0002">
        <w:trPr>
          <w:tblHeader/>
        </w:trPr>
        <w:tc>
          <w:tcPr>
            <w:tcW w:w="1475" w:type="pct"/>
            <w:vAlign w:val="center"/>
          </w:tcPr>
          <w:p w14:paraId="7E20BA1E" w14:textId="77777777" w:rsidR="00B91BF0" w:rsidRPr="000B0906" w:rsidRDefault="00B91BF0" w:rsidP="00B91BF0">
            <w:r w:rsidRPr="000B0906">
              <w:t>ODS</w:t>
            </w:r>
          </w:p>
        </w:tc>
        <w:tc>
          <w:tcPr>
            <w:tcW w:w="3525" w:type="pct"/>
          </w:tcPr>
          <w:p w14:paraId="489101BE" w14:textId="77777777" w:rsidR="00B91BF0" w:rsidRPr="000B0906" w:rsidRDefault="00B91BF0" w:rsidP="00B91BF0">
            <w:r w:rsidRPr="000B0906">
              <w:t xml:space="preserve">Ozone Depleting Substance </w:t>
            </w:r>
          </w:p>
        </w:tc>
      </w:tr>
      <w:tr w:rsidR="00B91BF0" w:rsidRPr="000B0906" w14:paraId="14B6A46E" w14:textId="77777777" w:rsidTr="002A0002">
        <w:trPr>
          <w:trHeight w:val="252"/>
          <w:tblHeader/>
        </w:trPr>
        <w:tc>
          <w:tcPr>
            <w:tcW w:w="1475" w:type="pct"/>
            <w:vAlign w:val="center"/>
          </w:tcPr>
          <w:p w14:paraId="5F642071" w14:textId="77777777" w:rsidR="00B91BF0" w:rsidRPr="000B0906" w:rsidRDefault="00B91BF0" w:rsidP="00B91BF0">
            <w:r w:rsidRPr="000B0906">
              <w:t>PCR</w:t>
            </w:r>
          </w:p>
        </w:tc>
        <w:tc>
          <w:tcPr>
            <w:tcW w:w="3525" w:type="pct"/>
          </w:tcPr>
          <w:p w14:paraId="1F3D7B79" w14:textId="77777777" w:rsidR="00B91BF0" w:rsidRPr="000B0906" w:rsidRDefault="00B91BF0" w:rsidP="00B91BF0">
            <w:r w:rsidRPr="000B0906">
              <w:t xml:space="preserve">Project </w:t>
            </w:r>
            <w:r w:rsidR="0078037A" w:rsidRPr="000B0906">
              <w:t>completion report</w:t>
            </w:r>
          </w:p>
        </w:tc>
      </w:tr>
      <w:tr w:rsidR="00B91BF0" w:rsidRPr="000B0906" w14:paraId="30FB505A" w14:textId="77777777" w:rsidTr="002A0002">
        <w:trPr>
          <w:tblHeader/>
        </w:trPr>
        <w:tc>
          <w:tcPr>
            <w:tcW w:w="1475" w:type="pct"/>
            <w:vAlign w:val="center"/>
          </w:tcPr>
          <w:p w14:paraId="3DCED0C6" w14:textId="77777777" w:rsidR="00B91BF0" w:rsidRPr="000B0906" w:rsidRDefault="00B91BF0" w:rsidP="00B91BF0">
            <w:r w:rsidRPr="000B0906">
              <w:t>PU</w:t>
            </w:r>
          </w:p>
        </w:tc>
        <w:tc>
          <w:tcPr>
            <w:tcW w:w="3525" w:type="pct"/>
          </w:tcPr>
          <w:p w14:paraId="422C1A57" w14:textId="77777777" w:rsidR="00B91BF0" w:rsidRPr="000B0906" w:rsidRDefault="00B91BF0" w:rsidP="00B91BF0">
            <w:r w:rsidRPr="000B0906">
              <w:t xml:space="preserve">Polyurethane foam </w:t>
            </w:r>
          </w:p>
        </w:tc>
      </w:tr>
      <w:tr w:rsidR="00B91BF0" w:rsidRPr="000B0906" w14:paraId="0A87A90B" w14:textId="77777777" w:rsidTr="002A0002">
        <w:trPr>
          <w:tblHeader/>
        </w:trPr>
        <w:tc>
          <w:tcPr>
            <w:tcW w:w="1475" w:type="pct"/>
            <w:vAlign w:val="center"/>
          </w:tcPr>
          <w:p w14:paraId="344650E2" w14:textId="77777777" w:rsidR="00B91BF0" w:rsidRPr="000B0906" w:rsidRDefault="00B91BF0" w:rsidP="00B91BF0">
            <w:r w:rsidRPr="000B0906">
              <w:t>R&amp;D</w:t>
            </w:r>
          </w:p>
        </w:tc>
        <w:tc>
          <w:tcPr>
            <w:tcW w:w="3525" w:type="pct"/>
          </w:tcPr>
          <w:p w14:paraId="0899ACD2" w14:textId="77777777" w:rsidR="00B91BF0" w:rsidRPr="000B0906" w:rsidRDefault="00B91BF0" w:rsidP="00B91BF0">
            <w:r w:rsidRPr="000B0906">
              <w:t xml:space="preserve">Research and </w:t>
            </w:r>
            <w:r w:rsidR="0078037A" w:rsidRPr="000B0906">
              <w:t>development</w:t>
            </w:r>
          </w:p>
        </w:tc>
      </w:tr>
      <w:tr w:rsidR="00B91BF0" w:rsidRPr="000B0906" w14:paraId="3481F5E0" w14:textId="77777777" w:rsidTr="002A0002">
        <w:trPr>
          <w:tblHeader/>
        </w:trPr>
        <w:tc>
          <w:tcPr>
            <w:tcW w:w="1475" w:type="pct"/>
            <w:vAlign w:val="center"/>
          </w:tcPr>
          <w:p w14:paraId="116CB9AE" w14:textId="77777777" w:rsidR="00B91BF0" w:rsidRPr="000B0906" w:rsidRDefault="00B91BF0" w:rsidP="00B91BF0">
            <w:r w:rsidRPr="000B0906">
              <w:t>RAC</w:t>
            </w:r>
          </w:p>
        </w:tc>
        <w:tc>
          <w:tcPr>
            <w:tcW w:w="3525" w:type="pct"/>
          </w:tcPr>
          <w:p w14:paraId="131C01E9" w14:textId="77777777" w:rsidR="00B91BF0" w:rsidRPr="000B0906" w:rsidRDefault="00B91BF0" w:rsidP="00B91BF0">
            <w:r w:rsidRPr="000B0906">
              <w:t xml:space="preserve">Refrigeration and </w:t>
            </w:r>
            <w:r w:rsidR="0078037A" w:rsidRPr="000B0906">
              <w:t>air</w:t>
            </w:r>
            <w:r w:rsidRPr="000B0906">
              <w:t>-conditioning</w:t>
            </w:r>
          </w:p>
        </w:tc>
      </w:tr>
      <w:tr w:rsidR="00B91BF0" w:rsidRPr="000B0906" w14:paraId="70966D16" w14:textId="77777777" w:rsidTr="002A0002">
        <w:trPr>
          <w:trHeight w:val="252"/>
          <w:tblHeader/>
        </w:trPr>
        <w:tc>
          <w:tcPr>
            <w:tcW w:w="1475" w:type="pct"/>
            <w:vAlign w:val="center"/>
          </w:tcPr>
          <w:p w14:paraId="78C26EFC" w14:textId="77777777" w:rsidR="00B91BF0" w:rsidRPr="000B0906" w:rsidRDefault="00B91BF0" w:rsidP="00B91BF0">
            <w:r w:rsidRPr="000B0906">
              <w:t>SDG</w:t>
            </w:r>
          </w:p>
        </w:tc>
        <w:tc>
          <w:tcPr>
            <w:tcW w:w="3525" w:type="pct"/>
          </w:tcPr>
          <w:p w14:paraId="5628A6DE" w14:textId="77777777" w:rsidR="00B91BF0" w:rsidRPr="000B0906" w:rsidRDefault="00B91BF0" w:rsidP="00B91BF0">
            <w:r w:rsidRPr="000B0906">
              <w:t xml:space="preserve">Sustainable </w:t>
            </w:r>
            <w:r w:rsidR="0078037A" w:rsidRPr="000B0906">
              <w:t>development goal</w:t>
            </w:r>
          </w:p>
        </w:tc>
      </w:tr>
      <w:tr w:rsidR="00B91BF0" w:rsidRPr="000B0906" w14:paraId="6F4E4367" w14:textId="77777777" w:rsidTr="002A0002">
        <w:trPr>
          <w:trHeight w:val="252"/>
          <w:tblHeader/>
        </w:trPr>
        <w:tc>
          <w:tcPr>
            <w:tcW w:w="1475" w:type="pct"/>
            <w:vAlign w:val="center"/>
          </w:tcPr>
          <w:p w14:paraId="55E3C80C" w14:textId="77777777" w:rsidR="00B91BF0" w:rsidRPr="000B0906" w:rsidRDefault="00B91BF0" w:rsidP="00B91BF0">
            <w:r w:rsidRPr="000B0906">
              <w:t>SMEO</w:t>
            </w:r>
          </w:p>
        </w:tc>
        <w:tc>
          <w:tcPr>
            <w:tcW w:w="3525" w:type="pct"/>
          </w:tcPr>
          <w:p w14:paraId="1E7E534C" w14:textId="77777777" w:rsidR="00B91BF0" w:rsidRPr="000B0906" w:rsidRDefault="00B91BF0" w:rsidP="00B91BF0">
            <w:r w:rsidRPr="000B0906">
              <w:t>Senior Monitoring and Evaluation Officer</w:t>
            </w:r>
          </w:p>
        </w:tc>
      </w:tr>
      <w:tr w:rsidR="00B91BF0" w:rsidRPr="000B0906" w14:paraId="4184C04C" w14:textId="77777777" w:rsidTr="002A0002">
        <w:trPr>
          <w:trHeight w:val="251"/>
          <w:tblHeader/>
        </w:trPr>
        <w:tc>
          <w:tcPr>
            <w:tcW w:w="1475" w:type="pct"/>
            <w:vAlign w:val="center"/>
          </w:tcPr>
          <w:p w14:paraId="287CBA7C" w14:textId="77777777" w:rsidR="00B91BF0" w:rsidRPr="000B0906" w:rsidRDefault="00B91BF0" w:rsidP="00B91BF0">
            <w:r w:rsidRPr="000B0906">
              <w:t>TEAP</w:t>
            </w:r>
          </w:p>
        </w:tc>
        <w:tc>
          <w:tcPr>
            <w:tcW w:w="3525" w:type="pct"/>
          </w:tcPr>
          <w:p w14:paraId="540AE875" w14:textId="77777777" w:rsidR="00B91BF0" w:rsidRPr="000B0906" w:rsidRDefault="00B91BF0" w:rsidP="00B91BF0">
            <w:r w:rsidRPr="000B0906">
              <w:t>Technology and Economic Assessment Panel</w:t>
            </w:r>
          </w:p>
        </w:tc>
      </w:tr>
      <w:tr w:rsidR="00B91BF0" w:rsidRPr="000B0906" w14:paraId="0FB91ABC" w14:textId="77777777" w:rsidTr="002A0002">
        <w:trPr>
          <w:tblHeader/>
        </w:trPr>
        <w:tc>
          <w:tcPr>
            <w:tcW w:w="1475" w:type="pct"/>
            <w:vAlign w:val="center"/>
          </w:tcPr>
          <w:p w14:paraId="1CD1FDC0" w14:textId="77777777" w:rsidR="00B91BF0" w:rsidRPr="000B0906" w:rsidRDefault="00B91BF0" w:rsidP="00B91BF0">
            <w:r w:rsidRPr="000B0906">
              <w:t>TOR</w:t>
            </w:r>
          </w:p>
        </w:tc>
        <w:tc>
          <w:tcPr>
            <w:tcW w:w="3525" w:type="pct"/>
          </w:tcPr>
          <w:p w14:paraId="3F0075EF" w14:textId="369DA990" w:rsidR="00B91BF0" w:rsidRPr="000B0906" w:rsidRDefault="00B91BF0" w:rsidP="00B91BF0">
            <w:r w:rsidRPr="000B0906">
              <w:t xml:space="preserve">Terms of </w:t>
            </w:r>
            <w:r w:rsidR="001D68DD" w:rsidRPr="000B0906">
              <w:t>r</w:t>
            </w:r>
            <w:r w:rsidRPr="000B0906">
              <w:t>eference</w:t>
            </w:r>
          </w:p>
        </w:tc>
      </w:tr>
      <w:tr w:rsidR="00B91BF0" w:rsidRPr="000B0906" w14:paraId="5AA71818" w14:textId="77777777" w:rsidTr="002A0002">
        <w:trPr>
          <w:tblHeader/>
        </w:trPr>
        <w:tc>
          <w:tcPr>
            <w:tcW w:w="1475" w:type="pct"/>
            <w:vAlign w:val="center"/>
          </w:tcPr>
          <w:p w14:paraId="4B4347A8" w14:textId="77777777" w:rsidR="00B91BF0" w:rsidRPr="000B0906" w:rsidRDefault="00B91BF0" w:rsidP="00B91BF0">
            <w:r w:rsidRPr="000B0906">
              <w:t>UNDP</w:t>
            </w:r>
          </w:p>
        </w:tc>
        <w:tc>
          <w:tcPr>
            <w:tcW w:w="3525" w:type="pct"/>
          </w:tcPr>
          <w:p w14:paraId="6F20DC0F" w14:textId="77777777" w:rsidR="00B91BF0" w:rsidRPr="000B0906" w:rsidRDefault="00B91BF0" w:rsidP="00B91BF0">
            <w:r w:rsidRPr="000B0906">
              <w:t>United Nations Development Programme</w:t>
            </w:r>
          </w:p>
        </w:tc>
      </w:tr>
      <w:tr w:rsidR="00B91BF0" w:rsidRPr="000B0906" w14:paraId="03EF9CBA" w14:textId="77777777" w:rsidTr="002A0002">
        <w:trPr>
          <w:tblHeader/>
        </w:trPr>
        <w:tc>
          <w:tcPr>
            <w:tcW w:w="1475" w:type="pct"/>
            <w:vAlign w:val="center"/>
          </w:tcPr>
          <w:p w14:paraId="5754393E" w14:textId="77777777" w:rsidR="00B91BF0" w:rsidRPr="000B0906" w:rsidRDefault="00B91BF0" w:rsidP="00B91BF0">
            <w:r w:rsidRPr="000B0906">
              <w:t>UNEP</w:t>
            </w:r>
          </w:p>
        </w:tc>
        <w:tc>
          <w:tcPr>
            <w:tcW w:w="3525" w:type="pct"/>
          </w:tcPr>
          <w:p w14:paraId="5524E846" w14:textId="77777777" w:rsidR="00B91BF0" w:rsidRPr="000B0906" w:rsidRDefault="00B91BF0" w:rsidP="00B91BF0">
            <w:r w:rsidRPr="000B0906">
              <w:t>United Nations Environment Programme</w:t>
            </w:r>
          </w:p>
        </w:tc>
      </w:tr>
      <w:tr w:rsidR="00B91BF0" w:rsidRPr="000B0906" w14:paraId="3005990E" w14:textId="77777777" w:rsidTr="002A0002">
        <w:trPr>
          <w:tblHeader/>
        </w:trPr>
        <w:tc>
          <w:tcPr>
            <w:tcW w:w="1475" w:type="pct"/>
            <w:vAlign w:val="center"/>
          </w:tcPr>
          <w:p w14:paraId="1A5C3023" w14:textId="77777777" w:rsidR="00B91BF0" w:rsidRPr="000B0906" w:rsidRDefault="00B91BF0" w:rsidP="00B91BF0">
            <w:r w:rsidRPr="000B0906">
              <w:t>UNIDO</w:t>
            </w:r>
          </w:p>
        </w:tc>
        <w:tc>
          <w:tcPr>
            <w:tcW w:w="3525" w:type="pct"/>
          </w:tcPr>
          <w:p w14:paraId="5DAF7AC4" w14:textId="77777777" w:rsidR="00B91BF0" w:rsidRPr="000B0906" w:rsidRDefault="00B91BF0" w:rsidP="00B91BF0">
            <w:r w:rsidRPr="000B0906">
              <w:t>United Nations Industrial Development Organization</w:t>
            </w:r>
          </w:p>
        </w:tc>
      </w:tr>
      <w:tr w:rsidR="00B91BF0" w:rsidRPr="000B0906" w14:paraId="13C6A1B2" w14:textId="77777777" w:rsidTr="002A0002">
        <w:trPr>
          <w:trHeight w:val="251"/>
          <w:tblHeader/>
        </w:trPr>
        <w:tc>
          <w:tcPr>
            <w:tcW w:w="1475" w:type="pct"/>
            <w:vAlign w:val="center"/>
          </w:tcPr>
          <w:p w14:paraId="61CD7E7B" w14:textId="284E35AD" w:rsidR="00B91BF0" w:rsidRPr="000B0906" w:rsidRDefault="00B91BF0" w:rsidP="00B91BF0">
            <w:r w:rsidRPr="000B0906">
              <w:t>XPS</w:t>
            </w:r>
          </w:p>
          <w:p w14:paraId="237A3111" w14:textId="77777777" w:rsidR="008A61D8" w:rsidRPr="000B0906" w:rsidRDefault="008A61D8" w:rsidP="00B91BF0">
            <w:r w:rsidRPr="000B0906">
              <w:t>WB</w:t>
            </w:r>
          </w:p>
        </w:tc>
        <w:tc>
          <w:tcPr>
            <w:tcW w:w="3525" w:type="pct"/>
          </w:tcPr>
          <w:p w14:paraId="21B920BC" w14:textId="2F33BEBF" w:rsidR="00B91BF0" w:rsidRPr="000B0906" w:rsidRDefault="00B91BF0" w:rsidP="00B91BF0">
            <w:r w:rsidRPr="000B0906">
              <w:t>Ext</w:t>
            </w:r>
            <w:r w:rsidR="00F602EA" w:rsidRPr="000B0906">
              <w:t>ruded polystyrene</w:t>
            </w:r>
            <w:r w:rsidR="008B724D" w:rsidRPr="000B0906">
              <w:t xml:space="preserve"> </w:t>
            </w:r>
            <w:r w:rsidR="00CB6842" w:rsidRPr="000B0906">
              <w:t>foam</w:t>
            </w:r>
          </w:p>
          <w:p w14:paraId="562991AE" w14:textId="581A2017" w:rsidR="008A61D8" w:rsidRPr="000B0906" w:rsidRDefault="0093752B" w:rsidP="00B91BF0">
            <w:r w:rsidRPr="000B0906">
              <w:t xml:space="preserve">The </w:t>
            </w:r>
            <w:r w:rsidR="008A61D8" w:rsidRPr="000B0906">
              <w:t>World Bank</w:t>
            </w:r>
          </w:p>
        </w:tc>
      </w:tr>
    </w:tbl>
    <w:p w14:paraId="4635E934" w14:textId="77777777" w:rsidR="00126222" w:rsidRPr="000B0906" w:rsidRDefault="00126222" w:rsidP="00126222">
      <w:r w:rsidRPr="000B0906">
        <w:br w:type="page"/>
      </w:r>
    </w:p>
    <w:p w14:paraId="557F2C44" w14:textId="1191A257" w:rsidR="008305DA" w:rsidRPr="000B0906" w:rsidRDefault="008305DA" w:rsidP="009B5B40">
      <w:pPr>
        <w:pStyle w:val="Style2"/>
      </w:pPr>
      <w:bookmarkStart w:id="2" w:name="_Toc104557250"/>
      <w:r w:rsidRPr="000B0906">
        <w:lastRenderedPageBreak/>
        <w:t>EXECUTIVE SUMMARY</w:t>
      </w:r>
      <w:bookmarkEnd w:id="2"/>
    </w:p>
    <w:p w14:paraId="51A91DF3" w14:textId="629AA4D1" w:rsidR="00F74B60" w:rsidRPr="000B0906" w:rsidRDefault="00F74B60" w:rsidP="004173BE">
      <w:pPr>
        <w:pStyle w:val="Style1"/>
        <w:pBdr>
          <w:top w:val="single" w:sz="4" w:space="1" w:color="auto"/>
          <w:left w:val="single" w:sz="4" w:space="4" w:color="auto"/>
          <w:bottom w:val="single" w:sz="4" w:space="1" w:color="auto"/>
          <w:right w:val="single" w:sz="4" w:space="4" w:color="auto"/>
        </w:pBdr>
      </w:pPr>
      <w:bookmarkStart w:id="3" w:name="_Toc104557251"/>
      <w:r w:rsidRPr="000B0906">
        <w:t>Background and scope of study</w:t>
      </w:r>
      <w:bookmarkEnd w:id="3"/>
    </w:p>
    <w:p w14:paraId="5FEEC77F" w14:textId="4273E44F" w:rsidR="00F74B60" w:rsidRPr="000B0906" w:rsidRDefault="00F74B60"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pPr>
      <w:r w:rsidRPr="000B0906">
        <w:t xml:space="preserve">The Executive Committee of the Multilateral Fund </w:t>
      </w:r>
      <w:r w:rsidR="00605112" w:rsidRPr="000B0906">
        <w:t xml:space="preserve">(MLF) </w:t>
      </w:r>
      <w:r w:rsidRPr="000B0906">
        <w:t xml:space="preserve">for the </w:t>
      </w:r>
      <w:r w:rsidR="00121778" w:rsidRPr="000B0906">
        <w:t>I</w:t>
      </w:r>
      <w:r w:rsidRPr="000B0906">
        <w:t>mplementation of the Montreal Protocol has funded 32 demonstration projects to use low-global-warming-potential (GWP) HCFC alternatives (decision</w:t>
      </w:r>
      <w:r w:rsidR="00FC7519" w:rsidRPr="000B0906">
        <w:t>s</w:t>
      </w:r>
      <w:r w:rsidRPr="000B0906">
        <w:t xml:space="preserve"> 55/43</w:t>
      </w:r>
      <w:r w:rsidR="00FC7519" w:rsidRPr="000B0906">
        <w:t xml:space="preserve"> and 72/40</w:t>
      </w:r>
      <w:r w:rsidRPr="000B0906">
        <w:t>). These demonstration projects were funded to facilitate the collection of accurate data on incremental capital costs</w:t>
      </w:r>
      <w:r w:rsidR="00BA0583" w:rsidRPr="000B0906">
        <w:t xml:space="preserve"> (ICC</w:t>
      </w:r>
      <w:r w:rsidR="004317F5" w:rsidRPr="000B0906">
        <w:t>)</w:t>
      </w:r>
      <w:r w:rsidRPr="000B0906">
        <w:t xml:space="preserve"> and operating costs </w:t>
      </w:r>
      <w:r w:rsidR="00BA0583" w:rsidRPr="000B0906">
        <w:t>(IOC</w:t>
      </w:r>
      <w:r w:rsidR="004317F5" w:rsidRPr="000B0906">
        <w:t xml:space="preserve">) </w:t>
      </w:r>
      <w:r w:rsidRPr="000B0906">
        <w:t xml:space="preserve">or savings, as well as other data relevant to the application of HCFC alternative technologies. </w:t>
      </w:r>
    </w:p>
    <w:p w14:paraId="607AE18A" w14:textId="02654A81" w:rsidR="00637A3E" w:rsidRPr="000B0906" w:rsidRDefault="00F74B60"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pPr>
      <w:r w:rsidRPr="000B0906">
        <w:t xml:space="preserve">This desk study focuses on issues related to the design and implementation of the demonstration projects, their results, </w:t>
      </w:r>
      <w:r w:rsidR="00031C0F" w:rsidRPr="000B0906">
        <w:t xml:space="preserve">and </w:t>
      </w:r>
      <w:r w:rsidRPr="000B0906">
        <w:t>their influence</w:t>
      </w:r>
      <w:r w:rsidR="00031C0F" w:rsidRPr="000B0906">
        <w:t>/</w:t>
      </w:r>
      <w:r w:rsidRPr="000B0906">
        <w:t xml:space="preserve">impact on the broader adoption of the </w:t>
      </w:r>
      <w:r w:rsidR="00031C0F" w:rsidRPr="000B0906">
        <w:t xml:space="preserve">tested </w:t>
      </w:r>
      <w:r w:rsidRPr="000B0906">
        <w:t>alternative technologies in the relevant sectors</w:t>
      </w:r>
      <w:r w:rsidR="00637A3E" w:rsidRPr="000B0906">
        <w:t xml:space="preserve">. The </w:t>
      </w:r>
      <w:r w:rsidR="001D68DD" w:rsidRPr="000B0906">
        <w:t xml:space="preserve">terms of reference </w:t>
      </w:r>
      <w:r w:rsidR="00A37077" w:rsidRPr="000B0906">
        <w:t>(T</w:t>
      </w:r>
      <w:r w:rsidR="00637A3E" w:rsidRPr="000B0906">
        <w:t>OR</w:t>
      </w:r>
      <w:r w:rsidR="00A37077" w:rsidRPr="000B0906">
        <w:t>)</w:t>
      </w:r>
      <w:r w:rsidR="00637A3E" w:rsidRPr="000B0906">
        <w:t xml:space="preserve"> defined </w:t>
      </w:r>
      <w:r w:rsidR="00031C0F" w:rsidRPr="000B0906">
        <w:t xml:space="preserve">the following aspects to be addressed in the desk-study: </w:t>
      </w:r>
      <w:r w:rsidR="00200C77" w:rsidRPr="000B0906">
        <w:t xml:space="preserve">(a) </w:t>
      </w:r>
      <w:r w:rsidR="00A37077" w:rsidRPr="000B0906">
        <w:t xml:space="preserve">project </w:t>
      </w:r>
      <w:r w:rsidR="00637A3E" w:rsidRPr="000B0906">
        <w:t xml:space="preserve">design; </w:t>
      </w:r>
      <w:r w:rsidR="00200C77" w:rsidRPr="000B0906">
        <w:t xml:space="preserve">(b) </w:t>
      </w:r>
      <w:r w:rsidR="00637A3E" w:rsidRPr="000B0906">
        <w:t xml:space="preserve">technology choice, adoption and </w:t>
      </w:r>
      <w:r w:rsidR="00200C77" w:rsidRPr="000B0906">
        <w:t xml:space="preserve">implementation of </w:t>
      </w:r>
      <w:r w:rsidR="00637A3E" w:rsidRPr="000B0906">
        <w:t>conversion</w:t>
      </w:r>
      <w:r w:rsidR="00200C77" w:rsidRPr="000B0906">
        <w:t xml:space="preserve"> project</w:t>
      </w:r>
      <w:r w:rsidR="00637A3E" w:rsidRPr="000B0906">
        <w:t xml:space="preserve">; </w:t>
      </w:r>
      <w:r w:rsidR="00200C77" w:rsidRPr="000B0906">
        <w:t xml:space="preserve">(c) </w:t>
      </w:r>
      <w:r w:rsidR="00637A3E" w:rsidRPr="000B0906">
        <w:t xml:space="preserve">policies and regulations; </w:t>
      </w:r>
      <w:r w:rsidR="00200C77" w:rsidRPr="000B0906">
        <w:t xml:space="preserve">(d) </w:t>
      </w:r>
      <w:r w:rsidR="00637A3E" w:rsidRPr="000B0906">
        <w:t>institutional arrangements</w:t>
      </w:r>
      <w:r w:rsidR="00200C77" w:rsidRPr="000B0906">
        <w:t xml:space="preserve"> and management</w:t>
      </w:r>
      <w:r w:rsidR="00637A3E" w:rsidRPr="000B0906">
        <w:t xml:space="preserve">; </w:t>
      </w:r>
      <w:r w:rsidR="00200C77" w:rsidRPr="000B0906">
        <w:t xml:space="preserve">(e) </w:t>
      </w:r>
      <w:r w:rsidR="00637A3E" w:rsidRPr="000B0906">
        <w:t xml:space="preserve">monitoring, evaluation and verification; </w:t>
      </w:r>
      <w:r w:rsidR="00200C77" w:rsidRPr="000B0906">
        <w:t xml:space="preserve">(f) </w:t>
      </w:r>
      <w:r w:rsidR="00637A3E" w:rsidRPr="000B0906">
        <w:t xml:space="preserve">technical assistance and training; </w:t>
      </w:r>
      <w:r w:rsidR="00200C77" w:rsidRPr="000B0906">
        <w:t xml:space="preserve">(g) </w:t>
      </w:r>
      <w:r w:rsidR="00637A3E" w:rsidRPr="000B0906">
        <w:t xml:space="preserve">financial aspects; </w:t>
      </w:r>
      <w:r w:rsidR="00200C77" w:rsidRPr="000B0906">
        <w:t xml:space="preserve">(h) </w:t>
      </w:r>
      <w:r w:rsidR="00637A3E" w:rsidRPr="000B0906">
        <w:t xml:space="preserve">communication and dissemination; </w:t>
      </w:r>
      <w:r w:rsidR="00200C77" w:rsidRPr="000B0906">
        <w:t>and (</w:t>
      </w:r>
      <w:proofErr w:type="spellStart"/>
      <w:r w:rsidR="00200C77" w:rsidRPr="000B0906">
        <w:t>i</w:t>
      </w:r>
      <w:proofErr w:type="spellEnd"/>
      <w:r w:rsidR="00200C77" w:rsidRPr="000B0906">
        <w:t>)</w:t>
      </w:r>
      <w:r w:rsidR="007C07D2" w:rsidRPr="000B0906">
        <w:t xml:space="preserve"> </w:t>
      </w:r>
      <w:r w:rsidR="00637A3E" w:rsidRPr="000B0906">
        <w:t xml:space="preserve">sustainability and replicability. </w:t>
      </w:r>
    </w:p>
    <w:p w14:paraId="4683B9A1" w14:textId="775A22B8" w:rsidR="00F74B60" w:rsidRPr="000B0906" w:rsidRDefault="00F74B60"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pPr>
      <w:r w:rsidRPr="000B0906">
        <w:t xml:space="preserve">The scope and coverage of the desk study is defined by </w:t>
      </w:r>
      <w:r w:rsidR="005418E5" w:rsidRPr="000B0906">
        <w:t xml:space="preserve">the </w:t>
      </w:r>
      <w:r w:rsidR="00C61C65" w:rsidRPr="000B0906">
        <w:t>TOR</w:t>
      </w:r>
      <w:r w:rsidR="004317F5" w:rsidRPr="000B0906">
        <w:t xml:space="preserve"> </w:t>
      </w:r>
      <w:r w:rsidRPr="000B0906">
        <w:t>approved by the Executive Committee</w:t>
      </w:r>
      <w:r w:rsidR="005418E5" w:rsidRPr="000B0906">
        <w:t xml:space="preserve"> (</w:t>
      </w:r>
      <w:r w:rsidR="002A0002" w:rsidRPr="000B0906">
        <w:t xml:space="preserve">document </w:t>
      </w:r>
      <w:r w:rsidRPr="000B0906">
        <w:t>UNEP/</w:t>
      </w:r>
      <w:proofErr w:type="spellStart"/>
      <w:r w:rsidRPr="000B0906">
        <w:t>OzL.Pro</w:t>
      </w:r>
      <w:proofErr w:type="spellEnd"/>
      <w:r w:rsidRPr="000B0906">
        <w:t>/ExCom/86/12/Rev.1</w:t>
      </w:r>
      <w:r w:rsidR="005418E5" w:rsidRPr="000B0906">
        <w:t>)</w:t>
      </w:r>
      <w:r w:rsidR="007C07D2" w:rsidRPr="000B0906">
        <w:t>. T</w:t>
      </w:r>
      <w:r w:rsidRPr="000B0906">
        <w:t>he undertaking of the desk study was included as an activity to be achieved during the implementation of the Monitoring and Evaluation work programme for the year 2022 (</w:t>
      </w:r>
      <w:r w:rsidR="004317F5" w:rsidRPr="000B0906">
        <w:t>document </w:t>
      </w:r>
      <w:r w:rsidRPr="000B0906">
        <w:t>UN</w:t>
      </w:r>
      <w:r w:rsidR="00A27057" w:rsidRPr="000B0906">
        <w:t>EP/</w:t>
      </w:r>
      <w:proofErr w:type="spellStart"/>
      <w:r w:rsidR="00A27057" w:rsidRPr="000B0906">
        <w:t>OzL.Pro</w:t>
      </w:r>
      <w:proofErr w:type="spellEnd"/>
      <w:r w:rsidR="00A27057" w:rsidRPr="000B0906">
        <w:t>/ExCom/88/11/Rev.1).</w:t>
      </w:r>
    </w:p>
    <w:p w14:paraId="46752DFB" w14:textId="452D58D3" w:rsidR="00F74B60" w:rsidRPr="000B0906" w:rsidRDefault="00F74B60" w:rsidP="004173BE">
      <w:pPr>
        <w:pStyle w:val="Style1"/>
        <w:pBdr>
          <w:top w:val="single" w:sz="4" w:space="1" w:color="auto"/>
          <w:left w:val="single" w:sz="4" w:space="4" w:color="auto"/>
          <w:bottom w:val="single" w:sz="4" w:space="1" w:color="auto"/>
          <w:right w:val="single" w:sz="4" w:space="4" w:color="auto"/>
        </w:pBdr>
      </w:pPr>
      <w:bookmarkStart w:id="4" w:name="_Toc104557252"/>
      <w:r w:rsidRPr="000B0906">
        <w:t>Methodology</w:t>
      </w:r>
      <w:bookmarkEnd w:id="4"/>
    </w:p>
    <w:p w14:paraId="1871BD85" w14:textId="7A636944" w:rsidR="00F74B60" w:rsidRPr="000B0906" w:rsidRDefault="00F74B60"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pPr>
      <w:r w:rsidRPr="000B0906">
        <w:t>The desk research was developed based on a review of project documentation relating to demonstration projects and of information gathered from the implementing agencies (IA</w:t>
      </w:r>
      <w:r w:rsidR="004317F5" w:rsidRPr="000B0906">
        <w:t>s</w:t>
      </w:r>
      <w:r w:rsidRPr="000B0906">
        <w:t>). The study focused on key questions provided in the TOR for the desk study of the evaluation of ‘Demonstration projects for low-GWP alternatives to HCFCs’ approved at the 86</w:t>
      </w:r>
      <w:r w:rsidRPr="000B0906">
        <w:rPr>
          <w:vertAlign w:val="superscript"/>
        </w:rPr>
        <w:t>th</w:t>
      </w:r>
      <w:r w:rsidR="00705352" w:rsidRPr="000B0906">
        <w:t xml:space="preserve"> </w:t>
      </w:r>
      <w:r w:rsidRPr="000B0906">
        <w:t>meeting of the Executive Committee. The evaluation matrix is enclosed in Annex IV</w:t>
      </w:r>
      <w:r w:rsidR="002247A7" w:rsidRPr="000B0906">
        <w:t>.</w:t>
      </w:r>
    </w:p>
    <w:p w14:paraId="5E8047CB" w14:textId="2D50D811" w:rsidR="00F74B60" w:rsidRPr="000B0906" w:rsidRDefault="00F74B60"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pPr>
      <w:r w:rsidRPr="000B0906">
        <w:t xml:space="preserve">The report has been prepared by an independent international consultant with relevant expertise on the technical matter, under the supervision of the </w:t>
      </w:r>
      <w:r w:rsidR="00611AF0" w:rsidRPr="000B0906">
        <w:t>Senior Monitoring and Evaluation Officer (</w:t>
      </w:r>
      <w:r w:rsidRPr="000B0906">
        <w:t>SMEO</w:t>
      </w:r>
      <w:r w:rsidR="00611AF0" w:rsidRPr="000B0906">
        <w:t>)</w:t>
      </w:r>
      <w:r w:rsidRPr="000B0906">
        <w:t xml:space="preserve">. The </w:t>
      </w:r>
      <w:r w:rsidR="00605112" w:rsidRPr="000B0906">
        <w:t>MLF</w:t>
      </w:r>
      <w:r w:rsidRPr="000B0906">
        <w:t xml:space="preserve"> </w:t>
      </w:r>
      <w:r w:rsidR="00D23753" w:rsidRPr="000B0906">
        <w:t>S</w:t>
      </w:r>
      <w:r w:rsidRPr="000B0906">
        <w:t xml:space="preserve">ecretariat and the SMEO provided all background documentation needed for the consultant to undertake an in-depth desk review and analysis of the comprehensive project-related documentation. </w:t>
      </w:r>
    </w:p>
    <w:p w14:paraId="7A4F2496" w14:textId="7FA78EAF" w:rsidR="00F74B60" w:rsidRPr="000B0906" w:rsidRDefault="00F74B60"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pPr>
      <w:bookmarkStart w:id="5" w:name="_Hlk104530010"/>
      <w:r w:rsidRPr="000B0906">
        <w:t>The IAs were consulted and provided additional information by filling out questionnaires</w:t>
      </w:r>
      <w:r w:rsidR="002247A7" w:rsidRPr="000B0906">
        <w:t xml:space="preserve"> and responding to ad hoc interviews when needed</w:t>
      </w:r>
      <w:r w:rsidRPr="000B0906">
        <w:t>. They have also been given the opportunity to provide final factual comments on the advanced draft of the report</w:t>
      </w:r>
      <w:r w:rsidR="002247A7" w:rsidRPr="000B0906">
        <w:t>;</w:t>
      </w:r>
      <w:r w:rsidRPr="000B0906">
        <w:t xml:space="preserve"> </w:t>
      </w:r>
      <w:r w:rsidR="002247A7" w:rsidRPr="000B0906">
        <w:t xml:space="preserve">they </w:t>
      </w:r>
      <w:r w:rsidR="00E8309C" w:rsidRPr="000B0906">
        <w:t>were requested to liaise with bilateral agencies</w:t>
      </w:r>
      <w:r w:rsidR="002247A7" w:rsidRPr="000B0906">
        <w:t>,</w:t>
      </w:r>
      <w:r w:rsidR="00E8309C" w:rsidRPr="000B0906">
        <w:t xml:space="preserve"> </w:t>
      </w:r>
      <w:r w:rsidR="002247A7" w:rsidRPr="000B0906">
        <w:t>when applicable, if having implemented on behalf of bilateral agencies</w:t>
      </w:r>
      <w:r w:rsidR="00E8309C" w:rsidRPr="000B0906">
        <w:t xml:space="preserve">. </w:t>
      </w:r>
      <w:r w:rsidR="002247A7" w:rsidRPr="000B0906">
        <w:t>The final draft</w:t>
      </w:r>
      <w:r w:rsidRPr="000B0906">
        <w:t xml:space="preserve"> underwent an internal peer-review process within the Secretariat</w:t>
      </w:r>
      <w:r w:rsidR="009426B0" w:rsidRPr="000B0906">
        <w:t>.</w:t>
      </w:r>
      <w:r w:rsidRPr="000B0906">
        <w:t xml:space="preserve"> </w:t>
      </w:r>
    </w:p>
    <w:p w14:paraId="493B99A2" w14:textId="4F0E39E5" w:rsidR="00F74B60" w:rsidRPr="000B0906" w:rsidRDefault="00F74B60" w:rsidP="004173BE">
      <w:pPr>
        <w:pStyle w:val="Style1"/>
        <w:pBdr>
          <w:top w:val="single" w:sz="4" w:space="1" w:color="auto"/>
          <w:left w:val="single" w:sz="4" w:space="4" w:color="auto"/>
          <w:bottom w:val="single" w:sz="4" w:space="1" w:color="auto"/>
          <w:right w:val="single" w:sz="4" w:space="4" w:color="auto"/>
        </w:pBdr>
      </w:pPr>
      <w:bookmarkStart w:id="6" w:name="_Toc104557253"/>
      <w:bookmarkEnd w:id="5"/>
      <w:r w:rsidRPr="000B0906">
        <w:t>Key findings</w:t>
      </w:r>
      <w:bookmarkEnd w:id="6"/>
      <w:r w:rsidRPr="000B0906">
        <w:t xml:space="preserve"> </w:t>
      </w:r>
    </w:p>
    <w:p w14:paraId="3E996382" w14:textId="4C925072" w:rsidR="00106D40" w:rsidRPr="000B0906" w:rsidRDefault="00114E38"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pPr>
      <w:r w:rsidRPr="000B0906">
        <w:t>The demonstration projects</w:t>
      </w:r>
      <w:r w:rsidR="00106D40" w:rsidRPr="000B0906">
        <w:t>, in line with the objectives set out by the Executive Committee’s decision to support these demonstration projects (decisions 55/43 and 71/51(a)), aimed at assessing the use of alternative technologies to HCFCs.</w:t>
      </w:r>
    </w:p>
    <w:p w14:paraId="4D06C793" w14:textId="0F29A6EF" w:rsidR="00EA2EB2" w:rsidRPr="000B0906" w:rsidRDefault="00EA2EB2" w:rsidP="00952396">
      <w:pPr>
        <w:pStyle w:val="ListParagraph"/>
        <w:pBdr>
          <w:top w:val="single" w:sz="4" w:space="1" w:color="auto"/>
          <w:left w:val="single" w:sz="4" w:space="4" w:color="auto"/>
          <w:bottom w:val="single" w:sz="4" w:space="1" w:color="auto"/>
          <w:right w:val="single" w:sz="4" w:space="4" w:color="auto"/>
        </w:pBdr>
        <w:ind w:left="0"/>
        <w:rPr>
          <w:i/>
          <w:iCs/>
          <w:lang w:val="en-CA"/>
        </w:rPr>
      </w:pPr>
      <w:r w:rsidRPr="000B0906">
        <w:rPr>
          <w:i/>
          <w:iCs/>
          <w:lang w:val="en-CA"/>
        </w:rPr>
        <w:t xml:space="preserve">Market penetration </w:t>
      </w:r>
      <w:r w:rsidR="005418E5" w:rsidRPr="000B0906">
        <w:rPr>
          <w:i/>
          <w:iCs/>
          <w:lang w:val="en-CA"/>
        </w:rPr>
        <w:t xml:space="preserve">and </w:t>
      </w:r>
      <w:r w:rsidRPr="000B0906">
        <w:rPr>
          <w:i/>
          <w:iCs/>
          <w:lang w:val="en-CA"/>
        </w:rPr>
        <w:t>barriers</w:t>
      </w:r>
    </w:p>
    <w:p w14:paraId="3976EBBF" w14:textId="77777777" w:rsidR="005418E5" w:rsidRPr="000B0906" w:rsidRDefault="005418E5" w:rsidP="00952396">
      <w:pPr>
        <w:pBdr>
          <w:top w:val="single" w:sz="4" w:space="1" w:color="auto"/>
          <w:left w:val="single" w:sz="4" w:space="4" w:color="auto"/>
          <w:bottom w:val="single" w:sz="4" w:space="1" w:color="auto"/>
          <w:right w:val="single" w:sz="4" w:space="4" w:color="auto"/>
        </w:pBdr>
        <w:rPr>
          <w:i/>
          <w:iCs/>
        </w:rPr>
      </w:pPr>
    </w:p>
    <w:p w14:paraId="0E81C188" w14:textId="24250C84" w:rsidR="00F74B60" w:rsidRPr="000B0906" w:rsidRDefault="00106D40"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pPr>
      <w:r w:rsidRPr="000B0906">
        <w:t xml:space="preserve">These projects have </w:t>
      </w:r>
      <w:r w:rsidR="00114E38" w:rsidRPr="000B0906">
        <w:t>contributed to identifying</w:t>
      </w:r>
      <w:r w:rsidR="00F74B60" w:rsidRPr="000B0906">
        <w:t xml:space="preserve"> </w:t>
      </w:r>
      <w:r w:rsidR="00114E38" w:rsidRPr="000B0906">
        <w:t xml:space="preserve">types of </w:t>
      </w:r>
      <w:r w:rsidR="00F74B60" w:rsidRPr="000B0906">
        <w:t xml:space="preserve">barriers </w:t>
      </w:r>
      <w:r w:rsidR="00114E38" w:rsidRPr="000B0906">
        <w:t>that would hamper the</w:t>
      </w:r>
      <w:r w:rsidR="00F74B60" w:rsidRPr="000B0906">
        <w:t xml:space="preserve"> penetration of the </w:t>
      </w:r>
      <w:r w:rsidR="00114E38" w:rsidRPr="000B0906">
        <w:t xml:space="preserve">demonstrated </w:t>
      </w:r>
      <w:r w:rsidR="00F74B60" w:rsidRPr="000B0906">
        <w:t>low-GWP HCFC-alternative technologies</w:t>
      </w:r>
      <w:r w:rsidR="00114E38" w:rsidRPr="000B0906">
        <w:t xml:space="preserve">, such as: </w:t>
      </w:r>
      <w:r w:rsidR="00F74B60" w:rsidRPr="000B0906">
        <w:t xml:space="preserve">lack of clarity </w:t>
      </w:r>
      <w:r w:rsidR="00611AF0" w:rsidRPr="000B0906">
        <w:t>on</w:t>
      </w:r>
      <w:r w:rsidR="00F74B60" w:rsidRPr="000B0906">
        <w:t xml:space="preserve"> how to access the technology and associated costs (i.e., possible licen</w:t>
      </w:r>
      <w:r w:rsidR="00611AF0" w:rsidRPr="000B0906">
        <w:t>c</w:t>
      </w:r>
      <w:r w:rsidR="00F74B60" w:rsidRPr="000B0906">
        <w:t xml:space="preserve">es, royalties or technology transfer fees); </w:t>
      </w:r>
      <w:r w:rsidRPr="000B0906">
        <w:t xml:space="preserve">technical </w:t>
      </w:r>
      <w:r w:rsidRPr="000B0906">
        <w:lastRenderedPageBreak/>
        <w:t xml:space="preserve">viability of the technology for specific applications; </w:t>
      </w:r>
      <w:r w:rsidR="00F74B60" w:rsidRPr="000B0906">
        <w:t xml:space="preserve">lack of availability of the alternative substances and required components/equipment on the local market; high operating costs of some alternative technologies; and lack of standards or servicing practices (especially in handling flammable alternatives). </w:t>
      </w:r>
    </w:p>
    <w:p w14:paraId="705D875B" w14:textId="0764AAB8" w:rsidR="00EA2EB2" w:rsidRPr="000B0906" w:rsidRDefault="00B97760" w:rsidP="00952396">
      <w:pPr>
        <w:pStyle w:val="ListParagraph"/>
        <w:pBdr>
          <w:top w:val="single" w:sz="4" w:space="1" w:color="auto"/>
          <w:left w:val="single" w:sz="4" w:space="4" w:color="auto"/>
          <w:bottom w:val="single" w:sz="4" w:space="1" w:color="auto"/>
          <w:right w:val="single" w:sz="4" w:space="4" w:color="auto"/>
        </w:pBdr>
        <w:ind w:left="0"/>
        <w:rPr>
          <w:i/>
          <w:iCs/>
          <w:lang w:val="en-CA"/>
        </w:rPr>
      </w:pPr>
      <w:r w:rsidRPr="000B0906">
        <w:rPr>
          <w:i/>
          <w:iCs/>
          <w:lang w:val="en-CA"/>
        </w:rPr>
        <w:t>Impact on development of HPMP strategies</w:t>
      </w:r>
    </w:p>
    <w:p w14:paraId="3BF614AF" w14:textId="77777777" w:rsidR="005418E5" w:rsidRPr="000B0906" w:rsidRDefault="005418E5" w:rsidP="00952396">
      <w:pPr>
        <w:pBdr>
          <w:top w:val="single" w:sz="4" w:space="1" w:color="auto"/>
          <w:left w:val="single" w:sz="4" w:space="4" w:color="auto"/>
          <w:bottom w:val="single" w:sz="4" w:space="1" w:color="auto"/>
          <w:right w:val="single" w:sz="4" w:space="4" w:color="auto"/>
        </w:pBdr>
        <w:rPr>
          <w:i/>
          <w:iCs/>
        </w:rPr>
      </w:pPr>
    </w:p>
    <w:p w14:paraId="0C7B921E" w14:textId="233E7DB3" w:rsidR="002A03E9" w:rsidRPr="000B0906" w:rsidRDefault="00F74B60"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pPr>
      <w:r w:rsidRPr="000B0906">
        <w:t>The desk</w:t>
      </w:r>
      <w:r w:rsidR="00611AF0" w:rsidRPr="000B0906">
        <w:t xml:space="preserve"> </w:t>
      </w:r>
      <w:r w:rsidRPr="000B0906">
        <w:t xml:space="preserve">study found that </w:t>
      </w:r>
      <w:r w:rsidR="00106D40" w:rsidRPr="000B0906">
        <w:t>the experience gained</w:t>
      </w:r>
      <w:r w:rsidRPr="000B0906">
        <w:t xml:space="preserve"> from these </w:t>
      </w:r>
      <w:r w:rsidR="00106D40" w:rsidRPr="000B0906">
        <w:t xml:space="preserve">demonstration </w:t>
      </w:r>
      <w:r w:rsidRPr="000B0906">
        <w:t>projects w</w:t>
      </w:r>
      <w:r w:rsidR="00106D40" w:rsidRPr="000B0906">
        <w:t>as</w:t>
      </w:r>
      <w:r w:rsidRPr="000B0906">
        <w:t xml:space="preserve"> used by countries to develop sector plans and country strategies for HPMPs. This has led to the wider adoption of certain technologies such as methyl </w:t>
      </w:r>
      <w:proofErr w:type="spellStart"/>
      <w:r w:rsidRPr="000B0906">
        <w:t>formate</w:t>
      </w:r>
      <w:proofErr w:type="spellEnd"/>
      <w:r w:rsidRPr="000B0906">
        <w:t xml:space="preserve"> (MF)</w:t>
      </w:r>
      <w:r w:rsidR="002A03E9" w:rsidRPr="000B0906">
        <w:t>, methylal</w:t>
      </w:r>
      <w:r w:rsidRPr="000B0906">
        <w:t xml:space="preserve"> and </w:t>
      </w:r>
      <w:r w:rsidR="009B2D4F" w:rsidRPr="000B0906">
        <w:t>carbon dioxide (</w:t>
      </w:r>
      <w:r w:rsidRPr="000B0906">
        <w:t>CO</w:t>
      </w:r>
      <w:r w:rsidRPr="000B0906">
        <w:rPr>
          <w:vertAlign w:val="subscript"/>
        </w:rPr>
        <w:t>2</w:t>
      </w:r>
      <w:r w:rsidR="009B2D4F" w:rsidRPr="000B0906">
        <w:t xml:space="preserve">) in the </w:t>
      </w:r>
      <w:r w:rsidR="002A03E9" w:rsidRPr="000B0906">
        <w:t>polyurethane</w:t>
      </w:r>
      <w:r w:rsidR="00CB6842" w:rsidRPr="000B0906">
        <w:t xml:space="preserve"> (PU)</w:t>
      </w:r>
      <w:r w:rsidR="002A03E9" w:rsidRPr="000B0906">
        <w:t xml:space="preserve"> </w:t>
      </w:r>
      <w:r w:rsidR="009B2D4F" w:rsidRPr="000B0906">
        <w:t xml:space="preserve">foam sector; </w:t>
      </w:r>
      <w:r w:rsidR="0071340F" w:rsidRPr="000B0906">
        <w:t>HFC-32</w:t>
      </w:r>
      <w:r w:rsidR="009B2D4F" w:rsidRPr="000B0906">
        <w:t xml:space="preserve"> in air</w:t>
      </w:r>
      <w:r w:rsidR="00CB6842" w:rsidRPr="000B0906">
        <w:t xml:space="preserve"> </w:t>
      </w:r>
      <w:r w:rsidRPr="000B0906">
        <w:t>conditioners, ammonia</w:t>
      </w:r>
      <w:r w:rsidR="007D0A97" w:rsidRPr="000B0906">
        <w:t xml:space="preserve"> (NH</w:t>
      </w:r>
      <w:r w:rsidR="007D0A97" w:rsidRPr="000B0906">
        <w:rPr>
          <w:vertAlign w:val="subscript"/>
        </w:rPr>
        <w:t>3</w:t>
      </w:r>
      <w:r w:rsidR="007D0A97" w:rsidRPr="000B0906">
        <w:t>)</w:t>
      </w:r>
      <w:r w:rsidR="003F1919" w:rsidRPr="000B0906">
        <w:t>/</w:t>
      </w:r>
      <w:r w:rsidRPr="000B0906">
        <w:t>CO</w:t>
      </w:r>
      <w:r w:rsidRPr="000B0906">
        <w:rPr>
          <w:vertAlign w:val="subscript"/>
        </w:rPr>
        <w:t>2</w:t>
      </w:r>
      <w:r w:rsidRPr="000B0906">
        <w:t xml:space="preserve"> in commercial refrigeration, and KC</w:t>
      </w:r>
      <w:r w:rsidR="00CB6842" w:rsidRPr="000B0906">
        <w:noBreakHyphen/>
      </w:r>
      <w:r w:rsidRPr="000B0906">
        <w:t xml:space="preserve">6 in the solvent sector. </w:t>
      </w:r>
    </w:p>
    <w:p w14:paraId="0DB0B00A" w14:textId="345F3823" w:rsidR="004B63D7" w:rsidRPr="000B0906" w:rsidRDefault="004B63D7" w:rsidP="00952396">
      <w:pPr>
        <w:pStyle w:val="ListParagraph"/>
        <w:pBdr>
          <w:top w:val="single" w:sz="4" w:space="1" w:color="auto"/>
          <w:left w:val="single" w:sz="4" w:space="4" w:color="auto"/>
          <w:bottom w:val="single" w:sz="4" w:space="1" w:color="auto"/>
          <w:right w:val="single" w:sz="4" w:space="4" w:color="auto"/>
        </w:pBdr>
        <w:ind w:left="0"/>
        <w:rPr>
          <w:i/>
          <w:iCs/>
          <w:lang w:val="en-CA"/>
        </w:rPr>
      </w:pPr>
      <w:r w:rsidRPr="000B0906">
        <w:rPr>
          <w:i/>
          <w:iCs/>
          <w:lang w:val="en-CA"/>
        </w:rPr>
        <w:t>Limitations in market uptake of specific tested technologies</w:t>
      </w:r>
    </w:p>
    <w:p w14:paraId="43F96FF4" w14:textId="77777777" w:rsidR="005418E5" w:rsidRPr="000B0906" w:rsidRDefault="005418E5" w:rsidP="00952396">
      <w:pPr>
        <w:pBdr>
          <w:top w:val="single" w:sz="4" w:space="1" w:color="auto"/>
          <w:left w:val="single" w:sz="4" w:space="4" w:color="auto"/>
          <w:bottom w:val="single" w:sz="4" w:space="1" w:color="auto"/>
          <w:right w:val="single" w:sz="4" w:space="4" w:color="auto"/>
        </w:pBdr>
        <w:rPr>
          <w:i/>
          <w:iCs/>
        </w:rPr>
      </w:pPr>
    </w:p>
    <w:p w14:paraId="10543C93" w14:textId="08FF69E6" w:rsidR="00F74B60" w:rsidRPr="000B0906" w:rsidRDefault="005418E5"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pPr>
      <w:r w:rsidRPr="000B0906">
        <w:t>A</w:t>
      </w:r>
      <w:r w:rsidR="00F74B60" w:rsidRPr="000B0906">
        <w:t xml:space="preserve"> few technologies (R-290 </w:t>
      </w:r>
      <w:r w:rsidR="003F1919" w:rsidRPr="000B0906">
        <w:t>and</w:t>
      </w:r>
      <w:r w:rsidR="00F74B60" w:rsidRPr="000B0906">
        <w:t xml:space="preserve"> HFOs) face challenges related to market acceptability, a lack of relevant safety standards</w:t>
      </w:r>
      <w:r w:rsidRPr="000B0906">
        <w:t xml:space="preserve"> related to</w:t>
      </w:r>
      <w:r w:rsidR="00F74B60" w:rsidRPr="000B0906">
        <w:t xml:space="preserve"> flammability, </w:t>
      </w:r>
      <w:r w:rsidR="00BB1FB4" w:rsidRPr="000B0906">
        <w:t>increased cost</w:t>
      </w:r>
      <w:r w:rsidR="00D96CDB" w:rsidRPr="000B0906">
        <w:t>s associated with addressing flammability and safety concerns and</w:t>
      </w:r>
      <w:r w:rsidR="00BB1FB4" w:rsidRPr="000B0906">
        <w:t xml:space="preserve"> </w:t>
      </w:r>
      <w:r w:rsidR="00F74B60" w:rsidRPr="000B0906">
        <w:t>commercial availability issues. These challenges may have restricted wider adoption of these technologies</w:t>
      </w:r>
      <w:r w:rsidR="005F1177" w:rsidRPr="000B0906">
        <w:t xml:space="preserve">, and been, in some cases, </w:t>
      </w:r>
      <w:r w:rsidR="00C6474A" w:rsidRPr="000B0906">
        <w:t xml:space="preserve">a deterrent to the adoption of the demonstrated technology. </w:t>
      </w:r>
    </w:p>
    <w:p w14:paraId="32AAC227" w14:textId="0EC9CB1E" w:rsidR="00B97760" w:rsidRPr="000B0906" w:rsidRDefault="00B97760" w:rsidP="00952396">
      <w:pPr>
        <w:pStyle w:val="ListParagraph"/>
        <w:pBdr>
          <w:top w:val="single" w:sz="4" w:space="1" w:color="auto"/>
          <w:left w:val="single" w:sz="4" w:space="4" w:color="auto"/>
          <w:bottom w:val="single" w:sz="4" w:space="1" w:color="auto"/>
          <w:right w:val="single" w:sz="4" w:space="4" w:color="auto"/>
        </w:pBdr>
        <w:ind w:left="0"/>
        <w:rPr>
          <w:i/>
          <w:iCs/>
          <w:lang w:val="en-CA"/>
        </w:rPr>
      </w:pPr>
      <w:r w:rsidRPr="000B0906">
        <w:rPr>
          <w:i/>
          <w:iCs/>
          <w:lang w:val="en-CA"/>
        </w:rPr>
        <w:t xml:space="preserve">Institutional capacity and </w:t>
      </w:r>
      <w:r w:rsidR="00972046" w:rsidRPr="000B0906">
        <w:rPr>
          <w:i/>
          <w:iCs/>
          <w:lang w:val="en-CA"/>
        </w:rPr>
        <w:t xml:space="preserve">role of the </w:t>
      </w:r>
      <w:r w:rsidRPr="000B0906">
        <w:rPr>
          <w:i/>
          <w:iCs/>
          <w:lang w:val="en-CA"/>
        </w:rPr>
        <w:t>national ozone units (NOUs</w:t>
      </w:r>
      <w:r w:rsidR="00201FFC" w:rsidRPr="000B0906">
        <w:rPr>
          <w:i/>
          <w:iCs/>
          <w:lang w:val="en-CA"/>
        </w:rPr>
        <w:t>)</w:t>
      </w:r>
    </w:p>
    <w:p w14:paraId="1B048196" w14:textId="77777777" w:rsidR="00BB1FB4" w:rsidRPr="000B0906" w:rsidRDefault="00BB1FB4" w:rsidP="00952396">
      <w:pPr>
        <w:pBdr>
          <w:top w:val="single" w:sz="4" w:space="1" w:color="auto"/>
          <w:left w:val="single" w:sz="4" w:space="4" w:color="auto"/>
          <w:bottom w:val="single" w:sz="4" w:space="1" w:color="auto"/>
          <w:right w:val="single" w:sz="4" w:space="4" w:color="auto"/>
        </w:pBdr>
        <w:rPr>
          <w:i/>
          <w:iCs/>
        </w:rPr>
      </w:pPr>
    </w:p>
    <w:p w14:paraId="0AA49019" w14:textId="256B99FE" w:rsidR="00F74B60" w:rsidRPr="000B0906" w:rsidRDefault="00972046"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pPr>
      <w:r w:rsidRPr="000B0906">
        <w:t>In some cases, w</w:t>
      </w:r>
      <w:r w:rsidR="00B97760" w:rsidRPr="000B0906">
        <w:t xml:space="preserve">eak </w:t>
      </w:r>
      <w:r w:rsidR="00F74B60" w:rsidRPr="000B0906">
        <w:t>capacity at the NOU level</w:t>
      </w:r>
      <w:r w:rsidRPr="000B0906">
        <w:t xml:space="preserve"> was identified as an important institutional barrier</w:t>
      </w:r>
      <w:r w:rsidR="00F74B60" w:rsidRPr="000B0906">
        <w:t xml:space="preserve">. There was a lack of bandwidth and technical expertise around important concerns associated with demonstration projects because these initiatives were conceived during the early days of </w:t>
      </w:r>
      <w:r w:rsidR="007D0A97" w:rsidRPr="000B0906">
        <w:t>HCFC phase-out management plan (</w:t>
      </w:r>
      <w:r w:rsidR="00F74B60" w:rsidRPr="000B0906">
        <w:t>HPMP</w:t>
      </w:r>
      <w:r w:rsidR="007D0A97" w:rsidRPr="000B0906">
        <w:t>)</w:t>
      </w:r>
      <w:r w:rsidR="00F74B60" w:rsidRPr="000B0906">
        <w:t xml:space="preserve"> preparation and implementation</w:t>
      </w:r>
      <w:r w:rsidRPr="000B0906">
        <w:t xml:space="preserve">. This finding </w:t>
      </w:r>
      <w:r w:rsidR="008646B1" w:rsidRPr="000B0906">
        <w:t xml:space="preserve">suggests that assessment of existing capacity at NOUs for the undertaking of </w:t>
      </w:r>
      <w:r w:rsidR="00BB1FB4" w:rsidRPr="000B0906">
        <w:t>demonstration</w:t>
      </w:r>
      <w:r w:rsidR="008646B1" w:rsidRPr="000B0906">
        <w:t xml:space="preserve"> projects should be part of the project design to account for its implications </w:t>
      </w:r>
      <w:r w:rsidR="00BB1FB4" w:rsidRPr="000B0906">
        <w:t>in terms of</w:t>
      </w:r>
      <w:r w:rsidR="008646B1" w:rsidRPr="000B0906">
        <w:t xml:space="preserve"> timeframe and effectiveness of project implementation. </w:t>
      </w:r>
    </w:p>
    <w:p w14:paraId="36F79132" w14:textId="5ECB53AF" w:rsidR="00B97760" w:rsidRPr="000B0906" w:rsidRDefault="00B97760" w:rsidP="00952396">
      <w:pPr>
        <w:pStyle w:val="ListParagraph"/>
        <w:pBdr>
          <w:top w:val="single" w:sz="4" w:space="1" w:color="auto"/>
          <w:left w:val="single" w:sz="4" w:space="4" w:color="auto"/>
          <w:bottom w:val="single" w:sz="4" w:space="1" w:color="auto"/>
          <w:right w:val="single" w:sz="4" w:space="4" w:color="auto"/>
        </w:pBdr>
        <w:ind w:left="0"/>
        <w:rPr>
          <w:i/>
          <w:iCs/>
          <w:lang w:val="en-CA"/>
        </w:rPr>
      </w:pPr>
      <w:r w:rsidRPr="000B0906">
        <w:rPr>
          <w:i/>
          <w:iCs/>
          <w:lang w:val="en-CA"/>
        </w:rPr>
        <w:t xml:space="preserve">Technological challenges </w:t>
      </w:r>
      <w:r w:rsidR="00BB1FB4" w:rsidRPr="000B0906">
        <w:rPr>
          <w:i/>
          <w:iCs/>
          <w:lang w:val="en-CA"/>
        </w:rPr>
        <w:t xml:space="preserve">and </w:t>
      </w:r>
      <w:r w:rsidRPr="000B0906">
        <w:rPr>
          <w:i/>
          <w:iCs/>
          <w:lang w:val="en-CA"/>
        </w:rPr>
        <w:t>delays</w:t>
      </w:r>
    </w:p>
    <w:p w14:paraId="603157E3" w14:textId="77777777" w:rsidR="00BB1FB4" w:rsidRPr="000B0906" w:rsidRDefault="00BB1FB4" w:rsidP="00952396">
      <w:pPr>
        <w:pBdr>
          <w:top w:val="single" w:sz="4" w:space="1" w:color="auto"/>
          <w:left w:val="single" w:sz="4" w:space="4" w:color="auto"/>
          <w:bottom w:val="single" w:sz="4" w:space="1" w:color="auto"/>
          <w:right w:val="single" w:sz="4" w:space="4" w:color="auto"/>
        </w:pBdr>
        <w:rPr>
          <w:i/>
          <w:iCs/>
        </w:rPr>
      </w:pPr>
    </w:p>
    <w:p w14:paraId="6638C780" w14:textId="5AFC497B" w:rsidR="00F74B60" w:rsidRPr="000B0906" w:rsidRDefault="00B97760"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pPr>
      <w:r w:rsidRPr="000B0906">
        <w:t xml:space="preserve">The desk-review analysis of </w:t>
      </w:r>
      <w:r w:rsidR="00FC659A" w:rsidRPr="000B0906">
        <w:t>project-related documentation</w:t>
      </w:r>
      <w:r w:rsidRPr="000B0906">
        <w:t xml:space="preserve"> identified the following</w:t>
      </w:r>
      <w:r w:rsidR="00F74B60" w:rsidRPr="000B0906">
        <w:t xml:space="preserve"> technology</w:t>
      </w:r>
      <w:r w:rsidR="00430BEB" w:rsidRPr="000B0906">
        <w:noBreakHyphen/>
      </w:r>
      <w:r w:rsidR="00F74B60" w:rsidRPr="000B0906">
        <w:t xml:space="preserve">related challenges </w:t>
      </w:r>
      <w:r w:rsidRPr="000B0906">
        <w:t>as key factors having i</w:t>
      </w:r>
      <w:r w:rsidR="00F74B60" w:rsidRPr="000B0906">
        <w:t>mpacted</w:t>
      </w:r>
      <w:r w:rsidRPr="000B0906">
        <w:t xml:space="preserve"> and/or delayed the projects’ implementation: (a) </w:t>
      </w:r>
      <w:r w:rsidR="00F74B60" w:rsidRPr="000B0906">
        <w:t>delays in</w:t>
      </w:r>
      <w:r w:rsidR="00BB1FB4" w:rsidRPr="000B0906">
        <w:t xml:space="preserve"> the procurement of equipment or materials</w:t>
      </w:r>
      <w:r w:rsidR="00F74B60" w:rsidRPr="000B0906">
        <w:t xml:space="preserve">; </w:t>
      </w:r>
      <w:r w:rsidRPr="000B0906">
        <w:t xml:space="preserve">(b) </w:t>
      </w:r>
      <w:r w:rsidR="00F74B60" w:rsidRPr="000B0906">
        <w:t xml:space="preserve">performance issues observed in initial trials that necessitated additional tests for optimization; </w:t>
      </w:r>
      <w:r w:rsidRPr="000B0906">
        <w:t xml:space="preserve">(c) </w:t>
      </w:r>
      <w:r w:rsidR="00F74B60" w:rsidRPr="000B0906">
        <w:t xml:space="preserve">a lack of proper </w:t>
      </w:r>
      <w:r w:rsidR="007D0A97" w:rsidRPr="000B0906">
        <w:t>research and development (</w:t>
      </w:r>
      <w:r w:rsidR="00F74B60" w:rsidRPr="000B0906">
        <w:t>R&amp;D</w:t>
      </w:r>
      <w:r w:rsidR="007D0A97" w:rsidRPr="000B0906">
        <w:t>)</w:t>
      </w:r>
      <w:r w:rsidR="00F74B60" w:rsidRPr="000B0906">
        <w:t xml:space="preserve"> or testing laboratories; </w:t>
      </w:r>
      <w:r w:rsidRPr="000B0906">
        <w:t xml:space="preserve">(d) </w:t>
      </w:r>
      <w:r w:rsidR="00F74B60" w:rsidRPr="000B0906">
        <w:t xml:space="preserve">concerns about refrigerant charge size and associated safety characteristics related to the flammability of the refrigerants; and </w:t>
      </w:r>
      <w:r w:rsidRPr="000B0906">
        <w:t xml:space="preserve">(e) </w:t>
      </w:r>
      <w:r w:rsidR="00F74B60" w:rsidRPr="000B0906">
        <w:t>lack of local technical expertise.</w:t>
      </w:r>
    </w:p>
    <w:p w14:paraId="1DEF1691" w14:textId="0D830EEB" w:rsidR="004B63D7" w:rsidRPr="000B0906" w:rsidRDefault="004B63D7" w:rsidP="00952396">
      <w:pPr>
        <w:pStyle w:val="ListParagraph"/>
        <w:pBdr>
          <w:top w:val="single" w:sz="4" w:space="1" w:color="auto"/>
          <w:left w:val="single" w:sz="4" w:space="4" w:color="auto"/>
          <w:bottom w:val="single" w:sz="4" w:space="1" w:color="auto"/>
          <w:right w:val="single" w:sz="4" w:space="4" w:color="auto"/>
        </w:pBdr>
        <w:ind w:left="0"/>
        <w:rPr>
          <w:i/>
          <w:iCs/>
          <w:lang w:val="en-CA"/>
        </w:rPr>
      </w:pPr>
      <w:r w:rsidRPr="000B0906">
        <w:rPr>
          <w:i/>
          <w:iCs/>
          <w:lang w:val="en-CA"/>
        </w:rPr>
        <w:t>Project design</w:t>
      </w:r>
      <w:r w:rsidR="00BE07C6" w:rsidRPr="000B0906">
        <w:rPr>
          <w:i/>
          <w:iCs/>
          <w:lang w:val="en-CA"/>
        </w:rPr>
        <w:t>, risk-assessment and sustainability</w:t>
      </w:r>
    </w:p>
    <w:p w14:paraId="77E00557" w14:textId="77777777" w:rsidR="00BB1FB4" w:rsidRPr="000B0906" w:rsidRDefault="00BB1FB4" w:rsidP="00952396">
      <w:pPr>
        <w:pBdr>
          <w:top w:val="single" w:sz="4" w:space="1" w:color="auto"/>
          <w:left w:val="single" w:sz="4" w:space="4" w:color="auto"/>
          <w:bottom w:val="single" w:sz="4" w:space="1" w:color="auto"/>
          <w:right w:val="single" w:sz="4" w:space="4" w:color="auto"/>
        </w:pBdr>
        <w:rPr>
          <w:i/>
          <w:iCs/>
        </w:rPr>
      </w:pPr>
    </w:p>
    <w:p w14:paraId="6388D404" w14:textId="5F2FF03A" w:rsidR="009050E1" w:rsidRPr="000B0906" w:rsidRDefault="00F74B60"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pPr>
      <w:r w:rsidRPr="000B0906">
        <w:t xml:space="preserve">Activities included in the demonstration projects </w:t>
      </w:r>
      <w:r w:rsidR="000B1297" w:rsidRPr="000B0906">
        <w:t>have been</w:t>
      </w:r>
      <w:r w:rsidRPr="000B0906">
        <w:t xml:space="preserve"> exhaustive and comprehensi</w:t>
      </w:r>
      <w:r w:rsidR="007D0A97" w:rsidRPr="000B0906">
        <w:t>ve</w:t>
      </w:r>
      <w:r w:rsidR="00D96CDB" w:rsidRPr="000B0906">
        <w:t xml:space="preserve"> and</w:t>
      </w:r>
      <w:r w:rsidR="000B1297" w:rsidRPr="000B0906">
        <w:t xml:space="preserve"> adequately aligned to the objectives intended by the projects</w:t>
      </w:r>
      <w:r w:rsidRPr="000B0906">
        <w:t xml:space="preserve">. The demonstration projects have also been instrumental in identifying other non-technical issues which need further study or action for the wider adoption of successful technologies. These issues include commercial availability, required safety standards, and energy efficiency gains from the adoption of alternative technologies. </w:t>
      </w:r>
      <w:r w:rsidR="00B15DD4" w:rsidRPr="000B0906">
        <w:t>T</w:t>
      </w:r>
      <w:r w:rsidR="004B63D7" w:rsidRPr="000B0906">
        <w:t>he projects</w:t>
      </w:r>
      <w:r w:rsidR="00B15DD4" w:rsidRPr="000B0906">
        <w:t>, however,</w:t>
      </w:r>
      <w:r w:rsidR="004B63D7" w:rsidRPr="000B0906">
        <w:t xml:space="preserve"> were not intended to </w:t>
      </w:r>
      <w:r w:rsidR="003B083F" w:rsidRPr="000B0906">
        <w:t xml:space="preserve">further </w:t>
      </w:r>
      <w:r w:rsidR="004B63D7" w:rsidRPr="000B0906">
        <w:t>explore beyond the technological viability</w:t>
      </w:r>
      <w:r w:rsidR="004C7D3F" w:rsidRPr="000B0906">
        <w:t>.</w:t>
      </w:r>
      <w:r w:rsidR="004B63D7" w:rsidRPr="000B0906">
        <w:t xml:space="preserve"> </w:t>
      </w:r>
      <w:r w:rsidR="00B15DD4" w:rsidRPr="000B0906">
        <w:t>A</w:t>
      </w:r>
      <w:r w:rsidR="004B63D7" w:rsidRPr="000B0906">
        <w:t>dditional parameters could be envisaged in future project</w:t>
      </w:r>
      <w:r w:rsidR="003B083F" w:rsidRPr="000B0906">
        <w:t>s’</w:t>
      </w:r>
      <w:r w:rsidR="004B63D7" w:rsidRPr="000B0906">
        <w:t xml:space="preserve"> design to </w:t>
      </w:r>
      <w:r w:rsidR="003B083F" w:rsidRPr="000B0906">
        <w:t xml:space="preserve">further </w:t>
      </w:r>
      <w:r w:rsidR="004B63D7" w:rsidRPr="000B0906">
        <w:t>explore risks and sustainability related to technological uptake and market penetration.</w:t>
      </w:r>
      <w:r w:rsidR="000B1297" w:rsidRPr="000B0906">
        <w:t xml:space="preserve"> This could be facilitated by updating the design of project proposal templates to add relevant parameters that were not considered in former design of demonstration projects</w:t>
      </w:r>
      <w:r w:rsidR="009050E1" w:rsidRPr="000B0906">
        <w:t>, including risks of failed trials, follow-up on market uptake and adoption, among others</w:t>
      </w:r>
      <w:r w:rsidR="000B1297" w:rsidRPr="000B0906">
        <w:t xml:space="preserve">. </w:t>
      </w:r>
    </w:p>
    <w:p w14:paraId="3B40B344" w14:textId="4B1DB978" w:rsidR="00FC659A" w:rsidRPr="000B0906" w:rsidRDefault="00FC659A" w:rsidP="009B5B40">
      <w:pPr>
        <w:pStyle w:val="ListParagraph"/>
        <w:keepNext/>
        <w:pBdr>
          <w:top w:val="single" w:sz="4" w:space="1" w:color="auto"/>
          <w:left w:val="single" w:sz="4" w:space="4" w:color="auto"/>
          <w:bottom w:val="single" w:sz="4" w:space="1" w:color="auto"/>
          <w:right w:val="single" w:sz="4" w:space="4" w:color="auto"/>
        </w:pBdr>
        <w:ind w:left="0"/>
        <w:rPr>
          <w:i/>
          <w:iCs/>
          <w:lang w:val="en-CA"/>
        </w:rPr>
      </w:pPr>
      <w:r w:rsidRPr="000B0906">
        <w:rPr>
          <w:i/>
          <w:iCs/>
          <w:lang w:val="en-CA"/>
        </w:rPr>
        <w:lastRenderedPageBreak/>
        <w:t xml:space="preserve">Timeframe period for demonstration </w:t>
      </w:r>
      <w:r w:rsidR="00F5799F" w:rsidRPr="000B0906">
        <w:rPr>
          <w:i/>
          <w:iCs/>
          <w:lang w:val="en-CA"/>
        </w:rPr>
        <w:t>in project design</w:t>
      </w:r>
    </w:p>
    <w:p w14:paraId="4E60FFA5" w14:textId="77777777" w:rsidR="00D96CDB" w:rsidRPr="000B0906" w:rsidRDefault="00D96CDB" w:rsidP="009B5B40">
      <w:pPr>
        <w:keepNext/>
        <w:pBdr>
          <w:top w:val="single" w:sz="4" w:space="1" w:color="auto"/>
          <w:left w:val="single" w:sz="4" w:space="4" w:color="auto"/>
          <w:bottom w:val="single" w:sz="4" w:space="1" w:color="auto"/>
          <w:right w:val="single" w:sz="4" w:space="4" w:color="auto"/>
        </w:pBdr>
        <w:rPr>
          <w:i/>
          <w:iCs/>
        </w:rPr>
      </w:pPr>
    </w:p>
    <w:p w14:paraId="61E12EEF" w14:textId="6218618B" w:rsidR="00F74B60" w:rsidRPr="000B0906" w:rsidRDefault="00F74B60"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pPr>
      <w:r w:rsidRPr="000B0906">
        <w:t>Projects were expected to be concluded within 18-24 months (an average budgeted timeframe of 19 months) to provide essential insights for inclusion in HPMPs. However, almost all of the demonstration projects have been delayed (average completion time of 37 months). Limited information is available in project document</w:t>
      </w:r>
      <w:r w:rsidR="00C6474A" w:rsidRPr="000B0906">
        <w:t>ation</w:t>
      </w:r>
      <w:r w:rsidRPr="000B0906">
        <w:t xml:space="preserve"> to attribute reasons for the delays. Some of the key causes for delays mentioned in project documents include administrative and procurement-related </w:t>
      </w:r>
      <w:r w:rsidR="00C6474A" w:rsidRPr="000B0906">
        <w:t>issues</w:t>
      </w:r>
      <w:r w:rsidRPr="000B0906">
        <w:t xml:space="preserve">. </w:t>
      </w:r>
      <w:r w:rsidR="00C6474A" w:rsidRPr="000B0906">
        <w:t xml:space="preserve">This finding </w:t>
      </w:r>
      <w:r w:rsidRPr="000B0906">
        <w:t>suggest</w:t>
      </w:r>
      <w:r w:rsidR="00C6474A" w:rsidRPr="000B0906">
        <w:t>s</w:t>
      </w:r>
      <w:r w:rsidRPr="000B0906">
        <w:t xml:space="preserve"> that project design and implementation </w:t>
      </w:r>
      <w:r w:rsidR="00C6474A" w:rsidRPr="000B0906">
        <w:t>c</w:t>
      </w:r>
      <w:r w:rsidRPr="000B0906">
        <w:t xml:space="preserve">ould be </w:t>
      </w:r>
      <w:r w:rsidR="00C6474A" w:rsidRPr="000B0906">
        <w:t xml:space="preserve">further </w:t>
      </w:r>
      <w:r w:rsidRPr="000B0906">
        <w:t xml:space="preserve">improved to </w:t>
      </w:r>
      <w:r w:rsidR="00C6474A" w:rsidRPr="000B0906">
        <w:t>anticipate potential administrative</w:t>
      </w:r>
      <w:r w:rsidR="009360CC" w:rsidRPr="000B0906">
        <w:t xml:space="preserve"> and procurement</w:t>
      </w:r>
      <w:r w:rsidR="00C6474A" w:rsidRPr="000B0906">
        <w:t xml:space="preserve"> obstacles and to account for them at the design phase and the planning </w:t>
      </w:r>
      <w:r w:rsidR="00D96CDB" w:rsidRPr="000B0906">
        <w:t xml:space="preserve">of </w:t>
      </w:r>
      <w:r w:rsidR="00C6474A" w:rsidRPr="000B0906">
        <w:t>project implementation</w:t>
      </w:r>
      <w:r w:rsidRPr="000B0906">
        <w:t>.</w:t>
      </w:r>
    </w:p>
    <w:p w14:paraId="501729A7" w14:textId="6F0E90C1" w:rsidR="00972046" w:rsidRPr="000B0906" w:rsidRDefault="00972046" w:rsidP="00952396">
      <w:pPr>
        <w:pStyle w:val="Heading1"/>
        <w:numPr>
          <w:ilvl w:val="0"/>
          <w:numId w:val="0"/>
        </w:numPr>
        <w:pBdr>
          <w:top w:val="single" w:sz="4" w:space="1" w:color="auto"/>
          <w:left w:val="single" w:sz="4" w:space="4" w:color="auto"/>
          <w:bottom w:val="single" w:sz="4" w:space="1" w:color="auto"/>
          <w:right w:val="single" w:sz="4" w:space="4" w:color="auto"/>
        </w:pBdr>
        <w:rPr>
          <w:i/>
          <w:iCs/>
        </w:rPr>
      </w:pPr>
      <w:r w:rsidRPr="000B0906">
        <w:rPr>
          <w:i/>
          <w:iCs/>
        </w:rPr>
        <w:t>Funding availability</w:t>
      </w:r>
    </w:p>
    <w:p w14:paraId="16D26DC7" w14:textId="3744A2AF" w:rsidR="00F74B60" w:rsidRPr="000B0906" w:rsidRDefault="00F74B60"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pPr>
      <w:r w:rsidRPr="000B0906">
        <w:t xml:space="preserve">There was adequate funding available to demonstrate the initial viability and use of the selected alternative. Co-funding for conversion projects ranged from 13.2 per cent to 86.7 per cent, which was provided by companies where conversion took place. Certain cases were identified in the desk study wherein more tests </w:t>
      </w:r>
      <w:r w:rsidR="0077663B" w:rsidRPr="000B0906">
        <w:t>would have been</w:t>
      </w:r>
      <w:r w:rsidRPr="000B0906">
        <w:t xml:space="preserve"> required to demonstrate the feasibility of alternatives (e.g., HFOs or MF usage in the foam sector), but due to limited funds allocated for the project, these further tests were not conducted. </w:t>
      </w:r>
    </w:p>
    <w:p w14:paraId="5F21F4E8" w14:textId="2638A702" w:rsidR="0077663B" w:rsidRPr="000B0906" w:rsidRDefault="0077663B" w:rsidP="00952396">
      <w:pPr>
        <w:pStyle w:val="ListParagraph"/>
        <w:pBdr>
          <w:top w:val="single" w:sz="4" w:space="1" w:color="auto"/>
          <w:left w:val="single" w:sz="4" w:space="4" w:color="auto"/>
          <w:bottom w:val="single" w:sz="4" w:space="1" w:color="auto"/>
          <w:right w:val="single" w:sz="4" w:space="4" w:color="auto"/>
        </w:pBdr>
        <w:ind w:left="0"/>
        <w:rPr>
          <w:i/>
          <w:iCs/>
          <w:lang w:val="en-CA"/>
        </w:rPr>
      </w:pPr>
      <w:r w:rsidRPr="000B0906">
        <w:rPr>
          <w:i/>
          <w:iCs/>
          <w:lang w:val="en-CA"/>
        </w:rPr>
        <w:t>Gender</w:t>
      </w:r>
    </w:p>
    <w:p w14:paraId="666BAF8C" w14:textId="77777777" w:rsidR="0094614E" w:rsidRPr="000B0906" w:rsidRDefault="0094614E" w:rsidP="00952396">
      <w:pPr>
        <w:pBdr>
          <w:top w:val="single" w:sz="4" w:space="1" w:color="auto"/>
          <w:left w:val="single" w:sz="4" w:space="4" w:color="auto"/>
          <w:bottom w:val="single" w:sz="4" w:space="1" w:color="auto"/>
          <w:right w:val="single" w:sz="4" w:space="4" w:color="auto"/>
        </w:pBdr>
        <w:rPr>
          <w:i/>
          <w:iCs/>
        </w:rPr>
      </w:pPr>
    </w:p>
    <w:p w14:paraId="30254B9A" w14:textId="7F725BA9" w:rsidR="009044E8" w:rsidRPr="000B0906" w:rsidRDefault="00F74B60"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rPr>
          <w:color w:val="000000" w:themeColor="text1"/>
        </w:rPr>
      </w:pPr>
      <w:r w:rsidRPr="000B0906">
        <w:rPr>
          <w:color w:val="000000" w:themeColor="text1"/>
        </w:rPr>
        <w:t>Most of the projects did not monitor or report on gender iss</w:t>
      </w:r>
      <w:r w:rsidR="00F2194B" w:rsidRPr="000B0906">
        <w:rPr>
          <w:color w:val="000000" w:themeColor="text1"/>
        </w:rPr>
        <w:t>ues, and did not provide gender</w:t>
      </w:r>
      <w:r w:rsidR="00F2194B" w:rsidRPr="000B0906">
        <w:rPr>
          <w:color w:val="000000" w:themeColor="text1"/>
        </w:rPr>
        <w:noBreakHyphen/>
      </w:r>
      <w:r w:rsidRPr="000B0906">
        <w:rPr>
          <w:color w:val="000000" w:themeColor="text1"/>
        </w:rPr>
        <w:t xml:space="preserve">disaggregated data, as they were designed </w:t>
      </w:r>
      <w:r w:rsidR="0094614E" w:rsidRPr="000B0906">
        <w:rPr>
          <w:color w:val="000000" w:themeColor="text1"/>
        </w:rPr>
        <w:t>before the</w:t>
      </w:r>
      <w:r w:rsidRPr="000B0906">
        <w:rPr>
          <w:color w:val="000000" w:themeColor="text1"/>
        </w:rPr>
        <w:t xml:space="preserve"> adoption of </w:t>
      </w:r>
      <w:r w:rsidR="0094614E" w:rsidRPr="000B0906">
        <w:rPr>
          <w:color w:val="000000" w:themeColor="text1"/>
        </w:rPr>
        <w:t xml:space="preserve">a </w:t>
      </w:r>
      <w:r w:rsidRPr="000B0906">
        <w:rPr>
          <w:color w:val="000000" w:themeColor="text1"/>
        </w:rPr>
        <w:t xml:space="preserve">gender </w:t>
      </w:r>
      <w:r w:rsidR="006A1886" w:rsidRPr="000B0906">
        <w:rPr>
          <w:color w:val="000000" w:themeColor="text1"/>
        </w:rPr>
        <w:t xml:space="preserve">mainstreaming </w:t>
      </w:r>
      <w:r w:rsidRPr="000B0906">
        <w:rPr>
          <w:color w:val="000000" w:themeColor="text1"/>
        </w:rPr>
        <w:t>policy</w:t>
      </w:r>
      <w:r w:rsidR="006A1886" w:rsidRPr="000B0906">
        <w:rPr>
          <w:color w:val="000000" w:themeColor="text1"/>
        </w:rPr>
        <w:t xml:space="preserve"> </w:t>
      </w:r>
      <w:r w:rsidR="0094614E" w:rsidRPr="000B0906">
        <w:rPr>
          <w:color w:val="000000" w:themeColor="text1"/>
        </w:rPr>
        <w:t xml:space="preserve">by the Executive Committee at its </w:t>
      </w:r>
      <w:r w:rsidR="006A1886" w:rsidRPr="000B0906">
        <w:rPr>
          <w:color w:val="000000" w:themeColor="text1"/>
        </w:rPr>
        <w:t>84</w:t>
      </w:r>
      <w:r w:rsidR="006A1886" w:rsidRPr="000B0906">
        <w:rPr>
          <w:color w:val="000000" w:themeColor="text1"/>
          <w:vertAlign w:val="superscript"/>
        </w:rPr>
        <w:t>th</w:t>
      </w:r>
      <w:r w:rsidR="006A1886" w:rsidRPr="000B0906">
        <w:rPr>
          <w:color w:val="000000" w:themeColor="text1"/>
        </w:rPr>
        <w:t xml:space="preserve"> meeting</w:t>
      </w:r>
      <w:r w:rsidRPr="000B0906">
        <w:rPr>
          <w:color w:val="000000" w:themeColor="text1"/>
        </w:rPr>
        <w:t>.</w:t>
      </w:r>
    </w:p>
    <w:p w14:paraId="65585737" w14:textId="4D9C8B92" w:rsidR="00F74B60" w:rsidRPr="000B0906" w:rsidRDefault="00F74B60" w:rsidP="00952396">
      <w:pPr>
        <w:pStyle w:val="Style1"/>
        <w:pBdr>
          <w:top w:val="single" w:sz="4" w:space="1" w:color="auto"/>
          <w:left w:val="single" w:sz="4" w:space="4" w:color="auto"/>
          <w:bottom w:val="single" w:sz="4" w:space="1" w:color="auto"/>
          <w:right w:val="single" w:sz="4" w:space="4" w:color="auto"/>
        </w:pBdr>
      </w:pPr>
      <w:bookmarkStart w:id="7" w:name="_Toc104557254"/>
      <w:r w:rsidRPr="000B0906">
        <w:t>Way forward</w:t>
      </w:r>
      <w:r w:rsidR="00013C6E" w:rsidRPr="000B0906">
        <w:t xml:space="preserve">: </w:t>
      </w:r>
      <w:r w:rsidR="00D76944" w:rsidRPr="000B0906">
        <w:t>E</w:t>
      </w:r>
      <w:r w:rsidR="00013C6E" w:rsidRPr="000B0906">
        <w:t xml:space="preserve">lements for the </w:t>
      </w:r>
      <w:r w:rsidR="00347A04" w:rsidRPr="000B0906">
        <w:t>design of demonstration projects</w:t>
      </w:r>
      <w:bookmarkEnd w:id="7"/>
      <w:r w:rsidR="00347A04" w:rsidRPr="000B0906">
        <w:t xml:space="preserve"> </w:t>
      </w:r>
    </w:p>
    <w:p w14:paraId="0916C269" w14:textId="497126B9" w:rsidR="00F74B60" w:rsidRPr="000B0906" w:rsidRDefault="00F74B60"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pPr>
      <w:r w:rsidRPr="000B0906">
        <w:t xml:space="preserve">The purpose and the design of demonstration projects could be reviewed and expanded to ensure that they assess not only the technical </w:t>
      </w:r>
      <w:r w:rsidR="009044E8" w:rsidRPr="000B0906">
        <w:t>viability</w:t>
      </w:r>
      <w:r w:rsidRPr="000B0906">
        <w:t xml:space="preserve"> of using a technology but also other issues relevant to their potential adoption in the countries, </w:t>
      </w:r>
      <w:r w:rsidR="006E1529" w:rsidRPr="000B0906">
        <w:t xml:space="preserve">including </w:t>
      </w:r>
      <w:r w:rsidRPr="000B0906">
        <w:t>market-uptake challenges that products based on alternative technology may face. This incorporation of additional contextual parameters which potentially affect the adoption of a technology would contribute to the prov</w:t>
      </w:r>
      <w:r w:rsidR="00F2194B" w:rsidRPr="000B0906">
        <w:t>ision of a comprehensive techno</w:t>
      </w:r>
      <w:r w:rsidR="00F2194B" w:rsidRPr="000B0906">
        <w:noBreakHyphen/>
      </w:r>
      <w:r w:rsidRPr="000B0906">
        <w:t>commercial feasibility assessment through the implementation of demonstration projects. Detailed knowledge of technology-market issues would aid countries in developing more effective HCFC and HFC reduction strategies.</w:t>
      </w:r>
    </w:p>
    <w:p w14:paraId="492CD910" w14:textId="05B1EF84" w:rsidR="00F74B60" w:rsidRPr="000B0906" w:rsidRDefault="006E1529"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pPr>
      <w:r w:rsidRPr="000B0906">
        <w:t>A</w:t>
      </w:r>
      <w:r w:rsidR="00F74B60" w:rsidRPr="000B0906">
        <w:t>dministrative and procurement issues</w:t>
      </w:r>
      <w:r w:rsidRPr="000B0906">
        <w:t xml:space="preserve"> could possibly </w:t>
      </w:r>
      <w:r w:rsidR="003F1919" w:rsidRPr="000B0906">
        <w:t xml:space="preserve">be </w:t>
      </w:r>
      <w:r w:rsidRPr="000B0906">
        <w:t>part of a</w:t>
      </w:r>
      <w:r w:rsidR="00F74B60" w:rsidRPr="000B0906">
        <w:t xml:space="preserve"> detailed preliminary assessment at the design stage</w:t>
      </w:r>
      <w:r w:rsidRPr="000B0906">
        <w:t>. Such an assessment</w:t>
      </w:r>
      <w:r w:rsidR="00F74B60" w:rsidRPr="000B0906">
        <w:t xml:space="preserve"> could help identify potential bottlenecks or obstacles to be considered in defining project duration and expected date of completion. Ad hoc mechanisms for a more agile process to shorten the period between project approval date and project initiation for demonstration projects could help further their implementation and collect results within a useful period for the benefit of all stakeholders and decision-makers. </w:t>
      </w:r>
    </w:p>
    <w:p w14:paraId="58900703" w14:textId="28A773C3" w:rsidR="00F74B60" w:rsidRPr="000B0906" w:rsidRDefault="00835389"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pPr>
      <w:r w:rsidRPr="000B0906">
        <w:t>By their very nature,</w:t>
      </w:r>
      <w:r w:rsidR="00F74B60" w:rsidRPr="000B0906">
        <w:t xml:space="preserve"> demonstration projects can </w:t>
      </w:r>
      <w:r w:rsidRPr="000B0906">
        <w:t>encounter</w:t>
      </w:r>
      <w:r w:rsidR="003F2501" w:rsidRPr="000B0906">
        <w:t xml:space="preserve">, </w:t>
      </w:r>
      <w:r w:rsidRPr="000B0906">
        <w:t>during their implementation</w:t>
      </w:r>
      <w:r w:rsidR="003F2501" w:rsidRPr="000B0906">
        <w:t xml:space="preserve">, </w:t>
      </w:r>
      <w:r w:rsidRPr="000B0906">
        <w:t>unforeseen</w:t>
      </w:r>
      <w:r w:rsidR="00F74B60" w:rsidRPr="000B0906">
        <w:t xml:space="preserve"> elements</w:t>
      </w:r>
      <w:r w:rsidRPr="000B0906">
        <w:t>,</w:t>
      </w:r>
      <w:r w:rsidR="00F74B60" w:rsidRPr="000B0906">
        <w:t xml:space="preserve"> such as initial trials failing to meet performance requirements</w:t>
      </w:r>
      <w:r w:rsidRPr="000B0906">
        <w:t>. C</w:t>
      </w:r>
      <w:r w:rsidR="00F74B60" w:rsidRPr="000B0906">
        <w:t xml:space="preserve">onditional </w:t>
      </w:r>
      <w:r w:rsidRPr="000B0906">
        <w:t xml:space="preserve">funding, as contingency plans under clearly defined specific conditions, </w:t>
      </w:r>
      <w:r w:rsidR="00F74B60" w:rsidRPr="000B0906">
        <w:t>for additional time and resources</w:t>
      </w:r>
      <w:r w:rsidR="003F2501" w:rsidRPr="000B0906">
        <w:t>,</w:t>
      </w:r>
      <w:r w:rsidR="00F74B60" w:rsidRPr="000B0906">
        <w:t xml:space="preserve"> when relevant</w:t>
      </w:r>
      <w:r w:rsidR="003F2501" w:rsidRPr="000B0906">
        <w:t>,</w:t>
      </w:r>
      <w:r w:rsidR="00F74B60" w:rsidRPr="000B0906">
        <w:t xml:space="preserve"> </w:t>
      </w:r>
      <w:r w:rsidRPr="000B0906">
        <w:t>could</w:t>
      </w:r>
      <w:r w:rsidR="00F74B60" w:rsidRPr="000B0906">
        <w:t xml:space="preserve"> help complet</w:t>
      </w:r>
      <w:r w:rsidRPr="000B0906">
        <w:t>ing</w:t>
      </w:r>
      <w:r w:rsidR="00F74B60" w:rsidRPr="000B0906">
        <w:t xml:space="preserve"> otherwise inconclusive testing. </w:t>
      </w:r>
      <w:r w:rsidR="004A37B5" w:rsidRPr="000B0906">
        <w:t xml:space="preserve">This is not the current </w:t>
      </w:r>
      <w:r w:rsidR="003F2501" w:rsidRPr="000B0906">
        <w:t xml:space="preserve">funding </w:t>
      </w:r>
      <w:r w:rsidR="004A37B5" w:rsidRPr="000B0906">
        <w:t>practice</w:t>
      </w:r>
      <w:r w:rsidR="003F2501" w:rsidRPr="000B0906">
        <w:t xml:space="preserve">, </w:t>
      </w:r>
      <w:r w:rsidR="004A37B5" w:rsidRPr="000B0906">
        <w:t xml:space="preserve">but it could be envisaged as a means to strengthen the usefulness of the demonstration projects. In allowing some controlled flexibility through a larger contingency budget </w:t>
      </w:r>
      <w:r w:rsidR="006E1529" w:rsidRPr="000B0906">
        <w:t>line or</w:t>
      </w:r>
      <w:r w:rsidR="004A37B5" w:rsidRPr="000B0906">
        <w:t xml:space="preserve"> agreeing</w:t>
      </w:r>
      <w:r w:rsidR="003F2501" w:rsidRPr="000B0906">
        <w:t xml:space="preserve"> on </w:t>
      </w:r>
      <w:r w:rsidR="004A37B5" w:rsidRPr="000B0906">
        <w:t>a compromise with the enterprises to cover optimization, or a combination of options, the Executive Committee could count with additional instruments to potential</w:t>
      </w:r>
      <w:r w:rsidR="003F2501" w:rsidRPr="000B0906">
        <w:t>ly</w:t>
      </w:r>
      <w:r w:rsidR="004A37B5" w:rsidRPr="000B0906">
        <w:t xml:space="preserve"> increase the likelihood of results </w:t>
      </w:r>
      <w:r w:rsidR="003F2501" w:rsidRPr="000B0906">
        <w:t>emanating from their support to demonstration projects.</w:t>
      </w:r>
    </w:p>
    <w:p w14:paraId="2869F3E1" w14:textId="77777777" w:rsidR="00F74B60" w:rsidRPr="000B0906" w:rsidRDefault="00F74B60"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pPr>
      <w:r w:rsidRPr="000B0906">
        <w:lastRenderedPageBreak/>
        <w:t xml:space="preserve">Given the lack of technical know-how in the country/region because of limited use of alternatives, the projects should extensively engage with technical experts and competent technical institutes to provide required technical support. </w:t>
      </w:r>
    </w:p>
    <w:p w14:paraId="228415F6" w14:textId="2EB04A51" w:rsidR="00F74B60" w:rsidRPr="000B0906" w:rsidRDefault="00F74B60"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pPr>
      <w:r w:rsidRPr="000B0906">
        <w:t xml:space="preserve">Future demonstration projects that would support </w:t>
      </w:r>
      <w:r w:rsidR="00F23D9F" w:rsidRPr="000B0906">
        <w:t xml:space="preserve">the </w:t>
      </w:r>
      <w:r w:rsidRPr="000B0906">
        <w:t xml:space="preserve">Kigali </w:t>
      </w:r>
      <w:r w:rsidR="00F23D9F" w:rsidRPr="000B0906">
        <w:t xml:space="preserve">HFC </w:t>
      </w:r>
      <w:r w:rsidRPr="000B0906">
        <w:t xml:space="preserve">Implementation Plans (KIPs) could also include in their design specific elements to support NOUs and other relevant government agencies in acquiring and developing </w:t>
      </w:r>
      <w:r w:rsidR="00F23D9F" w:rsidRPr="000B0906">
        <w:t>a</w:t>
      </w:r>
      <w:r w:rsidRPr="000B0906">
        <w:t xml:space="preserve"> technical understanding for various alternatives. These projects could also include cross-cutting issues involving energy efficiency and safety standards, which could be featured in communication and knowledge dissemination </w:t>
      </w:r>
      <w:r w:rsidR="006D1483" w:rsidRPr="000B0906">
        <w:t xml:space="preserve">through awareness-raising </w:t>
      </w:r>
      <w:r w:rsidR="00686507" w:rsidRPr="000B0906">
        <w:t>programme</w:t>
      </w:r>
      <w:r w:rsidRPr="000B0906">
        <w:t xml:space="preserve">s among key stakeholders. </w:t>
      </w:r>
      <w:r w:rsidR="008F5B07" w:rsidRPr="000B0906">
        <w:t>These contextual elements, beyond the mere technological testing, would pave the way for a stronger involvement of relevant stakeholders in developing regulatory measures and standards, or to promote market adoption of alternatives, thus increasing the sustainability of the project results beyond its completion</w:t>
      </w:r>
      <w:r w:rsidR="00737219" w:rsidRPr="000B0906">
        <w:t>.</w:t>
      </w:r>
    </w:p>
    <w:p w14:paraId="404B3EE1" w14:textId="58E72606" w:rsidR="00F74B60" w:rsidRPr="000B0906" w:rsidRDefault="009E7686"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pPr>
      <w:r w:rsidRPr="000B0906">
        <w:t xml:space="preserve">The design of the demonstration projects did not </w:t>
      </w:r>
      <w:r w:rsidR="00F23D9F" w:rsidRPr="000B0906">
        <w:t>include</w:t>
      </w:r>
      <w:r w:rsidRPr="000B0906">
        <w:t xml:space="preserve"> i</w:t>
      </w:r>
      <w:r w:rsidR="001C4B7E" w:rsidRPr="000B0906">
        <w:t>ndustry associations</w:t>
      </w:r>
      <w:r w:rsidR="00F23D9F" w:rsidRPr="000B0906">
        <w:t xml:space="preserve"> as stakeholders but rather individual companies</w:t>
      </w:r>
      <w:r w:rsidRPr="000B0906">
        <w:t xml:space="preserve">. </w:t>
      </w:r>
      <w:r w:rsidR="00F23D9F" w:rsidRPr="000B0906">
        <w:t>Industry associations</w:t>
      </w:r>
      <w:r w:rsidR="001C4B7E" w:rsidRPr="000B0906">
        <w:t xml:space="preserve"> should be included in the design of future </w:t>
      </w:r>
      <w:r w:rsidRPr="000B0906">
        <w:t xml:space="preserve">demonstration </w:t>
      </w:r>
      <w:r w:rsidR="001C4B7E" w:rsidRPr="000B0906">
        <w:t>projects</w:t>
      </w:r>
      <w:r w:rsidR="00F23D9F" w:rsidRPr="000B0906">
        <w:t xml:space="preserve"> as their</w:t>
      </w:r>
      <w:r w:rsidR="001C4B7E" w:rsidRPr="000B0906">
        <w:t xml:space="preserve"> active involvement </w:t>
      </w:r>
      <w:r w:rsidRPr="000B0906">
        <w:t xml:space="preserve">would contribute to </w:t>
      </w:r>
      <w:r w:rsidR="00F23D9F" w:rsidRPr="000B0906">
        <w:t xml:space="preserve">the </w:t>
      </w:r>
      <w:r w:rsidR="001C4B7E" w:rsidRPr="000B0906">
        <w:t xml:space="preserve">adoption and </w:t>
      </w:r>
      <w:r w:rsidR="00F23D9F" w:rsidRPr="000B0906">
        <w:t xml:space="preserve">the </w:t>
      </w:r>
      <w:r w:rsidR="001C4B7E" w:rsidRPr="000B0906">
        <w:t>sustainability</w:t>
      </w:r>
      <w:r w:rsidR="00E53FCC" w:rsidRPr="000B0906">
        <w:t xml:space="preserve"> of the demonstrated technologies. They </w:t>
      </w:r>
      <w:r w:rsidRPr="000B0906">
        <w:t>would also</w:t>
      </w:r>
      <w:r w:rsidR="00E53FCC" w:rsidRPr="000B0906">
        <w:t xml:space="preserve"> participate in communication and dissemination activities to foster replicability and broader adoption</w:t>
      </w:r>
      <w:r w:rsidR="0093752B" w:rsidRPr="000B0906">
        <w:t xml:space="preserve"> of those technologies</w:t>
      </w:r>
      <w:r w:rsidR="00E53FCC" w:rsidRPr="000B0906">
        <w:t xml:space="preserve">. </w:t>
      </w:r>
    </w:p>
    <w:p w14:paraId="21B826A4" w14:textId="0CAFD78B" w:rsidR="00F74B60" w:rsidRPr="000B0906" w:rsidRDefault="00F74B60"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pPr>
      <w:r w:rsidRPr="000B0906">
        <w:t xml:space="preserve">The reporting tools available to learn lessons from projects’ implementation, in particular progress reports and </w:t>
      </w:r>
      <w:r w:rsidR="00F2194B" w:rsidRPr="000B0906">
        <w:t>project completion reports (</w:t>
      </w:r>
      <w:r w:rsidRPr="000B0906">
        <w:t>PCRs</w:t>
      </w:r>
      <w:r w:rsidR="00F2194B" w:rsidRPr="000B0906">
        <w:t>)</w:t>
      </w:r>
      <w:r w:rsidRPr="000B0906">
        <w:t>, were not used to their full potential. These report templates must capture all required project attributes, including the achievement of project objectives, delays, and lessons learned, so that the insights from these projects can be passed on to future demonstration projects. I</w:t>
      </w:r>
      <w:r w:rsidR="00F2194B" w:rsidRPr="000B0906">
        <w:t>As</w:t>
      </w:r>
      <w:r w:rsidRPr="000B0906">
        <w:t xml:space="preserve"> and NOUs should ensure that the reported information is complete and relevant. The accuracy in reporting information is instrumental to ensure the impact measurement and to inform decision-makers in the future when selecting alternative technologies. </w:t>
      </w:r>
      <w:r w:rsidR="00C770DC" w:rsidRPr="000B0906">
        <w:t xml:space="preserve">The </w:t>
      </w:r>
      <w:r w:rsidR="0093752B" w:rsidRPr="000B0906">
        <w:t>SMEO</w:t>
      </w:r>
      <w:r w:rsidR="00C770DC" w:rsidRPr="000B0906">
        <w:t xml:space="preserve"> could contribute to update the PCR templates, assessing whether specific issues should be added in the reporting process to better benefit from the learning emanating from the demonstration projects. </w:t>
      </w:r>
    </w:p>
    <w:p w14:paraId="30AF2072" w14:textId="26E04550" w:rsidR="00F74B60" w:rsidRPr="000B0906" w:rsidRDefault="00546EA5"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pPr>
      <w:r w:rsidRPr="000B0906">
        <w:t xml:space="preserve">In some demonstration projects, workshops for </w:t>
      </w:r>
      <w:r w:rsidR="0093752B" w:rsidRPr="000B0906">
        <w:t xml:space="preserve">the </w:t>
      </w:r>
      <w:r w:rsidRPr="000B0906">
        <w:t xml:space="preserve">dissemination of </w:t>
      </w:r>
      <w:r w:rsidR="0093752B" w:rsidRPr="000B0906">
        <w:t xml:space="preserve">the </w:t>
      </w:r>
      <w:r w:rsidRPr="000B0906">
        <w:t>results were included. However, the project design did not include a</w:t>
      </w:r>
      <w:r w:rsidR="00744812" w:rsidRPr="000B0906">
        <w:t xml:space="preserve">n assessment of </w:t>
      </w:r>
      <w:r w:rsidRPr="000B0906">
        <w:t xml:space="preserve">the </w:t>
      </w:r>
      <w:r w:rsidR="00744812" w:rsidRPr="000B0906">
        <w:t xml:space="preserve">initial </w:t>
      </w:r>
      <w:r w:rsidRPr="000B0906">
        <w:t xml:space="preserve">level of technical understanding of the companies’ employees. </w:t>
      </w:r>
      <w:proofErr w:type="gramStart"/>
      <w:r w:rsidR="00F74B60" w:rsidRPr="000B0906">
        <w:t>In order to</w:t>
      </w:r>
      <w:proofErr w:type="gramEnd"/>
      <w:r w:rsidR="00F74B60" w:rsidRPr="000B0906">
        <w:t xml:space="preserve"> measure the effectiveness of training </w:t>
      </w:r>
      <w:r w:rsidR="00686507" w:rsidRPr="000B0906">
        <w:t>programme</w:t>
      </w:r>
      <w:r w:rsidR="00F74B60" w:rsidRPr="000B0906">
        <w:t>s, project design should include indicators in the project’s result</w:t>
      </w:r>
      <w:r w:rsidR="00BD45A7" w:rsidRPr="000B0906">
        <w:t>s</w:t>
      </w:r>
      <w:r w:rsidR="00F74B60" w:rsidRPr="000B0906">
        <w:t xml:space="preserve"> framework to </w:t>
      </w:r>
      <w:r w:rsidR="00744812" w:rsidRPr="000B0906">
        <w:t>define the baseline</w:t>
      </w:r>
      <w:r w:rsidR="00F74B60" w:rsidRPr="000B0906">
        <w:t xml:space="preserve"> of technical understanding on the part of the target audience (baseline)</w:t>
      </w:r>
      <w:r w:rsidR="00744812" w:rsidRPr="000B0906">
        <w:t xml:space="preserve"> to measure improvement </w:t>
      </w:r>
      <w:r w:rsidR="00F74B60" w:rsidRPr="000B0906">
        <w:t xml:space="preserve">after implementation. This would provide information on the extent to which new capacities have been built within the country and the </w:t>
      </w:r>
      <w:r w:rsidRPr="000B0906">
        <w:t xml:space="preserve">specific </w:t>
      </w:r>
      <w:r w:rsidR="00F74B60" w:rsidRPr="000B0906">
        <w:t>sectors covered by the project</w:t>
      </w:r>
      <w:r w:rsidRPr="000B0906">
        <w:t>, mostly in the servicing sector</w:t>
      </w:r>
      <w:r w:rsidR="00F74B60" w:rsidRPr="000B0906">
        <w:t>.</w:t>
      </w:r>
    </w:p>
    <w:p w14:paraId="497C781A" w14:textId="294E570E" w:rsidR="00F74B60" w:rsidRPr="000B0906" w:rsidRDefault="00F74B60"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rPr>
          <w:color w:val="000000" w:themeColor="text1"/>
        </w:rPr>
      </w:pPr>
      <w:r w:rsidRPr="000B0906">
        <w:rPr>
          <w:color w:val="000000" w:themeColor="text1"/>
        </w:rPr>
        <w:t>For future demonstration projects, the communication and dissemination plan should include a regular communication protocol wherein interim findings emanating from demonstration projects are shared with relevant stakeholders, during the implementation phase, without waiting to share information only when the project has concluded. This would facilitate rolling adjustments that could bring improvements in implementation and increase the likelihood of a successful demonstration.</w:t>
      </w:r>
    </w:p>
    <w:p w14:paraId="52B54C62" w14:textId="76FD5EB5" w:rsidR="00D778D7" w:rsidRPr="000B0906" w:rsidRDefault="00D778D7" w:rsidP="00D76944">
      <w:pPr>
        <w:pStyle w:val="Heading1"/>
        <w:numPr>
          <w:ilvl w:val="0"/>
          <w:numId w:val="15"/>
        </w:numPr>
        <w:pBdr>
          <w:top w:val="single" w:sz="4" w:space="1" w:color="auto"/>
          <w:left w:val="single" w:sz="4" w:space="4" w:color="auto"/>
          <w:bottom w:val="single" w:sz="4" w:space="1" w:color="auto"/>
          <w:right w:val="single" w:sz="4" w:space="4" w:color="auto"/>
        </w:pBdr>
        <w:ind w:left="0" w:firstLine="0"/>
      </w:pPr>
      <w:r w:rsidRPr="000B0906">
        <w:t xml:space="preserve">The </w:t>
      </w:r>
      <w:r w:rsidR="008372C9" w:rsidRPr="000B0906">
        <w:t xml:space="preserve">demonstration </w:t>
      </w:r>
      <w:r w:rsidRPr="000B0906">
        <w:t xml:space="preserve">projects have not actively tracked impact on gender or any other cross-cutting issue as a part of the project results framework. </w:t>
      </w:r>
      <w:r w:rsidR="008372C9" w:rsidRPr="000B0906">
        <w:t xml:space="preserve">Gender mainstreaming is now included in the Fund policies and as such this dimension should be tracked in project design, and included in project implementation, measured through well-defined SMART indicators, aligned to the Fund guidance to report on gender mainstreaming. </w:t>
      </w:r>
    </w:p>
    <w:p w14:paraId="3D6E7CC4" w14:textId="77777777" w:rsidR="00D778D7" w:rsidRPr="000B0906" w:rsidRDefault="00D778D7" w:rsidP="00952396">
      <w:pPr>
        <w:ind w:firstLine="360"/>
      </w:pPr>
    </w:p>
    <w:p w14:paraId="3289599A" w14:textId="77777777" w:rsidR="00F214FC" w:rsidRPr="000B0906" w:rsidRDefault="007D0A97" w:rsidP="00952396">
      <w:pPr>
        <w:ind w:firstLine="360"/>
        <w:jc w:val="left"/>
        <w:sectPr w:rsidR="00F214FC" w:rsidRPr="000B0906" w:rsidSect="00F214FC">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pgNumType w:fmt="lowerRoman"/>
          <w:cols w:space="720"/>
          <w:titlePg/>
        </w:sectPr>
      </w:pPr>
      <w:r w:rsidRPr="000B0906">
        <w:br w:type="page"/>
      </w:r>
    </w:p>
    <w:p w14:paraId="47184A3F" w14:textId="77777777" w:rsidR="007D0A97" w:rsidRPr="000B0906" w:rsidRDefault="007D0A97">
      <w:pPr>
        <w:jc w:val="left"/>
        <w:rPr>
          <w:b/>
          <w:bCs/>
        </w:rPr>
      </w:pPr>
    </w:p>
    <w:p w14:paraId="445F95CD" w14:textId="102F8D21" w:rsidR="00AC08F5" w:rsidRPr="000B0906" w:rsidRDefault="00A54A4D" w:rsidP="009B5B40">
      <w:pPr>
        <w:pStyle w:val="Style2"/>
      </w:pPr>
      <w:bookmarkStart w:id="8" w:name="_Toc104557255"/>
      <w:r w:rsidRPr="000B0906">
        <w:t>DESK STUDY</w:t>
      </w:r>
      <w:r w:rsidR="009B5B40" w:rsidRPr="000B0906">
        <w:t xml:space="preserve"> </w:t>
      </w:r>
      <w:r w:rsidR="00AC08F5" w:rsidRPr="000B0906">
        <w:t>FOR THE EVALUATION OF DEMONSTRATION PROJECTS FOR LOW</w:t>
      </w:r>
      <w:r w:rsidR="00AC08F5" w:rsidRPr="000B0906">
        <w:noBreakHyphen/>
        <w:t>GWP ALTERNATIVES TO HCFCs</w:t>
      </w:r>
      <w:bookmarkEnd w:id="8"/>
    </w:p>
    <w:p w14:paraId="09FC5E29" w14:textId="7ABA6131" w:rsidR="00DA39FF" w:rsidRPr="000B0906" w:rsidRDefault="00826952" w:rsidP="00871394">
      <w:pPr>
        <w:pStyle w:val="Style3"/>
      </w:pPr>
      <w:bookmarkStart w:id="9" w:name="_Toc104557256"/>
      <w:r w:rsidRPr="000B0906">
        <w:t>Introduction</w:t>
      </w:r>
      <w:bookmarkEnd w:id="9"/>
    </w:p>
    <w:p w14:paraId="5A9F8E17" w14:textId="2C5C5043" w:rsidR="00F74B60" w:rsidRPr="000B0906" w:rsidRDefault="00F74B60" w:rsidP="00D76944">
      <w:pPr>
        <w:pStyle w:val="Heading1"/>
        <w:numPr>
          <w:ilvl w:val="0"/>
          <w:numId w:val="14"/>
        </w:numPr>
      </w:pPr>
      <w:r w:rsidRPr="000B0906">
        <w:t>The 19</w:t>
      </w:r>
      <w:r w:rsidRPr="000B0906">
        <w:rPr>
          <w:vertAlign w:val="superscript"/>
        </w:rPr>
        <w:t>th</w:t>
      </w:r>
      <w:r w:rsidRPr="000B0906">
        <w:t xml:space="preserve"> Meeting of </w:t>
      </w:r>
      <w:r w:rsidR="00C8300B" w:rsidRPr="000B0906">
        <w:t xml:space="preserve">the </w:t>
      </w:r>
      <w:r w:rsidRPr="000B0906">
        <w:t>Parties to the Montreal Protocol decided to accelerate the phase-out of HCFC</w:t>
      </w:r>
      <w:r w:rsidR="00F2194B" w:rsidRPr="000B0906">
        <w:t>s</w:t>
      </w:r>
      <w:r w:rsidRPr="000B0906">
        <w:t xml:space="preserve"> because of the increase in their global consumption and the substantive climate benefits generated from their phase-out. </w:t>
      </w:r>
    </w:p>
    <w:p w14:paraId="361AE5DE" w14:textId="77777777" w:rsidR="00F74B60" w:rsidRPr="000B0906" w:rsidRDefault="00F74B60" w:rsidP="00F74B60">
      <w:pPr>
        <w:pStyle w:val="Heading1"/>
      </w:pPr>
      <w:r w:rsidRPr="000B0906">
        <w:t>At its 55</w:t>
      </w:r>
      <w:r w:rsidRPr="000B0906">
        <w:rPr>
          <w:vertAlign w:val="superscript"/>
        </w:rPr>
        <w:t>th</w:t>
      </w:r>
      <w:r w:rsidRPr="000B0906">
        <w:t xml:space="preserve"> meeting, the Executive Committee invited bilateral and implementing agencies to prepare and submit demonstration project proposals to the Secretariat fo</w:t>
      </w:r>
      <w:r w:rsidR="00F2194B" w:rsidRPr="000B0906">
        <w:t>r different HCFC uses (decision </w:t>
      </w:r>
      <w:r w:rsidRPr="000B0906">
        <w:t>55/43). These demonstration projects were designed to facilitate the collection of accurate data on ICC and IOC or savings, as well as other data relevant to the application of the technologies.</w:t>
      </w:r>
    </w:p>
    <w:p w14:paraId="40F14380" w14:textId="0026D2E5" w:rsidR="00F74B60" w:rsidRPr="000B0906" w:rsidRDefault="00F74B60" w:rsidP="00F74B60">
      <w:pPr>
        <w:pStyle w:val="Heading1"/>
      </w:pPr>
      <w:r w:rsidRPr="000B0906">
        <w:t>At its 72</w:t>
      </w:r>
      <w:r w:rsidRPr="000B0906">
        <w:rPr>
          <w:vertAlign w:val="superscript"/>
        </w:rPr>
        <w:t>nd</w:t>
      </w:r>
      <w:r w:rsidRPr="000B0906">
        <w:t xml:space="preserve"> meeting, the Executive Committee considered document UNEP/</w:t>
      </w:r>
      <w:proofErr w:type="spellStart"/>
      <w:r w:rsidRPr="000B0906">
        <w:t>OzL.Pro</w:t>
      </w:r>
      <w:proofErr w:type="spellEnd"/>
      <w:r w:rsidRPr="000B0906">
        <w:t>/ExCom/72/40, “Overview of approved HCFC demonstration projects and options for additional projects to demonstrate climate-friendly and energy-efficient alternative technologies to HCFCs (decision 71/51(a)).” To facilitate a smooth transition to ODS alternatives with low-GWP technology options, the Executive Committee, in its decision 72/40, agreed to consider proposals for demonstration projects for additional low-GWP alternatives and invited bilateral and implementing agencies to submit demonstration project proposals for the conversion of HCFCs to low-GWP technologies.</w:t>
      </w:r>
      <w:r w:rsidR="00B04D1A" w:rsidRPr="000B0906">
        <w:rPr>
          <w:rStyle w:val="FootnoteReference"/>
        </w:rPr>
        <w:footnoteReference w:id="2"/>
      </w:r>
      <w:r w:rsidRPr="000B0906">
        <w:t xml:space="preserve"> </w:t>
      </w:r>
    </w:p>
    <w:p w14:paraId="02B754C7" w14:textId="21C1CC47" w:rsidR="00F74B60" w:rsidRPr="000B0906" w:rsidRDefault="00F74B60" w:rsidP="000B0906">
      <w:pPr>
        <w:pStyle w:val="Style3"/>
        <w:numPr>
          <w:ilvl w:val="0"/>
          <w:numId w:val="0"/>
        </w:numPr>
        <w:ind w:left="709" w:hanging="709"/>
      </w:pPr>
      <w:bookmarkStart w:id="10" w:name="_Toc104557257"/>
      <w:r w:rsidRPr="000B0906">
        <w:t>Objective</w:t>
      </w:r>
      <w:r w:rsidR="008B724D" w:rsidRPr="000B0906">
        <w:t>s</w:t>
      </w:r>
      <w:r w:rsidRPr="000B0906">
        <w:t xml:space="preserve"> of the desk</w:t>
      </w:r>
      <w:r w:rsidR="00FA479D" w:rsidRPr="000B0906">
        <w:t xml:space="preserve"> </w:t>
      </w:r>
      <w:r w:rsidRPr="000B0906">
        <w:t>study</w:t>
      </w:r>
      <w:bookmarkEnd w:id="10"/>
    </w:p>
    <w:p w14:paraId="23167DE0" w14:textId="2F6C51A4" w:rsidR="00764401" w:rsidRPr="000B0906" w:rsidRDefault="00F74B60" w:rsidP="00764401">
      <w:pPr>
        <w:pStyle w:val="Heading1"/>
      </w:pPr>
      <w:r w:rsidRPr="000B0906">
        <w:t>At its 86</w:t>
      </w:r>
      <w:r w:rsidRPr="000B0906">
        <w:rPr>
          <w:vertAlign w:val="superscript"/>
        </w:rPr>
        <w:t>th</w:t>
      </w:r>
      <w:r w:rsidRPr="000B0906">
        <w:t xml:space="preserve"> meeting,</w:t>
      </w:r>
      <w:r w:rsidRPr="000B0906">
        <w:rPr>
          <w:vertAlign w:val="superscript"/>
        </w:rPr>
        <w:footnoteReference w:id="3"/>
      </w:r>
      <w:r w:rsidRPr="000B0906">
        <w:t xml:space="preserve"> the Executive Committee approved the TOR for the desk study of the </w:t>
      </w:r>
      <w:r w:rsidR="00F43843" w:rsidRPr="000B0906">
        <w:t>‘E</w:t>
      </w:r>
      <w:r w:rsidRPr="000B0906">
        <w:t xml:space="preserve">valuation of </w:t>
      </w:r>
      <w:r w:rsidR="00F43843" w:rsidRPr="000B0906">
        <w:t>d</w:t>
      </w:r>
      <w:r w:rsidRPr="000B0906">
        <w:t>emonstration projects for low-GWP alternatives to HCFCs</w:t>
      </w:r>
      <w:r w:rsidR="0056687F" w:rsidRPr="000B0906">
        <w:t>.</w:t>
      </w:r>
      <w:r w:rsidR="00F43843" w:rsidRPr="000B0906">
        <w:t>’</w:t>
      </w:r>
      <w:r w:rsidRPr="000B0906">
        <w:t xml:space="preserve"> </w:t>
      </w:r>
      <w:r w:rsidR="00764401" w:rsidRPr="000B0906">
        <w:t xml:space="preserve">The desk study focuses on issues related to the design and implementation of the projects, as well as their results, their influence/impact in a wider adoption of the demonstrated technologies in the relevant sectors, and their sustainability and replicability. The study assesses whether the project design and the technologies adopted in the projects, could be applied to other projects with similar applications, </w:t>
      </w:r>
      <w:r w:rsidR="00B04D1A" w:rsidRPr="000B0906">
        <w:t xml:space="preserve">in activities associated to HFC phase-down. </w:t>
      </w:r>
    </w:p>
    <w:p w14:paraId="7DEAFAB5" w14:textId="58E1CA4D" w:rsidR="00F74B60" w:rsidRPr="000B0906" w:rsidRDefault="00F74B60" w:rsidP="00F74B60">
      <w:pPr>
        <w:pStyle w:val="Heading1"/>
      </w:pPr>
      <w:r w:rsidRPr="000B0906">
        <w:t xml:space="preserve">Findings from the desk study </w:t>
      </w:r>
      <w:r w:rsidR="00456F63" w:rsidRPr="000B0906">
        <w:t>have also been</w:t>
      </w:r>
      <w:r w:rsidRPr="000B0906">
        <w:t xml:space="preserve"> used to update Annexes II and III of the document </w:t>
      </w:r>
      <w:r w:rsidR="007B4138" w:rsidRPr="000B0906">
        <w:t>“</w:t>
      </w:r>
      <w:r w:rsidRPr="000B0906">
        <w:t xml:space="preserve">Overview of approved HCFC demonstration projects and options for additional </w:t>
      </w:r>
      <w:r w:rsidR="00354164" w:rsidRPr="000B0906">
        <w:t>projects to demonstrate climate</w:t>
      </w:r>
      <w:r w:rsidR="00354164" w:rsidRPr="000B0906">
        <w:noBreakHyphen/>
      </w:r>
      <w:r w:rsidRPr="000B0906">
        <w:t>friendly and energy-efficient alternative technologies to HCFC</w:t>
      </w:r>
      <w:r w:rsidR="00354164" w:rsidRPr="000B0906">
        <w:t>s</w:t>
      </w:r>
      <w:r w:rsidRPr="000B0906">
        <w:t xml:space="preserve"> (decision 71/51(a))</w:t>
      </w:r>
      <w:r w:rsidR="00354164" w:rsidRPr="000B0906">
        <w:t>.</w:t>
      </w:r>
      <w:r w:rsidR="007B4138" w:rsidRPr="000B0906">
        <w:rPr>
          <w:color w:val="000000" w:themeColor="text1"/>
        </w:rPr>
        <w:t>”</w:t>
      </w:r>
      <w:r w:rsidR="00354164" w:rsidRPr="000B0906">
        <w:rPr>
          <w:rStyle w:val="FootnoteReference"/>
          <w:color w:val="000000" w:themeColor="text1"/>
        </w:rPr>
        <w:footnoteReference w:id="4"/>
      </w:r>
      <w:r w:rsidRPr="000B0906">
        <w:t xml:space="preserve"> The updated information can be found in Annexes II and III of the present report. </w:t>
      </w:r>
    </w:p>
    <w:p w14:paraId="3AA0FF25" w14:textId="7D81ED0F" w:rsidR="00495920" w:rsidRPr="000B0906" w:rsidRDefault="00495920" w:rsidP="007C3825">
      <w:pPr>
        <w:pStyle w:val="Style1"/>
      </w:pPr>
      <w:bookmarkStart w:id="11" w:name="_Toc104557258"/>
      <w:r w:rsidRPr="000B0906">
        <w:t>Scope and methodology</w:t>
      </w:r>
      <w:bookmarkEnd w:id="11"/>
    </w:p>
    <w:p w14:paraId="2DE099D2" w14:textId="33390AD3" w:rsidR="00523860" w:rsidRPr="000B0906" w:rsidRDefault="00495920" w:rsidP="00495920">
      <w:pPr>
        <w:pStyle w:val="Heading1"/>
      </w:pPr>
      <w:r w:rsidRPr="000B0906">
        <w:t xml:space="preserve">The desk study was conducted </w:t>
      </w:r>
      <w:r w:rsidR="00581E7D" w:rsidRPr="000B0906">
        <w:t>between February and May 2022, including the quality assurance process for the stakeholders to review the final draft</w:t>
      </w:r>
      <w:r w:rsidRPr="000B0906">
        <w:t xml:space="preserve">. It was developed through an in-depth review of the existing documentation. The </w:t>
      </w:r>
      <w:r w:rsidR="004D402E" w:rsidRPr="000B0906">
        <w:t>SMEO</w:t>
      </w:r>
      <w:r w:rsidR="00581E7D" w:rsidRPr="000B0906">
        <w:t xml:space="preserve"> and the </w:t>
      </w:r>
      <w:r w:rsidRPr="000B0906">
        <w:t xml:space="preserve">Secretariat </w:t>
      </w:r>
      <w:r w:rsidR="00581E7D" w:rsidRPr="000B0906">
        <w:t>shared the</w:t>
      </w:r>
      <w:r w:rsidRPr="000B0906">
        <w:t xml:space="preserve"> project-related document</w:t>
      </w:r>
      <w:r w:rsidR="00581E7D" w:rsidRPr="000B0906">
        <w:t>ation</w:t>
      </w:r>
      <w:r w:rsidRPr="000B0906">
        <w:t xml:space="preserve"> </w:t>
      </w:r>
      <w:r w:rsidR="00D60CF6" w:rsidRPr="000B0906">
        <w:t>with</w:t>
      </w:r>
      <w:r w:rsidRPr="000B0906">
        <w:t xml:space="preserve"> the independent expert consultant. He circulated a brief questionnaire to the IAs,</w:t>
      </w:r>
      <w:r w:rsidR="00354164" w:rsidRPr="000B0906">
        <w:rPr>
          <w:rFonts w:cs="Times New Roman (Body CS)"/>
          <w:vertAlign w:val="superscript"/>
        </w:rPr>
        <w:footnoteReference w:id="5"/>
      </w:r>
      <w:r w:rsidRPr="000B0906">
        <w:t xml:space="preserve"> followed by telephone interviews with a few of them, to complement the desk review</w:t>
      </w:r>
      <w:r w:rsidR="00581E7D" w:rsidRPr="000B0906">
        <w:t xml:space="preserve"> preliminary findings.</w:t>
      </w:r>
      <w:r w:rsidRPr="000B0906">
        <w:t xml:space="preserve"> The SMEO provided guidance and supervision to the consultant and interacted with the IAs and the Secretariat</w:t>
      </w:r>
      <w:r w:rsidR="00EC32F2" w:rsidRPr="000B0906">
        <w:t xml:space="preserve"> officials </w:t>
      </w:r>
      <w:r w:rsidRPr="000B0906">
        <w:t xml:space="preserve">to </w:t>
      </w:r>
      <w:r w:rsidR="00EC32F2" w:rsidRPr="000B0906">
        <w:t xml:space="preserve">verify factual </w:t>
      </w:r>
      <w:r w:rsidRPr="000B0906">
        <w:t>information.</w:t>
      </w:r>
    </w:p>
    <w:p w14:paraId="5405EAF6" w14:textId="65C4E26D" w:rsidR="00495920" w:rsidRPr="000B0906" w:rsidRDefault="00495920" w:rsidP="00495920">
      <w:pPr>
        <w:pStyle w:val="Heading1"/>
      </w:pPr>
      <w:r w:rsidRPr="000B0906">
        <w:lastRenderedPageBreak/>
        <w:t>Most of the</w:t>
      </w:r>
      <w:r w:rsidR="00611AF0" w:rsidRPr="000B0906">
        <w:t xml:space="preserve"> projects reviewed in this desk </w:t>
      </w:r>
      <w:r w:rsidRPr="000B0906">
        <w:t xml:space="preserve">study </w:t>
      </w:r>
      <w:r w:rsidR="00D60CF6" w:rsidRPr="000B0906">
        <w:t>concluded</w:t>
      </w:r>
      <w:r w:rsidRPr="000B0906">
        <w:t xml:space="preserve"> before 2018 (some as early as 2010).</w:t>
      </w:r>
      <w:r w:rsidRPr="000B0906">
        <w:rPr>
          <w:rStyle w:val="FootnoteReference"/>
          <w:color w:val="000000" w:themeColor="text1"/>
        </w:rPr>
        <w:footnoteReference w:id="6"/>
      </w:r>
      <w:r w:rsidRPr="000B0906">
        <w:t xml:space="preserve"> Since then, many technology and market-related advancements may have occurred, resulting in the information available for the desk study not fully reflecting the current situation regarding the adoption of technologies. The consultant relied on consultation</w:t>
      </w:r>
      <w:r w:rsidR="00D60CF6" w:rsidRPr="000B0906">
        <w:t>s</w:t>
      </w:r>
      <w:r w:rsidRPr="000B0906">
        <w:t xml:space="preserve"> with IAs and </w:t>
      </w:r>
      <w:r w:rsidR="00D60CF6" w:rsidRPr="000B0906">
        <w:t xml:space="preserve">the </w:t>
      </w:r>
      <w:r w:rsidRPr="000B0906">
        <w:t>review of additional recent MLF documents providing a sectoral understanding of the technologies adopted (</w:t>
      </w:r>
      <w:r w:rsidR="00D60CF6" w:rsidRPr="000B0906">
        <w:t xml:space="preserve">the </w:t>
      </w:r>
      <w:r w:rsidRPr="000B0906">
        <w:t xml:space="preserve">list of documents reviewed </w:t>
      </w:r>
      <w:r w:rsidR="00D60CF6" w:rsidRPr="000B0906">
        <w:t xml:space="preserve">is </w:t>
      </w:r>
      <w:r w:rsidRPr="000B0906">
        <w:t>included in Annex V).</w:t>
      </w:r>
    </w:p>
    <w:p w14:paraId="0213CBDE" w14:textId="7701C2C3" w:rsidR="00495920" w:rsidRPr="000B0906" w:rsidRDefault="00495920" w:rsidP="00495920">
      <w:pPr>
        <w:pStyle w:val="Heading1"/>
      </w:pPr>
      <w:r w:rsidRPr="000B0906">
        <w:t xml:space="preserve">A concern identified throughout this analysis </w:t>
      </w:r>
      <w:r w:rsidR="00D159F6" w:rsidRPr="000B0906">
        <w:t>i</w:t>
      </w:r>
      <w:r w:rsidRPr="000B0906">
        <w:t xml:space="preserve">s that many </w:t>
      </w:r>
      <w:r w:rsidR="00354164" w:rsidRPr="000B0906">
        <w:t>PCRs</w:t>
      </w:r>
      <w:r w:rsidRPr="000B0906">
        <w:t xml:space="preserve"> for demonstration projects were incomplete. Although final project reports typically include technical and financial aspects of the project, other elements related to project design and implementation (achievement of objectives at the activity and impact levels, causes and mitigation actions taken for delays, details on co-funding modalities, </w:t>
      </w:r>
      <w:r w:rsidR="00D159F6" w:rsidRPr="000B0906">
        <w:t>etc.</w:t>
      </w:r>
      <w:r w:rsidRPr="000B0906">
        <w:t>) that are normally included in PCRs are not available. This makes evaluating various areas of project design and implementation difficult.</w:t>
      </w:r>
      <w:r w:rsidRPr="000B0906">
        <w:rPr>
          <w:sz w:val="24"/>
          <w:szCs w:val="24"/>
        </w:rPr>
        <w:t xml:space="preserve"> </w:t>
      </w:r>
    </w:p>
    <w:p w14:paraId="4C80B7B9" w14:textId="349531C9" w:rsidR="00495920" w:rsidRPr="000B0906" w:rsidRDefault="00611AF0" w:rsidP="00495920">
      <w:pPr>
        <w:pStyle w:val="Heading1"/>
      </w:pPr>
      <w:r w:rsidRPr="000B0906">
        <w:t xml:space="preserve">The desk </w:t>
      </w:r>
      <w:r w:rsidR="00495920" w:rsidRPr="000B0906">
        <w:t xml:space="preserve">study covers the specific questions listed in the TOR for critical aspects, </w:t>
      </w:r>
      <w:r w:rsidR="00B82EA5" w:rsidRPr="000B0906">
        <w:t>namely:</w:t>
      </w:r>
      <w:r w:rsidR="00495920" w:rsidRPr="000B0906">
        <w:t xml:space="preserve"> project objective</w:t>
      </w:r>
      <w:r w:rsidR="00B82EA5" w:rsidRPr="000B0906">
        <w:t>s</w:t>
      </w:r>
      <w:r w:rsidR="00495920" w:rsidRPr="000B0906">
        <w:t xml:space="preserve"> and design; technology choice, adoption and implementation of conversion project; policies and regulations; institutional arrangements and management; monitoring and evaluation/verification; technical assistance and training; financial aspects; communication and dissemination; and sustainability and replicability. The </w:t>
      </w:r>
      <w:r w:rsidR="00237DF2" w:rsidRPr="000B0906">
        <w:t xml:space="preserve">results of the evaluation are presented below in alignment with the </w:t>
      </w:r>
      <w:r w:rsidR="00495920" w:rsidRPr="000B0906">
        <w:t>above-mentioned substantive areas.</w:t>
      </w:r>
      <w:r w:rsidR="00B82EA5" w:rsidRPr="000B0906">
        <w:rPr>
          <w:rStyle w:val="FootnoteReference"/>
        </w:rPr>
        <w:footnoteReference w:id="7"/>
      </w:r>
      <w:r w:rsidR="00495920" w:rsidRPr="000B0906">
        <w:t xml:space="preserve"> </w:t>
      </w:r>
    </w:p>
    <w:p w14:paraId="110C439E" w14:textId="3E8315AE" w:rsidR="00523860" w:rsidRPr="000B0906" w:rsidRDefault="00523860" w:rsidP="00523860">
      <w:pPr>
        <w:pStyle w:val="Heading1"/>
      </w:pPr>
      <w:bookmarkStart w:id="12" w:name="_Hlk104540850"/>
      <w:r w:rsidRPr="000B0906">
        <w:t xml:space="preserve">The SMEO shared the advanced draft for comments with the IAs and requested them to liaise, when applicable, with bilateral agencies on behalf of which the IAs have implemented the demonstration projects, should they have any comments to be considered. The SMEO consolidated the final draft in close interaction with the consultant and the Secretariat, providing quality assurance through internal peer-review process. </w:t>
      </w:r>
    </w:p>
    <w:p w14:paraId="01151745" w14:textId="3B8FB9F8" w:rsidR="00495920" w:rsidRPr="000B0906" w:rsidRDefault="00826952" w:rsidP="00871394">
      <w:pPr>
        <w:pStyle w:val="Style3"/>
      </w:pPr>
      <w:bookmarkStart w:id="13" w:name="_Toc104557259"/>
      <w:bookmarkEnd w:id="12"/>
      <w:r w:rsidRPr="000B0906">
        <w:t>Results of the desk</w:t>
      </w:r>
      <w:r w:rsidR="00A0276B" w:rsidRPr="000B0906">
        <w:t xml:space="preserve"> </w:t>
      </w:r>
      <w:r w:rsidRPr="000B0906">
        <w:t>study evaluation</w:t>
      </w:r>
      <w:bookmarkEnd w:id="13"/>
      <w:r w:rsidRPr="000B0906">
        <w:t xml:space="preserve"> </w:t>
      </w:r>
    </w:p>
    <w:p w14:paraId="212A5B21" w14:textId="77777777" w:rsidR="00495920" w:rsidRPr="000B0906" w:rsidRDefault="00495920" w:rsidP="00C416D0">
      <w:pPr>
        <w:pStyle w:val="Heading1"/>
        <w:shd w:val="clear" w:color="auto" w:fill="FFFFFF"/>
        <w:spacing w:line="240" w:lineRule="atLeast"/>
        <w:textAlignment w:val="baseline"/>
        <w:rPr>
          <w:color w:val="000000" w:themeColor="text1"/>
        </w:rPr>
      </w:pPr>
      <w:r w:rsidRPr="000B0906">
        <w:t>Further to the adoption of decision</w:t>
      </w:r>
      <w:r w:rsidR="00354164" w:rsidRPr="000B0906">
        <w:t xml:space="preserve">s </w:t>
      </w:r>
      <w:r w:rsidRPr="000B0906">
        <w:t xml:space="preserve">55/43 and 72/40, 32 demonstration projects were approved in the following HCFC consuming sectors: polyurethane (PU) foam (baseline technology: HCFC-141b); extruded polystyrene (XPS) foam (baseline technology: HCFC-22/HCFC-142b); air-conditioning (AC) (baseline technology: HCFC-22); industrial and commercial refrigeration (ICR) (baseline technology: HCFC-22); solvent (baseline technology: HCFC-141b); and </w:t>
      </w:r>
      <w:r w:rsidR="00A16000" w:rsidRPr="000B0906">
        <w:t>refrigeration and air-conditioning (</w:t>
      </w:r>
      <w:r w:rsidRPr="000B0906">
        <w:t>RAC</w:t>
      </w:r>
      <w:r w:rsidR="00A16000" w:rsidRPr="000B0906">
        <w:t>)</w:t>
      </w:r>
      <w:r w:rsidRPr="000B0906">
        <w:t xml:space="preserve"> servicing (baseline technology: HCFC</w:t>
      </w:r>
      <w:r w:rsidR="00354164" w:rsidRPr="000B0906">
        <w:noBreakHyphen/>
      </w:r>
      <w:r w:rsidRPr="000B0906">
        <w:t>22).</w:t>
      </w:r>
    </w:p>
    <w:p w14:paraId="70F6C925" w14:textId="0D12A7D9" w:rsidR="00495920" w:rsidRPr="000B0906" w:rsidRDefault="00495920" w:rsidP="00B73C98">
      <w:pPr>
        <w:pStyle w:val="Heading1"/>
      </w:pPr>
      <w:r w:rsidRPr="000B0906">
        <w:t>Out of the 32 projects approved (93.13 ODP tonnes reduction potential), 30 have been completed. Final reports for these projects were submitted to the Executive Committee. The demonstration project for ‘the introduction of trans-critical CO</w:t>
      </w:r>
      <w:r w:rsidRPr="000B0906">
        <w:rPr>
          <w:vertAlign w:val="subscript"/>
        </w:rPr>
        <w:t>2</w:t>
      </w:r>
      <w:r w:rsidRPr="000B0906">
        <w:t xml:space="preserve"> refrigeration technology for supermarkets</w:t>
      </w:r>
      <w:r w:rsidR="00C416D0" w:rsidRPr="000B0906">
        <w:t>,</w:t>
      </w:r>
      <w:r w:rsidR="00354164" w:rsidRPr="000B0906">
        <w:t>’</w:t>
      </w:r>
      <w:r w:rsidRPr="000B0906">
        <w:t xml:space="preserve"> initially conceptualised to include Argentina and Tunisia, was partially completed due to the cancellation of the sub-component for Tunisia.</w:t>
      </w:r>
      <w:r w:rsidRPr="000B0906">
        <w:rPr>
          <w:rStyle w:val="FootnoteReference"/>
          <w:color w:val="000000" w:themeColor="text1"/>
        </w:rPr>
        <w:footnoteReference w:id="8"/>
      </w:r>
      <w:r w:rsidRPr="000B0906">
        <w:t xml:space="preserve"> One project initially approved for Kuwait was cancelled and one for the Kingdom of Saudi Arabia </w:t>
      </w:r>
      <w:r w:rsidR="00354164" w:rsidRPr="000B0906">
        <w:t xml:space="preserve">is </w:t>
      </w:r>
      <w:r w:rsidRPr="000B0906">
        <w:t xml:space="preserve">still ongoing but expected to be formally </w:t>
      </w:r>
      <w:r w:rsidR="00396023" w:rsidRPr="000B0906">
        <w:t>completed</w:t>
      </w:r>
      <w:r w:rsidRPr="000B0906">
        <w:t xml:space="preserve"> in 2022.</w:t>
      </w:r>
    </w:p>
    <w:p w14:paraId="468F72B6" w14:textId="77777777" w:rsidR="00F74B60" w:rsidRPr="000B0906" w:rsidRDefault="00495920" w:rsidP="00B73C98">
      <w:pPr>
        <w:pStyle w:val="Heading1"/>
      </w:pPr>
      <w:r w:rsidRPr="000B0906">
        <w:rPr>
          <w:color w:val="000000" w:themeColor="text1"/>
        </w:rPr>
        <w:t>These projects represent a variety of technology choices that have been tested in different HCFC</w:t>
      </w:r>
      <w:r w:rsidRPr="000B0906">
        <w:rPr>
          <w:color w:val="000000" w:themeColor="text1"/>
        </w:rPr>
        <w:noBreakHyphen/>
        <w:t>consuming sectors. Table 1 presents an overview of the demonstration projects that were approved, including the demonstrated technologies and the regional coverage.</w:t>
      </w:r>
    </w:p>
    <w:p w14:paraId="08307F52" w14:textId="77777777" w:rsidR="00495920" w:rsidRPr="000B0906" w:rsidRDefault="00495920" w:rsidP="00354164">
      <w:pPr>
        <w:keepNext/>
        <w:spacing w:after="20"/>
        <w:rPr>
          <w:b/>
        </w:rPr>
      </w:pPr>
      <w:bookmarkStart w:id="14" w:name="_Toc102127437"/>
      <w:r w:rsidRPr="000B0906">
        <w:rPr>
          <w:b/>
        </w:rPr>
        <w:lastRenderedPageBreak/>
        <w:t>Table</w:t>
      </w:r>
      <w:r w:rsidR="00B73C98" w:rsidRPr="000B0906">
        <w:rPr>
          <w:b/>
        </w:rPr>
        <w:t xml:space="preserve"> 1</w:t>
      </w:r>
      <w:r w:rsidRPr="000B0906">
        <w:rPr>
          <w:b/>
        </w:rPr>
        <w:t>: Overview of approved demonstration projects by sector</w:t>
      </w:r>
      <w:bookmarkEnd w:id="14"/>
    </w:p>
    <w:tbl>
      <w:tblPr>
        <w:tblStyle w:val="TableGrid"/>
        <w:tblW w:w="935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437"/>
        <w:gridCol w:w="1428"/>
        <w:gridCol w:w="1218"/>
        <w:gridCol w:w="1134"/>
        <w:gridCol w:w="1049"/>
        <w:gridCol w:w="1148"/>
        <w:gridCol w:w="910"/>
        <w:gridCol w:w="1027"/>
      </w:tblGrid>
      <w:tr w:rsidR="00C956FB" w:rsidRPr="000B0906" w14:paraId="0E16BDCD" w14:textId="77777777" w:rsidTr="00C956FB">
        <w:trPr>
          <w:trHeight w:val="240"/>
          <w:tblHeader/>
        </w:trPr>
        <w:tc>
          <w:tcPr>
            <w:tcW w:w="1437" w:type="dxa"/>
            <w:shd w:val="clear" w:color="auto" w:fill="auto"/>
            <w:tcMar>
              <w:left w:w="85" w:type="dxa"/>
              <w:right w:w="85" w:type="dxa"/>
            </w:tcMar>
          </w:tcPr>
          <w:p w14:paraId="4791200A" w14:textId="77777777" w:rsidR="00495920" w:rsidRPr="000B0906" w:rsidRDefault="00495920" w:rsidP="00B91BF0">
            <w:pPr>
              <w:spacing w:before="20" w:after="20"/>
              <w:jc w:val="left"/>
              <w:rPr>
                <w:b/>
                <w:bCs/>
                <w:color w:val="000000"/>
                <w:sz w:val="19"/>
                <w:szCs w:val="19"/>
              </w:rPr>
            </w:pPr>
          </w:p>
        </w:tc>
        <w:tc>
          <w:tcPr>
            <w:tcW w:w="1428" w:type="dxa"/>
            <w:shd w:val="clear" w:color="auto" w:fill="auto"/>
            <w:tcMar>
              <w:left w:w="85" w:type="dxa"/>
              <w:right w:w="85" w:type="dxa"/>
            </w:tcMar>
          </w:tcPr>
          <w:p w14:paraId="258702C4" w14:textId="77777777" w:rsidR="00495920" w:rsidRPr="000B0906" w:rsidRDefault="00C956FB" w:rsidP="00B91BF0">
            <w:pPr>
              <w:spacing w:before="20" w:after="20"/>
              <w:jc w:val="center"/>
              <w:rPr>
                <w:b/>
                <w:bCs/>
                <w:color w:val="000000"/>
                <w:sz w:val="19"/>
                <w:szCs w:val="19"/>
              </w:rPr>
            </w:pPr>
            <w:r w:rsidRPr="000B0906">
              <w:rPr>
                <w:b/>
                <w:bCs/>
                <w:color w:val="000000"/>
                <w:sz w:val="19"/>
                <w:szCs w:val="19"/>
              </w:rPr>
              <w:t>PU f</w:t>
            </w:r>
            <w:r w:rsidR="00495920" w:rsidRPr="000B0906">
              <w:rPr>
                <w:b/>
                <w:bCs/>
                <w:color w:val="000000"/>
                <w:sz w:val="19"/>
                <w:szCs w:val="19"/>
              </w:rPr>
              <w:t>oam</w:t>
            </w:r>
          </w:p>
        </w:tc>
        <w:tc>
          <w:tcPr>
            <w:tcW w:w="1218" w:type="dxa"/>
            <w:shd w:val="clear" w:color="auto" w:fill="auto"/>
            <w:tcMar>
              <w:left w:w="85" w:type="dxa"/>
              <w:right w:w="85" w:type="dxa"/>
            </w:tcMar>
          </w:tcPr>
          <w:p w14:paraId="4781D898" w14:textId="77777777" w:rsidR="00495920" w:rsidRPr="000B0906" w:rsidRDefault="00C956FB" w:rsidP="00B91BF0">
            <w:pPr>
              <w:spacing w:before="20" w:after="20"/>
              <w:jc w:val="center"/>
              <w:rPr>
                <w:b/>
                <w:bCs/>
                <w:color w:val="000000"/>
                <w:sz w:val="19"/>
                <w:szCs w:val="19"/>
              </w:rPr>
            </w:pPr>
            <w:r w:rsidRPr="000B0906">
              <w:rPr>
                <w:b/>
                <w:bCs/>
                <w:color w:val="000000"/>
                <w:sz w:val="19"/>
                <w:szCs w:val="19"/>
              </w:rPr>
              <w:t>XPS f</w:t>
            </w:r>
            <w:r w:rsidR="00495920" w:rsidRPr="000B0906">
              <w:rPr>
                <w:b/>
                <w:bCs/>
                <w:color w:val="000000"/>
                <w:sz w:val="19"/>
                <w:szCs w:val="19"/>
              </w:rPr>
              <w:t>oam</w:t>
            </w:r>
          </w:p>
        </w:tc>
        <w:tc>
          <w:tcPr>
            <w:tcW w:w="1134" w:type="dxa"/>
            <w:shd w:val="clear" w:color="auto" w:fill="auto"/>
            <w:tcMar>
              <w:left w:w="85" w:type="dxa"/>
              <w:right w:w="85" w:type="dxa"/>
            </w:tcMar>
          </w:tcPr>
          <w:p w14:paraId="5B5F0C52" w14:textId="77777777" w:rsidR="00495920" w:rsidRPr="000B0906" w:rsidRDefault="00495920" w:rsidP="00B91BF0">
            <w:pPr>
              <w:spacing w:before="20" w:after="20"/>
              <w:jc w:val="center"/>
              <w:rPr>
                <w:b/>
                <w:bCs/>
                <w:color w:val="000000"/>
                <w:sz w:val="19"/>
                <w:szCs w:val="19"/>
              </w:rPr>
            </w:pPr>
            <w:r w:rsidRPr="000B0906">
              <w:rPr>
                <w:b/>
                <w:bCs/>
                <w:color w:val="000000"/>
                <w:sz w:val="19"/>
                <w:szCs w:val="19"/>
              </w:rPr>
              <w:t>AC</w:t>
            </w:r>
          </w:p>
        </w:tc>
        <w:tc>
          <w:tcPr>
            <w:tcW w:w="1049" w:type="dxa"/>
            <w:shd w:val="clear" w:color="auto" w:fill="auto"/>
            <w:tcMar>
              <w:left w:w="85" w:type="dxa"/>
              <w:right w:w="85" w:type="dxa"/>
            </w:tcMar>
          </w:tcPr>
          <w:p w14:paraId="68687C1B" w14:textId="77777777" w:rsidR="00495920" w:rsidRPr="000B0906" w:rsidRDefault="00495920" w:rsidP="00B91BF0">
            <w:pPr>
              <w:spacing w:before="20" w:after="20"/>
              <w:jc w:val="center"/>
              <w:rPr>
                <w:b/>
                <w:bCs/>
                <w:color w:val="000000"/>
                <w:sz w:val="19"/>
                <w:szCs w:val="19"/>
              </w:rPr>
            </w:pPr>
            <w:r w:rsidRPr="000B0906">
              <w:rPr>
                <w:b/>
                <w:bCs/>
                <w:color w:val="000000"/>
                <w:sz w:val="19"/>
                <w:szCs w:val="19"/>
              </w:rPr>
              <w:t>ICR</w:t>
            </w:r>
          </w:p>
        </w:tc>
        <w:tc>
          <w:tcPr>
            <w:tcW w:w="1148" w:type="dxa"/>
            <w:shd w:val="clear" w:color="auto" w:fill="auto"/>
            <w:tcMar>
              <w:left w:w="85" w:type="dxa"/>
              <w:right w:w="85" w:type="dxa"/>
            </w:tcMar>
          </w:tcPr>
          <w:p w14:paraId="0B6DFB3E" w14:textId="77777777" w:rsidR="00495920" w:rsidRPr="000B0906" w:rsidRDefault="00495920" w:rsidP="00B91BF0">
            <w:pPr>
              <w:spacing w:before="20" w:after="20"/>
              <w:jc w:val="center"/>
              <w:rPr>
                <w:b/>
                <w:bCs/>
                <w:color w:val="000000"/>
                <w:sz w:val="19"/>
                <w:szCs w:val="19"/>
              </w:rPr>
            </w:pPr>
            <w:r w:rsidRPr="000B0906">
              <w:rPr>
                <w:b/>
                <w:bCs/>
                <w:color w:val="000000"/>
                <w:sz w:val="19"/>
                <w:szCs w:val="19"/>
              </w:rPr>
              <w:t>Solvent</w:t>
            </w:r>
          </w:p>
        </w:tc>
        <w:tc>
          <w:tcPr>
            <w:tcW w:w="910" w:type="dxa"/>
            <w:shd w:val="clear" w:color="auto" w:fill="auto"/>
            <w:tcMar>
              <w:left w:w="85" w:type="dxa"/>
              <w:right w:w="85" w:type="dxa"/>
            </w:tcMar>
          </w:tcPr>
          <w:p w14:paraId="154C2E6D" w14:textId="77777777" w:rsidR="00495920" w:rsidRPr="000B0906" w:rsidRDefault="00495920" w:rsidP="00B91BF0">
            <w:pPr>
              <w:spacing w:before="20" w:after="20"/>
              <w:jc w:val="center"/>
              <w:rPr>
                <w:b/>
                <w:bCs/>
                <w:color w:val="000000"/>
                <w:sz w:val="19"/>
                <w:szCs w:val="19"/>
              </w:rPr>
            </w:pPr>
            <w:r w:rsidRPr="000B0906">
              <w:rPr>
                <w:b/>
                <w:bCs/>
                <w:color w:val="000000"/>
                <w:sz w:val="19"/>
                <w:szCs w:val="19"/>
              </w:rPr>
              <w:t>RAC servicing</w:t>
            </w:r>
          </w:p>
        </w:tc>
        <w:tc>
          <w:tcPr>
            <w:tcW w:w="1027" w:type="dxa"/>
            <w:shd w:val="clear" w:color="auto" w:fill="auto"/>
            <w:tcMar>
              <w:left w:w="85" w:type="dxa"/>
              <w:right w:w="85" w:type="dxa"/>
            </w:tcMar>
          </w:tcPr>
          <w:p w14:paraId="269DC837" w14:textId="77777777" w:rsidR="00495920" w:rsidRPr="000B0906" w:rsidRDefault="00495920" w:rsidP="00B91BF0">
            <w:pPr>
              <w:spacing w:before="20" w:after="20"/>
              <w:jc w:val="center"/>
              <w:rPr>
                <w:b/>
                <w:bCs/>
                <w:color w:val="000000"/>
                <w:sz w:val="19"/>
                <w:szCs w:val="19"/>
              </w:rPr>
            </w:pPr>
            <w:r w:rsidRPr="000B0906">
              <w:rPr>
                <w:b/>
                <w:bCs/>
                <w:color w:val="000000"/>
                <w:sz w:val="19"/>
                <w:szCs w:val="19"/>
              </w:rPr>
              <w:t>Total</w:t>
            </w:r>
          </w:p>
        </w:tc>
      </w:tr>
      <w:tr w:rsidR="00C956FB" w:rsidRPr="000B0906" w14:paraId="26761D61" w14:textId="77777777" w:rsidTr="00C956FB">
        <w:trPr>
          <w:trHeight w:val="240"/>
        </w:trPr>
        <w:tc>
          <w:tcPr>
            <w:tcW w:w="1437" w:type="dxa"/>
            <w:shd w:val="clear" w:color="auto" w:fill="auto"/>
            <w:tcMar>
              <w:left w:w="85" w:type="dxa"/>
              <w:right w:w="85" w:type="dxa"/>
            </w:tcMar>
          </w:tcPr>
          <w:p w14:paraId="197C1075" w14:textId="77777777" w:rsidR="00495920" w:rsidRPr="000B0906" w:rsidRDefault="00495920" w:rsidP="00B91BF0">
            <w:pPr>
              <w:spacing w:before="20" w:after="20"/>
              <w:jc w:val="left"/>
              <w:rPr>
                <w:color w:val="000000"/>
                <w:sz w:val="19"/>
                <w:szCs w:val="19"/>
              </w:rPr>
            </w:pPr>
            <w:r w:rsidRPr="000B0906">
              <w:rPr>
                <w:color w:val="000000"/>
                <w:sz w:val="19"/>
                <w:szCs w:val="19"/>
              </w:rPr>
              <w:t>Number of projects</w:t>
            </w:r>
          </w:p>
        </w:tc>
        <w:tc>
          <w:tcPr>
            <w:tcW w:w="1428" w:type="dxa"/>
            <w:shd w:val="clear" w:color="auto" w:fill="auto"/>
            <w:tcMar>
              <w:left w:w="85" w:type="dxa"/>
              <w:right w:w="85" w:type="dxa"/>
            </w:tcMar>
          </w:tcPr>
          <w:p w14:paraId="479007B5" w14:textId="77777777" w:rsidR="00495920" w:rsidRPr="000B0906" w:rsidRDefault="00495920" w:rsidP="00B91BF0">
            <w:pPr>
              <w:spacing w:before="20" w:after="20"/>
              <w:jc w:val="right"/>
              <w:rPr>
                <w:sz w:val="19"/>
                <w:szCs w:val="19"/>
              </w:rPr>
            </w:pPr>
            <w:r w:rsidRPr="000B0906">
              <w:rPr>
                <w:sz w:val="19"/>
                <w:szCs w:val="19"/>
              </w:rPr>
              <w:t>13</w:t>
            </w:r>
          </w:p>
        </w:tc>
        <w:tc>
          <w:tcPr>
            <w:tcW w:w="1218" w:type="dxa"/>
            <w:shd w:val="clear" w:color="auto" w:fill="auto"/>
            <w:tcMar>
              <w:left w:w="85" w:type="dxa"/>
              <w:right w:w="85" w:type="dxa"/>
            </w:tcMar>
          </w:tcPr>
          <w:p w14:paraId="7B849539" w14:textId="77777777" w:rsidR="00495920" w:rsidRPr="000B0906" w:rsidRDefault="00495920" w:rsidP="00B91BF0">
            <w:pPr>
              <w:spacing w:before="20" w:after="20"/>
              <w:jc w:val="right"/>
              <w:rPr>
                <w:sz w:val="19"/>
                <w:szCs w:val="19"/>
              </w:rPr>
            </w:pPr>
            <w:r w:rsidRPr="000B0906">
              <w:rPr>
                <w:sz w:val="19"/>
                <w:szCs w:val="19"/>
              </w:rPr>
              <w:t>2</w:t>
            </w:r>
          </w:p>
        </w:tc>
        <w:tc>
          <w:tcPr>
            <w:tcW w:w="1134" w:type="dxa"/>
            <w:shd w:val="clear" w:color="auto" w:fill="auto"/>
            <w:tcMar>
              <w:left w:w="85" w:type="dxa"/>
              <w:right w:w="85" w:type="dxa"/>
            </w:tcMar>
          </w:tcPr>
          <w:p w14:paraId="285DB02F" w14:textId="77777777" w:rsidR="00495920" w:rsidRPr="000B0906" w:rsidRDefault="00495920" w:rsidP="00B91BF0">
            <w:pPr>
              <w:spacing w:before="20" w:after="20"/>
              <w:jc w:val="right"/>
              <w:rPr>
                <w:sz w:val="19"/>
                <w:szCs w:val="19"/>
              </w:rPr>
            </w:pPr>
            <w:r w:rsidRPr="000B0906">
              <w:rPr>
                <w:sz w:val="19"/>
                <w:szCs w:val="19"/>
              </w:rPr>
              <w:t>8</w:t>
            </w:r>
          </w:p>
        </w:tc>
        <w:tc>
          <w:tcPr>
            <w:tcW w:w="1049" w:type="dxa"/>
            <w:shd w:val="clear" w:color="auto" w:fill="auto"/>
            <w:tcMar>
              <w:left w:w="85" w:type="dxa"/>
              <w:right w:w="85" w:type="dxa"/>
            </w:tcMar>
          </w:tcPr>
          <w:p w14:paraId="2D3CB3F2" w14:textId="77777777" w:rsidR="00495920" w:rsidRPr="000B0906" w:rsidRDefault="00495920" w:rsidP="00B91BF0">
            <w:pPr>
              <w:spacing w:before="20" w:after="20"/>
              <w:jc w:val="right"/>
              <w:rPr>
                <w:sz w:val="19"/>
                <w:szCs w:val="19"/>
              </w:rPr>
            </w:pPr>
            <w:r w:rsidRPr="000B0906">
              <w:rPr>
                <w:sz w:val="19"/>
                <w:szCs w:val="19"/>
              </w:rPr>
              <w:t>6</w:t>
            </w:r>
          </w:p>
        </w:tc>
        <w:tc>
          <w:tcPr>
            <w:tcW w:w="1148" w:type="dxa"/>
            <w:shd w:val="clear" w:color="auto" w:fill="auto"/>
            <w:tcMar>
              <w:left w:w="85" w:type="dxa"/>
              <w:right w:w="85" w:type="dxa"/>
            </w:tcMar>
          </w:tcPr>
          <w:p w14:paraId="0CD01F96" w14:textId="77777777" w:rsidR="00495920" w:rsidRPr="000B0906" w:rsidRDefault="00495920" w:rsidP="00B91BF0">
            <w:pPr>
              <w:spacing w:before="20" w:after="20"/>
              <w:jc w:val="right"/>
              <w:rPr>
                <w:sz w:val="19"/>
                <w:szCs w:val="19"/>
              </w:rPr>
            </w:pPr>
            <w:r w:rsidRPr="000B0906">
              <w:rPr>
                <w:sz w:val="19"/>
                <w:szCs w:val="19"/>
              </w:rPr>
              <w:t>1</w:t>
            </w:r>
          </w:p>
        </w:tc>
        <w:tc>
          <w:tcPr>
            <w:tcW w:w="910" w:type="dxa"/>
            <w:shd w:val="clear" w:color="auto" w:fill="auto"/>
            <w:tcMar>
              <w:left w:w="85" w:type="dxa"/>
              <w:right w:w="85" w:type="dxa"/>
            </w:tcMar>
          </w:tcPr>
          <w:p w14:paraId="27587AB6" w14:textId="77777777" w:rsidR="00495920" w:rsidRPr="000B0906" w:rsidRDefault="00495920" w:rsidP="00B91BF0">
            <w:pPr>
              <w:spacing w:before="20" w:after="20"/>
              <w:jc w:val="right"/>
              <w:rPr>
                <w:sz w:val="19"/>
                <w:szCs w:val="19"/>
              </w:rPr>
            </w:pPr>
            <w:r w:rsidRPr="000B0906">
              <w:rPr>
                <w:sz w:val="19"/>
                <w:szCs w:val="19"/>
              </w:rPr>
              <w:t>2</w:t>
            </w:r>
          </w:p>
        </w:tc>
        <w:tc>
          <w:tcPr>
            <w:tcW w:w="1027" w:type="dxa"/>
            <w:shd w:val="clear" w:color="auto" w:fill="auto"/>
            <w:tcMar>
              <w:left w:w="85" w:type="dxa"/>
              <w:right w:w="85" w:type="dxa"/>
            </w:tcMar>
          </w:tcPr>
          <w:p w14:paraId="08685AF5" w14:textId="77777777" w:rsidR="00495920" w:rsidRPr="000B0906" w:rsidRDefault="00495920" w:rsidP="00B91BF0">
            <w:pPr>
              <w:spacing w:before="20" w:after="20"/>
              <w:jc w:val="right"/>
              <w:rPr>
                <w:sz w:val="19"/>
                <w:szCs w:val="19"/>
              </w:rPr>
            </w:pPr>
            <w:r w:rsidRPr="000B0906">
              <w:rPr>
                <w:sz w:val="19"/>
                <w:szCs w:val="19"/>
              </w:rPr>
              <w:t>32</w:t>
            </w:r>
          </w:p>
        </w:tc>
      </w:tr>
      <w:tr w:rsidR="00C956FB" w:rsidRPr="000B0906" w14:paraId="3D89DA71" w14:textId="77777777" w:rsidTr="00C956FB">
        <w:trPr>
          <w:trHeight w:val="240"/>
        </w:trPr>
        <w:tc>
          <w:tcPr>
            <w:tcW w:w="1437" w:type="dxa"/>
            <w:shd w:val="clear" w:color="auto" w:fill="auto"/>
            <w:tcMar>
              <w:left w:w="85" w:type="dxa"/>
              <w:right w:w="85" w:type="dxa"/>
            </w:tcMar>
          </w:tcPr>
          <w:p w14:paraId="1C51EACE" w14:textId="77777777" w:rsidR="00495920" w:rsidRPr="000B0906" w:rsidRDefault="00495920" w:rsidP="00B91BF0">
            <w:pPr>
              <w:spacing w:before="20" w:after="20"/>
              <w:jc w:val="left"/>
              <w:rPr>
                <w:color w:val="000000"/>
                <w:sz w:val="19"/>
                <w:szCs w:val="19"/>
              </w:rPr>
            </w:pPr>
            <w:r w:rsidRPr="000B0906">
              <w:rPr>
                <w:color w:val="000000"/>
                <w:sz w:val="19"/>
                <w:szCs w:val="19"/>
              </w:rPr>
              <w:t xml:space="preserve">Total </w:t>
            </w:r>
            <w:r w:rsidR="00C956FB" w:rsidRPr="000B0906">
              <w:rPr>
                <w:color w:val="000000"/>
                <w:sz w:val="19"/>
                <w:szCs w:val="19"/>
              </w:rPr>
              <w:t>c</w:t>
            </w:r>
            <w:r w:rsidRPr="000B0906">
              <w:rPr>
                <w:color w:val="000000"/>
                <w:sz w:val="19"/>
                <w:szCs w:val="19"/>
              </w:rPr>
              <w:t>ost (US $)</w:t>
            </w:r>
            <w:r w:rsidRPr="000B0906">
              <w:rPr>
                <w:rStyle w:val="FootnoteReference"/>
                <w:color w:val="000000"/>
                <w:sz w:val="19"/>
                <w:szCs w:val="19"/>
              </w:rPr>
              <w:footnoteReference w:id="9"/>
            </w:r>
          </w:p>
        </w:tc>
        <w:tc>
          <w:tcPr>
            <w:tcW w:w="1428" w:type="dxa"/>
            <w:shd w:val="clear" w:color="auto" w:fill="auto"/>
            <w:tcMar>
              <w:left w:w="85" w:type="dxa"/>
              <w:right w:w="85" w:type="dxa"/>
            </w:tcMar>
          </w:tcPr>
          <w:p w14:paraId="0DA9AF24" w14:textId="77777777" w:rsidR="00495920" w:rsidRPr="000B0906" w:rsidRDefault="00495920" w:rsidP="00B91BF0">
            <w:pPr>
              <w:spacing w:before="20" w:after="20"/>
              <w:jc w:val="right"/>
              <w:rPr>
                <w:sz w:val="19"/>
                <w:szCs w:val="19"/>
              </w:rPr>
            </w:pPr>
            <w:r w:rsidRPr="000B0906">
              <w:rPr>
                <w:sz w:val="19"/>
                <w:szCs w:val="19"/>
              </w:rPr>
              <w:t>6,214,084</w:t>
            </w:r>
          </w:p>
        </w:tc>
        <w:tc>
          <w:tcPr>
            <w:tcW w:w="1218" w:type="dxa"/>
            <w:shd w:val="clear" w:color="auto" w:fill="auto"/>
            <w:tcMar>
              <w:left w:w="85" w:type="dxa"/>
              <w:right w:w="85" w:type="dxa"/>
            </w:tcMar>
          </w:tcPr>
          <w:p w14:paraId="41B0A470" w14:textId="77777777" w:rsidR="00495920" w:rsidRPr="000B0906" w:rsidRDefault="00495920" w:rsidP="00B91BF0">
            <w:pPr>
              <w:spacing w:before="20" w:after="20"/>
              <w:jc w:val="right"/>
              <w:rPr>
                <w:sz w:val="19"/>
                <w:szCs w:val="19"/>
              </w:rPr>
            </w:pPr>
            <w:r w:rsidRPr="000B0906">
              <w:rPr>
                <w:sz w:val="19"/>
                <w:szCs w:val="19"/>
              </w:rPr>
              <w:t>2,873,051</w:t>
            </w:r>
          </w:p>
        </w:tc>
        <w:tc>
          <w:tcPr>
            <w:tcW w:w="1134" w:type="dxa"/>
            <w:shd w:val="clear" w:color="auto" w:fill="auto"/>
            <w:tcMar>
              <w:left w:w="85" w:type="dxa"/>
              <w:right w:w="85" w:type="dxa"/>
            </w:tcMar>
          </w:tcPr>
          <w:p w14:paraId="30A1248C" w14:textId="77777777" w:rsidR="00495920" w:rsidRPr="000B0906" w:rsidRDefault="00495920" w:rsidP="00B91BF0">
            <w:pPr>
              <w:spacing w:before="20" w:after="20"/>
              <w:jc w:val="right"/>
              <w:rPr>
                <w:sz w:val="19"/>
                <w:szCs w:val="19"/>
              </w:rPr>
            </w:pPr>
            <w:r w:rsidRPr="000B0906">
              <w:rPr>
                <w:sz w:val="19"/>
                <w:szCs w:val="19"/>
              </w:rPr>
              <w:t>12,392,580</w:t>
            </w:r>
          </w:p>
        </w:tc>
        <w:tc>
          <w:tcPr>
            <w:tcW w:w="1049" w:type="dxa"/>
            <w:shd w:val="clear" w:color="auto" w:fill="auto"/>
            <w:tcMar>
              <w:left w:w="85" w:type="dxa"/>
              <w:right w:w="85" w:type="dxa"/>
            </w:tcMar>
          </w:tcPr>
          <w:p w14:paraId="3103C9C1" w14:textId="77777777" w:rsidR="00495920" w:rsidRPr="000B0906" w:rsidRDefault="00495920" w:rsidP="00B91BF0">
            <w:pPr>
              <w:spacing w:before="20" w:after="20"/>
              <w:jc w:val="right"/>
              <w:rPr>
                <w:sz w:val="19"/>
                <w:szCs w:val="19"/>
              </w:rPr>
            </w:pPr>
            <w:r w:rsidRPr="000B0906">
              <w:rPr>
                <w:sz w:val="19"/>
                <w:szCs w:val="19"/>
              </w:rPr>
              <w:t>9,367,232</w:t>
            </w:r>
          </w:p>
        </w:tc>
        <w:tc>
          <w:tcPr>
            <w:tcW w:w="1148" w:type="dxa"/>
            <w:shd w:val="clear" w:color="auto" w:fill="auto"/>
            <w:tcMar>
              <w:left w:w="85" w:type="dxa"/>
              <w:right w:w="85" w:type="dxa"/>
            </w:tcMar>
          </w:tcPr>
          <w:p w14:paraId="795FC21C" w14:textId="77777777" w:rsidR="00495920" w:rsidRPr="000B0906" w:rsidRDefault="00495920" w:rsidP="00B91BF0">
            <w:pPr>
              <w:spacing w:before="20" w:after="20"/>
              <w:jc w:val="right"/>
              <w:rPr>
                <w:sz w:val="19"/>
                <w:szCs w:val="19"/>
              </w:rPr>
            </w:pPr>
            <w:r w:rsidRPr="000B0906">
              <w:rPr>
                <w:sz w:val="19"/>
                <w:szCs w:val="19"/>
              </w:rPr>
              <w:t>371,989</w:t>
            </w:r>
          </w:p>
        </w:tc>
        <w:tc>
          <w:tcPr>
            <w:tcW w:w="910" w:type="dxa"/>
            <w:shd w:val="clear" w:color="auto" w:fill="auto"/>
            <w:tcMar>
              <w:left w:w="85" w:type="dxa"/>
              <w:right w:w="85" w:type="dxa"/>
            </w:tcMar>
          </w:tcPr>
          <w:p w14:paraId="69A69392" w14:textId="77777777" w:rsidR="00495920" w:rsidRPr="000B0906" w:rsidRDefault="00495920" w:rsidP="00B91BF0">
            <w:pPr>
              <w:spacing w:before="20" w:after="20"/>
              <w:jc w:val="right"/>
              <w:rPr>
                <w:sz w:val="19"/>
                <w:szCs w:val="19"/>
              </w:rPr>
            </w:pPr>
            <w:r w:rsidRPr="000B0906">
              <w:rPr>
                <w:sz w:val="19"/>
                <w:szCs w:val="19"/>
              </w:rPr>
              <w:t>936,600</w:t>
            </w:r>
          </w:p>
        </w:tc>
        <w:tc>
          <w:tcPr>
            <w:tcW w:w="1027" w:type="dxa"/>
            <w:shd w:val="clear" w:color="auto" w:fill="auto"/>
            <w:tcMar>
              <w:left w:w="85" w:type="dxa"/>
              <w:right w:w="85" w:type="dxa"/>
            </w:tcMar>
          </w:tcPr>
          <w:p w14:paraId="36783B5B" w14:textId="77777777" w:rsidR="00495920" w:rsidRPr="000B0906" w:rsidRDefault="00495920" w:rsidP="00B91BF0">
            <w:pPr>
              <w:spacing w:before="20" w:after="20"/>
              <w:jc w:val="right"/>
              <w:rPr>
                <w:sz w:val="19"/>
                <w:szCs w:val="19"/>
              </w:rPr>
            </w:pPr>
            <w:r w:rsidRPr="000B0906">
              <w:rPr>
                <w:sz w:val="19"/>
                <w:szCs w:val="19"/>
              </w:rPr>
              <w:t>32,155,536</w:t>
            </w:r>
          </w:p>
        </w:tc>
      </w:tr>
      <w:tr w:rsidR="00C956FB" w:rsidRPr="000B0906" w14:paraId="3A18204B" w14:textId="77777777" w:rsidTr="00C956FB">
        <w:trPr>
          <w:trHeight w:val="240"/>
        </w:trPr>
        <w:tc>
          <w:tcPr>
            <w:tcW w:w="1437" w:type="dxa"/>
            <w:shd w:val="clear" w:color="auto" w:fill="auto"/>
            <w:tcMar>
              <w:left w:w="85" w:type="dxa"/>
              <w:right w:w="85" w:type="dxa"/>
            </w:tcMar>
          </w:tcPr>
          <w:p w14:paraId="6C8DE65B" w14:textId="77777777" w:rsidR="00495920" w:rsidRPr="000B0906" w:rsidRDefault="00495920" w:rsidP="00B91BF0">
            <w:pPr>
              <w:spacing w:before="20" w:after="20"/>
              <w:jc w:val="left"/>
              <w:rPr>
                <w:color w:val="000000"/>
                <w:sz w:val="19"/>
                <w:szCs w:val="19"/>
              </w:rPr>
            </w:pPr>
            <w:r w:rsidRPr="000B0906">
              <w:rPr>
                <w:color w:val="000000"/>
                <w:sz w:val="19"/>
                <w:szCs w:val="19"/>
              </w:rPr>
              <w:t>Expected ODP reduction potential (ODP tonnes)</w:t>
            </w:r>
          </w:p>
        </w:tc>
        <w:tc>
          <w:tcPr>
            <w:tcW w:w="1428" w:type="dxa"/>
            <w:shd w:val="clear" w:color="auto" w:fill="auto"/>
            <w:tcMar>
              <w:left w:w="85" w:type="dxa"/>
              <w:right w:w="85" w:type="dxa"/>
            </w:tcMar>
          </w:tcPr>
          <w:p w14:paraId="1ACB31F0" w14:textId="77777777" w:rsidR="00495920" w:rsidRPr="000B0906" w:rsidRDefault="00495920" w:rsidP="00B91BF0">
            <w:pPr>
              <w:pStyle w:val="NormalWeb"/>
              <w:shd w:val="clear" w:color="auto" w:fill="FFFFFF"/>
              <w:spacing w:before="20" w:beforeAutospacing="0" w:after="20" w:afterAutospacing="0" w:line="240" w:lineRule="auto"/>
              <w:jc w:val="right"/>
              <w:rPr>
                <w:rFonts w:ascii="Times New Roman" w:hAnsi="Times New Roman" w:cs="Times New Roman"/>
                <w:sz w:val="19"/>
                <w:szCs w:val="19"/>
                <w:lang w:val="en-CA"/>
              </w:rPr>
            </w:pPr>
            <w:r w:rsidRPr="000B0906">
              <w:rPr>
                <w:rFonts w:ascii="Times New Roman" w:hAnsi="Times New Roman" w:cs="Times New Roman"/>
                <w:sz w:val="19"/>
                <w:szCs w:val="19"/>
                <w:lang w:val="en-CA"/>
              </w:rPr>
              <w:t>23.28</w:t>
            </w:r>
          </w:p>
        </w:tc>
        <w:tc>
          <w:tcPr>
            <w:tcW w:w="1218" w:type="dxa"/>
            <w:shd w:val="clear" w:color="auto" w:fill="auto"/>
            <w:tcMar>
              <w:left w:w="85" w:type="dxa"/>
              <w:right w:w="85" w:type="dxa"/>
            </w:tcMar>
          </w:tcPr>
          <w:p w14:paraId="004787DA" w14:textId="77777777" w:rsidR="00495920" w:rsidRPr="000B0906" w:rsidRDefault="00495920" w:rsidP="00B91BF0">
            <w:pPr>
              <w:spacing w:before="20" w:after="20"/>
              <w:jc w:val="right"/>
              <w:rPr>
                <w:sz w:val="19"/>
                <w:szCs w:val="19"/>
              </w:rPr>
            </w:pPr>
            <w:r w:rsidRPr="000B0906">
              <w:rPr>
                <w:sz w:val="19"/>
                <w:szCs w:val="19"/>
              </w:rPr>
              <w:t>12.3</w:t>
            </w:r>
          </w:p>
        </w:tc>
        <w:tc>
          <w:tcPr>
            <w:tcW w:w="1134" w:type="dxa"/>
            <w:shd w:val="clear" w:color="auto" w:fill="auto"/>
            <w:tcMar>
              <w:left w:w="85" w:type="dxa"/>
              <w:right w:w="85" w:type="dxa"/>
            </w:tcMar>
          </w:tcPr>
          <w:p w14:paraId="53336A7F" w14:textId="77777777" w:rsidR="00495920" w:rsidRPr="000B0906" w:rsidRDefault="00495920" w:rsidP="00B91BF0">
            <w:pPr>
              <w:spacing w:before="20" w:after="20"/>
              <w:jc w:val="right"/>
              <w:rPr>
                <w:sz w:val="19"/>
                <w:szCs w:val="19"/>
              </w:rPr>
            </w:pPr>
            <w:r w:rsidRPr="000B0906">
              <w:rPr>
                <w:sz w:val="19"/>
                <w:szCs w:val="19"/>
              </w:rPr>
              <w:t>20.19</w:t>
            </w:r>
          </w:p>
        </w:tc>
        <w:tc>
          <w:tcPr>
            <w:tcW w:w="1049" w:type="dxa"/>
            <w:shd w:val="clear" w:color="auto" w:fill="auto"/>
            <w:tcMar>
              <w:left w:w="85" w:type="dxa"/>
              <w:right w:w="85" w:type="dxa"/>
            </w:tcMar>
          </w:tcPr>
          <w:p w14:paraId="76895BBB" w14:textId="77777777" w:rsidR="00495920" w:rsidRPr="000B0906" w:rsidRDefault="00495920" w:rsidP="00B91BF0">
            <w:pPr>
              <w:spacing w:before="20" w:after="20"/>
              <w:jc w:val="right"/>
              <w:rPr>
                <w:sz w:val="19"/>
                <w:szCs w:val="19"/>
              </w:rPr>
            </w:pPr>
            <w:r w:rsidRPr="000B0906">
              <w:rPr>
                <w:sz w:val="19"/>
                <w:szCs w:val="19"/>
              </w:rPr>
              <w:t>34.30</w:t>
            </w:r>
          </w:p>
        </w:tc>
        <w:tc>
          <w:tcPr>
            <w:tcW w:w="1148" w:type="dxa"/>
            <w:shd w:val="clear" w:color="auto" w:fill="auto"/>
            <w:tcMar>
              <w:left w:w="85" w:type="dxa"/>
              <w:right w:w="85" w:type="dxa"/>
            </w:tcMar>
          </w:tcPr>
          <w:p w14:paraId="0E911C1C" w14:textId="77777777" w:rsidR="00495920" w:rsidRPr="000B0906" w:rsidRDefault="00495920" w:rsidP="00B91BF0">
            <w:pPr>
              <w:spacing w:before="20" w:after="20"/>
              <w:jc w:val="right"/>
              <w:rPr>
                <w:sz w:val="19"/>
                <w:szCs w:val="19"/>
              </w:rPr>
            </w:pPr>
            <w:r w:rsidRPr="000B0906">
              <w:rPr>
                <w:sz w:val="19"/>
                <w:szCs w:val="19"/>
              </w:rPr>
              <w:t>3.06</w:t>
            </w:r>
          </w:p>
        </w:tc>
        <w:tc>
          <w:tcPr>
            <w:tcW w:w="910" w:type="dxa"/>
            <w:shd w:val="clear" w:color="auto" w:fill="auto"/>
            <w:tcMar>
              <w:left w:w="85" w:type="dxa"/>
              <w:right w:w="85" w:type="dxa"/>
            </w:tcMar>
          </w:tcPr>
          <w:p w14:paraId="6FF0055B" w14:textId="77777777" w:rsidR="00495920" w:rsidRPr="000B0906" w:rsidRDefault="00495920" w:rsidP="00B91BF0">
            <w:pPr>
              <w:spacing w:before="20" w:after="20"/>
              <w:jc w:val="right"/>
              <w:rPr>
                <w:sz w:val="19"/>
                <w:szCs w:val="19"/>
              </w:rPr>
            </w:pPr>
            <w:r w:rsidRPr="000B0906">
              <w:rPr>
                <w:sz w:val="19"/>
                <w:szCs w:val="19"/>
              </w:rPr>
              <w:t>-</w:t>
            </w:r>
          </w:p>
        </w:tc>
        <w:tc>
          <w:tcPr>
            <w:tcW w:w="1027" w:type="dxa"/>
            <w:shd w:val="clear" w:color="auto" w:fill="auto"/>
            <w:tcMar>
              <w:left w:w="85" w:type="dxa"/>
              <w:right w:w="85" w:type="dxa"/>
            </w:tcMar>
          </w:tcPr>
          <w:p w14:paraId="660A742F" w14:textId="77777777" w:rsidR="00495920" w:rsidRPr="000B0906" w:rsidRDefault="00495920" w:rsidP="00B91BF0">
            <w:pPr>
              <w:spacing w:before="20" w:after="20"/>
              <w:jc w:val="right"/>
              <w:rPr>
                <w:sz w:val="19"/>
                <w:szCs w:val="19"/>
              </w:rPr>
            </w:pPr>
            <w:r w:rsidRPr="000B0906">
              <w:rPr>
                <w:sz w:val="19"/>
                <w:szCs w:val="19"/>
              </w:rPr>
              <w:t>93.13</w:t>
            </w:r>
          </w:p>
        </w:tc>
      </w:tr>
      <w:tr w:rsidR="00C956FB" w:rsidRPr="000B0906" w14:paraId="2070FEBE" w14:textId="77777777" w:rsidTr="00C956FB">
        <w:trPr>
          <w:trHeight w:val="240"/>
        </w:trPr>
        <w:tc>
          <w:tcPr>
            <w:tcW w:w="1437" w:type="dxa"/>
            <w:shd w:val="clear" w:color="auto" w:fill="auto"/>
            <w:tcMar>
              <w:left w:w="85" w:type="dxa"/>
              <w:right w:w="85" w:type="dxa"/>
            </w:tcMar>
          </w:tcPr>
          <w:p w14:paraId="4A9BA254" w14:textId="77777777" w:rsidR="00495920" w:rsidRPr="000B0906" w:rsidRDefault="00495920" w:rsidP="00B91BF0">
            <w:pPr>
              <w:spacing w:before="20" w:after="20"/>
              <w:jc w:val="left"/>
              <w:rPr>
                <w:color w:val="000000"/>
                <w:sz w:val="19"/>
                <w:szCs w:val="19"/>
              </w:rPr>
            </w:pPr>
            <w:r w:rsidRPr="000B0906">
              <w:rPr>
                <w:color w:val="000000"/>
                <w:sz w:val="19"/>
                <w:szCs w:val="19"/>
              </w:rPr>
              <w:t xml:space="preserve">Technologies demonstrated </w:t>
            </w:r>
          </w:p>
        </w:tc>
        <w:tc>
          <w:tcPr>
            <w:tcW w:w="1428" w:type="dxa"/>
            <w:shd w:val="clear" w:color="auto" w:fill="auto"/>
            <w:tcMar>
              <w:left w:w="85" w:type="dxa"/>
              <w:right w:w="85" w:type="dxa"/>
            </w:tcMar>
          </w:tcPr>
          <w:p w14:paraId="4FAF5C7D" w14:textId="77777777" w:rsidR="00495920" w:rsidRPr="000B0906" w:rsidRDefault="00495920" w:rsidP="00B91BF0">
            <w:pPr>
              <w:pStyle w:val="NormalWeb"/>
              <w:shd w:val="clear" w:color="auto" w:fill="FFFFFF"/>
              <w:spacing w:before="20" w:beforeAutospacing="0" w:after="80" w:afterAutospacing="0" w:line="240" w:lineRule="auto"/>
              <w:rPr>
                <w:rFonts w:ascii="Times New Roman" w:hAnsi="Times New Roman" w:cs="Times New Roman"/>
                <w:sz w:val="19"/>
                <w:szCs w:val="19"/>
                <w:lang w:val="en-CA"/>
              </w:rPr>
            </w:pPr>
            <w:r w:rsidRPr="000B0906">
              <w:rPr>
                <w:rFonts w:ascii="Times New Roman" w:hAnsi="Times New Roman" w:cs="Times New Roman"/>
                <w:sz w:val="19"/>
                <w:szCs w:val="19"/>
                <w:lang w:val="en-CA"/>
              </w:rPr>
              <w:t xml:space="preserve">Methyl </w:t>
            </w:r>
            <w:proofErr w:type="spellStart"/>
            <w:r w:rsidRPr="000B0906">
              <w:rPr>
                <w:rFonts w:ascii="Times New Roman" w:hAnsi="Times New Roman" w:cs="Times New Roman"/>
                <w:sz w:val="19"/>
                <w:szCs w:val="19"/>
                <w:lang w:val="en-CA"/>
              </w:rPr>
              <w:t>formate</w:t>
            </w:r>
            <w:proofErr w:type="spellEnd"/>
            <w:r w:rsidRPr="000B0906">
              <w:rPr>
                <w:rFonts w:ascii="Times New Roman" w:hAnsi="Times New Roman" w:cs="Times New Roman"/>
                <w:sz w:val="19"/>
                <w:szCs w:val="19"/>
                <w:lang w:val="en-CA"/>
              </w:rPr>
              <w:t xml:space="preserve"> </w:t>
            </w:r>
          </w:p>
          <w:p w14:paraId="157BF770" w14:textId="77777777" w:rsidR="00495920" w:rsidRPr="000B0906" w:rsidRDefault="00495920" w:rsidP="00B91BF0">
            <w:pPr>
              <w:pStyle w:val="NormalWeb"/>
              <w:shd w:val="clear" w:color="auto" w:fill="FFFFFF"/>
              <w:spacing w:before="20" w:beforeAutospacing="0" w:after="80" w:afterAutospacing="0" w:line="240" w:lineRule="auto"/>
              <w:rPr>
                <w:rFonts w:ascii="Times New Roman" w:hAnsi="Times New Roman" w:cs="Times New Roman"/>
                <w:sz w:val="19"/>
                <w:szCs w:val="19"/>
                <w:lang w:val="en-CA"/>
              </w:rPr>
            </w:pPr>
            <w:r w:rsidRPr="000B0906">
              <w:rPr>
                <w:rFonts w:ascii="Times New Roman" w:hAnsi="Times New Roman" w:cs="Times New Roman"/>
                <w:sz w:val="19"/>
                <w:szCs w:val="19"/>
                <w:lang w:val="en-CA"/>
              </w:rPr>
              <w:t xml:space="preserve">Methylal </w:t>
            </w:r>
          </w:p>
          <w:p w14:paraId="4FD036DD" w14:textId="77777777" w:rsidR="00495920" w:rsidRPr="000B0906" w:rsidRDefault="00495920" w:rsidP="00B91BF0">
            <w:pPr>
              <w:pStyle w:val="NormalWeb"/>
              <w:shd w:val="clear" w:color="auto" w:fill="FFFFFF"/>
              <w:spacing w:before="20" w:beforeAutospacing="0" w:after="80" w:afterAutospacing="0" w:line="240" w:lineRule="auto"/>
              <w:rPr>
                <w:rFonts w:ascii="Times New Roman" w:hAnsi="Times New Roman" w:cs="Times New Roman"/>
                <w:sz w:val="19"/>
                <w:szCs w:val="19"/>
                <w:lang w:val="en-CA"/>
              </w:rPr>
            </w:pPr>
            <w:r w:rsidRPr="000B0906">
              <w:rPr>
                <w:rFonts w:ascii="Times New Roman" w:hAnsi="Times New Roman" w:cs="Times New Roman"/>
                <w:sz w:val="19"/>
                <w:szCs w:val="19"/>
                <w:lang w:val="en-CA"/>
              </w:rPr>
              <w:t xml:space="preserve">Pre-blended HCs </w:t>
            </w:r>
          </w:p>
          <w:p w14:paraId="01D59873" w14:textId="77777777" w:rsidR="00495920" w:rsidRPr="000B0906" w:rsidRDefault="00495920" w:rsidP="00B91BF0">
            <w:pPr>
              <w:pStyle w:val="NormalWeb"/>
              <w:shd w:val="clear" w:color="auto" w:fill="FFFFFF"/>
              <w:spacing w:before="20" w:beforeAutospacing="0" w:after="80" w:afterAutospacing="0" w:line="240" w:lineRule="auto"/>
              <w:rPr>
                <w:rFonts w:ascii="Times New Roman" w:hAnsi="Times New Roman" w:cs="Times New Roman"/>
                <w:color w:val="000000"/>
                <w:sz w:val="19"/>
                <w:szCs w:val="19"/>
                <w:lang w:val="en-CA"/>
              </w:rPr>
            </w:pPr>
            <w:r w:rsidRPr="000B0906">
              <w:rPr>
                <w:rFonts w:ascii="Times New Roman" w:hAnsi="Times New Roman" w:cs="Times New Roman"/>
                <w:color w:val="000000"/>
                <w:sz w:val="19"/>
                <w:szCs w:val="19"/>
                <w:lang w:val="en-CA"/>
              </w:rPr>
              <w:t>Supercritical CO</w:t>
            </w:r>
            <w:r w:rsidRPr="000B0906">
              <w:rPr>
                <w:rFonts w:ascii="Times New Roman" w:hAnsi="Times New Roman" w:cs="Times New Roman"/>
                <w:color w:val="000000"/>
                <w:sz w:val="19"/>
                <w:szCs w:val="19"/>
                <w:vertAlign w:val="subscript"/>
                <w:lang w:val="en-CA"/>
              </w:rPr>
              <w:t>2</w:t>
            </w:r>
            <w:r w:rsidRPr="000B0906">
              <w:rPr>
                <w:rFonts w:ascii="Times New Roman" w:hAnsi="Times New Roman" w:cs="Times New Roman"/>
                <w:color w:val="000000"/>
                <w:sz w:val="19"/>
                <w:szCs w:val="19"/>
                <w:lang w:val="en-CA"/>
              </w:rPr>
              <w:t xml:space="preserve"> </w:t>
            </w:r>
          </w:p>
          <w:p w14:paraId="7A463749" w14:textId="77777777" w:rsidR="00495920" w:rsidRPr="000B0906" w:rsidRDefault="00495920" w:rsidP="00B91BF0">
            <w:pPr>
              <w:spacing w:before="20" w:after="20"/>
              <w:jc w:val="left"/>
              <w:rPr>
                <w:sz w:val="19"/>
                <w:szCs w:val="19"/>
              </w:rPr>
            </w:pPr>
            <w:r w:rsidRPr="000B0906">
              <w:rPr>
                <w:color w:val="000000"/>
                <w:sz w:val="19"/>
                <w:szCs w:val="19"/>
              </w:rPr>
              <w:t>HFO-1233zd(E) and HFO-1336mzz(Z) with CO</w:t>
            </w:r>
            <w:r w:rsidRPr="000B0906">
              <w:rPr>
                <w:color w:val="000000"/>
                <w:sz w:val="19"/>
                <w:szCs w:val="19"/>
                <w:vertAlign w:val="subscript"/>
              </w:rPr>
              <w:t>2</w:t>
            </w:r>
          </w:p>
        </w:tc>
        <w:tc>
          <w:tcPr>
            <w:tcW w:w="1218" w:type="dxa"/>
            <w:shd w:val="clear" w:color="auto" w:fill="auto"/>
            <w:tcMar>
              <w:left w:w="85" w:type="dxa"/>
              <w:right w:w="85" w:type="dxa"/>
            </w:tcMar>
          </w:tcPr>
          <w:p w14:paraId="72C3DE9C" w14:textId="77777777" w:rsidR="00495920" w:rsidRPr="000B0906" w:rsidRDefault="00495920" w:rsidP="00B91BF0">
            <w:pPr>
              <w:spacing w:before="20" w:after="80"/>
              <w:jc w:val="left"/>
              <w:rPr>
                <w:sz w:val="19"/>
                <w:szCs w:val="19"/>
              </w:rPr>
            </w:pPr>
            <w:r w:rsidRPr="000B0906">
              <w:rPr>
                <w:sz w:val="19"/>
                <w:szCs w:val="19"/>
              </w:rPr>
              <w:t>HFO-1234ze/</w:t>
            </w:r>
            <w:r w:rsidR="00C956FB" w:rsidRPr="000B0906">
              <w:rPr>
                <w:sz w:val="19"/>
                <w:szCs w:val="19"/>
              </w:rPr>
              <w:br/>
            </w:r>
            <w:r w:rsidRPr="000B0906">
              <w:rPr>
                <w:sz w:val="19"/>
                <w:szCs w:val="19"/>
              </w:rPr>
              <w:t>DME</w:t>
            </w:r>
          </w:p>
          <w:p w14:paraId="5F3FF796" w14:textId="77777777" w:rsidR="00495920" w:rsidRPr="000B0906" w:rsidRDefault="00495920" w:rsidP="00B91BF0">
            <w:pPr>
              <w:spacing w:before="20" w:after="80"/>
              <w:jc w:val="left"/>
              <w:rPr>
                <w:sz w:val="19"/>
                <w:szCs w:val="19"/>
              </w:rPr>
            </w:pPr>
            <w:r w:rsidRPr="000B0906">
              <w:rPr>
                <w:sz w:val="19"/>
                <w:szCs w:val="19"/>
              </w:rPr>
              <w:t>CO</w:t>
            </w:r>
            <w:r w:rsidRPr="000B0906">
              <w:rPr>
                <w:sz w:val="19"/>
                <w:szCs w:val="19"/>
                <w:vertAlign w:val="subscript"/>
              </w:rPr>
              <w:t>2</w:t>
            </w:r>
            <w:r w:rsidRPr="000B0906">
              <w:rPr>
                <w:sz w:val="19"/>
                <w:szCs w:val="19"/>
              </w:rPr>
              <w:t xml:space="preserve">/methyl </w:t>
            </w:r>
            <w:proofErr w:type="spellStart"/>
            <w:r w:rsidRPr="000B0906">
              <w:rPr>
                <w:sz w:val="19"/>
                <w:szCs w:val="19"/>
              </w:rPr>
              <w:t>formate</w:t>
            </w:r>
            <w:proofErr w:type="spellEnd"/>
          </w:p>
          <w:p w14:paraId="340A2B81" w14:textId="77777777" w:rsidR="00495920" w:rsidRPr="000B0906" w:rsidRDefault="00495920" w:rsidP="00B91BF0">
            <w:pPr>
              <w:spacing w:before="20" w:after="80"/>
              <w:jc w:val="left"/>
              <w:rPr>
                <w:sz w:val="19"/>
                <w:szCs w:val="19"/>
              </w:rPr>
            </w:pPr>
          </w:p>
          <w:p w14:paraId="0533D0EE" w14:textId="77777777" w:rsidR="00495920" w:rsidRPr="000B0906" w:rsidRDefault="00495920" w:rsidP="00B91BF0">
            <w:pPr>
              <w:tabs>
                <w:tab w:val="left" w:pos="701"/>
              </w:tabs>
              <w:spacing w:before="20" w:after="80"/>
              <w:jc w:val="left"/>
              <w:rPr>
                <w:sz w:val="19"/>
                <w:szCs w:val="19"/>
              </w:rPr>
            </w:pPr>
            <w:r w:rsidRPr="000B0906">
              <w:rPr>
                <w:sz w:val="19"/>
                <w:szCs w:val="19"/>
              </w:rPr>
              <w:tab/>
            </w:r>
          </w:p>
        </w:tc>
        <w:tc>
          <w:tcPr>
            <w:tcW w:w="1134" w:type="dxa"/>
            <w:shd w:val="clear" w:color="auto" w:fill="auto"/>
            <w:tcMar>
              <w:left w:w="85" w:type="dxa"/>
              <w:right w:w="85" w:type="dxa"/>
            </w:tcMar>
          </w:tcPr>
          <w:p w14:paraId="2FE2DE81" w14:textId="57517052" w:rsidR="00495920" w:rsidRPr="000B0906" w:rsidRDefault="00495920" w:rsidP="009E2F45">
            <w:pPr>
              <w:spacing w:before="20" w:after="80"/>
              <w:jc w:val="left"/>
              <w:rPr>
                <w:sz w:val="19"/>
                <w:szCs w:val="19"/>
              </w:rPr>
            </w:pPr>
            <w:r w:rsidRPr="000B0906">
              <w:rPr>
                <w:sz w:val="19"/>
                <w:szCs w:val="19"/>
              </w:rPr>
              <w:t>HFC-32 and R-290</w:t>
            </w:r>
          </w:p>
          <w:p w14:paraId="2D7EBC80" w14:textId="7DEA2874" w:rsidR="00495920" w:rsidRPr="000B0906" w:rsidRDefault="00495920" w:rsidP="00B91BF0">
            <w:pPr>
              <w:spacing w:before="20" w:after="80"/>
              <w:jc w:val="left"/>
              <w:rPr>
                <w:sz w:val="19"/>
                <w:szCs w:val="19"/>
              </w:rPr>
            </w:pPr>
            <w:r w:rsidRPr="000B0906">
              <w:rPr>
                <w:sz w:val="19"/>
                <w:szCs w:val="19"/>
              </w:rPr>
              <w:t>HFOs</w:t>
            </w:r>
          </w:p>
        </w:tc>
        <w:tc>
          <w:tcPr>
            <w:tcW w:w="1049" w:type="dxa"/>
            <w:shd w:val="clear" w:color="auto" w:fill="auto"/>
            <w:tcMar>
              <w:left w:w="85" w:type="dxa"/>
              <w:right w:w="85" w:type="dxa"/>
            </w:tcMar>
          </w:tcPr>
          <w:p w14:paraId="721258D5" w14:textId="77777777" w:rsidR="00495920" w:rsidRPr="000B0906" w:rsidRDefault="00F602EA" w:rsidP="00B91BF0">
            <w:pPr>
              <w:spacing w:before="20" w:after="80"/>
              <w:jc w:val="left"/>
              <w:rPr>
                <w:sz w:val="19"/>
                <w:szCs w:val="19"/>
              </w:rPr>
            </w:pPr>
            <w:r w:rsidRPr="000B0906">
              <w:rPr>
                <w:sz w:val="19"/>
                <w:szCs w:val="19"/>
              </w:rPr>
              <w:t>NH</w:t>
            </w:r>
            <w:r w:rsidRPr="000B0906">
              <w:rPr>
                <w:sz w:val="19"/>
                <w:szCs w:val="19"/>
                <w:vertAlign w:val="subscript"/>
              </w:rPr>
              <w:t>3</w:t>
            </w:r>
            <w:r w:rsidR="00495920" w:rsidRPr="000B0906">
              <w:rPr>
                <w:sz w:val="19"/>
                <w:szCs w:val="19"/>
              </w:rPr>
              <w:t>/CO</w:t>
            </w:r>
            <w:r w:rsidR="00495920" w:rsidRPr="000B0906">
              <w:rPr>
                <w:sz w:val="19"/>
                <w:szCs w:val="19"/>
                <w:vertAlign w:val="subscript"/>
              </w:rPr>
              <w:t>2</w:t>
            </w:r>
          </w:p>
          <w:p w14:paraId="44E6D785" w14:textId="77777777" w:rsidR="00495920" w:rsidRPr="000B0906" w:rsidRDefault="00495920" w:rsidP="00B91BF0">
            <w:pPr>
              <w:spacing w:before="20" w:after="80"/>
              <w:jc w:val="left"/>
              <w:rPr>
                <w:sz w:val="19"/>
                <w:szCs w:val="19"/>
              </w:rPr>
            </w:pPr>
            <w:r w:rsidRPr="000B0906">
              <w:rPr>
                <w:sz w:val="19"/>
                <w:szCs w:val="19"/>
              </w:rPr>
              <w:t>R-290</w:t>
            </w:r>
          </w:p>
          <w:p w14:paraId="66E6D1C5" w14:textId="77777777" w:rsidR="00495920" w:rsidRPr="000B0906" w:rsidRDefault="00495920" w:rsidP="00B91BF0">
            <w:pPr>
              <w:spacing w:before="20" w:after="80"/>
              <w:jc w:val="left"/>
              <w:rPr>
                <w:sz w:val="19"/>
                <w:szCs w:val="19"/>
              </w:rPr>
            </w:pPr>
            <w:r w:rsidRPr="000B0906">
              <w:rPr>
                <w:sz w:val="19"/>
                <w:szCs w:val="19"/>
              </w:rPr>
              <w:t>R-448A</w:t>
            </w:r>
          </w:p>
        </w:tc>
        <w:tc>
          <w:tcPr>
            <w:tcW w:w="1148" w:type="dxa"/>
            <w:shd w:val="clear" w:color="auto" w:fill="auto"/>
            <w:tcMar>
              <w:left w:w="85" w:type="dxa"/>
              <w:right w:w="85" w:type="dxa"/>
            </w:tcMar>
          </w:tcPr>
          <w:p w14:paraId="400A6535" w14:textId="77777777" w:rsidR="00495920" w:rsidRPr="000B0906" w:rsidRDefault="00495920" w:rsidP="00B91BF0">
            <w:pPr>
              <w:spacing w:before="20" w:after="80"/>
              <w:jc w:val="left"/>
              <w:rPr>
                <w:sz w:val="19"/>
                <w:szCs w:val="19"/>
              </w:rPr>
            </w:pPr>
            <w:r w:rsidRPr="000B0906">
              <w:rPr>
                <w:sz w:val="19"/>
                <w:szCs w:val="19"/>
              </w:rPr>
              <w:t>Iso-paraffin and siloxane (KC</w:t>
            </w:r>
            <w:r w:rsidRPr="000B0906">
              <w:rPr>
                <w:sz w:val="19"/>
                <w:szCs w:val="19"/>
              </w:rPr>
              <w:noBreakHyphen/>
              <w:t>6)</w:t>
            </w:r>
          </w:p>
        </w:tc>
        <w:tc>
          <w:tcPr>
            <w:tcW w:w="910" w:type="dxa"/>
            <w:shd w:val="clear" w:color="auto" w:fill="auto"/>
            <w:tcMar>
              <w:left w:w="85" w:type="dxa"/>
              <w:right w:w="85" w:type="dxa"/>
            </w:tcMar>
          </w:tcPr>
          <w:p w14:paraId="69D978A5" w14:textId="77777777" w:rsidR="00495920" w:rsidRPr="000B0906" w:rsidRDefault="00495920" w:rsidP="00B91BF0">
            <w:pPr>
              <w:spacing w:before="20" w:after="80"/>
              <w:jc w:val="left"/>
              <w:rPr>
                <w:sz w:val="19"/>
                <w:szCs w:val="19"/>
              </w:rPr>
            </w:pPr>
            <w:r w:rsidRPr="000B0906">
              <w:rPr>
                <w:sz w:val="19"/>
                <w:szCs w:val="19"/>
              </w:rPr>
              <w:t>R-290</w:t>
            </w:r>
          </w:p>
          <w:p w14:paraId="56F63C57" w14:textId="77777777" w:rsidR="00495920" w:rsidRPr="000B0906" w:rsidRDefault="00495920" w:rsidP="00B91BF0">
            <w:pPr>
              <w:spacing w:before="20" w:after="80"/>
              <w:jc w:val="left"/>
              <w:rPr>
                <w:sz w:val="19"/>
                <w:szCs w:val="19"/>
              </w:rPr>
            </w:pPr>
            <w:r w:rsidRPr="000B0906">
              <w:rPr>
                <w:sz w:val="19"/>
                <w:szCs w:val="19"/>
              </w:rPr>
              <w:t>HFC-32</w:t>
            </w:r>
          </w:p>
        </w:tc>
        <w:tc>
          <w:tcPr>
            <w:tcW w:w="1027" w:type="dxa"/>
            <w:shd w:val="clear" w:color="auto" w:fill="auto"/>
            <w:tcMar>
              <w:left w:w="85" w:type="dxa"/>
              <w:right w:w="85" w:type="dxa"/>
            </w:tcMar>
          </w:tcPr>
          <w:p w14:paraId="3F75ACBF" w14:textId="77777777" w:rsidR="00495920" w:rsidRPr="000B0906" w:rsidRDefault="00495920" w:rsidP="00B91BF0">
            <w:pPr>
              <w:spacing w:before="20" w:after="120"/>
              <w:jc w:val="left"/>
              <w:rPr>
                <w:sz w:val="19"/>
                <w:szCs w:val="19"/>
              </w:rPr>
            </w:pPr>
          </w:p>
        </w:tc>
      </w:tr>
      <w:tr w:rsidR="00495920" w:rsidRPr="000B0906" w14:paraId="00C57188" w14:textId="77777777" w:rsidTr="00C956FB">
        <w:trPr>
          <w:trHeight w:val="240"/>
        </w:trPr>
        <w:tc>
          <w:tcPr>
            <w:tcW w:w="9351" w:type="dxa"/>
            <w:gridSpan w:val="8"/>
            <w:shd w:val="clear" w:color="auto" w:fill="auto"/>
            <w:tcMar>
              <w:left w:w="85" w:type="dxa"/>
              <w:right w:w="85" w:type="dxa"/>
            </w:tcMar>
          </w:tcPr>
          <w:p w14:paraId="29E99352" w14:textId="77777777" w:rsidR="00495920" w:rsidRPr="000B0906" w:rsidRDefault="00495920" w:rsidP="005D0108">
            <w:pPr>
              <w:spacing w:before="20" w:after="20"/>
              <w:jc w:val="center"/>
              <w:rPr>
                <w:b/>
                <w:bCs/>
                <w:color w:val="000000"/>
                <w:sz w:val="19"/>
                <w:szCs w:val="19"/>
              </w:rPr>
            </w:pPr>
            <w:r w:rsidRPr="000B0906">
              <w:rPr>
                <w:b/>
                <w:bCs/>
                <w:color w:val="000000"/>
                <w:sz w:val="19"/>
                <w:szCs w:val="19"/>
              </w:rPr>
              <w:t>Regional distribution</w:t>
            </w:r>
          </w:p>
        </w:tc>
      </w:tr>
      <w:tr w:rsidR="00C956FB" w:rsidRPr="000B0906" w14:paraId="418469D6" w14:textId="77777777" w:rsidTr="00C956FB">
        <w:trPr>
          <w:trHeight w:val="240"/>
        </w:trPr>
        <w:tc>
          <w:tcPr>
            <w:tcW w:w="1437" w:type="dxa"/>
            <w:shd w:val="clear" w:color="auto" w:fill="auto"/>
            <w:tcMar>
              <w:left w:w="85" w:type="dxa"/>
              <w:right w:w="85" w:type="dxa"/>
            </w:tcMar>
          </w:tcPr>
          <w:p w14:paraId="31A11F7C" w14:textId="77777777" w:rsidR="00495920" w:rsidRPr="000B0906" w:rsidRDefault="00495920" w:rsidP="00B91BF0">
            <w:pPr>
              <w:spacing w:before="20" w:after="20"/>
              <w:jc w:val="left"/>
              <w:rPr>
                <w:color w:val="000000"/>
                <w:sz w:val="19"/>
                <w:szCs w:val="19"/>
              </w:rPr>
            </w:pPr>
            <w:r w:rsidRPr="000B0906">
              <w:rPr>
                <w:color w:val="000000"/>
                <w:sz w:val="19"/>
                <w:szCs w:val="19"/>
              </w:rPr>
              <w:t xml:space="preserve">Africa </w:t>
            </w:r>
          </w:p>
        </w:tc>
        <w:tc>
          <w:tcPr>
            <w:tcW w:w="1428" w:type="dxa"/>
            <w:shd w:val="clear" w:color="auto" w:fill="auto"/>
            <w:tcMar>
              <w:left w:w="85" w:type="dxa"/>
              <w:right w:w="85" w:type="dxa"/>
            </w:tcMar>
          </w:tcPr>
          <w:p w14:paraId="0D41B0EB" w14:textId="77777777" w:rsidR="00495920" w:rsidRPr="000B0906" w:rsidRDefault="00495920" w:rsidP="00B91BF0">
            <w:pPr>
              <w:spacing w:before="20" w:after="20"/>
              <w:jc w:val="left"/>
              <w:rPr>
                <w:sz w:val="19"/>
                <w:szCs w:val="19"/>
              </w:rPr>
            </w:pPr>
            <w:r w:rsidRPr="000B0906">
              <w:rPr>
                <w:sz w:val="19"/>
                <w:szCs w:val="19"/>
              </w:rPr>
              <w:t>Egypt (2), Morocco, South Africa</w:t>
            </w:r>
          </w:p>
        </w:tc>
        <w:tc>
          <w:tcPr>
            <w:tcW w:w="1218" w:type="dxa"/>
            <w:shd w:val="clear" w:color="auto" w:fill="auto"/>
            <w:tcMar>
              <w:left w:w="85" w:type="dxa"/>
              <w:right w:w="85" w:type="dxa"/>
            </w:tcMar>
          </w:tcPr>
          <w:p w14:paraId="2C2CD052" w14:textId="77777777" w:rsidR="00495920" w:rsidRPr="000B0906" w:rsidRDefault="00495920" w:rsidP="00B91BF0">
            <w:pPr>
              <w:spacing w:before="20" w:after="20"/>
              <w:jc w:val="left"/>
              <w:rPr>
                <w:sz w:val="19"/>
                <w:szCs w:val="19"/>
              </w:rPr>
            </w:pPr>
          </w:p>
        </w:tc>
        <w:tc>
          <w:tcPr>
            <w:tcW w:w="1134" w:type="dxa"/>
            <w:shd w:val="clear" w:color="auto" w:fill="auto"/>
            <w:tcMar>
              <w:left w:w="85" w:type="dxa"/>
              <w:right w:w="85" w:type="dxa"/>
            </w:tcMar>
          </w:tcPr>
          <w:p w14:paraId="4E40AAAC" w14:textId="77777777" w:rsidR="00495920" w:rsidRPr="000B0906" w:rsidRDefault="00495920" w:rsidP="00B91BF0">
            <w:pPr>
              <w:spacing w:before="20" w:after="20"/>
              <w:jc w:val="left"/>
              <w:rPr>
                <w:sz w:val="19"/>
                <w:szCs w:val="19"/>
              </w:rPr>
            </w:pPr>
          </w:p>
        </w:tc>
        <w:tc>
          <w:tcPr>
            <w:tcW w:w="1049" w:type="dxa"/>
            <w:shd w:val="clear" w:color="auto" w:fill="auto"/>
            <w:tcMar>
              <w:left w:w="85" w:type="dxa"/>
              <w:right w:w="85" w:type="dxa"/>
            </w:tcMar>
          </w:tcPr>
          <w:p w14:paraId="21E0789E" w14:textId="77777777" w:rsidR="00495920" w:rsidRPr="000B0906" w:rsidRDefault="00495920" w:rsidP="00B91BF0">
            <w:pPr>
              <w:spacing w:before="20" w:after="20"/>
              <w:jc w:val="left"/>
              <w:rPr>
                <w:sz w:val="19"/>
                <w:szCs w:val="19"/>
              </w:rPr>
            </w:pPr>
          </w:p>
        </w:tc>
        <w:tc>
          <w:tcPr>
            <w:tcW w:w="1148" w:type="dxa"/>
            <w:shd w:val="clear" w:color="auto" w:fill="auto"/>
            <w:tcMar>
              <w:left w:w="85" w:type="dxa"/>
              <w:right w:w="85" w:type="dxa"/>
            </w:tcMar>
          </w:tcPr>
          <w:p w14:paraId="3B800563" w14:textId="77777777" w:rsidR="00495920" w:rsidRPr="000B0906" w:rsidRDefault="00495920" w:rsidP="00B91BF0">
            <w:pPr>
              <w:spacing w:before="20" w:after="20"/>
              <w:jc w:val="left"/>
              <w:rPr>
                <w:sz w:val="19"/>
                <w:szCs w:val="19"/>
              </w:rPr>
            </w:pPr>
          </w:p>
        </w:tc>
        <w:tc>
          <w:tcPr>
            <w:tcW w:w="910" w:type="dxa"/>
            <w:shd w:val="clear" w:color="auto" w:fill="auto"/>
            <w:tcMar>
              <w:left w:w="85" w:type="dxa"/>
              <w:right w:w="85" w:type="dxa"/>
            </w:tcMar>
          </w:tcPr>
          <w:p w14:paraId="395B8573" w14:textId="77777777" w:rsidR="00495920" w:rsidRPr="000B0906" w:rsidRDefault="00495920" w:rsidP="00B91BF0">
            <w:pPr>
              <w:spacing w:before="20" w:after="20"/>
              <w:jc w:val="left"/>
              <w:rPr>
                <w:sz w:val="19"/>
                <w:szCs w:val="19"/>
              </w:rPr>
            </w:pPr>
            <w:r w:rsidRPr="000B0906">
              <w:rPr>
                <w:sz w:val="19"/>
                <w:szCs w:val="19"/>
              </w:rPr>
              <w:t>Global</w:t>
            </w:r>
          </w:p>
        </w:tc>
        <w:tc>
          <w:tcPr>
            <w:tcW w:w="1027" w:type="dxa"/>
            <w:shd w:val="clear" w:color="auto" w:fill="auto"/>
            <w:tcMar>
              <w:left w:w="85" w:type="dxa"/>
              <w:right w:w="85" w:type="dxa"/>
            </w:tcMar>
          </w:tcPr>
          <w:p w14:paraId="071B687E" w14:textId="77777777" w:rsidR="00495920" w:rsidRPr="000B0906" w:rsidRDefault="00495920" w:rsidP="00B91BF0">
            <w:pPr>
              <w:spacing w:before="20" w:after="20"/>
              <w:jc w:val="left"/>
              <w:rPr>
                <w:sz w:val="19"/>
                <w:szCs w:val="19"/>
              </w:rPr>
            </w:pPr>
            <w:r w:rsidRPr="000B0906">
              <w:rPr>
                <w:sz w:val="19"/>
                <w:szCs w:val="19"/>
              </w:rPr>
              <w:t>5</w:t>
            </w:r>
          </w:p>
        </w:tc>
      </w:tr>
      <w:tr w:rsidR="00C956FB" w:rsidRPr="000B0906" w14:paraId="65315610" w14:textId="77777777" w:rsidTr="00C956FB">
        <w:trPr>
          <w:trHeight w:val="240"/>
        </w:trPr>
        <w:tc>
          <w:tcPr>
            <w:tcW w:w="1437" w:type="dxa"/>
            <w:shd w:val="clear" w:color="auto" w:fill="auto"/>
            <w:tcMar>
              <w:left w:w="85" w:type="dxa"/>
              <w:right w:w="85" w:type="dxa"/>
            </w:tcMar>
          </w:tcPr>
          <w:p w14:paraId="0FDD1C33" w14:textId="77777777" w:rsidR="00495920" w:rsidRPr="000B0906" w:rsidRDefault="00495920" w:rsidP="00B91BF0">
            <w:pPr>
              <w:spacing w:before="20" w:after="20"/>
              <w:jc w:val="left"/>
              <w:rPr>
                <w:color w:val="000000"/>
                <w:sz w:val="19"/>
                <w:szCs w:val="19"/>
              </w:rPr>
            </w:pPr>
            <w:r w:rsidRPr="000B0906">
              <w:rPr>
                <w:color w:val="000000"/>
                <w:sz w:val="19"/>
                <w:szCs w:val="19"/>
              </w:rPr>
              <w:t>Asia and the</w:t>
            </w:r>
            <w:r w:rsidRPr="000B0906">
              <w:rPr>
                <w:color w:val="000000"/>
                <w:sz w:val="19"/>
                <w:szCs w:val="19"/>
              </w:rPr>
              <w:br/>
              <w:t>Pacific</w:t>
            </w:r>
          </w:p>
        </w:tc>
        <w:tc>
          <w:tcPr>
            <w:tcW w:w="1428" w:type="dxa"/>
            <w:shd w:val="clear" w:color="auto" w:fill="auto"/>
            <w:tcMar>
              <w:left w:w="85" w:type="dxa"/>
              <w:right w:w="85" w:type="dxa"/>
            </w:tcMar>
          </w:tcPr>
          <w:p w14:paraId="308F81C2" w14:textId="77777777" w:rsidR="00495920" w:rsidRPr="000B0906" w:rsidRDefault="00495920" w:rsidP="00B91BF0">
            <w:pPr>
              <w:spacing w:before="20" w:after="20"/>
              <w:jc w:val="left"/>
              <w:rPr>
                <w:sz w:val="19"/>
                <w:szCs w:val="19"/>
              </w:rPr>
            </w:pPr>
            <w:r w:rsidRPr="000B0906">
              <w:rPr>
                <w:sz w:val="19"/>
                <w:szCs w:val="19"/>
              </w:rPr>
              <w:t>China (2), Saudi Arabia, Thailand</w:t>
            </w:r>
          </w:p>
        </w:tc>
        <w:tc>
          <w:tcPr>
            <w:tcW w:w="1218" w:type="dxa"/>
            <w:shd w:val="clear" w:color="auto" w:fill="auto"/>
            <w:tcMar>
              <w:left w:w="85" w:type="dxa"/>
              <w:right w:w="85" w:type="dxa"/>
            </w:tcMar>
          </w:tcPr>
          <w:p w14:paraId="0C71AFEB" w14:textId="77777777" w:rsidR="00495920" w:rsidRPr="000B0906" w:rsidRDefault="00495920" w:rsidP="00B91BF0">
            <w:pPr>
              <w:spacing w:before="20" w:after="20"/>
              <w:jc w:val="left"/>
              <w:rPr>
                <w:sz w:val="19"/>
                <w:szCs w:val="19"/>
              </w:rPr>
            </w:pPr>
            <w:r w:rsidRPr="000B0906">
              <w:rPr>
                <w:sz w:val="19"/>
                <w:szCs w:val="19"/>
              </w:rPr>
              <w:t>China</w:t>
            </w:r>
          </w:p>
        </w:tc>
        <w:tc>
          <w:tcPr>
            <w:tcW w:w="1134" w:type="dxa"/>
            <w:shd w:val="clear" w:color="auto" w:fill="auto"/>
            <w:tcMar>
              <w:left w:w="85" w:type="dxa"/>
              <w:right w:w="85" w:type="dxa"/>
            </w:tcMar>
          </w:tcPr>
          <w:p w14:paraId="007685F1" w14:textId="77777777" w:rsidR="00495920" w:rsidRPr="000B0906" w:rsidRDefault="00495920" w:rsidP="00B91BF0">
            <w:pPr>
              <w:spacing w:before="20" w:after="20"/>
              <w:jc w:val="left"/>
              <w:rPr>
                <w:sz w:val="19"/>
                <w:szCs w:val="19"/>
              </w:rPr>
            </w:pPr>
            <w:r w:rsidRPr="000B0906">
              <w:rPr>
                <w:sz w:val="19"/>
                <w:szCs w:val="19"/>
              </w:rPr>
              <w:t>China (3), Saudi Arabia (2), Kuwait, Regional (2)</w:t>
            </w:r>
          </w:p>
        </w:tc>
        <w:tc>
          <w:tcPr>
            <w:tcW w:w="1049" w:type="dxa"/>
            <w:shd w:val="clear" w:color="auto" w:fill="auto"/>
            <w:tcMar>
              <w:left w:w="85" w:type="dxa"/>
              <w:right w:w="85" w:type="dxa"/>
            </w:tcMar>
          </w:tcPr>
          <w:p w14:paraId="5DFD3189" w14:textId="77777777" w:rsidR="00495920" w:rsidRPr="000B0906" w:rsidRDefault="00495920" w:rsidP="00B91BF0">
            <w:pPr>
              <w:spacing w:before="20" w:after="20"/>
              <w:jc w:val="left"/>
              <w:rPr>
                <w:sz w:val="19"/>
                <w:szCs w:val="19"/>
              </w:rPr>
            </w:pPr>
            <w:r w:rsidRPr="000B0906">
              <w:rPr>
                <w:sz w:val="19"/>
                <w:szCs w:val="19"/>
              </w:rPr>
              <w:t>China (2), Maldives</w:t>
            </w:r>
          </w:p>
        </w:tc>
        <w:tc>
          <w:tcPr>
            <w:tcW w:w="1148" w:type="dxa"/>
            <w:shd w:val="clear" w:color="auto" w:fill="auto"/>
            <w:tcMar>
              <w:left w:w="85" w:type="dxa"/>
              <w:right w:w="85" w:type="dxa"/>
            </w:tcMar>
          </w:tcPr>
          <w:p w14:paraId="55623D72" w14:textId="77777777" w:rsidR="00495920" w:rsidRPr="000B0906" w:rsidRDefault="00495920" w:rsidP="00B91BF0">
            <w:pPr>
              <w:spacing w:before="20" w:after="20"/>
              <w:jc w:val="left"/>
              <w:rPr>
                <w:sz w:val="19"/>
                <w:szCs w:val="19"/>
              </w:rPr>
            </w:pPr>
            <w:r w:rsidRPr="000B0906">
              <w:rPr>
                <w:sz w:val="19"/>
                <w:szCs w:val="19"/>
              </w:rPr>
              <w:t>China</w:t>
            </w:r>
          </w:p>
        </w:tc>
        <w:tc>
          <w:tcPr>
            <w:tcW w:w="910" w:type="dxa"/>
            <w:shd w:val="clear" w:color="auto" w:fill="auto"/>
            <w:tcMar>
              <w:left w:w="85" w:type="dxa"/>
              <w:right w:w="85" w:type="dxa"/>
            </w:tcMar>
          </w:tcPr>
          <w:p w14:paraId="34DC1A34" w14:textId="77777777" w:rsidR="00495920" w:rsidRPr="000B0906" w:rsidRDefault="00495920" w:rsidP="00B91BF0">
            <w:pPr>
              <w:spacing w:before="20" w:after="20"/>
              <w:jc w:val="left"/>
              <w:rPr>
                <w:sz w:val="19"/>
                <w:szCs w:val="19"/>
              </w:rPr>
            </w:pPr>
          </w:p>
        </w:tc>
        <w:tc>
          <w:tcPr>
            <w:tcW w:w="1027" w:type="dxa"/>
            <w:shd w:val="clear" w:color="auto" w:fill="auto"/>
            <w:tcMar>
              <w:left w:w="85" w:type="dxa"/>
              <w:right w:w="85" w:type="dxa"/>
            </w:tcMar>
          </w:tcPr>
          <w:p w14:paraId="7AE603EB" w14:textId="77777777" w:rsidR="00495920" w:rsidRPr="000B0906" w:rsidRDefault="00495920" w:rsidP="00B91BF0">
            <w:pPr>
              <w:spacing w:before="20" w:after="20"/>
              <w:jc w:val="left"/>
              <w:rPr>
                <w:sz w:val="19"/>
                <w:szCs w:val="19"/>
              </w:rPr>
            </w:pPr>
            <w:r w:rsidRPr="000B0906">
              <w:rPr>
                <w:sz w:val="19"/>
                <w:szCs w:val="19"/>
              </w:rPr>
              <w:t>17</w:t>
            </w:r>
          </w:p>
        </w:tc>
      </w:tr>
      <w:tr w:rsidR="00C956FB" w:rsidRPr="000B0906" w14:paraId="01A59FBE" w14:textId="77777777" w:rsidTr="00C956FB">
        <w:trPr>
          <w:trHeight w:val="240"/>
        </w:trPr>
        <w:tc>
          <w:tcPr>
            <w:tcW w:w="1437" w:type="dxa"/>
            <w:shd w:val="clear" w:color="auto" w:fill="auto"/>
            <w:tcMar>
              <w:left w:w="85" w:type="dxa"/>
              <w:right w:w="85" w:type="dxa"/>
            </w:tcMar>
          </w:tcPr>
          <w:p w14:paraId="30BFA238" w14:textId="77777777" w:rsidR="00495920" w:rsidRPr="000B0906" w:rsidRDefault="00495920" w:rsidP="00B91BF0">
            <w:pPr>
              <w:spacing w:before="20" w:after="20"/>
              <w:jc w:val="left"/>
              <w:rPr>
                <w:color w:val="000000"/>
                <w:sz w:val="19"/>
                <w:szCs w:val="19"/>
              </w:rPr>
            </w:pPr>
            <w:r w:rsidRPr="000B0906">
              <w:rPr>
                <w:color w:val="000000"/>
                <w:sz w:val="19"/>
                <w:szCs w:val="19"/>
              </w:rPr>
              <w:t>Europe and</w:t>
            </w:r>
            <w:r w:rsidRPr="000B0906">
              <w:rPr>
                <w:color w:val="000000"/>
                <w:sz w:val="19"/>
                <w:szCs w:val="19"/>
              </w:rPr>
              <w:br/>
              <w:t>Central Asia</w:t>
            </w:r>
          </w:p>
        </w:tc>
        <w:tc>
          <w:tcPr>
            <w:tcW w:w="1428" w:type="dxa"/>
            <w:shd w:val="clear" w:color="auto" w:fill="auto"/>
            <w:tcMar>
              <w:left w:w="85" w:type="dxa"/>
              <w:right w:w="85" w:type="dxa"/>
            </w:tcMar>
          </w:tcPr>
          <w:p w14:paraId="42BF023B" w14:textId="77777777" w:rsidR="00495920" w:rsidRPr="000B0906" w:rsidRDefault="00495920" w:rsidP="00B91BF0">
            <w:pPr>
              <w:spacing w:before="20" w:after="20"/>
              <w:jc w:val="left"/>
              <w:rPr>
                <w:sz w:val="19"/>
                <w:szCs w:val="19"/>
              </w:rPr>
            </w:pPr>
          </w:p>
        </w:tc>
        <w:tc>
          <w:tcPr>
            <w:tcW w:w="1218" w:type="dxa"/>
            <w:shd w:val="clear" w:color="auto" w:fill="auto"/>
            <w:tcMar>
              <w:left w:w="85" w:type="dxa"/>
              <w:right w:w="85" w:type="dxa"/>
            </w:tcMar>
          </w:tcPr>
          <w:p w14:paraId="34C55AA4" w14:textId="77777777" w:rsidR="00495920" w:rsidRPr="000B0906" w:rsidRDefault="00495920" w:rsidP="00B91BF0">
            <w:pPr>
              <w:spacing w:before="20" w:after="20"/>
              <w:jc w:val="left"/>
              <w:rPr>
                <w:sz w:val="19"/>
                <w:szCs w:val="19"/>
              </w:rPr>
            </w:pPr>
            <w:r w:rsidRPr="000B0906">
              <w:rPr>
                <w:sz w:val="19"/>
                <w:szCs w:val="19"/>
              </w:rPr>
              <w:t>Turkey</w:t>
            </w:r>
          </w:p>
        </w:tc>
        <w:tc>
          <w:tcPr>
            <w:tcW w:w="1134" w:type="dxa"/>
            <w:shd w:val="clear" w:color="auto" w:fill="auto"/>
            <w:tcMar>
              <w:left w:w="85" w:type="dxa"/>
              <w:right w:w="85" w:type="dxa"/>
            </w:tcMar>
          </w:tcPr>
          <w:p w14:paraId="12330AD1" w14:textId="77777777" w:rsidR="00495920" w:rsidRPr="000B0906" w:rsidRDefault="00495920" w:rsidP="00B91BF0">
            <w:pPr>
              <w:spacing w:before="20" w:after="20"/>
              <w:jc w:val="left"/>
              <w:rPr>
                <w:sz w:val="19"/>
                <w:szCs w:val="19"/>
              </w:rPr>
            </w:pPr>
          </w:p>
        </w:tc>
        <w:tc>
          <w:tcPr>
            <w:tcW w:w="1049" w:type="dxa"/>
            <w:shd w:val="clear" w:color="auto" w:fill="auto"/>
            <w:tcMar>
              <w:left w:w="85" w:type="dxa"/>
              <w:right w:w="85" w:type="dxa"/>
            </w:tcMar>
          </w:tcPr>
          <w:p w14:paraId="4B32A11B" w14:textId="77777777" w:rsidR="00495920" w:rsidRPr="000B0906" w:rsidRDefault="00495920" w:rsidP="00B91BF0">
            <w:pPr>
              <w:spacing w:before="20" w:after="20"/>
              <w:jc w:val="left"/>
              <w:rPr>
                <w:sz w:val="19"/>
                <w:szCs w:val="19"/>
              </w:rPr>
            </w:pPr>
          </w:p>
        </w:tc>
        <w:tc>
          <w:tcPr>
            <w:tcW w:w="1148" w:type="dxa"/>
            <w:shd w:val="clear" w:color="auto" w:fill="auto"/>
            <w:tcMar>
              <w:left w:w="85" w:type="dxa"/>
              <w:right w:w="85" w:type="dxa"/>
            </w:tcMar>
          </w:tcPr>
          <w:p w14:paraId="705B76F3" w14:textId="77777777" w:rsidR="00495920" w:rsidRPr="000B0906" w:rsidRDefault="00495920" w:rsidP="00B91BF0">
            <w:pPr>
              <w:spacing w:before="20" w:after="20"/>
              <w:jc w:val="left"/>
              <w:rPr>
                <w:sz w:val="19"/>
                <w:szCs w:val="19"/>
              </w:rPr>
            </w:pPr>
          </w:p>
        </w:tc>
        <w:tc>
          <w:tcPr>
            <w:tcW w:w="910" w:type="dxa"/>
            <w:shd w:val="clear" w:color="auto" w:fill="auto"/>
            <w:tcMar>
              <w:left w:w="85" w:type="dxa"/>
              <w:right w:w="85" w:type="dxa"/>
            </w:tcMar>
          </w:tcPr>
          <w:p w14:paraId="7FEF48ED" w14:textId="77777777" w:rsidR="00495920" w:rsidRPr="000B0906" w:rsidRDefault="00495920" w:rsidP="00B91BF0">
            <w:pPr>
              <w:spacing w:before="20" w:after="20"/>
              <w:jc w:val="left"/>
              <w:rPr>
                <w:sz w:val="19"/>
                <w:szCs w:val="19"/>
              </w:rPr>
            </w:pPr>
            <w:r w:rsidRPr="000B0906">
              <w:rPr>
                <w:sz w:val="19"/>
                <w:szCs w:val="19"/>
              </w:rPr>
              <w:t>Regional</w:t>
            </w:r>
          </w:p>
        </w:tc>
        <w:tc>
          <w:tcPr>
            <w:tcW w:w="1027" w:type="dxa"/>
            <w:shd w:val="clear" w:color="auto" w:fill="auto"/>
            <w:tcMar>
              <w:left w:w="85" w:type="dxa"/>
              <w:right w:w="85" w:type="dxa"/>
            </w:tcMar>
          </w:tcPr>
          <w:p w14:paraId="19CDA7A8" w14:textId="77777777" w:rsidR="00495920" w:rsidRPr="000B0906" w:rsidRDefault="00495920" w:rsidP="00B91BF0">
            <w:pPr>
              <w:spacing w:before="20" w:after="20"/>
              <w:jc w:val="left"/>
              <w:rPr>
                <w:sz w:val="19"/>
                <w:szCs w:val="19"/>
              </w:rPr>
            </w:pPr>
            <w:r w:rsidRPr="000B0906">
              <w:rPr>
                <w:sz w:val="19"/>
                <w:szCs w:val="19"/>
              </w:rPr>
              <w:t>2</w:t>
            </w:r>
          </w:p>
        </w:tc>
      </w:tr>
      <w:tr w:rsidR="00C956FB" w:rsidRPr="000B0906" w14:paraId="3D637359" w14:textId="77777777" w:rsidTr="00015B9D">
        <w:trPr>
          <w:trHeight w:val="240"/>
        </w:trPr>
        <w:tc>
          <w:tcPr>
            <w:tcW w:w="1437" w:type="dxa"/>
            <w:shd w:val="clear" w:color="auto" w:fill="auto"/>
            <w:tcMar>
              <w:left w:w="85" w:type="dxa"/>
              <w:right w:w="85" w:type="dxa"/>
            </w:tcMar>
          </w:tcPr>
          <w:p w14:paraId="49EDE8FB" w14:textId="277758BF" w:rsidR="00495920" w:rsidRPr="000B0906" w:rsidRDefault="00495920" w:rsidP="00B91BF0">
            <w:pPr>
              <w:spacing w:before="20" w:after="20"/>
              <w:jc w:val="left"/>
              <w:rPr>
                <w:color w:val="000000"/>
                <w:sz w:val="19"/>
                <w:szCs w:val="19"/>
              </w:rPr>
            </w:pPr>
            <w:r w:rsidRPr="000B0906">
              <w:rPr>
                <w:color w:val="000000"/>
                <w:sz w:val="19"/>
                <w:szCs w:val="19"/>
              </w:rPr>
              <w:t>Latin</w:t>
            </w:r>
            <w:r w:rsidR="00015B9D" w:rsidRPr="000B0906">
              <w:rPr>
                <w:color w:val="000000"/>
                <w:sz w:val="19"/>
                <w:szCs w:val="19"/>
              </w:rPr>
              <w:t xml:space="preserve"> </w:t>
            </w:r>
            <w:r w:rsidRPr="000B0906">
              <w:rPr>
                <w:color w:val="000000"/>
                <w:sz w:val="19"/>
                <w:szCs w:val="19"/>
              </w:rPr>
              <w:t>America and</w:t>
            </w:r>
            <w:r w:rsidR="00015B9D" w:rsidRPr="000B0906">
              <w:rPr>
                <w:color w:val="000000"/>
                <w:sz w:val="19"/>
                <w:szCs w:val="19"/>
              </w:rPr>
              <w:t xml:space="preserve"> </w:t>
            </w:r>
            <w:r w:rsidRPr="000B0906">
              <w:rPr>
                <w:color w:val="000000"/>
                <w:sz w:val="19"/>
                <w:szCs w:val="19"/>
              </w:rPr>
              <w:t>the Caribbean</w:t>
            </w:r>
          </w:p>
        </w:tc>
        <w:tc>
          <w:tcPr>
            <w:tcW w:w="1428" w:type="dxa"/>
            <w:shd w:val="clear" w:color="auto" w:fill="auto"/>
            <w:tcMar>
              <w:left w:w="85" w:type="dxa"/>
              <w:right w:w="85" w:type="dxa"/>
            </w:tcMar>
          </w:tcPr>
          <w:p w14:paraId="470FBE6D" w14:textId="77777777" w:rsidR="00495920" w:rsidRPr="000B0906" w:rsidRDefault="00495920" w:rsidP="00B91BF0">
            <w:pPr>
              <w:spacing w:before="20" w:after="20"/>
              <w:jc w:val="left"/>
              <w:rPr>
                <w:sz w:val="19"/>
                <w:szCs w:val="19"/>
              </w:rPr>
            </w:pPr>
            <w:r w:rsidRPr="000B0906">
              <w:rPr>
                <w:sz w:val="19"/>
                <w:szCs w:val="19"/>
              </w:rPr>
              <w:t>Brazil (2), Colombia (2), Mexico</w:t>
            </w:r>
          </w:p>
        </w:tc>
        <w:tc>
          <w:tcPr>
            <w:tcW w:w="1218" w:type="dxa"/>
            <w:shd w:val="clear" w:color="auto" w:fill="auto"/>
            <w:tcMar>
              <w:left w:w="85" w:type="dxa"/>
              <w:right w:w="85" w:type="dxa"/>
            </w:tcMar>
          </w:tcPr>
          <w:p w14:paraId="4209275A" w14:textId="77777777" w:rsidR="00495920" w:rsidRPr="000B0906" w:rsidRDefault="00495920" w:rsidP="00B91BF0">
            <w:pPr>
              <w:spacing w:before="20" w:after="20"/>
              <w:jc w:val="left"/>
              <w:rPr>
                <w:sz w:val="19"/>
                <w:szCs w:val="19"/>
              </w:rPr>
            </w:pPr>
          </w:p>
        </w:tc>
        <w:tc>
          <w:tcPr>
            <w:tcW w:w="1134" w:type="dxa"/>
            <w:shd w:val="clear" w:color="auto" w:fill="auto"/>
            <w:tcMar>
              <w:left w:w="85" w:type="dxa"/>
              <w:right w:w="85" w:type="dxa"/>
            </w:tcMar>
          </w:tcPr>
          <w:p w14:paraId="743773AB" w14:textId="4A3BFC1B" w:rsidR="00495920" w:rsidRPr="000B0906" w:rsidRDefault="00775586" w:rsidP="00B91BF0">
            <w:pPr>
              <w:spacing w:before="20" w:after="20"/>
              <w:jc w:val="left"/>
              <w:rPr>
                <w:sz w:val="19"/>
                <w:szCs w:val="19"/>
              </w:rPr>
            </w:pPr>
            <w:r w:rsidRPr="000B0906">
              <w:rPr>
                <w:sz w:val="19"/>
                <w:szCs w:val="19"/>
              </w:rPr>
              <w:t xml:space="preserve">Colombia </w:t>
            </w:r>
          </w:p>
        </w:tc>
        <w:tc>
          <w:tcPr>
            <w:tcW w:w="1049" w:type="dxa"/>
            <w:shd w:val="clear" w:color="auto" w:fill="auto"/>
            <w:tcMar>
              <w:left w:w="85" w:type="dxa"/>
              <w:right w:w="85" w:type="dxa"/>
            </w:tcMar>
          </w:tcPr>
          <w:p w14:paraId="0E5D6E5F" w14:textId="6040C6E6" w:rsidR="00495920" w:rsidRPr="000B0906" w:rsidRDefault="00495920" w:rsidP="00B91BF0">
            <w:pPr>
              <w:spacing w:before="20" w:after="20"/>
              <w:jc w:val="left"/>
              <w:rPr>
                <w:sz w:val="19"/>
                <w:szCs w:val="19"/>
              </w:rPr>
            </w:pPr>
            <w:r w:rsidRPr="000B0906">
              <w:rPr>
                <w:sz w:val="19"/>
                <w:szCs w:val="19"/>
              </w:rPr>
              <w:t>Costa Rica</w:t>
            </w:r>
            <w:r w:rsidR="00775586" w:rsidRPr="000B0906">
              <w:rPr>
                <w:sz w:val="19"/>
                <w:szCs w:val="19"/>
              </w:rPr>
              <w:t xml:space="preserve">, </w:t>
            </w:r>
            <w:r w:rsidRPr="000B0906">
              <w:rPr>
                <w:sz w:val="19"/>
                <w:szCs w:val="19"/>
              </w:rPr>
              <w:t>Argentina</w:t>
            </w:r>
          </w:p>
        </w:tc>
        <w:tc>
          <w:tcPr>
            <w:tcW w:w="1148" w:type="dxa"/>
            <w:shd w:val="clear" w:color="auto" w:fill="auto"/>
            <w:tcMar>
              <w:left w:w="85" w:type="dxa"/>
              <w:right w:w="85" w:type="dxa"/>
            </w:tcMar>
          </w:tcPr>
          <w:p w14:paraId="315FE0BE" w14:textId="77777777" w:rsidR="00495920" w:rsidRPr="000B0906" w:rsidRDefault="00495920" w:rsidP="00B91BF0">
            <w:pPr>
              <w:spacing w:before="20" w:after="20"/>
              <w:jc w:val="left"/>
              <w:rPr>
                <w:sz w:val="19"/>
                <w:szCs w:val="19"/>
              </w:rPr>
            </w:pPr>
          </w:p>
        </w:tc>
        <w:tc>
          <w:tcPr>
            <w:tcW w:w="910" w:type="dxa"/>
            <w:shd w:val="clear" w:color="auto" w:fill="auto"/>
            <w:tcMar>
              <w:left w:w="85" w:type="dxa"/>
              <w:right w:w="85" w:type="dxa"/>
            </w:tcMar>
          </w:tcPr>
          <w:p w14:paraId="463DB5A2" w14:textId="77777777" w:rsidR="00495920" w:rsidRPr="000B0906" w:rsidRDefault="00495920" w:rsidP="00B91BF0">
            <w:pPr>
              <w:spacing w:before="20" w:after="20"/>
              <w:jc w:val="left"/>
              <w:rPr>
                <w:sz w:val="19"/>
                <w:szCs w:val="19"/>
              </w:rPr>
            </w:pPr>
          </w:p>
        </w:tc>
        <w:tc>
          <w:tcPr>
            <w:tcW w:w="1027" w:type="dxa"/>
            <w:shd w:val="clear" w:color="auto" w:fill="auto"/>
            <w:tcMar>
              <w:left w:w="85" w:type="dxa"/>
              <w:right w:w="85" w:type="dxa"/>
            </w:tcMar>
          </w:tcPr>
          <w:p w14:paraId="486DF52C" w14:textId="77777777" w:rsidR="00495920" w:rsidRPr="000B0906" w:rsidRDefault="00495920" w:rsidP="00B91BF0">
            <w:pPr>
              <w:spacing w:before="20" w:after="20"/>
              <w:jc w:val="left"/>
              <w:rPr>
                <w:sz w:val="19"/>
                <w:szCs w:val="19"/>
              </w:rPr>
            </w:pPr>
            <w:r w:rsidRPr="000B0906">
              <w:rPr>
                <w:sz w:val="19"/>
                <w:szCs w:val="19"/>
              </w:rPr>
              <w:t>8</w:t>
            </w:r>
          </w:p>
        </w:tc>
      </w:tr>
    </w:tbl>
    <w:p w14:paraId="430960C7" w14:textId="33E26C6B" w:rsidR="00E85409" w:rsidRPr="000B0906" w:rsidRDefault="00C956FB" w:rsidP="004E7F9C">
      <w:pPr>
        <w:rPr>
          <w:sz w:val="20"/>
          <w:szCs w:val="20"/>
        </w:rPr>
      </w:pPr>
      <w:r w:rsidRPr="000B0906">
        <w:rPr>
          <w:b/>
          <w:bCs/>
          <w:sz w:val="20"/>
          <w:szCs w:val="20"/>
        </w:rPr>
        <w:t>Source:</w:t>
      </w:r>
      <w:r w:rsidRPr="000B0906">
        <w:rPr>
          <w:sz w:val="20"/>
          <w:szCs w:val="20"/>
        </w:rPr>
        <w:t xml:space="preserve"> Own elaboration based on </w:t>
      </w:r>
      <w:r w:rsidR="00C416D0" w:rsidRPr="000B0906">
        <w:rPr>
          <w:sz w:val="20"/>
          <w:szCs w:val="20"/>
        </w:rPr>
        <w:t xml:space="preserve">the </w:t>
      </w:r>
      <w:r w:rsidR="002A251E" w:rsidRPr="000B0906">
        <w:rPr>
          <w:sz w:val="20"/>
          <w:szCs w:val="20"/>
        </w:rPr>
        <w:t>desk</w:t>
      </w:r>
      <w:r w:rsidR="0086418C" w:rsidRPr="000B0906">
        <w:rPr>
          <w:sz w:val="20"/>
          <w:szCs w:val="20"/>
        </w:rPr>
        <w:t xml:space="preserve"> </w:t>
      </w:r>
      <w:r w:rsidR="002A251E" w:rsidRPr="000B0906">
        <w:rPr>
          <w:sz w:val="20"/>
          <w:szCs w:val="20"/>
        </w:rPr>
        <w:t>review</w:t>
      </w:r>
    </w:p>
    <w:p w14:paraId="21E0CFBB" w14:textId="77777777" w:rsidR="002A251E" w:rsidRPr="000B0906" w:rsidRDefault="002A251E" w:rsidP="004E7F9C"/>
    <w:p w14:paraId="59D28324" w14:textId="67382000" w:rsidR="00C956FB" w:rsidRPr="000B0906" w:rsidRDefault="00C956FB" w:rsidP="007C3825">
      <w:pPr>
        <w:pStyle w:val="Style1"/>
      </w:pPr>
      <w:bookmarkStart w:id="15" w:name="_Toc104557260"/>
      <w:r w:rsidRPr="000B0906">
        <w:t>Demonstration projects’ objectives and design</w:t>
      </w:r>
      <w:bookmarkEnd w:id="15"/>
    </w:p>
    <w:p w14:paraId="7BFDD58A" w14:textId="1D7BCFCF" w:rsidR="00C956FB" w:rsidRPr="000B0906" w:rsidRDefault="00C956FB" w:rsidP="00C956FB">
      <w:pPr>
        <w:pStyle w:val="Heading1"/>
      </w:pPr>
      <w:r w:rsidRPr="000B0906">
        <w:t xml:space="preserve">Countries identified demonstration projects with support from IAs and technical experts to demonstrate the use of alternative technology options to HCFCs. In cases where the project entailed the conversion of a manufacturing line or end-use equipment, there was active participation by the beneficiary organizations, including manufacturing plants, system houses, technical institutes and end-users. </w:t>
      </w:r>
    </w:p>
    <w:p w14:paraId="53F60AB0" w14:textId="514EC85E" w:rsidR="00C956FB" w:rsidRPr="000B0906" w:rsidRDefault="00C956FB" w:rsidP="00C956FB">
      <w:pPr>
        <w:pStyle w:val="Heading1"/>
      </w:pPr>
      <w:r w:rsidRPr="000B0906">
        <w:t>Industry associations played a limited role in the design phase of demonstrati</w:t>
      </w:r>
      <w:r w:rsidR="004049BD" w:rsidRPr="000B0906">
        <w:t>on projects, as</w:t>
      </w:r>
      <w:r w:rsidRPr="000B0906">
        <w:t xml:space="preserve"> </w:t>
      </w:r>
      <w:r w:rsidR="004049BD" w:rsidRPr="000B0906">
        <w:t>f</w:t>
      </w:r>
      <w:r w:rsidRPr="000B0906">
        <w:t>ormal industry associations did not exist in many countries at the time of project design. Also, many of the projects were planned directly with specific companies in the sector. Hence, there is little mention of the role played by industry association</w:t>
      </w:r>
      <w:r w:rsidR="00DE5C56" w:rsidRPr="000B0906">
        <w:t>s</w:t>
      </w:r>
      <w:r w:rsidRPr="000B0906">
        <w:t xml:space="preserve"> in project</w:t>
      </w:r>
      <w:r w:rsidR="0039272E" w:rsidRPr="000B0906">
        <w:t xml:space="preserve">-related </w:t>
      </w:r>
      <w:r w:rsidRPr="000B0906">
        <w:t>document</w:t>
      </w:r>
      <w:r w:rsidR="0039272E" w:rsidRPr="000B0906">
        <w:t>ation</w:t>
      </w:r>
      <w:r w:rsidRPr="000B0906">
        <w:t xml:space="preserve">. </w:t>
      </w:r>
    </w:p>
    <w:p w14:paraId="2104F002" w14:textId="17D3E57C" w:rsidR="00C956FB" w:rsidRPr="000B0906" w:rsidRDefault="00C956FB" w:rsidP="00C956FB">
      <w:pPr>
        <w:pStyle w:val="Heading1"/>
      </w:pPr>
      <w:r w:rsidRPr="000B0906">
        <w:t xml:space="preserve">These projects were identified during the initial phase of HCFC phase-out (the first set of projects before HPMP stage I and others before HPMP stage II). The demonstration projects were conceived to inform sectors, countries and regions about HCFC alternative options that could be adopted to meet HCFC </w:t>
      </w:r>
      <w:r w:rsidRPr="000B0906">
        <w:lastRenderedPageBreak/>
        <w:t xml:space="preserve">phase-out goals, at a time when those alternative technologies had limited availability and usage in developing countries. </w:t>
      </w:r>
    </w:p>
    <w:p w14:paraId="5578500C" w14:textId="49C07A93" w:rsidR="00C956FB" w:rsidRPr="000B0906" w:rsidRDefault="00611AF0" w:rsidP="00C956FB">
      <w:pPr>
        <w:pStyle w:val="Heading1"/>
      </w:pPr>
      <w:r w:rsidRPr="000B0906">
        <w:t xml:space="preserve">The desk </w:t>
      </w:r>
      <w:r w:rsidR="00C956FB" w:rsidRPr="000B0906">
        <w:t xml:space="preserve">study has identified a number of factors that </w:t>
      </w:r>
      <w:r w:rsidR="0039272E" w:rsidRPr="000B0906">
        <w:t>would</w:t>
      </w:r>
      <w:r w:rsidR="00C956FB" w:rsidRPr="000B0906">
        <w:t xml:space="preserve"> </w:t>
      </w:r>
      <w:r w:rsidR="0039272E" w:rsidRPr="000B0906">
        <w:t>hinder</w:t>
      </w:r>
      <w:r w:rsidR="00C956FB" w:rsidRPr="000B0906">
        <w:t xml:space="preserve"> the widespread adoption of the demonstrated technologies, such as: unclear grasp of their technological or commercial viability; difficult access to the technology, costs related to its adoption (i.e., possible licences, royalties, technology transfer fees or operating costs), lack of technical know-how and safety issues linked to the handling </w:t>
      </w:r>
      <w:r w:rsidR="0039272E" w:rsidRPr="000B0906">
        <w:t xml:space="preserve">of </w:t>
      </w:r>
      <w:r w:rsidR="00C956FB" w:rsidRPr="000B0906">
        <w:t>some of the flammable alternatives.</w:t>
      </w:r>
      <w:r w:rsidR="00C956FB" w:rsidRPr="000B0906">
        <w:rPr>
          <w:rFonts w:cs="Times New Roman (Body CS)"/>
          <w:vertAlign w:val="superscript"/>
        </w:rPr>
        <w:footnoteReference w:id="10"/>
      </w:r>
    </w:p>
    <w:p w14:paraId="03A3B59A" w14:textId="41657C7D" w:rsidR="00C956FB" w:rsidRPr="000B0906" w:rsidRDefault="00C956FB" w:rsidP="00C956FB">
      <w:pPr>
        <w:pStyle w:val="Heading1"/>
      </w:pPr>
      <w:r w:rsidRPr="000B0906">
        <w:t>Demonstration projects were critical for determining the technical feasibility of low-GWP HCFC alternatives in Article 5</w:t>
      </w:r>
      <w:r w:rsidR="00B91BF0" w:rsidRPr="000B0906">
        <w:t xml:space="preserve"> </w:t>
      </w:r>
      <w:r w:rsidRPr="000B0906">
        <w:t xml:space="preserve">countries and estimating incremental capital and operating costs. </w:t>
      </w:r>
      <w:r w:rsidR="008C0005" w:rsidRPr="000B0906">
        <w:t>Thus, it can be said that</w:t>
      </w:r>
      <w:r w:rsidRPr="000B0906">
        <w:t xml:space="preserve"> the project</w:t>
      </w:r>
      <w:r w:rsidR="008C0005" w:rsidRPr="000B0906">
        <w:t>s</w:t>
      </w:r>
      <w:r w:rsidRPr="000B0906">
        <w:t xml:space="preserve"> </w:t>
      </w:r>
      <w:r w:rsidR="007402A0" w:rsidRPr="000B0906">
        <w:t xml:space="preserve">achieved the </w:t>
      </w:r>
      <w:r w:rsidR="008C0005" w:rsidRPr="000B0906">
        <w:t xml:space="preserve">expected </w:t>
      </w:r>
      <w:r w:rsidR="007402A0" w:rsidRPr="000B0906">
        <w:t xml:space="preserve">objectives in alignment </w:t>
      </w:r>
      <w:r w:rsidR="004049BD" w:rsidRPr="000B0906">
        <w:t xml:space="preserve">with </w:t>
      </w:r>
      <w:r w:rsidR="007402A0" w:rsidRPr="000B0906">
        <w:t xml:space="preserve">the goals of </w:t>
      </w:r>
      <w:r w:rsidR="004049BD" w:rsidRPr="000B0906">
        <w:t>the Executive Committee’</w:t>
      </w:r>
      <w:r w:rsidRPr="000B0906">
        <w:t>s</w:t>
      </w:r>
      <w:r w:rsidR="004049BD" w:rsidRPr="000B0906">
        <w:t xml:space="preserve"> </w:t>
      </w:r>
      <w:r w:rsidRPr="000B0906">
        <w:t xml:space="preserve">decision </w:t>
      </w:r>
      <w:r w:rsidR="008C0005" w:rsidRPr="000B0906">
        <w:t>in</w:t>
      </w:r>
      <w:r w:rsidRPr="000B0906">
        <w:t xml:space="preserve"> fund</w:t>
      </w:r>
      <w:r w:rsidR="008C0005" w:rsidRPr="000B0906">
        <w:t>ing</w:t>
      </w:r>
      <w:r w:rsidRPr="000B0906">
        <w:t xml:space="preserve"> these demonstration projects (decisions 55/43 and 71/51</w:t>
      </w:r>
      <w:r w:rsidR="004049BD" w:rsidRPr="000B0906">
        <w:t>(</w:t>
      </w:r>
      <w:r w:rsidRPr="000B0906">
        <w:t>a</w:t>
      </w:r>
      <w:r w:rsidR="004049BD" w:rsidRPr="000B0906">
        <w:t>)</w:t>
      </w:r>
      <w:r w:rsidRPr="000B0906">
        <w:t>).</w:t>
      </w:r>
    </w:p>
    <w:p w14:paraId="3A7A953C" w14:textId="5CFA0FD6" w:rsidR="00C956FB" w:rsidRPr="000B0906" w:rsidRDefault="00C956FB" w:rsidP="00B73C98">
      <w:pPr>
        <w:pStyle w:val="Heading1"/>
      </w:pPr>
      <w:r w:rsidRPr="000B0906">
        <w:t xml:space="preserve">These projects generated the technical knowledge and confidence to work with the demonstrated alternatives. Information on technology feasibility and cost assessment also helped the governments, </w:t>
      </w:r>
      <w:r w:rsidR="004049BD" w:rsidRPr="000B0906">
        <w:t>NOUs</w:t>
      </w:r>
      <w:r w:rsidRPr="000B0906">
        <w:t xml:space="preserve">, IAs and sectors decide on the next stage of HCFC phase-out planning. In countries/regions where successful demonstrations were conducted and where the technologies were commercially available (methylal, </w:t>
      </w:r>
      <w:r w:rsidR="004049BD" w:rsidRPr="000B0906">
        <w:t>MF</w:t>
      </w:r>
      <w:r w:rsidRPr="000B0906">
        <w:t>, KC-6, and HFC-32)</w:t>
      </w:r>
      <w:r w:rsidR="004049BD" w:rsidRPr="000B0906">
        <w:t>,</w:t>
      </w:r>
      <w:r w:rsidRPr="000B0906">
        <w:t xml:space="preserve"> those alternatives were widely adopted as part of </w:t>
      </w:r>
      <w:r w:rsidR="00A469E3" w:rsidRPr="000B0906">
        <w:t xml:space="preserve">the </w:t>
      </w:r>
      <w:r w:rsidRPr="000B0906">
        <w:t>HPMPs</w:t>
      </w:r>
      <w:r w:rsidR="008A1C0F" w:rsidRPr="000B0906">
        <w:t>.</w:t>
      </w:r>
    </w:p>
    <w:p w14:paraId="0BBBF2CC" w14:textId="1A632C6B" w:rsidR="00C956FB" w:rsidRPr="000B0906" w:rsidRDefault="00C956FB" w:rsidP="00430BEB">
      <w:pPr>
        <w:pStyle w:val="Heading1"/>
        <w:rPr>
          <w:color w:val="000000" w:themeColor="text1"/>
        </w:rPr>
      </w:pPr>
      <w:r w:rsidRPr="000B0906">
        <w:rPr>
          <w:color w:val="000000" w:themeColor="text1"/>
        </w:rPr>
        <w:t>Broadly, two types of demonstration projects were funded, one involving changes in the production line or existing equipment to use new substances on an ongoing basis (Table 2). Another was technical assistance projects that included: testing technology by</w:t>
      </w:r>
      <w:r w:rsidR="004049BD" w:rsidRPr="000B0906">
        <w:rPr>
          <w:color w:val="000000" w:themeColor="text1"/>
        </w:rPr>
        <w:t xml:space="preserve"> creating prototypes (e.g., air</w:t>
      </w:r>
      <w:r w:rsidR="009F6616" w:rsidRPr="000B0906">
        <w:rPr>
          <w:color w:val="000000" w:themeColor="text1"/>
        </w:rPr>
        <w:t xml:space="preserve"> </w:t>
      </w:r>
      <w:r w:rsidRPr="000B0906">
        <w:rPr>
          <w:color w:val="000000" w:themeColor="text1"/>
        </w:rPr>
        <w:t xml:space="preserve">conditioners </w:t>
      </w:r>
      <w:r w:rsidR="004049BD" w:rsidRPr="000B0906">
        <w:rPr>
          <w:color w:val="000000" w:themeColor="text1"/>
        </w:rPr>
        <w:t xml:space="preserve">based on </w:t>
      </w:r>
      <w:r w:rsidR="0071340F" w:rsidRPr="000B0906">
        <w:rPr>
          <w:color w:val="000000" w:themeColor="text1"/>
        </w:rPr>
        <w:t>HFC-32</w:t>
      </w:r>
      <w:r w:rsidR="004049BD" w:rsidRPr="000B0906">
        <w:rPr>
          <w:color w:val="000000" w:themeColor="text1"/>
        </w:rPr>
        <w:t xml:space="preserve"> or</w:t>
      </w:r>
      <w:r w:rsidRPr="000B0906">
        <w:rPr>
          <w:color w:val="000000" w:themeColor="text1"/>
        </w:rPr>
        <w:t xml:space="preserve"> </w:t>
      </w:r>
      <w:r w:rsidR="0071340F" w:rsidRPr="000B0906">
        <w:rPr>
          <w:color w:val="000000" w:themeColor="text1"/>
        </w:rPr>
        <w:t>R-290</w:t>
      </w:r>
      <w:r w:rsidR="004049BD" w:rsidRPr="000B0906">
        <w:rPr>
          <w:color w:val="000000" w:themeColor="text1"/>
        </w:rPr>
        <w:t>)</w:t>
      </w:r>
      <w:r w:rsidRPr="000B0906">
        <w:rPr>
          <w:color w:val="000000" w:themeColor="text1"/>
        </w:rPr>
        <w:t>, or by conducting trials (e.g., formulations using low-GWP blowing agents in the foam sector) to assess the technology’s feasibility as an HCFC alternative; or servicing sector projects. In the second category of projects, no manufacturing line redesign and installation occurred.</w:t>
      </w:r>
    </w:p>
    <w:p w14:paraId="6A23D861" w14:textId="77777777" w:rsidR="00C956FB" w:rsidRPr="000B0906" w:rsidRDefault="00C956FB" w:rsidP="002A251E">
      <w:pPr>
        <w:spacing w:before="120" w:after="20"/>
        <w:rPr>
          <w:b/>
        </w:rPr>
      </w:pPr>
      <w:r w:rsidRPr="000B0906">
        <w:rPr>
          <w:b/>
        </w:rPr>
        <w:t xml:space="preserve">Table </w:t>
      </w:r>
      <w:r w:rsidR="00667C5F" w:rsidRPr="000B0906">
        <w:rPr>
          <w:b/>
        </w:rPr>
        <w:t>2</w:t>
      </w:r>
      <w:r w:rsidRPr="000B0906">
        <w:rPr>
          <w:b/>
        </w:rPr>
        <w:t>: Key changes carried out in manufacturing-line equipment redesign and installation</w:t>
      </w:r>
    </w:p>
    <w:tbl>
      <w:tblPr>
        <w:tblStyle w:val="TableGrid"/>
        <w:tblW w:w="0" w:type="auto"/>
        <w:tblLook w:val="04A0" w:firstRow="1" w:lastRow="0" w:firstColumn="1" w:lastColumn="0" w:noHBand="0" w:noVBand="1"/>
      </w:tblPr>
      <w:tblGrid>
        <w:gridCol w:w="1555"/>
        <w:gridCol w:w="7795"/>
      </w:tblGrid>
      <w:tr w:rsidR="00C956FB" w:rsidRPr="000B0906" w14:paraId="179A7548" w14:textId="77777777" w:rsidTr="000B0906">
        <w:trPr>
          <w:tblHeader/>
        </w:trPr>
        <w:tc>
          <w:tcPr>
            <w:tcW w:w="1555" w:type="dxa"/>
            <w:shd w:val="clear" w:color="auto" w:fill="auto"/>
          </w:tcPr>
          <w:p w14:paraId="7C30FEF7" w14:textId="77777777" w:rsidR="00C956FB" w:rsidRPr="000B0906" w:rsidRDefault="00C956FB" w:rsidP="00C956FB">
            <w:pPr>
              <w:spacing w:before="20" w:after="20"/>
              <w:rPr>
                <w:b/>
                <w:bCs/>
                <w:color w:val="000000"/>
                <w:sz w:val="20"/>
              </w:rPr>
            </w:pPr>
            <w:r w:rsidRPr="000B0906">
              <w:rPr>
                <w:b/>
                <w:bCs/>
                <w:color w:val="000000"/>
                <w:sz w:val="20"/>
              </w:rPr>
              <w:t>Sector</w:t>
            </w:r>
          </w:p>
        </w:tc>
        <w:tc>
          <w:tcPr>
            <w:tcW w:w="7795" w:type="dxa"/>
            <w:shd w:val="clear" w:color="auto" w:fill="auto"/>
          </w:tcPr>
          <w:p w14:paraId="7EB241FD" w14:textId="77777777" w:rsidR="00C956FB" w:rsidRPr="000B0906" w:rsidRDefault="00C956FB" w:rsidP="00C956FB">
            <w:pPr>
              <w:spacing w:before="20" w:after="20"/>
              <w:rPr>
                <w:b/>
                <w:bCs/>
                <w:color w:val="000000"/>
                <w:sz w:val="20"/>
              </w:rPr>
            </w:pPr>
            <w:r w:rsidRPr="000B0906">
              <w:rPr>
                <w:b/>
                <w:bCs/>
                <w:color w:val="000000"/>
                <w:sz w:val="20"/>
              </w:rPr>
              <w:t>Key changes</w:t>
            </w:r>
          </w:p>
        </w:tc>
      </w:tr>
      <w:tr w:rsidR="00C956FB" w:rsidRPr="000B0906" w14:paraId="1BFB60CD" w14:textId="77777777" w:rsidTr="00C956FB">
        <w:tc>
          <w:tcPr>
            <w:tcW w:w="1555" w:type="dxa"/>
            <w:shd w:val="clear" w:color="auto" w:fill="auto"/>
          </w:tcPr>
          <w:p w14:paraId="1B921410" w14:textId="77777777" w:rsidR="00C956FB" w:rsidRPr="000B0906" w:rsidRDefault="00C956FB" w:rsidP="00C956FB">
            <w:pPr>
              <w:spacing w:before="20" w:after="20"/>
              <w:rPr>
                <w:color w:val="000000"/>
                <w:sz w:val="20"/>
              </w:rPr>
            </w:pPr>
            <w:r w:rsidRPr="000B0906">
              <w:rPr>
                <w:color w:val="000000"/>
                <w:sz w:val="20"/>
              </w:rPr>
              <w:t>PU foam</w:t>
            </w:r>
          </w:p>
        </w:tc>
        <w:tc>
          <w:tcPr>
            <w:tcW w:w="7795" w:type="dxa"/>
            <w:shd w:val="clear" w:color="auto" w:fill="auto"/>
          </w:tcPr>
          <w:p w14:paraId="4E187989" w14:textId="219DE5CE" w:rsidR="00C956FB" w:rsidRPr="000B0906" w:rsidRDefault="00C956FB" w:rsidP="00C956FB">
            <w:pPr>
              <w:spacing w:before="20" w:after="20"/>
              <w:rPr>
                <w:color w:val="000000"/>
                <w:sz w:val="20"/>
              </w:rPr>
            </w:pPr>
            <w:r w:rsidRPr="000B0906">
              <w:rPr>
                <w:color w:val="000000"/>
                <w:sz w:val="20"/>
              </w:rPr>
              <w:t>Retrofitting of foam dispenser, storage, and transportation of blowing agents, retrofitting of spray machines and safety equipment.</w:t>
            </w:r>
          </w:p>
        </w:tc>
      </w:tr>
      <w:tr w:rsidR="00C956FB" w:rsidRPr="000B0906" w14:paraId="30DE6839" w14:textId="77777777" w:rsidTr="00C956FB">
        <w:tc>
          <w:tcPr>
            <w:tcW w:w="1555" w:type="dxa"/>
            <w:shd w:val="clear" w:color="auto" w:fill="auto"/>
          </w:tcPr>
          <w:p w14:paraId="15BD5EC2" w14:textId="77777777" w:rsidR="00C956FB" w:rsidRPr="000B0906" w:rsidRDefault="00C956FB" w:rsidP="00C956FB">
            <w:pPr>
              <w:spacing w:before="20" w:after="20"/>
              <w:rPr>
                <w:color w:val="000000"/>
                <w:sz w:val="20"/>
              </w:rPr>
            </w:pPr>
            <w:r w:rsidRPr="000B0906">
              <w:rPr>
                <w:color w:val="000000"/>
                <w:sz w:val="20"/>
              </w:rPr>
              <w:t>XPS foam</w:t>
            </w:r>
          </w:p>
        </w:tc>
        <w:tc>
          <w:tcPr>
            <w:tcW w:w="7795" w:type="dxa"/>
            <w:shd w:val="clear" w:color="auto" w:fill="auto"/>
          </w:tcPr>
          <w:p w14:paraId="1CE8FA7E" w14:textId="77777777" w:rsidR="00C956FB" w:rsidRPr="000B0906" w:rsidRDefault="00C956FB" w:rsidP="00C956FB">
            <w:pPr>
              <w:spacing w:before="20" w:after="20"/>
              <w:rPr>
                <w:color w:val="000000"/>
                <w:sz w:val="20"/>
              </w:rPr>
            </w:pPr>
            <w:r w:rsidRPr="000B0906">
              <w:rPr>
                <w:color w:val="000000"/>
                <w:sz w:val="20"/>
              </w:rPr>
              <w:t>Original extrusion foaming line was retrofitted to use co-blowing systems comprising of CO</w:t>
            </w:r>
            <w:r w:rsidRPr="000B0906">
              <w:rPr>
                <w:color w:val="000000"/>
                <w:sz w:val="20"/>
                <w:vertAlign w:val="subscript"/>
              </w:rPr>
              <w:t>2</w:t>
            </w:r>
            <w:r w:rsidRPr="000B0906">
              <w:rPr>
                <w:color w:val="000000"/>
                <w:sz w:val="20"/>
              </w:rPr>
              <w:t xml:space="preserve"> and MF, and production plant’s ventilation and fire safety systems were updated. </w:t>
            </w:r>
          </w:p>
        </w:tc>
      </w:tr>
      <w:tr w:rsidR="00C956FB" w:rsidRPr="000B0906" w14:paraId="4FCF527C" w14:textId="77777777" w:rsidTr="00C956FB">
        <w:tc>
          <w:tcPr>
            <w:tcW w:w="1555" w:type="dxa"/>
            <w:shd w:val="clear" w:color="auto" w:fill="auto"/>
          </w:tcPr>
          <w:p w14:paraId="5F51323D" w14:textId="77777777" w:rsidR="00C956FB" w:rsidRPr="000B0906" w:rsidRDefault="00C956FB" w:rsidP="00C956FB">
            <w:pPr>
              <w:spacing w:before="20" w:after="20"/>
              <w:rPr>
                <w:color w:val="000000"/>
                <w:sz w:val="20"/>
              </w:rPr>
            </w:pPr>
            <w:r w:rsidRPr="000B0906">
              <w:rPr>
                <w:color w:val="000000"/>
                <w:sz w:val="20"/>
              </w:rPr>
              <w:t>AC</w:t>
            </w:r>
          </w:p>
        </w:tc>
        <w:tc>
          <w:tcPr>
            <w:tcW w:w="7795" w:type="dxa"/>
            <w:shd w:val="clear" w:color="auto" w:fill="auto"/>
          </w:tcPr>
          <w:p w14:paraId="49013EB4" w14:textId="2B0783DD" w:rsidR="00C956FB" w:rsidRPr="000B0906" w:rsidRDefault="00C956FB" w:rsidP="00C956FB">
            <w:pPr>
              <w:spacing w:before="20" w:after="20"/>
              <w:rPr>
                <w:color w:val="000000"/>
                <w:sz w:val="20"/>
              </w:rPr>
            </w:pPr>
            <w:r w:rsidRPr="000B0906">
              <w:rPr>
                <w:color w:val="000000"/>
                <w:sz w:val="20"/>
              </w:rPr>
              <w:t>For R-290 and HFC-32 refrigerants, the manufacturing process required modifications in the assembly line and the installation of safety equipment like safety valves, exhaust systems, leak detection tools</w:t>
            </w:r>
            <w:r w:rsidR="000B3E4B" w:rsidRPr="000B0906">
              <w:rPr>
                <w:color w:val="000000"/>
                <w:sz w:val="20"/>
              </w:rPr>
              <w:t>,</w:t>
            </w:r>
            <w:r w:rsidRPr="000B0906">
              <w:rPr>
                <w:color w:val="000000"/>
                <w:sz w:val="20"/>
              </w:rPr>
              <w:t xml:space="preserve"> alarm systems</w:t>
            </w:r>
            <w:r w:rsidR="000B3E4B" w:rsidRPr="000B0906">
              <w:rPr>
                <w:color w:val="000000"/>
                <w:sz w:val="20"/>
              </w:rPr>
              <w:t>,</w:t>
            </w:r>
            <w:r w:rsidRPr="000B0906">
              <w:rPr>
                <w:color w:val="000000"/>
                <w:sz w:val="20"/>
              </w:rPr>
              <w:t xml:space="preserve"> etc. Final product design required changes in the configuration of the product components, including heat exchanger and compressor. Compressors required changes in design to minimise the vapour pressure. Additional tools were required for testing. </w:t>
            </w:r>
          </w:p>
        </w:tc>
      </w:tr>
      <w:tr w:rsidR="00C956FB" w:rsidRPr="000B0906" w14:paraId="32FF5F0C" w14:textId="77777777" w:rsidTr="00C956FB">
        <w:tc>
          <w:tcPr>
            <w:tcW w:w="1555" w:type="dxa"/>
            <w:shd w:val="clear" w:color="auto" w:fill="auto"/>
          </w:tcPr>
          <w:p w14:paraId="5F9C49BE" w14:textId="77777777" w:rsidR="00C956FB" w:rsidRPr="000B0906" w:rsidRDefault="00C956FB" w:rsidP="00C956FB">
            <w:pPr>
              <w:spacing w:before="20" w:after="20"/>
              <w:rPr>
                <w:color w:val="000000"/>
                <w:sz w:val="20"/>
              </w:rPr>
            </w:pPr>
            <w:r w:rsidRPr="000B0906">
              <w:rPr>
                <w:color w:val="000000"/>
                <w:sz w:val="20"/>
              </w:rPr>
              <w:t>ICR</w:t>
            </w:r>
          </w:p>
        </w:tc>
        <w:tc>
          <w:tcPr>
            <w:tcW w:w="7795" w:type="dxa"/>
            <w:shd w:val="clear" w:color="auto" w:fill="auto"/>
          </w:tcPr>
          <w:p w14:paraId="09C5F10B" w14:textId="3E9478F7" w:rsidR="00C956FB" w:rsidRPr="000B0906" w:rsidRDefault="00C956FB" w:rsidP="00C956FB">
            <w:pPr>
              <w:spacing w:before="20" w:after="120"/>
              <w:rPr>
                <w:color w:val="000000"/>
                <w:sz w:val="20"/>
              </w:rPr>
            </w:pPr>
            <w:r w:rsidRPr="000B0906">
              <w:rPr>
                <w:color w:val="000000"/>
                <w:sz w:val="20"/>
              </w:rPr>
              <w:t xml:space="preserve">For </w:t>
            </w:r>
            <w:r w:rsidR="004049BD" w:rsidRPr="000B0906">
              <w:rPr>
                <w:color w:val="000000"/>
                <w:sz w:val="20"/>
              </w:rPr>
              <w:t>NH</w:t>
            </w:r>
            <w:r w:rsidR="004049BD" w:rsidRPr="000B0906">
              <w:rPr>
                <w:color w:val="000000"/>
                <w:sz w:val="20"/>
                <w:vertAlign w:val="subscript"/>
              </w:rPr>
              <w:t>3</w:t>
            </w:r>
            <w:r w:rsidRPr="000B0906">
              <w:rPr>
                <w:color w:val="000000"/>
                <w:sz w:val="20"/>
              </w:rPr>
              <w:t>/CO</w:t>
            </w:r>
            <w:r w:rsidRPr="000B0906">
              <w:rPr>
                <w:color w:val="000000"/>
                <w:sz w:val="20"/>
                <w:vertAlign w:val="subscript"/>
              </w:rPr>
              <w:t>2</w:t>
            </w:r>
            <w:r w:rsidRPr="000B0906">
              <w:rPr>
                <w:color w:val="000000"/>
                <w:sz w:val="20"/>
              </w:rPr>
              <w:t>-based systems, the manufacturing process required modifications in the assembly line and installation of safety equipment. Product required changes in the configuration of the product components, including compressor, high-pressure vessels to operate with CO</w:t>
            </w:r>
            <w:r w:rsidRPr="000B0906">
              <w:rPr>
                <w:color w:val="000000"/>
                <w:sz w:val="20"/>
                <w:vertAlign w:val="subscript"/>
              </w:rPr>
              <w:t>2</w:t>
            </w:r>
            <w:r w:rsidRPr="000B0906">
              <w:rPr>
                <w:color w:val="000000"/>
                <w:sz w:val="20"/>
              </w:rPr>
              <w:t xml:space="preserve"> and new cooling systems for cascade technology. Additional tools were required for testing.</w:t>
            </w:r>
          </w:p>
          <w:p w14:paraId="09BCDF82" w14:textId="493345FF" w:rsidR="00C956FB" w:rsidRPr="000B0906" w:rsidRDefault="00C956FB" w:rsidP="00BA0583">
            <w:pPr>
              <w:spacing w:before="20" w:after="120"/>
              <w:rPr>
                <w:color w:val="000000"/>
                <w:sz w:val="20"/>
              </w:rPr>
            </w:pPr>
            <w:r w:rsidRPr="000B0906">
              <w:rPr>
                <w:color w:val="000000"/>
                <w:sz w:val="20"/>
              </w:rPr>
              <w:t xml:space="preserve">For R-290 and </w:t>
            </w:r>
            <w:r w:rsidR="0071340F" w:rsidRPr="000B0906">
              <w:rPr>
                <w:color w:val="000000"/>
                <w:sz w:val="20"/>
              </w:rPr>
              <w:t>HFC-32</w:t>
            </w:r>
            <w:r w:rsidRPr="000B0906">
              <w:rPr>
                <w:color w:val="000000"/>
                <w:sz w:val="20"/>
              </w:rPr>
              <w:t xml:space="preserve"> systems, assembly line redesign and installation of safety equipment, modifications in metal structure of condensing units. </w:t>
            </w:r>
          </w:p>
          <w:p w14:paraId="2DD72DA8" w14:textId="465EA5B9" w:rsidR="00C956FB" w:rsidRPr="000B0906" w:rsidRDefault="00C956FB" w:rsidP="00C956FB">
            <w:pPr>
              <w:spacing w:before="20" w:after="20"/>
              <w:rPr>
                <w:color w:val="000000"/>
                <w:sz w:val="20"/>
              </w:rPr>
            </w:pPr>
            <w:r w:rsidRPr="000B0906">
              <w:rPr>
                <w:color w:val="000000"/>
                <w:sz w:val="20"/>
              </w:rPr>
              <w:t xml:space="preserve">Use of R448A in </w:t>
            </w:r>
            <w:r w:rsidR="002E17F6" w:rsidRPr="000B0906">
              <w:rPr>
                <w:color w:val="000000"/>
                <w:sz w:val="20"/>
              </w:rPr>
              <w:t xml:space="preserve">the </w:t>
            </w:r>
            <w:r w:rsidRPr="000B0906">
              <w:rPr>
                <w:color w:val="000000"/>
                <w:sz w:val="20"/>
              </w:rPr>
              <w:t xml:space="preserve">fisheries sector was a drop-in alternative and hence no retrofitting was required. </w:t>
            </w:r>
          </w:p>
        </w:tc>
      </w:tr>
      <w:tr w:rsidR="00C956FB" w:rsidRPr="000B0906" w14:paraId="2C95E0BA" w14:textId="77777777" w:rsidTr="00C956FB">
        <w:tc>
          <w:tcPr>
            <w:tcW w:w="1555" w:type="dxa"/>
            <w:shd w:val="clear" w:color="auto" w:fill="auto"/>
          </w:tcPr>
          <w:p w14:paraId="09EE211C" w14:textId="77777777" w:rsidR="00C956FB" w:rsidRPr="000B0906" w:rsidRDefault="00C956FB" w:rsidP="00C956FB">
            <w:pPr>
              <w:spacing w:before="20" w:after="20"/>
              <w:rPr>
                <w:color w:val="000000"/>
                <w:sz w:val="20"/>
              </w:rPr>
            </w:pPr>
            <w:r w:rsidRPr="000B0906">
              <w:rPr>
                <w:color w:val="000000"/>
                <w:sz w:val="20"/>
              </w:rPr>
              <w:t>Solvent</w:t>
            </w:r>
          </w:p>
        </w:tc>
        <w:tc>
          <w:tcPr>
            <w:tcW w:w="7795" w:type="dxa"/>
            <w:shd w:val="clear" w:color="auto" w:fill="auto"/>
          </w:tcPr>
          <w:p w14:paraId="0F78E92B" w14:textId="3B8EF723" w:rsidR="00C956FB" w:rsidRPr="000B0906" w:rsidRDefault="00C956FB" w:rsidP="00C956FB">
            <w:pPr>
              <w:spacing w:before="20" w:after="20"/>
              <w:rPr>
                <w:color w:val="000000"/>
                <w:sz w:val="20"/>
              </w:rPr>
            </w:pPr>
            <w:r w:rsidRPr="000B0906">
              <w:rPr>
                <w:color w:val="000000"/>
                <w:sz w:val="20"/>
              </w:rPr>
              <w:t>Production-line equipment redesign and installation, including adjustment to the silicification tooling cleaning lines and process changes to the needle assembly line. Workshop modifications, including installation of safety equipment and adjustments to the production process to address the flammability of KC-6.</w:t>
            </w:r>
          </w:p>
        </w:tc>
      </w:tr>
      <w:tr w:rsidR="00C956FB" w:rsidRPr="000B0906" w14:paraId="5D9F5353" w14:textId="77777777" w:rsidTr="00C956FB">
        <w:tc>
          <w:tcPr>
            <w:tcW w:w="1555" w:type="dxa"/>
            <w:shd w:val="clear" w:color="auto" w:fill="auto"/>
          </w:tcPr>
          <w:p w14:paraId="0CDB0BB3" w14:textId="77777777" w:rsidR="00C956FB" w:rsidRPr="000B0906" w:rsidRDefault="00C956FB" w:rsidP="00C956FB">
            <w:pPr>
              <w:spacing w:before="20" w:after="20"/>
              <w:rPr>
                <w:color w:val="000000"/>
                <w:sz w:val="20"/>
              </w:rPr>
            </w:pPr>
            <w:r w:rsidRPr="000B0906">
              <w:rPr>
                <w:color w:val="000000"/>
                <w:sz w:val="20"/>
              </w:rPr>
              <w:lastRenderedPageBreak/>
              <w:t>RAC servicing</w:t>
            </w:r>
          </w:p>
        </w:tc>
        <w:tc>
          <w:tcPr>
            <w:tcW w:w="7795" w:type="dxa"/>
            <w:shd w:val="clear" w:color="auto" w:fill="auto"/>
          </w:tcPr>
          <w:p w14:paraId="4A5C9A7C" w14:textId="6EA1EF58" w:rsidR="00C956FB" w:rsidRPr="000B0906" w:rsidRDefault="00C956FB" w:rsidP="00C956FB">
            <w:pPr>
              <w:spacing w:before="20" w:after="20"/>
              <w:rPr>
                <w:color w:val="000000"/>
                <w:sz w:val="20"/>
              </w:rPr>
            </w:pPr>
            <w:r w:rsidRPr="000B0906">
              <w:rPr>
                <w:color w:val="000000"/>
                <w:sz w:val="20"/>
              </w:rPr>
              <w:t xml:space="preserve">Providing servicing equipment, leak detection, testing instruments and prototypes of equipment based on different refrigerants for testing purposes. </w:t>
            </w:r>
          </w:p>
        </w:tc>
      </w:tr>
    </w:tbl>
    <w:p w14:paraId="444C6D8B" w14:textId="6A2A7605" w:rsidR="00E85409" w:rsidRPr="000B0906" w:rsidRDefault="002A251E" w:rsidP="00DB6130">
      <w:pPr>
        <w:spacing w:after="240"/>
        <w:rPr>
          <w:sz w:val="20"/>
          <w:szCs w:val="20"/>
        </w:rPr>
      </w:pPr>
      <w:r w:rsidRPr="000B0906">
        <w:rPr>
          <w:b/>
          <w:bCs/>
          <w:sz w:val="20"/>
          <w:szCs w:val="20"/>
        </w:rPr>
        <w:t>Source:</w:t>
      </w:r>
      <w:r w:rsidRPr="000B0906">
        <w:rPr>
          <w:sz w:val="20"/>
          <w:szCs w:val="20"/>
        </w:rPr>
        <w:t xml:space="preserve"> Own elaboration based on desk</w:t>
      </w:r>
      <w:r w:rsidR="002E17F6" w:rsidRPr="000B0906">
        <w:rPr>
          <w:sz w:val="20"/>
          <w:szCs w:val="20"/>
        </w:rPr>
        <w:t xml:space="preserve"> </w:t>
      </w:r>
      <w:r w:rsidRPr="000B0906">
        <w:rPr>
          <w:sz w:val="20"/>
          <w:szCs w:val="20"/>
        </w:rPr>
        <w:t>review</w:t>
      </w:r>
    </w:p>
    <w:p w14:paraId="431357E5" w14:textId="5B78B542" w:rsidR="00C956FB" w:rsidRPr="000B0906" w:rsidRDefault="00C956FB" w:rsidP="00C956FB">
      <w:pPr>
        <w:pStyle w:val="Heading1"/>
      </w:pPr>
      <w:r w:rsidRPr="000B0906">
        <w:t xml:space="preserve">In general, projects included the following activities: preparatory phase, product redesign and development, testing and analysis, installation, technical assistance and knowledge dissemination. The </w:t>
      </w:r>
      <w:r w:rsidR="007D3527" w:rsidRPr="000B0906">
        <w:t>purpose</w:t>
      </w:r>
      <w:r w:rsidR="008B724D" w:rsidRPr="000B0906">
        <w:t xml:space="preserve"> </w:t>
      </w:r>
      <w:r w:rsidRPr="000B0906">
        <w:t xml:space="preserve">of these projects was to assess technical feasibility along with ICC and IOC. </w:t>
      </w:r>
      <w:r w:rsidR="007D3527" w:rsidRPr="000B0906">
        <w:t>In this regard, the desk</w:t>
      </w:r>
      <w:r w:rsidR="002E17F6" w:rsidRPr="000B0906">
        <w:t xml:space="preserve"> </w:t>
      </w:r>
      <w:r w:rsidR="007D3527" w:rsidRPr="000B0906">
        <w:t xml:space="preserve">study confirms that the project </w:t>
      </w:r>
      <w:r w:rsidRPr="000B0906">
        <w:t xml:space="preserve">activities have </w:t>
      </w:r>
      <w:r w:rsidR="007D3527" w:rsidRPr="000B0906">
        <w:t>adequately covered the key objectives of demonstration projects</w:t>
      </w:r>
      <w:r w:rsidRPr="000B0906">
        <w:t xml:space="preserve">. </w:t>
      </w:r>
    </w:p>
    <w:p w14:paraId="581FC355" w14:textId="0B3C0503" w:rsidR="00C956FB" w:rsidRPr="000B0906" w:rsidRDefault="00C956FB" w:rsidP="00C956FB">
      <w:pPr>
        <w:pStyle w:val="Heading1"/>
      </w:pPr>
      <w:r w:rsidRPr="000B0906">
        <w:t>Almost all the projects witnessed delays, as against the average 19-month planned completion period, they took nearly 37 months (average) to complete (Table 3). Only 14 projects provided some information regarding the reasons for delays in the PCRs. Even in these cases, the information was too vague to consolidate a meaningful analysis on the recurrent or systemic reasons for delays.</w:t>
      </w:r>
      <w:r w:rsidR="00B53D1F" w:rsidRPr="000B0906">
        <w:t xml:space="preserve"> Furthermore, the project-related reporting documents did </w:t>
      </w:r>
      <w:r w:rsidR="00721100" w:rsidRPr="000B0906">
        <w:t xml:space="preserve">neither inform about market take-up nor on the continued use of demonstrated technologies of the converted lines, </w:t>
      </w:r>
      <w:r w:rsidR="00B53D1F" w:rsidRPr="000B0906">
        <w:t xml:space="preserve">after project completion. </w:t>
      </w:r>
    </w:p>
    <w:p w14:paraId="5595773C" w14:textId="77777777" w:rsidR="00C956FB" w:rsidRPr="000B0906" w:rsidRDefault="00667C5F" w:rsidP="00692CF5">
      <w:pPr>
        <w:spacing w:after="20"/>
      </w:pPr>
      <w:r w:rsidRPr="000B0906">
        <w:rPr>
          <w:b/>
        </w:rPr>
        <w:t xml:space="preserve">Table 3. </w:t>
      </w:r>
      <w:r w:rsidRPr="000B0906">
        <w:rPr>
          <w:rFonts w:eastAsia="SimSun"/>
          <w:b/>
          <w:bCs/>
        </w:rPr>
        <w:t>Sector-wise project completion duration and delays</w:t>
      </w:r>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981"/>
        <w:gridCol w:w="2455"/>
        <w:gridCol w:w="2457"/>
        <w:gridCol w:w="2457"/>
      </w:tblGrid>
      <w:tr w:rsidR="003F249A" w:rsidRPr="000B0906" w14:paraId="3B42C1C8" w14:textId="47A0CA35" w:rsidTr="003F249A">
        <w:trPr>
          <w:trHeight w:val="240"/>
        </w:trPr>
        <w:tc>
          <w:tcPr>
            <w:tcW w:w="1059" w:type="pct"/>
            <w:shd w:val="clear" w:color="auto" w:fill="auto"/>
            <w:vAlign w:val="center"/>
          </w:tcPr>
          <w:p w14:paraId="620C0D17" w14:textId="77777777" w:rsidR="003F249A" w:rsidRPr="000B0906" w:rsidRDefault="003F249A" w:rsidP="00B91BF0">
            <w:pPr>
              <w:spacing w:before="20" w:after="20"/>
              <w:jc w:val="left"/>
              <w:rPr>
                <w:b/>
                <w:bCs/>
                <w:color w:val="000000"/>
                <w:sz w:val="20"/>
                <w:szCs w:val="20"/>
              </w:rPr>
            </w:pPr>
            <w:r w:rsidRPr="000B0906">
              <w:rPr>
                <w:b/>
                <w:bCs/>
                <w:color w:val="000000"/>
                <w:sz w:val="20"/>
                <w:szCs w:val="20"/>
              </w:rPr>
              <w:t>Sector</w:t>
            </w:r>
          </w:p>
        </w:tc>
        <w:tc>
          <w:tcPr>
            <w:tcW w:w="1313" w:type="pct"/>
            <w:shd w:val="clear" w:color="auto" w:fill="auto"/>
            <w:vAlign w:val="center"/>
          </w:tcPr>
          <w:p w14:paraId="035F1276" w14:textId="77777777" w:rsidR="003F249A" w:rsidRPr="000B0906" w:rsidRDefault="003F249A" w:rsidP="00B91BF0">
            <w:pPr>
              <w:spacing w:before="20" w:after="20"/>
              <w:jc w:val="left"/>
              <w:rPr>
                <w:b/>
                <w:bCs/>
                <w:sz w:val="20"/>
                <w:szCs w:val="20"/>
              </w:rPr>
            </w:pPr>
            <w:r w:rsidRPr="000B0906">
              <w:rPr>
                <w:b/>
                <w:bCs/>
                <w:sz w:val="20"/>
                <w:szCs w:val="20"/>
              </w:rPr>
              <w:t>Planned completion time in months (average)</w:t>
            </w:r>
          </w:p>
        </w:tc>
        <w:tc>
          <w:tcPr>
            <w:tcW w:w="1314" w:type="pct"/>
            <w:shd w:val="clear" w:color="auto" w:fill="auto"/>
            <w:vAlign w:val="center"/>
          </w:tcPr>
          <w:p w14:paraId="7153E9F1" w14:textId="77777777" w:rsidR="003F249A" w:rsidRPr="000B0906" w:rsidRDefault="003F249A" w:rsidP="00B91BF0">
            <w:pPr>
              <w:spacing w:before="20" w:after="20"/>
              <w:jc w:val="left"/>
              <w:rPr>
                <w:b/>
                <w:bCs/>
                <w:sz w:val="20"/>
                <w:szCs w:val="20"/>
              </w:rPr>
            </w:pPr>
            <w:r w:rsidRPr="000B0906">
              <w:rPr>
                <w:b/>
                <w:bCs/>
                <w:sz w:val="20"/>
                <w:szCs w:val="20"/>
              </w:rPr>
              <w:t>Actual completion time in months (average)</w:t>
            </w:r>
          </w:p>
        </w:tc>
        <w:tc>
          <w:tcPr>
            <w:tcW w:w="1314" w:type="pct"/>
          </w:tcPr>
          <w:p w14:paraId="7E7A35EE" w14:textId="523045E8" w:rsidR="003F249A" w:rsidRPr="000B0906" w:rsidRDefault="003F249A" w:rsidP="00B91BF0">
            <w:pPr>
              <w:spacing w:before="20" w:after="20"/>
              <w:jc w:val="left"/>
              <w:rPr>
                <w:b/>
                <w:bCs/>
                <w:sz w:val="20"/>
                <w:szCs w:val="20"/>
              </w:rPr>
            </w:pPr>
            <w:r w:rsidRPr="000B0906">
              <w:rPr>
                <w:b/>
                <w:bCs/>
                <w:sz w:val="20"/>
                <w:szCs w:val="20"/>
              </w:rPr>
              <w:t>Average delay in project completion in months</w:t>
            </w:r>
          </w:p>
        </w:tc>
      </w:tr>
      <w:tr w:rsidR="003F249A" w:rsidRPr="000B0906" w14:paraId="5F3EA5DF" w14:textId="3173F422" w:rsidTr="003F249A">
        <w:trPr>
          <w:trHeight w:val="240"/>
        </w:trPr>
        <w:tc>
          <w:tcPr>
            <w:tcW w:w="1059" w:type="pct"/>
            <w:shd w:val="clear" w:color="auto" w:fill="auto"/>
            <w:vAlign w:val="center"/>
          </w:tcPr>
          <w:p w14:paraId="0B10D99F" w14:textId="77777777" w:rsidR="003F249A" w:rsidRPr="000B0906" w:rsidRDefault="003F249A" w:rsidP="003F249A">
            <w:pPr>
              <w:spacing w:before="20" w:after="20"/>
              <w:jc w:val="left"/>
              <w:rPr>
                <w:color w:val="000000"/>
                <w:sz w:val="20"/>
                <w:szCs w:val="20"/>
              </w:rPr>
            </w:pPr>
            <w:r w:rsidRPr="000B0906">
              <w:rPr>
                <w:color w:val="000000"/>
                <w:sz w:val="20"/>
                <w:szCs w:val="20"/>
              </w:rPr>
              <w:t>Foam</w:t>
            </w:r>
          </w:p>
        </w:tc>
        <w:tc>
          <w:tcPr>
            <w:tcW w:w="1313" w:type="pct"/>
            <w:shd w:val="clear" w:color="auto" w:fill="auto"/>
            <w:vAlign w:val="center"/>
          </w:tcPr>
          <w:p w14:paraId="20795293" w14:textId="77777777" w:rsidR="003F249A" w:rsidRPr="000B0906" w:rsidRDefault="003F249A" w:rsidP="003F249A">
            <w:pPr>
              <w:spacing w:before="20" w:after="20"/>
              <w:jc w:val="right"/>
              <w:rPr>
                <w:sz w:val="20"/>
                <w:szCs w:val="20"/>
              </w:rPr>
            </w:pPr>
            <w:r w:rsidRPr="000B0906">
              <w:rPr>
                <w:sz w:val="20"/>
                <w:szCs w:val="20"/>
              </w:rPr>
              <w:t>15.0</w:t>
            </w:r>
          </w:p>
        </w:tc>
        <w:tc>
          <w:tcPr>
            <w:tcW w:w="1314" w:type="pct"/>
            <w:shd w:val="clear" w:color="auto" w:fill="auto"/>
            <w:vAlign w:val="center"/>
          </w:tcPr>
          <w:p w14:paraId="69619283" w14:textId="77777777" w:rsidR="003F249A" w:rsidRPr="000B0906" w:rsidRDefault="003F249A" w:rsidP="003F249A">
            <w:pPr>
              <w:spacing w:before="20" w:after="20"/>
              <w:jc w:val="right"/>
              <w:rPr>
                <w:sz w:val="20"/>
                <w:szCs w:val="20"/>
              </w:rPr>
            </w:pPr>
            <w:r w:rsidRPr="000B0906">
              <w:rPr>
                <w:sz w:val="20"/>
                <w:szCs w:val="20"/>
              </w:rPr>
              <w:t>36.5</w:t>
            </w:r>
          </w:p>
        </w:tc>
        <w:tc>
          <w:tcPr>
            <w:tcW w:w="1314" w:type="pct"/>
            <w:vAlign w:val="center"/>
          </w:tcPr>
          <w:p w14:paraId="48697BD1" w14:textId="38B5833E" w:rsidR="003F249A" w:rsidRPr="000B0906" w:rsidRDefault="003F249A" w:rsidP="003F249A">
            <w:pPr>
              <w:spacing w:before="20" w:after="20"/>
              <w:jc w:val="right"/>
              <w:rPr>
                <w:sz w:val="20"/>
                <w:szCs w:val="20"/>
              </w:rPr>
            </w:pPr>
            <w:r w:rsidRPr="000B0906">
              <w:rPr>
                <w:color w:val="000000"/>
                <w:sz w:val="20"/>
                <w:szCs w:val="20"/>
              </w:rPr>
              <w:t>21.5</w:t>
            </w:r>
          </w:p>
        </w:tc>
      </w:tr>
      <w:tr w:rsidR="003F249A" w:rsidRPr="000B0906" w14:paraId="74DAD1E3" w14:textId="11BFD500" w:rsidTr="003F249A">
        <w:trPr>
          <w:trHeight w:val="240"/>
        </w:trPr>
        <w:tc>
          <w:tcPr>
            <w:tcW w:w="1059" w:type="pct"/>
            <w:shd w:val="clear" w:color="auto" w:fill="auto"/>
            <w:vAlign w:val="center"/>
          </w:tcPr>
          <w:p w14:paraId="016E46A4" w14:textId="77777777" w:rsidR="003F249A" w:rsidRPr="000B0906" w:rsidRDefault="003F249A" w:rsidP="003F249A">
            <w:pPr>
              <w:spacing w:before="20" w:after="20"/>
              <w:jc w:val="left"/>
              <w:rPr>
                <w:color w:val="000000"/>
                <w:sz w:val="20"/>
                <w:szCs w:val="20"/>
              </w:rPr>
            </w:pPr>
            <w:r w:rsidRPr="000B0906">
              <w:rPr>
                <w:color w:val="000000"/>
                <w:sz w:val="20"/>
                <w:szCs w:val="20"/>
              </w:rPr>
              <w:t xml:space="preserve">AC </w:t>
            </w:r>
          </w:p>
        </w:tc>
        <w:tc>
          <w:tcPr>
            <w:tcW w:w="1313" w:type="pct"/>
            <w:shd w:val="clear" w:color="auto" w:fill="auto"/>
            <w:vAlign w:val="center"/>
          </w:tcPr>
          <w:p w14:paraId="7E98A0E5" w14:textId="77777777" w:rsidR="003F249A" w:rsidRPr="000B0906" w:rsidRDefault="003F249A" w:rsidP="003F249A">
            <w:pPr>
              <w:spacing w:before="20" w:after="20"/>
              <w:jc w:val="right"/>
              <w:rPr>
                <w:sz w:val="20"/>
                <w:szCs w:val="20"/>
              </w:rPr>
            </w:pPr>
            <w:r w:rsidRPr="000B0906">
              <w:rPr>
                <w:sz w:val="20"/>
                <w:szCs w:val="20"/>
              </w:rPr>
              <w:t>22.5</w:t>
            </w:r>
          </w:p>
        </w:tc>
        <w:tc>
          <w:tcPr>
            <w:tcW w:w="1314" w:type="pct"/>
            <w:shd w:val="clear" w:color="auto" w:fill="auto"/>
            <w:vAlign w:val="center"/>
          </w:tcPr>
          <w:p w14:paraId="40616E8C" w14:textId="77777777" w:rsidR="003F249A" w:rsidRPr="000B0906" w:rsidRDefault="003F249A" w:rsidP="003F249A">
            <w:pPr>
              <w:spacing w:before="20" w:after="20"/>
              <w:jc w:val="right"/>
              <w:rPr>
                <w:sz w:val="20"/>
                <w:szCs w:val="20"/>
              </w:rPr>
            </w:pPr>
            <w:r w:rsidRPr="000B0906">
              <w:rPr>
                <w:sz w:val="20"/>
                <w:szCs w:val="20"/>
              </w:rPr>
              <w:t>41.5</w:t>
            </w:r>
          </w:p>
        </w:tc>
        <w:tc>
          <w:tcPr>
            <w:tcW w:w="1314" w:type="pct"/>
            <w:vAlign w:val="center"/>
          </w:tcPr>
          <w:p w14:paraId="075B0CD6" w14:textId="36048344" w:rsidR="003F249A" w:rsidRPr="000B0906" w:rsidRDefault="003F249A" w:rsidP="003F249A">
            <w:pPr>
              <w:spacing w:before="20" w:after="20"/>
              <w:jc w:val="right"/>
              <w:rPr>
                <w:sz w:val="20"/>
                <w:szCs w:val="20"/>
              </w:rPr>
            </w:pPr>
            <w:r w:rsidRPr="000B0906">
              <w:rPr>
                <w:color w:val="000000"/>
                <w:sz w:val="20"/>
                <w:szCs w:val="20"/>
              </w:rPr>
              <w:t>19.0</w:t>
            </w:r>
          </w:p>
        </w:tc>
      </w:tr>
      <w:tr w:rsidR="003F249A" w:rsidRPr="000B0906" w14:paraId="5F3F670A" w14:textId="4B082B2F" w:rsidTr="003F249A">
        <w:trPr>
          <w:trHeight w:val="240"/>
        </w:trPr>
        <w:tc>
          <w:tcPr>
            <w:tcW w:w="1059" w:type="pct"/>
            <w:shd w:val="clear" w:color="auto" w:fill="auto"/>
            <w:vAlign w:val="center"/>
          </w:tcPr>
          <w:p w14:paraId="09B2FA4A" w14:textId="77777777" w:rsidR="003F249A" w:rsidRPr="000B0906" w:rsidRDefault="003F249A" w:rsidP="003F249A">
            <w:pPr>
              <w:spacing w:before="20" w:after="20"/>
              <w:jc w:val="left"/>
              <w:rPr>
                <w:color w:val="000000"/>
                <w:sz w:val="20"/>
                <w:szCs w:val="20"/>
              </w:rPr>
            </w:pPr>
            <w:r w:rsidRPr="000B0906">
              <w:rPr>
                <w:color w:val="000000"/>
                <w:sz w:val="20"/>
                <w:szCs w:val="20"/>
              </w:rPr>
              <w:t>ICR</w:t>
            </w:r>
          </w:p>
        </w:tc>
        <w:tc>
          <w:tcPr>
            <w:tcW w:w="1313" w:type="pct"/>
            <w:shd w:val="clear" w:color="auto" w:fill="auto"/>
            <w:vAlign w:val="center"/>
          </w:tcPr>
          <w:p w14:paraId="32389012" w14:textId="77777777" w:rsidR="003F249A" w:rsidRPr="000B0906" w:rsidRDefault="003F249A" w:rsidP="003F249A">
            <w:pPr>
              <w:spacing w:before="20" w:after="20"/>
              <w:jc w:val="right"/>
              <w:rPr>
                <w:sz w:val="20"/>
                <w:szCs w:val="20"/>
              </w:rPr>
            </w:pPr>
            <w:r w:rsidRPr="000B0906">
              <w:rPr>
                <w:sz w:val="20"/>
                <w:szCs w:val="20"/>
              </w:rPr>
              <w:t>20.8</w:t>
            </w:r>
          </w:p>
        </w:tc>
        <w:tc>
          <w:tcPr>
            <w:tcW w:w="1314" w:type="pct"/>
            <w:shd w:val="clear" w:color="auto" w:fill="auto"/>
            <w:vAlign w:val="center"/>
          </w:tcPr>
          <w:p w14:paraId="3EFBDC4E" w14:textId="77777777" w:rsidR="003F249A" w:rsidRPr="000B0906" w:rsidRDefault="003F249A" w:rsidP="003F249A">
            <w:pPr>
              <w:spacing w:before="20" w:after="20"/>
              <w:jc w:val="right"/>
              <w:rPr>
                <w:sz w:val="20"/>
                <w:szCs w:val="20"/>
              </w:rPr>
            </w:pPr>
            <w:r w:rsidRPr="000B0906">
              <w:rPr>
                <w:sz w:val="20"/>
                <w:szCs w:val="20"/>
              </w:rPr>
              <w:t>33.2</w:t>
            </w:r>
          </w:p>
        </w:tc>
        <w:tc>
          <w:tcPr>
            <w:tcW w:w="1314" w:type="pct"/>
            <w:vAlign w:val="center"/>
          </w:tcPr>
          <w:p w14:paraId="136D81D1" w14:textId="7FB03C5A" w:rsidR="003F249A" w:rsidRPr="000B0906" w:rsidRDefault="003F249A" w:rsidP="003F249A">
            <w:pPr>
              <w:spacing w:before="20" w:after="20"/>
              <w:jc w:val="right"/>
              <w:rPr>
                <w:sz w:val="20"/>
                <w:szCs w:val="20"/>
              </w:rPr>
            </w:pPr>
            <w:r w:rsidRPr="000B0906">
              <w:rPr>
                <w:color w:val="000000"/>
                <w:sz w:val="20"/>
                <w:szCs w:val="20"/>
              </w:rPr>
              <w:t>12.4</w:t>
            </w:r>
          </w:p>
        </w:tc>
      </w:tr>
      <w:tr w:rsidR="003F249A" w:rsidRPr="000B0906" w14:paraId="44E5F3E7" w14:textId="6B19FD4C" w:rsidTr="003F249A">
        <w:trPr>
          <w:trHeight w:val="240"/>
        </w:trPr>
        <w:tc>
          <w:tcPr>
            <w:tcW w:w="1059" w:type="pct"/>
            <w:shd w:val="clear" w:color="auto" w:fill="auto"/>
            <w:vAlign w:val="center"/>
          </w:tcPr>
          <w:p w14:paraId="1E60C825" w14:textId="77777777" w:rsidR="003F249A" w:rsidRPr="000B0906" w:rsidRDefault="003F249A" w:rsidP="003F249A">
            <w:pPr>
              <w:spacing w:before="20" w:after="20"/>
              <w:jc w:val="left"/>
              <w:rPr>
                <w:color w:val="000000"/>
                <w:sz w:val="20"/>
                <w:szCs w:val="20"/>
              </w:rPr>
            </w:pPr>
            <w:r w:rsidRPr="000B0906">
              <w:rPr>
                <w:color w:val="000000"/>
                <w:sz w:val="20"/>
                <w:szCs w:val="20"/>
              </w:rPr>
              <w:t>Solvent</w:t>
            </w:r>
          </w:p>
        </w:tc>
        <w:tc>
          <w:tcPr>
            <w:tcW w:w="1313" w:type="pct"/>
            <w:shd w:val="clear" w:color="auto" w:fill="auto"/>
            <w:vAlign w:val="center"/>
          </w:tcPr>
          <w:p w14:paraId="01EB014C" w14:textId="77777777" w:rsidR="003F249A" w:rsidRPr="000B0906" w:rsidRDefault="003F249A" w:rsidP="003F249A">
            <w:pPr>
              <w:spacing w:before="20" w:after="20"/>
              <w:jc w:val="right"/>
              <w:rPr>
                <w:sz w:val="20"/>
                <w:szCs w:val="20"/>
              </w:rPr>
            </w:pPr>
            <w:r w:rsidRPr="000B0906">
              <w:rPr>
                <w:sz w:val="20"/>
                <w:szCs w:val="20"/>
              </w:rPr>
              <w:t>18.0</w:t>
            </w:r>
          </w:p>
        </w:tc>
        <w:tc>
          <w:tcPr>
            <w:tcW w:w="1314" w:type="pct"/>
            <w:shd w:val="clear" w:color="auto" w:fill="auto"/>
            <w:vAlign w:val="center"/>
          </w:tcPr>
          <w:p w14:paraId="2F9D6986" w14:textId="77777777" w:rsidR="003F249A" w:rsidRPr="000B0906" w:rsidRDefault="003F249A" w:rsidP="003F249A">
            <w:pPr>
              <w:spacing w:before="20" w:after="20"/>
              <w:jc w:val="right"/>
              <w:rPr>
                <w:sz w:val="20"/>
                <w:szCs w:val="20"/>
              </w:rPr>
            </w:pPr>
            <w:r w:rsidRPr="000B0906">
              <w:rPr>
                <w:sz w:val="20"/>
                <w:szCs w:val="20"/>
              </w:rPr>
              <w:t>36.0</w:t>
            </w:r>
          </w:p>
        </w:tc>
        <w:tc>
          <w:tcPr>
            <w:tcW w:w="1314" w:type="pct"/>
            <w:vAlign w:val="center"/>
          </w:tcPr>
          <w:p w14:paraId="5F174CA9" w14:textId="587D8BD5" w:rsidR="003F249A" w:rsidRPr="000B0906" w:rsidRDefault="003F249A" w:rsidP="003F249A">
            <w:pPr>
              <w:spacing w:before="20" w:after="20"/>
              <w:jc w:val="right"/>
              <w:rPr>
                <w:sz w:val="20"/>
                <w:szCs w:val="20"/>
              </w:rPr>
            </w:pPr>
            <w:r w:rsidRPr="000B0906">
              <w:rPr>
                <w:color w:val="000000"/>
                <w:sz w:val="20"/>
                <w:szCs w:val="20"/>
              </w:rPr>
              <w:t>18.0</w:t>
            </w:r>
          </w:p>
        </w:tc>
      </w:tr>
      <w:tr w:rsidR="003F249A" w:rsidRPr="000B0906" w14:paraId="2485E9D1" w14:textId="1BE4D992" w:rsidTr="003F249A">
        <w:trPr>
          <w:trHeight w:val="240"/>
        </w:trPr>
        <w:tc>
          <w:tcPr>
            <w:tcW w:w="1059" w:type="pct"/>
            <w:shd w:val="clear" w:color="auto" w:fill="auto"/>
            <w:vAlign w:val="center"/>
          </w:tcPr>
          <w:p w14:paraId="44CAB491" w14:textId="77777777" w:rsidR="003F249A" w:rsidRPr="000B0906" w:rsidRDefault="003F249A" w:rsidP="003F249A">
            <w:pPr>
              <w:spacing w:before="20" w:after="20"/>
              <w:jc w:val="left"/>
              <w:rPr>
                <w:color w:val="000000"/>
                <w:sz w:val="20"/>
                <w:szCs w:val="20"/>
              </w:rPr>
            </w:pPr>
            <w:r w:rsidRPr="000B0906">
              <w:rPr>
                <w:color w:val="000000"/>
                <w:sz w:val="20"/>
                <w:szCs w:val="20"/>
              </w:rPr>
              <w:t>RAC servicing</w:t>
            </w:r>
          </w:p>
        </w:tc>
        <w:tc>
          <w:tcPr>
            <w:tcW w:w="1313" w:type="pct"/>
            <w:shd w:val="clear" w:color="auto" w:fill="auto"/>
            <w:vAlign w:val="center"/>
          </w:tcPr>
          <w:p w14:paraId="2F7DFBBD" w14:textId="77777777" w:rsidR="003F249A" w:rsidRPr="000B0906" w:rsidRDefault="003F249A" w:rsidP="003F249A">
            <w:pPr>
              <w:spacing w:before="20" w:after="20"/>
              <w:jc w:val="right"/>
              <w:rPr>
                <w:sz w:val="20"/>
                <w:szCs w:val="20"/>
              </w:rPr>
            </w:pPr>
            <w:r w:rsidRPr="000B0906">
              <w:rPr>
                <w:sz w:val="20"/>
                <w:szCs w:val="20"/>
              </w:rPr>
              <w:t>30.0</w:t>
            </w:r>
          </w:p>
        </w:tc>
        <w:tc>
          <w:tcPr>
            <w:tcW w:w="1314" w:type="pct"/>
            <w:shd w:val="clear" w:color="auto" w:fill="auto"/>
            <w:vAlign w:val="center"/>
          </w:tcPr>
          <w:p w14:paraId="0F2F4C11" w14:textId="77777777" w:rsidR="003F249A" w:rsidRPr="000B0906" w:rsidRDefault="003F249A" w:rsidP="003F249A">
            <w:pPr>
              <w:spacing w:before="20" w:after="20"/>
              <w:jc w:val="right"/>
              <w:rPr>
                <w:sz w:val="20"/>
                <w:szCs w:val="20"/>
              </w:rPr>
            </w:pPr>
            <w:r w:rsidRPr="000B0906">
              <w:rPr>
                <w:sz w:val="20"/>
                <w:szCs w:val="20"/>
              </w:rPr>
              <w:t>40.5</w:t>
            </w:r>
          </w:p>
        </w:tc>
        <w:tc>
          <w:tcPr>
            <w:tcW w:w="1314" w:type="pct"/>
            <w:vAlign w:val="center"/>
          </w:tcPr>
          <w:p w14:paraId="357B7847" w14:textId="0323B9D7" w:rsidR="003F249A" w:rsidRPr="000B0906" w:rsidRDefault="003F249A" w:rsidP="003F249A">
            <w:pPr>
              <w:spacing w:before="20" w:after="20"/>
              <w:jc w:val="right"/>
              <w:rPr>
                <w:sz w:val="20"/>
                <w:szCs w:val="20"/>
              </w:rPr>
            </w:pPr>
            <w:r w:rsidRPr="000B0906">
              <w:rPr>
                <w:color w:val="000000"/>
                <w:sz w:val="20"/>
                <w:szCs w:val="20"/>
              </w:rPr>
              <w:t>10.5</w:t>
            </w:r>
          </w:p>
        </w:tc>
      </w:tr>
    </w:tbl>
    <w:p w14:paraId="4067AEE6" w14:textId="2667627E" w:rsidR="00E85409" w:rsidRPr="000B0906" w:rsidRDefault="00667C5F" w:rsidP="00667C5F">
      <w:pPr>
        <w:rPr>
          <w:sz w:val="20"/>
          <w:szCs w:val="20"/>
        </w:rPr>
      </w:pPr>
      <w:r w:rsidRPr="000B0906">
        <w:rPr>
          <w:b/>
          <w:bCs/>
          <w:sz w:val="20"/>
        </w:rPr>
        <w:t xml:space="preserve">Source: </w:t>
      </w:r>
      <w:r w:rsidR="002A251E" w:rsidRPr="000B0906">
        <w:rPr>
          <w:sz w:val="20"/>
          <w:szCs w:val="20"/>
        </w:rPr>
        <w:t>Own elaboration based on desk</w:t>
      </w:r>
      <w:r w:rsidR="002E17F6" w:rsidRPr="000B0906">
        <w:rPr>
          <w:sz w:val="20"/>
          <w:szCs w:val="20"/>
        </w:rPr>
        <w:t xml:space="preserve"> </w:t>
      </w:r>
      <w:r w:rsidR="002A251E" w:rsidRPr="000B0906">
        <w:rPr>
          <w:sz w:val="20"/>
          <w:szCs w:val="20"/>
        </w:rPr>
        <w:t>review</w:t>
      </w:r>
      <w:r w:rsidR="007E13EB" w:rsidRPr="000B0906">
        <w:rPr>
          <w:sz w:val="20"/>
        </w:rPr>
        <w:t xml:space="preserve"> </w:t>
      </w:r>
    </w:p>
    <w:p w14:paraId="64AD7B54" w14:textId="77777777" w:rsidR="00E85409" w:rsidRPr="000B0906" w:rsidRDefault="00E85409" w:rsidP="004E7F9C"/>
    <w:p w14:paraId="6E61342F" w14:textId="6A110E0B" w:rsidR="00667C5F" w:rsidRPr="000B0906" w:rsidRDefault="00667C5F" w:rsidP="00667C5F">
      <w:pPr>
        <w:pStyle w:val="Heading1"/>
      </w:pPr>
      <w:r w:rsidRPr="000B0906">
        <w:t>Reasons for longer than expected time of completion cited in project document</w:t>
      </w:r>
      <w:r w:rsidR="00ED1D2F" w:rsidRPr="000B0906">
        <w:t>ation</w:t>
      </w:r>
      <w:r w:rsidRPr="000B0906">
        <w:t xml:space="preserve"> include administrative delays (</w:t>
      </w:r>
      <w:r w:rsidR="00ED1D2F" w:rsidRPr="000B0906">
        <w:t xml:space="preserve">e.g., </w:t>
      </w:r>
      <w:r w:rsidRPr="000B0906">
        <w:t xml:space="preserve">the length of time taken between project approval </w:t>
      </w:r>
      <w:r w:rsidR="00715A7D" w:rsidRPr="000B0906">
        <w:t>and</w:t>
      </w:r>
      <w:r w:rsidRPr="000B0906">
        <w:t xml:space="preserve"> the allocation of funding for implementation of the project, delays in the signing of agreements with beneficiaries and technology providers), procurement issues and technical issues. A few projects have also reported delays due to other reasons, including a period of political uncertainty in some countries, changes in the NOU with resulting vacancies and force majeure, including hurricanes. The desk review and interviews with IAs suggest that it can take </w:t>
      </w:r>
      <w:r w:rsidR="000E0790" w:rsidRPr="000B0906">
        <w:t xml:space="preserve">three </w:t>
      </w:r>
      <w:r w:rsidRPr="000B0906">
        <w:t xml:space="preserve">to </w:t>
      </w:r>
      <w:r w:rsidR="000E0790" w:rsidRPr="000B0906">
        <w:t xml:space="preserve">six </w:t>
      </w:r>
      <w:r w:rsidRPr="000B0906">
        <w:t>months from project approval to be</w:t>
      </w:r>
      <w:r w:rsidR="00715A7D" w:rsidRPr="000B0906">
        <w:t>ing</w:t>
      </w:r>
      <w:r w:rsidRPr="000B0906">
        <w:t xml:space="preserve"> able to </w:t>
      </w:r>
      <w:proofErr w:type="gramStart"/>
      <w:r w:rsidRPr="000B0906">
        <w:t>actually launc</w:t>
      </w:r>
      <w:r w:rsidR="00BA0583" w:rsidRPr="000B0906">
        <w:t>h</w:t>
      </w:r>
      <w:proofErr w:type="gramEnd"/>
      <w:r w:rsidR="00BA0583" w:rsidRPr="000B0906">
        <w:t xml:space="preserve"> the project, due to the above</w:t>
      </w:r>
      <w:r w:rsidR="00BA0583" w:rsidRPr="000B0906">
        <w:noBreakHyphen/>
      </w:r>
      <w:r w:rsidRPr="000B0906">
        <w:t xml:space="preserve">mentioned variety of reasons. </w:t>
      </w:r>
    </w:p>
    <w:p w14:paraId="221BD3C8" w14:textId="003E7D3B" w:rsidR="00667C5F" w:rsidRPr="000B0906" w:rsidRDefault="00667C5F" w:rsidP="00667C5F">
      <w:pPr>
        <w:pStyle w:val="Heading1"/>
      </w:pPr>
      <w:r w:rsidRPr="000B0906">
        <w:t xml:space="preserve">Procurement-related issues include delays in customs clearance of imported components and substances, longer-than-planned delivery timelines, delays in finding the right contractors and </w:t>
      </w:r>
      <w:r w:rsidR="00BA0583" w:rsidRPr="000B0906">
        <w:t xml:space="preserve">delays </w:t>
      </w:r>
      <w:r w:rsidRPr="000B0906">
        <w:t>in confirming equipment specifications. These procurement and administrative reasons for project delays seem to indicate that there is room for improvement in project design and implementation to reduce</w:t>
      </w:r>
      <w:r w:rsidR="00714207" w:rsidRPr="000B0906">
        <w:t xml:space="preserve"> these</w:t>
      </w:r>
      <w:r w:rsidRPr="000B0906">
        <w:t xml:space="preserve"> delays, anticipating the time needed to set-up the conditions to effectively start </w:t>
      </w:r>
      <w:r w:rsidR="00714207" w:rsidRPr="000B0906">
        <w:t xml:space="preserve">and implement </w:t>
      </w:r>
      <w:r w:rsidRPr="000B0906">
        <w:t xml:space="preserve">the project. </w:t>
      </w:r>
    </w:p>
    <w:p w14:paraId="209857EE" w14:textId="381774D5" w:rsidR="00667C5F" w:rsidRPr="000B0906" w:rsidRDefault="00667C5F" w:rsidP="00667C5F">
      <w:pPr>
        <w:pStyle w:val="Heading1"/>
      </w:pPr>
      <w:r w:rsidRPr="000B0906">
        <w:t xml:space="preserve">The </w:t>
      </w:r>
      <w:r w:rsidR="00BA0583" w:rsidRPr="000B0906">
        <w:t>IAs</w:t>
      </w:r>
      <w:r w:rsidRPr="000B0906">
        <w:t xml:space="preserve"> informed that they provided periodic updates to countries and shared interim findings at times with the MLF Secretariat and the Executive Committee for these projects. In this way, despite delays, important lessons learned were made available </w:t>
      </w:r>
      <w:r w:rsidR="00714207" w:rsidRPr="000B0906">
        <w:t xml:space="preserve">to </w:t>
      </w:r>
      <w:r w:rsidRPr="000B0906">
        <w:t xml:space="preserve">decision-makers while devising HCFC phase-out plans. </w:t>
      </w:r>
    </w:p>
    <w:p w14:paraId="0F7208C0" w14:textId="43B8AFE4" w:rsidR="00667C5F" w:rsidRPr="000B0906" w:rsidRDefault="00667C5F" w:rsidP="00667C5F">
      <w:pPr>
        <w:pStyle w:val="Heading1"/>
      </w:pPr>
      <w:r w:rsidRPr="000B0906">
        <w:t xml:space="preserve">As part of the lessons learned from these demonstration projects, </w:t>
      </w:r>
      <w:r w:rsidR="001C4B7E" w:rsidRPr="000B0906">
        <w:t>ten</w:t>
      </w:r>
      <w:r w:rsidR="00A27057" w:rsidRPr="000B0906">
        <w:t xml:space="preserve"> projects referred </w:t>
      </w:r>
      <w:r w:rsidRPr="000B0906">
        <w:t>explicitly to energy efficiency as a relevant parameter for the selection of the demonstrated technology.</w:t>
      </w:r>
      <w:r w:rsidRPr="000B0906">
        <w:rPr>
          <w:rStyle w:val="FootnoteReference"/>
          <w:color w:val="000000" w:themeColor="text1"/>
        </w:rPr>
        <w:footnoteReference w:id="11"/>
      </w:r>
      <w:r w:rsidRPr="000B0906">
        <w:t xml:space="preserve"> Other projects provided only limited information on how energy efficiency or compliance with existing local or </w:t>
      </w:r>
      <w:r w:rsidRPr="000B0906">
        <w:lastRenderedPageBreak/>
        <w:t xml:space="preserve">international energy efficiency standards were considered during the project design and implementation stages. </w:t>
      </w:r>
    </w:p>
    <w:p w14:paraId="24C66593" w14:textId="2560EC4B" w:rsidR="00667C5F" w:rsidRPr="000B0906" w:rsidRDefault="00667C5F" w:rsidP="00667C5F">
      <w:pPr>
        <w:pStyle w:val="Heading1"/>
      </w:pPr>
      <w:r w:rsidRPr="000B0906">
        <w:t xml:space="preserve">Several of the technology options (i.e., </w:t>
      </w:r>
      <w:r w:rsidR="0071340F" w:rsidRPr="000B0906">
        <w:t>R-290</w:t>
      </w:r>
      <w:r w:rsidRPr="000B0906">
        <w:t xml:space="preserve">, HFC-32 and methylal) are flammable or have safety issues, and their usage requires compliance with relevant safety standards. Project design included an assessment of applicable local or international standards. Key safety practices when using such technology options were evaluated during the project implementation phase and lessons learned were included in final project reports. </w:t>
      </w:r>
    </w:p>
    <w:p w14:paraId="6A33783D" w14:textId="22CFF39C" w:rsidR="00667C5F" w:rsidRPr="000B0906" w:rsidRDefault="00667C5F" w:rsidP="00667C5F">
      <w:pPr>
        <w:pStyle w:val="Heading1"/>
      </w:pPr>
      <w:r w:rsidRPr="000B0906">
        <w:t xml:space="preserve"> The projects were designed before the adoption of </w:t>
      </w:r>
      <w:r w:rsidR="00714207" w:rsidRPr="000B0906">
        <w:t xml:space="preserve">a </w:t>
      </w:r>
      <w:r w:rsidRPr="000B0906">
        <w:t xml:space="preserve">gender policy in the </w:t>
      </w:r>
      <w:r w:rsidR="000B3E4B" w:rsidRPr="000B0906">
        <w:t>MLF</w:t>
      </w:r>
      <w:r w:rsidRPr="000B0906">
        <w:t>. T</w:t>
      </w:r>
      <w:r w:rsidR="00324482" w:rsidRPr="000B0906">
        <w:t>hus, t</w:t>
      </w:r>
      <w:r w:rsidRPr="000B0906">
        <w:t xml:space="preserve">he inclusion of </w:t>
      </w:r>
      <w:r w:rsidR="00324482" w:rsidRPr="000B0906">
        <w:t xml:space="preserve">the </w:t>
      </w:r>
      <w:r w:rsidRPr="000B0906">
        <w:t>gender dimension was not mandator</w:t>
      </w:r>
      <w:r w:rsidR="00B3052D" w:rsidRPr="000B0906">
        <w:t xml:space="preserve">y </w:t>
      </w:r>
      <w:r w:rsidRPr="000B0906">
        <w:t xml:space="preserve">in the project design. Therefore, gender issues were not considered formally in the demonstration projects and hence no impacts are documented. </w:t>
      </w:r>
    </w:p>
    <w:p w14:paraId="5398B312" w14:textId="1F551D0B" w:rsidR="00667C5F" w:rsidRPr="000B0906" w:rsidRDefault="00667C5F" w:rsidP="00667C5F">
      <w:pPr>
        <w:pStyle w:val="Heading1"/>
      </w:pPr>
      <w:r w:rsidRPr="000B0906">
        <w:t xml:space="preserve">With the benefit of hindsight, </w:t>
      </w:r>
      <w:r w:rsidR="009F349E" w:rsidRPr="000B0906">
        <w:t xml:space="preserve">inclusion in </w:t>
      </w:r>
      <w:r w:rsidR="000C6563" w:rsidRPr="000B0906">
        <w:t>demonstration</w:t>
      </w:r>
      <w:r w:rsidR="009F349E" w:rsidRPr="000B0906">
        <w:t xml:space="preserve"> projects of </w:t>
      </w:r>
      <w:r w:rsidRPr="000B0906">
        <w:t>the following elements may also be</w:t>
      </w:r>
      <w:r w:rsidR="00EF3140" w:rsidRPr="000B0906">
        <w:t xml:space="preserve"> considered</w:t>
      </w:r>
      <w:r w:rsidRPr="000B0906">
        <w:t xml:space="preserve">: </w:t>
      </w:r>
    </w:p>
    <w:p w14:paraId="241A9D7F" w14:textId="7A11C29E" w:rsidR="00667C5F" w:rsidRPr="000B0906" w:rsidRDefault="00667C5F" w:rsidP="00667C5F">
      <w:pPr>
        <w:pStyle w:val="Heading2"/>
      </w:pPr>
      <w:r w:rsidRPr="000B0906">
        <w:rPr>
          <w:i/>
          <w:iCs/>
        </w:rPr>
        <w:t>Technical viability and sustainability</w:t>
      </w:r>
      <w:r w:rsidRPr="000B0906">
        <w:t>: The projects were able to demonstrate technical viability and collect the required financial information (ICC</w:t>
      </w:r>
      <w:r w:rsidR="00416694" w:rsidRPr="000B0906">
        <w:t>s</w:t>
      </w:r>
      <w:r w:rsidRPr="000B0906">
        <w:t xml:space="preserve"> and IOC</w:t>
      </w:r>
      <w:r w:rsidR="00416694" w:rsidRPr="000B0906">
        <w:t>s</w:t>
      </w:r>
      <w:r w:rsidRPr="000B0906">
        <w:t>) during the implementation phase. However, there was also a need to do follow-up monitoring of projects over a 12</w:t>
      </w:r>
      <w:r w:rsidR="003569E2" w:rsidRPr="000B0906">
        <w:t xml:space="preserve">- to </w:t>
      </w:r>
      <w:r w:rsidRPr="000B0906">
        <w:t>18</w:t>
      </w:r>
      <w:r w:rsidR="003569E2" w:rsidRPr="000B0906">
        <w:t>-</w:t>
      </w:r>
      <w:r w:rsidRPr="000B0906">
        <w:t>month period post-completion to assess how the final product fared in actual conditions, how market acceptability issues evolved and what transpired with regard to the commercial availability of technologies</w:t>
      </w:r>
      <w:r w:rsidR="00324482" w:rsidRPr="000B0906">
        <w:t>. S</w:t>
      </w:r>
      <w:r w:rsidRPr="000B0906">
        <w:t>ustainability of achievements is an instrumental dimension which should be given attention in the design phase of the demonstration projects to factor in verification of impact beyond the completion date;</w:t>
      </w:r>
    </w:p>
    <w:p w14:paraId="2C18D074" w14:textId="726C9F58" w:rsidR="00667C5F" w:rsidRPr="000B0906" w:rsidRDefault="00667C5F" w:rsidP="00667C5F">
      <w:pPr>
        <w:pStyle w:val="Heading2"/>
      </w:pPr>
      <w:r w:rsidRPr="000B0906">
        <w:rPr>
          <w:i/>
          <w:iCs/>
        </w:rPr>
        <w:t>Assessment of market acceptability</w:t>
      </w:r>
      <w:r w:rsidRPr="000B0906">
        <w:t xml:space="preserve">: Many of the tested technologies are flammable (like </w:t>
      </w:r>
      <w:r w:rsidR="00396023" w:rsidRPr="000B0906">
        <w:t>R</w:t>
      </w:r>
      <w:r w:rsidRPr="000B0906">
        <w:t>-290), even though systems based on these options are technically feasible</w:t>
      </w:r>
      <w:r w:rsidR="0011379C" w:rsidRPr="000B0906">
        <w:t>.</w:t>
      </w:r>
      <w:r w:rsidRPr="000B0906">
        <w:t xml:space="preserve"> </w:t>
      </w:r>
      <w:r w:rsidR="0011379C" w:rsidRPr="000B0906">
        <w:t>S</w:t>
      </w:r>
      <w:r w:rsidRPr="000B0906">
        <w:t xml:space="preserve">uch technologies are not yet sold extensively due to market acceptability issues on the part of beneficiaries. Demonstration projects could therefore also assess </w:t>
      </w:r>
      <w:r w:rsidR="0011379C" w:rsidRPr="000B0906">
        <w:t xml:space="preserve">the </w:t>
      </w:r>
      <w:r w:rsidRPr="000B0906">
        <w:t>market acceptability issue;</w:t>
      </w:r>
    </w:p>
    <w:p w14:paraId="046353B4" w14:textId="05ED8F7D" w:rsidR="00396023" w:rsidRPr="000B0906" w:rsidRDefault="00667C5F" w:rsidP="00396023">
      <w:pPr>
        <w:pStyle w:val="Heading2"/>
      </w:pPr>
      <w:r w:rsidRPr="000B0906">
        <w:rPr>
          <w:i/>
          <w:iCs/>
        </w:rPr>
        <w:t>Safety issues and adopti</w:t>
      </w:r>
      <w:r w:rsidR="00BA0583" w:rsidRPr="000B0906">
        <w:rPr>
          <w:i/>
          <w:iCs/>
        </w:rPr>
        <w:t>on of international standards</w:t>
      </w:r>
      <w:r w:rsidR="00BA0583" w:rsidRPr="000B0906">
        <w:t>: C</w:t>
      </w:r>
      <w:r w:rsidRPr="000B0906">
        <w:t>oncerning the safety and environmental requirements necessary for handling flammable alternatives</w:t>
      </w:r>
      <w:r w:rsidR="00396023" w:rsidRPr="000B0906">
        <w:t>, adoption of these alternative technologies may require the update of national frameworks, possibly aligned to existing international standards. Demonstration projects c</w:t>
      </w:r>
      <w:r w:rsidR="004B4563" w:rsidRPr="000B0906">
        <w:t>ould</w:t>
      </w:r>
      <w:r w:rsidR="00396023" w:rsidRPr="000B0906">
        <w:t xml:space="preserve"> provide detailed information on such issues taking account of the context of each country and region</w:t>
      </w:r>
      <w:r w:rsidR="000C6563" w:rsidRPr="000B0906">
        <w:t xml:space="preserve">; </w:t>
      </w:r>
      <w:r w:rsidR="008B7709" w:rsidRPr="000B0906">
        <w:t>and</w:t>
      </w:r>
    </w:p>
    <w:p w14:paraId="10072FDF" w14:textId="237F1303" w:rsidR="00667C5F" w:rsidRPr="000B0906" w:rsidRDefault="00667C5F" w:rsidP="00667C5F">
      <w:pPr>
        <w:pStyle w:val="Heading2"/>
      </w:pPr>
      <w:r w:rsidRPr="000B0906">
        <w:rPr>
          <w:i/>
          <w:iCs/>
        </w:rPr>
        <w:t>Commercial availability and affordability of technologies</w:t>
      </w:r>
      <w:r w:rsidRPr="000B0906">
        <w:t>: HFOs were tested in various sectors, including foam and AC</w:t>
      </w:r>
      <w:r w:rsidR="004B4563" w:rsidRPr="000B0906">
        <w:t>. H</w:t>
      </w:r>
      <w:r w:rsidRPr="000B0906">
        <w:t>owever, their uptake has been limited due to lack of commercial availability</w:t>
      </w:r>
      <w:r w:rsidR="00656680" w:rsidRPr="000B0906">
        <w:t xml:space="preserve"> at acceptable cost levels</w:t>
      </w:r>
      <w:r w:rsidRPr="000B0906">
        <w:t xml:space="preserve">. An assessment of commercial availability in the country, as well as market access entry barriers, </w:t>
      </w:r>
      <w:r w:rsidR="00331124" w:rsidRPr="000B0906">
        <w:t>is</w:t>
      </w:r>
      <w:r w:rsidRPr="000B0906">
        <w:t xml:space="preserve"> crucial to assess the likelihood </w:t>
      </w:r>
      <w:r w:rsidR="00331124" w:rsidRPr="000B0906">
        <w:t>of a</w:t>
      </w:r>
      <w:r w:rsidRPr="000B0906">
        <w:t xml:space="preserve"> technology </w:t>
      </w:r>
      <w:r w:rsidR="00331124" w:rsidRPr="000B0906">
        <w:t xml:space="preserve">to </w:t>
      </w:r>
      <w:r w:rsidRPr="000B0906">
        <w:t>be adopted after its demonstration.</w:t>
      </w:r>
    </w:p>
    <w:p w14:paraId="7EC43AB3" w14:textId="1EFD1C60" w:rsidR="00692CF5" w:rsidRPr="000B0906" w:rsidRDefault="00692CF5" w:rsidP="00BA0583">
      <w:pPr>
        <w:pStyle w:val="Style1"/>
        <w:keepNext/>
      </w:pPr>
      <w:bookmarkStart w:id="16" w:name="_Toc104557261"/>
      <w:r w:rsidRPr="000B0906">
        <w:t>Technology choice, adoption and implementation of conversion projects</w:t>
      </w:r>
      <w:bookmarkEnd w:id="16"/>
    </w:p>
    <w:p w14:paraId="490CEA2D" w14:textId="1F8BC4EC" w:rsidR="00692CF5" w:rsidRPr="000B0906" w:rsidRDefault="00692CF5" w:rsidP="00692CF5">
      <w:pPr>
        <w:pStyle w:val="Heading1"/>
      </w:pPr>
      <w:r w:rsidRPr="000B0906">
        <w:t>Technology options were mostly pre-decided in the project proposals based on preliminary assessments. Comparisons with other potential options were included in the project proposals</w:t>
      </w:r>
      <w:r w:rsidR="00656680" w:rsidRPr="000B0906">
        <w:t xml:space="preserve"> which were submitted for the consideration of and approval by the Executive Committee</w:t>
      </w:r>
      <w:r w:rsidRPr="000B0906">
        <w:t xml:space="preserve">. </w:t>
      </w:r>
      <w:r w:rsidR="00656680" w:rsidRPr="000B0906">
        <w:t>These</w:t>
      </w:r>
      <w:r w:rsidR="00616888" w:rsidRPr="000B0906">
        <w:t xml:space="preserve"> </w:t>
      </w:r>
      <w:r w:rsidR="00656680" w:rsidRPr="000B0906">
        <w:t xml:space="preserve">options were selected </w:t>
      </w:r>
      <w:r w:rsidRPr="000B0906">
        <w:t xml:space="preserve">based on </w:t>
      </w:r>
      <w:r w:rsidR="00616888" w:rsidRPr="000B0906">
        <w:t xml:space="preserve">the </w:t>
      </w:r>
      <w:r w:rsidRPr="000B0906">
        <w:t>technical characteristics, capital and operati</w:t>
      </w:r>
      <w:r w:rsidR="00DE5C56" w:rsidRPr="000B0906">
        <w:t>ng</w:t>
      </w:r>
      <w:r w:rsidRPr="000B0906">
        <w:t xml:space="preserve"> costs, environmental benefits (ODP and GHG reduction), ease of operations and availability considerations. Key technical criteria for technology selection during the design stage varied by sub-sector (</w:t>
      </w:r>
      <w:r w:rsidR="00A8181E" w:rsidRPr="000B0906">
        <w:t xml:space="preserve">see </w:t>
      </w:r>
      <w:r w:rsidRPr="000B0906">
        <w:t>Table 4).</w:t>
      </w:r>
    </w:p>
    <w:p w14:paraId="0F8091A6" w14:textId="45A0E28A" w:rsidR="00692CF5" w:rsidRPr="000B0906" w:rsidRDefault="00692CF5" w:rsidP="00BC508E">
      <w:pPr>
        <w:keepNext/>
        <w:keepLines/>
        <w:spacing w:after="20"/>
      </w:pPr>
      <w:r w:rsidRPr="000B0906">
        <w:rPr>
          <w:b/>
        </w:rPr>
        <w:lastRenderedPageBreak/>
        <w:t xml:space="preserve">Table 4. </w:t>
      </w:r>
      <w:r w:rsidRPr="000B0906">
        <w:rPr>
          <w:b/>
          <w:bCs/>
        </w:rPr>
        <w:t xml:space="preserve">Technical criteria for technology selection during </w:t>
      </w:r>
      <w:r w:rsidR="0015412C" w:rsidRPr="000B0906">
        <w:rPr>
          <w:b/>
          <w:bCs/>
        </w:rPr>
        <w:t xml:space="preserve">the </w:t>
      </w:r>
      <w:r w:rsidRPr="000B0906">
        <w:rPr>
          <w:b/>
          <w:bCs/>
        </w:rPr>
        <w:t>project design stage</w:t>
      </w:r>
    </w:p>
    <w:tbl>
      <w:tblPr>
        <w:tblStyle w:val="TableGrid"/>
        <w:tblW w:w="0" w:type="auto"/>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985"/>
        <w:gridCol w:w="7370"/>
      </w:tblGrid>
      <w:tr w:rsidR="00692CF5" w:rsidRPr="000B0906" w14:paraId="79BA076B" w14:textId="77777777" w:rsidTr="00B73C98">
        <w:tc>
          <w:tcPr>
            <w:tcW w:w="1985" w:type="dxa"/>
            <w:shd w:val="clear" w:color="auto" w:fill="auto"/>
          </w:tcPr>
          <w:p w14:paraId="526043DA" w14:textId="77777777" w:rsidR="00692CF5" w:rsidRPr="000B0906" w:rsidRDefault="00692CF5" w:rsidP="00BC508E">
            <w:pPr>
              <w:pStyle w:val="NormalWeb"/>
              <w:keepNext/>
              <w:keepLines/>
              <w:spacing w:before="20" w:beforeAutospacing="0" w:after="20" w:afterAutospacing="0" w:line="240" w:lineRule="auto"/>
              <w:textAlignment w:val="baseline"/>
              <w:rPr>
                <w:rFonts w:ascii="Times New Roman" w:hAnsi="Times New Roman" w:cs="Times New Roman"/>
                <w:b/>
                <w:bCs/>
                <w:color w:val="000000" w:themeColor="text1"/>
                <w:sz w:val="20"/>
                <w:szCs w:val="20"/>
                <w:lang w:val="en-CA"/>
              </w:rPr>
            </w:pPr>
            <w:r w:rsidRPr="000B0906">
              <w:rPr>
                <w:rFonts w:ascii="Times New Roman" w:hAnsi="Times New Roman" w:cs="Times New Roman"/>
                <w:b/>
                <w:bCs/>
                <w:color w:val="000000" w:themeColor="text1"/>
                <w:sz w:val="20"/>
                <w:szCs w:val="20"/>
                <w:lang w:val="en-CA"/>
              </w:rPr>
              <w:t>Sub-sector</w:t>
            </w:r>
          </w:p>
        </w:tc>
        <w:tc>
          <w:tcPr>
            <w:tcW w:w="7370" w:type="dxa"/>
            <w:shd w:val="clear" w:color="auto" w:fill="auto"/>
          </w:tcPr>
          <w:p w14:paraId="5217E506" w14:textId="77777777" w:rsidR="00692CF5" w:rsidRPr="000B0906" w:rsidRDefault="00692CF5" w:rsidP="00BC508E">
            <w:pPr>
              <w:pStyle w:val="NormalWeb"/>
              <w:keepNext/>
              <w:keepLines/>
              <w:spacing w:before="20" w:beforeAutospacing="0" w:after="20" w:afterAutospacing="0" w:line="240" w:lineRule="auto"/>
              <w:textAlignment w:val="baseline"/>
              <w:rPr>
                <w:rFonts w:ascii="Times New Roman" w:hAnsi="Times New Roman" w:cs="Times New Roman"/>
                <w:b/>
                <w:bCs/>
                <w:color w:val="000000" w:themeColor="text1"/>
                <w:sz w:val="20"/>
                <w:szCs w:val="20"/>
                <w:lang w:val="en-CA"/>
              </w:rPr>
            </w:pPr>
            <w:r w:rsidRPr="000B0906">
              <w:rPr>
                <w:rFonts w:ascii="Times New Roman" w:hAnsi="Times New Roman" w:cs="Times New Roman"/>
                <w:b/>
                <w:bCs/>
                <w:color w:val="000000" w:themeColor="text1"/>
                <w:sz w:val="20"/>
                <w:szCs w:val="20"/>
                <w:lang w:val="en-CA"/>
              </w:rPr>
              <w:t xml:space="preserve">Technical characteristics </w:t>
            </w:r>
          </w:p>
        </w:tc>
      </w:tr>
      <w:tr w:rsidR="00692CF5" w:rsidRPr="000B0906" w14:paraId="385E6545" w14:textId="77777777" w:rsidTr="00B73C98">
        <w:tc>
          <w:tcPr>
            <w:tcW w:w="1985" w:type="dxa"/>
            <w:shd w:val="clear" w:color="auto" w:fill="auto"/>
          </w:tcPr>
          <w:p w14:paraId="70BB97D1" w14:textId="77777777" w:rsidR="00692CF5" w:rsidRPr="000B0906" w:rsidRDefault="00692CF5" w:rsidP="00BC508E">
            <w:pPr>
              <w:pStyle w:val="NormalWeb"/>
              <w:keepNext/>
              <w:keepLines/>
              <w:spacing w:before="20" w:beforeAutospacing="0" w:after="20" w:afterAutospacing="0" w:line="240" w:lineRule="auto"/>
              <w:textAlignment w:val="baseline"/>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Non-insulation foam</w:t>
            </w:r>
          </w:p>
        </w:tc>
        <w:tc>
          <w:tcPr>
            <w:tcW w:w="7370" w:type="dxa"/>
            <w:shd w:val="clear" w:color="auto" w:fill="auto"/>
          </w:tcPr>
          <w:p w14:paraId="67BC282E" w14:textId="77777777" w:rsidR="00692CF5" w:rsidRPr="000B0906" w:rsidRDefault="00692CF5" w:rsidP="00BC508E">
            <w:pPr>
              <w:pStyle w:val="NormalWeb"/>
              <w:keepNext/>
              <w:keepLines/>
              <w:spacing w:before="20" w:beforeAutospacing="0" w:after="20" w:afterAutospacing="0" w:line="240" w:lineRule="auto"/>
              <w:textAlignment w:val="baseline"/>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Friability, surface adhesion, density, appearance, flammability issues, dimensional stability</w:t>
            </w:r>
          </w:p>
        </w:tc>
      </w:tr>
      <w:tr w:rsidR="00692CF5" w:rsidRPr="000B0906" w14:paraId="2192377E" w14:textId="77777777" w:rsidTr="00B73C98">
        <w:tc>
          <w:tcPr>
            <w:tcW w:w="1985" w:type="dxa"/>
            <w:shd w:val="clear" w:color="auto" w:fill="auto"/>
          </w:tcPr>
          <w:p w14:paraId="185FEBE0" w14:textId="77777777" w:rsidR="00692CF5" w:rsidRPr="000B0906" w:rsidRDefault="00B73C98" w:rsidP="00BC508E">
            <w:pPr>
              <w:pStyle w:val="NormalWeb"/>
              <w:keepNext/>
              <w:keepLines/>
              <w:spacing w:before="20" w:beforeAutospacing="0" w:after="20" w:afterAutospacing="0" w:line="240" w:lineRule="auto"/>
              <w:textAlignment w:val="baseline"/>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I</w:t>
            </w:r>
            <w:r w:rsidR="00692CF5" w:rsidRPr="000B0906">
              <w:rPr>
                <w:rFonts w:ascii="Times New Roman" w:hAnsi="Times New Roman" w:cs="Times New Roman"/>
                <w:color w:val="000000" w:themeColor="text1"/>
                <w:sz w:val="20"/>
                <w:szCs w:val="20"/>
                <w:lang w:val="en-CA"/>
              </w:rPr>
              <w:t>nsulation foam</w:t>
            </w:r>
          </w:p>
        </w:tc>
        <w:tc>
          <w:tcPr>
            <w:tcW w:w="7370" w:type="dxa"/>
            <w:shd w:val="clear" w:color="auto" w:fill="auto"/>
          </w:tcPr>
          <w:p w14:paraId="32E8A1C1" w14:textId="4D69DCE2" w:rsidR="00692CF5" w:rsidRPr="000B0906" w:rsidRDefault="00692CF5" w:rsidP="00BC508E">
            <w:pPr>
              <w:pStyle w:val="NormalWeb"/>
              <w:keepNext/>
              <w:keepLines/>
              <w:spacing w:before="20" w:beforeAutospacing="0" w:after="20" w:afterAutospacing="0" w:line="240" w:lineRule="auto"/>
              <w:textAlignment w:val="baseline"/>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Thermal conductivity, compression strength, dimensional stability and friability</w:t>
            </w:r>
          </w:p>
        </w:tc>
      </w:tr>
      <w:tr w:rsidR="00692CF5" w:rsidRPr="000B0906" w14:paraId="68D73B57" w14:textId="77777777" w:rsidTr="00B73C98">
        <w:tc>
          <w:tcPr>
            <w:tcW w:w="1985" w:type="dxa"/>
            <w:shd w:val="clear" w:color="auto" w:fill="auto"/>
          </w:tcPr>
          <w:p w14:paraId="0167901A" w14:textId="77777777" w:rsidR="00692CF5" w:rsidRPr="000B0906" w:rsidRDefault="00692CF5" w:rsidP="00BC508E">
            <w:pPr>
              <w:pStyle w:val="NormalWeb"/>
              <w:keepNext/>
              <w:keepLines/>
              <w:spacing w:before="20" w:beforeAutospacing="0" w:after="20" w:afterAutospacing="0" w:line="240" w:lineRule="auto"/>
              <w:textAlignment w:val="baseline"/>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Residential AC</w:t>
            </w:r>
          </w:p>
        </w:tc>
        <w:tc>
          <w:tcPr>
            <w:tcW w:w="7370" w:type="dxa"/>
            <w:shd w:val="clear" w:color="auto" w:fill="auto"/>
          </w:tcPr>
          <w:p w14:paraId="7D0FF92D" w14:textId="77777777" w:rsidR="00692CF5" w:rsidRPr="000B0906" w:rsidRDefault="00692CF5" w:rsidP="00BC508E">
            <w:pPr>
              <w:pStyle w:val="NormalWeb"/>
              <w:keepNext/>
              <w:keepLines/>
              <w:spacing w:before="20" w:beforeAutospacing="0" w:after="20" w:afterAutospacing="0" w:line="240" w:lineRule="auto"/>
              <w:textAlignment w:val="baseline"/>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Thermo-physical properties of refrigerant, coefficient of performance (CoP), energy efficiency, compliance with safety standards to deal with flammability issues</w:t>
            </w:r>
          </w:p>
        </w:tc>
      </w:tr>
      <w:tr w:rsidR="00692CF5" w:rsidRPr="000B0906" w14:paraId="3781177F" w14:textId="77777777" w:rsidTr="00B73C98">
        <w:tc>
          <w:tcPr>
            <w:tcW w:w="1985" w:type="dxa"/>
            <w:shd w:val="clear" w:color="auto" w:fill="auto"/>
          </w:tcPr>
          <w:p w14:paraId="240C780F" w14:textId="77777777" w:rsidR="00692CF5" w:rsidRPr="000B0906" w:rsidRDefault="00692CF5" w:rsidP="00BC508E">
            <w:pPr>
              <w:pStyle w:val="NormalWeb"/>
              <w:keepNext/>
              <w:keepLines/>
              <w:spacing w:before="20" w:beforeAutospacing="0" w:after="20" w:afterAutospacing="0" w:line="240" w:lineRule="auto"/>
              <w:textAlignment w:val="baseline"/>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ICR sector</w:t>
            </w:r>
          </w:p>
        </w:tc>
        <w:tc>
          <w:tcPr>
            <w:tcW w:w="7370" w:type="dxa"/>
            <w:shd w:val="clear" w:color="auto" w:fill="auto"/>
          </w:tcPr>
          <w:p w14:paraId="0D66B02B" w14:textId="77777777" w:rsidR="00692CF5" w:rsidRPr="000B0906" w:rsidRDefault="00692CF5" w:rsidP="00BC508E">
            <w:pPr>
              <w:pStyle w:val="NormalWeb"/>
              <w:keepNext/>
              <w:keepLines/>
              <w:spacing w:before="20" w:beforeAutospacing="0" w:after="20" w:afterAutospacing="0" w:line="240" w:lineRule="auto"/>
              <w:textAlignment w:val="baseline"/>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 xml:space="preserve">Cooling performance, operating pressure of refrigerant, toxicity associated with </w:t>
            </w:r>
            <w:r w:rsidR="00BA0583" w:rsidRPr="000B0906">
              <w:rPr>
                <w:rFonts w:ascii="Times New Roman" w:hAnsi="Times New Roman" w:cs="Times New Roman"/>
                <w:color w:val="000000" w:themeColor="text1"/>
                <w:sz w:val="20"/>
                <w:szCs w:val="20"/>
                <w:lang w:val="en-CA"/>
              </w:rPr>
              <w:t>NH</w:t>
            </w:r>
            <w:r w:rsidR="00BA0583" w:rsidRPr="000B0906">
              <w:rPr>
                <w:rFonts w:ascii="Times New Roman" w:hAnsi="Times New Roman" w:cs="Times New Roman"/>
                <w:color w:val="000000" w:themeColor="text1"/>
                <w:sz w:val="20"/>
                <w:szCs w:val="20"/>
                <w:vertAlign w:val="subscript"/>
                <w:lang w:val="en-CA"/>
              </w:rPr>
              <w:t>3</w:t>
            </w:r>
          </w:p>
        </w:tc>
      </w:tr>
      <w:tr w:rsidR="00692CF5" w:rsidRPr="000B0906" w14:paraId="3D5333A7" w14:textId="77777777" w:rsidTr="00B73C98">
        <w:tc>
          <w:tcPr>
            <w:tcW w:w="1985" w:type="dxa"/>
            <w:shd w:val="clear" w:color="auto" w:fill="auto"/>
          </w:tcPr>
          <w:p w14:paraId="6E6F2D9D" w14:textId="77777777" w:rsidR="00692CF5" w:rsidRPr="000B0906" w:rsidRDefault="00692CF5" w:rsidP="00BC508E">
            <w:pPr>
              <w:pStyle w:val="NormalWeb"/>
              <w:keepNext/>
              <w:keepLines/>
              <w:spacing w:before="20" w:beforeAutospacing="0" w:after="20" w:afterAutospacing="0" w:line="240" w:lineRule="auto"/>
              <w:textAlignment w:val="baseline"/>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Solvent sector</w:t>
            </w:r>
          </w:p>
        </w:tc>
        <w:tc>
          <w:tcPr>
            <w:tcW w:w="7370" w:type="dxa"/>
            <w:shd w:val="clear" w:color="auto" w:fill="auto"/>
          </w:tcPr>
          <w:p w14:paraId="3A35CF01" w14:textId="4F91EBDF" w:rsidR="00692CF5" w:rsidRPr="000B0906" w:rsidRDefault="00692CF5" w:rsidP="00BC508E">
            <w:pPr>
              <w:pStyle w:val="NormalWeb"/>
              <w:keepNext/>
              <w:keepLines/>
              <w:spacing w:before="20" w:beforeAutospacing="0" w:after="20" w:afterAutospacing="0" w:line="240" w:lineRule="auto"/>
              <w:textAlignment w:val="baseline"/>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Boiling point, volatility, chemical stability and silicification performance</w:t>
            </w:r>
          </w:p>
        </w:tc>
      </w:tr>
    </w:tbl>
    <w:p w14:paraId="3BF162C9" w14:textId="1CBF9E9C" w:rsidR="00E85409" w:rsidRPr="000B0906" w:rsidRDefault="007E13EB" w:rsidP="00BC508E">
      <w:pPr>
        <w:keepNext/>
        <w:keepLines/>
        <w:rPr>
          <w:sz w:val="20"/>
        </w:rPr>
      </w:pPr>
      <w:r w:rsidRPr="000B0906">
        <w:rPr>
          <w:b/>
          <w:bCs/>
          <w:sz w:val="20"/>
        </w:rPr>
        <w:t>Source:</w:t>
      </w:r>
      <w:r w:rsidRPr="000B0906">
        <w:rPr>
          <w:sz w:val="20"/>
        </w:rPr>
        <w:t xml:space="preserve"> Own elaboration based on </w:t>
      </w:r>
      <w:r w:rsidR="00A8181E" w:rsidRPr="000B0906">
        <w:rPr>
          <w:sz w:val="20"/>
        </w:rPr>
        <w:t>desk</w:t>
      </w:r>
      <w:r w:rsidR="004B4563" w:rsidRPr="000B0906">
        <w:rPr>
          <w:sz w:val="20"/>
        </w:rPr>
        <w:t xml:space="preserve"> </w:t>
      </w:r>
      <w:r w:rsidR="00A8181E" w:rsidRPr="000B0906">
        <w:rPr>
          <w:sz w:val="20"/>
        </w:rPr>
        <w:t>review</w:t>
      </w:r>
      <w:r w:rsidRPr="000B0906">
        <w:rPr>
          <w:sz w:val="20"/>
        </w:rPr>
        <w:t>.</w:t>
      </w:r>
    </w:p>
    <w:p w14:paraId="2DA59651" w14:textId="77777777" w:rsidR="007E13EB" w:rsidRPr="000B0906" w:rsidRDefault="007E13EB" w:rsidP="00BC508E">
      <w:pPr>
        <w:keepNext/>
        <w:keepLines/>
      </w:pPr>
    </w:p>
    <w:p w14:paraId="3667A00C" w14:textId="1609D37D" w:rsidR="00B73C98" w:rsidRPr="000B0906" w:rsidRDefault="00B73C98" w:rsidP="00B73C98">
      <w:pPr>
        <w:pStyle w:val="Heading1"/>
      </w:pPr>
      <w:r w:rsidRPr="000B0906">
        <w:t>Because the goal of these projects was to demonstrate technologies that were not widely used in the market, it can be said that the evaluation of local and international standards for health, safety and the environment, after-sales servicing requirements and conditions, energy efficiency, and market acceptability, were secondary issues that were explored during project implementation but not developed during the project design phase.</w:t>
      </w:r>
    </w:p>
    <w:p w14:paraId="4073BCD5" w14:textId="152DEAB0" w:rsidR="00B73C98" w:rsidRPr="000B0906" w:rsidRDefault="00B73C98" w:rsidP="00B73C98">
      <w:pPr>
        <w:pStyle w:val="Heading1"/>
      </w:pPr>
      <w:r w:rsidRPr="000B0906">
        <w:t xml:space="preserve">Broad estimates were provided regarding capital costs. However, cost effectiveness was not estimated in project proposals but rather in final project reports. The ICC and IOC for alternative technologies were estimated using actual cost information obtained during project implementation. Cost information is generally provided in the </w:t>
      </w:r>
      <w:r w:rsidR="006D745D" w:rsidRPr="000B0906">
        <w:t>PCRs</w:t>
      </w:r>
      <w:r w:rsidRPr="000B0906">
        <w:t xml:space="preserve"> and final project reports. IOC w</w:t>
      </w:r>
      <w:r w:rsidR="006D745D" w:rsidRPr="000B0906">
        <w:t>ere</w:t>
      </w:r>
      <w:r w:rsidRPr="000B0906">
        <w:t xml:space="preserve"> estimated based on the difference between the operating costs or savings for HCFC and alternative technologies.</w:t>
      </w:r>
      <w:r w:rsidRPr="000B0906">
        <w:rPr>
          <w:vertAlign w:val="superscript"/>
        </w:rPr>
        <w:footnoteReference w:id="12"/>
      </w:r>
      <w:r w:rsidRPr="000B0906">
        <w:t xml:space="preserve"> </w:t>
      </w:r>
    </w:p>
    <w:p w14:paraId="3320145E" w14:textId="62A7C536" w:rsidR="00B73C98" w:rsidRPr="000B0906" w:rsidRDefault="00B73C98" w:rsidP="00B73C98">
      <w:pPr>
        <w:pStyle w:val="Heading1"/>
      </w:pPr>
      <w:r w:rsidRPr="000B0906">
        <w:t>A review of project document</w:t>
      </w:r>
      <w:r w:rsidR="00AD18D0" w:rsidRPr="000B0906">
        <w:t>ation</w:t>
      </w:r>
      <w:r w:rsidRPr="000B0906">
        <w:t xml:space="preserve"> shows that the main technology-related challenges that impacted the projects included: delays in procuring tools, equipment or material; performance issues witnessed in initial trials (e.g., in </w:t>
      </w:r>
      <w:r w:rsidR="006D745D" w:rsidRPr="000B0906">
        <w:t xml:space="preserve">the </w:t>
      </w:r>
      <w:r w:rsidRPr="000B0906">
        <w:t>foam sector</w:t>
      </w:r>
      <w:r w:rsidR="00B26892" w:rsidRPr="000B0906">
        <w:t>,</w:t>
      </w:r>
      <w:r w:rsidRPr="000B0906">
        <w:t xml:space="preserve"> initial formulations did</w:t>
      </w:r>
      <w:r w:rsidR="00B26892" w:rsidRPr="000B0906">
        <w:t xml:space="preserve"> </w:t>
      </w:r>
      <w:r w:rsidRPr="000B0906">
        <w:t>n</w:t>
      </w:r>
      <w:r w:rsidR="00B26892" w:rsidRPr="000B0906">
        <w:t>o</w:t>
      </w:r>
      <w:r w:rsidRPr="000B0906">
        <w:t xml:space="preserve">t obtain required insulation values or densities requiring further trials), which then required additional tests for optimization; lack of proper R&amp;D or laboratories for testing (e.g., methylal as blowing agent in the manufacture of </w:t>
      </w:r>
      <w:r w:rsidR="006D745D" w:rsidRPr="000B0906">
        <w:t>PU</w:t>
      </w:r>
      <w:r w:rsidRPr="000B0906">
        <w:t xml:space="preserve"> foams in Brazil); concerns over the refrigerant charge size and associated safety characteristics related to the flammability of the refrigerants</w:t>
      </w:r>
      <w:r w:rsidR="006D745D" w:rsidRPr="000B0906">
        <w:t>;</w:t>
      </w:r>
      <w:r w:rsidRPr="000B0906">
        <w:t xml:space="preserve"> and lack of local technical understanding to handle new substances. </w:t>
      </w:r>
    </w:p>
    <w:p w14:paraId="70BA1D95" w14:textId="73236373" w:rsidR="00B73C98" w:rsidRPr="000B0906" w:rsidRDefault="00B73C98" w:rsidP="00B73C98">
      <w:pPr>
        <w:pStyle w:val="Heading1"/>
      </w:pPr>
      <w:r w:rsidRPr="000B0906">
        <w:t xml:space="preserve">These challenges were mitigated by conducting additional trials/tests, bringing in experts to provide necessary technical know-how, and arranging alternate testing facilities in cases where the required R&amp;D facilities were unavailable at the beneficiary’s end. For future demonstration projects, a more detailed preliminary assessment to identify these issues would help in improving the implementation process. As demonstration projects may entail surprise elements regarding initial trials not meeting performance requirements, </w:t>
      </w:r>
      <w:r w:rsidR="001C2653" w:rsidRPr="000B0906">
        <w:t xml:space="preserve">contingency </w:t>
      </w:r>
      <w:r w:rsidRPr="000B0906">
        <w:t xml:space="preserve">budgeting for additional time and resources and detailed planning for conducting further tests </w:t>
      </w:r>
      <w:r w:rsidR="001C2653" w:rsidRPr="000B0906">
        <w:t>could be envisaged under specific conditions, to allow for conclusive results</w:t>
      </w:r>
      <w:r w:rsidRPr="000B0906">
        <w:t xml:space="preserve">. </w:t>
      </w:r>
    </w:p>
    <w:p w14:paraId="2F0DC940" w14:textId="7890F221" w:rsidR="00B73C98" w:rsidRPr="000B0906" w:rsidRDefault="00B73C98" w:rsidP="0012036D">
      <w:pPr>
        <w:pStyle w:val="Heading1"/>
      </w:pPr>
      <w:r w:rsidRPr="000B0906">
        <w:t>IAs played an essential role in supporting organizations in conducting technology assessments, including through external technical support and validation. Technology providers also played an active part in technology validations verified by external experts. Organizations assessed performance, safety issues and manufacturing aspects using their own experts and support from external technical experts. External experts also confirmed performance parameters. Many of the companies where technology conversion took place had years of experience manufacturing or using the equipment involved in the conversion. Generally, companies used in-house expertise along with external technical experts for conversion. In some cases, specialized s</w:t>
      </w:r>
      <w:r w:rsidR="00A27057" w:rsidRPr="000B0906">
        <w:t>afety experts were also hired.</w:t>
      </w:r>
    </w:p>
    <w:p w14:paraId="3EEE7A49" w14:textId="77777777" w:rsidR="00B73C98" w:rsidRPr="000B0906" w:rsidRDefault="00B73C98" w:rsidP="00B73C98">
      <w:pPr>
        <w:pStyle w:val="Heading1"/>
      </w:pPr>
      <w:r w:rsidRPr="000B0906">
        <w:lastRenderedPageBreak/>
        <w:t xml:space="preserve">Apart from technology challenges, the market acceptability and financial viability of the technology were also identified as main barriers to the adoption of certain technologies on a large scale. However, it was outside of the scope of these projects to work on these non-technical challenges, given their specific technical objectives and limited resources. </w:t>
      </w:r>
      <w:r w:rsidR="006D745D" w:rsidRPr="000B0906">
        <w:t>HPMPs</w:t>
      </w:r>
      <w:r w:rsidRPr="000B0906">
        <w:t xml:space="preserve"> are better suited to mitigate these challenges for broader adoption of alternative technologies in order to meet HCFC phase-out objectives along with climate benefits.</w:t>
      </w:r>
    </w:p>
    <w:p w14:paraId="5DD61AC9" w14:textId="64B718F8" w:rsidR="00B73C98" w:rsidRPr="000B0906" w:rsidRDefault="00B73C98" w:rsidP="00B73C98">
      <w:pPr>
        <w:pStyle w:val="Heading1"/>
      </w:pPr>
      <w:r w:rsidRPr="000B0906">
        <w:t>Table 5 lists key challenges and successes for alternative technologies per sector. These findings are based on the analysis of key project document</w:t>
      </w:r>
      <w:r w:rsidR="002A7851" w:rsidRPr="000B0906">
        <w:t>ation</w:t>
      </w:r>
      <w:r w:rsidRPr="000B0906">
        <w:t>, including PCR</w:t>
      </w:r>
      <w:r w:rsidR="006D745D" w:rsidRPr="000B0906">
        <w:t>s</w:t>
      </w:r>
      <w:r w:rsidRPr="000B0906">
        <w:t xml:space="preserve"> and final project reports.</w:t>
      </w:r>
      <w:r w:rsidRPr="000B0906">
        <w:rPr>
          <w:rStyle w:val="FootnoteReference"/>
          <w:color w:val="000000" w:themeColor="text1"/>
        </w:rPr>
        <w:footnoteReference w:id="13"/>
      </w:r>
      <w:r w:rsidRPr="000B0906">
        <w:t xml:space="preserve"> </w:t>
      </w:r>
      <w:r w:rsidR="00EF7CF3" w:rsidRPr="000B0906">
        <w:t>T</w:t>
      </w:r>
      <w:r w:rsidRPr="000B0906">
        <w:t>able</w:t>
      </w:r>
      <w:r w:rsidR="00843748" w:rsidRPr="000B0906">
        <w:t> </w:t>
      </w:r>
      <w:r w:rsidR="00EF7CF3" w:rsidRPr="000B0906">
        <w:t>5</w:t>
      </w:r>
      <w:r w:rsidRPr="000B0906">
        <w:t xml:space="preserve"> </w:t>
      </w:r>
      <w:r w:rsidR="00843748" w:rsidRPr="000B0906">
        <w:t xml:space="preserve">presents </w:t>
      </w:r>
      <w:r w:rsidRPr="000B0906">
        <w:t>the success stories resulting from demo</w:t>
      </w:r>
      <w:r w:rsidR="000C6563" w:rsidRPr="000B0906">
        <w:t>nstration</w:t>
      </w:r>
      <w:r w:rsidRPr="000B0906">
        <w:t xml:space="preserve"> projects, as per the inform</w:t>
      </w:r>
      <w:r w:rsidR="00611AF0" w:rsidRPr="000B0906">
        <w:t xml:space="preserve">ation collected during the desk </w:t>
      </w:r>
      <w:r w:rsidRPr="000B0906">
        <w:t>study. Further relevant information can be found in the document prepared by the Secretariat</w:t>
      </w:r>
      <w:r w:rsidR="00EF7CF3" w:rsidRPr="000B0906">
        <w:t xml:space="preserve"> for this meeting</w:t>
      </w:r>
      <w:r w:rsidRPr="000B0906">
        <w:t xml:space="preserve"> (</w:t>
      </w:r>
      <w:r w:rsidR="006D745D" w:rsidRPr="000B0906">
        <w:t>document </w:t>
      </w:r>
      <w:r w:rsidRPr="000B0906">
        <w:t>UNEP/</w:t>
      </w:r>
      <w:proofErr w:type="spellStart"/>
      <w:r w:rsidRPr="000B0906">
        <w:t>OzL.Pro</w:t>
      </w:r>
      <w:proofErr w:type="spellEnd"/>
      <w:r w:rsidRPr="000B0906">
        <w:t>/ExCom/89</w:t>
      </w:r>
      <w:r w:rsidR="006D745D" w:rsidRPr="000B0906">
        <w:t>/</w:t>
      </w:r>
      <w:r w:rsidR="00F53253" w:rsidRPr="000B0906">
        <w:t>10</w:t>
      </w:r>
      <w:r w:rsidRPr="000B0906">
        <w:t>)</w:t>
      </w:r>
      <w:r w:rsidR="00EF7CF3" w:rsidRPr="000B0906">
        <w:t>,</w:t>
      </w:r>
      <w:r w:rsidRPr="000B0906">
        <w:t xml:space="preserve"> which the consultant has also used to enrich the analysis in Table</w:t>
      </w:r>
      <w:r w:rsidR="006D745D" w:rsidRPr="000B0906">
        <w:t> </w:t>
      </w:r>
      <w:r w:rsidRPr="000B0906">
        <w:t xml:space="preserve">5. The most recent data do not necessarily indicate whether alternative technologies were adopted as a result of the demonstration projects but indicate cases in which some of these technologies have been broadly adopted. </w:t>
      </w:r>
    </w:p>
    <w:p w14:paraId="79CE69CE" w14:textId="77777777" w:rsidR="00B73C98" w:rsidRPr="000B0906" w:rsidRDefault="00B73C98" w:rsidP="00B73C98">
      <w:pPr>
        <w:spacing w:after="20"/>
      </w:pPr>
      <w:r w:rsidRPr="000B0906">
        <w:rPr>
          <w:b/>
        </w:rPr>
        <w:t xml:space="preserve">Table 5. </w:t>
      </w:r>
      <w:r w:rsidRPr="000B0906">
        <w:rPr>
          <w:b/>
          <w:bCs/>
        </w:rPr>
        <w:t>Technology challenges and successes of demonstration projects</w:t>
      </w:r>
    </w:p>
    <w:tbl>
      <w:tblPr>
        <w:tblStyle w:val="TableGrid"/>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705"/>
        <w:gridCol w:w="1890"/>
        <w:gridCol w:w="5755"/>
      </w:tblGrid>
      <w:tr w:rsidR="00B73C98" w:rsidRPr="000B0906" w14:paraId="2B8F2903" w14:textId="77777777" w:rsidTr="0012036D">
        <w:trPr>
          <w:tblHeader/>
        </w:trPr>
        <w:tc>
          <w:tcPr>
            <w:tcW w:w="1705" w:type="dxa"/>
            <w:shd w:val="clear" w:color="auto" w:fill="auto"/>
          </w:tcPr>
          <w:p w14:paraId="7EBE0D67" w14:textId="77777777" w:rsidR="00B73C98" w:rsidRPr="000B0906" w:rsidRDefault="00B73C98" w:rsidP="00B91BF0">
            <w:pPr>
              <w:spacing w:before="20" w:after="20"/>
              <w:jc w:val="left"/>
              <w:rPr>
                <w:b/>
                <w:bCs/>
                <w:sz w:val="20"/>
                <w:szCs w:val="20"/>
              </w:rPr>
            </w:pPr>
            <w:r w:rsidRPr="000B0906">
              <w:rPr>
                <w:b/>
                <w:bCs/>
                <w:sz w:val="20"/>
                <w:szCs w:val="20"/>
              </w:rPr>
              <w:t>Sector</w:t>
            </w:r>
          </w:p>
        </w:tc>
        <w:tc>
          <w:tcPr>
            <w:tcW w:w="1890" w:type="dxa"/>
            <w:shd w:val="clear" w:color="auto" w:fill="auto"/>
          </w:tcPr>
          <w:p w14:paraId="5C151523" w14:textId="77777777" w:rsidR="00B73C98" w:rsidRPr="000B0906" w:rsidRDefault="00B73C98" w:rsidP="00B91BF0">
            <w:pPr>
              <w:spacing w:before="20" w:after="20"/>
              <w:jc w:val="left"/>
              <w:rPr>
                <w:b/>
                <w:bCs/>
                <w:sz w:val="20"/>
                <w:szCs w:val="20"/>
              </w:rPr>
            </w:pPr>
            <w:r w:rsidRPr="000B0906">
              <w:rPr>
                <w:b/>
                <w:bCs/>
                <w:sz w:val="20"/>
                <w:szCs w:val="20"/>
              </w:rPr>
              <w:t>Alternative technology</w:t>
            </w:r>
          </w:p>
        </w:tc>
        <w:tc>
          <w:tcPr>
            <w:tcW w:w="5755" w:type="dxa"/>
            <w:shd w:val="clear" w:color="auto" w:fill="auto"/>
          </w:tcPr>
          <w:p w14:paraId="2FD8CF22" w14:textId="77777777" w:rsidR="00B73C98" w:rsidRPr="000B0906" w:rsidRDefault="00B73C98" w:rsidP="00B91BF0">
            <w:pPr>
              <w:spacing w:before="20" w:after="20"/>
              <w:jc w:val="left"/>
              <w:rPr>
                <w:b/>
                <w:bCs/>
                <w:sz w:val="20"/>
                <w:szCs w:val="20"/>
              </w:rPr>
            </w:pPr>
            <w:r w:rsidRPr="000B0906">
              <w:rPr>
                <w:b/>
                <w:bCs/>
                <w:sz w:val="20"/>
                <w:szCs w:val="20"/>
              </w:rPr>
              <w:t>Key findings including challenges and successes</w:t>
            </w:r>
          </w:p>
        </w:tc>
      </w:tr>
      <w:tr w:rsidR="00B73C98" w:rsidRPr="000B0906" w14:paraId="644405C5" w14:textId="77777777" w:rsidTr="00B73C98">
        <w:tc>
          <w:tcPr>
            <w:tcW w:w="9350" w:type="dxa"/>
            <w:gridSpan w:val="3"/>
            <w:shd w:val="clear" w:color="auto" w:fill="auto"/>
          </w:tcPr>
          <w:p w14:paraId="2E2533E1" w14:textId="51BCCBA6" w:rsidR="00B73C98" w:rsidRPr="000B0906" w:rsidRDefault="00B73C98" w:rsidP="00B91BF0">
            <w:pPr>
              <w:spacing w:before="20" w:after="20"/>
              <w:jc w:val="left"/>
              <w:rPr>
                <w:b/>
                <w:bCs/>
                <w:sz w:val="20"/>
                <w:szCs w:val="20"/>
              </w:rPr>
            </w:pPr>
            <w:r w:rsidRPr="000B0906">
              <w:rPr>
                <w:b/>
                <w:bCs/>
                <w:sz w:val="20"/>
                <w:szCs w:val="20"/>
              </w:rPr>
              <w:t>Foam</w:t>
            </w:r>
            <w:r w:rsidR="00E14B48" w:rsidRPr="000B0906">
              <w:rPr>
                <w:b/>
                <w:bCs/>
                <w:sz w:val="20"/>
                <w:szCs w:val="20"/>
              </w:rPr>
              <w:t xml:space="preserve"> sector</w:t>
            </w:r>
          </w:p>
        </w:tc>
      </w:tr>
      <w:tr w:rsidR="00B73C98" w:rsidRPr="000B0906" w14:paraId="6E500BF0" w14:textId="77777777" w:rsidTr="00E56BA4">
        <w:tc>
          <w:tcPr>
            <w:tcW w:w="1705" w:type="dxa"/>
            <w:shd w:val="clear" w:color="auto" w:fill="auto"/>
          </w:tcPr>
          <w:p w14:paraId="209E37E7" w14:textId="77777777" w:rsidR="00B73C98" w:rsidRPr="000B0906" w:rsidRDefault="00B73C98" w:rsidP="00B91BF0">
            <w:pPr>
              <w:spacing w:before="20" w:after="20"/>
              <w:jc w:val="left"/>
              <w:rPr>
                <w:sz w:val="20"/>
                <w:szCs w:val="20"/>
              </w:rPr>
            </w:pPr>
            <w:r w:rsidRPr="000B0906">
              <w:rPr>
                <w:sz w:val="20"/>
                <w:szCs w:val="20"/>
              </w:rPr>
              <w:t xml:space="preserve">PU: Flexible and integral skin, rigid insulation foam </w:t>
            </w:r>
          </w:p>
          <w:p w14:paraId="70D34A85" w14:textId="77777777" w:rsidR="00B73C98" w:rsidRPr="000B0906" w:rsidRDefault="00B73C98" w:rsidP="00B91BF0">
            <w:pPr>
              <w:spacing w:before="20" w:after="20"/>
              <w:jc w:val="left"/>
              <w:rPr>
                <w:b/>
                <w:bCs/>
                <w:sz w:val="20"/>
                <w:szCs w:val="20"/>
              </w:rPr>
            </w:pPr>
          </w:p>
        </w:tc>
        <w:tc>
          <w:tcPr>
            <w:tcW w:w="1890" w:type="dxa"/>
            <w:shd w:val="clear" w:color="auto" w:fill="auto"/>
          </w:tcPr>
          <w:p w14:paraId="74DEB398" w14:textId="09190E8D" w:rsidR="00B73C98" w:rsidRPr="000B0906" w:rsidRDefault="00B73C98" w:rsidP="00B91BF0">
            <w:pPr>
              <w:spacing w:before="20" w:after="20"/>
              <w:jc w:val="left"/>
              <w:rPr>
                <w:b/>
                <w:bCs/>
                <w:sz w:val="20"/>
                <w:szCs w:val="20"/>
              </w:rPr>
            </w:pPr>
            <w:r w:rsidRPr="000B0906">
              <w:rPr>
                <w:sz w:val="20"/>
                <w:szCs w:val="20"/>
              </w:rPr>
              <w:t xml:space="preserve">Methyl </w:t>
            </w:r>
            <w:proofErr w:type="spellStart"/>
            <w:r w:rsidRPr="000B0906">
              <w:rPr>
                <w:sz w:val="20"/>
                <w:szCs w:val="20"/>
              </w:rPr>
              <w:t>format</w:t>
            </w:r>
            <w:r w:rsidR="00656680" w:rsidRPr="000B0906">
              <w:rPr>
                <w:sz w:val="20"/>
                <w:szCs w:val="20"/>
              </w:rPr>
              <w:t>e</w:t>
            </w:r>
            <w:proofErr w:type="spellEnd"/>
            <w:r w:rsidRPr="000B0906">
              <w:rPr>
                <w:sz w:val="20"/>
                <w:szCs w:val="20"/>
              </w:rPr>
              <w:t xml:space="preserve">, methyl </w:t>
            </w:r>
            <w:proofErr w:type="spellStart"/>
            <w:r w:rsidRPr="000B0906">
              <w:rPr>
                <w:sz w:val="20"/>
                <w:szCs w:val="20"/>
              </w:rPr>
              <w:t>formate</w:t>
            </w:r>
            <w:proofErr w:type="spellEnd"/>
            <w:r w:rsidRPr="000B0906">
              <w:rPr>
                <w:sz w:val="20"/>
                <w:szCs w:val="20"/>
              </w:rPr>
              <w:t>/CO</w:t>
            </w:r>
            <w:r w:rsidRPr="000B0906">
              <w:rPr>
                <w:sz w:val="20"/>
                <w:szCs w:val="20"/>
                <w:vertAlign w:val="subscript"/>
              </w:rPr>
              <w:t>2</w:t>
            </w:r>
          </w:p>
        </w:tc>
        <w:tc>
          <w:tcPr>
            <w:tcW w:w="5755" w:type="dxa"/>
            <w:shd w:val="clear" w:color="auto" w:fill="auto"/>
          </w:tcPr>
          <w:p w14:paraId="1E9CC1FC" w14:textId="77777777" w:rsidR="00B73C98" w:rsidRPr="000B0906" w:rsidRDefault="00B73C98" w:rsidP="00430BEB">
            <w:pPr>
              <w:spacing w:before="20" w:after="80"/>
              <w:rPr>
                <w:sz w:val="20"/>
                <w:szCs w:val="20"/>
              </w:rPr>
            </w:pPr>
            <w:r w:rsidRPr="000B0906">
              <w:rPr>
                <w:sz w:val="20"/>
                <w:szCs w:val="20"/>
              </w:rPr>
              <w:t>Safety issues: Safety equipment is required at systems houses handling pure MF; however, the risk is mitigated at the downstream level user level when using fully formulated MF-based systems within the content limits.</w:t>
            </w:r>
          </w:p>
          <w:p w14:paraId="7ECAAC72" w14:textId="77777777" w:rsidR="00B73C98" w:rsidRPr="000B0906" w:rsidRDefault="00B91BF0" w:rsidP="00430BEB">
            <w:pPr>
              <w:spacing w:before="20" w:after="80"/>
              <w:rPr>
                <w:sz w:val="20"/>
                <w:szCs w:val="20"/>
              </w:rPr>
            </w:pPr>
            <w:r w:rsidRPr="000B0906">
              <w:rPr>
                <w:sz w:val="20"/>
                <w:szCs w:val="20"/>
              </w:rPr>
              <w:t>Performance issues: E</w:t>
            </w:r>
            <w:r w:rsidR="00B73C98" w:rsidRPr="000B0906">
              <w:rPr>
                <w:sz w:val="20"/>
                <w:szCs w:val="20"/>
              </w:rPr>
              <w:t>xhibits good performance for high-density foams; however additional optimi</w:t>
            </w:r>
            <w:r w:rsidRPr="000B0906">
              <w:rPr>
                <w:sz w:val="20"/>
                <w:szCs w:val="20"/>
              </w:rPr>
              <w:t>z</w:t>
            </w:r>
            <w:r w:rsidR="00B73C98" w:rsidRPr="000B0906">
              <w:rPr>
                <w:sz w:val="20"/>
                <w:szCs w:val="20"/>
              </w:rPr>
              <w:t>ation is needed for applications that demand lower densities than 35 kg/m</w:t>
            </w:r>
            <w:r w:rsidR="00B73C98" w:rsidRPr="000B0906">
              <w:rPr>
                <w:sz w:val="20"/>
                <w:szCs w:val="20"/>
                <w:vertAlign w:val="superscript"/>
              </w:rPr>
              <w:t>3</w:t>
            </w:r>
            <w:r w:rsidR="00B73C98" w:rsidRPr="000B0906">
              <w:rPr>
                <w:sz w:val="20"/>
                <w:szCs w:val="20"/>
              </w:rPr>
              <w:t>.</w:t>
            </w:r>
          </w:p>
          <w:p w14:paraId="404691B1" w14:textId="084A46C7" w:rsidR="00B73C98" w:rsidRPr="000B0906" w:rsidRDefault="00B73C98" w:rsidP="00430BEB">
            <w:pPr>
              <w:spacing w:before="20" w:after="60"/>
              <w:rPr>
                <w:sz w:val="20"/>
                <w:szCs w:val="20"/>
              </w:rPr>
            </w:pPr>
            <w:r w:rsidRPr="000B0906">
              <w:rPr>
                <w:sz w:val="20"/>
                <w:szCs w:val="20"/>
              </w:rPr>
              <w:t>Many PU foam companies</w:t>
            </w:r>
            <w:r w:rsidRPr="000B0906">
              <w:rPr>
                <w:sz w:val="20"/>
                <w:szCs w:val="20"/>
                <w:vertAlign w:val="superscript"/>
              </w:rPr>
              <w:t xml:space="preserve"> </w:t>
            </w:r>
            <w:r w:rsidRPr="000B0906">
              <w:rPr>
                <w:sz w:val="20"/>
                <w:szCs w:val="20"/>
              </w:rPr>
              <w:t>adopted MF or MF/CO</w:t>
            </w:r>
            <w:r w:rsidRPr="000B0906">
              <w:rPr>
                <w:sz w:val="20"/>
                <w:szCs w:val="20"/>
                <w:vertAlign w:val="subscript"/>
              </w:rPr>
              <w:t>2</w:t>
            </w:r>
            <w:r w:rsidRPr="000B0906">
              <w:rPr>
                <w:sz w:val="20"/>
                <w:szCs w:val="20"/>
                <w:vertAlign w:val="superscript"/>
              </w:rPr>
              <w:t xml:space="preserve"> </w:t>
            </w:r>
            <w:r w:rsidRPr="000B0906">
              <w:rPr>
                <w:sz w:val="20"/>
                <w:szCs w:val="20"/>
              </w:rPr>
              <w:t>as blowing agents in Brazil, Mexico, Cameroon, Nigeria, Dominican Republic, Jamaica, Egypt, Trinidad and Tobago, India and Sou</w:t>
            </w:r>
            <w:r w:rsidR="00A27057" w:rsidRPr="000B0906">
              <w:rPr>
                <w:sz w:val="20"/>
                <w:szCs w:val="20"/>
              </w:rPr>
              <w:t>th Africa as part of the HPMP.</w:t>
            </w:r>
          </w:p>
        </w:tc>
      </w:tr>
      <w:tr w:rsidR="00B73C98" w:rsidRPr="000B0906" w14:paraId="50611467" w14:textId="77777777" w:rsidTr="00E56BA4">
        <w:tc>
          <w:tcPr>
            <w:tcW w:w="1705" w:type="dxa"/>
            <w:shd w:val="clear" w:color="auto" w:fill="auto"/>
          </w:tcPr>
          <w:p w14:paraId="0FE6F1D3" w14:textId="202B7F55" w:rsidR="00B73C98" w:rsidRPr="000B0906" w:rsidRDefault="00B73C98" w:rsidP="00B91BF0">
            <w:pPr>
              <w:spacing w:before="20" w:after="20"/>
              <w:jc w:val="left"/>
              <w:rPr>
                <w:sz w:val="20"/>
                <w:szCs w:val="20"/>
                <w:lang w:val="fr-FR"/>
              </w:rPr>
            </w:pPr>
            <w:r w:rsidRPr="000B0906">
              <w:rPr>
                <w:sz w:val="20"/>
                <w:szCs w:val="20"/>
                <w:lang w:val="fr-FR"/>
              </w:rPr>
              <w:t>PU: Non</w:t>
            </w:r>
            <w:r w:rsidR="00430BEB" w:rsidRPr="000B0906">
              <w:rPr>
                <w:sz w:val="20"/>
                <w:szCs w:val="20"/>
                <w:lang w:val="fr-FR"/>
              </w:rPr>
              <w:noBreakHyphen/>
            </w:r>
            <w:r w:rsidRPr="000B0906">
              <w:rPr>
                <w:sz w:val="20"/>
                <w:szCs w:val="20"/>
                <w:lang w:val="fr-FR"/>
              </w:rPr>
              <w:t xml:space="preserve">insulation and insulation </w:t>
            </w:r>
            <w:proofErr w:type="spellStart"/>
            <w:r w:rsidRPr="000B0906">
              <w:rPr>
                <w:sz w:val="20"/>
                <w:szCs w:val="20"/>
                <w:lang w:val="fr-FR"/>
              </w:rPr>
              <w:t>foam</w:t>
            </w:r>
            <w:proofErr w:type="spellEnd"/>
          </w:p>
          <w:p w14:paraId="29D7D40A" w14:textId="77777777" w:rsidR="00B73C98" w:rsidRPr="000B0906" w:rsidRDefault="00B73C98" w:rsidP="00B91BF0">
            <w:pPr>
              <w:spacing w:before="20" w:after="20"/>
              <w:jc w:val="left"/>
              <w:rPr>
                <w:color w:val="000000"/>
                <w:sz w:val="20"/>
                <w:szCs w:val="20"/>
                <w:lang w:val="fr-FR"/>
              </w:rPr>
            </w:pPr>
          </w:p>
        </w:tc>
        <w:tc>
          <w:tcPr>
            <w:tcW w:w="1890" w:type="dxa"/>
            <w:shd w:val="clear" w:color="auto" w:fill="auto"/>
          </w:tcPr>
          <w:p w14:paraId="57EE59CD" w14:textId="77777777" w:rsidR="00B73C98" w:rsidRPr="000B0906" w:rsidRDefault="00B73C98" w:rsidP="00B91BF0">
            <w:pPr>
              <w:spacing w:before="20" w:after="20"/>
              <w:jc w:val="left"/>
              <w:rPr>
                <w:color w:val="000000"/>
                <w:sz w:val="20"/>
                <w:szCs w:val="20"/>
              </w:rPr>
            </w:pPr>
            <w:r w:rsidRPr="000B0906">
              <w:rPr>
                <w:sz w:val="20"/>
                <w:szCs w:val="20"/>
              </w:rPr>
              <w:t>Methylal</w:t>
            </w:r>
          </w:p>
        </w:tc>
        <w:tc>
          <w:tcPr>
            <w:tcW w:w="5755" w:type="dxa"/>
            <w:shd w:val="clear" w:color="auto" w:fill="auto"/>
          </w:tcPr>
          <w:p w14:paraId="6DF7E2F7" w14:textId="0CB08AE7" w:rsidR="00B73C98" w:rsidRPr="000B0906" w:rsidRDefault="00B73C98" w:rsidP="00430BEB">
            <w:pPr>
              <w:spacing w:before="20" w:after="80"/>
              <w:rPr>
                <w:sz w:val="20"/>
                <w:szCs w:val="20"/>
              </w:rPr>
            </w:pPr>
            <w:r w:rsidRPr="000B0906">
              <w:rPr>
                <w:sz w:val="20"/>
                <w:szCs w:val="20"/>
              </w:rPr>
              <w:t>Safety issues: Flammability is an inherent safety risk that could be mitigated drastically at the downstream-user level through pre</w:t>
            </w:r>
            <w:r w:rsidR="00430BEB" w:rsidRPr="000B0906">
              <w:rPr>
                <w:sz w:val="20"/>
                <w:szCs w:val="20"/>
              </w:rPr>
              <w:noBreakHyphen/>
            </w:r>
            <w:r w:rsidRPr="000B0906">
              <w:rPr>
                <w:sz w:val="20"/>
                <w:szCs w:val="20"/>
              </w:rPr>
              <w:t>blended systems. </w:t>
            </w:r>
          </w:p>
          <w:p w14:paraId="59CB013C" w14:textId="77777777" w:rsidR="00B73C98" w:rsidRPr="000B0906" w:rsidRDefault="00B73C98" w:rsidP="00430BEB">
            <w:pPr>
              <w:spacing w:before="20" w:after="80"/>
              <w:rPr>
                <w:sz w:val="20"/>
                <w:szCs w:val="20"/>
              </w:rPr>
            </w:pPr>
            <w:r w:rsidRPr="000B0906">
              <w:rPr>
                <w:sz w:val="20"/>
                <w:szCs w:val="20"/>
              </w:rPr>
              <w:t>Performance issues: The results indicated that methylal is better suited for non-insulation foam than insulation foam. Methylal-based thermal insulation foams match HCFC-141b foams within a determined variation range of instability and density but carry a penalty in insulation value of up to 10</w:t>
            </w:r>
            <w:r w:rsidR="00B91BF0" w:rsidRPr="000B0906">
              <w:rPr>
                <w:sz w:val="20"/>
                <w:szCs w:val="20"/>
              </w:rPr>
              <w:t xml:space="preserve"> per cent</w:t>
            </w:r>
            <w:r w:rsidRPr="000B0906">
              <w:rPr>
                <w:sz w:val="20"/>
                <w:szCs w:val="20"/>
              </w:rPr>
              <w:t>. </w:t>
            </w:r>
          </w:p>
          <w:p w14:paraId="5BFB3D07" w14:textId="1B0AD092" w:rsidR="00B73C98" w:rsidRPr="000B0906" w:rsidRDefault="00B73C98" w:rsidP="00430BEB">
            <w:pPr>
              <w:spacing w:before="20" w:after="60"/>
              <w:rPr>
                <w:sz w:val="20"/>
                <w:szCs w:val="20"/>
              </w:rPr>
            </w:pPr>
            <w:r w:rsidRPr="000B0906">
              <w:rPr>
                <w:sz w:val="20"/>
                <w:szCs w:val="20"/>
              </w:rPr>
              <w:t>Methylal was adopted by companies in Mexico, Brazil and India.</w:t>
            </w:r>
          </w:p>
        </w:tc>
      </w:tr>
      <w:tr w:rsidR="00B73C98" w:rsidRPr="000B0906" w14:paraId="77724582" w14:textId="77777777" w:rsidTr="00E56BA4">
        <w:tc>
          <w:tcPr>
            <w:tcW w:w="1705" w:type="dxa"/>
            <w:shd w:val="clear" w:color="auto" w:fill="auto"/>
          </w:tcPr>
          <w:p w14:paraId="37588B9C" w14:textId="48F91709" w:rsidR="00B73C98" w:rsidRPr="000B0906" w:rsidRDefault="00B73C98" w:rsidP="00B91BF0">
            <w:pPr>
              <w:spacing w:before="20" w:after="20"/>
              <w:jc w:val="left"/>
              <w:rPr>
                <w:sz w:val="20"/>
                <w:szCs w:val="20"/>
              </w:rPr>
            </w:pPr>
            <w:r w:rsidRPr="000B0906">
              <w:rPr>
                <w:sz w:val="20"/>
                <w:szCs w:val="20"/>
              </w:rPr>
              <w:t>PU: Rigid foam, water heaters</w:t>
            </w:r>
          </w:p>
          <w:p w14:paraId="5AF0B17E" w14:textId="77777777" w:rsidR="00B73C98" w:rsidRPr="000B0906" w:rsidRDefault="00B73C98" w:rsidP="00B91BF0">
            <w:pPr>
              <w:spacing w:before="20" w:after="20"/>
              <w:jc w:val="left"/>
              <w:rPr>
                <w:color w:val="000000"/>
                <w:sz w:val="20"/>
                <w:szCs w:val="20"/>
              </w:rPr>
            </w:pPr>
          </w:p>
        </w:tc>
        <w:tc>
          <w:tcPr>
            <w:tcW w:w="1890" w:type="dxa"/>
            <w:shd w:val="clear" w:color="auto" w:fill="auto"/>
          </w:tcPr>
          <w:p w14:paraId="5ED61619" w14:textId="77777777" w:rsidR="00B73C98" w:rsidRPr="000B0906" w:rsidRDefault="00B73C98" w:rsidP="00B91BF0">
            <w:pPr>
              <w:spacing w:before="20" w:after="20"/>
              <w:jc w:val="left"/>
              <w:rPr>
                <w:sz w:val="20"/>
                <w:szCs w:val="20"/>
              </w:rPr>
            </w:pPr>
            <w:r w:rsidRPr="000B0906">
              <w:rPr>
                <w:sz w:val="20"/>
                <w:szCs w:val="20"/>
              </w:rPr>
              <w:t xml:space="preserve">Cyclopentane, </w:t>
            </w:r>
          </w:p>
          <w:p w14:paraId="561AA96D" w14:textId="77777777" w:rsidR="00B73C98" w:rsidRPr="000B0906" w:rsidRDefault="00B73C98" w:rsidP="00B91BF0">
            <w:pPr>
              <w:spacing w:before="20" w:after="20"/>
              <w:jc w:val="left"/>
              <w:rPr>
                <w:color w:val="000000"/>
                <w:sz w:val="20"/>
                <w:szCs w:val="20"/>
              </w:rPr>
            </w:pPr>
            <w:r w:rsidRPr="000B0906">
              <w:rPr>
                <w:sz w:val="20"/>
                <w:szCs w:val="20"/>
              </w:rPr>
              <w:t>n-pentane</w:t>
            </w:r>
          </w:p>
        </w:tc>
        <w:tc>
          <w:tcPr>
            <w:tcW w:w="5755" w:type="dxa"/>
            <w:shd w:val="clear" w:color="auto" w:fill="auto"/>
          </w:tcPr>
          <w:p w14:paraId="57E2AD76" w14:textId="77777777" w:rsidR="00B73C98" w:rsidRPr="000B0906" w:rsidRDefault="00B73C98" w:rsidP="00430BEB">
            <w:pPr>
              <w:spacing w:before="20" w:after="80"/>
              <w:rPr>
                <w:sz w:val="20"/>
                <w:szCs w:val="20"/>
              </w:rPr>
            </w:pPr>
            <w:r w:rsidRPr="000B0906">
              <w:rPr>
                <w:sz w:val="20"/>
                <w:szCs w:val="20"/>
              </w:rPr>
              <w:t>Safety is</w:t>
            </w:r>
            <w:r w:rsidR="00B91BF0" w:rsidRPr="000B0906">
              <w:rPr>
                <w:sz w:val="20"/>
                <w:szCs w:val="20"/>
              </w:rPr>
              <w:t>sues: N</w:t>
            </w:r>
            <w:r w:rsidRPr="000B0906">
              <w:rPr>
                <w:sz w:val="20"/>
                <w:szCs w:val="20"/>
              </w:rPr>
              <w:t xml:space="preserve">eed safety equipment and extensive training to handle </w:t>
            </w:r>
            <w:r w:rsidR="00F602EA" w:rsidRPr="000B0906">
              <w:rPr>
                <w:sz w:val="20"/>
                <w:szCs w:val="20"/>
              </w:rPr>
              <w:t>hydrocarbon (</w:t>
            </w:r>
            <w:r w:rsidRPr="000B0906">
              <w:rPr>
                <w:sz w:val="20"/>
                <w:szCs w:val="20"/>
              </w:rPr>
              <w:t>HC</w:t>
            </w:r>
            <w:r w:rsidR="00F602EA" w:rsidRPr="000B0906">
              <w:rPr>
                <w:sz w:val="20"/>
                <w:szCs w:val="20"/>
              </w:rPr>
              <w:t>)</w:t>
            </w:r>
            <w:r w:rsidRPr="000B0906">
              <w:rPr>
                <w:sz w:val="20"/>
                <w:szCs w:val="20"/>
              </w:rPr>
              <w:t xml:space="preserve">. </w:t>
            </w:r>
          </w:p>
          <w:p w14:paraId="2E25732A" w14:textId="77777777" w:rsidR="00B73C98" w:rsidRPr="000B0906" w:rsidRDefault="00B91BF0" w:rsidP="00430BEB">
            <w:pPr>
              <w:spacing w:before="20" w:after="80"/>
              <w:rPr>
                <w:sz w:val="20"/>
                <w:szCs w:val="20"/>
              </w:rPr>
            </w:pPr>
            <w:r w:rsidRPr="000B0906">
              <w:rPr>
                <w:sz w:val="20"/>
                <w:szCs w:val="20"/>
              </w:rPr>
              <w:t>Performance issues: P</w:t>
            </w:r>
            <w:r w:rsidR="00B73C98" w:rsidRPr="000B0906">
              <w:rPr>
                <w:sz w:val="20"/>
                <w:szCs w:val="20"/>
              </w:rPr>
              <w:t>re-blended cyclopentane systems are sufficiently stable and can be commercially used</w:t>
            </w:r>
            <w:r w:rsidRPr="000B0906">
              <w:rPr>
                <w:sz w:val="20"/>
                <w:szCs w:val="20"/>
              </w:rPr>
              <w:t>. Pre-blended normal-pentane (n</w:t>
            </w:r>
            <w:r w:rsidRPr="000B0906">
              <w:rPr>
                <w:sz w:val="20"/>
                <w:szCs w:val="20"/>
              </w:rPr>
              <w:noBreakHyphen/>
            </w:r>
            <w:r w:rsidR="00B73C98" w:rsidRPr="000B0906">
              <w:rPr>
                <w:sz w:val="20"/>
                <w:szCs w:val="20"/>
              </w:rPr>
              <w:t>pentane) systems are unstable and not recommended for commercial use, except when they are used through a direct-injected system. In general, cyclopentane systems meet most of the performance requirements.</w:t>
            </w:r>
          </w:p>
          <w:p w14:paraId="6DBFF04A" w14:textId="3043CDB4" w:rsidR="00B73C98" w:rsidRPr="000B0906" w:rsidRDefault="00B73C98" w:rsidP="00430BEB">
            <w:pPr>
              <w:spacing w:before="20" w:after="60"/>
              <w:rPr>
                <w:sz w:val="20"/>
                <w:szCs w:val="20"/>
              </w:rPr>
            </w:pPr>
            <w:r w:rsidRPr="000B0906">
              <w:rPr>
                <w:sz w:val="20"/>
                <w:szCs w:val="20"/>
              </w:rPr>
              <w:t>Pre-blended cyclopentane systems have been adopted in China, Ecuador, Malaysia, Cyclopentane and n</w:t>
            </w:r>
            <w:r w:rsidRPr="000B0906">
              <w:rPr>
                <w:sz w:val="20"/>
                <w:szCs w:val="20"/>
              </w:rPr>
              <w:noBreakHyphen/>
              <w:t>pentane in Tunisia.</w:t>
            </w:r>
            <w:r w:rsidR="0043785D" w:rsidRPr="000B0906">
              <w:rPr>
                <w:sz w:val="20"/>
                <w:szCs w:val="20"/>
              </w:rPr>
              <w:t xml:space="preserve"> In the </w:t>
            </w:r>
            <w:r w:rsidR="0043785D" w:rsidRPr="000B0906">
              <w:rPr>
                <w:sz w:val="20"/>
                <w:szCs w:val="20"/>
              </w:rPr>
              <w:lastRenderedPageBreak/>
              <w:t xml:space="preserve">EAP region, the World Bank discussions with industry have also resulted in HC preblended systems being exported. </w:t>
            </w:r>
          </w:p>
        </w:tc>
      </w:tr>
      <w:tr w:rsidR="00B73C98" w:rsidRPr="000B0906" w14:paraId="33858C6A" w14:textId="77777777" w:rsidTr="00E56BA4">
        <w:tc>
          <w:tcPr>
            <w:tcW w:w="1705" w:type="dxa"/>
            <w:shd w:val="clear" w:color="auto" w:fill="auto"/>
          </w:tcPr>
          <w:p w14:paraId="0DBE8532" w14:textId="77777777" w:rsidR="00644E8F" w:rsidRPr="000B0906" w:rsidRDefault="00B73C98" w:rsidP="00B91BF0">
            <w:pPr>
              <w:spacing w:before="20" w:after="20"/>
              <w:jc w:val="left"/>
              <w:rPr>
                <w:sz w:val="20"/>
                <w:szCs w:val="20"/>
              </w:rPr>
            </w:pPr>
            <w:r w:rsidRPr="000B0906">
              <w:rPr>
                <w:sz w:val="20"/>
                <w:szCs w:val="20"/>
              </w:rPr>
              <w:lastRenderedPageBreak/>
              <w:t xml:space="preserve">PU: </w:t>
            </w:r>
          </w:p>
          <w:p w14:paraId="68B2AB42" w14:textId="7E425FDB" w:rsidR="00B73C98" w:rsidRPr="000B0906" w:rsidRDefault="00B73C98" w:rsidP="00F214FC">
            <w:pPr>
              <w:spacing w:before="20" w:after="20"/>
              <w:jc w:val="left"/>
              <w:rPr>
                <w:sz w:val="20"/>
                <w:szCs w:val="20"/>
              </w:rPr>
            </w:pPr>
            <w:r w:rsidRPr="000B0906">
              <w:rPr>
                <w:sz w:val="20"/>
                <w:szCs w:val="20"/>
              </w:rPr>
              <w:t xml:space="preserve">Spray and discontinuous </w:t>
            </w:r>
            <w:r w:rsidR="00CA3513" w:rsidRPr="000B0906">
              <w:rPr>
                <w:sz w:val="20"/>
                <w:szCs w:val="20"/>
              </w:rPr>
              <w:t xml:space="preserve">panels </w:t>
            </w:r>
          </w:p>
        </w:tc>
        <w:tc>
          <w:tcPr>
            <w:tcW w:w="1890" w:type="dxa"/>
            <w:shd w:val="clear" w:color="auto" w:fill="auto"/>
          </w:tcPr>
          <w:p w14:paraId="2960EE80" w14:textId="77777777" w:rsidR="00B73C98" w:rsidRPr="000B0906" w:rsidRDefault="00B73C98" w:rsidP="00B91BF0">
            <w:pPr>
              <w:spacing w:before="20" w:after="20"/>
              <w:jc w:val="left"/>
              <w:rPr>
                <w:color w:val="000000"/>
                <w:sz w:val="20"/>
                <w:szCs w:val="20"/>
              </w:rPr>
            </w:pPr>
            <w:r w:rsidRPr="000B0906">
              <w:rPr>
                <w:sz w:val="20"/>
                <w:szCs w:val="20"/>
              </w:rPr>
              <w:t>HFOs</w:t>
            </w:r>
          </w:p>
        </w:tc>
        <w:tc>
          <w:tcPr>
            <w:tcW w:w="5755" w:type="dxa"/>
            <w:shd w:val="clear" w:color="auto" w:fill="auto"/>
          </w:tcPr>
          <w:p w14:paraId="2129A9C3" w14:textId="77777777" w:rsidR="00CA3513" w:rsidRPr="000B0906" w:rsidRDefault="00B73C98" w:rsidP="00430BEB">
            <w:pPr>
              <w:pStyle w:val="NormalWeb"/>
              <w:spacing w:before="20" w:beforeAutospacing="0" w:after="80" w:afterAutospacing="0" w:line="240" w:lineRule="auto"/>
              <w:jc w:val="both"/>
              <w:rPr>
                <w:rFonts w:ascii="Times New Roman" w:hAnsi="Times New Roman" w:cs="Times New Roman"/>
                <w:sz w:val="20"/>
                <w:szCs w:val="20"/>
                <w:lang w:val="en-CA"/>
              </w:rPr>
            </w:pPr>
            <w:r w:rsidRPr="000B0906">
              <w:rPr>
                <w:rFonts w:ascii="Times New Roman" w:hAnsi="Times New Roman" w:cs="Times New Roman"/>
                <w:sz w:val="20"/>
                <w:szCs w:val="20"/>
                <w:lang w:val="en-CA"/>
              </w:rPr>
              <w:t xml:space="preserve">Performance issues: HFO-based formulations met performance requirements during trials. However, additional trials are required to reduce </w:t>
            </w:r>
            <w:r w:rsidR="00CA3513" w:rsidRPr="000B0906">
              <w:rPr>
                <w:rFonts w:ascii="Times New Roman" w:hAnsi="Times New Roman" w:cs="Times New Roman"/>
                <w:sz w:val="20"/>
                <w:szCs w:val="20"/>
                <w:lang w:val="en-CA"/>
              </w:rPr>
              <w:t>HFO-1233zd(E)</w:t>
            </w:r>
            <w:r w:rsidRPr="000B0906">
              <w:rPr>
                <w:rFonts w:ascii="Times New Roman" w:hAnsi="Times New Roman" w:cs="Times New Roman"/>
                <w:sz w:val="20"/>
                <w:szCs w:val="20"/>
                <w:lang w:val="en-CA"/>
              </w:rPr>
              <w:t xml:space="preserve"> in </w:t>
            </w:r>
            <w:r w:rsidR="00CA3513" w:rsidRPr="000B0906">
              <w:rPr>
                <w:rFonts w:ascii="Times New Roman" w:hAnsi="Times New Roman" w:cs="Times New Roman"/>
                <w:sz w:val="20"/>
                <w:szCs w:val="20"/>
                <w:lang w:val="en-CA"/>
              </w:rPr>
              <w:t xml:space="preserve">PU </w:t>
            </w:r>
            <w:r w:rsidRPr="000B0906">
              <w:rPr>
                <w:rFonts w:ascii="Times New Roman" w:hAnsi="Times New Roman" w:cs="Times New Roman"/>
                <w:sz w:val="20"/>
                <w:szCs w:val="20"/>
                <w:lang w:val="en-CA"/>
              </w:rPr>
              <w:t>foam formulations</w:t>
            </w:r>
            <w:r w:rsidR="0043785D" w:rsidRPr="000B0906">
              <w:rPr>
                <w:rFonts w:ascii="Times New Roman" w:hAnsi="Times New Roman" w:cs="Times New Roman"/>
                <w:sz w:val="20"/>
                <w:szCs w:val="20"/>
                <w:lang w:val="en-CA"/>
              </w:rPr>
              <w:t xml:space="preserve"> to address affordability/commercial viability</w:t>
            </w:r>
            <w:r w:rsidRPr="000B0906">
              <w:rPr>
                <w:rFonts w:ascii="Times New Roman" w:hAnsi="Times New Roman" w:cs="Times New Roman"/>
                <w:sz w:val="20"/>
                <w:szCs w:val="20"/>
                <w:lang w:val="en-CA"/>
              </w:rPr>
              <w:t xml:space="preserve">. For discontinuous panels and other rigid foam applications, the moulds should be equipped with temperature controls to ensure good performance. </w:t>
            </w:r>
          </w:p>
          <w:p w14:paraId="2831C389" w14:textId="318F93EE" w:rsidR="00B73C98" w:rsidRPr="000B0906" w:rsidRDefault="00B73C98" w:rsidP="00430BEB">
            <w:pPr>
              <w:spacing w:before="20" w:after="80"/>
              <w:rPr>
                <w:sz w:val="20"/>
                <w:szCs w:val="20"/>
              </w:rPr>
            </w:pPr>
            <w:r w:rsidRPr="000B0906">
              <w:rPr>
                <w:sz w:val="20"/>
                <w:szCs w:val="20"/>
              </w:rPr>
              <w:t>There are several countries</w:t>
            </w:r>
            <w:r w:rsidR="00604AFD" w:rsidRPr="000B0906">
              <w:rPr>
                <w:sz w:val="20"/>
                <w:szCs w:val="20"/>
              </w:rPr>
              <w:t>,</w:t>
            </w:r>
            <w:r w:rsidRPr="000B0906">
              <w:rPr>
                <w:sz w:val="20"/>
                <w:szCs w:val="20"/>
              </w:rPr>
              <w:t xml:space="preserve"> including Argentina, Bahrain, Chile, Colombia, Ecuador, Indonesia, Jordan, Malaysia, Panama, Thailand, </w:t>
            </w:r>
            <w:proofErr w:type="gramStart"/>
            <w:r w:rsidRPr="000B0906">
              <w:rPr>
                <w:sz w:val="20"/>
                <w:szCs w:val="20"/>
              </w:rPr>
              <w:t>Uruguay</w:t>
            </w:r>
            <w:proofErr w:type="gramEnd"/>
            <w:r w:rsidRPr="000B0906">
              <w:rPr>
                <w:sz w:val="20"/>
                <w:szCs w:val="20"/>
              </w:rPr>
              <w:t xml:space="preserve"> and Viet</w:t>
            </w:r>
            <w:r w:rsidR="00B31EC6" w:rsidRPr="000B0906">
              <w:rPr>
                <w:sz w:val="20"/>
                <w:szCs w:val="20"/>
              </w:rPr>
              <w:t xml:space="preserve"> N</w:t>
            </w:r>
            <w:r w:rsidRPr="000B0906">
              <w:rPr>
                <w:sz w:val="20"/>
                <w:szCs w:val="20"/>
              </w:rPr>
              <w:t>am</w:t>
            </w:r>
            <w:r w:rsidR="008F0986" w:rsidRPr="000B0906">
              <w:rPr>
                <w:sz w:val="20"/>
                <w:szCs w:val="20"/>
              </w:rPr>
              <w:t>,</w:t>
            </w:r>
            <w:r w:rsidRPr="000B0906">
              <w:rPr>
                <w:sz w:val="20"/>
                <w:szCs w:val="20"/>
              </w:rPr>
              <w:t xml:space="preserve"> where HFO-based conversion projects are mentioned in</w:t>
            </w:r>
            <w:r w:rsidR="00B91BF0" w:rsidRPr="000B0906">
              <w:rPr>
                <w:sz w:val="20"/>
                <w:szCs w:val="20"/>
              </w:rPr>
              <w:t xml:space="preserve"> document</w:t>
            </w:r>
            <w:r w:rsidRPr="000B0906">
              <w:rPr>
                <w:sz w:val="20"/>
                <w:szCs w:val="20"/>
              </w:rPr>
              <w:t xml:space="preserve"> </w:t>
            </w:r>
            <w:r w:rsidRPr="000B0906">
              <w:rPr>
                <w:sz w:val="20"/>
                <w:szCs w:val="20"/>
              </w:rPr>
              <w:fldChar w:fldCharType="begin"/>
            </w:r>
            <w:r w:rsidRPr="000B0906">
              <w:rPr>
                <w:sz w:val="20"/>
                <w:szCs w:val="20"/>
              </w:rPr>
              <w:instrText xml:space="preserve"> DOCPROPERTY "Document number"  \* MERGEFORMAT </w:instrText>
            </w:r>
            <w:r w:rsidRPr="000B0906">
              <w:rPr>
                <w:sz w:val="20"/>
                <w:szCs w:val="20"/>
              </w:rPr>
              <w:fldChar w:fldCharType="separate"/>
            </w:r>
            <w:r w:rsidRPr="000B0906">
              <w:rPr>
                <w:sz w:val="20"/>
                <w:szCs w:val="20"/>
              </w:rPr>
              <w:t>UNEP/</w:t>
            </w:r>
            <w:proofErr w:type="spellStart"/>
            <w:r w:rsidRPr="000B0906">
              <w:rPr>
                <w:sz w:val="20"/>
                <w:szCs w:val="20"/>
              </w:rPr>
              <w:t>OzL.Pro</w:t>
            </w:r>
            <w:proofErr w:type="spellEnd"/>
            <w:r w:rsidRPr="000B0906">
              <w:rPr>
                <w:sz w:val="20"/>
                <w:szCs w:val="20"/>
              </w:rPr>
              <w:t>/ExCom/89/10</w:t>
            </w:r>
            <w:r w:rsidRPr="000B0906">
              <w:rPr>
                <w:sz w:val="20"/>
                <w:szCs w:val="20"/>
              </w:rPr>
              <w:fldChar w:fldCharType="end"/>
            </w:r>
            <w:r w:rsidRPr="000B0906">
              <w:rPr>
                <w:sz w:val="20"/>
                <w:szCs w:val="20"/>
              </w:rPr>
              <w:t xml:space="preserve">. </w:t>
            </w:r>
          </w:p>
          <w:p w14:paraId="1827376A" w14:textId="77777777" w:rsidR="00B73C98" w:rsidRPr="000B0906" w:rsidRDefault="00B73C98" w:rsidP="00430BEB">
            <w:pPr>
              <w:spacing w:before="20" w:after="60"/>
              <w:rPr>
                <w:sz w:val="20"/>
                <w:szCs w:val="20"/>
              </w:rPr>
            </w:pPr>
            <w:r w:rsidRPr="000B0906">
              <w:rPr>
                <w:sz w:val="20"/>
                <w:szCs w:val="20"/>
              </w:rPr>
              <w:t xml:space="preserve">However, as per inputs received from IAs for this desk study, usage of HFO is still limited due to the high cost of HFOs and commercial availability issues. </w:t>
            </w:r>
          </w:p>
        </w:tc>
      </w:tr>
      <w:tr w:rsidR="00B73C98" w:rsidRPr="000B0906" w14:paraId="42E6A1C5" w14:textId="77777777" w:rsidTr="00D8143A">
        <w:tc>
          <w:tcPr>
            <w:tcW w:w="1705" w:type="dxa"/>
            <w:shd w:val="clear" w:color="auto" w:fill="auto"/>
          </w:tcPr>
          <w:p w14:paraId="25688D1C" w14:textId="77777777" w:rsidR="00B73C98" w:rsidRPr="000B0906" w:rsidRDefault="00B73C98" w:rsidP="00B91BF0">
            <w:pPr>
              <w:spacing w:before="20" w:after="20"/>
              <w:jc w:val="left"/>
              <w:rPr>
                <w:sz w:val="20"/>
                <w:szCs w:val="20"/>
              </w:rPr>
            </w:pPr>
            <w:r w:rsidRPr="000B0906">
              <w:rPr>
                <w:sz w:val="20"/>
                <w:szCs w:val="20"/>
              </w:rPr>
              <w:t>PU: Spray foam</w:t>
            </w:r>
          </w:p>
          <w:p w14:paraId="36FA3367" w14:textId="77777777" w:rsidR="00B73C98" w:rsidRPr="000B0906" w:rsidRDefault="00B73C98" w:rsidP="00B91BF0">
            <w:pPr>
              <w:spacing w:before="20" w:after="20"/>
              <w:jc w:val="left"/>
              <w:rPr>
                <w:color w:val="000000"/>
                <w:sz w:val="20"/>
                <w:szCs w:val="20"/>
              </w:rPr>
            </w:pPr>
          </w:p>
        </w:tc>
        <w:tc>
          <w:tcPr>
            <w:tcW w:w="1890" w:type="dxa"/>
            <w:shd w:val="clear" w:color="auto" w:fill="auto"/>
          </w:tcPr>
          <w:p w14:paraId="3792D427" w14:textId="77777777" w:rsidR="00B73C98" w:rsidRPr="000B0906" w:rsidRDefault="00B73C98" w:rsidP="00B91BF0">
            <w:pPr>
              <w:spacing w:before="20" w:after="20"/>
              <w:jc w:val="left"/>
              <w:rPr>
                <w:color w:val="000000"/>
                <w:sz w:val="20"/>
                <w:szCs w:val="20"/>
              </w:rPr>
            </w:pPr>
            <w:r w:rsidRPr="000B0906">
              <w:rPr>
                <w:sz w:val="20"/>
                <w:szCs w:val="20"/>
              </w:rPr>
              <w:t>Super-critical CO</w:t>
            </w:r>
            <w:r w:rsidRPr="000B0906">
              <w:rPr>
                <w:sz w:val="20"/>
                <w:szCs w:val="20"/>
                <w:vertAlign w:val="subscript"/>
              </w:rPr>
              <w:t>2</w:t>
            </w:r>
          </w:p>
        </w:tc>
        <w:tc>
          <w:tcPr>
            <w:tcW w:w="5755" w:type="dxa"/>
            <w:shd w:val="clear" w:color="auto" w:fill="auto"/>
          </w:tcPr>
          <w:p w14:paraId="16E1BEED" w14:textId="06D82A1B" w:rsidR="00B73C98" w:rsidRPr="000B0906" w:rsidRDefault="00B73C98" w:rsidP="00430BEB">
            <w:pPr>
              <w:pStyle w:val="NormalWeb"/>
              <w:spacing w:before="20" w:beforeAutospacing="0" w:after="80" w:afterAutospacing="0" w:line="240" w:lineRule="auto"/>
              <w:jc w:val="both"/>
              <w:rPr>
                <w:rFonts w:ascii="Times New Roman" w:hAnsi="Times New Roman" w:cs="Times New Roman"/>
                <w:sz w:val="20"/>
                <w:szCs w:val="20"/>
                <w:lang w:val="en-CA"/>
              </w:rPr>
            </w:pPr>
            <w:r w:rsidRPr="000B0906">
              <w:rPr>
                <w:rFonts w:ascii="Times New Roman" w:hAnsi="Times New Roman" w:cs="Times New Roman"/>
                <w:sz w:val="20"/>
                <w:szCs w:val="20"/>
                <w:lang w:val="en-CA"/>
              </w:rPr>
              <w:t>The demonstration project showed that, from a technical point of view, this technology could be successfully applied in A</w:t>
            </w:r>
            <w:r w:rsidR="0067741E" w:rsidRPr="000B0906">
              <w:rPr>
                <w:rFonts w:ascii="Times New Roman" w:hAnsi="Times New Roman" w:cs="Times New Roman"/>
                <w:sz w:val="20"/>
                <w:szCs w:val="20"/>
                <w:lang w:val="en-CA"/>
              </w:rPr>
              <w:t xml:space="preserve">rticle </w:t>
            </w:r>
            <w:r w:rsidRPr="000B0906">
              <w:rPr>
                <w:rFonts w:ascii="Times New Roman" w:hAnsi="Times New Roman" w:cs="Times New Roman"/>
                <w:sz w:val="20"/>
                <w:szCs w:val="20"/>
                <w:lang w:val="en-CA"/>
              </w:rPr>
              <w:t xml:space="preserve">5 countries. </w:t>
            </w:r>
          </w:p>
          <w:p w14:paraId="6D664D02" w14:textId="24792929" w:rsidR="00B73C98" w:rsidRPr="000B0906" w:rsidRDefault="00B73C98" w:rsidP="00430BEB">
            <w:pPr>
              <w:pStyle w:val="NormalWeb"/>
              <w:spacing w:before="20" w:beforeAutospacing="0" w:after="80" w:afterAutospacing="0" w:line="240" w:lineRule="auto"/>
              <w:jc w:val="both"/>
              <w:rPr>
                <w:rFonts w:ascii="Times New Roman" w:hAnsi="Times New Roman" w:cs="Times New Roman"/>
                <w:sz w:val="20"/>
                <w:szCs w:val="20"/>
                <w:lang w:val="en-CA"/>
              </w:rPr>
            </w:pPr>
            <w:r w:rsidRPr="000B0906">
              <w:rPr>
                <w:rFonts w:ascii="Times New Roman" w:hAnsi="Times New Roman" w:cs="Times New Roman"/>
                <w:sz w:val="20"/>
                <w:szCs w:val="20"/>
                <w:lang w:val="en-CA"/>
              </w:rPr>
              <w:t>Supercritical CO</w:t>
            </w:r>
            <w:r w:rsidRPr="000B0906">
              <w:rPr>
                <w:rFonts w:ascii="Times New Roman" w:hAnsi="Times New Roman" w:cs="Times New Roman"/>
                <w:sz w:val="20"/>
                <w:szCs w:val="20"/>
                <w:vertAlign w:val="subscript"/>
                <w:lang w:val="en-CA"/>
              </w:rPr>
              <w:t>2</w:t>
            </w:r>
            <w:r w:rsidRPr="000B0906">
              <w:rPr>
                <w:rFonts w:ascii="Times New Roman" w:hAnsi="Times New Roman" w:cs="Times New Roman"/>
                <w:sz w:val="20"/>
                <w:szCs w:val="20"/>
                <w:lang w:val="en-CA"/>
              </w:rPr>
              <w:t xml:space="preserve"> technology is a patented technology o</w:t>
            </w:r>
            <w:r w:rsidR="00B91BF0" w:rsidRPr="000B0906">
              <w:rPr>
                <w:rFonts w:ascii="Times New Roman" w:hAnsi="Times New Roman" w:cs="Times New Roman"/>
                <w:sz w:val="20"/>
                <w:szCs w:val="20"/>
                <w:lang w:val="en-CA"/>
              </w:rPr>
              <w:t>wned by a non</w:t>
            </w:r>
            <w:r w:rsidR="00B91BF0" w:rsidRPr="000B0906">
              <w:rPr>
                <w:rFonts w:ascii="Times New Roman" w:hAnsi="Times New Roman" w:cs="Times New Roman"/>
                <w:sz w:val="20"/>
                <w:szCs w:val="20"/>
                <w:lang w:val="en-CA"/>
              </w:rPr>
              <w:noBreakHyphen/>
            </w:r>
            <w:r w:rsidR="00611AF0" w:rsidRPr="000B0906">
              <w:rPr>
                <w:rFonts w:ascii="Times New Roman" w:hAnsi="Times New Roman" w:cs="Times New Roman"/>
                <w:sz w:val="20"/>
                <w:szCs w:val="20"/>
                <w:lang w:val="en-CA"/>
              </w:rPr>
              <w:t>A</w:t>
            </w:r>
            <w:r w:rsidR="0067741E" w:rsidRPr="000B0906">
              <w:rPr>
                <w:rFonts w:ascii="Times New Roman" w:hAnsi="Times New Roman" w:cs="Times New Roman"/>
                <w:sz w:val="20"/>
                <w:szCs w:val="20"/>
                <w:lang w:val="en-CA"/>
              </w:rPr>
              <w:t xml:space="preserve">rticle </w:t>
            </w:r>
            <w:r w:rsidR="00611AF0" w:rsidRPr="000B0906">
              <w:rPr>
                <w:rFonts w:ascii="Times New Roman" w:hAnsi="Times New Roman" w:cs="Times New Roman"/>
                <w:sz w:val="20"/>
                <w:szCs w:val="20"/>
                <w:lang w:val="en-CA"/>
              </w:rPr>
              <w:t>5 country. Licenc</w:t>
            </w:r>
            <w:r w:rsidRPr="000B0906">
              <w:rPr>
                <w:rFonts w:ascii="Times New Roman" w:hAnsi="Times New Roman" w:cs="Times New Roman"/>
                <w:sz w:val="20"/>
                <w:szCs w:val="20"/>
                <w:lang w:val="en-CA"/>
              </w:rPr>
              <w:t xml:space="preserve">e fees were assessed as too high by the beneficiary organization in Colombia, hence the </w:t>
            </w:r>
            <w:r w:rsidR="00BC508E" w:rsidRPr="000B0906">
              <w:rPr>
                <w:rFonts w:ascii="Times New Roman" w:hAnsi="Times New Roman" w:cs="Times New Roman"/>
                <w:sz w:val="20"/>
                <w:szCs w:val="20"/>
                <w:lang w:val="en-CA"/>
              </w:rPr>
              <w:t>enterprise</w:t>
            </w:r>
            <w:r w:rsidRPr="000B0906">
              <w:rPr>
                <w:rFonts w:ascii="Times New Roman" w:hAnsi="Times New Roman" w:cs="Times New Roman"/>
                <w:sz w:val="20"/>
                <w:szCs w:val="20"/>
                <w:lang w:val="en-CA"/>
              </w:rPr>
              <w:t xml:space="preserve"> finally decided not to implement this technology option. This licensing issue may be relevant for further adoption of this technology.</w:t>
            </w:r>
          </w:p>
          <w:p w14:paraId="08A52770" w14:textId="409404E4" w:rsidR="00B73C98" w:rsidRPr="000B0906" w:rsidRDefault="00B73C98" w:rsidP="00430BEB">
            <w:pPr>
              <w:pStyle w:val="NormalWeb"/>
              <w:spacing w:before="20" w:beforeAutospacing="0" w:after="60" w:afterAutospacing="0" w:line="240" w:lineRule="auto"/>
              <w:jc w:val="both"/>
              <w:rPr>
                <w:rFonts w:ascii="Times New Roman" w:hAnsi="Times New Roman" w:cs="Times New Roman"/>
                <w:sz w:val="20"/>
                <w:szCs w:val="20"/>
                <w:lang w:val="en-CA"/>
              </w:rPr>
            </w:pPr>
            <w:r w:rsidRPr="000B0906">
              <w:rPr>
                <w:rFonts w:ascii="Times New Roman" w:hAnsi="Times New Roman" w:cs="Times New Roman"/>
                <w:sz w:val="20"/>
                <w:szCs w:val="20"/>
                <w:lang w:val="en-CA"/>
              </w:rPr>
              <w:t xml:space="preserve">No project except for </w:t>
            </w:r>
            <w:r w:rsidR="008F0986" w:rsidRPr="000B0906">
              <w:rPr>
                <w:rFonts w:ascii="Times New Roman" w:hAnsi="Times New Roman" w:cs="Times New Roman"/>
                <w:sz w:val="20"/>
                <w:szCs w:val="20"/>
                <w:lang w:val="en-CA"/>
              </w:rPr>
              <w:t xml:space="preserve">the </w:t>
            </w:r>
            <w:r w:rsidRPr="000B0906">
              <w:rPr>
                <w:rFonts w:ascii="Times New Roman" w:hAnsi="Times New Roman" w:cs="Times New Roman"/>
                <w:sz w:val="20"/>
                <w:szCs w:val="20"/>
                <w:lang w:val="en-CA"/>
              </w:rPr>
              <w:t xml:space="preserve">demonstration project in Colombia is mentioned in </w:t>
            </w:r>
            <w:r w:rsidR="00856213" w:rsidRPr="000B0906">
              <w:rPr>
                <w:rFonts w:ascii="Times New Roman" w:hAnsi="Times New Roman" w:cs="Times New Roman"/>
                <w:sz w:val="20"/>
                <w:szCs w:val="20"/>
                <w:lang w:val="en-CA"/>
              </w:rPr>
              <w:t>document UNEP/</w:t>
            </w:r>
            <w:proofErr w:type="spellStart"/>
            <w:r w:rsidR="00856213" w:rsidRPr="000B0906">
              <w:rPr>
                <w:rFonts w:ascii="Times New Roman" w:hAnsi="Times New Roman" w:cs="Times New Roman"/>
                <w:sz w:val="20"/>
                <w:szCs w:val="20"/>
                <w:lang w:val="en-CA"/>
              </w:rPr>
              <w:t>OzL.Pro</w:t>
            </w:r>
            <w:proofErr w:type="spellEnd"/>
            <w:r w:rsidR="00856213" w:rsidRPr="000B0906">
              <w:rPr>
                <w:rFonts w:ascii="Times New Roman" w:hAnsi="Times New Roman" w:cs="Times New Roman"/>
                <w:sz w:val="20"/>
                <w:szCs w:val="20"/>
                <w:lang w:val="en-CA"/>
              </w:rPr>
              <w:t>/ExCom/89/10</w:t>
            </w:r>
            <w:r w:rsidRPr="000B0906">
              <w:rPr>
                <w:rFonts w:ascii="Times New Roman" w:hAnsi="Times New Roman" w:cs="Times New Roman"/>
                <w:sz w:val="20"/>
                <w:szCs w:val="20"/>
                <w:lang w:val="en-CA"/>
              </w:rPr>
              <w:t>.</w:t>
            </w:r>
          </w:p>
        </w:tc>
      </w:tr>
      <w:tr w:rsidR="000C3341" w:rsidRPr="000B0906" w14:paraId="6204BEE8" w14:textId="77777777" w:rsidTr="00E56BA4">
        <w:tc>
          <w:tcPr>
            <w:tcW w:w="1705" w:type="dxa"/>
            <w:shd w:val="clear" w:color="auto" w:fill="auto"/>
          </w:tcPr>
          <w:p w14:paraId="4671D82E" w14:textId="77777777" w:rsidR="000C3341" w:rsidRPr="000B0906" w:rsidRDefault="000C3341" w:rsidP="000C3341">
            <w:pPr>
              <w:spacing w:before="20" w:after="20"/>
              <w:jc w:val="left"/>
              <w:rPr>
                <w:sz w:val="20"/>
                <w:szCs w:val="20"/>
              </w:rPr>
            </w:pPr>
            <w:r w:rsidRPr="000B0906">
              <w:rPr>
                <w:sz w:val="20"/>
                <w:szCs w:val="20"/>
              </w:rPr>
              <w:t>XPS foam</w:t>
            </w:r>
          </w:p>
          <w:p w14:paraId="29AAA3F6" w14:textId="77777777" w:rsidR="000C3341" w:rsidRPr="000B0906" w:rsidRDefault="000C3341" w:rsidP="00B91BF0">
            <w:pPr>
              <w:spacing w:before="20" w:after="20"/>
              <w:jc w:val="left"/>
              <w:rPr>
                <w:sz w:val="20"/>
                <w:szCs w:val="20"/>
              </w:rPr>
            </w:pPr>
          </w:p>
        </w:tc>
        <w:tc>
          <w:tcPr>
            <w:tcW w:w="1890" w:type="dxa"/>
            <w:shd w:val="clear" w:color="auto" w:fill="auto"/>
          </w:tcPr>
          <w:p w14:paraId="1260CC57" w14:textId="04162962" w:rsidR="000C3341" w:rsidRPr="000B0906" w:rsidRDefault="00D8143A" w:rsidP="00B91BF0">
            <w:pPr>
              <w:spacing w:before="20" w:after="20"/>
              <w:jc w:val="left"/>
              <w:rPr>
                <w:sz w:val="20"/>
                <w:szCs w:val="20"/>
              </w:rPr>
            </w:pPr>
            <w:r w:rsidRPr="000B0906">
              <w:rPr>
                <w:sz w:val="20"/>
                <w:szCs w:val="20"/>
              </w:rPr>
              <w:t>HFO</w:t>
            </w:r>
          </w:p>
        </w:tc>
        <w:tc>
          <w:tcPr>
            <w:tcW w:w="5755" w:type="dxa"/>
            <w:shd w:val="clear" w:color="auto" w:fill="auto"/>
          </w:tcPr>
          <w:p w14:paraId="65A16848" w14:textId="77777777" w:rsidR="00D8143A" w:rsidRPr="000B0906" w:rsidRDefault="00D8143A" w:rsidP="00430BEB">
            <w:pPr>
              <w:pStyle w:val="NormalWeb"/>
              <w:spacing w:before="20" w:beforeAutospacing="0" w:after="80" w:afterAutospacing="0" w:line="240" w:lineRule="auto"/>
              <w:jc w:val="both"/>
              <w:rPr>
                <w:rFonts w:ascii="Times New Roman" w:hAnsi="Times New Roman" w:cs="Times New Roman"/>
                <w:sz w:val="20"/>
                <w:szCs w:val="20"/>
                <w:lang w:val="en-CA"/>
              </w:rPr>
            </w:pPr>
            <w:r w:rsidRPr="000B0906">
              <w:rPr>
                <w:rFonts w:ascii="Times New Roman" w:hAnsi="Times New Roman" w:cs="Times New Roman"/>
                <w:sz w:val="20"/>
                <w:szCs w:val="20"/>
                <w:lang w:val="en-CA"/>
              </w:rPr>
              <w:t xml:space="preserve">For XPS foam, to make such a product commercially acceptable, some optimization of density and surface (pinholes) was required. The trials showed that there is the potential to reduce flammability of the HFO-1234ze/dimethyl ether (DME, a flammable chemical) blend and to improve thermal insulation performance by reducing the amount of DME. </w:t>
            </w:r>
          </w:p>
          <w:p w14:paraId="268BF362" w14:textId="606F1CBF" w:rsidR="000C3341" w:rsidRPr="000B0906" w:rsidRDefault="00D8143A" w:rsidP="00430BEB">
            <w:pPr>
              <w:spacing w:before="20" w:after="60"/>
            </w:pPr>
            <w:r w:rsidRPr="000B0906">
              <w:rPr>
                <w:sz w:val="20"/>
                <w:szCs w:val="20"/>
              </w:rPr>
              <w:t>Commercial issues: The key challenge facing wide adoption of HFOs is consistent availability and pricing. These were the main commercial issues identified by the demonstration projects which limit usage of HFOs in A</w:t>
            </w:r>
            <w:r w:rsidR="0067741E" w:rsidRPr="000B0906">
              <w:rPr>
                <w:sz w:val="20"/>
                <w:szCs w:val="20"/>
              </w:rPr>
              <w:t xml:space="preserve">rticle </w:t>
            </w:r>
            <w:r w:rsidRPr="000B0906">
              <w:rPr>
                <w:sz w:val="20"/>
                <w:szCs w:val="20"/>
              </w:rPr>
              <w:t xml:space="preserve">5 countries. </w:t>
            </w:r>
          </w:p>
        </w:tc>
      </w:tr>
      <w:tr w:rsidR="00B73C98" w:rsidRPr="000B0906" w14:paraId="37093763" w14:textId="77777777" w:rsidTr="00E56BA4">
        <w:tc>
          <w:tcPr>
            <w:tcW w:w="1705" w:type="dxa"/>
            <w:shd w:val="clear" w:color="auto" w:fill="auto"/>
          </w:tcPr>
          <w:p w14:paraId="24D8D13E" w14:textId="3DB20541" w:rsidR="00B73C98" w:rsidRPr="000B0906" w:rsidRDefault="00B73C98" w:rsidP="00B91BF0">
            <w:pPr>
              <w:spacing w:before="20" w:after="20"/>
              <w:jc w:val="left"/>
              <w:rPr>
                <w:color w:val="000000"/>
                <w:sz w:val="20"/>
                <w:szCs w:val="20"/>
              </w:rPr>
            </w:pPr>
            <w:r w:rsidRPr="000B0906">
              <w:rPr>
                <w:sz w:val="20"/>
                <w:szCs w:val="20"/>
              </w:rPr>
              <w:t>XPS</w:t>
            </w:r>
            <w:r w:rsidRPr="000B0906">
              <w:rPr>
                <w:color w:val="000000"/>
                <w:sz w:val="20"/>
                <w:szCs w:val="20"/>
              </w:rPr>
              <w:t xml:space="preserve"> </w:t>
            </w:r>
            <w:r w:rsidR="00644E8F" w:rsidRPr="000B0906">
              <w:rPr>
                <w:color w:val="000000"/>
                <w:sz w:val="20"/>
                <w:szCs w:val="20"/>
              </w:rPr>
              <w:t>foam</w:t>
            </w:r>
          </w:p>
          <w:p w14:paraId="7A52563C" w14:textId="77777777" w:rsidR="00B73C98" w:rsidRPr="000B0906" w:rsidRDefault="00B73C98" w:rsidP="00B91BF0">
            <w:pPr>
              <w:spacing w:before="20" w:after="20"/>
              <w:jc w:val="left"/>
              <w:rPr>
                <w:color w:val="000000"/>
                <w:sz w:val="20"/>
                <w:szCs w:val="20"/>
              </w:rPr>
            </w:pPr>
          </w:p>
          <w:p w14:paraId="2CE006B9" w14:textId="187F4670" w:rsidR="00E02B07" w:rsidRPr="000B0906" w:rsidRDefault="00E02B07" w:rsidP="00B91BF0">
            <w:pPr>
              <w:spacing w:before="20" w:after="20"/>
              <w:jc w:val="left"/>
              <w:rPr>
                <w:color w:val="000000"/>
                <w:sz w:val="20"/>
                <w:szCs w:val="20"/>
              </w:rPr>
            </w:pPr>
          </w:p>
        </w:tc>
        <w:tc>
          <w:tcPr>
            <w:tcW w:w="1890" w:type="dxa"/>
            <w:shd w:val="clear" w:color="auto" w:fill="auto"/>
          </w:tcPr>
          <w:p w14:paraId="1D9FCDDC" w14:textId="45918AF4" w:rsidR="00B73C98" w:rsidRPr="000B0906" w:rsidRDefault="00B73C98" w:rsidP="00B91BF0">
            <w:pPr>
              <w:spacing w:before="20" w:after="20"/>
              <w:jc w:val="left"/>
              <w:rPr>
                <w:sz w:val="20"/>
                <w:szCs w:val="20"/>
              </w:rPr>
            </w:pPr>
            <w:r w:rsidRPr="000B0906">
              <w:rPr>
                <w:sz w:val="20"/>
                <w:szCs w:val="20"/>
              </w:rPr>
              <w:t>CO</w:t>
            </w:r>
            <w:r w:rsidRPr="000B0906">
              <w:rPr>
                <w:sz w:val="20"/>
                <w:szCs w:val="20"/>
                <w:vertAlign w:val="subscript"/>
              </w:rPr>
              <w:t>2</w:t>
            </w:r>
            <w:r w:rsidRPr="000B0906">
              <w:rPr>
                <w:sz w:val="20"/>
                <w:szCs w:val="20"/>
              </w:rPr>
              <w:t>/</w:t>
            </w:r>
            <w:r w:rsidR="00AE173C" w:rsidRPr="000B0906">
              <w:rPr>
                <w:sz w:val="20"/>
                <w:szCs w:val="20"/>
              </w:rPr>
              <w:t>MF</w:t>
            </w:r>
          </w:p>
          <w:p w14:paraId="72142CA8" w14:textId="77777777" w:rsidR="001F1F2F" w:rsidRPr="000B0906" w:rsidRDefault="001F1F2F" w:rsidP="00B91BF0">
            <w:pPr>
              <w:spacing w:before="20" w:after="20"/>
              <w:jc w:val="left"/>
              <w:rPr>
                <w:sz w:val="20"/>
                <w:szCs w:val="20"/>
              </w:rPr>
            </w:pPr>
          </w:p>
          <w:p w14:paraId="296EC0D3" w14:textId="675712A8" w:rsidR="001F1F2F" w:rsidRPr="000B0906" w:rsidRDefault="001F1F2F" w:rsidP="00B91BF0">
            <w:pPr>
              <w:spacing w:before="20" w:after="20"/>
              <w:jc w:val="left"/>
              <w:rPr>
                <w:color w:val="000000"/>
                <w:sz w:val="20"/>
                <w:szCs w:val="20"/>
              </w:rPr>
            </w:pPr>
          </w:p>
        </w:tc>
        <w:tc>
          <w:tcPr>
            <w:tcW w:w="5755" w:type="dxa"/>
            <w:shd w:val="clear" w:color="auto" w:fill="auto"/>
          </w:tcPr>
          <w:p w14:paraId="18E81B6C" w14:textId="5AD93223" w:rsidR="00B73C98" w:rsidRPr="000B0906" w:rsidRDefault="00B73C98" w:rsidP="00430BEB">
            <w:pPr>
              <w:pStyle w:val="NormalWeb"/>
              <w:spacing w:before="20" w:beforeAutospacing="0" w:after="80" w:afterAutospacing="0" w:line="240" w:lineRule="auto"/>
              <w:jc w:val="both"/>
              <w:rPr>
                <w:rFonts w:ascii="Times New Roman" w:hAnsi="Times New Roman" w:cs="Times New Roman"/>
                <w:sz w:val="20"/>
                <w:szCs w:val="20"/>
                <w:lang w:val="en-CA"/>
              </w:rPr>
            </w:pPr>
            <w:r w:rsidRPr="000B0906">
              <w:rPr>
                <w:rFonts w:ascii="Times New Roman" w:hAnsi="Times New Roman" w:cs="Times New Roman"/>
                <w:sz w:val="20"/>
                <w:szCs w:val="20"/>
                <w:lang w:val="en-CA"/>
              </w:rPr>
              <w:t>The CO</w:t>
            </w:r>
            <w:r w:rsidRPr="000B0906">
              <w:rPr>
                <w:rFonts w:ascii="Times New Roman" w:hAnsi="Times New Roman" w:cs="Times New Roman"/>
                <w:sz w:val="20"/>
                <w:szCs w:val="20"/>
                <w:vertAlign w:val="subscript"/>
                <w:lang w:val="en-CA"/>
              </w:rPr>
              <w:t>2</w:t>
            </w:r>
            <w:r w:rsidRPr="000B0906">
              <w:rPr>
                <w:rFonts w:ascii="Times New Roman" w:hAnsi="Times New Roman" w:cs="Times New Roman"/>
                <w:sz w:val="20"/>
                <w:szCs w:val="20"/>
                <w:lang w:val="en-CA"/>
              </w:rPr>
              <w:t xml:space="preserve"> and </w:t>
            </w:r>
            <w:r w:rsidR="00AE173C" w:rsidRPr="000B0906">
              <w:rPr>
                <w:rFonts w:ascii="Times New Roman" w:hAnsi="Times New Roman" w:cs="Times New Roman"/>
                <w:sz w:val="20"/>
                <w:szCs w:val="20"/>
                <w:lang w:val="en-CA"/>
              </w:rPr>
              <w:t xml:space="preserve">MF </w:t>
            </w:r>
            <w:r w:rsidRPr="000B0906">
              <w:rPr>
                <w:rFonts w:ascii="Times New Roman" w:hAnsi="Times New Roman" w:cs="Times New Roman"/>
                <w:sz w:val="20"/>
                <w:szCs w:val="20"/>
                <w:lang w:val="en-CA"/>
              </w:rPr>
              <w:t xml:space="preserve">formulation tested can be applied to XPS </w:t>
            </w:r>
            <w:r w:rsidR="00915CE9" w:rsidRPr="000B0906">
              <w:rPr>
                <w:rFonts w:ascii="Times New Roman" w:hAnsi="Times New Roman" w:cs="Times New Roman"/>
                <w:sz w:val="20"/>
                <w:szCs w:val="20"/>
                <w:lang w:val="en-CA"/>
              </w:rPr>
              <w:t xml:space="preserve">foam </w:t>
            </w:r>
            <w:r w:rsidRPr="000B0906">
              <w:rPr>
                <w:rFonts w:ascii="Times New Roman" w:hAnsi="Times New Roman" w:cs="Times New Roman"/>
                <w:sz w:val="20"/>
                <w:szCs w:val="20"/>
                <w:lang w:val="en-CA"/>
              </w:rPr>
              <w:t xml:space="preserve">manufacturing given that thermal conductivity, compression strength and limited oxygen index are acceptable. The solubility of MF was of concern, making it relatively difficult to transport and store. </w:t>
            </w:r>
          </w:p>
          <w:p w14:paraId="4F27703A" w14:textId="05B0AE98" w:rsidR="001D2D97" w:rsidRPr="000B0906" w:rsidRDefault="00B73C98" w:rsidP="00430BEB">
            <w:pPr>
              <w:pStyle w:val="NormalWeb"/>
              <w:spacing w:before="20" w:beforeAutospacing="0" w:after="60" w:afterAutospacing="0" w:line="240" w:lineRule="auto"/>
              <w:jc w:val="both"/>
              <w:rPr>
                <w:rFonts w:ascii="Times New Roman" w:hAnsi="Times New Roman" w:cs="Times New Roman"/>
                <w:sz w:val="20"/>
                <w:szCs w:val="20"/>
                <w:lang w:val="en-CA"/>
              </w:rPr>
            </w:pPr>
            <w:r w:rsidRPr="000B0906">
              <w:rPr>
                <w:rFonts w:ascii="Times New Roman" w:hAnsi="Times New Roman" w:cs="Times New Roman"/>
                <w:sz w:val="20"/>
                <w:szCs w:val="20"/>
                <w:lang w:val="en-CA"/>
              </w:rPr>
              <w:t>At the time of the demonstration projects, the equipment cost and the safety transformation cost for the CO</w:t>
            </w:r>
            <w:r w:rsidRPr="000B0906">
              <w:rPr>
                <w:rFonts w:ascii="Times New Roman" w:hAnsi="Times New Roman" w:cs="Times New Roman"/>
                <w:sz w:val="20"/>
                <w:szCs w:val="20"/>
                <w:vertAlign w:val="subscript"/>
                <w:lang w:val="en-CA"/>
              </w:rPr>
              <w:t>2</w:t>
            </w:r>
            <w:r w:rsidRPr="000B0906">
              <w:rPr>
                <w:rFonts w:ascii="Times New Roman" w:hAnsi="Times New Roman" w:cs="Times New Roman"/>
                <w:sz w:val="20"/>
                <w:szCs w:val="20"/>
                <w:lang w:val="en-CA"/>
              </w:rPr>
              <w:t xml:space="preserve"> and </w:t>
            </w:r>
            <w:r w:rsidR="00AE173C" w:rsidRPr="000B0906">
              <w:rPr>
                <w:rFonts w:ascii="Times New Roman" w:hAnsi="Times New Roman" w:cs="Times New Roman"/>
                <w:sz w:val="20"/>
                <w:szCs w:val="20"/>
                <w:lang w:val="en-CA"/>
              </w:rPr>
              <w:t xml:space="preserve">MF </w:t>
            </w:r>
            <w:r w:rsidRPr="000B0906">
              <w:rPr>
                <w:rFonts w:ascii="Times New Roman" w:hAnsi="Times New Roman" w:cs="Times New Roman"/>
                <w:sz w:val="20"/>
                <w:szCs w:val="20"/>
                <w:lang w:val="en-CA"/>
              </w:rPr>
              <w:t>technology were higher than the cost of HCFC technology. As the technology matures, if the cost decreases, it will be possible to use it in SMEs.</w:t>
            </w:r>
          </w:p>
        </w:tc>
      </w:tr>
      <w:tr w:rsidR="00B73C98" w:rsidRPr="000B0906" w14:paraId="1E7B61F5" w14:textId="77777777" w:rsidTr="00B73C98">
        <w:tc>
          <w:tcPr>
            <w:tcW w:w="9350" w:type="dxa"/>
            <w:gridSpan w:val="3"/>
            <w:shd w:val="clear" w:color="auto" w:fill="auto"/>
          </w:tcPr>
          <w:p w14:paraId="779EB464" w14:textId="6BF3E5FE" w:rsidR="00B73C98" w:rsidRPr="000B0906" w:rsidRDefault="00FE7F7E" w:rsidP="00E14B48">
            <w:pPr>
              <w:pStyle w:val="NormalWeb"/>
              <w:keepNext/>
              <w:spacing w:before="20" w:beforeAutospacing="0" w:after="20" w:afterAutospacing="0" w:line="240" w:lineRule="auto"/>
              <w:jc w:val="both"/>
              <w:rPr>
                <w:rFonts w:ascii="Times New Roman" w:hAnsi="Times New Roman" w:cs="Times New Roman"/>
                <w:b/>
                <w:bCs/>
                <w:sz w:val="20"/>
                <w:szCs w:val="20"/>
                <w:lang w:val="en-CA"/>
              </w:rPr>
            </w:pPr>
            <w:r w:rsidRPr="000B0906">
              <w:rPr>
                <w:rFonts w:ascii="Times New Roman" w:hAnsi="Times New Roman" w:cs="Times New Roman"/>
                <w:b/>
                <w:bCs/>
                <w:sz w:val="20"/>
                <w:szCs w:val="20"/>
                <w:lang w:val="en-CA"/>
              </w:rPr>
              <w:t xml:space="preserve">Refrigeration and </w:t>
            </w:r>
            <w:r w:rsidR="00E14B48" w:rsidRPr="000B0906">
              <w:rPr>
                <w:rFonts w:ascii="Times New Roman" w:hAnsi="Times New Roman" w:cs="Times New Roman"/>
                <w:b/>
                <w:bCs/>
                <w:sz w:val="20"/>
                <w:szCs w:val="20"/>
                <w:lang w:val="en-CA"/>
              </w:rPr>
              <w:t>a</w:t>
            </w:r>
            <w:r w:rsidR="00B73C98" w:rsidRPr="000B0906">
              <w:rPr>
                <w:rFonts w:ascii="Times New Roman" w:hAnsi="Times New Roman" w:cs="Times New Roman"/>
                <w:b/>
                <w:bCs/>
                <w:sz w:val="20"/>
                <w:szCs w:val="20"/>
                <w:lang w:val="en-CA"/>
              </w:rPr>
              <w:t>ir</w:t>
            </w:r>
            <w:r w:rsidR="00E14B48" w:rsidRPr="000B0906">
              <w:rPr>
                <w:rFonts w:ascii="Times New Roman" w:hAnsi="Times New Roman" w:cs="Times New Roman"/>
                <w:b/>
                <w:bCs/>
                <w:sz w:val="20"/>
                <w:szCs w:val="20"/>
                <w:lang w:val="en-CA"/>
              </w:rPr>
              <w:t>-c</w:t>
            </w:r>
            <w:r w:rsidR="00B73C98" w:rsidRPr="000B0906">
              <w:rPr>
                <w:rFonts w:ascii="Times New Roman" w:hAnsi="Times New Roman" w:cs="Times New Roman"/>
                <w:b/>
                <w:bCs/>
                <w:sz w:val="20"/>
                <w:szCs w:val="20"/>
                <w:lang w:val="en-CA"/>
              </w:rPr>
              <w:t>ondition</w:t>
            </w:r>
            <w:r w:rsidRPr="000B0906">
              <w:rPr>
                <w:rFonts w:ascii="Times New Roman" w:hAnsi="Times New Roman" w:cs="Times New Roman"/>
                <w:b/>
                <w:bCs/>
                <w:sz w:val="20"/>
                <w:szCs w:val="20"/>
                <w:lang w:val="en-CA"/>
              </w:rPr>
              <w:t>ing</w:t>
            </w:r>
            <w:r w:rsidR="00E14B48" w:rsidRPr="000B0906">
              <w:rPr>
                <w:rFonts w:ascii="Times New Roman" w:hAnsi="Times New Roman" w:cs="Times New Roman"/>
                <w:b/>
                <w:bCs/>
                <w:sz w:val="20"/>
                <w:szCs w:val="20"/>
                <w:lang w:val="en-CA"/>
              </w:rPr>
              <w:t xml:space="preserve"> sector</w:t>
            </w:r>
          </w:p>
        </w:tc>
      </w:tr>
      <w:tr w:rsidR="00B73C98" w:rsidRPr="000B0906" w14:paraId="24E55EAF" w14:textId="77777777" w:rsidTr="00E56BA4">
        <w:tc>
          <w:tcPr>
            <w:tcW w:w="1705" w:type="dxa"/>
            <w:shd w:val="clear" w:color="auto" w:fill="auto"/>
          </w:tcPr>
          <w:p w14:paraId="7E69B0C4" w14:textId="36D03684" w:rsidR="00B73C98" w:rsidRPr="000B0906" w:rsidRDefault="00B73C98" w:rsidP="00B91BF0">
            <w:pPr>
              <w:spacing w:before="20" w:after="20"/>
              <w:jc w:val="left"/>
              <w:rPr>
                <w:sz w:val="20"/>
                <w:szCs w:val="20"/>
              </w:rPr>
            </w:pPr>
            <w:r w:rsidRPr="000B0906">
              <w:rPr>
                <w:sz w:val="20"/>
                <w:szCs w:val="20"/>
              </w:rPr>
              <w:t xml:space="preserve">Commercial </w:t>
            </w:r>
            <w:r w:rsidR="0072472B" w:rsidRPr="000B0906">
              <w:rPr>
                <w:sz w:val="20"/>
                <w:szCs w:val="20"/>
              </w:rPr>
              <w:t>r</w:t>
            </w:r>
            <w:r w:rsidR="00FE7F7E" w:rsidRPr="000B0906">
              <w:rPr>
                <w:sz w:val="20"/>
                <w:szCs w:val="20"/>
              </w:rPr>
              <w:t xml:space="preserve">efrigeration </w:t>
            </w:r>
            <w:r w:rsidRPr="000B0906">
              <w:rPr>
                <w:sz w:val="20"/>
                <w:szCs w:val="20"/>
              </w:rPr>
              <w:t>(supermarkets)</w:t>
            </w:r>
          </w:p>
          <w:p w14:paraId="37AF5B52" w14:textId="77777777" w:rsidR="00B73C98" w:rsidRPr="000B0906" w:rsidRDefault="00B73C98" w:rsidP="00B91BF0">
            <w:pPr>
              <w:spacing w:before="20" w:after="20"/>
              <w:jc w:val="left"/>
              <w:rPr>
                <w:sz w:val="20"/>
                <w:szCs w:val="20"/>
              </w:rPr>
            </w:pPr>
          </w:p>
        </w:tc>
        <w:tc>
          <w:tcPr>
            <w:tcW w:w="1890" w:type="dxa"/>
            <w:shd w:val="clear" w:color="auto" w:fill="auto"/>
          </w:tcPr>
          <w:p w14:paraId="5D4F260A" w14:textId="77777777" w:rsidR="00B73C98" w:rsidRPr="000B0906" w:rsidRDefault="00B73C98" w:rsidP="00B91BF0">
            <w:pPr>
              <w:spacing w:before="20" w:after="20"/>
              <w:jc w:val="left"/>
              <w:rPr>
                <w:color w:val="000000"/>
                <w:sz w:val="20"/>
                <w:szCs w:val="20"/>
              </w:rPr>
            </w:pPr>
            <w:r w:rsidRPr="000B0906">
              <w:rPr>
                <w:sz w:val="20"/>
                <w:szCs w:val="20"/>
              </w:rPr>
              <w:t>Trans-critical CO</w:t>
            </w:r>
            <w:r w:rsidRPr="000B0906">
              <w:rPr>
                <w:sz w:val="20"/>
                <w:szCs w:val="20"/>
                <w:vertAlign w:val="subscript"/>
              </w:rPr>
              <w:t>2</w:t>
            </w:r>
          </w:p>
        </w:tc>
        <w:tc>
          <w:tcPr>
            <w:tcW w:w="5755" w:type="dxa"/>
            <w:shd w:val="clear" w:color="auto" w:fill="auto"/>
          </w:tcPr>
          <w:p w14:paraId="407331E3" w14:textId="747EC37E" w:rsidR="00B73C98" w:rsidRPr="000B0906" w:rsidRDefault="00B73C98" w:rsidP="00430BEB">
            <w:pPr>
              <w:pStyle w:val="NormalWeb"/>
              <w:spacing w:before="20" w:beforeAutospacing="0" w:after="80" w:afterAutospacing="0" w:line="240" w:lineRule="auto"/>
              <w:jc w:val="both"/>
              <w:rPr>
                <w:rFonts w:ascii="Times New Roman" w:hAnsi="Times New Roman" w:cs="Times New Roman"/>
                <w:sz w:val="20"/>
                <w:szCs w:val="20"/>
                <w:lang w:val="en-CA"/>
              </w:rPr>
            </w:pPr>
            <w:r w:rsidRPr="000B0906">
              <w:rPr>
                <w:rFonts w:ascii="Times New Roman" w:hAnsi="Times New Roman" w:cs="Times New Roman"/>
                <w:sz w:val="20"/>
                <w:szCs w:val="20"/>
                <w:lang w:val="en-CA"/>
              </w:rPr>
              <w:t>The trans-critical CO</w:t>
            </w:r>
            <w:r w:rsidRPr="000B0906">
              <w:rPr>
                <w:rFonts w:ascii="Times New Roman" w:hAnsi="Times New Roman" w:cs="Times New Roman"/>
                <w:sz w:val="20"/>
                <w:szCs w:val="20"/>
                <w:vertAlign w:val="subscript"/>
                <w:lang w:val="en-CA"/>
              </w:rPr>
              <w:t>2</w:t>
            </w:r>
            <w:r w:rsidRPr="000B0906">
              <w:rPr>
                <w:rFonts w:ascii="Times New Roman" w:hAnsi="Times New Roman" w:cs="Times New Roman"/>
                <w:sz w:val="20"/>
                <w:szCs w:val="20"/>
                <w:lang w:val="en-CA"/>
              </w:rPr>
              <w:t xml:space="preserve"> refrigeration system is technically viable for use in supermarket applications in climate conditions like Argentina</w:t>
            </w:r>
            <w:r w:rsidR="00377FC3" w:rsidRPr="000B0906">
              <w:rPr>
                <w:rFonts w:ascii="Times New Roman" w:hAnsi="Times New Roman" w:cs="Times New Roman"/>
                <w:sz w:val="20"/>
                <w:szCs w:val="20"/>
                <w:lang w:val="en-CA"/>
              </w:rPr>
              <w:t>,</w:t>
            </w:r>
            <w:r w:rsidRPr="000B0906">
              <w:rPr>
                <w:rFonts w:ascii="Times New Roman" w:hAnsi="Times New Roman" w:cs="Times New Roman"/>
                <w:sz w:val="20"/>
                <w:szCs w:val="20"/>
                <w:lang w:val="en-CA"/>
              </w:rPr>
              <w:t xml:space="preserve"> where it was piloted in a supermarket.</w:t>
            </w:r>
          </w:p>
          <w:p w14:paraId="1E4DACA8" w14:textId="77777777" w:rsidR="00B73C98" w:rsidRPr="000B0906" w:rsidRDefault="00B73C98" w:rsidP="00430BEB">
            <w:pPr>
              <w:pStyle w:val="NormalWeb"/>
              <w:spacing w:before="20" w:beforeAutospacing="0" w:after="60" w:afterAutospacing="0" w:line="240" w:lineRule="auto"/>
              <w:jc w:val="both"/>
              <w:rPr>
                <w:rFonts w:ascii="Times New Roman" w:hAnsi="Times New Roman" w:cs="Times New Roman"/>
                <w:sz w:val="20"/>
                <w:szCs w:val="20"/>
                <w:lang w:val="en-CA"/>
              </w:rPr>
            </w:pPr>
            <w:r w:rsidRPr="000B0906">
              <w:rPr>
                <w:rFonts w:ascii="Times New Roman" w:hAnsi="Times New Roman" w:cs="Times New Roman"/>
                <w:sz w:val="20"/>
                <w:szCs w:val="20"/>
                <w:lang w:val="en-CA"/>
              </w:rPr>
              <w:t>Based on the PCR, the initial investment for a trans-critical CO</w:t>
            </w:r>
            <w:r w:rsidRPr="000B0906">
              <w:rPr>
                <w:rFonts w:ascii="Times New Roman" w:hAnsi="Times New Roman" w:cs="Times New Roman"/>
                <w:sz w:val="20"/>
                <w:szCs w:val="20"/>
                <w:vertAlign w:val="subscript"/>
                <w:lang w:val="en-CA"/>
              </w:rPr>
              <w:t>2</w:t>
            </w:r>
            <w:r w:rsidRPr="000B0906">
              <w:rPr>
                <w:rFonts w:ascii="Times New Roman" w:hAnsi="Times New Roman" w:cs="Times New Roman"/>
                <w:sz w:val="20"/>
                <w:szCs w:val="20"/>
                <w:lang w:val="en-CA"/>
              </w:rPr>
              <w:t xml:space="preserve"> refrigeration system is higher than for an HFC-based system due to high pressure requiring stronger piping and better welding during installation; at prices prevailing at that time, the investment for a </w:t>
            </w:r>
            <w:r w:rsidRPr="000B0906">
              <w:rPr>
                <w:rFonts w:ascii="Times New Roman" w:hAnsi="Times New Roman" w:cs="Times New Roman"/>
                <w:sz w:val="20"/>
                <w:szCs w:val="20"/>
                <w:lang w:val="en-CA"/>
              </w:rPr>
              <w:lastRenderedPageBreak/>
              <w:t>similar system using R-404A was approximately 20 per cent lower than a trans-critical CO</w:t>
            </w:r>
            <w:r w:rsidRPr="000B0906">
              <w:rPr>
                <w:rFonts w:ascii="Times New Roman" w:hAnsi="Times New Roman" w:cs="Times New Roman"/>
                <w:sz w:val="20"/>
                <w:szCs w:val="20"/>
                <w:vertAlign w:val="subscript"/>
                <w:lang w:val="en-CA"/>
              </w:rPr>
              <w:t>2</w:t>
            </w:r>
            <w:r w:rsidRPr="000B0906">
              <w:rPr>
                <w:rFonts w:ascii="Times New Roman" w:hAnsi="Times New Roman" w:cs="Times New Roman"/>
                <w:sz w:val="20"/>
                <w:szCs w:val="20"/>
                <w:lang w:val="en-CA"/>
              </w:rPr>
              <w:t xml:space="preserve"> system, and 10-13 per cent lower if using an HFC/glycol system. However, the elect</w:t>
            </w:r>
            <w:r w:rsidR="00856213" w:rsidRPr="000B0906">
              <w:rPr>
                <w:rFonts w:ascii="Times New Roman" w:hAnsi="Times New Roman" w:cs="Times New Roman"/>
                <w:sz w:val="20"/>
                <w:szCs w:val="20"/>
                <w:lang w:val="en-CA"/>
              </w:rPr>
              <w:t>ricity consumption of the trans</w:t>
            </w:r>
            <w:r w:rsidR="00856213" w:rsidRPr="000B0906">
              <w:rPr>
                <w:rFonts w:ascii="Times New Roman" w:hAnsi="Times New Roman" w:cs="Times New Roman"/>
                <w:sz w:val="20"/>
                <w:szCs w:val="20"/>
                <w:lang w:val="en-CA"/>
              </w:rPr>
              <w:noBreakHyphen/>
            </w:r>
            <w:r w:rsidRPr="000B0906">
              <w:rPr>
                <w:rFonts w:ascii="Times New Roman" w:hAnsi="Times New Roman" w:cs="Times New Roman"/>
                <w:sz w:val="20"/>
                <w:szCs w:val="20"/>
                <w:lang w:val="en-CA"/>
              </w:rPr>
              <w:t>critical CO</w:t>
            </w:r>
            <w:r w:rsidRPr="000B0906">
              <w:rPr>
                <w:rFonts w:ascii="Times New Roman" w:hAnsi="Times New Roman" w:cs="Times New Roman"/>
                <w:sz w:val="20"/>
                <w:szCs w:val="20"/>
                <w:vertAlign w:val="subscript"/>
                <w:lang w:val="en-CA"/>
              </w:rPr>
              <w:t>2</w:t>
            </w:r>
            <w:r w:rsidRPr="000B0906">
              <w:rPr>
                <w:rFonts w:ascii="Times New Roman" w:hAnsi="Times New Roman" w:cs="Times New Roman"/>
                <w:sz w:val="20"/>
                <w:szCs w:val="20"/>
                <w:lang w:val="en-CA"/>
              </w:rPr>
              <w:t xml:space="preserve"> system was estimated to be 27.64 per cent lower than the baseline HCFC-22/R-404A system based on measurements over a 11-month period prior to and after conversion in 2017 and 2018.</w:t>
            </w:r>
          </w:p>
        </w:tc>
      </w:tr>
      <w:tr w:rsidR="00B73C98" w:rsidRPr="000B0906" w14:paraId="3A46756C" w14:textId="77777777" w:rsidTr="00E56BA4">
        <w:tc>
          <w:tcPr>
            <w:tcW w:w="1705" w:type="dxa"/>
            <w:shd w:val="clear" w:color="auto" w:fill="auto"/>
          </w:tcPr>
          <w:p w14:paraId="0E6E1527" w14:textId="77777777" w:rsidR="00B73C98" w:rsidRPr="000B0906" w:rsidRDefault="00B73C98" w:rsidP="00B91BF0">
            <w:pPr>
              <w:spacing w:before="20" w:after="20"/>
              <w:jc w:val="left"/>
              <w:rPr>
                <w:sz w:val="20"/>
                <w:szCs w:val="20"/>
              </w:rPr>
            </w:pPr>
            <w:r w:rsidRPr="000B0906">
              <w:rPr>
                <w:sz w:val="20"/>
                <w:szCs w:val="20"/>
              </w:rPr>
              <w:lastRenderedPageBreak/>
              <w:t>Industrial and commercial refrigeration, cold storage and freezing applications, commercial/cold rooms</w:t>
            </w:r>
          </w:p>
          <w:p w14:paraId="302E27C6" w14:textId="77777777" w:rsidR="00B73C98" w:rsidRPr="000B0906" w:rsidRDefault="00B73C98" w:rsidP="00B91BF0">
            <w:pPr>
              <w:spacing w:before="20" w:after="20"/>
              <w:jc w:val="left"/>
              <w:rPr>
                <w:sz w:val="20"/>
                <w:szCs w:val="20"/>
              </w:rPr>
            </w:pPr>
          </w:p>
        </w:tc>
        <w:tc>
          <w:tcPr>
            <w:tcW w:w="1890" w:type="dxa"/>
            <w:shd w:val="clear" w:color="auto" w:fill="auto"/>
          </w:tcPr>
          <w:p w14:paraId="75B8B004" w14:textId="77777777" w:rsidR="00B73C98" w:rsidRPr="000B0906" w:rsidRDefault="00856213" w:rsidP="00B91BF0">
            <w:pPr>
              <w:spacing w:before="20" w:after="20"/>
              <w:jc w:val="left"/>
              <w:rPr>
                <w:sz w:val="20"/>
                <w:szCs w:val="20"/>
              </w:rPr>
            </w:pPr>
            <w:r w:rsidRPr="000B0906">
              <w:rPr>
                <w:sz w:val="20"/>
                <w:szCs w:val="20"/>
              </w:rPr>
              <w:t>NH</w:t>
            </w:r>
            <w:r w:rsidRPr="000B0906">
              <w:rPr>
                <w:sz w:val="20"/>
                <w:szCs w:val="20"/>
                <w:vertAlign w:val="subscript"/>
              </w:rPr>
              <w:t>3</w:t>
            </w:r>
            <w:r w:rsidR="00B73C98" w:rsidRPr="000B0906">
              <w:rPr>
                <w:sz w:val="20"/>
                <w:szCs w:val="20"/>
              </w:rPr>
              <w:t>/CO</w:t>
            </w:r>
            <w:r w:rsidR="00B73C98" w:rsidRPr="000B0906">
              <w:rPr>
                <w:sz w:val="20"/>
                <w:szCs w:val="20"/>
                <w:vertAlign w:val="subscript"/>
              </w:rPr>
              <w:t>2</w:t>
            </w:r>
          </w:p>
        </w:tc>
        <w:tc>
          <w:tcPr>
            <w:tcW w:w="5755" w:type="dxa"/>
            <w:shd w:val="clear" w:color="auto" w:fill="auto"/>
          </w:tcPr>
          <w:p w14:paraId="49458888" w14:textId="77777777" w:rsidR="00B73C98" w:rsidRPr="000B0906" w:rsidRDefault="00B73C98" w:rsidP="00430BEB">
            <w:pPr>
              <w:pStyle w:val="NormalWeb"/>
              <w:spacing w:before="20" w:beforeAutospacing="0" w:after="80" w:afterAutospacing="0" w:line="240" w:lineRule="auto"/>
              <w:jc w:val="both"/>
              <w:rPr>
                <w:rFonts w:ascii="Times New Roman" w:hAnsi="Times New Roman" w:cs="Times New Roman"/>
                <w:sz w:val="20"/>
                <w:szCs w:val="20"/>
                <w:lang w:val="en-CA"/>
              </w:rPr>
            </w:pPr>
            <w:r w:rsidRPr="000B0906">
              <w:rPr>
                <w:rFonts w:ascii="Times New Roman" w:hAnsi="Times New Roman" w:cs="Times New Roman"/>
                <w:sz w:val="20"/>
                <w:szCs w:val="20"/>
                <w:lang w:val="en-CA"/>
              </w:rPr>
              <w:t>Demonstration projects have validated the use of NH</w:t>
            </w:r>
            <w:r w:rsidRPr="000B0906">
              <w:rPr>
                <w:rFonts w:ascii="Times New Roman" w:hAnsi="Times New Roman" w:cs="Times New Roman"/>
                <w:sz w:val="20"/>
                <w:szCs w:val="20"/>
                <w:vertAlign w:val="subscript"/>
                <w:lang w:val="en-CA"/>
              </w:rPr>
              <w:t>3</w:t>
            </w:r>
            <w:r w:rsidRPr="000B0906">
              <w:rPr>
                <w:rFonts w:ascii="Times New Roman" w:hAnsi="Times New Roman" w:cs="Times New Roman"/>
                <w:sz w:val="20"/>
                <w:szCs w:val="20"/>
                <w:lang w:val="en-CA"/>
              </w:rPr>
              <w:t>/CO</w:t>
            </w:r>
            <w:r w:rsidRPr="000B0906">
              <w:rPr>
                <w:rFonts w:ascii="Times New Roman" w:hAnsi="Times New Roman" w:cs="Times New Roman"/>
                <w:sz w:val="20"/>
                <w:szCs w:val="20"/>
                <w:vertAlign w:val="subscript"/>
                <w:lang w:val="en-CA"/>
              </w:rPr>
              <w:t>2</w:t>
            </w:r>
            <w:r w:rsidRPr="000B0906">
              <w:rPr>
                <w:rFonts w:ascii="Times New Roman" w:hAnsi="Times New Roman" w:cs="Times New Roman"/>
                <w:sz w:val="20"/>
                <w:szCs w:val="20"/>
                <w:lang w:val="en-CA"/>
              </w:rPr>
              <w:t xml:space="preserve"> in commercial systems. The toxicity of NH</w:t>
            </w:r>
            <w:r w:rsidRPr="000B0906">
              <w:rPr>
                <w:rFonts w:ascii="Times New Roman" w:hAnsi="Times New Roman" w:cs="Times New Roman"/>
                <w:sz w:val="20"/>
                <w:szCs w:val="20"/>
                <w:vertAlign w:val="subscript"/>
                <w:lang w:val="en-CA"/>
              </w:rPr>
              <w:t>3</w:t>
            </w:r>
            <w:r w:rsidRPr="000B0906">
              <w:rPr>
                <w:rFonts w:ascii="Times New Roman" w:hAnsi="Times New Roman" w:cs="Times New Roman"/>
                <w:sz w:val="20"/>
                <w:szCs w:val="20"/>
                <w:lang w:val="en-CA"/>
              </w:rPr>
              <w:t xml:space="preserve"> is greatly reduced in NH</w:t>
            </w:r>
            <w:r w:rsidRPr="000B0906">
              <w:rPr>
                <w:rFonts w:ascii="Times New Roman" w:hAnsi="Times New Roman" w:cs="Times New Roman"/>
                <w:sz w:val="20"/>
                <w:szCs w:val="20"/>
                <w:vertAlign w:val="subscript"/>
                <w:lang w:val="en-CA"/>
              </w:rPr>
              <w:t>3</w:t>
            </w:r>
            <w:r w:rsidRPr="000B0906">
              <w:rPr>
                <w:rFonts w:ascii="Times New Roman" w:hAnsi="Times New Roman" w:cs="Times New Roman"/>
                <w:sz w:val="20"/>
                <w:szCs w:val="20"/>
                <w:lang w:val="en-CA"/>
              </w:rPr>
              <w:t>/CO</w:t>
            </w:r>
            <w:r w:rsidRPr="000B0906">
              <w:rPr>
                <w:rFonts w:ascii="Times New Roman" w:hAnsi="Times New Roman" w:cs="Times New Roman"/>
                <w:sz w:val="20"/>
                <w:szCs w:val="20"/>
                <w:vertAlign w:val="subscript"/>
                <w:lang w:val="en-CA"/>
              </w:rPr>
              <w:t>2</w:t>
            </w:r>
            <w:r w:rsidRPr="000B0906">
              <w:rPr>
                <w:rFonts w:ascii="Times New Roman" w:hAnsi="Times New Roman" w:cs="Times New Roman"/>
                <w:sz w:val="20"/>
                <w:szCs w:val="20"/>
                <w:lang w:val="en-CA"/>
              </w:rPr>
              <w:t xml:space="preserve"> cascade systems when compared to the pure NH</w:t>
            </w:r>
            <w:r w:rsidRPr="000B0906">
              <w:rPr>
                <w:rFonts w:ascii="Times New Roman" w:hAnsi="Times New Roman" w:cs="Times New Roman"/>
                <w:sz w:val="20"/>
                <w:szCs w:val="20"/>
                <w:vertAlign w:val="subscript"/>
                <w:lang w:val="en-CA"/>
              </w:rPr>
              <w:t>3</w:t>
            </w:r>
            <w:r w:rsidRPr="000B0906">
              <w:rPr>
                <w:rFonts w:ascii="Times New Roman" w:hAnsi="Times New Roman" w:cs="Times New Roman"/>
                <w:sz w:val="20"/>
                <w:szCs w:val="20"/>
                <w:lang w:val="en-CA"/>
              </w:rPr>
              <w:t xml:space="preserve"> refrigeration system. The new system provides lower production costs due to the reduction in electricity consumption (10-20</w:t>
            </w:r>
            <w:r w:rsidR="00856213" w:rsidRPr="000B0906">
              <w:rPr>
                <w:rFonts w:ascii="Times New Roman" w:hAnsi="Times New Roman" w:cs="Times New Roman"/>
                <w:sz w:val="20"/>
                <w:szCs w:val="20"/>
                <w:lang w:val="en-CA"/>
              </w:rPr>
              <w:t xml:space="preserve"> per cent</w:t>
            </w:r>
            <w:r w:rsidRPr="000B0906">
              <w:rPr>
                <w:rFonts w:ascii="Times New Roman" w:hAnsi="Times New Roman" w:cs="Times New Roman"/>
                <w:sz w:val="20"/>
                <w:szCs w:val="20"/>
                <w:lang w:val="en-CA"/>
              </w:rPr>
              <w:t xml:space="preserve"> efficiency gains), fewer maintenance interventions, no purchase of HCFC-22 for topping up the systems due to leaks during operation, and the use of lower-cost natural refrigerants. </w:t>
            </w:r>
          </w:p>
          <w:p w14:paraId="0B93A5A6" w14:textId="77777777" w:rsidR="00B73C98" w:rsidRPr="000B0906" w:rsidRDefault="00856213" w:rsidP="00430BEB">
            <w:pPr>
              <w:pStyle w:val="NormalWeb"/>
              <w:spacing w:before="20" w:beforeAutospacing="0" w:after="60" w:afterAutospacing="0" w:line="240" w:lineRule="auto"/>
              <w:jc w:val="both"/>
              <w:rPr>
                <w:rFonts w:ascii="Times New Roman" w:hAnsi="Times New Roman" w:cs="Times New Roman"/>
                <w:sz w:val="20"/>
                <w:szCs w:val="20"/>
                <w:lang w:val="en-CA"/>
              </w:rPr>
            </w:pPr>
            <w:r w:rsidRPr="000B0906">
              <w:rPr>
                <w:rFonts w:ascii="Times New Roman" w:hAnsi="Times New Roman" w:cs="Times New Roman"/>
                <w:sz w:val="20"/>
                <w:szCs w:val="20"/>
                <w:lang w:val="en-CA"/>
              </w:rPr>
              <w:t>NH</w:t>
            </w:r>
            <w:r w:rsidRPr="000B0906">
              <w:rPr>
                <w:rFonts w:ascii="Times New Roman" w:hAnsi="Times New Roman" w:cs="Times New Roman"/>
                <w:sz w:val="20"/>
                <w:szCs w:val="20"/>
                <w:vertAlign w:val="subscript"/>
                <w:lang w:val="en-CA"/>
              </w:rPr>
              <w:t>3</w:t>
            </w:r>
            <w:r w:rsidR="00B73C98" w:rsidRPr="000B0906">
              <w:rPr>
                <w:rFonts w:ascii="Times New Roman" w:hAnsi="Times New Roman" w:cs="Times New Roman"/>
                <w:sz w:val="20"/>
                <w:szCs w:val="20"/>
                <w:lang w:val="en-CA"/>
              </w:rPr>
              <w:t>/CO</w:t>
            </w:r>
            <w:r w:rsidR="00B73C98" w:rsidRPr="000B0906">
              <w:rPr>
                <w:rFonts w:ascii="Times New Roman" w:hAnsi="Times New Roman" w:cs="Times New Roman"/>
                <w:sz w:val="20"/>
                <w:szCs w:val="20"/>
                <w:vertAlign w:val="subscript"/>
                <w:lang w:val="en-CA"/>
              </w:rPr>
              <w:t>2</w:t>
            </w:r>
            <w:r w:rsidR="00B73C98" w:rsidRPr="000B0906">
              <w:rPr>
                <w:rFonts w:ascii="Times New Roman" w:hAnsi="Times New Roman" w:cs="Times New Roman"/>
                <w:sz w:val="20"/>
                <w:szCs w:val="20"/>
                <w:lang w:val="en-CA"/>
              </w:rPr>
              <w:t xml:space="preserve"> systems require more advanced skills and know-how for installers and technicians than HCFC-22-based systems. A wider use of this technology in smaller systems would require a review of the local technicians’ capacity to handle </w:t>
            </w:r>
            <w:r w:rsidRPr="000B0906">
              <w:rPr>
                <w:rFonts w:ascii="Times New Roman" w:hAnsi="Times New Roman" w:cs="Times New Roman"/>
                <w:sz w:val="20"/>
                <w:szCs w:val="20"/>
                <w:lang w:val="en-CA"/>
              </w:rPr>
              <w:t>NH</w:t>
            </w:r>
            <w:r w:rsidRPr="000B0906">
              <w:rPr>
                <w:rFonts w:ascii="Times New Roman" w:hAnsi="Times New Roman" w:cs="Times New Roman"/>
                <w:sz w:val="20"/>
                <w:szCs w:val="20"/>
                <w:vertAlign w:val="subscript"/>
                <w:lang w:val="en-CA"/>
              </w:rPr>
              <w:t>3</w:t>
            </w:r>
            <w:r w:rsidR="00B73C98" w:rsidRPr="000B0906">
              <w:rPr>
                <w:rFonts w:ascii="Times New Roman" w:hAnsi="Times New Roman" w:cs="Times New Roman"/>
                <w:sz w:val="20"/>
                <w:szCs w:val="20"/>
                <w:lang w:val="en-CA"/>
              </w:rPr>
              <w:t>/CO</w:t>
            </w:r>
            <w:r w:rsidR="00B73C98" w:rsidRPr="000B0906">
              <w:rPr>
                <w:rFonts w:ascii="Times New Roman" w:hAnsi="Times New Roman" w:cs="Times New Roman"/>
                <w:sz w:val="20"/>
                <w:szCs w:val="20"/>
                <w:vertAlign w:val="subscript"/>
                <w:lang w:val="en-CA"/>
              </w:rPr>
              <w:t>2</w:t>
            </w:r>
            <w:r w:rsidR="00B73C98" w:rsidRPr="000B0906">
              <w:rPr>
                <w:rFonts w:ascii="Times New Roman" w:hAnsi="Times New Roman" w:cs="Times New Roman"/>
                <w:sz w:val="20"/>
                <w:szCs w:val="20"/>
                <w:lang w:val="en-CA"/>
              </w:rPr>
              <w:t xml:space="preserve"> and the type of regulations, standards and codes of practice that would be applicable.</w:t>
            </w:r>
          </w:p>
        </w:tc>
      </w:tr>
      <w:tr w:rsidR="00B73C98" w:rsidRPr="000B0906" w14:paraId="35255C14" w14:textId="77777777" w:rsidTr="00E56BA4">
        <w:tc>
          <w:tcPr>
            <w:tcW w:w="1705" w:type="dxa"/>
            <w:shd w:val="clear" w:color="auto" w:fill="auto"/>
          </w:tcPr>
          <w:p w14:paraId="3C1378D7" w14:textId="77777777" w:rsidR="00B73C98" w:rsidRPr="000B0906" w:rsidRDefault="00B73C98" w:rsidP="00B91BF0">
            <w:pPr>
              <w:spacing w:before="20" w:after="20"/>
              <w:jc w:val="left"/>
              <w:rPr>
                <w:sz w:val="20"/>
                <w:szCs w:val="20"/>
              </w:rPr>
            </w:pPr>
            <w:r w:rsidRPr="000B0906">
              <w:rPr>
                <w:sz w:val="20"/>
                <w:szCs w:val="20"/>
              </w:rPr>
              <w:t>Commercial and residential AC</w:t>
            </w:r>
          </w:p>
          <w:p w14:paraId="520FAA51" w14:textId="77777777" w:rsidR="00B73C98" w:rsidRPr="000B0906" w:rsidRDefault="00B73C98" w:rsidP="00B91BF0">
            <w:pPr>
              <w:spacing w:before="20" w:after="20"/>
              <w:jc w:val="left"/>
              <w:rPr>
                <w:color w:val="000000"/>
                <w:sz w:val="20"/>
                <w:szCs w:val="20"/>
              </w:rPr>
            </w:pPr>
          </w:p>
        </w:tc>
        <w:tc>
          <w:tcPr>
            <w:tcW w:w="1890" w:type="dxa"/>
            <w:shd w:val="clear" w:color="auto" w:fill="auto"/>
          </w:tcPr>
          <w:p w14:paraId="3E05D9F1" w14:textId="5F07DE5E" w:rsidR="00B73C98" w:rsidRPr="000B0906" w:rsidRDefault="00644E8F" w:rsidP="00B91BF0">
            <w:pPr>
              <w:spacing w:before="20" w:after="20"/>
              <w:jc w:val="left"/>
              <w:rPr>
                <w:color w:val="000000"/>
                <w:sz w:val="20"/>
                <w:szCs w:val="20"/>
              </w:rPr>
            </w:pPr>
            <w:r w:rsidRPr="000B0906">
              <w:rPr>
                <w:sz w:val="20"/>
                <w:szCs w:val="20"/>
              </w:rPr>
              <w:t>HFC</w:t>
            </w:r>
            <w:r w:rsidR="00B73C98" w:rsidRPr="000B0906">
              <w:rPr>
                <w:sz w:val="20"/>
                <w:szCs w:val="20"/>
              </w:rPr>
              <w:t>-32</w:t>
            </w:r>
          </w:p>
        </w:tc>
        <w:tc>
          <w:tcPr>
            <w:tcW w:w="5755" w:type="dxa"/>
            <w:shd w:val="clear" w:color="auto" w:fill="auto"/>
          </w:tcPr>
          <w:p w14:paraId="0186B757" w14:textId="6A2B4984" w:rsidR="00B73C98" w:rsidRPr="000B0906" w:rsidRDefault="00B73C98" w:rsidP="00430BEB">
            <w:pPr>
              <w:pStyle w:val="NormalWeb"/>
              <w:spacing w:before="20" w:beforeAutospacing="0" w:after="80" w:afterAutospacing="0" w:line="240" w:lineRule="auto"/>
              <w:jc w:val="both"/>
              <w:rPr>
                <w:rFonts w:ascii="Times New Roman" w:hAnsi="Times New Roman" w:cs="Times New Roman"/>
                <w:sz w:val="20"/>
                <w:szCs w:val="20"/>
                <w:lang w:val="en-CA"/>
              </w:rPr>
            </w:pPr>
            <w:r w:rsidRPr="000B0906">
              <w:rPr>
                <w:rFonts w:ascii="Times New Roman" w:hAnsi="Times New Roman" w:cs="Times New Roman"/>
                <w:sz w:val="20"/>
                <w:szCs w:val="20"/>
                <w:lang w:val="en-CA"/>
              </w:rPr>
              <w:t xml:space="preserve">HFC-32 is flammable, but it is easier to design, market and operate than </w:t>
            </w:r>
            <w:r w:rsidR="00F602EA" w:rsidRPr="000B0906">
              <w:rPr>
                <w:rFonts w:ascii="Times New Roman" w:hAnsi="Times New Roman" w:cs="Times New Roman"/>
                <w:sz w:val="20"/>
                <w:szCs w:val="20"/>
                <w:lang w:val="en-CA"/>
              </w:rPr>
              <w:t>HC</w:t>
            </w:r>
            <w:r w:rsidRPr="000B0906">
              <w:rPr>
                <w:rFonts w:ascii="Times New Roman" w:hAnsi="Times New Roman" w:cs="Times New Roman"/>
                <w:sz w:val="20"/>
                <w:szCs w:val="20"/>
                <w:lang w:val="en-CA"/>
              </w:rPr>
              <w:t>-based systems due to lower overall flammability. It has a lower GWP (675) compared to other HFCs</w:t>
            </w:r>
            <w:r w:rsidR="0043785D" w:rsidRPr="000B0906">
              <w:rPr>
                <w:rFonts w:ascii="Times New Roman" w:hAnsi="Times New Roman" w:cs="Times New Roman"/>
                <w:sz w:val="20"/>
                <w:szCs w:val="20"/>
                <w:lang w:val="en-CA"/>
              </w:rPr>
              <w:t xml:space="preserve"> like </w:t>
            </w:r>
            <w:r w:rsidR="00C3258D" w:rsidRPr="000B0906">
              <w:rPr>
                <w:rFonts w:ascii="Times New Roman" w:hAnsi="Times New Roman" w:cs="Times New Roman"/>
                <w:sz w:val="20"/>
                <w:szCs w:val="20"/>
                <w:lang w:val="en-CA"/>
              </w:rPr>
              <w:t>R-410A</w:t>
            </w:r>
            <w:r w:rsidR="0047736F" w:rsidRPr="000B0906">
              <w:rPr>
                <w:rFonts w:ascii="Times New Roman" w:hAnsi="Times New Roman" w:cs="Times New Roman"/>
                <w:sz w:val="20"/>
                <w:szCs w:val="20"/>
                <w:lang w:val="en-CA"/>
              </w:rPr>
              <w:t xml:space="preserve"> (GWP 2088).</w:t>
            </w:r>
          </w:p>
          <w:p w14:paraId="28342E58" w14:textId="2F15FC56" w:rsidR="00B73C98" w:rsidRPr="000B0906" w:rsidRDefault="00B73C98" w:rsidP="00A56ABD">
            <w:pPr>
              <w:pStyle w:val="NormalWeb"/>
              <w:spacing w:before="20" w:beforeAutospacing="0" w:after="80" w:afterAutospacing="0" w:line="240" w:lineRule="auto"/>
              <w:jc w:val="both"/>
              <w:rPr>
                <w:rFonts w:ascii="Times New Roman" w:hAnsi="Times New Roman" w:cs="Times New Roman"/>
                <w:sz w:val="20"/>
                <w:szCs w:val="20"/>
                <w:lang w:val="en-CA"/>
              </w:rPr>
            </w:pPr>
            <w:r w:rsidRPr="000B0906">
              <w:rPr>
                <w:rFonts w:ascii="Times New Roman" w:hAnsi="Times New Roman" w:cs="Times New Roman"/>
                <w:sz w:val="20"/>
                <w:szCs w:val="20"/>
                <w:lang w:val="en-CA"/>
              </w:rPr>
              <w:t>In demonstration projects, HF</w:t>
            </w:r>
            <w:r w:rsidR="00856213" w:rsidRPr="000B0906">
              <w:rPr>
                <w:rFonts w:ascii="Times New Roman" w:hAnsi="Times New Roman" w:cs="Times New Roman"/>
                <w:sz w:val="20"/>
                <w:szCs w:val="20"/>
                <w:lang w:val="en-CA"/>
              </w:rPr>
              <w:t xml:space="preserve">C-32-based systems have shown </w:t>
            </w:r>
            <w:r w:rsidRPr="000B0906">
              <w:rPr>
                <w:rFonts w:ascii="Times New Roman" w:hAnsi="Times New Roman" w:cs="Times New Roman"/>
                <w:sz w:val="20"/>
                <w:szCs w:val="20"/>
                <w:lang w:val="en-CA"/>
              </w:rPr>
              <w:t>energy efficiency gains</w:t>
            </w:r>
            <w:r w:rsidR="00295D3A" w:rsidRPr="000B0906">
              <w:rPr>
                <w:rFonts w:ascii="Times New Roman" w:hAnsi="Times New Roman" w:cs="Times New Roman"/>
                <w:sz w:val="20"/>
                <w:szCs w:val="20"/>
                <w:lang w:val="en-CA"/>
              </w:rPr>
              <w:t xml:space="preserve"> compared to other alternatives</w:t>
            </w:r>
            <w:r w:rsidRPr="000B0906">
              <w:rPr>
                <w:rFonts w:ascii="Times New Roman" w:hAnsi="Times New Roman" w:cs="Times New Roman"/>
                <w:sz w:val="20"/>
                <w:szCs w:val="20"/>
                <w:lang w:val="en-CA"/>
              </w:rPr>
              <w:t xml:space="preserve">. The HFC-32 heat pump/chiller cost was </w:t>
            </w:r>
            <w:r w:rsidR="00295D3A" w:rsidRPr="000B0906">
              <w:rPr>
                <w:rFonts w:ascii="Times New Roman" w:hAnsi="Times New Roman" w:cs="Times New Roman"/>
                <w:sz w:val="20"/>
                <w:szCs w:val="20"/>
                <w:lang w:val="en-CA"/>
              </w:rPr>
              <w:t>also/</w:t>
            </w:r>
            <w:r w:rsidRPr="000B0906">
              <w:rPr>
                <w:rFonts w:ascii="Times New Roman" w:hAnsi="Times New Roman" w:cs="Times New Roman"/>
                <w:sz w:val="20"/>
                <w:szCs w:val="20"/>
                <w:lang w:val="en-CA"/>
              </w:rPr>
              <w:t xml:space="preserve"> higher than the HCFC-22-based product, mainly due to the compressor and electrical components</w:t>
            </w:r>
            <w:r w:rsidR="00B26892" w:rsidRPr="000B0906">
              <w:rPr>
                <w:rFonts w:ascii="Times New Roman" w:hAnsi="Times New Roman" w:cs="Times New Roman"/>
                <w:sz w:val="20"/>
                <w:szCs w:val="20"/>
                <w:lang w:val="en-CA"/>
              </w:rPr>
              <w:t>’</w:t>
            </w:r>
            <w:r w:rsidRPr="000B0906">
              <w:rPr>
                <w:rFonts w:ascii="Times New Roman" w:hAnsi="Times New Roman" w:cs="Times New Roman"/>
                <w:sz w:val="20"/>
                <w:szCs w:val="20"/>
                <w:lang w:val="en-CA"/>
              </w:rPr>
              <w:t xml:space="preserve"> increased cost. It was expected that large-scale production would reduce the incremental operating expenses of HFC-32-based equipment.</w:t>
            </w:r>
          </w:p>
          <w:p w14:paraId="74E2A01D" w14:textId="6C858FD3" w:rsidR="00B73C98" w:rsidRPr="000B0906" w:rsidRDefault="00FE7F7E" w:rsidP="00430BEB">
            <w:pPr>
              <w:spacing w:before="20" w:after="60"/>
              <w:rPr>
                <w:sz w:val="20"/>
                <w:szCs w:val="20"/>
              </w:rPr>
            </w:pPr>
            <w:r w:rsidRPr="000B0906">
              <w:rPr>
                <w:sz w:val="20"/>
                <w:szCs w:val="20"/>
              </w:rPr>
              <w:t xml:space="preserve">In the past few years, </w:t>
            </w:r>
            <w:r w:rsidR="0071340F" w:rsidRPr="000B0906">
              <w:rPr>
                <w:sz w:val="20"/>
                <w:szCs w:val="20"/>
              </w:rPr>
              <w:t>HFC-32</w:t>
            </w:r>
            <w:r w:rsidRPr="000B0906">
              <w:rPr>
                <w:sz w:val="20"/>
                <w:szCs w:val="20"/>
              </w:rPr>
              <w:t xml:space="preserve"> based equipment started to be available in countries which benefited from the demo projects either through the local manufacturers that received support from MLF or through importation by international technology providers. Countries including Bangladesh, China, Indonesia, Lebanon, </w:t>
            </w:r>
            <w:proofErr w:type="gramStart"/>
            <w:r w:rsidRPr="000B0906">
              <w:rPr>
                <w:sz w:val="20"/>
                <w:szCs w:val="20"/>
              </w:rPr>
              <w:t>Thailand</w:t>
            </w:r>
            <w:proofErr w:type="gramEnd"/>
            <w:r w:rsidRPr="000B0906">
              <w:rPr>
                <w:sz w:val="20"/>
                <w:szCs w:val="20"/>
              </w:rPr>
              <w:t xml:space="preserve"> and Viet</w:t>
            </w:r>
            <w:r w:rsidR="00B31EC6" w:rsidRPr="000B0906">
              <w:rPr>
                <w:sz w:val="20"/>
                <w:szCs w:val="20"/>
              </w:rPr>
              <w:t xml:space="preserve"> N</w:t>
            </w:r>
            <w:r w:rsidRPr="000B0906">
              <w:rPr>
                <w:sz w:val="20"/>
                <w:szCs w:val="20"/>
              </w:rPr>
              <w:t xml:space="preserve">am have seen increased usage of </w:t>
            </w:r>
            <w:r w:rsidR="0071340F" w:rsidRPr="000B0906">
              <w:rPr>
                <w:sz w:val="20"/>
                <w:szCs w:val="20"/>
              </w:rPr>
              <w:t>HFC-32</w:t>
            </w:r>
            <w:r w:rsidRPr="000B0906">
              <w:rPr>
                <w:sz w:val="20"/>
                <w:szCs w:val="20"/>
              </w:rPr>
              <w:t>-based ACs</w:t>
            </w:r>
            <w:r w:rsidR="00377FC3" w:rsidRPr="000B0906">
              <w:rPr>
                <w:sz w:val="20"/>
                <w:szCs w:val="20"/>
              </w:rPr>
              <w:t>.</w:t>
            </w:r>
          </w:p>
        </w:tc>
      </w:tr>
      <w:tr w:rsidR="00B73C98" w:rsidRPr="000B0906" w14:paraId="365F7B39" w14:textId="77777777" w:rsidTr="00E56BA4">
        <w:tc>
          <w:tcPr>
            <w:tcW w:w="1705" w:type="dxa"/>
            <w:shd w:val="clear" w:color="auto" w:fill="auto"/>
          </w:tcPr>
          <w:p w14:paraId="754A3DE9" w14:textId="77777777" w:rsidR="00B73C98" w:rsidRPr="000B0906" w:rsidRDefault="00B73C98" w:rsidP="00B91BF0">
            <w:pPr>
              <w:spacing w:before="20" w:after="20"/>
              <w:jc w:val="left"/>
              <w:rPr>
                <w:sz w:val="20"/>
                <w:szCs w:val="20"/>
              </w:rPr>
            </w:pPr>
            <w:r w:rsidRPr="000B0906">
              <w:rPr>
                <w:sz w:val="20"/>
                <w:szCs w:val="20"/>
              </w:rPr>
              <w:t>Residential AC</w:t>
            </w:r>
          </w:p>
          <w:p w14:paraId="3C35FAE5" w14:textId="77777777" w:rsidR="00B73C98" w:rsidRPr="000B0906" w:rsidRDefault="00B73C98" w:rsidP="00B91BF0">
            <w:pPr>
              <w:spacing w:before="20" w:after="20"/>
              <w:jc w:val="left"/>
              <w:rPr>
                <w:color w:val="000000"/>
                <w:sz w:val="20"/>
                <w:szCs w:val="20"/>
              </w:rPr>
            </w:pPr>
          </w:p>
        </w:tc>
        <w:tc>
          <w:tcPr>
            <w:tcW w:w="1890" w:type="dxa"/>
            <w:shd w:val="clear" w:color="auto" w:fill="auto"/>
          </w:tcPr>
          <w:p w14:paraId="7DE708B7" w14:textId="77777777" w:rsidR="00B73C98" w:rsidRPr="000B0906" w:rsidRDefault="00B73C98" w:rsidP="00B91BF0">
            <w:pPr>
              <w:spacing w:before="20" w:after="20"/>
              <w:jc w:val="left"/>
              <w:rPr>
                <w:color w:val="000000"/>
                <w:sz w:val="20"/>
                <w:szCs w:val="20"/>
              </w:rPr>
            </w:pPr>
            <w:r w:rsidRPr="000B0906">
              <w:rPr>
                <w:sz w:val="20"/>
                <w:szCs w:val="20"/>
              </w:rPr>
              <w:t>R-290</w:t>
            </w:r>
          </w:p>
        </w:tc>
        <w:tc>
          <w:tcPr>
            <w:tcW w:w="5755" w:type="dxa"/>
            <w:shd w:val="clear" w:color="auto" w:fill="auto"/>
          </w:tcPr>
          <w:p w14:paraId="23465968" w14:textId="77777777" w:rsidR="00B73C98" w:rsidRPr="000B0906" w:rsidRDefault="00B73C98" w:rsidP="00A56ABD">
            <w:pPr>
              <w:pStyle w:val="NormalWeb"/>
              <w:spacing w:before="20" w:beforeAutospacing="0" w:after="80" w:afterAutospacing="0" w:line="240" w:lineRule="auto"/>
              <w:jc w:val="both"/>
              <w:rPr>
                <w:rFonts w:ascii="Times New Roman" w:hAnsi="Times New Roman" w:cs="Times New Roman"/>
                <w:sz w:val="20"/>
                <w:szCs w:val="20"/>
                <w:lang w:val="en-CA"/>
              </w:rPr>
            </w:pPr>
            <w:r w:rsidRPr="000B0906">
              <w:rPr>
                <w:rFonts w:ascii="Times New Roman" w:hAnsi="Times New Roman" w:cs="Times New Roman"/>
                <w:sz w:val="20"/>
                <w:szCs w:val="20"/>
                <w:lang w:val="en-CA"/>
              </w:rPr>
              <w:t>The conversion of production lines and the manufacturing of new appliances can be handled safely, despite the flammability of R-290, if appropriate measures are implemented and appropriate tools and equipment are used.</w:t>
            </w:r>
          </w:p>
          <w:p w14:paraId="5CE0A73F" w14:textId="61437FB6" w:rsidR="00B73C98" w:rsidRPr="000B0906" w:rsidRDefault="00B73C98" w:rsidP="00A56ABD">
            <w:pPr>
              <w:pStyle w:val="NormalWeb"/>
              <w:spacing w:before="20" w:beforeAutospacing="0" w:after="80" w:afterAutospacing="0" w:line="240" w:lineRule="auto"/>
              <w:jc w:val="both"/>
              <w:rPr>
                <w:rFonts w:ascii="Times New Roman" w:hAnsi="Times New Roman" w:cs="Times New Roman"/>
                <w:sz w:val="20"/>
                <w:szCs w:val="20"/>
                <w:lang w:val="en-CA"/>
              </w:rPr>
            </w:pPr>
            <w:r w:rsidRPr="000B0906">
              <w:rPr>
                <w:rFonts w:ascii="Times New Roman" w:hAnsi="Times New Roman" w:cs="Times New Roman"/>
                <w:sz w:val="20"/>
                <w:szCs w:val="20"/>
                <w:lang w:val="en-CA"/>
              </w:rPr>
              <w:t xml:space="preserve">Based on the tests conducted, the energy efficiency of </w:t>
            </w:r>
            <w:r w:rsidR="0071340F" w:rsidRPr="000B0906">
              <w:rPr>
                <w:rFonts w:ascii="Times New Roman" w:hAnsi="Times New Roman" w:cs="Times New Roman"/>
                <w:sz w:val="20"/>
                <w:szCs w:val="20"/>
                <w:lang w:val="en-CA"/>
              </w:rPr>
              <w:t>R-290</w:t>
            </w:r>
            <w:r w:rsidRPr="000B0906">
              <w:rPr>
                <w:rFonts w:ascii="Times New Roman" w:hAnsi="Times New Roman" w:cs="Times New Roman"/>
                <w:sz w:val="20"/>
                <w:szCs w:val="20"/>
                <w:lang w:val="en-CA"/>
              </w:rPr>
              <w:t>-based systems is 5-12</w:t>
            </w:r>
            <w:r w:rsidR="00856213" w:rsidRPr="000B0906">
              <w:rPr>
                <w:rFonts w:ascii="Times New Roman" w:hAnsi="Times New Roman" w:cs="Times New Roman"/>
                <w:sz w:val="20"/>
                <w:szCs w:val="20"/>
                <w:lang w:val="en-CA"/>
              </w:rPr>
              <w:t xml:space="preserve"> per cent</w:t>
            </w:r>
            <w:r w:rsidRPr="000B0906">
              <w:rPr>
                <w:rFonts w:ascii="Times New Roman" w:hAnsi="Times New Roman" w:cs="Times New Roman"/>
                <w:sz w:val="20"/>
                <w:szCs w:val="20"/>
                <w:lang w:val="en-CA"/>
              </w:rPr>
              <w:t xml:space="preserve"> higher than that based on HCFC-22.</w:t>
            </w:r>
          </w:p>
          <w:p w14:paraId="317D0C21" w14:textId="58A80C25" w:rsidR="00B73C98" w:rsidRPr="000B0906" w:rsidRDefault="00B73C98" w:rsidP="00430BEB">
            <w:pPr>
              <w:pStyle w:val="NormalWeb"/>
              <w:spacing w:before="20" w:beforeAutospacing="0" w:after="60" w:afterAutospacing="0" w:line="240" w:lineRule="auto"/>
              <w:jc w:val="both"/>
              <w:rPr>
                <w:rFonts w:ascii="Times New Roman" w:hAnsi="Times New Roman" w:cs="Times New Roman"/>
                <w:sz w:val="20"/>
                <w:szCs w:val="20"/>
                <w:lang w:val="en-CA"/>
              </w:rPr>
            </w:pPr>
            <w:r w:rsidRPr="000B0906">
              <w:rPr>
                <w:rFonts w:ascii="Times New Roman" w:hAnsi="Times New Roman" w:cs="Times New Roman"/>
                <w:sz w:val="20"/>
                <w:szCs w:val="20"/>
                <w:lang w:val="en-CA"/>
              </w:rPr>
              <w:t xml:space="preserve">The main remaining barriers for the full commercialization of </w:t>
            </w:r>
            <w:r w:rsidR="0071340F" w:rsidRPr="000B0906">
              <w:rPr>
                <w:rFonts w:ascii="Times New Roman" w:hAnsi="Times New Roman" w:cs="Times New Roman"/>
                <w:sz w:val="20"/>
                <w:szCs w:val="20"/>
                <w:lang w:val="en-CA"/>
              </w:rPr>
              <w:t>R-290</w:t>
            </w:r>
            <w:r w:rsidRPr="000B0906">
              <w:rPr>
                <w:rFonts w:ascii="Times New Roman" w:hAnsi="Times New Roman" w:cs="Times New Roman"/>
                <w:sz w:val="20"/>
                <w:szCs w:val="20"/>
                <w:lang w:val="en-CA"/>
              </w:rPr>
              <w:t xml:space="preserve"> units </w:t>
            </w:r>
            <w:r w:rsidR="000C6563" w:rsidRPr="000B0906">
              <w:rPr>
                <w:rFonts w:ascii="Times New Roman" w:hAnsi="Times New Roman" w:cs="Times New Roman"/>
                <w:sz w:val="20"/>
                <w:szCs w:val="20"/>
                <w:lang w:val="en-CA"/>
              </w:rPr>
              <w:t>are</w:t>
            </w:r>
            <w:r w:rsidRPr="000B0906">
              <w:rPr>
                <w:rFonts w:ascii="Times New Roman" w:hAnsi="Times New Roman" w:cs="Times New Roman"/>
                <w:sz w:val="20"/>
                <w:szCs w:val="20"/>
                <w:lang w:val="en-CA"/>
              </w:rPr>
              <w:t xml:space="preserve"> the lack of relevant standards </w:t>
            </w:r>
            <w:r w:rsidR="002A2F58" w:rsidRPr="000B0906">
              <w:rPr>
                <w:rFonts w:ascii="Times New Roman" w:hAnsi="Times New Roman" w:cs="Times New Roman"/>
                <w:sz w:val="20"/>
                <w:szCs w:val="20"/>
                <w:lang w:val="en-CA"/>
              </w:rPr>
              <w:t>allowing for higher charge sizes in ACs</w:t>
            </w:r>
            <w:r w:rsidRPr="000B0906">
              <w:rPr>
                <w:rFonts w:ascii="Times New Roman" w:hAnsi="Times New Roman" w:cs="Times New Roman"/>
                <w:sz w:val="20"/>
                <w:szCs w:val="20"/>
                <w:lang w:val="en-CA"/>
              </w:rPr>
              <w:t xml:space="preserve">, good practices for the use of flammable substances and market acceptability factors. </w:t>
            </w:r>
          </w:p>
          <w:p w14:paraId="25472B93" w14:textId="47A0961C" w:rsidR="00B73C98" w:rsidRPr="000B0906" w:rsidRDefault="00B73C98" w:rsidP="00430BEB">
            <w:pPr>
              <w:pStyle w:val="NormalWeb"/>
              <w:spacing w:before="20" w:beforeAutospacing="0" w:after="60" w:afterAutospacing="0" w:line="240" w:lineRule="auto"/>
              <w:jc w:val="both"/>
              <w:rPr>
                <w:rFonts w:ascii="Times New Roman" w:hAnsi="Times New Roman" w:cs="Times New Roman"/>
                <w:sz w:val="20"/>
                <w:szCs w:val="20"/>
                <w:lang w:val="en-CA"/>
              </w:rPr>
            </w:pPr>
            <w:r w:rsidRPr="000B0906">
              <w:rPr>
                <w:rFonts w:ascii="Times New Roman" w:hAnsi="Times New Roman" w:cs="Times New Roman"/>
                <w:sz w:val="20"/>
                <w:szCs w:val="20"/>
                <w:lang w:val="en-CA"/>
              </w:rPr>
              <w:t xml:space="preserve">As per input received from the IAs, </w:t>
            </w:r>
            <w:r w:rsidR="0071340F" w:rsidRPr="000B0906">
              <w:rPr>
                <w:rFonts w:ascii="Times New Roman" w:hAnsi="Times New Roman" w:cs="Times New Roman"/>
                <w:sz w:val="20"/>
                <w:szCs w:val="20"/>
                <w:lang w:val="en-CA"/>
              </w:rPr>
              <w:t>R-290</w:t>
            </w:r>
            <w:r w:rsidRPr="000B0906">
              <w:rPr>
                <w:rFonts w:ascii="Times New Roman" w:hAnsi="Times New Roman" w:cs="Times New Roman"/>
                <w:sz w:val="20"/>
                <w:szCs w:val="20"/>
                <w:lang w:val="en-CA"/>
              </w:rPr>
              <w:t xml:space="preserve"> usage is currently limited owing to the reasons described above. </w:t>
            </w:r>
          </w:p>
        </w:tc>
      </w:tr>
      <w:tr w:rsidR="00B73C98" w:rsidRPr="000B0906" w14:paraId="4B53B3AC" w14:textId="77777777" w:rsidTr="00E56BA4">
        <w:tc>
          <w:tcPr>
            <w:tcW w:w="1705" w:type="dxa"/>
            <w:shd w:val="clear" w:color="auto" w:fill="auto"/>
          </w:tcPr>
          <w:p w14:paraId="080704DD" w14:textId="5D867CBF" w:rsidR="00B73C98" w:rsidRPr="000B0906" w:rsidRDefault="00B73C98" w:rsidP="00B91BF0">
            <w:pPr>
              <w:spacing w:before="20" w:after="20"/>
              <w:jc w:val="left"/>
              <w:rPr>
                <w:sz w:val="20"/>
                <w:szCs w:val="20"/>
              </w:rPr>
            </w:pPr>
            <w:r w:rsidRPr="000B0906">
              <w:rPr>
                <w:sz w:val="20"/>
                <w:szCs w:val="20"/>
              </w:rPr>
              <w:t>Residential AC</w:t>
            </w:r>
          </w:p>
          <w:p w14:paraId="10524CE2" w14:textId="77777777" w:rsidR="00B73C98" w:rsidRPr="000B0906" w:rsidRDefault="00B73C98" w:rsidP="00B91BF0">
            <w:pPr>
              <w:spacing w:before="20" w:after="20"/>
              <w:jc w:val="left"/>
              <w:rPr>
                <w:color w:val="000000"/>
                <w:sz w:val="20"/>
                <w:szCs w:val="20"/>
              </w:rPr>
            </w:pPr>
          </w:p>
        </w:tc>
        <w:tc>
          <w:tcPr>
            <w:tcW w:w="1890" w:type="dxa"/>
            <w:shd w:val="clear" w:color="auto" w:fill="auto"/>
          </w:tcPr>
          <w:p w14:paraId="405C2F3A" w14:textId="15281FD0" w:rsidR="00B73C98" w:rsidRPr="000B0906" w:rsidRDefault="00B73C98" w:rsidP="00B91BF0">
            <w:pPr>
              <w:spacing w:before="20" w:after="20"/>
              <w:jc w:val="left"/>
              <w:rPr>
                <w:sz w:val="20"/>
                <w:szCs w:val="20"/>
              </w:rPr>
            </w:pPr>
            <w:r w:rsidRPr="000B0906">
              <w:rPr>
                <w:sz w:val="20"/>
                <w:szCs w:val="20"/>
              </w:rPr>
              <w:t>HFOs</w:t>
            </w:r>
          </w:p>
        </w:tc>
        <w:tc>
          <w:tcPr>
            <w:tcW w:w="5755" w:type="dxa"/>
            <w:shd w:val="clear" w:color="auto" w:fill="auto"/>
          </w:tcPr>
          <w:p w14:paraId="2B8C9598" w14:textId="4A394032" w:rsidR="00B73C98" w:rsidRPr="000B0906" w:rsidRDefault="00B73C98" w:rsidP="00430BEB">
            <w:pPr>
              <w:pStyle w:val="NormalWeb"/>
              <w:spacing w:before="20" w:beforeAutospacing="0" w:after="60" w:afterAutospacing="0" w:line="240" w:lineRule="auto"/>
              <w:jc w:val="both"/>
              <w:rPr>
                <w:rFonts w:ascii="Times New Roman" w:hAnsi="Times New Roman" w:cs="Times New Roman"/>
                <w:sz w:val="20"/>
                <w:szCs w:val="20"/>
                <w:lang w:val="en-CA"/>
              </w:rPr>
            </w:pPr>
            <w:bookmarkStart w:id="17" w:name="_Hlk104381036"/>
            <w:r w:rsidRPr="000B0906">
              <w:rPr>
                <w:rFonts w:ascii="Times New Roman" w:hAnsi="Times New Roman" w:cs="Times New Roman"/>
                <w:sz w:val="20"/>
                <w:szCs w:val="20"/>
                <w:lang w:val="en-CA"/>
              </w:rPr>
              <w:t>HFO-based refrigerants provide the required cooling performance. However, consistent availability and pricing are key commercial issues, identified by the demonstration projects, that limit HFO usage in A</w:t>
            </w:r>
            <w:r w:rsidR="0067741E" w:rsidRPr="000B0906">
              <w:rPr>
                <w:rFonts w:ascii="Times New Roman" w:hAnsi="Times New Roman" w:cs="Times New Roman"/>
                <w:sz w:val="20"/>
                <w:szCs w:val="20"/>
                <w:lang w:val="en-CA"/>
              </w:rPr>
              <w:t xml:space="preserve">rticle </w:t>
            </w:r>
            <w:r w:rsidRPr="000B0906">
              <w:rPr>
                <w:rFonts w:ascii="Times New Roman" w:hAnsi="Times New Roman" w:cs="Times New Roman"/>
                <w:sz w:val="20"/>
                <w:szCs w:val="20"/>
                <w:lang w:val="en-CA"/>
              </w:rPr>
              <w:t>5 countries.</w:t>
            </w:r>
            <w:r w:rsidR="008010A8" w:rsidRPr="000B0906">
              <w:rPr>
                <w:rFonts w:ascii="Times New Roman" w:hAnsi="Times New Roman" w:cs="Times New Roman"/>
                <w:sz w:val="20"/>
                <w:szCs w:val="20"/>
                <w:lang w:val="en-CA"/>
              </w:rPr>
              <w:t xml:space="preserve"> </w:t>
            </w:r>
            <w:bookmarkEnd w:id="17"/>
          </w:p>
        </w:tc>
      </w:tr>
      <w:tr w:rsidR="00B73C98" w:rsidRPr="000B0906" w14:paraId="0AEAEDEE" w14:textId="77777777" w:rsidTr="00E56BA4">
        <w:tc>
          <w:tcPr>
            <w:tcW w:w="1705" w:type="dxa"/>
            <w:shd w:val="clear" w:color="auto" w:fill="auto"/>
          </w:tcPr>
          <w:p w14:paraId="6520A3F3" w14:textId="77777777" w:rsidR="00B73C98" w:rsidRPr="000B0906" w:rsidRDefault="00B73C98" w:rsidP="00B91BF0">
            <w:pPr>
              <w:spacing w:before="20" w:after="20"/>
              <w:jc w:val="left"/>
              <w:rPr>
                <w:color w:val="000000"/>
                <w:sz w:val="20"/>
                <w:szCs w:val="20"/>
              </w:rPr>
            </w:pPr>
            <w:r w:rsidRPr="000B0906">
              <w:rPr>
                <w:color w:val="000000"/>
                <w:sz w:val="20"/>
                <w:szCs w:val="20"/>
              </w:rPr>
              <w:lastRenderedPageBreak/>
              <w:t>Fisheries sector</w:t>
            </w:r>
          </w:p>
          <w:p w14:paraId="303E92A5" w14:textId="77777777" w:rsidR="00B73C98" w:rsidRPr="000B0906" w:rsidRDefault="00B73C98" w:rsidP="00B91BF0">
            <w:pPr>
              <w:spacing w:before="20" w:after="20"/>
              <w:jc w:val="left"/>
              <w:rPr>
                <w:color w:val="000000"/>
                <w:sz w:val="20"/>
                <w:szCs w:val="20"/>
              </w:rPr>
            </w:pPr>
          </w:p>
        </w:tc>
        <w:tc>
          <w:tcPr>
            <w:tcW w:w="1890" w:type="dxa"/>
            <w:shd w:val="clear" w:color="auto" w:fill="auto"/>
          </w:tcPr>
          <w:p w14:paraId="6B8C96F6" w14:textId="77777777" w:rsidR="00B73C98" w:rsidRPr="000B0906" w:rsidRDefault="00B73C98" w:rsidP="00B91BF0">
            <w:pPr>
              <w:spacing w:before="20" w:after="20"/>
              <w:jc w:val="left"/>
              <w:rPr>
                <w:sz w:val="20"/>
                <w:szCs w:val="20"/>
              </w:rPr>
            </w:pPr>
            <w:r w:rsidRPr="000B0906">
              <w:rPr>
                <w:sz w:val="20"/>
                <w:szCs w:val="20"/>
              </w:rPr>
              <w:t>R-448A</w:t>
            </w:r>
          </w:p>
        </w:tc>
        <w:tc>
          <w:tcPr>
            <w:tcW w:w="5755" w:type="dxa"/>
            <w:shd w:val="clear" w:color="auto" w:fill="auto"/>
          </w:tcPr>
          <w:p w14:paraId="0B883F1A" w14:textId="5D9E9DA3" w:rsidR="00B73C98" w:rsidRPr="000B0906" w:rsidRDefault="00B73C98" w:rsidP="00A56ABD">
            <w:pPr>
              <w:spacing w:before="20" w:after="80"/>
              <w:rPr>
                <w:color w:val="000000"/>
                <w:sz w:val="20"/>
                <w:szCs w:val="20"/>
              </w:rPr>
            </w:pPr>
            <w:r w:rsidRPr="000B0906">
              <w:rPr>
                <w:color w:val="000000"/>
                <w:sz w:val="20"/>
                <w:szCs w:val="20"/>
              </w:rPr>
              <w:t>R-448A is a drop-in alternative to HCFC-22 in the fisheries sector. However, it has a high GWP of 1</w:t>
            </w:r>
            <w:r w:rsidR="00F602EA" w:rsidRPr="000B0906">
              <w:rPr>
                <w:color w:val="000000"/>
                <w:sz w:val="20"/>
                <w:szCs w:val="20"/>
              </w:rPr>
              <w:t>,</w:t>
            </w:r>
            <w:r w:rsidRPr="000B0906">
              <w:rPr>
                <w:color w:val="000000"/>
                <w:sz w:val="20"/>
                <w:szCs w:val="20"/>
              </w:rPr>
              <w:t xml:space="preserve">390. It can meet HCFC phase-out requirements but is not suitable for reducing GHG emissions. </w:t>
            </w:r>
          </w:p>
          <w:p w14:paraId="291257B3" w14:textId="782CE6B1" w:rsidR="008010A8" w:rsidRPr="000B0906" w:rsidRDefault="008010A8" w:rsidP="00A56ABD">
            <w:pPr>
              <w:spacing w:before="20" w:after="80"/>
              <w:rPr>
                <w:sz w:val="20"/>
                <w:szCs w:val="20"/>
              </w:rPr>
            </w:pPr>
            <w:r w:rsidRPr="000B0906">
              <w:rPr>
                <w:sz w:val="20"/>
                <w:szCs w:val="20"/>
              </w:rPr>
              <w:t xml:space="preserve">MIT consulting </w:t>
            </w:r>
            <w:r w:rsidR="00604AFD" w:rsidRPr="000B0906">
              <w:rPr>
                <w:sz w:val="20"/>
                <w:szCs w:val="20"/>
              </w:rPr>
              <w:t>t</w:t>
            </w:r>
            <w:r w:rsidRPr="000B0906">
              <w:rPr>
                <w:sz w:val="20"/>
                <w:szCs w:val="20"/>
              </w:rPr>
              <w:t>eam conducted a detailed desk study to review the refrigerants R-448A as potential refrigerants for the demonstration project. However, as per the recommendation from the 80</w:t>
            </w:r>
            <w:r w:rsidRPr="000B0906">
              <w:rPr>
                <w:sz w:val="20"/>
                <w:szCs w:val="20"/>
                <w:vertAlign w:val="superscript"/>
              </w:rPr>
              <w:t>th</w:t>
            </w:r>
            <w:r w:rsidR="00604AFD" w:rsidRPr="000B0906">
              <w:rPr>
                <w:sz w:val="20"/>
                <w:szCs w:val="20"/>
              </w:rPr>
              <w:t xml:space="preserve"> </w:t>
            </w:r>
            <w:r w:rsidR="000C6563" w:rsidRPr="000B0906">
              <w:rPr>
                <w:sz w:val="20"/>
                <w:szCs w:val="20"/>
              </w:rPr>
              <w:t>meeting of the Executive Committee</w:t>
            </w:r>
            <w:r w:rsidRPr="000B0906">
              <w:rPr>
                <w:sz w:val="20"/>
                <w:szCs w:val="20"/>
              </w:rPr>
              <w:t>, testing of R</w:t>
            </w:r>
            <w:r w:rsidR="00A77878" w:rsidRPr="000B0906">
              <w:rPr>
                <w:sz w:val="20"/>
                <w:szCs w:val="20"/>
              </w:rPr>
              <w:t>-</w:t>
            </w:r>
            <w:r w:rsidRPr="000B0906">
              <w:rPr>
                <w:sz w:val="20"/>
                <w:szCs w:val="20"/>
              </w:rPr>
              <w:t>448A was stopped because of its high GWP value</w:t>
            </w:r>
            <w:r w:rsidR="00874EAC" w:rsidRPr="000B0906">
              <w:rPr>
                <w:sz w:val="20"/>
                <w:szCs w:val="20"/>
              </w:rPr>
              <w:t xml:space="preserve">; </w:t>
            </w:r>
            <w:r w:rsidR="000C6563" w:rsidRPr="000B0906">
              <w:rPr>
                <w:sz w:val="20"/>
                <w:szCs w:val="20"/>
              </w:rPr>
              <w:t>yet</w:t>
            </w:r>
            <w:r w:rsidR="00874EAC" w:rsidRPr="000B0906">
              <w:rPr>
                <w:sz w:val="20"/>
                <w:szCs w:val="20"/>
              </w:rPr>
              <w:t xml:space="preserve"> </w:t>
            </w:r>
            <w:r w:rsidRPr="000B0906">
              <w:rPr>
                <w:sz w:val="20"/>
                <w:szCs w:val="20"/>
              </w:rPr>
              <w:t>there is no other alternat</w:t>
            </w:r>
            <w:r w:rsidR="00AB7DFB" w:rsidRPr="000B0906">
              <w:rPr>
                <w:sz w:val="20"/>
                <w:szCs w:val="20"/>
              </w:rPr>
              <w:t>iv</w:t>
            </w:r>
            <w:r w:rsidRPr="000B0906">
              <w:rPr>
                <w:sz w:val="20"/>
                <w:szCs w:val="20"/>
              </w:rPr>
              <w:t>e available in A1 category of refrigerants</w:t>
            </w:r>
            <w:r w:rsidR="00AB7DFB" w:rsidRPr="000B0906">
              <w:rPr>
                <w:sz w:val="20"/>
                <w:szCs w:val="20"/>
              </w:rPr>
              <w:t>.</w:t>
            </w:r>
          </w:p>
          <w:p w14:paraId="04E972EF" w14:textId="77777777" w:rsidR="00B73C98" w:rsidRPr="000B0906" w:rsidRDefault="00B73C98" w:rsidP="00430BEB">
            <w:pPr>
              <w:pStyle w:val="NormalWeb"/>
              <w:spacing w:before="20" w:beforeAutospacing="0" w:after="60" w:afterAutospacing="0" w:line="240" w:lineRule="auto"/>
              <w:jc w:val="both"/>
              <w:rPr>
                <w:rFonts w:ascii="Times New Roman" w:hAnsi="Times New Roman" w:cs="Times New Roman"/>
                <w:sz w:val="20"/>
                <w:szCs w:val="20"/>
                <w:lang w:val="en-CA"/>
              </w:rPr>
            </w:pPr>
            <w:r w:rsidRPr="000B0906">
              <w:rPr>
                <w:rFonts w:ascii="Times New Roman" w:hAnsi="Times New Roman" w:cs="Times New Roman"/>
                <w:sz w:val="20"/>
                <w:szCs w:val="20"/>
                <w:lang w:val="en-CA"/>
              </w:rPr>
              <w:t>Evaluations of other technologies are required to find lower-GWP alternatives.</w:t>
            </w:r>
          </w:p>
        </w:tc>
      </w:tr>
      <w:tr w:rsidR="00B73C98" w:rsidRPr="000B0906" w14:paraId="7F4B6EE0" w14:textId="77777777" w:rsidTr="00B73C98">
        <w:tc>
          <w:tcPr>
            <w:tcW w:w="9350" w:type="dxa"/>
            <w:gridSpan w:val="3"/>
            <w:shd w:val="clear" w:color="auto" w:fill="auto"/>
          </w:tcPr>
          <w:p w14:paraId="71B6724A" w14:textId="77777777" w:rsidR="00B73C98" w:rsidRPr="000B0906" w:rsidRDefault="00B73C98" w:rsidP="00430BEB">
            <w:pPr>
              <w:spacing w:before="20" w:after="20"/>
              <w:rPr>
                <w:b/>
                <w:bCs/>
                <w:color w:val="000000"/>
                <w:sz w:val="20"/>
                <w:szCs w:val="20"/>
              </w:rPr>
            </w:pPr>
            <w:r w:rsidRPr="000B0906">
              <w:rPr>
                <w:b/>
                <w:bCs/>
                <w:color w:val="000000"/>
                <w:sz w:val="20"/>
                <w:szCs w:val="20"/>
              </w:rPr>
              <w:t>Solvent sector</w:t>
            </w:r>
          </w:p>
        </w:tc>
      </w:tr>
      <w:tr w:rsidR="00B73C98" w:rsidRPr="000B0906" w14:paraId="463D6C4F" w14:textId="77777777" w:rsidTr="00E56BA4">
        <w:tc>
          <w:tcPr>
            <w:tcW w:w="1705" w:type="dxa"/>
            <w:shd w:val="clear" w:color="auto" w:fill="auto"/>
          </w:tcPr>
          <w:p w14:paraId="0BE97A18" w14:textId="77777777" w:rsidR="00B73C98" w:rsidRPr="000B0906" w:rsidRDefault="00B73C98" w:rsidP="00B91BF0">
            <w:pPr>
              <w:spacing w:before="20" w:after="20"/>
              <w:jc w:val="left"/>
              <w:rPr>
                <w:color w:val="000000"/>
                <w:sz w:val="20"/>
                <w:szCs w:val="20"/>
              </w:rPr>
            </w:pPr>
            <w:r w:rsidRPr="000B0906">
              <w:rPr>
                <w:color w:val="000000"/>
                <w:sz w:val="20"/>
                <w:szCs w:val="20"/>
              </w:rPr>
              <w:t>Solvent</w:t>
            </w:r>
          </w:p>
        </w:tc>
        <w:tc>
          <w:tcPr>
            <w:tcW w:w="1890" w:type="dxa"/>
            <w:shd w:val="clear" w:color="auto" w:fill="auto"/>
          </w:tcPr>
          <w:p w14:paraId="16FDA1CB" w14:textId="77777777" w:rsidR="00B73C98" w:rsidRPr="000B0906" w:rsidRDefault="00B73C98" w:rsidP="00B91BF0">
            <w:pPr>
              <w:spacing w:before="20" w:after="20"/>
              <w:jc w:val="left"/>
              <w:rPr>
                <w:sz w:val="20"/>
                <w:szCs w:val="20"/>
              </w:rPr>
            </w:pPr>
            <w:r w:rsidRPr="000B0906">
              <w:rPr>
                <w:sz w:val="20"/>
                <w:szCs w:val="20"/>
              </w:rPr>
              <w:t>KC-6</w:t>
            </w:r>
          </w:p>
        </w:tc>
        <w:tc>
          <w:tcPr>
            <w:tcW w:w="5755" w:type="dxa"/>
            <w:shd w:val="clear" w:color="auto" w:fill="auto"/>
          </w:tcPr>
          <w:p w14:paraId="1B34AFA1" w14:textId="77777777" w:rsidR="00B73C98" w:rsidRPr="000B0906" w:rsidRDefault="00B73C98" w:rsidP="00A56ABD">
            <w:pPr>
              <w:spacing w:before="20" w:after="80"/>
              <w:rPr>
                <w:color w:val="000000"/>
                <w:sz w:val="20"/>
                <w:szCs w:val="20"/>
              </w:rPr>
            </w:pPr>
            <w:r w:rsidRPr="000B0906">
              <w:rPr>
                <w:color w:val="000000"/>
                <w:sz w:val="20"/>
                <w:szCs w:val="20"/>
              </w:rPr>
              <w:t xml:space="preserve">KC-6 also has good environmental performance. KC-6 has a higher boiling point and greater chemical stability than HCFC-141b. This allows easier management of emission reduction and results in less consumption. </w:t>
            </w:r>
          </w:p>
          <w:p w14:paraId="4F4286E2" w14:textId="77777777" w:rsidR="00B73C98" w:rsidRPr="000B0906" w:rsidRDefault="00B73C98" w:rsidP="00430BEB">
            <w:pPr>
              <w:spacing w:before="20" w:after="60"/>
              <w:rPr>
                <w:color w:val="000000"/>
                <w:sz w:val="20"/>
                <w:szCs w:val="20"/>
              </w:rPr>
            </w:pPr>
            <w:r w:rsidRPr="000B0906">
              <w:rPr>
                <w:color w:val="000000"/>
                <w:sz w:val="20"/>
                <w:szCs w:val="20"/>
              </w:rPr>
              <w:t>The demonstration project has contributed to the sector phase-out programme as, based on the result of this demonstration, six enterprises have selected KC-6 as an alternative technology and signed contracts to phase out HCFC-141b consumption.</w:t>
            </w:r>
          </w:p>
        </w:tc>
      </w:tr>
    </w:tbl>
    <w:p w14:paraId="4B381CA5" w14:textId="24176E3F" w:rsidR="002A251E" w:rsidRPr="000B0906" w:rsidRDefault="002A251E" w:rsidP="002A251E">
      <w:pPr>
        <w:rPr>
          <w:sz w:val="20"/>
          <w:szCs w:val="20"/>
        </w:rPr>
      </w:pPr>
      <w:r w:rsidRPr="000B0906">
        <w:rPr>
          <w:b/>
          <w:bCs/>
          <w:sz w:val="20"/>
          <w:szCs w:val="20"/>
        </w:rPr>
        <w:t>Source:</w:t>
      </w:r>
      <w:r w:rsidRPr="000B0906">
        <w:rPr>
          <w:sz w:val="20"/>
          <w:szCs w:val="20"/>
        </w:rPr>
        <w:t xml:space="preserve"> Own elaboration based on desk</w:t>
      </w:r>
      <w:r w:rsidR="00EF7CF3" w:rsidRPr="000B0906">
        <w:rPr>
          <w:sz w:val="20"/>
          <w:szCs w:val="20"/>
        </w:rPr>
        <w:t xml:space="preserve"> </w:t>
      </w:r>
      <w:r w:rsidRPr="000B0906">
        <w:rPr>
          <w:sz w:val="20"/>
          <w:szCs w:val="20"/>
        </w:rPr>
        <w:t>review</w:t>
      </w:r>
    </w:p>
    <w:p w14:paraId="3D70F53B" w14:textId="77777777" w:rsidR="00E85409" w:rsidRPr="000B0906" w:rsidRDefault="00E85409" w:rsidP="004E7F9C"/>
    <w:p w14:paraId="317CACCE" w14:textId="7DF1299D" w:rsidR="00B73C98" w:rsidRPr="000B0906" w:rsidRDefault="00B73C98" w:rsidP="00B73C98">
      <w:pPr>
        <w:pStyle w:val="Heading1"/>
      </w:pPr>
      <w:r w:rsidRPr="000B0906">
        <w:t xml:space="preserve">Manufacturing facilities were selected as part of the project design for projects that did not entail the conversion of manufacturing processes. These facilities were used for design and technology development, prototype development and trials. These facilities conducted tests with the help of </w:t>
      </w:r>
      <w:r w:rsidR="00512ED0" w:rsidRPr="000B0906">
        <w:t>external</w:t>
      </w:r>
      <w:r w:rsidRPr="000B0906">
        <w:t xml:space="preserve"> experts.</w:t>
      </w:r>
    </w:p>
    <w:p w14:paraId="16FE228C" w14:textId="77777777" w:rsidR="00B73C98" w:rsidRPr="000B0906" w:rsidRDefault="00B73C98" w:rsidP="00B73C98">
      <w:pPr>
        <w:pStyle w:val="Heading1"/>
      </w:pPr>
      <w:r w:rsidRPr="000B0906">
        <w:t>Many technologies, including HFOs, supercritical CO</w:t>
      </w:r>
      <w:r w:rsidRPr="000B0906">
        <w:rPr>
          <w:vertAlign w:val="subscript"/>
        </w:rPr>
        <w:t>2</w:t>
      </w:r>
      <w:r w:rsidRPr="000B0906">
        <w:t xml:space="preserve">, KC-6, and </w:t>
      </w:r>
      <w:r w:rsidR="00F602EA" w:rsidRPr="000B0906">
        <w:t>MF</w:t>
      </w:r>
      <w:r w:rsidRPr="000B0906">
        <w:t xml:space="preserve">, were the leading technologies involving intellectual property (IP) rights. There was active participation by IP holders in demonstration projects. With proprietary technology involved, commercial and technical information disclosure is a complex issue. In cases where IP was paid for by MLF funds, detailed information was shared with the relevant stakeholders. </w:t>
      </w:r>
    </w:p>
    <w:p w14:paraId="2E8001D1" w14:textId="2D20EE5E" w:rsidR="00B73C98" w:rsidRPr="000B0906" w:rsidRDefault="00B73C98" w:rsidP="00B73C98">
      <w:pPr>
        <w:pStyle w:val="Heading1"/>
      </w:pPr>
      <w:r w:rsidRPr="000B0906">
        <w:t xml:space="preserve">However, in cases where IP was paid for by the beneficiary organization, then dissemination of knowledge from such demonstration projects entailed sharing only limited information in public forums so as </w:t>
      </w:r>
      <w:r w:rsidR="00AB7DFB" w:rsidRPr="000B0906">
        <w:t xml:space="preserve">to </w:t>
      </w:r>
      <w:r w:rsidR="00512ED0" w:rsidRPr="000B0906">
        <w:t>preserve</w:t>
      </w:r>
      <w:r w:rsidRPr="000B0906">
        <w:t xml:space="preserve"> proprietary knowledge. In some cases, a method for sharing proprietary information with interested parties was developed, </w:t>
      </w:r>
      <w:r w:rsidR="00512ED0" w:rsidRPr="000B0906">
        <w:t xml:space="preserve">such as </w:t>
      </w:r>
      <w:r w:rsidRPr="000B0906">
        <w:t>sharing project information only upon request, sharing sensitive information only after signing non-disclosure agreements, and enlisting the help of a technology provider for the direct sharing of required data.</w:t>
      </w:r>
    </w:p>
    <w:p w14:paraId="7FD28829" w14:textId="6DE88A37" w:rsidR="00B73C98" w:rsidRPr="000B0906" w:rsidRDefault="00B73C98" w:rsidP="007C7D45">
      <w:pPr>
        <w:pStyle w:val="Style1"/>
        <w:keepNext/>
      </w:pPr>
      <w:bookmarkStart w:id="18" w:name="_Toc104557262"/>
      <w:r w:rsidRPr="000B0906">
        <w:t>Policies and regulations</w:t>
      </w:r>
      <w:bookmarkEnd w:id="18"/>
    </w:p>
    <w:p w14:paraId="4ABE99E9" w14:textId="77777777" w:rsidR="000E7DF5" w:rsidRPr="000B0906" w:rsidRDefault="000E7DF5" w:rsidP="007C7D45">
      <w:pPr>
        <w:pStyle w:val="Heading1"/>
        <w:keepNext/>
      </w:pPr>
      <w:r w:rsidRPr="000B0906">
        <w:t xml:space="preserve">All the conversion projects in this study included an analysis of existing policies in the country to facilitate the implementation of the demonstration projects. While these projects raised the need for changes in safety standards, the development of such standards was not a focus of the demonstration projects. </w:t>
      </w:r>
    </w:p>
    <w:p w14:paraId="0D2353CB" w14:textId="6F43961D" w:rsidR="000E7DF5" w:rsidRPr="000B0906" w:rsidRDefault="00BE2611" w:rsidP="000E7DF5">
      <w:pPr>
        <w:pStyle w:val="Heading1"/>
      </w:pPr>
      <w:r w:rsidRPr="000B0906">
        <w:t>P</w:t>
      </w:r>
      <w:r w:rsidR="000E7DF5" w:rsidRPr="000B0906">
        <w:t>roject document</w:t>
      </w:r>
      <w:r w:rsidRPr="000B0906">
        <w:t>ation</w:t>
      </w:r>
      <w:r w:rsidR="000E7DF5" w:rsidRPr="000B0906">
        <w:t xml:space="preserve"> mention that the main barrier to the full commercialization of HFC-32 and </w:t>
      </w:r>
      <w:r w:rsidR="0071340F" w:rsidRPr="000B0906">
        <w:t>R-290</w:t>
      </w:r>
      <w:r w:rsidR="000E7DF5" w:rsidRPr="000B0906">
        <w:t xml:space="preserve"> units is the lack of appropriate standards. These standards may include safety standards for using flammable refrigerants in household and commercial AC</w:t>
      </w:r>
      <w:r w:rsidR="00F602EA" w:rsidRPr="000B0906">
        <w:t xml:space="preserve"> unit</w:t>
      </w:r>
      <w:r w:rsidR="000E7DF5" w:rsidRPr="000B0906">
        <w:t>s; limiting the charge size of HC-based refrigerants in AC</w:t>
      </w:r>
      <w:r w:rsidR="00F602EA" w:rsidRPr="000B0906">
        <w:t xml:space="preserve"> unit</w:t>
      </w:r>
      <w:r w:rsidR="000E7DF5" w:rsidRPr="000B0906">
        <w:t xml:space="preserve">s; requirements for the transportation of room air-conditioners charged with flammable refrigerants; and technical safety codes for servicing equipment using flammable refrigerants. </w:t>
      </w:r>
      <w:r w:rsidR="000E7DF5" w:rsidRPr="000B0906">
        <w:lastRenderedPageBreak/>
        <w:t>Due to a lack of these standards, project</w:t>
      </w:r>
      <w:r w:rsidRPr="000B0906">
        <w:t>-related</w:t>
      </w:r>
      <w:r w:rsidR="000E7DF5" w:rsidRPr="000B0906">
        <w:t xml:space="preserve"> documents mention that even after completing the conversion, manufacturers were reluctant to market their products. HFC-32-based systems have nonetheless started gaining a significant market share in </w:t>
      </w:r>
      <w:r w:rsidRPr="000B0906">
        <w:t xml:space="preserve">some </w:t>
      </w:r>
      <w:r w:rsidR="000E7DF5" w:rsidRPr="000B0906">
        <w:t xml:space="preserve">countries including China and Thailand in the past few years. </w:t>
      </w:r>
      <w:r w:rsidR="00495E77" w:rsidRPr="000B0906">
        <w:t xml:space="preserve">However, R-290 use is still limited due to </w:t>
      </w:r>
      <w:r w:rsidRPr="000B0906">
        <w:t xml:space="preserve">the </w:t>
      </w:r>
      <w:r w:rsidR="00495E77" w:rsidRPr="000B0906">
        <w:t>lack of relevant standards that allow for higher charge sizes in ACs</w:t>
      </w:r>
      <w:r w:rsidR="00A27057" w:rsidRPr="000B0906">
        <w:t>.</w:t>
      </w:r>
    </w:p>
    <w:p w14:paraId="20EFA2DA" w14:textId="519E031A" w:rsidR="009110C8" w:rsidRPr="000B0906" w:rsidRDefault="009110C8" w:rsidP="009110C8">
      <w:pPr>
        <w:pStyle w:val="Heading1"/>
      </w:pPr>
      <w:r w:rsidRPr="000B0906">
        <w:t>In certain projects, e.g., in the Colombia R-290 project, technical documents for updating national standards (NTC 6828)</w:t>
      </w:r>
      <w:r w:rsidR="00741C1A" w:rsidRPr="000B0906">
        <w:t>,</w:t>
      </w:r>
      <w:r w:rsidRPr="000B0906">
        <w:t xml:space="preserve"> based on ISO 5149</w:t>
      </w:r>
      <w:r w:rsidR="00741C1A" w:rsidRPr="000B0906">
        <w:t>,</w:t>
      </w:r>
      <w:r w:rsidRPr="000B0906">
        <w:t xml:space="preserve"> were developed, and a support plan was prepared to focus on the end-users and the servicing sector. Similarly, in China, projects identified the need to update safety standards and revise charge-size limitations. </w:t>
      </w:r>
    </w:p>
    <w:p w14:paraId="24475B11" w14:textId="39F8D739" w:rsidR="009110C8" w:rsidRPr="000B0906" w:rsidRDefault="009110C8" w:rsidP="009110C8">
      <w:pPr>
        <w:pStyle w:val="Heading1"/>
      </w:pPr>
      <w:r w:rsidRPr="000B0906">
        <w:t xml:space="preserve">The servicing sector project ‘Demonstration project on refrigerant quality, containment and introduction of low-GWP alternatives (Eastern Africa and Caribbean regions)’ evaluated the impact of regulations and standards on the uptake of the technology in these countries. Stakeholders were trained in the use of refrigerant analyzers, the identification of counterfeit refrigerants and the measurement of the performance of RAC equipment using pure and counterfeit refrigerants. Project-related documents for this project also cite the need for punitive legal action to control the use of fake refrigerants. </w:t>
      </w:r>
    </w:p>
    <w:p w14:paraId="4C530B9D" w14:textId="6DF8700B" w:rsidR="000E7DF5" w:rsidRPr="000B0906" w:rsidRDefault="000E7DF5" w:rsidP="007C3825">
      <w:pPr>
        <w:pStyle w:val="Style1"/>
      </w:pPr>
      <w:bookmarkStart w:id="19" w:name="_Toc104557263"/>
      <w:r w:rsidRPr="000B0906">
        <w:t>Institutional arrangements and management</w:t>
      </w:r>
      <w:bookmarkEnd w:id="19"/>
    </w:p>
    <w:p w14:paraId="5AEB88E6" w14:textId="31EB5594" w:rsidR="00203EDB" w:rsidRPr="000B0906" w:rsidRDefault="000E7DF5" w:rsidP="00007684">
      <w:pPr>
        <w:pStyle w:val="Heading1"/>
      </w:pPr>
      <w:r w:rsidRPr="000B0906">
        <w:t>NOUs and IAs played leading roles in managing and coordinating the projects. In most of the projects, external technical experts were also hired. Based on</w:t>
      </w:r>
      <w:r w:rsidR="00741C1A" w:rsidRPr="000B0906">
        <w:t xml:space="preserve"> the</w:t>
      </w:r>
      <w:r w:rsidRPr="000B0906">
        <w:t xml:space="preserve"> input received during discussions with IAs during this desk study, a few NOUs played an active role in coordinating various activities related to demonstration projects. At the same time, in other cases, IAs had to play a more hands-on role in coordinating the main aspects of the projects when the NOUs did not have the required capacities. Companies played a very active role in projects that entailed converting t</w:t>
      </w:r>
      <w:r w:rsidR="00B26892" w:rsidRPr="000B0906">
        <w:t>he manufacturing process or end</w:t>
      </w:r>
      <w:r w:rsidR="00B26892" w:rsidRPr="000B0906">
        <w:noBreakHyphen/>
      </w:r>
      <w:r w:rsidRPr="000B0906">
        <w:t>use equipment</w:t>
      </w:r>
      <w:r w:rsidR="00007684" w:rsidRPr="000B0906">
        <w:t xml:space="preserve">, in particular in cases of weak </w:t>
      </w:r>
      <w:r w:rsidRPr="000B0906">
        <w:t>technical understanding around critical issues related to</w:t>
      </w:r>
      <w:r w:rsidR="008F213B" w:rsidRPr="000B0906">
        <w:t xml:space="preserve"> the implementation of these demonstration projects</w:t>
      </w:r>
      <w:r w:rsidRPr="000B0906">
        <w:t xml:space="preserve">. </w:t>
      </w:r>
    </w:p>
    <w:p w14:paraId="4CB8FFE9" w14:textId="417F9427" w:rsidR="000E7DF5" w:rsidRPr="000B0906" w:rsidRDefault="00495E77" w:rsidP="00007684">
      <w:pPr>
        <w:pStyle w:val="Heading1"/>
      </w:pPr>
      <w:r w:rsidRPr="000B0906">
        <w:t xml:space="preserve">The design of the demonstration projects focused mostly on technology and less on identifying reforms and adjustments required to facilitate technology uptake. </w:t>
      </w:r>
      <w:r w:rsidR="008F213B" w:rsidRPr="000B0906">
        <w:t xml:space="preserve">This could be better assessed in the design of demonstration projects in the future, through indicators that would assess the technical capacity for the countries to launch the projects, and what preliminary support would be required to ensure successful demonstration. </w:t>
      </w:r>
    </w:p>
    <w:p w14:paraId="703E799D" w14:textId="419A41BB" w:rsidR="000E7DF5" w:rsidRPr="000B0906" w:rsidRDefault="000E7DF5" w:rsidP="000E7DF5">
      <w:pPr>
        <w:pStyle w:val="Heading1"/>
      </w:pPr>
      <w:r w:rsidRPr="000B0906">
        <w:t xml:space="preserve">In most </w:t>
      </w:r>
      <w:r w:rsidR="002E5B4C" w:rsidRPr="000B0906">
        <w:t>projects,</w:t>
      </w:r>
      <w:r w:rsidRPr="000B0906">
        <w:t xml:space="preserve"> industry associations </w:t>
      </w:r>
      <w:r w:rsidR="00203EDB" w:rsidRPr="000B0906">
        <w:t xml:space="preserve">were not involved </w:t>
      </w:r>
      <w:r w:rsidRPr="000B0906">
        <w:t xml:space="preserve">during the implementation of projects. </w:t>
      </w:r>
      <w:r w:rsidR="00203EDB" w:rsidRPr="000B0906">
        <w:t>Some</w:t>
      </w:r>
      <w:r w:rsidRPr="000B0906">
        <w:t xml:space="preserve"> were actively involved during the knowledge dissemination part of the projects. In regional and global projects, coordination committees were also formed with participation from NOUs from different countries, participating organizations and technical experts. These projects also engaged institutions involved in safety standards, energy efficiency standards, testing authorities and technical institutions. However, such engagement also emanated from ongoing HPMPs. </w:t>
      </w:r>
    </w:p>
    <w:p w14:paraId="27CC726C" w14:textId="52A66E6A" w:rsidR="000E7DF5" w:rsidRPr="000B0906" w:rsidRDefault="000E7DF5" w:rsidP="007C3825">
      <w:pPr>
        <w:pStyle w:val="Style1"/>
      </w:pPr>
      <w:bookmarkStart w:id="20" w:name="_Toc104557264"/>
      <w:r w:rsidRPr="000B0906">
        <w:t>Monitoring and evaluation/verification</w:t>
      </w:r>
      <w:bookmarkEnd w:id="20"/>
    </w:p>
    <w:p w14:paraId="694E72C6" w14:textId="4913B65E" w:rsidR="000E7DF5" w:rsidRPr="000B0906" w:rsidRDefault="000E7DF5" w:rsidP="000E7DF5">
      <w:pPr>
        <w:pStyle w:val="Heading1"/>
      </w:pPr>
      <w:r w:rsidRPr="000B0906">
        <w:t xml:space="preserve">Government officials checked project milestones with support from IAs and external experts. In the case of conversion projects, verification visits were conducted, which generally included on-the-spot investigations, verification of changes done in the manufacturing process, verification of production data and review of test results. Performance results were verified and included in the final project reports submitted to the MLF. </w:t>
      </w:r>
    </w:p>
    <w:p w14:paraId="0195F218" w14:textId="14C919B4" w:rsidR="000E7DF5" w:rsidRPr="000B0906" w:rsidRDefault="000E7DF5" w:rsidP="000E7DF5">
      <w:pPr>
        <w:pStyle w:val="Heading1"/>
      </w:pPr>
      <w:r w:rsidRPr="000B0906">
        <w:t xml:space="preserve">External experts verified retrofitting to ensure that the plant had converted to the selected technology and that old equipment had been discarded or destroyed. However, this </w:t>
      </w:r>
      <w:r w:rsidR="00801EB6" w:rsidRPr="000B0906">
        <w:t>wa</w:t>
      </w:r>
      <w:r w:rsidRPr="000B0906">
        <w:t xml:space="preserve">s not sufficient to ensure that the technology would be actively used. There could be instances wherein, despite conversion to </w:t>
      </w:r>
      <w:r w:rsidRPr="000B0906">
        <w:lastRenderedPageBreak/>
        <w:t>a newer technology, the same was not used due to poor market acceptability or lack of technical standards permitting the placement of such products on the market (e.g., use of R-290-based AC</w:t>
      </w:r>
      <w:r w:rsidR="00B26892" w:rsidRPr="000B0906">
        <w:t xml:space="preserve"> unit</w:t>
      </w:r>
      <w:r w:rsidRPr="000B0906">
        <w:t>s due to safety and market acceptability issues).</w:t>
      </w:r>
    </w:p>
    <w:p w14:paraId="7075463A" w14:textId="2AE034BD" w:rsidR="000E7DF5" w:rsidRPr="000B0906" w:rsidRDefault="000E7DF5" w:rsidP="000E7DF5">
      <w:pPr>
        <w:pStyle w:val="Heading1"/>
      </w:pPr>
      <w:r w:rsidRPr="000B0906">
        <w:t xml:space="preserve">Project performance was </w:t>
      </w:r>
      <w:r w:rsidR="006B61B5" w:rsidRPr="000B0906">
        <w:t>addressed</w:t>
      </w:r>
      <w:r w:rsidRPr="000B0906">
        <w:t xml:space="preserve"> in </w:t>
      </w:r>
      <w:r w:rsidR="006B61B5" w:rsidRPr="000B0906">
        <w:t>different</w:t>
      </w:r>
      <w:r w:rsidRPr="000B0906">
        <w:t xml:space="preserve"> project</w:t>
      </w:r>
      <w:r w:rsidR="006B61B5" w:rsidRPr="000B0906">
        <w:t>-related</w:t>
      </w:r>
      <w:r w:rsidRPr="000B0906">
        <w:t xml:space="preserve"> documents</w:t>
      </w:r>
      <w:r w:rsidR="006B61B5" w:rsidRPr="000B0906">
        <w:t>, such as</w:t>
      </w:r>
      <w:r w:rsidRPr="000B0906">
        <w:t xml:space="preserve"> progress reports, final project reports</w:t>
      </w:r>
      <w:r w:rsidR="006B61B5" w:rsidRPr="000B0906">
        <w:t xml:space="preserve"> and PCRs</w:t>
      </w:r>
      <w:r w:rsidRPr="000B0906">
        <w:t>. The progress report template generally includes a narrative explanation of progress made by the project at the time of specific meetings</w:t>
      </w:r>
      <w:r w:rsidR="009A4402" w:rsidRPr="000B0906">
        <w:t xml:space="preserve"> of the Executive Committee</w:t>
      </w:r>
      <w:r w:rsidRPr="000B0906">
        <w:t xml:space="preserve">. </w:t>
      </w:r>
      <w:r w:rsidR="006B61B5" w:rsidRPr="000B0906">
        <w:t xml:space="preserve">However, the </w:t>
      </w:r>
      <w:r w:rsidRPr="000B0906">
        <w:t>progress report template is generally not filled out in detail for most of the projects, or only limited narrative explanations are provided</w:t>
      </w:r>
      <w:r w:rsidR="006B61B5" w:rsidRPr="000B0906">
        <w:t>. This limitation impacted the potential of deeper analysis for the desk</w:t>
      </w:r>
      <w:r w:rsidR="00801EB6" w:rsidRPr="000B0906">
        <w:t xml:space="preserve"> </w:t>
      </w:r>
      <w:r w:rsidR="006B61B5" w:rsidRPr="000B0906">
        <w:t xml:space="preserve">study through the use of this document. </w:t>
      </w:r>
    </w:p>
    <w:p w14:paraId="5E141229" w14:textId="7AC8D73C" w:rsidR="000E7DF5" w:rsidRPr="000B0906" w:rsidRDefault="000E7DF5" w:rsidP="000E7DF5">
      <w:pPr>
        <w:pStyle w:val="Heading1"/>
      </w:pPr>
      <w:r w:rsidRPr="000B0906">
        <w:t xml:space="preserve">The PCR </w:t>
      </w:r>
      <w:r w:rsidR="002E5B4C" w:rsidRPr="000B0906">
        <w:t>is conceived as a reporting format to</w:t>
      </w:r>
      <w:r w:rsidRPr="000B0906">
        <w:t xml:space="preserve"> capture </w:t>
      </w:r>
      <w:r w:rsidR="002E5B4C" w:rsidRPr="000B0906">
        <w:t xml:space="preserve">all the </w:t>
      </w:r>
      <w:r w:rsidRPr="000B0906">
        <w:t>relevant information about the project. This includes</w:t>
      </w:r>
      <w:r w:rsidR="00801EB6" w:rsidRPr="000B0906">
        <w:t xml:space="preserve"> the</w:t>
      </w:r>
      <w:r w:rsidRPr="000B0906">
        <w:t xml:space="preserve"> achievement of project objectives at the activity level (section 2.1 of PCR) and at the output level (section 2.2 of PCR). </w:t>
      </w:r>
      <w:r w:rsidR="002E5B4C" w:rsidRPr="000B0906">
        <w:t>However, i</w:t>
      </w:r>
      <w:r w:rsidRPr="000B0906">
        <w:t>ndicators of achievement are not always well defined. A common feature witnessed during review is that for most of the projects, assessment of performance in both these sections was ‘highly satisfactory’ without a reasonable explanation for the rating. Ideally, activit</w:t>
      </w:r>
      <w:r w:rsidR="00B26892" w:rsidRPr="000B0906">
        <w:t>y</w:t>
      </w:r>
      <w:r w:rsidR="00A56ABD" w:rsidRPr="000B0906">
        <w:noBreakHyphen/>
      </w:r>
      <w:r w:rsidR="00B26892" w:rsidRPr="000B0906">
        <w:t>related indicators and impact</w:t>
      </w:r>
      <w:r w:rsidR="00B26892" w:rsidRPr="000B0906">
        <w:noBreakHyphen/>
      </w:r>
      <w:r w:rsidRPr="000B0906">
        <w:t xml:space="preserve">related indicators should be developed in project proposals, and those same indicators should be tracked in the PCR. Similarly, other sections of the PCR, including delays, problems, and corrective actions taken (section 3.2), lessons learned, highlights and problems (section 5) are also not always filled in with relevant information. One of the potential reasons for inadequate tracking could be lack of guidelines on developing indicators (for both activities and impacts), on how to assess progress using these indicators, and what is expected to be filled in for each section. </w:t>
      </w:r>
      <w:r w:rsidR="002E5B4C" w:rsidRPr="000B0906">
        <w:t xml:space="preserve">The </w:t>
      </w:r>
      <w:r w:rsidR="000B3F50" w:rsidRPr="000B0906">
        <w:t>SMEO</w:t>
      </w:r>
      <w:r w:rsidR="002E5B4C" w:rsidRPr="000B0906">
        <w:t xml:space="preserve"> could consider these elements in a future update of PCR templates. </w:t>
      </w:r>
    </w:p>
    <w:p w14:paraId="43099446" w14:textId="77777777" w:rsidR="000E7DF5" w:rsidRPr="000B0906" w:rsidRDefault="000E7DF5" w:rsidP="000E7DF5">
      <w:pPr>
        <w:pStyle w:val="Heading1"/>
      </w:pPr>
      <w:r w:rsidRPr="000B0906">
        <w:t xml:space="preserve">Wider adoption at the national or sector level was not monitored in demonstration projects, as monitoring of demonstration projects focused only on project-level milestones. Aspects of technology adoption at the national and sector level are better tracked in the HPMPs and are not related to the objectives of the demonstration projects. </w:t>
      </w:r>
    </w:p>
    <w:p w14:paraId="618A120D" w14:textId="3C3B7A65" w:rsidR="000E7DF5" w:rsidRPr="000B0906" w:rsidRDefault="000E7DF5" w:rsidP="000E7DF5">
      <w:pPr>
        <w:pStyle w:val="Heading1"/>
      </w:pPr>
      <w:r w:rsidRPr="000B0906">
        <w:t xml:space="preserve">The demonstration projects </w:t>
      </w:r>
      <w:r w:rsidR="00DC458D" w:rsidRPr="000B0906">
        <w:t xml:space="preserve">also briefly </w:t>
      </w:r>
      <w:r w:rsidRPr="000B0906">
        <w:t xml:space="preserve">assessed whether alternative technologies had any adverse health and environmental effects. </w:t>
      </w:r>
      <w:r w:rsidR="00DC458D" w:rsidRPr="000B0906">
        <w:t>In some cases, t</w:t>
      </w:r>
      <w:r w:rsidRPr="000B0906">
        <w:t xml:space="preserve">he </w:t>
      </w:r>
      <w:r w:rsidR="00DC458D" w:rsidRPr="000B0906">
        <w:t>project documentation</w:t>
      </w:r>
      <w:r w:rsidRPr="000B0906">
        <w:t xml:space="preserve"> </w:t>
      </w:r>
      <w:r w:rsidR="00DC458D" w:rsidRPr="000B0906">
        <w:t xml:space="preserve">referred to </w:t>
      </w:r>
      <w:r w:rsidRPr="000B0906">
        <w:t>positive impacts, including potential health benefits, and an improvement in standards,</w:t>
      </w:r>
      <w:r w:rsidR="00DC458D" w:rsidRPr="000B0906">
        <w:t xml:space="preserve"> without providing enough details to be reported in th</w:t>
      </w:r>
      <w:r w:rsidR="00690F5E" w:rsidRPr="000B0906">
        <w:t>is</w:t>
      </w:r>
      <w:r w:rsidR="00DC458D" w:rsidRPr="000B0906">
        <w:t xml:space="preserve"> study. </w:t>
      </w:r>
    </w:p>
    <w:p w14:paraId="08E367A6" w14:textId="3B72A47F" w:rsidR="000E7DF5" w:rsidRPr="000B0906" w:rsidRDefault="000E7DF5" w:rsidP="007C3825">
      <w:pPr>
        <w:pStyle w:val="Style1"/>
      </w:pPr>
      <w:bookmarkStart w:id="21" w:name="_Toc104557265"/>
      <w:r w:rsidRPr="000B0906">
        <w:t>Technical assistance and training</w:t>
      </w:r>
      <w:bookmarkEnd w:id="21"/>
    </w:p>
    <w:p w14:paraId="170C0680" w14:textId="77777777" w:rsidR="000E7DF5" w:rsidRPr="000B0906" w:rsidRDefault="000E7DF5" w:rsidP="000E7DF5">
      <w:pPr>
        <w:pStyle w:val="Heading1"/>
      </w:pPr>
      <w:r w:rsidRPr="000B0906">
        <w:t>Technical assistance in these projects included assistance for technology transfer, plant operations, training of experts, audits of the facilities, development of product prototypes, storage and transportation, and dealing with final produ</w:t>
      </w:r>
      <w:r w:rsidR="00A27057" w:rsidRPr="000B0906">
        <w:t>ct usage and servicing issues.</w:t>
      </w:r>
    </w:p>
    <w:p w14:paraId="43622302" w14:textId="77777777" w:rsidR="000E7DF5" w:rsidRPr="000B0906" w:rsidRDefault="000E7DF5" w:rsidP="000E7DF5">
      <w:pPr>
        <w:pStyle w:val="Heading1"/>
      </w:pPr>
      <w:r w:rsidRPr="000B0906">
        <w:t>For several projects, technical experts were hired to provide necessary technical guidance for the selection of alternatives, performance testing, optimization, safety considerations, manufacturing line conversion, etc. Given the limited use of the demonstrated technologies in the country/region, technical experts</w:t>
      </w:r>
      <w:r w:rsidR="00B26892" w:rsidRPr="000B0906">
        <w:t>’</w:t>
      </w:r>
      <w:r w:rsidRPr="000B0906">
        <w:t xml:space="preserve"> site visits and technical workshops were important to provide technical assistance. </w:t>
      </w:r>
    </w:p>
    <w:p w14:paraId="26E5DAA5" w14:textId="56C21ACA" w:rsidR="000E7DF5" w:rsidRPr="000B0906" w:rsidRDefault="00E61CE7" w:rsidP="000E7DF5">
      <w:pPr>
        <w:pStyle w:val="Heading1"/>
      </w:pPr>
      <w:r w:rsidRPr="000B0906">
        <w:t>In some cases, external laboratories were also used for performance testing. For instance, the application of the HFO-based spray foam in HAT conditions was evaluated by an independent laboratory in Finland and CETEC (certified laboratory for shoe testing in Mexico) was engaged for testing MF-based shoe soles performance in Mexico, Intertek lab was used for PRAHA-I prototype testing, AHRI and OTS Labs were used for PRAHA-II testing and analysis.</w:t>
      </w:r>
      <w:r w:rsidR="000E7DF5" w:rsidRPr="000B0906">
        <w:t xml:space="preserve"> </w:t>
      </w:r>
    </w:p>
    <w:p w14:paraId="5B01BA64" w14:textId="09CD4ADA" w:rsidR="000E7DF5" w:rsidRPr="000B0906" w:rsidRDefault="000E7DF5" w:rsidP="000E7DF5">
      <w:pPr>
        <w:pStyle w:val="Heading1"/>
      </w:pPr>
      <w:r w:rsidRPr="000B0906">
        <w:t xml:space="preserve">Similarly, </w:t>
      </w:r>
      <w:r w:rsidR="00E61CE7" w:rsidRPr="000B0906">
        <w:t xml:space="preserve">technology providers and technical experts were also involved in certain cases to provide necessary know-how for using alternative substances. Suppliers of blowing agent (i.e., Honeywell and </w:t>
      </w:r>
      <w:r w:rsidR="00E61CE7" w:rsidRPr="000B0906">
        <w:lastRenderedPageBreak/>
        <w:t xml:space="preserve">Chemours) actively provided support to the formulators at system houses for using HFOs, JRAIA were used for building a risk-assessment model in PRAHA-II. ASHRAE, CHEAA, JRAIA were used for capacity building activities. </w:t>
      </w:r>
    </w:p>
    <w:p w14:paraId="6C586EFC" w14:textId="45884A2F" w:rsidR="000E7DF5" w:rsidRPr="000B0906" w:rsidRDefault="000E7DF5" w:rsidP="000E7DF5">
      <w:pPr>
        <w:pStyle w:val="Heading1"/>
      </w:pPr>
      <w:r w:rsidRPr="000B0906">
        <w:t xml:space="preserve">One of the questions for this desk study regarded requirements to obtain a </w:t>
      </w:r>
      <w:r w:rsidR="00611AF0" w:rsidRPr="000B0906">
        <w:t>licenc</w:t>
      </w:r>
      <w:r w:rsidRPr="000B0906">
        <w:t xml:space="preserve">e to handle and use certain alternatives (such as flammable alternatives). Country-specific trade </w:t>
      </w:r>
      <w:r w:rsidR="00611AF0" w:rsidRPr="000B0906">
        <w:t>licenc</w:t>
      </w:r>
      <w:r w:rsidRPr="000B0906">
        <w:t>es might be required to handle flammable alternatives. However, there was insufficient detailed information in project document</w:t>
      </w:r>
      <w:r w:rsidR="00A17AE2" w:rsidRPr="000B0906">
        <w:t>ation</w:t>
      </w:r>
      <w:r w:rsidRPr="000B0906">
        <w:t xml:space="preserve"> to assess whether </w:t>
      </w:r>
      <w:r w:rsidR="00611AF0" w:rsidRPr="000B0906">
        <w:t>such licenc</w:t>
      </w:r>
      <w:r w:rsidRPr="000B0906">
        <w:t xml:space="preserve">es were required. </w:t>
      </w:r>
    </w:p>
    <w:p w14:paraId="17A69F87" w14:textId="656CC09C" w:rsidR="000E7DF5" w:rsidRPr="000B0906" w:rsidRDefault="000E7DF5" w:rsidP="007C3825">
      <w:pPr>
        <w:pStyle w:val="Style1"/>
      </w:pPr>
      <w:bookmarkStart w:id="22" w:name="_Toc104557266"/>
      <w:r w:rsidRPr="000B0906">
        <w:t>Financial aspects</w:t>
      </w:r>
      <w:bookmarkEnd w:id="22"/>
    </w:p>
    <w:p w14:paraId="6E42B9C2" w14:textId="657E50C9" w:rsidR="000E7DF5" w:rsidRPr="000B0906" w:rsidRDefault="000E7DF5" w:rsidP="000E7DF5">
      <w:pPr>
        <w:pStyle w:val="Heading1"/>
      </w:pPr>
      <w:r w:rsidRPr="000B0906">
        <w:t>The actual funds reported as having been used by projects were very similar to the allocated funds for most projects, which leads to the conclusion that adequate funds were allocated. It may be noted that only 40 per cent of the projects provided a detailed cost breakdown in the PCRs. In the remaining projects, a comparison between approved amount and actual costs was provided without details on the type of expenditure</w:t>
      </w:r>
      <w:r w:rsidR="00D72C44" w:rsidRPr="000B0906">
        <w:t>, thus limiting the potential analysis for the desk</w:t>
      </w:r>
      <w:r w:rsidR="00164201" w:rsidRPr="000B0906">
        <w:t xml:space="preserve"> </w:t>
      </w:r>
      <w:r w:rsidR="00D72C44" w:rsidRPr="000B0906">
        <w:t>study</w:t>
      </w:r>
      <w:r w:rsidRPr="000B0906">
        <w:t xml:space="preserve">. </w:t>
      </w:r>
    </w:p>
    <w:p w14:paraId="10DD3EC4" w14:textId="1E6D5B23" w:rsidR="000E7DF5" w:rsidRPr="000B0906" w:rsidRDefault="000E7DF5" w:rsidP="000E7DF5">
      <w:pPr>
        <w:pStyle w:val="Heading1"/>
      </w:pPr>
      <w:r w:rsidRPr="000B0906">
        <w:t xml:space="preserve">A few projects mentioned a lack of funding to conduct further </w:t>
      </w:r>
      <w:r w:rsidR="00B26892" w:rsidRPr="000B0906">
        <w:t>optimization tests, such as HFO</w:t>
      </w:r>
      <w:r w:rsidR="00B26892" w:rsidRPr="000B0906">
        <w:noBreakHyphen/>
      </w:r>
      <w:r w:rsidRPr="000B0906">
        <w:t>1234ze co-blown</w:t>
      </w:r>
      <w:r w:rsidR="00B26892" w:rsidRPr="000B0906">
        <w:t xml:space="preserve"> with DME (XPS </w:t>
      </w:r>
      <w:r w:rsidR="00DE6EA7" w:rsidRPr="000B0906">
        <w:t xml:space="preserve">foam </w:t>
      </w:r>
      <w:r w:rsidR="00B26892" w:rsidRPr="000B0906">
        <w:t>sector in Turkey</w:t>
      </w:r>
      <w:r w:rsidRPr="000B0906">
        <w:t xml:space="preserve">), or </w:t>
      </w:r>
      <w:r w:rsidR="00B26892" w:rsidRPr="000B0906">
        <w:t>MF</w:t>
      </w:r>
      <w:r w:rsidRPr="000B0906">
        <w:t xml:space="preserve"> for the </w:t>
      </w:r>
      <w:r w:rsidR="00DE6EA7" w:rsidRPr="000B0906">
        <w:t xml:space="preserve">PU </w:t>
      </w:r>
      <w:r w:rsidRPr="000B0906">
        <w:t>foam sector. These projects required additional funds for further optimization or testing. However, initial funding was deemed sufficient for testing the technology</w:t>
      </w:r>
      <w:r w:rsidR="00B26892" w:rsidRPr="000B0906">
        <w:t>’</w:t>
      </w:r>
      <w:r w:rsidRPr="000B0906">
        <w:t>s initial viability for these projects</w:t>
      </w:r>
      <w:r w:rsidR="00164201" w:rsidRPr="000B0906">
        <w:t>,</w:t>
      </w:r>
      <w:r w:rsidRPr="000B0906">
        <w:t xml:space="preserve"> </w:t>
      </w:r>
      <w:r w:rsidR="00A17AE2" w:rsidRPr="000B0906">
        <w:t>but</w:t>
      </w:r>
      <w:r w:rsidRPr="000B0906">
        <w:t xml:space="preserve"> further work was not funded by the MLF. There could be projects wherein additional work might be required </w:t>
      </w:r>
      <w:r w:rsidR="00A17AE2" w:rsidRPr="000B0906">
        <w:t xml:space="preserve">in order </w:t>
      </w:r>
      <w:r w:rsidRPr="000B0906">
        <w:t xml:space="preserve">to gain a better understanding of technical and commercial issues. In such cases additional funding could be allocated on a case-by-case basis. </w:t>
      </w:r>
    </w:p>
    <w:p w14:paraId="12BD9F47" w14:textId="77777777" w:rsidR="000E7DF5" w:rsidRPr="000B0906" w:rsidRDefault="000E7DF5" w:rsidP="000E7DF5">
      <w:pPr>
        <w:pStyle w:val="Heading1"/>
      </w:pPr>
      <w:r w:rsidRPr="000B0906">
        <w:t>ICC and IOC were estimated based on final project performance in terms of the actual cost for conversion. In most conversion projects, funds allocated were close to the ICC identified by the projects, showing that funds were adequate. IOC estimation entailed an assessment of additional charges/savings for refrigerants or blowing agents compared to HCFC</w:t>
      </w:r>
      <w:r w:rsidR="00A27057" w:rsidRPr="000B0906">
        <w:t>s</w:t>
      </w:r>
      <w:r w:rsidRPr="000B0906">
        <w:t xml:space="preserve">. </w:t>
      </w:r>
    </w:p>
    <w:p w14:paraId="0F941181" w14:textId="77777777" w:rsidR="000E7DF5" w:rsidRPr="000B0906" w:rsidRDefault="000E7DF5" w:rsidP="000E7DF5">
      <w:pPr>
        <w:pStyle w:val="Heading1"/>
      </w:pPr>
      <w:r w:rsidRPr="000B0906">
        <w:t>For the projects that entailed manufacturing-line conversion a</w:t>
      </w:r>
      <w:r w:rsidR="00A16000" w:rsidRPr="000B0906">
        <w:t>nd end-use equipment change, co</w:t>
      </w:r>
      <w:r w:rsidR="00A16000" w:rsidRPr="000B0906">
        <w:noBreakHyphen/>
      </w:r>
      <w:r w:rsidRPr="000B0906">
        <w:t>funding was obtained. In these projects</w:t>
      </w:r>
      <w:r w:rsidR="00A16000" w:rsidRPr="000B0906">
        <w:t>,</w:t>
      </w:r>
      <w:r w:rsidRPr="000B0906">
        <w:t xml:space="preserve"> co-funding was provided by the beneficiary organization where the conversion project took place. No government co-funding is reported in the PCRs for any demonstration projects. None of the projects mention any major challenges faced in obtaining co-funding as envisaged in the project design or how these challenges were addressed. </w:t>
      </w:r>
    </w:p>
    <w:p w14:paraId="3E7049DF" w14:textId="3B4AFE25" w:rsidR="000E7DF5" w:rsidRPr="000B0906" w:rsidRDefault="000E7DF5" w:rsidP="00F2194B">
      <w:pPr>
        <w:pStyle w:val="Heading1"/>
      </w:pPr>
      <w:r w:rsidRPr="000B0906">
        <w:t>Normally, counterpart funding was provided for system design, purchase of main equipment, and internal capacity-building activities. In all these cases, funding was provided to cover actual expenditures. The nature of counterpart funding (capital investments, loans, concessional finance, in-kind</w:t>
      </w:r>
      <w:r w:rsidR="00A16000" w:rsidRPr="000B0906">
        <w:t>,</w:t>
      </w:r>
      <w:r w:rsidRPr="000B0906">
        <w:t xml:space="preserve"> etc.) is not clearly </w:t>
      </w:r>
      <w:r w:rsidR="00C070C4" w:rsidRPr="000B0906">
        <w:t>evidenced</w:t>
      </w:r>
      <w:r w:rsidRPr="000B0906">
        <w:t xml:space="preserve"> in the project document</w:t>
      </w:r>
      <w:r w:rsidR="00C070C4" w:rsidRPr="000B0906">
        <w:t>ation reviewed</w:t>
      </w:r>
      <w:r w:rsidRPr="000B0906">
        <w:t>. In this regard, establishing a minimum required format to collate information about co-funding would be valuable for future stud</w:t>
      </w:r>
      <w:r w:rsidR="00C070C4" w:rsidRPr="000B0906">
        <w:t>ies</w:t>
      </w:r>
      <w:r w:rsidRPr="000B0906">
        <w:t>.</w:t>
      </w:r>
    </w:p>
    <w:p w14:paraId="74CEB8D7" w14:textId="2F349B6C" w:rsidR="000E7DF5" w:rsidRPr="000B0906" w:rsidRDefault="000E7DF5" w:rsidP="00F2194B">
      <w:pPr>
        <w:pStyle w:val="Heading1"/>
      </w:pPr>
      <w:r w:rsidRPr="000B0906">
        <w:rPr>
          <w:color w:val="000000" w:themeColor="text1"/>
        </w:rPr>
        <w:t>Table 6 shows the co-funding value assigned to the projects (source: final project reports)</w:t>
      </w:r>
      <w:r w:rsidR="007C7D45" w:rsidRPr="000B0906">
        <w:rPr>
          <w:color w:val="000000" w:themeColor="text1"/>
        </w:rPr>
        <w:t>.</w:t>
      </w:r>
    </w:p>
    <w:p w14:paraId="3995FF3A" w14:textId="17AB2B0C" w:rsidR="000E25FB" w:rsidRPr="000B0906" w:rsidRDefault="000E25FB" w:rsidP="000E25FB">
      <w:pPr>
        <w:spacing w:after="20"/>
        <w:rPr>
          <w:b/>
        </w:rPr>
      </w:pPr>
      <w:bookmarkStart w:id="23" w:name="_Toc102127442"/>
      <w:r w:rsidRPr="000B0906">
        <w:rPr>
          <w:b/>
        </w:rPr>
        <w:t>Table 6</w:t>
      </w:r>
      <w:r w:rsidR="001D68DD" w:rsidRPr="000B0906">
        <w:rPr>
          <w:b/>
        </w:rPr>
        <w:t>.</w:t>
      </w:r>
      <w:r w:rsidRPr="000B0906">
        <w:rPr>
          <w:b/>
        </w:rPr>
        <w:t xml:space="preserve"> Co-funding availed </w:t>
      </w:r>
      <w:r w:rsidR="00500902" w:rsidRPr="000B0906">
        <w:rPr>
          <w:b/>
        </w:rPr>
        <w:t xml:space="preserve">for </w:t>
      </w:r>
      <w:r w:rsidRPr="000B0906">
        <w:rPr>
          <w:b/>
        </w:rPr>
        <w:t>demonstration projects</w:t>
      </w:r>
      <w:bookmarkEnd w:id="23"/>
    </w:p>
    <w:tbl>
      <w:tblPr>
        <w:tblStyle w:val="TableGrid"/>
        <w:tblW w:w="9351" w:type="dxa"/>
        <w:tblLook w:val="04A0" w:firstRow="1" w:lastRow="0" w:firstColumn="1" w:lastColumn="0" w:noHBand="0" w:noVBand="1"/>
      </w:tblPr>
      <w:tblGrid>
        <w:gridCol w:w="5098"/>
        <w:gridCol w:w="1333"/>
        <w:gridCol w:w="1333"/>
        <w:gridCol w:w="1587"/>
      </w:tblGrid>
      <w:tr w:rsidR="00230EF3" w:rsidRPr="000B0906" w14:paraId="118252D8" w14:textId="77777777" w:rsidTr="00A56ABD">
        <w:trPr>
          <w:cantSplit/>
          <w:tblHeader/>
        </w:trPr>
        <w:tc>
          <w:tcPr>
            <w:tcW w:w="5098" w:type="dxa"/>
            <w:shd w:val="clear" w:color="auto" w:fill="auto"/>
          </w:tcPr>
          <w:p w14:paraId="4A6D15EF" w14:textId="77777777" w:rsidR="000E25FB" w:rsidRPr="000B0906" w:rsidRDefault="000E25FB" w:rsidP="000E25FB">
            <w:pPr>
              <w:pStyle w:val="NormalWeb"/>
              <w:spacing w:before="20" w:beforeAutospacing="0" w:after="20" w:afterAutospacing="0" w:line="240" w:lineRule="atLeast"/>
              <w:rPr>
                <w:rFonts w:ascii="Times New Roman" w:eastAsia="SimSun" w:hAnsi="Times New Roman" w:cs="Times New Roman"/>
                <w:b/>
                <w:bCs/>
                <w:sz w:val="20"/>
                <w:szCs w:val="20"/>
                <w:lang w:val="en-CA"/>
              </w:rPr>
            </w:pPr>
            <w:r w:rsidRPr="000B0906">
              <w:rPr>
                <w:rFonts w:ascii="Times New Roman" w:eastAsia="SimSun" w:hAnsi="Times New Roman" w:cs="Times New Roman"/>
                <w:b/>
                <w:bCs/>
                <w:sz w:val="20"/>
                <w:szCs w:val="20"/>
                <w:lang w:val="en-CA"/>
              </w:rPr>
              <w:t>Project</w:t>
            </w:r>
          </w:p>
        </w:tc>
        <w:tc>
          <w:tcPr>
            <w:tcW w:w="1333" w:type="dxa"/>
            <w:shd w:val="clear" w:color="auto" w:fill="auto"/>
          </w:tcPr>
          <w:p w14:paraId="55EF3EB3" w14:textId="77777777" w:rsidR="000E25FB" w:rsidRPr="000B0906" w:rsidRDefault="000E25FB" w:rsidP="00230EF3">
            <w:pPr>
              <w:pStyle w:val="NormalWeb"/>
              <w:spacing w:before="20" w:beforeAutospacing="0" w:after="20" w:afterAutospacing="0" w:line="240" w:lineRule="atLeast"/>
              <w:jc w:val="center"/>
              <w:rPr>
                <w:rFonts w:ascii="Times New Roman" w:eastAsia="SimSun" w:hAnsi="Times New Roman" w:cs="Times New Roman"/>
                <w:b/>
                <w:bCs/>
                <w:sz w:val="20"/>
                <w:szCs w:val="20"/>
                <w:lang w:val="en-CA"/>
              </w:rPr>
            </w:pPr>
            <w:r w:rsidRPr="000B0906">
              <w:rPr>
                <w:rFonts w:ascii="Times New Roman" w:eastAsia="SimSun" w:hAnsi="Times New Roman" w:cs="Times New Roman"/>
                <w:b/>
                <w:bCs/>
                <w:sz w:val="20"/>
                <w:szCs w:val="20"/>
                <w:lang w:val="en-CA"/>
              </w:rPr>
              <w:t>MLF grant (</w:t>
            </w:r>
            <w:r w:rsidRPr="000B0906">
              <w:rPr>
                <w:rFonts w:ascii="Times New Roman" w:hAnsi="Times New Roman" w:cs="Times New Roman"/>
                <w:b/>
                <w:bCs/>
                <w:sz w:val="20"/>
                <w:szCs w:val="20"/>
                <w:lang w:val="en-CA"/>
              </w:rPr>
              <w:t>US $)</w:t>
            </w:r>
          </w:p>
        </w:tc>
        <w:tc>
          <w:tcPr>
            <w:tcW w:w="1333" w:type="dxa"/>
            <w:shd w:val="clear" w:color="auto" w:fill="auto"/>
          </w:tcPr>
          <w:p w14:paraId="564540CD" w14:textId="77777777" w:rsidR="000E25FB" w:rsidRPr="000B0906" w:rsidRDefault="000E25FB" w:rsidP="00230EF3">
            <w:pPr>
              <w:pStyle w:val="NormalWeb"/>
              <w:spacing w:before="20" w:beforeAutospacing="0" w:after="20" w:afterAutospacing="0" w:line="240" w:lineRule="atLeast"/>
              <w:jc w:val="center"/>
              <w:rPr>
                <w:rFonts w:ascii="Times New Roman" w:eastAsia="SimSun" w:hAnsi="Times New Roman" w:cs="Times New Roman"/>
                <w:b/>
                <w:bCs/>
                <w:sz w:val="20"/>
                <w:szCs w:val="20"/>
                <w:lang w:val="en-CA"/>
              </w:rPr>
            </w:pPr>
            <w:r w:rsidRPr="000B0906">
              <w:rPr>
                <w:rFonts w:ascii="Times New Roman" w:eastAsia="SimSun" w:hAnsi="Times New Roman" w:cs="Times New Roman"/>
                <w:b/>
                <w:bCs/>
                <w:sz w:val="20"/>
                <w:szCs w:val="20"/>
                <w:lang w:val="en-CA"/>
              </w:rPr>
              <w:t>Co-funding (</w:t>
            </w:r>
            <w:r w:rsidRPr="000B0906">
              <w:rPr>
                <w:rFonts w:ascii="Times New Roman" w:hAnsi="Times New Roman" w:cs="Times New Roman"/>
                <w:b/>
                <w:bCs/>
                <w:sz w:val="20"/>
                <w:szCs w:val="20"/>
                <w:lang w:val="en-CA"/>
              </w:rPr>
              <w:t>US $)</w:t>
            </w:r>
          </w:p>
        </w:tc>
        <w:tc>
          <w:tcPr>
            <w:tcW w:w="1587" w:type="dxa"/>
            <w:shd w:val="clear" w:color="auto" w:fill="auto"/>
          </w:tcPr>
          <w:p w14:paraId="39D3E844" w14:textId="77777777" w:rsidR="000E25FB" w:rsidRPr="000B0906" w:rsidRDefault="000E25FB" w:rsidP="00230EF3">
            <w:pPr>
              <w:pStyle w:val="NormalWeb"/>
              <w:spacing w:before="20" w:beforeAutospacing="0" w:after="20" w:afterAutospacing="0" w:line="240" w:lineRule="atLeast"/>
              <w:jc w:val="center"/>
              <w:rPr>
                <w:rFonts w:ascii="Times New Roman" w:eastAsia="SimSun" w:hAnsi="Times New Roman" w:cs="Times New Roman"/>
                <w:b/>
                <w:bCs/>
                <w:sz w:val="20"/>
                <w:szCs w:val="20"/>
                <w:lang w:val="en-CA"/>
              </w:rPr>
            </w:pPr>
            <w:r w:rsidRPr="000B0906">
              <w:rPr>
                <w:rFonts w:ascii="Times New Roman" w:eastAsia="SimSun" w:hAnsi="Times New Roman" w:cs="Times New Roman"/>
                <w:b/>
                <w:bCs/>
                <w:sz w:val="20"/>
                <w:szCs w:val="20"/>
                <w:lang w:val="en-CA"/>
              </w:rPr>
              <w:t>Co-funding as a percentage of MLF grant (%)</w:t>
            </w:r>
          </w:p>
        </w:tc>
      </w:tr>
      <w:tr w:rsidR="000E25FB" w:rsidRPr="000B0906" w14:paraId="35D88B80" w14:textId="77777777" w:rsidTr="00A56ABD">
        <w:tc>
          <w:tcPr>
            <w:tcW w:w="5098" w:type="dxa"/>
            <w:shd w:val="clear" w:color="auto" w:fill="auto"/>
          </w:tcPr>
          <w:p w14:paraId="4FB0EFA6" w14:textId="6BCC322A" w:rsidR="000E25FB" w:rsidRPr="000B0906" w:rsidRDefault="000E25FB" w:rsidP="00A56ABD">
            <w:pPr>
              <w:spacing w:before="20" w:after="20" w:line="240" w:lineRule="atLeast"/>
              <w:rPr>
                <w:color w:val="000000"/>
                <w:sz w:val="20"/>
                <w:szCs w:val="20"/>
              </w:rPr>
            </w:pPr>
            <w:r w:rsidRPr="000B0906">
              <w:rPr>
                <w:color w:val="000000"/>
                <w:sz w:val="20"/>
                <w:szCs w:val="20"/>
              </w:rPr>
              <w:t>Demonstration project for ammonia semi-hermetic frequency-convertible screw refrigeration compression units in the industrial and commercial refrigeration industry at Fujian Snowman Co., Ltd</w:t>
            </w:r>
            <w:r w:rsidR="00DE6EA7" w:rsidRPr="000B0906">
              <w:rPr>
                <w:color w:val="000000"/>
                <w:sz w:val="20"/>
                <w:szCs w:val="20"/>
              </w:rPr>
              <w:t>.</w:t>
            </w:r>
            <w:r w:rsidRPr="000B0906">
              <w:rPr>
                <w:color w:val="000000"/>
                <w:sz w:val="20"/>
                <w:szCs w:val="20"/>
              </w:rPr>
              <w:t xml:space="preserve"> (China)</w:t>
            </w:r>
          </w:p>
        </w:tc>
        <w:tc>
          <w:tcPr>
            <w:tcW w:w="1333" w:type="dxa"/>
            <w:shd w:val="clear" w:color="auto" w:fill="auto"/>
          </w:tcPr>
          <w:p w14:paraId="51E6A293" w14:textId="77777777" w:rsidR="000E25FB" w:rsidRPr="000B0906" w:rsidRDefault="000E25FB" w:rsidP="000E25FB">
            <w:pPr>
              <w:spacing w:before="20" w:after="20" w:line="240" w:lineRule="atLeast"/>
              <w:jc w:val="right"/>
              <w:rPr>
                <w:sz w:val="20"/>
                <w:szCs w:val="20"/>
              </w:rPr>
            </w:pPr>
            <w:r w:rsidRPr="000B0906">
              <w:rPr>
                <w:sz w:val="20"/>
                <w:szCs w:val="20"/>
              </w:rPr>
              <w:t xml:space="preserve">1,026,815 </w:t>
            </w:r>
          </w:p>
        </w:tc>
        <w:tc>
          <w:tcPr>
            <w:tcW w:w="1333" w:type="dxa"/>
            <w:shd w:val="clear" w:color="auto" w:fill="auto"/>
          </w:tcPr>
          <w:p w14:paraId="17F7B121" w14:textId="77777777" w:rsidR="000E25FB" w:rsidRPr="000B0906" w:rsidRDefault="000E25FB" w:rsidP="000E25FB">
            <w:pPr>
              <w:spacing w:before="20" w:after="20" w:line="240" w:lineRule="atLeast"/>
              <w:jc w:val="right"/>
              <w:rPr>
                <w:sz w:val="20"/>
                <w:szCs w:val="20"/>
              </w:rPr>
            </w:pPr>
            <w:r w:rsidRPr="000B0906">
              <w:rPr>
                <w:sz w:val="20"/>
                <w:szCs w:val="20"/>
              </w:rPr>
              <w:t xml:space="preserve">890,454 </w:t>
            </w:r>
          </w:p>
          <w:p w14:paraId="1452FCA8" w14:textId="77777777" w:rsidR="000E25FB" w:rsidRPr="000B0906" w:rsidRDefault="000E25FB" w:rsidP="000E25FB">
            <w:pPr>
              <w:pStyle w:val="NormalWeb"/>
              <w:spacing w:before="20" w:beforeAutospacing="0" w:after="20" w:afterAutospacing="0" w:line="240" w:lineRule="atLeast"/>
              <w:jc w:val="right"/>
              <w:rPr>
                <w:rFonts w:ascii="Times New Roman" w:hAnsi="Times New Roman" w:cs="Times New Roman"/>
                <w:sz w:val="20"/>
                <w:szCs w:val="20"/>
                <w:lang w:val="en-CA"/>
              </w:rPr>
            </w:pPr>
          </w:p>
          <w:p w14:paraId="4EB37F50" w14:textId="77777777" w:rsidR="000E25FB" w:rsidRPr="000B0906" w:rsidRDefault="000E25FB" w:rsidP="000E25FB">
            <w:pPr>
              <w:pStyle w:val="NormalWeb"/>
              <w:spacing w:before="20" w:beforeAutospacing="0" w:after="20" w:afterAutospacing="0" w:line="240" w:lineRule="atLeast"/>
              <w:jc w:val="right"/>
              <w:rPr>
                <w:rFonts w:ascii="Times New Roman" w:eastAsia="SimSun" w:hAnsi="Times New Roman" w:cs="Times New Roman"/>
                <w:sz w:val="20"/>
                <w:szCs w:val="20"/>
                <w:lang w:val="en-CA"/>
              </w:rPr>
            </w:pPr>
          </w:p>
        </w:tc>
        <w:tc>
          <w:tcPr>
            <w:tcW w:w="1587" w:type="dxa"/>
            <w:shd w:val="clear" w:color="auto" w:fill="auto"/>
          </w:tcPr>
          <w:p w14:paraId="57280870" w14:textId="77777777" w:rsidR="000E25FB" w:rsidRPr="000B0906" w:rsidRDefault="000E25FB" w:rsidP="000E25FB">
            <w:pPr>
              <w:pStyle w:val="NormalWeb"/>
              <w:spacing w:before="20" w:beforeAutospacing="0" w:after="20" w:afterAutospacing="0" w:line="240" w:lineRule="atLeast"/>
              <w:jc w:val="right"/>
              <w:rPr>
                <w:rFonts w:ascii="Times New Roman" w:eastAsia="SimSun" w:hAnsi="Times New Roman" w:cs="Times New Roman"/>
                <w:sz w:val="20"/>
                <w:szCs w:val="20"/>
                <w:lang w:val="en-CA"/>
              </w:rPr>
            </w:pPr>
            <w:r w:rsidRPr="000B0906">
              <w:rPr>
                <w:rFonts w:ascii="Times New Roman" w:eastAsia="SimSun" w:hAnsi="Times New Roman" w:cs="Times New Roman"/>
                <w:sz w:val="20"/>
                <w:szCs w:val="20"/>
                <w:lang w:val="en-CA"/>
              </w:rPr>
              <w:t>86.7</w:t>
            </w:r>
          </w:p>
        </w:tc>
      </w:tr>
      <w:tr w:rsidR="000E25FB" w:rsidRPr="000B0906" w14:paraId="2AB70170" w14:textId="77777777" w:rsidTr="00A56ABD">
        <w:tc>
          <w:tcPr>
            <w:tcW w:w="5098" w:type="dxa"/>
            <w:shd w:val="clear" w:color="auto" w:fill="auto"/>
          </w:tcPr>
          <w:p w14:paraId="4F6C8D08" w14:textId="77777777" w:rsidR="000E25FB" w:rsidRPr="000B0906" w:rsidRDefault="000E25FB" w:rsidP="00A56ABD">
            <w:pPr>
              <w:spacing w:before="20" w:after="20" w:line="240" w:lineRule="atLeast"/>
              <w:rPr>
                <w:color w:val="000000"/>
                <w:sz w:val="20"/>
                <w:szCs w:val="20"/>
              </w:rPr>
            </w:pPr>
            <w:r w:rsidRPr="000B0906">
              <w:rPr>
                <w:color w:val="000000"/>
                <w:sz w:val="20"/>
                <w:szCs w:val="20"/>
              </w:rPr>
              <w:lastRenderedPageBreak/>
              <w:t>Demonstration project for conversion from HCFC-22 technology to ammonia/CO</w:t>
            </w:r>
            <w:r w:rsidRPr="000B0906">
              <w:rPr>
                <w:color w:val="000000"/>
                <w:sz w:val="20"/>
                <w:szCs w:val="20"/>
                <w:vertAlign w:val="subscript"/>
              </w:rPr>
              <w:t>2</w:t>
            </w:r>
            <w:r w:rsidRPr="000B0906">
              <w:rPr>
                <w:color w:val="000000"/>
                <w:sz w:val="20"/>
                <w:szCs w:val="20"/>
              </w:rPr>
              <w:t xml:space="preserve"> technology in the manufacture of two-stage refrigeration systems for cold storage and freezing applications at Yantai Moon Group Co. Ltd. (China)</w:t>
            </w:r>
          </w:p>
        </w:tc>
        <w:tc>
          <w:tcPr>
            <w:tcW w:w="1333" w:type="dxa"/>
            <w:shd w:val="clear" w:color="auto" w:fill="auto"/>
          </w:tcPr>
          <w:p w14:paraId="126B5C74" w14:textId="77777777" w:rsidR="000E25FB" w:rsidRPr="000B0906" w:rsidRDefault="000E25FB" w:rsidP="000E25FB">
            <w:pPr>
              <w:pStyle w:val="NormalWeb"/>
              <w:spacing w:before="20" w:beforeAutospacing="0" w:after="20" w:afterAutospacing="0" w:line="240" w:lineRule="atLeast"/>
              <w:jc w:val="right"/>
              <w:rPr>
                <w:rFonts w:ascii="Times New Roman" w:hAnsi="Times New Roman" w:cs="Times New Roman"/>
                <w:sz w:val="20"/>
                <w:szCs w:val="20"/>
                <w:lang w:val="en-CA"/>
              </w:rPr>
            </w:pPr>
            <w:r w:rsidRPr="000B0906">
              <w:rPr>
                <w:rFonts w:ascii="Times New Roman" w:hAnsi="Times New Roman" w:cs="Times New Roman"/>
                <w:sz w:val="20"/>
                <w:szCs w:val="20"/>
                <w:lang w:val="en-CA"/>
              </w:rPr>
              <w:t xml:space="preserve">2,490,936 </w:t>
            </w:r>
          </w:p>
          <w:p w14:paraId="3BC67AE0" w14:textId="77777777" w:rsidR="000E25FB" w:rsidRPr="000B0906" w:rsidRDefault="000E25FB" w:rsidP="000E25FB">
            <w:pPr>
              <w:pStyle w:val="NormalWeb"/>
              <w:spacing w:before="20" w:beforeAutospacing="0" w:after="20" w:afterAutospacing="0" w:line="240" w:lineRule="atLeast"/>
              <w:jc w:val="right"/>
              <w:rPr>
                <w:rFonts w:ascii="Times New Roman" w:eastAsia="SimSun" w:hAnsi="Times New Roman" w:cs="Times New Roman"/>
                <w:sz w:val="20"/>
                <w:szCs w:val="20"/>
                <w:lang w:val="en-CA"/>
              </w:rPr>
            </w:pPr>
          </w:p>
        </w:tc>
        <w:tc>
          <w:tcPr>
            <w:tcW w:w="1333" w:type="dxa"/>
            <w:shd w:val="clear" w:color="auto" w:fill="auto"/>
          </w:tcPr>
          <w:p w14:paraId="4864A7B6" w14:textId="77777777" w:rsidR="000E25FB" w:rsidRPr="000B0906" w:rsidRDefault="000E25FB" w:rsidP="000E25FB">
            <w:pPr>
              <w:pStyle w:val="NormalWeb"/>
              <w:spacing w:before="20" w:beforeAutospacing="0" w:after="20" w:afterAutospacing="0" w:line="240" w:lineRule="atLeast"/>
              <w:jc w:val="right"/>
              <w:rPr>
                <w:rFonts w:ascii="Times New Roman" w:hAnsi="Times New Roman" w:cs="Times New Roman"/>
                <w:sz w:val="20"/>
                <w:szCs w:val="20"/>
                <w:lang w:val="en-CA"/>
              </w:rPr>
            </w:pPr>
            <w:r w:rsidRPr="000B0906">
              <w:rPr>
                <w:rFonts w:ascii="Times New Roman" w:hAnsi="Times New Roman" w:cs="Times New Roman"/>
                <w:sz w:val="20"/>
                <w:szCs w:val="20"/>
                <w:lang w:val="en-CA"/>
              </w:rPr>
              <w:t xml:space="preserve">1,697,694 </w:t>
            </w:r>
          </w:p>
        </w:tc>
        <w:tc>
          <w:tcPr>
            <w:tcW w:w="1587" w:type="dxa"/>
            <w:shd w:val="clear" w:color="auto" w:fill="auto"/>
          </w:tcPr>
          <w:p w14:paraId="5882BDC5" w14:textId="77777777" w:rsidR="000E25FB" w:rsidRPr="000B0906" w:rsidRDefault="000E25FB" w:rsidP="000E25FB">
            <w:pPr>
              <w:pStyle w:val="NormalWeb"/>
              <w:spacing w:before="20" w:beforeAutospacing="0" w:after="20" w:afterAutospacing="0" w:line="240" w:lineRule="atLeast"/>
              <w:jc w:val="right"/>
              <w:rPr>
                <w:rFonts w:ascii="Times New Roman" w:eastAsia="SimSun" w:hAnsi="Times New Roman" w:cs="Times New Roman"/>
                <w:sz w:val="20"/>
                <w:szCs w:val="20"/>
                <w:lang w:val="en-CA"/>
              </w:rPr>
            </w:pPr>
            <w:r w:rsidRPr="000B0906">
              <w:rPr>
                <w:rFonts w:ascii="Times New Roman" w:eastAsia="SimSun" w:hAnsi="Times New Roman" w:cs="Times New Roman"/>
                <w:sz w:val="20"/>
                <w:szCs w:val="20"/>
                <w:lang w:val="en-CA"/>
              </w:rPr>
              <w:t>68.2</w:t>
            </w:r>
          </w:p>
        </w:tc>
      </w:tr>
      <w:tr w:rsidR="000E25FB" w:rsidRPr="000B0906" w14:paraId="6DDA2416" w14:textId="77777777" w:rsidTr="00A56ABD">
        <w:tc>
          <w:tcPr>
            <w:tcW w:w="5098" w:type="dxa"/>
            <w:shd w:val="clear" w:color="auto" w:fill="auto"/>
          </w:tcPr>
          <w:p w14:paraId="49BEFB7B" w14:textId="77777777" w:rsidR="000E25FB" w:rsidRPr="000B0906" w:rsidRDefault="000E25FB" w:rsidP="00A56ABD">
            <w:pPr>
              <w:spacing w:before="20" w:after="20" w:line="240" w:lineRule="atLeast"/>
              <w:rPr>
                <w:color w:val="000000"/>
                <w:sz w:val="20"/>
                <w:szCs w:val="20"/>
              </w:rPr>
            </w:pPr>
            <w:r w:rsidRPr="000B0906">
              <w:rPr>
                <w:color w:val="000000"/>
                <w:sz w:val="20"/>
                <w:szCs w:val="20"/>
              </w:rPr>
              <w:t>Demonstration project for conversion from HCFC-22 technology to HFC-32 technology in the manufacture of commercial air-source chillers/heat pumps at Tsinghua Tong Fang Artificial Environment Co. Ltd. (China)</w:t>
            </w:r>
          </w:p>
        </w:tc>
        <w:tc>
          <w:tcPr>
            <w:tcW w:w="1333" w:type="dxa"/>
            <w:shd w:val="clear" w:color="auto" w:fill="auto"/>
          </w:tcPr>
          <w:p w14:paraId="3EC276B3" w14:textId="77777777" w:rsidR="000E25FB" w:rsidRPr="000B0906" w:rsidRDefault="000E25FB" w:rsidP="000E25FB">
            <w:pPr>
              <w:pStyle w:val="NormalWeb"/>
              <w:spacing w:before="20" w:beforeAutospacing="0" w:after="20" w:afterAutospacing="0" w:line="240" w:lineRule="atLeast"/>
              <w:jc w:val="right"/>
              <w:rPr>
                <w:rFonts w:ascii="Times New Roman" w:hAnsi="Times New Roman" w:cs="Times New Roman"/>
                <w:sz w:val="20"/>
                <w:szCs w:val="20"/>
                <w:lang w:val="en-CA"/>
              </w:rPr>
            </w:pPr>
            <w:r w:rsidRPr="000B0906">
              <w:rPr>
                <w:rFonts w:ascii="Times New Roman" w:hAnsi="Times New Roman" w:cs="Times New Roman"/>
                <w:sz w:val="20"/>
                <w:szCs w:val="20"/>
                <w:lang w:val="en-CA"/>
              </w:rPr>
              <w:t xml:space="preserve">733,530 </w:t>
            </w:r>
          </w:p>
          <w:p w14:paraId="455082C6" w14:textId="77777777" w:rsidR="000E25FB" w:rsidRPr="000B0906" w:rsidRDefault="000E25FB" w:rsidP="000E25FB">
            <w:pPr>
              <w:pStyle w:val="NormalWeb"/>
              <w:spacing w:before="20" w:beforeAutospacing="0" w:after="20" w:afterAutospacing="0" w:line="240" w:lineRule="atLeast"/>
              <w:jc w:val="right"/>
              <w:rPr>
                <w:rFonts w:ascii="Times New Roman" w:eastAsia="SimSun" w:hAnsi="Times New Roman" w:cs="Times New Roman"/>
                <w:sz w:val="20"/>
                <w:szCs w:val="20"/>
                <w:lang w:val="en-CA"/>
              </w:rPr>
            </w:pPr>
          </w:p>
        </w:tc>
        <w:tc>
          <w:tcPr>
            <w:tcW w:w="1333" w:type="dxa"/>
            <w:shd w:val="clear" w:color="auto" w:fill="auto"/>
          </w:tcPr>
          <w:p w14:paraId="3CB5C64A" w14:textId="77777777" w:rsidR="000E25FB" w:rsidRPr="000B0906" w:rsidRDefault="000E25FB" w:rsidP="000E25FB">
            <w:pPr>
              <w:pStyle w:val="NormalWeb"/>
              <w:spacing w:before="20" w:beforeAutospacing="0" w:after="20" w:afterAutospacing="0" w:line="240" w:lineRule="atLeast"/>
              <w:jc w:val="right"/>
              <w:rPr>
                <w:rFonts w:ascii="Times New Roman" w:hAnsi="Times New Roman" w:cs="Times New Roman"/>
                <w:sz w:val="20"/>
                <w:szCs w:val="20"/>
                <w:lang w:val="en-CA"/>
              </w:rPr>
            </w:pPr>
            <w:r w:rsidRPr="000B0906">
              <w:rPr>
                <w:rFonts w:ascii="Times New Roman" w:hAnsi="Times New Roman" w:cs="Times New Roman"/>
                <w:sz w:val="20"/>
                <w:szCs w:val="20"/>
                <w:lang w:val="en-CA"/>
              </w:rPr>
              <w:t xml:space="preserve">96,814 </w:t>
            </w:r>
          </w:p>
          <w:p w14:paraId="2484CEFD" w14:textId="77777777" w:rsidR="000E25FB" w:rsidRPr="000B0906" w:rsidRDefault="000E25FB" w:rsidP="000E25FB">
            <w:pPr>
              <w:pStyle w:val="NormalWeb"/>
              <w:spacing w:before="20" w:beforeAutospacing="0" w:after="20" w:afterAutospacing="0" w:line="240" w:lineRule="atLeast"/>
              <w:jc w:val="right"/>
              <w:rPr>
                <w:rFonts w:ascii="Times New Roman" w:eastAsia="SimSun" w:hAnsi="Times New Roman" w:cs="Times New Roman"/>
                <w:sz w:val="20"/>
                <w:szCs w:val="20"/>
                <w:lang w:val="en-CA"/>
              </w:rPr>
            </w:pPr>
          </w:p>
        </w:tc>
        <w:tc>
          <w:tcPr>
            <w:tcW w:w="1587" w:type="dxa"/>
            <w:shd w:val="clear" w:color="auto" w:fill="auto"/>
          </w:tcPr>
          <w:p w14:paraId="16058C0A" w14:textId="77777777" w:rsidR="000E25FB" w:rsidRPr="000B0906" w:rsidRDefault="000E25FB" w:rsidP="000E25FB">
            <w:pPr>
              <w:pStyle w:val="NormalWeb"/>
              <w:spacing w:before="20" w:beforeAutospacing="0" w:after="20" w:afterAutospacing="0" w:line="240" w:lineRule="atLeast"/>
              <w:jc w:val="right"/>
              <w:rPr>
                <w:rFonts w:ascii="Times New Roman" w:eastAsia="SimSun" w:hAnsi="Times New Roman" w:cs="Times New Roman"/>
                <w:sz w:val="20"/>
                <w:szCs w:val="20"/>
                <w:lang w:val="en-CA"/>
              </w:rPr>
            </w:pPr>
            <w:r w:rsidRPr="000B0906">
              <w:rPr>
                <w:rFonts w:ascii="Times New Roman" w:eastAsia="SimSun" w:hAnsi="Times New Roman" w:cs="Times New Roman"/>
                <w:sz w:val="20"/>
                <w:szCs w:val="20"/>
                <w:lang w:val="en-CA"/>
              </w:rPr>
              <w:t>13.2</w:t>
            </w:r>
          </w:p>
        </w:tc>
      </w:tr>
      <w:tr w:rsidR="000E25FB" w:rsidRPr="000B0906" w14:paraId="6B579443" w14:textId="77777777" w:rsidTr="00A56ABD">
        <w:tc>
          <w:tcPr>
            <w:tcW w:w="5098" w:type="dxa"/>
            <w:shd w:val="clear" w:color="auto" w:fill="auto"/>
          </w:tcPr>
          <w:p w14:paraId="64A752A1" w14:textId="77777777" w:rsidR="000E25FB" w:rsidRPr="000B0906" w:rsidRDefault="000E25FB" w:rsidP="00A56ABD">
            <w:pPr>
              <w:spacing w:before="20" w:after="20" w:line="240" w:lineRule="atLeast"/>
              <w:rPr>
                <w:color w:val="000000"/>
                <w:sz w:val="20"/>
                <w:szCs w:val="20"/>
              </w:rPr>
            </w:pPr>
            <w:r w:rsidRPr="000B0906">
              <w:rPr>
                <w:color w:val="000000"/>
                <w:sz w:val="20"/>
                <w:szCs w:val="20"/>
              </w:rPr>
              <w:t>Demonstration sub-pro</w:t>
            </w:r>
            <w:r w:rsidR="00230EF3" w:rsidRPr="000B0906">
              <w:rPr>
                <w:color w:val="000000"/>
                <w:sz w:val="20"/>
                <w:szCs w:val="20"/>
              </w:rPr>
              <w:t>ject for conversion of room air</w:t>
            </w:r>
            <w:r w:rsidR="00230EF3" w:rsidRPr="000B0906">
              <w:rPr>
                <w:color w:val="000000"/>
                <w:sz w:val="20"/>
                <w:szCs w:val="20"/>
              </w:rPr>
              <w:noBreakHyphen/>
            </w:r>
            <w:r w:rsidRPr="000B0906">
              <w:rPr>
                <w:color w:val="000000"/>
                <w:sz w:val="20"/>
                <w:szCs w:val="20"/>
              </w:rPr>
              <w:t>conditioning com</w:t>
            </w:r>
            <w:r w:rsidR="00230EF3" w:rsidRPr="000B0906">
              <w:rPr>
                <w:color w:val="000000"/>
                <w:sz w:val="20"/>
                <w:szCs w:val="20"/>
              </w:rPr>
              <w:t>pressor manufacturing from HCFC</w:t>
            </w:r>
            <w:r w:rsidR="00230EF3" w:rsidRPr="000B0906">
              <w:rPr>
                <w:color w:val="000000"/>
                <w:sz w:val="20"/>
                <w:szCs w:val="20"/>
              </w:rPr>
              <w:noBreakHyphen/>
            </w:r>
            <w:r w:rsidRPr="000B0906">
              <w:rPr>
                <w:color w:val="000000"/>
                <w:sz w:val="20"/>
                <w:szCs w:val="20"/>
              </w:rPr>
              <w:t xml:space="preserve">22 to propane at Guangdong </w:t>
            </w:r>
            <w:proofErr w:type="spellStart"/>
            <w:r w:rsidRPr="000B0906">
              <w:rPr>
                <w:color w:val="000000"/>
                <w:sz w:val="20"/>
                <w:szCs w:val="20"/>
              </w:rPr>
              <w:t>Meizhi</w:t>
            </w:r>
            <w:proofErr w:type="spellEnd"/>
            <w:r w:rsidRPr="000B0906">
              <w:rPr>
                <w:color w:val="000000"/>
                <w:sz w:val="20"/>
                <w:szCs w:val="20"/>
              </w:rPr>
              <w:t xml:space="preserve"> (China)</w:t>
            </w:r>
          </w:p>
        </w:tc>
        <w:tc>
          <w:tcPr>
            <w:tcW w:w="1333" w:type="dxa"/>
            <w:shd w:val="clear" w:color="auto" w:fill="auto"/>
          </w:tcPr>
          <w:p w14:paraId="0219E766" w14:textId="77777777" w:rsidR="000E25FB" w:rsidRPr="000B0906" w:rsidRDefault="000E25FB" w:rsidP="000E25FB">
            <w:pPr>
              <w:pStyle w:val="NormalWeb"/>
              <w:spacing w:before="20" w:beforeAutospacing="0" w:after="20" w:afterAutospacing="0" w:line="240" w:lineRule="atLeast"/>
              <w:jc w:val="right"/>
              <w:rPr>
                <w:rFonts w:ascii="Times New Roman" w:hAnsi="Times New Roman" w:cs="Times New Roman"/>
                <w:sz w:val="20"/>
                <w:szCs w:val="20"/>
                <w:lang w:val="en-CA"/>
              </w:rPr>
            </w:pPr>
            <w:r w:rsidRPr="000B0906">
              <w:rPr>
                <w:rFonts w:ascii="Times New Roman" w:hAnsi="Times New Roman" w:cs="Times New Roman"/>
                <w:sz w:val="20"/>
                <w:szCs w:val="20"/>
                <w:lang w:val="en-CA"/>
              </w:rPr>
              <w:t xml:space="preserve">1,875,000 </w:t>
            </w:r>
          </w:p>
          <w:p w14:paraId="36CEDFAA" w14:textId="77777777" w:rsidR="000E25FB" w:rsidRPr="000B0906" w:rsidRDefault="000E25FB" w:rsidP="000E25FB">
            <w:pPr>
              <w:pStyle w:val="NormalWeb"/>
              <w:spacing w:before="20" w:beforeAutospacing="0" w:after="20" w:afterAutospacing="0" w:line="240" w:lineRule="atLeast"/>
              <w:jc w:val="right"/>
              <w:rPr>
                <w:rFonts w:ascii="Times New Roman" w:eastAsia="SimSun" w:hAnsi="Times New Roman" w:cs="Times New Roman"/>
                <w:sz w:val="20"/>
                <w:szCs w:val="20"/>
                <w:lang w:val="en-CA"/>
              </w:rPr>
            </w:pPr>
          </w:p>
        </w:tc>
        <w:tc>
          <w:tcPr>
            <w:tcW w:w="1333" w:type="dxa"/>
            <w:shd w:val="clear" w:color="auto" w:fill="auto"/>
          </w:tcPr>
          <w:p w14:paraId="39674BA9" w14:textId="77777777" w:rsidR="000E25FB" w:rsidRPr="000B0906" w:rsidRDefault="000E25FB" w:rsidP="000E25FB">
            <w:pPr>
              <w:pStyle w:val="NormalWeb"/>
              <w:spacing w:before="20" w:beforeAutospacing="0" w:after="20" w:afterAutospacing="0" w:line="240" w:lineRule="atLeast"/>
              <w:jc w:val="right"/>
              <w:rPr>
                <w:rFonts w:ascii="Times New Roman" w:eastAsia="SimSun" w:hAnsi="Times New Roman" w:cs="Times New Roman"/>
                <w:sz w:val="20"/>
                <w:szCs w:val="20"/>
                <w:lang w:val="en-CA"/>
              </w:rPr>
            </w:pPr>
            <w:r w:rsidRPr="000B0906">
              <w:rPr>
                <w:rFonts w:ascii="Times New Roman" w:hAnsi="Times New Roman" w:cs="Times New Roman"/>
                <w:color w:val="000000"/>
                <w:sz w:val="20"/>
                <w:szCs w:val="20"/>
                <w:lang w:val="en-CA"/>
              </w:rPr>
              <w:t>1,523,093</w:t>
            </w:r>
          </w:p>
        </w:tc>
        <w:tc>
          <w:tcPr>
            <w:tcW w:w="1587" w:type="dxa"/>
            <w:shd w:val="clear" w:color="auto" w:fill="auto"/>
          </w:tcPr>
          <w:p w14:paraId="4ACE6723" w14:textId="77777777" w:rsidR="000E25FB" w:rsidRPr="000B0906" w:rsidRDefault="000E25FB" w:rsidP="000E25FB">
            <w:pPr>
              <w:pStyle w:val="NormalWeb"/>
              <w:spacing w:before="20" w:beforeAutospacing="0" w:after="20" w:afterAutospacing="0" w:line="240" w:lineRule="atLeast"/>
              <w:jc w:val="right"/>
              <w:rPr>
                <w:rFonts w:ascii="Times New Roman" w:eastAsia="SimSun" w:hAnsi="Times New Roman" w:cs="Times New Roman"/>
                <w:sz w:val="20"/>
                <w:szCs w:val="20"/>
                <w:lang w:val="en-CA"/>
              </w:rPr>
            </w:pPr>
            <w:r w:rsidRPr="000B0906">
              <w:rPr>
                <w:rFonts w:ascii="Times New Roman" w:eastAsia="SimSun" w:hAnsi="Times New Roman" w:cs="Times New Roman"/>
                <w:sz w:val="20"/>
                <w:szCs w:val="20"/>
                <w:lang w:val="en-CA"/>
              </w:rPr>
              <w:t>81.2</w:t>
            </w:r>
          </w:p>
        </w:tc>
      </w:tr>
      <w:tr w:rsidR="000E25FB" w:rsidRPr="000B0906" w14:paraId="0EE19FCF" w14:textId="77777777" w:rsidTr="00A56ABD">
        <w:tc>
          <w:tcPr>
            <w:tcW w:w="5098" w:type="dxa"/>
            <w:shd w:val="clear" w:color="auto" w:fill="auto"/>
          </w:tcPr>
          <w:p w14:paraId="19DFB36C" w14:textId="77777777" w:rsidR="000E25FB" w:rsidRPr="000B0906" w:rsidRDefault="000E25FB" w:rsidP="00A56ABD">
            <w:pPr>
              <w:spacing w:before="20" w:after="20" w:line="240" w:lineRule="atLeast"/>
              <w:rPr>
                <w:color w:val="000000"/>
                <w:sz w:val="20"/>
                <w:szCs w:val="20"/>
              </w:rPr>
            </w:pPr>
            <w:r w:rsidRPr="000B0906">
              <w:rPr>
                <w:color w:val="000000"/>
                <w:sz w:val="20"/>
                <w:szCs w:val="20"/>
              </w:rPr>
              <w:t>Demonstration sub-project for conversion from HCFC-</w:t>
            </w:r>
            <w:r w:rsidR="00BC508E" w:rsidRPr="000B0906">
              <w:rPr>
                <w:color w:val="000000"/>
                <w:sz w:val="20"/>
                <w:szCs w:val="20"/>
              </w:rPr>
              <w:t>22 to propane at Midea Room Air-</w:t>
            </w:r>
            <w:r w:rsidRPr="000B0906">
              <w:rPr>
                <w:color w:val="000000"/>
                <w:sz w:val="20"/>
                <w:szCs w:val="20"/>
              </w:rPr>
              <w:t>conditioner Manufacturing Company (China)</w:t>
            </w:r>
          </w:p>
        </w:tc>
        <w:tc>
          <w:tcPr>
            <w:tcW w:w="1333" w:type="dxa"/>
            <w:shd w:val="clear" w:color="auto" w:fill="auto"/>
          </w:tcPr>
          <w:p w14:paraId="35F2EB0F" w14:textId="77777777" w:rsidR="000E25FB" w:rsidRPr="000B0906" w:rsidRDefault="000E25FB" w:rsidP="000E25FB">
            <w:pPr>
              <w:pStyle w:val="NormalWeb"/>
              <w:spacing w:before="20" w:beforeAutospacing="0" w:after="20" w:afterAutospacing="0" w:line="240" w:lineRule="atLeast"/>
              <w:jc w:val="right"/>
              <w:rPr>
                <w:rFonts w:ascii="Times New Roman" w:eastAsia="SimSun" w:hAnsi="Times New Roman" w:cs="Times New Roman"/>
                <w:sz w:val="20"/>
                <w:szCs w:val="20"/>
                <w:lang w:val="en-CA"/>
              </w:rPr>
            </w:pPr>
            <w:r w:rsidRPr="000B0906">
              <w:rPr>
                <w:rFonts w:ascii="Times New Roman" w:hAnsi="Times New Roman" w:cs="Times New Roman"/>
                <w:sz w:val="20"/>
                <w:szCs w:val="20"/>
                <w:lang w:val="en-CA"/>
              </w:rPr>
              <w:t>4,328,495</w:t>
            </w:r>
          </w:p>
        </w:tc>
        <w:tc>
          <w:tcPr>
            <w:tcW w:w="1333" w:type="dxa"/>
            <w:shd w:val="clear" w:color="auto" w:fill="auto"/>
          </w:tcPr>
          <w:p w14:paraId="43307A76" w14:textId="77777777" w:rsidR="000E25FB" w:rsidRPr="000B0906" w:rsidRDefault="000E25FB" w:rsidP="000E25FB">
            <w:pPr>
              <w:pStyle w:val="NormalWeb"/>
              <w:spacing w:before="20" w:beforeAutospacing="0" w:after="20" w:afterAutospacing="0" w:line="240" w:lineRule="atLeast"/>
              <w:jc w:val="right"/>
              <w:rPr>
                <w:rFonts w:ascii="Times New Roman" w:eastAsia="SimSun" w:hAnsi="Times New Roman" w:cs="Times New Roman"/>
                <w:sz w:val="20"/>
                <w:szCs w:val="20"/>
                <w:lang w:val="en-CA"/>
              </w:rPr>
            </w:pPr>
            <w:r w:rsidRPr="000B0906">
              <w:rPr>
                <w:rFonts w:ascii="Times New Roman" w:hAnsi="Times New Roman" w:cs="Times New Roman"/>
                <w:color w:val="000000"/>
                <w:sz w:val="20"/>
                <w:szCs w:val="20"/>
                <w:lang w:val="en-CA"/>
              </w:rPr>
              <w:t>1,679,777</w:t>
            </w:r>
          </w:p>
        </w:tc>
        <w:tc>
          <w:tcPr>
            <w:tcW w:w="1587" w:type="dxa"/>
            <w:shd w:val="clear" w:color="auto" w:fill="auto"/>
          </w:tcPr>
          <w:p w14:paraId="35D6DCCE" w14:textId="77777777" w:rsidR="000E25FB" w:rsidRPr="000B0906" w:rsidRDefault="000E25FB" w:rsidP="000E25FB">
            <w:pPr>
              <w:pStyle w:val="NormalWeb"/>
              <w:spacing w:before="20" w:beforeAutospacing="0" w:after="20" w:afterAutospacing="0" w:line="240" w:lineRule="atLeast"/>
              <w:jc w:val="right"/>
              <w:rPr>
                <w:rFonts w:ascii="Times New Roman" w:eastAsia="SimSun" w:hAnsi="Times New Roman" w:cs="Times New Roman"/>
                <w:sz w:val="20"/>
                <w:szCs w:val="20"/>
                <w:lang w:val="en-CA"/>
              </w:rPr>
            </w:pPr>
            <w:r w:rsidRPr="000B0906">
              <w:rPr>
                <w:rFonts w:ascii="Times New Roman" w:eastAsia="SimSun" w:hAnsi="Times New Roman" w:cs="Times New Roman"/>
                <w:sz w:val="20"/>
                <w:szCs w:val="20"/>
                <w:lang w:val="en-CA"/>
              </w:rPr>
              <w:t>38.8</w:t>
            </w:r>
          </w:p>
        </w:tc>
      </w:tr>
      <w:tr w:rsidR="000E25FB" w:rsidRPr="000B0906" w14:paraId="53874475" w14:textId="77777777" w:rsidTr="00A56ABD">
        <w:tc>
          <w:tcPr>
            <w:tcW w:w="5098" w:type="dxa"/>
            <w:shd w:val="clear" w:color="auto" w:fill="auto"/>
          </w:tcPr>
          <w:p w14:paraId="00BC7AEE" w14:textId="77777777" w:rsidR="000E25FB" w:rsidRPr="000B0906" w:rsidRDefault="000E25FB" w:rsidP="00A56ABD">
            <w:pPr>
              <w:spacing w:before="20" w:after="20" w:line="240" w:lineRule="atLeast"/>
              <w:rPr>
                <w:color w:val="000000"/>
                <w:sz w:val="20"/>
                <w:szCs w:val="20"/>
              </w:rPr>
            </w:pPr>
            <w:r w:rsidRPr="000B0906">
              <w:rPr>
                <w:color w:val="000000"/>
                <w:sz w:val="20"/>
                <w:szCs w:val="20"/>
              </w:rPr>
              <w:t>Demonstration project at air-conditioning manufacturers to develop window and packaged air-conditioners using lower GWP refrigerants (Saudi Arabia)</w:t>
            </w:r>
            <w:r w:rsidRPr="000B0906">
              <w:rPr>
                <w:rStyle w:val="FootnoteReference"/>
                <w:color w:val="000000"/>
                <w:sz w:val="20"/>
                <w:szCs w:val="20"/>
              </w:rPr>
              <w:footnoteReference w:id="14"/>
            </w:r>
          </w:p>
        </w:tc>
        <w:tc>
          <w:tcPr>
            <w:tcW w:w="1333" w:type="dxa"/>
            <w:shd w:val="clear" w:color="auto" w:fill="auto"/>
          </w:tcPr>
          <w:p w14:paraId="59C4AED0" w14:textId="77777777" w:rsidR="000E25FB" w:rsidRPr="000B0906" w:rsidRDefault="000E25FB" w:rsidP="000E25FB">
            <w:pPr>
              <w:pStyle w:val="NormalWeb"/>
              <w:spacing w:before="20" w:beforeAutospacing="0" w:after="20" w:afterAutospacing="0" w:line="240" w:lineRule="atLeast"/>
              <w:jc w:val="right"/>
              <w:rPr>
                <w:rFonts w:ascii="Times New Roman" w:eastAsia="SimSun" w:hAnsi="Times New Roman" w:cs="Times New Roman"/>
                <w:sz w:val="20"/>
                <w:szCs w:val="20"/>
                <w:lang w:val="en-CA"/>
              </w:rPr>
            </w:pPr>
            <w:r w:rsidRPr="000B0906">
              <w:rPr>
                <w:rFonts w:ascii="Times New Roman" w:eastAsia="SimSun" w:hAnsi="Times New Roman" w:cs="Times New Roman"/>
                <w:sz w:val="20"/>
                <w:szCs w:val="20"/>
                <w:lang w:val="en-CA"/>
              </w:rPr>
              <w:t>513,294</w:t>
            </w:r>
          </w:p>
        </w:tc>
        <w:tc>
          <w:tcPr>
            <w:tcW w:w="1333" w:type="dxa"/>
            <w:shd w:val="clear" w:color="auto" w:fill="auto"/>
          </w:tcPr>
          <w:p w14:paraId="69733DCC" w14:textId="77777777" w:rsidR="000E25FB" w:rsidRPr="000B0906" w:rsidRDefault="000E25FB" w:rsidP="000E25FB">
            <w:pPr>
              <w:pStyle w:val="NormalWeb"/>
              <w:spacing w:before="20" w:beforeAutospacing="0" w:after="20" w:afterAutospacing="0" w:line="240" w:lineRule="atLeast"/>
              <w:jc w:val="right"/>
              <w:rPr>
                <w:rFonts w:ascii="Times New Roman" w:eastAsia="SimSun" w:hAnsi="Times New Roman" w:cs="Times New Roman"/>
                <w:sz w:val="20"/>
                <w:szCs w:val="20"/>
                <w:lang w:val="en-CA"/>
              </w:rPr>
            </w:pPr>
            <w:r w:rsidRPr="000B0906">
              <w:rPr>
                <w:rFonts w:ascii="Times New Roman" w:hAnsi="Times New Roman" w:cs="Times New Roman"/>
                <w:color w:val="000000"/>
                <w:sz w:val="20"/>
                <w:szCs w:val="20"/>
                <w:lang w:val="en-CA"/>
              </w:rPr>
              <w:t>616,000</w:t>
            </w:r>
          </w:p>
        </w:tc>
        <w:tc>
          <w:tcPr>
            <w:tcW w:w="1587" w:type="dxa"/>
            <w:shd w:val="clear" w:color="auto" w:fill="auto"/>
          </w:tcPr>
          <w:p w14:paraId="0516B76B" w14:textId="77777777" w:rsidR="000E25FB" w:rsidRPr="000B0906" w:rsidRDefault="000E25FB" w:rsidP="000E25FB">
            <w:pPr>
              <w:pStyle w:val="NormalWeb"/>
              <w:spacing w:before="20" w:beforeAutospacing="0" w:after="20" w:afterAutospacing="0" w:line="240" w:lineRule="atLeast"/>
              <w:jc w:val="right"/>
              <w:rPr>
                <w:rFonts w:ascii="Times New Roman" w:eastAsia="SimSun" w:hAnsi="Times New Roman" w:cs="Times New Roman"/>
                <w:sz w:val="20"/>
                <w:szCs w:val="20"/>
                <w:lang w:val="en-CA"/>
              </w:rPr>
            </w:pPr>
            <w:r w:rsidRPr="000B0906">
              <w:rPr>
                <w:rFonts w:ascii="Times New Roman" w:eastAsia="SimSun" w:hAnsi="Times New Roman" w:cs="Times New Roman"/>
                <w:sz w:val="20"/>
                <w:szCs w:val="20"/>
                <w:lang w:val="en-CA"/>
              </w:rPr>
              <w:t>120.0</w:t>
            </w:r>
          </w:p>
        </w:tc>
      </w:tr>
      <w:tr w:rsidR="000E25FB" w:rsidRPr="000B0906" w14:paraId="33954B07" w14:textId="77777777" w:rsidTr="00A56ABD">
        <w:tc>
          <w:tcPr>
            <w:tcW w:w="5098" w:type="dxa"/>
            <w:shd w:val="clear" w:color="auto" w:fill="auto"/>
          </w:tcPr>
          <w:p w14:paraId="075A2C60" w14:textId="77777777" w:rsidR="000E25FB" w:rsidRPr="000B0906" w:rsidRDefault="000E25FB" w:rsidP="00A56ABD">
            <w:pPr>
              <w:spacing w:before="20" w:after="20" w:line="240" w:lineRule="atLeast"/>
              <w:rPr>
                <w:color w:val="000000"/>
                <w:sz w:val="20"/>
                <w:szCs w:val="20"/>
              </w:rPr>
            </w:pPr>
            <w:r w:rsidRPr="000B0906">
              <w:rPr>
                <w:color w:val="000000"/>
                <w:sz w:val="20"/>
                <w:szCs w:val="20"/>
              </w:rPr>
              <w:t>Demonstration project at foam system houses in Thailand to formulate pre-blended polyol for spray polyurethane foam applications using low-GWP blowing agents (Thailand)</w:t>
            </w:r>
          </w:p>
        </w:tc>
        <w:tc>
          <w:tcPr>
            <w:tcW w:w="1333" w:type="dxa"/>
            <w:shd w:val="clear" w:color="auto" w:fill="auto"/>
          </w:tcPr>
          <w:p w14:paraId="2965199F" w14:textId="77777777" w:rsidR="000E25FB" w:rsidRPr="000B0906" w:rsidRDefault="000E25FB" w:rsidP="000E25FB">
            <w:pPr>
              <w:spacing w:before="20" w:after="20" w:line="240" w:lineRule="atLeast"/>
              <w:jc w:val="right"/>
              <w:rPr>
                <w:color w:val="000000"/>
                <w:sz w:val="20"/>
                <w:szCs w:val="20"/>
              </w:rPr>
            </w:pPr>
            <w:r w:rsidRPr="000B0906">
              <w:rPr>
                <w:color w:val="000000"/>
                <w:sz w:val="20"/>
                <w:szCs w:val="20"/>
              </w:rPr>
              <w:t>274,804</w:t>
            </w:r>
          </w:p>
        </w:tc>
        <w:tc>
          <w:tcPr>
            <w:tcW w:w="1333" w:type="dxa"/>
            <w:shd w:val="clear" w:color="auto" w:fill="auto"/>
          </w:tcPr>
          <w:p w14:paraId="2694ABD3" w14:textId="77777777" w:rsidR="000E25FB" w:rsidRPr="000B0906" w:rsidRDefault="000E25FB" w:rsidP="000E25FB">
            <w:pPr>
              <w:spacing w:before="20" w:after="20" w:line="240" w:lineRule="atLeast"/>
              <w:jc w:val="right"/>
              <w:rPr>
                <w:color w:val="000000"/>
                <w:sz w:val="20"/>
                <w:szCs w:val="20"/>
              </w:rPr>
            </w:pPr>
            <w:r w:rsidRPr="000B0906">
              <w:rPr>
                <w:color w:val="000000"/>
                <w:sz w:val="20"/>
                <w:szCs w:val="20"/>
              </w:rPr>
              <w:t>45,249</w:t>
            </w:r>
          </w:p>
        </w:tc>
        <w:tc>
          <w:tcPr>
            <w:tcW w:w="1587" w:type="dxa"/>
            <w:shd w:val="clear" w:color="auto" w:fill="auto"/>
          </w:tcPr>
          <w:p w14:paraId="309086EF" w14:textId="77777777" w:rsidR="000E25FB" w:rsidRPr="000B0906" w:rsidRDefault="000E25FB" w:rsidP="000E25FB">
            <w:pPr>
              <w:spacing w:before="20" w:after="20" w:line="240" w:lineRule="atLeast"/>
              <w:jc w:val="right"/>
              <w:rPr>
                <w:color w:val="000000"/>
                <w:sz w:val="20"/>
                <w:szCs w:val="20"/>
              </w:rPr>
            </w:pPr>
            <w:r w:rsidRPr="000B0906">
              <w:rPr>
                <w:color w:val="000000"/>
                <w:sz w:val="20"/>
                <w:szCs w:val="20"/>
              </w:rPr>
              <w:t>16.5</w:t>
            </w:r>
          </w:p>
        </w:tc>
      </w:tr>
      <w:tr w:rsidR="000E25FB" w:rsidRPr="000B0906" w14:paraId="424D8D9A" w14:textId="77777777" w:rsidTr="00A56ABD">
        <w:tc>
          <w:tcPr>
            <w:tcW w:w="5098" w:type="dxa"/>
            <w:shd w:val="clear" w:color="auto" w:fill="auto"/>
          </w:tcPr>
          <w:p w14:paraId="016C1AF9" w14:textId="77777777" w:rsidR="000E25FB" w:rsidRPr="000B0906" w:rsidRDefault="000E25FB" w:rsidP="00A56ABD">
            <w:pPr>
              <w:spacing w:before="20" w:after="20" w:line="240" w:lineRule="atLeast"/>
              <w:rPr>
                <w:color w:val="000000"/>
                <w:sz w:val="20"/>
                <w:szCs w:val="20"/>
              </w:rPr>
            </w:pPr>
            <w:r w:rsidRPr="000B0906">
              <w:rPr>
                <w:color w:val="000000"/>
                <w:sz w:val="20"/>
                <w:szCs w:val="20"/>
              </w:rPr>
              <w:t xml:space="preserve">Demonstration project on the technical and economic advantages of the </w:t>
            </w:r>
            <w:r w:rsidR="00A16000" w:rsidRPr="000B0906">
              <w:rPr>
                <w:color w:val="000000"/>
                <w:sz w:val="20"/>
                <w:szCs w:val="20"/>
              </w:rPr>
              <w:t xml:space="preserve">vacuum assisted injection </w:t>
            </w:r>
            <w:r w:rsidRPr="000B0906">
              <w:rPr>
                <w:color w:val="000000"/>
                <w:sz w:val="20"/>
                <w:szCs w:val="20"/>
              </w:rPr>
              <w:t xml:space="preserve">in discontinuous panel’s plant retrofitted from </w:t>
            </w:r>
            <w:r w:rsidR="00A16000" w:rsidRPr="000B0906">
              <w:rPr>
                <w:color w:val="000000"/>
                <w:sz w:val="20"/>
                <w:szCs w:val="20"/>
              </w:rPr>
              <w:t>HCFC-</w:t>
            </w:r>
            <w:r w:rsidRPr="000B0906">
              <w:rPr>
                <w:color w:val="000000"/>
                <w:sz w:val="20"/>
                <w:szCs w:val="20"/>
              </w:rPr>
              <w:t>141b to pentane (South Africa)</w:t>
            </w:r>
          </w:p>
        </w:tc>
        <w:tc>
          <w:tcPr>
            <w:tcW w:w="1333" w:type="dxa"/>
            <w:shd w:val="clear" w:color="auto" w:fill="auto"/>
          </w:tcPr>
          <w:p w14:paraId="2B536440" w14:textId="77777777" w:rsidR="000E25FB" w:rsidRPr="000B0906" w:rsidRDefault="000E25FB" w:rsidP="000E25FB">
            <w:pPr>
              <w:spacing w:before="20" w:after="20" w:line="240" w:lineRule="atLeast"/>
              <w:jc w:val="right"/>
              <w:rPr>
                <w:color w:val="000000"/>
                <w:sz w:val="20"/>
                <w:szCs w:val="20"/>
              </w:rPr>
            </w:pPr>
            <w:r w:rsidRPr="000B0906">
              <w:rPr>
                <w:color w:val="000000"/>
                <w:sz w:val="20"/>
                <w:szCs w:val="20"/>
              </w:rPr>
              <w:t>222,200</w:t>
            </w:r>
          </w:p>
        </w:tc>
        <w:tc>
          <w:tcPr>
            <w:tcW w:w="1333" w:type="dxa"/>
            <w:shd w:val="clear" w:color="auto" w:fill="auto"/>
          </w:tcPr>
          <w:p w14:paraId="3939C205" w14:textId="77777777" w:rsidR="000E25FB" w:rsidRPr="000B0906" w:rsidRDefault="000E25FB" w:rsidP="000E25FB">
            <w:pPr>
              <w:spacing w:before="20" w:after="20" w:line="240" w:lineRule="atLeast"/>
              <w:jc w:val="right"/>
              <w:rPr>
                <w:color w:val="000000"/>
                <w:sz w:val="20"/>
                <w:szCs w:val="20"/>
              </w:rPr>
            </w:pPr>
            <w:r w:rsidRPr="000B0906">
              <w:rPr>
                <w:color w:val="000000"/>
                <w:sz w:val="20"/>
                <w:szCs w:val="20"/>
              </w:rPr>
              <w:t>244,000</w:t>
            </w:r>
          </w:p>
        </w:tc>
        <w:tc>
          <w:tcPr>
            <w:tcW w:w="1587" w:type="dxa"/>
            <w:shd w:val="clear" w:color="auto" w:fill="auto"/>
          </w:tcPr>
          <w:p w14:paraId="77D505D4" w14:textId="77777777" w:rsidR="000E25FB" w:rsidRPr="000B0906" w:rsidRDefault="000E25FB" w:rsidP="000E25FB">
            <w:pPr>
              <w:spacing w:before="20" w:after="20" w:line="240" w:lineRule="atLeast"/>
              <w:jc w:val="right"/>
              <w:rPr>
                <w:color w:val="000000"/>
                <w:sz w:val="20"/>
                <w:szCs w:val="20"/>
              </w:rPr>
            </w:pPr>
            <w:r w:rsidRPr="000B0906">
              <w:rPr>
                <w:color w:val="000000"/>
                <w:sz w:val="20"/>
                <w:szCs w:val="20"/>
              </w:rPr>
              <w:t>109.8</w:t>
            </w:r>
          </w:p>
        </w:tc>
      </w:tr>
      <w:tr w:rsidR="000E25FB" w:rsidRPr="000B0906" w14:paraId="05A1189D" w14:textId="77777777" w:rsidTr="00A56ABD">
        <w:tc>
          <w:tcPr>
            <w:tcW w:w="5098" w:type="dxa"/>
            <w:shd w:val="clear" w:color="auto" w:fill="auto"/>
          </w:tcPr>
          <w:p w14:paraId="343E22E4" w14:textId="13AD5C23" w:rsidR="000E25FB" w:rsidRPr="000B0906" w:rsidRDefault="000E25FB" w:rsidP="00A56ABD">
            <w:pPr>
              <w:pStyle w:val="NormalWeb"/>
              <w:spacing w:before="20" w:beforeAutospacing="0" w:after="20" w:afterAutospacing="0" w:line="240" w:lineRule="atLeast"/>
              <w:jc w:val="both"/>
              <w:rPr>
                <w:rFonts w:ascii="Times New Roman" w:hAnsi="Times New Roman" w:cs="Times New Roman"/>
                <w:sz w:val="20"/>
                <w:szCs w:val="20"/>
                <w:lang w:val="en-CA"/>
              </w:rPr>
            </w:pPr>
            <w:r w:rsidRPr="000B0906">
              <w:rPr>
                <w:rFonts w:ascii="Times New Roman" w:hAnsi="Times New Roman" w:cs="Times New Roman"/>
                <w:noProof/>
                <w:sz w:val="20"/>
                <w:szCs w:val="20"/>
                <w:lang w:val="en-CA"/>
              </w:rPr>
              <w:t xml:space="preserve">Demonstration of </w:t>
            </w:r>
            <w:r w:rsidR="00DE6EA7" w:rsidRPr="000B0906">
              <w:rPr>
                <w:rFonts w:ascii="Times New Roman" w:hAnsi="Times New Roman" w:cs="Times New Roman"/>
                <w:noProof/>
                <w:sz w:val="20"/>
                <w:szCs w:val="20"/>
                <w:lang w:val="en-CA"/>
              </w:rPr>
              <w:t>R</w:t>
            </w:r>
            <w:r w:rsidRPr="000B0906">
              <w:rPr>
                <w:rFonts w:ascii="Times New Roman" w:hAnsi="Times New Roman" w:cs="Times New Roman"/>
                <w:noProof/>
                <w:sz w:val="20"/>
                <w:szCs w:val="20"/>
                <w:lang w:val="en-CA"/>
              </w:rPr>
              <w:t>-290 (propane) as an alternative refrigerant in commercial air-conditioning manufacturing at Indust</w:t>
            </w:r>
            <w:r w:rsidR="00A27057" w:rsidRPr="000B0906">
              <w:rPr>
                <w:rFonts w:ascii="Times New Roman" w:hAnsi="Times New Roman" w:cs="Times New Roman"/>
                <w:noProof/>
                <w:sz w:val="20"/>
                <w:szCs w:val="20"/>
                <w:lang w:val="en-CA"/>
              </w:rPr>
              <w:t>rias Thermotar ltda</w:t>
            </w:r>
            <w:r w:rsidR="00DE6EA7" w:rsidRPr="000B0906">
              <w:rPr>
                <w:rFonts w:ascii="Times New Roman" w:hAnsi="Times New Roman" w:cs="Times New Roman"/>
                <w:noProof/>
                <w:sz w:val="20"/>
                <w:szCs w:val="20"/>
                <w:lang w:val="en-CA"/>
              </w:rPr>
              <w:t>.</w:t>
            </w:r>
            <w:r w:rsidR="00A27057" w:rsidRPr="000B0906">
              <w:rPr>
                <w:rFonts w:ascii="Times New Roman" w:hAnsi="Times New Roman" w:cs="Times New Roman"/>
                <w:noProof/>
                <w:sz w:val="20"/>
                <w:szCs w:val="20"/>
                <w:lang w:val="en-CA"/>
              </w:rPr>
              <w:t xml:space="preserve"> (Colombia)</w:t>
            </w:r>
          </w:p>
        </w:tc>
        <w:tc>
          <w:tcPr>
            <w:tcW w:w="1333" w:type="dxa"/>
            <w:shd w:val="clear" w:color="auto" w:fill="auto"/>
          </w:tcPr>
          <w:p w14:paraId="4ECD456A" w14:textId="77777777" w:rsidR="000E25FB" w:rsidRPr="000B0906" w:rsidRDefault="000E25FB" w:rsidP="000E25FB">
            <w:pPr>
              <w:pStyle w:val="NormalWeb"/>
              <w:spacing w:before="20" w:beforeAutospacing="0" w:after="20" w:afterAutospacing="0" w:line="240" w:lineRule="atLeast"/>
              <w:jc w:val="right"/>
              <w:rPr>
                <w:rFonts w:ascii="Times New Roman" w:hAnsi="Times New Roman" w:cs="Times New Roman"/>
                <w:sz w:val="20"/>
                <w:szCs w:val="20"/>
                <w:lang w:val="en-CA"/>
              </w:rPr>
            </w:pPr>
            <w:r w:rsidRPr="000B0906">
              <w:rPr>
                <w:rFonts w:ascii="Times New Roman" w:hAnsi="Times New Roman" w:cs="Times New Roman"/>
                <w:sz w:val="20"/>
                <w:szCs w:val="20"/>
                <w:lang w:val="en-CA"/>
              </w:rPr>
              <w:t>500,000</w:t>
            </w:r>
          </w:p>
        </w:tc>
        <w:tc>
          <w:tcPr>
            <w:tcW w:w="1333" w:type="dxa"/>
            <w:shd w:val="clear" w:color="auto" w:fill="auto"/>
          </w:tcPr>
          <w:p w14:paraId="33ECE360" w14:textId="77777777" w:rsidR="000E25FB" w:rsidRPr="000B0906" w:rsidRDefault="000E25FB" w:rsidP="000E25FB">
            <w:pPr>
              <w:pStyle w:val="NormalWeb"/>
              <w:spacing w:before="20" w:beforeAutospacing="0" w:after="20" w:afterAutospacing="0" w:line="240" w:lineRule="atLeast"/>
              <w:jc w:val="right"/>
              <w:rPr>
                <w:rFonts w:ascii="Times New Roman" w:hAnsi="Times New Roman" w:cs="Times New Roman"/>
                <w:sz w:val="20"/>
                <w:szCs w:val="20"/>
                <w:lang w:val="en-CA"/>
              </w:rPr>
            </w:pPr>
            <w:r w:rsidRPr="000B0906">
              <w:rPr>
                <w:rFonts w:ascii="Times New Roman" w:hAnsi="Times New Roman" w:cs="Times New Roman"/>
                <w:sz w:val="20"/>
                <w:szCs w:val="20"/>
                <w:lang w:val="en-CA"/>
              </w:rPr>
              <w:t>153,831</w:t>
            </w:r>
          </w:p>
        </w:tc>
        <w:tc>
          <w:tcPr>
            <w:tcW w:w="1587" w:type="dxa"/>
            <w:shd w:val="clear" w:color="auto" w:fill="auto"/>
          </w:tcPr>
          <w:p w14:paraId="21DBBAFC" w14:textId="77777777" w:rsidR="000E25FB" w:rsidRPr="000B0906" w:rsidRDefault="000E25FB" w:rsidP="000E25FB">
            <w:pPr>
              <w:pStyle w:val="NormalWeb"/>
              <w:spacing w:before="20" w:beforeAutospacing="0" w:after="20" w:afterAutospacing="0" w:line="240" w:lineRule="atLeast"/>
              <w:jc w:val="right"/>
              <w:rPr>
                <w:rFonts w:ascii="Times New Roman" w:eastAsia="SimSun" w:hAnsi="Times New Roman" w:cs="Times New Roman"/>
                <w:sz w:val="20"/>
                <w:szCs w:val="20"/>
                <w:lang w:val="en-CA"/>
              </w:rPr>
            </w:pPr>
            <w:r w:rsidRPr="000B0906">
              <w:rPr>
                <w:rFonts w:ascii="Times New Roman" w:eastAsia="SimSun" w:hAnsi="Times New Roman" w:cs="Times New Roman"/>
                <w:sz w:val="20"/>
                <w:szCs w:val="20"/>
                <w:lang w:val="en-CA"/>
              </w:rPr>
              <w:t>30.8</w:t>
            </w:r>
          </w:p>
        </w:tc>
      </w:tr>
      <w:tr w:rsidR="000E25FB" w:rsidRPr="000B0906" w14:paraId="513C1419" w14:textId="77777777" w:rsidTr="00A56ABD">
        <w:tc>
          <w:tcPr>
            <w:tcW w:w="5098" w:type="dxa"/>
            <w:shd w:val="clear" w:color="auto" w:fill="auto"/>
          </w:tcPr>
          <w:p w14:paraId="1039E1F4" w14:textId="77777777" w:rsidR="000E25FB" w:rsidRPr="000B0906" w:rsidRDefault="000E25FB" w:rsidP="00A56ABD">
            <w:pPr>
              <w:pStyle w:val="NormalWeb"/>
              <w:spacing w:before="20" w:beforeAutospacing="0" w:after="20" w:afterAutospacing="0" w:line="240" w:lineRule="atLeast"/>
              <w:jc w:val="both"/>
              <w:rPr>
                <w:rFonts w:ascii="Times New Roman" w:hAnsi="Times New Roman" w:cs="Times New Roman"/>
                <w:noProof/>
                <w:sz w:val="20"/>
                <w:szCs w:val="20"/>
                <w:lang w:val="en-CA"/>
              </w:rPr>
            </w:pPr>
            <w:r w:rsidRPr="000B0906">
              <w:rPr>
                <w:rFonts w:ascii="Times New Roman" w:hAnsi="Times New Roman" w:cs="Times New Roman"/>
                <w:noProof/>
                <w:sz w:val="20"/>
                <w:szCs w:val="20"/>
                <w:lang w:val="en-CA"/>
              </w:rPr>
              <w:t xml:space="preserve">Demonstration project to </w:t>
            </w:r>
            <w:r w:rsidR="00230EF3" w:rsidRPr="000B0906">
              <w:rPr>
                <w:rFonts w:ascii="Times New Roman" w:hAnsi="Times New Roman" w:cs="Times New Roman"/>
                <w:noProof/>
                <w:sz w:val="20"/>
                <w:szCs w:val="20"/>
                <w:lang w:val="en-CA"/>
              </w:rPr>
              <w:t>validate the use of hydrofluoro</w:t>
            </w:r>
            <w:r w:rsidRPr="000B0906">
              <w:rPr>
                <w:rFonts w:ascii="Times New Roman" w:hAnsi="Times New Roman" w:cs="Times New Roman"/>
                <w:noProof/>
                <w:sz w:val="20"/>
                <w:szCs w:val="20"/>
                <w:lang w:val="en-CA"/>
              </w:rPr>
              <w:t>olefins for discontinuous panels in Article 5 parties through the development of cost-effective</w:t>
            </w:r>
            <w:r w:rsidR="00A27057" w:rsidRPr="000B0906">
              <w:rPr>
                <w:rFonts w:ascii="Times New Roman" w:hAnsi="Times New Roman" w:cs="Times New Roman"/>
                <w:noProof/>
                <w:sz w:val="20"/>
                <w:szCs w:val="20"/>
                <w:lang w:val="en-CA"/>
              </w:rPr>
              <w:t xml:space="preserve"> formulations (Colombia)</w:t>
            </w:r>
          </w:p>
        </w:tc>
        <w:tc>
          <w:tcPr>
            <w:tcW w:w="1333" w:type="dxa"/>
            <w:shd w:val="clear" w:color="auto" w:fill="auto"/>
          </w:tcPr>
          <w:p w14:paraId="179E19D8" w14:textId="77777777" w:rsidR="000E25FB" w:rsidRPr="000B0906" w:rsidRDefault="000E25FB" w:rsidP="00230EF3">
            <w:pPr>
              <w:pStyle w:val="NormalWeb"/>
              <w:spacing w:before="20" w:beforeAutospacing="0" w:after="20" w:afterAutospacing="0" w:line="240" w:lineRule="atLeast"/>
              <w:jc w:val="right"/>
              <w:rPr>
                <w:rFonts w:ascii="Times New Roman" w:hAnsi="Times New Roman" w:cs="Times New Roman"/>
                <w:noProof/>
                <w:sz w:val="20"/>
                <w:szCs w:val="20"/>
                <w:lang w:val="en-CA"/>
              </w:rPr>
            </w:pPr>
            <w:r w:rsidRPr="000B0906">
              <w:rPr>
                <w:rFonts w:ascii="Times New Roman" w:hAnsi="Times New Roman" w:cs="Times New Roman"/>
                <w:noProof/>
                <w:sz w:val="20"/>
                <w:szCs w:val="20"/>
                <w:lang w:val="en-CA"/>
              </w:rPr>
              <w:t>248,353</w:t>
            </w:r>
          </w:p>
        </w:tc>
        <w:tc>
          <w:tcPr>
            <w:tcW w:w="1333" w:type="dxa"/>
            <w:shd w:val="clear" w:color="auto" w:fill="auto"/>
          </w:tcPr>
          <w:p w14:paraId="275242E5" w14:textId="77777777" w:rsidR="000E25FB" w:rsidRPr="000B0906" w:rsidRDefault="000E25FB" w:rsidP="00230EF3">
            <w:pPr>
              <w:pStyle w:val="NormalWeb"/>
              <w:spacing w:before="20" w:beforeAutospacing="0" w:after="20" w:afterAutospacing="0" w:line="240" w:lineRule="atLeast"/>
              <w:jc w:val="right"/>
              <w:rPr>
                <w:rFonts w:ascii="Times New Roman" w:hAnsi="Times New Roman" w:cs="Times New Roman"/>
                <w:noProof/>
                <w:sz w:val="20"/>
                <w:szCs w:val="20"/>
                <w:lang w:val="en-CA"/>
              </w:rPr>
            </w:pPr>
            <w:r w:rsidRPr="000B0906">
              <w:rPr>
                <w:rFonts w:ascii="Times New Roman" w:hAnsi="Times New Roman" w:cs="Times New Roman"/>
                <w:noProof/>
                <w:sz w:val="20"/>
                <w:szCs w:val="20"/>
                <w:lang w:val="en-CA"/>
              </w:rPr>
              <w:t>52,800</w:t>
            </w:r>
          </w:p>
        </w:tc>
        <w:tc>
          <w:tcPr>
            <w:tcW w:w="1587" w:type="dxa"/>
            <w:shd w:val="clear" w:color="auto" w:fill="auto"/>
          </w:tcPr>
          <w:p w14:paraId="19DD135A" w14:textId="77777777" w:rsidR="000E25FB" w:rsidRPr="000B0906" w:rsidRDefault="000E25FB" w:rsidP="000E25FB">
            <w:pPr>
              <w:pStyle w:val="NormalWeb"/>
              <w:spacing w:before="20" w:beforeAutospacing="0" w:after="20" w:afterAutospacing="0" w:line="240" w:lineRule="atLeast"/>
              <w:jc w:val="right"/>
              <w:rPr>
                <w:rFonts w:ascii="Times New Roman" w:hAnsi="Times New Roman" w:cs="Times New Roman"/>
                <w:noProof/>
                <w:sz w:val="20"/>
                <w:szCs w:val="20"/>
                <w:lang w:val="en-CA"/>
              </w:rPr>
            </w:pPr>
            <w:r w:rsidRPr="000B0906">
              <w:rPr>
                <w:rFonts w:ascii="Times New Roman" w:hAnsi="Times New Roman" w:cs="Times New Roman"/>
                <w:noProof/>
                <w:sz w:val="20"/>
                <w:szCs w:val="20"/>
                <w:lang w:val="en-CA"/>
              </w:rPr>
              <w:t>21.3</w:t>
            </w:r>
          </w:p>
        </w:tc>
      </w:tr>
      <w:tr w:rsidR="000E25FB" w:rsidRPr="000B0906" w14:paraId="068BE173" w14:textId="77777777" w:rsidTr="00A56ABD">
        <w:tc>
          <w:tcPr>
            <w:tcW w:w="5098" w:type="dxa"/>
            <w:shd w:val="clear" w:color="auto" w:fill="auto"/>
          </w:tcPr>
          <w:p w14:paraId="08DBE9F6" w14:textId="77777777" w:rsidR="000E25FB" w:rsidRPr="000B0906" w:rsidRDefault="000E25FB" w:rsidP="00A56ABD">
            <w:pPr>
              <w:pStyle w:val="NormalWeb"/>
              <w:spacing w:before="20" w:beforeAutospacing="0" w:after="20" w:afterAutospacing="0" w:line="240" w:lineRule="atLeast"/>
              <w:jc w:val="both"/>
              <w:rPr>
                <w:rFonts w:ascii="Times New Roman" w:hAnsi="Times New Roman" w:cs="Times New Roman"/>
                <w:noProof/>
                <w:sz w:val="20"/>
                <w:szCs w:val="20"/>
                <w:lang w:val="en-CA"/>
              </w:rPr>
            </w:pPr>
            <w:r w:rsidRPr="000B0906">
              <w:rPr>
                <w:rFonts w:ascii="Times New Roman" w:hAnsi="Times New Roman" w:cs="Times New Roman"/>
                <w:sz w:val="20"/>
                <w:szCs w:val="20"/>
                <w:lang w:val="en-CA"/>
              </w:rPr>
              <w:t xml:space="preserve">Demonstration of the application of an ammonia/carbon dioxide refrigeration system in replacement of HCFC-22 for the medium-sized producer and retail store at </w:t>
            </w:r>
            <w:proofErr w:type="spellStart"/>
            <w:r w:rsidRPr="000B0906">
              <w:rPr>
                <w:rFonts w:ascii="Times New Roman" w:hAnsi="Times New Roman" w:cs="Times New Roman"/>
                <w:sz w:val="20"/>
                <w:szCs w:val="20"/>
                <w:lang w:val="en-CA"/>
              </w:rPr>
              <w:t>Premezclas</w:t>
            </w:r>
            <w:proofErr w:type="spellEnd"/>
            <w:r w:rsidRPr="000B0906">
              <w:rPr>
                <w:rFonts w:ascii="Times New Roman" w:hAnsi="Times New Roman" w:cs="Times New Roman"/>
                <w:sz w:val="20"/>
                <w:szCs w:val="20"/>
                <w:lang w:val="en-CA"/>
              </w:rPr>
              <w:t xml:space="preserve"> </w:t>
            </w:r>
            <w:proofErr w:type="spellStart"/>
            <w:r w:rsidRPr="000B0906">
              <w:rPr>
                <w:rFonts w:ascii="Times New Roman" w:hAnsi="Times New Roman" w:cs="Times New Roman"/>
                <w:sz w:val="20"/>
                <w:szCs w:val="20"/>
                <w:lang w:val="en-CA"/>
              </w:rPr>
              <w:t>Industriales</w:t>
            </w:r>
            <w:proofErr w:type="spellEnd"/>
            <w:r w:rsidRPr="000B0906">
              <w:rPr>
                <w:rFonts w:ascii="Times New Roman" w:hAnsi="Times New Roman" w:cs="Times New Roman"/>
                <w:sz w:val="20"/>
                <w:szCs w:val="20"/>
                <w:lang w:val="en-CA"/>
              </w:rPr>
              <w:t xml:space="preserve"> S.A. (Costa Rica)</w:t>
            </w:r>
          </w:p>
        </w:tc>
        <w:tc>
          <w:tcPr>
            <w:tcW w:w="1333" w:type="dxa"/>
            <w:shd w:val="clear" w:color="auto" w:fill="auto"/>
          </w:tcPr>
          <w:p w14:paraId="77AB44E7" w14:textId="77777777" w:rsidR="000E25FB" w:rsidRPr="000B0906" w:rsidRDefault="000E25FB" w:rsidP="000E25FB">
            <w:pPr>
              <w:pStyle w:val="NormalWeb"/>
              <w:spacing w:before="20" w:beforeAutospacing="0" w:after="20" w:afterAutospacing="0" w:line="240" w:lineRule="atLeast"/>
              <w:jc w:val="right"/>
              <w:rPr>
                <w:rFonts w:ascii="Times New Roman" w:hAnsi="Times New Roman" w:cs="Times New Roman"/>
                <w:noProof/>
                <w:sz w:val="20"/>
                <w:szCs w:val="20"/>
                <w:lang w:val="en-CA"/>
              </w:rPr>
            </w:pPr>
            <w:r w:rsidRPr="000B0906">
              <w:rPr>
                <w:rFonts w:ascii="Times New Roman" w:hAnsi="Times New Roman" w:cs="Times New Roman"/>
                <w:noProof/>
                <w:sz w:val="20"/>
                <w:szCs w:val="20"/>
                <w:lang w:val="en-CA"/>
              </w:rPr>
              <w:t>510,161</w:t>
            </w:r>
          </w:p>
        </w:tc>
        <w:tc>
          <w:tcPr>
            <w:tcW w:w="1333" w:type="dxa"/>
            <w:shd w:val="clear" w:color="auto" w:fill="auto"/>
          </w:tcPr>
          <w:p w14:paraId="007F3726" w14:textId="77777777" w:rsidR="000E25FB" w:rsidRPr="000B0906" w:rsidRDefault="000E25FB" w:rsidP="000E25FB">
            <w:pPr>
              <w:pStyle w:val="NormalWeb"/>
              <w:spacing w:before="20" w:beforeAutospacing="0" w:after="20" w:afterAutospacing="0" w:line="240" w:lineRule="atLeast"/>
              <w:jc w:val="right"/>
              <w:rPr>
                <w:rFonts w:ascii="Times New Roman" w:hAnsi="Times New Roman" w:cs="Times New Roman"/>
                <w:noProof/>
                <w:sz w:val="20"/>
                <w:szCs w:val="20"/>
                <w:lang w:val="en-CA"/>
              </w:rPr>
            </w:pPr>
            <w:r w:rsidRPr="000B0906">
              <w:rPr>
                <w:rFonts w:ascii="Times New Roman" w:hAnsi="Times New Roman" w:cs="Times New Roman"/>
                <w:noProof/>
                <w:sz w:val="20"/>
                <w:szCs w:val="20"/>
                <w:lang w:val="en-CA"/>
              </w:rPr>
              <w:t>449,000</w:t>
            </w:r>
          </w:p>
        </w:tc>
        <w:tc>
          <w:tcPr>
            <w:tcW w:w="1587" w:type="dxa"/>
            <w:shd w:val="clear" w:color="auto" w:fill="auto"/>
          </w:tcPr>
          <w:p w14:paraId="2B736F91" w14:textId="77777777" w:rsidR="000E25FB" w:rsidRPr="000B0906" w:rsidRDefault="000E25FB" w:rsidP="000E25FB">
            <w:pPr>
              <w:pStyle w:val="NormalWeb"/>
              <w:spacing w:before="20" w:beforeAutospacing="0" w:after="20" w:afterAutospacing="0" w:line="240" w:lineRule="atLeast"/>
              <w:jc w:val="right"/>
              <w:rPr>
                <w:rFonts w:ascii="Times New Roman" w:hAnsi="Times New Roman" w:cs="Times New Roman"/>
                <w:noProof/>
                <w:sz w:val="20"/>
                <w:szCs w:val="20"/>
                <w:lang w:val="en-CA"/>
              </w:rPr>
            </w:pPr>
            <w:r w:rsidRPr="000B0906">
              <w:rPr>
                <w:rFonts w:ascii="Times New Roman" w:hAnsi="Times New Roman" w:cs="Times New Roman"/>
                <w:noProof/>
                <w:sz w:val="20"/>
                <w:szCs w:val="20"/>
                <w:lang w:val="en-CA"/>
              </w:rPr>
              <w:t>88.0</w:t>
            </w:r>
          </w:p>
        </w:tc>
      </w:tr>
    </w:tbl>
    <w:p w14:paraId="42AFC999" w14:textId="2994455C" w:rsidR="002A251E" w:rsidRPr="000B0906" w:rsidRDefault="002A251E" w:rsidP="002A251E">
      <w:pPr>
        <w:rPr>
          <w:sz w:val="20"/>
          <w:szCs w:val="20"/>
        </w:rPr>
      </w:pPr>
      <w:r w:rsidRPr="000B0906">
        <w:rPr>
          <w:b/>
          <w:bCs/>
          <w:sz w:val="20"/>
          <w:szCs w:val="20"/>
        </w:rPr>
        <w:t>Source:</w:t>
      </w:r>
      <w:r w:rsidRPr="000B0906">
        <w:rPr>
          <w:sz w:val="20"/>
          <w:szCs w:val="20"/>
        </w:rPr>
        <w:t xml:space="preserve"> Own elaboration based on desk</w:t>
      </w:r>
      <w:r w:rsidR="00A002DC" w:rsidRPr="000B0906">
        <w:rPr>
          <w:sz w:val="20"/>
          <w:szCs w:val="20"/>
        </w:rPr>
        <w:t xml:space="preserve"> </w:t>
      </w:r>
      <w:r w:rsidRPr="000B0906">
        <w:rPr>
          <w:sz w:val="20"/>
          <w:szCs w:val="20"/>
        </w:rPr>
        <w:t>review</w:t>
      </w:r>
    </w:p>
    <w:p w14:paraId="3F54BA9A" w14:textId="77777777" w:rsidR="000E7DF5" w:rsidRPr="000B0906" w:rsidRDefault="000E7DF5" w:rsidP="000E7DF5"/>
    <w:p w14:paraId="30878285" w14:textId="0B66872D" w:rsidR="00230EF3" w:rsidRPr="000B0906" w:rsidRDefault="00230EF3" w:rsidP="00A56ABD">
      <w:pPr>
        <w:pStyle w:val="Heading1"/>
      </w:pPr>
      <w:r w:rsidRPr="000B0906">
        <w:t>As the key objective of these projects was the technical assessment of alternatives, most of the projects did not have a project component related to the development of policies and regulations needed to introduce successful HCFC alternatives in countries/regions. Only two projects mention</w:t>
      </w:r>
      <w:r w:rsidR="00A002DC" w:rsidRPr="000B0906">
        <w:t>ed</w:t>
      </w:r>
      <w:r w:rsidRPr="000B0906">
        <w:t xml:space="preserve"> the development of standards and allocate</w:t>
      </w:r>
      <w:r w:rsidR="00A002DC" w:rsidRPr="000B0906">
        <w:t>d</w:t>
      </w:r>
      <w:r w:rsidRPr="000B0906">
        <w:t xml:space="preserve"> funding for that activity:</w:t>
      </w:r>
    </w:p>
    <w:p w14:paraId="59A6FEEF" w14:textId="4A5AF2A1" w:rsidR="00230EF3" w:rsidRPr="000B0906" w:rsidRDefault="00230EF3" w:rsidP="002E05F7">
      <w:pPr>
        <w:pStyle w:val="Heading2"/>
        <w:spacing w:after="120"/>
      </w:pPr>
      <w:r w:rsidRPr="000B0906">
        <w:t>Standards and market availability of quality refrigerants, implemented in six countries of the East African region: US $20,000 allocated for the assessment of national policy frameworks; and</w:t>
      </w:r>
    </w:p>
    <w:p w14:paraId="768EEFC3" w14:textId="4EB2D60F" w:rsidR="00230EF3" w:rsidRPr="000B0906" w:rsidRDefault="00230EF3" w:rsidP="00230EF3">
      <w:pPr>
        <w:pStyle w:val="Heading2"/>
      </w:pPr>
      <w:r w:rsidRPr="000B0906">
        <w:t xml:space="preserve">Demonstration of the application of an </w:t>
      </w:r>
      <w:r w:rsidR="00A16000" w:rsidRPr="000B0906">
        <w:t>NH</w:t>
      </w:r>
      <w:r w:rsidR="00A16000" w:rsidRPr="000B0906">
        <w:rPr>
          <w:vertAlign w:val="subscript"/>
        </w:rPr>
        <w:t>3</w:t>
      </w:r>
      <w:r w:rsidRPr="000B0906">
        <w:t>/</w:t>
      </w:r>
      <w:r w:rsidR="00A16000" w:rsidRPr="000B0906">
        <w:t>CO</w:t>
      </w:r>
      <w:r w:rsidR="00A16000" w:rsidRPr="000B0906">
        <w:rPr>
          <w:vertAlign w:val="subscript"/>
        </w:rPr>
        <w:t>2</w:t>
      </w:r>
      <w:r w:rsidRPr="000B0906">
        <w:t xml:space="preserve"> refrigeration system in replacement of </w:t>
      </w:r>
      <w:r w:rsidRPr="000B0906">
        <w:lastRenderedPageBreak/>
        <w:t xml:space="preserve">HCFC-22 for the medium-sized producer and retail store at </w:t>
      </w:r>
      <w:proofErr w:type="spellStart"/>
      <w:r w:rsidRPr="000B0906">
        <w:t>Premezclas</w:t>
      </w:r>
      <w:proofErr w:type="spellEnd"/>
      <w:r w:rsidRPr="000B0906">
        <w:t xml:space="preserve"> </w:t>
      </w:r>
      <w:proofErr w:type="spellStart"/>
      <w:r w:rsidRPr="000B0906">
        <w:t>Industriales</w:t>
      </w:r>
      <w:proofErr w:type="spellEnd"/>
      <w:r w:rsidRPr="000B0906">
        <w:t xml:space="preserve"> S.A., in Cosa Rica: Development of regulation and standards</w:t>
      </w:r>
      <w:r w:rsidR="00A002DC" w:rsidRPr="000B0906">
        <w:t>:</w:t>
      </w:r>
      <w:r w:rsidRPr="000B0906">
        <w:t xml:space="preserve"> US $15,000. The final project report does not provide information on work done </w:t>
      </w:r>
      <w:r w:rsidR="00A002DC" w:rsidRPr="000B0906">
        <w:t>under</w:t>
      </w:r>
      <w:r w:rsidRPr="000B0906">
        <w:t xml:space="preserve"> this component. </w:t>
      </w:r>
    </w:p>
    <w:p w14:paraId="6490FCFB" w14:textId="7860267B" w:rsidR="00230EF3" w:rsidRPr="000B0906" w:rsidRDefault="00230EF3" w:rsidP="007C3825">
      <w:pPr>
        <w:pStyle w:val="Style1"/>
      </w:pPr>
      <w:bookmarkStart w:id="24" w:name="_Toc104557267"/>
      <w:r w:rsidRPr="000B0906">
        <w:t>Communication and dissemination</w:t>
      </w:r>
      <w:bookmarkEnd w:id="24"/>
    </w:p>
    <w:p w14:paraId="29460DD0" w14:textId="6259A758" w:rsidR="00230EF3" w:rsidRPr="000B0906" w:rsidRDefault="00230EF3" w:rsidP="00230EF3">
      <w:pPr>
        <w:pStyle w:val="Heading1"/>
      </w:pPr>
      <w:r w:rsidRPr="000B0906">
        <w:t xml:space="preserve">All projects included communication and dissemination activities as part of project design and implementation. In general, key modes of communication and dissemination included technical workshops, study tours, product launches, technology exhibitions and booklet distribution. Furthermore, experience gained from these projects has been disseminated by IAs at various national and international conferences and workshops, including during network meetings, webinars, and international conferences. Workshops were generally conducted for technicians involved in plant operations, NOUs, technical experts, end-users, and technology providers. </w:t>
      </w:r>
    </w:p>
    <w:p w14:paraId="7F8CBC3A" w14:textId="6FB523E3" w:rsidR="00230EF3" w:rsidRPr="000B0906" w:rsidRDefault="00230EF3" w:rsidP="00230EF3">
      <w:pPr>
        <w:pStyle w:val="Heading1"/>
      </w:pPr>
      <w:r w:rsidRPr="000B0906">
        <w:t xml:space="preserve">Final project reports included information about technical indicators, the characteristics of final products, cost elements, environmental benefits and potential challenges. Fact sheets were also developed to provide essential information about projects to industry participants. These reports are available </w:t>
      </w:r>
      <w:r w:rsidR="0027442F" w:rsidRPr="000B0906">
        <w:t xml:space="preserve">to </w:t>
      </w:r>
      <w:r w:rsidRPr="000B0906">
        <w:t>the public through the MLF website.</w:t>
      </w:r>
      <w:r w:rsidR="002A23C3" w:rsidRPr="000B0906">
        <w:rPr>
          <w:rStyle w:val="FootnoteReference"/>
        </w:rPr>
        <w:footnoteReference w:id="15"/>
      </w:r>
      <w:r w:rsidRPr="000B0906">
        <w:t xml:space="preserve"> Study tours and training workshops were conducted to facilitate knowledge transfer across organizations. IAs also disseminated successful case studies in various international forums such as network meetings of NOUs, regional conferences and technology exhibitions. </w:t>
      </w:r>
    </w:p>
    <w:p w14:paraId="551DEAD7" w14:textId="0244DDB6" w:rsidR="00230EF3" w:rsidRPr="000B0906" w:rsidRDefault="00230EF3" w:rsidP="00230EF3">
      <w:pPr>
        <w:pStyle w:val="Heading1"/>
      </w:pPr>
      <w:r w:rsidRPr="000B0906">
        <w:t xml:space="preserve">Countries used knowledge from demonstration projects to identify potential technologies for HCFC phase-out in their HPMPs. Countries also introduced training </w:t>
      </w:r>
      <w:r w:rsidR="00686507" w:rsidRPr="000B0906">
        <w:t>programme</w:t>
      </w:r>
      <w:r w:rsidRPr="000B0906">
        <w:t>s for RAC servicing technicians to handle flammable alternatives</w:t>
      </w:r>
      <w:r w:rsidR="00105105" w:rsidRPr="000B0906">
        <w:t>,</w:t>
      </w:r>
      <w:r w:rsidRPr="000B0906">
        <w:t xml:space="preserve"> which contributed to spearheading the acquired knowledge among relevant stakeholders. </w:t>
      </w:r>
    </w:p>
    <w:p w14:paraId="77C717FD" w14:textId="3BEC7AE8" w:rsidR="00230EF3" w:rsidRPr="000B0906" w:rsidRDefault="00230EF3" w:rsidP="00230EF3">
      <w:pPr>
        <w:pStyle w:val="Heading1"/>
      </w:pPr>
      <w:r w:rsidRPr="000B0906">
        <w:t>A few of the challenges identified in the project documents</w:t>
      </w:r>
      <w:r w:rsidR="00105105" w:rsidRPr="000B0906">
        <w:t xml:space="preserve"> reviewed</w:t>
      </w:r>
      <w:r w:rsidRPr="000B0906">
        <w:t xml:space="preserve"> with regard to communicating lessons learned from the demonstration projects include: the reluctance of organizations to share competitive information about performance in wider industry forums; the overbroad nature of regional and global programs that sometimes limited the ability to reach relevant audiences given limited resources (time and budget); and the fact that many countries did not have active industry associations, which created a challenge in reaching out to broader industry participants. </w:t>
      </w:r>
    </w:p>
    <w:p w14:paraId="2BF0359B" w14:textId="45D7E4A3" w:rsidR="00230EF3" w:rsidRPr="000B0906" w:rsidRDefault="008F6BDF" w:rsidP="00230EF3">
      <w:pPr>
        <w:pStyle w:val="Heading1"/>
      </w:pPr>
      <w:r w:rsidRPr="000B0906">
        <w:t>Regarding</w:t>
      </w:r>
      <w:r w:rsidR="00230EF3" w:rsidRPr="000B0906">
        <w:t xml:space="preserve"> communication and dissemination activities, the </w:t>
      </w:r>
      <w:r w:rsidRPr="000B0906">
        <w:t>reported information covers</w:t>
      </w:r>
      <w:r w:rsidR="00230EF3" w:rsidRPr="000B0906">
        <w:t xml:space="preserve"> only the mod</w:t>
      </w:r>
      <w:r w:rsidRPr="000B0906">
        <w:t>ality</w:t>
      </w:r>
      <w:r w:rsidR="00230EF3" w:rsidRPr="000B0906">
        <w:t xml:space="preserve"> used (e.g., workshops, study tours), the number of participants</w:t>
      </w:r>
      <w:r w:rsidRPr="000B0906">
        <w:t xml:space="preserve"> (without gender disaggregation)</w:t>
      </w:r>
      <w:r w:rsidR="00230EF3" w:rsidRPr="000B0906">
        <w:t xml:space="preserve"> and total budget u</w:t>
      </w:r>
      <w:r w:rsidR="00105105" w:rsidRPr="000B0906">
        <w:t>se</w:t>
      </w:r>
      <w:r w:rsidR="00230EF3" w:rsidRPr="000B0906">
        <w:t xml:space="preserve">. </w:t>
      </w:r>
      <w:r w:rsidRPr="000B0906">
        <w:t>The</w:t>
      </w:r>
      <w:r w:rsidR="00230EF3" w:rsidRPr="000B0906">
        <w:t xml:space="preserve"> project</w:t>
      </w:r>
      <w:r w:rsidRPr="000B0906">
        <w:t xml:space="preserve"> </w:t>
      </w:r>
      <w:r w:rsidR="00230EF3" w:rsidRPr="000B0906">
        <w:t>document</w:t>
      </w:r>
      <w:r w:rsidRPr="000B0906">
        <w:t>ation</w:t>
      </w:r>
      <w:r w:rsidR="00230EF3" w:rsidRPr="000B0906">
        <w:t xml:space="preserve"> </w:t>
      </w:r>
      <w:r w:rsidRPr="000B0906">
        <w:t xml:space="preserve">did not report on any </w:t>
      </w:r>
      <w:r w:rsidR="00230EF3" w:rsidRPr="000B0906">
        <w:t xml:space="preserve">formal method used to assess the effectiveness </w:t>
      </w:r>
      <w:r w:rsidRPr="000B0906">
        <w:t xml:space="preserve">and impact </w:t>
      </w:r>
      <w:r w:rsidR="00230EF3" w:rsidRPr="000B0906">
        <w:t xml:space="preserve">of these </w:t>
      </w:r>
      <w:r w:rsidR="00686507" w:rsidRPr="000B0906">
        <w:t>programme</w:t>
      </w:r>
      <w:r w:rsidR="00230EF3" w:rsidRPr="000B0906">
        <w:t>s.</w:t>
      </w:r>
      <w:r w:rsidR="003974B0" w:rsidRPr="000B0906">
        <w:t xml:space="preserve"> This could also be considered for additional indicators in a possible update in reporting on demonstration projects.</w:t>
      </w:r>
    </w:p>
    <w:p w14:paraId="394535FA" w14:textId="501ABDCF" w:rsidR="00230EF3" w:rsidRPr="000B0906" w:rsidRDefault="00230EF3" w:rsidP="00A56ABD">
      <w:pPr>
        <w:pStyle w:val="Style1"/>
        <w:keepNext/>
      </w:pPr>
      <w:bookmarkStart w:id="25" w:name="_Toc104557268"/>
      <w:r w:rsidRPr="000B0906">
        <w:t>Sustainability and replicability</w:t>
      </w:r>
      <w:bookmarkEnd w:id="25"/>
    </w:p>
    <w:p w14:paraId="2F349A47" w14:textId="77777777" w:rsidR="00230EF3" w:rsidRPr="000B0906" w:rsidRDefault="00230EF3" w:rsidP="00230EF3">
      <w:pPr>
        <w:pStyle w:val="Heading1"/>
      </w:pPr>
      <w:r w:rsidRPr="000B0906">
        <w:t>Most technologies selected for demonstration projects did not have any significant usage in the country/region at the t</w:t>
      </w:r>
      <w:r w:rsidR="00A16000" w:rsidRPr="000B0906">
        <w:t xml:space="preserve">ime of project implementation. </w:t>
      </w:r>
      <w:r w:rsidRPr="000B0906">
        <w:t>These projects aimed to test and demonstrate the viability of technology options in the context of application and region. For example, several projects targeted multiple RAC sector applications in HAT</w:t>
      </w:r>
      <w:r w:rsidR="00B26892" w:rsidRPr="000B0906">
        <w:t xml:space="preserve"> countries</w:t>
      </w:r>
      <w:r w:rsidRPr="000B0906">
        <w:t xml:space="preserve"> with the expectation that viable technology options could be replicated across HAT countries. </w:t>
      </w:r>
    </w:p>
    <w:p w14:paraId="100F6332" w14:textId="77777777" w:rsidR="00230EF3" w:rsidRPr="000B0906" w:rsidRDefault="00230EF3" w:rsidP="00230EF3">
      <w:pPr>
        <w:pStyle w:val="Heading1"/>
      </w:pPr>
      <w:r w:rsidRPr="000B0906">
        <w:t xml:space="preserve">These projects were expected to inform countries about viable technologies, ICC and IOC, environmental benefits, and challenges related to the adoption of technologies. Communication and knowledge dissemination activities in these projects were designed to educate the industry and regulators </w:t>
      </w:r>
      <w:r w:rsidRPr="000B0906">
        <w:lastRenderedPageBreak/>
        <w:t xml:space="preserve">to promote such proven options. Countries were expected to consider these findings for broader technology adoption as part of HCFC phase-out, when developing sector plans or country strategies. </w:t>
      </w:r>
    </w:p>
    <w:p w14:paraId="395D40FE" w14:textId="1095F4CE" w:rsidR="00230EF3" w:rsidRPr="000B0906" w:rsidRDefault="00230EF3" w:rsidP="00230EF3">
      <w:pPr>
        <w:pStyle w:val="Heading1"/>
      </w:pPr>
      <w:r w:rsidRPr="000B0906">
        <w:t xml:space="preserve">Funding for HPMPs can be used to replicate technologies in sectors where performance has been proven, and no significant commercial issues exist. Based on the success of these projects, methylal, </w:t>
      </w:r>
      <w:r w:rsidR="00F602EA" w:rsidRPr="000B0906">
        <w:t>MF</w:t>
      </w:r>
      <w:r w:rsidR="00A27057" w:rsidRPr="000B0906">
        <w:t>, cyclopenta</w:t>
      </w:r>
      <w:r w:rsidRPr="000B0906">
        <w:t xml:space="preserve">ne in the foam sector; KC-6 in the solvent sector, </w:t>
      </w:r>
      <w:r w:rsidR="00F602EA" w:rsidRPr="000B0906">
        <w:t>NH</w:t>
      </w:r>
      <w:r w:rsidR="00F602EA" w:rsidRPr="000B0906">
        <w:rPr>
          <w:vertAlign w:val="subscript"/>
        </w:rPr>
        <w:t>3</w:t>
      </w:r>
      <w:r w:rsidRPr="000B0906">
        <w:t>-CO</w:t>
      </w:r>
      <w:r w:rsidRPr="000B0906">
        <w:rPr>
          <w:vertAlign w:val="subscript"/>
        </w:rPr>
        <w:t>2</w:t>
      </w:r>
      <w:r w:rsidRPr="000B0906">
        <w:t xml:space="preserve"> </w:t>
      </w:r>
      <w:r w:rsidR="00F602EA" w:rsidRPr="000B0906">
        <w:t>in the commercial sector, trans</w:t>
      </w:r>
      <w:r w:rsidR="00F602EA" w:rsidRPr="000B0906">
        <w:noBreakHyphen/>
      </w:r>
      <w:r w:rsidRPr="000B0906">
        <w:t>critical CO</w:t>
      </w:r>
      <w:r w:rsidRPr="000B0906">
        <w:rPr>
          <w:vertAlign w:val="subscript"/>
        </w:rPr>
        <w:t>2</w:t>
      </w:r>
      <w:r w:rsidRPr="000B0906">
        <w:t xml:space="preserve"> in supermarkets, and HFC-32 in the AC sector have increased in countries where demonstration projects took place, as per information available in the project document</w:t>
      </w:r>
      <w:r w:rsidR="00105105" w:rsidRPr="000B0906">
        <w:t>ation</w:t>
      </w:r>
      <w:r w:rsidRPr="000B0906">
        <w:t xml:space="preserve"> </w:t>
      </w:r>
      <w:r w:rsidR="00105105" w:rsidRPr="000B0906">
        <w:t xml:space="preserve">reviewed </w:t>
      </w:r>
      <w:r w:rsidRPr="000B0906">
        <w:t xml:space="preserve">and based on input received from IAs. </w:t>
      </w:r>
    </w:p>
    <w:p w14:paraId="77D4C031" w14:textId="3195DE88" w:rsidR="00DA60E1" w:rsidRPr="000B0906" w:rsidRDefault="00DA60E1" w:rsidP="00230EF3">
      <w:pPr>
        <w:pStyle w:val="Heading1"/>
      </w:pPr>
      <w:r w:rsidRPr="000B0906">
        <w:t xml:space="preserve">MLF funds were utilised for </w:t>
      </w:r>
      <w:r w:rsidR="00105105" w:rsidRPr="000B0906">
        <w:t xml:space="preserve">the </w:t>
      </w:r>
      <w:r w:rsidRPr="000B0906">
        <w:t>development of a country specific project</w:t>
      </w:r>
      <w:r w:rsidR="00105105" w:rsidRPr="000B0906">
        <w:t>, i.e.,</w:t>
      </w:r>
      <w:r w:rsidRPr="000B0906">
        <w:t xml:space="preserve"> ‘Promotion of </w:t>
      </w:r>
      <w:r w:rsidR="00CF403F" w:rsidRPr="000B0906">
        <w:t>l</w:t>
      </w:r>
      <w:r w:rsidRPr="000B0906">
        <w:t>ow</w:t>
      </w:r>
      <w:r w:rsidR="007C7D45" w:rsidRPr="000B0906">
        <w:noBreakHyphen/>
      </w:r>
      <w:r w:rsidRPr="000B0906">
        <w:t xml:space="preserve">GWP </w:t>
      </w:r>
      <w:r w:rsidR="00CF403F" w:rsidRPr="000B0906">
        <w:t xml:space="preserve">refrigerants </w:t>
      </w:r>
      <w:r w:rsidRPr="000B0906">
        <w:t xml:space="preserve">for the </w:t>
      </w:r>
      <w:r w:rsidR="00CF403F" w:rsidRPr="000B0906">
        <w:t>air</w:t>
      </w:r>
      <w:r w:rsidR="00CF403F" w:rsidRPr="000B0906">
        <w:noBreakHyphen/>
        <w:t>conditioning</w:t>
      </w:r>
      <w:r w:rsidRPr="000B0906">
        <w:t xml:space="preserve"> </w:t>
      </w:r>
      <w:r w:rsidR="00CF403F" w:rsidRPr="000B0906">
        <w:t xml:space="preserve">industry </w:t>
      </w:r>
      <w:r w:rsidRPr="000B0906">
        <w:t>in Egypt</w:t>
      </w:r>
      <w:r w:rsidR="007C7D45" w:rsidRPr="000B0906">
        <w:t>.</w:t>
      </w:r>
      <w:r w:rsidRPr="000B0906">
        <w:t>’ Th</w:t>
      </w:r>
      <w:r w:rsidR="00105105" w:rsidRPr="000B0906">
        <w:t>is</w:t>
      </w:r>
      <w:r w:rsidRPr="000B0906">
        <w:t xml:space="preserve"> project was developed based on insights and learning from PRAHA project, and it led to the approval of AC sector conversion. This is a positive example of replicability emanating from methodologies developed as part of demonstration projects. </w:t>
      </w:r>
    </w:p>
    <w:p w14:paraId="49932338" w14:textId="70336369" w:rsidR="00230EF3" w:rsidRPr="000B0906" w:rsidRDefault="00230EF3" w:rsidP="00230EF3">
      <w:pPr>
        <w:pStyle w:val="Heading1"/>
      </w:pPr>
      <w:r w:rsidRPr="000B0906">
        <w:t>The use of technologies including propane, HFOs and supercritical CO</w:t>
      </w:r>
      <w:r w:rsidRPr="000B0906">
        <w:rPr>
          <w:vertAlign w:val="subscript"/>
        </w:rPr>
        <w:t>2</w:t>
      </w:r>
      <w:r w:rsidRPr="000B0906">
        <w:t xml:space="preserve"> were limited due to safety issues, lack of relevant standards, commercial availability, and licensing-fee-related issues, respectively, despite proving technical viability during demonstration projects. Commercial availability and costs (product costs or licensing fees) may be essential factors for other companies in the sector/region when considering whether to switch to such options.</w:t>
      </w:r>
    </w:p>
    <w:p w14:paraId="2CBAF81B" w14:textId="60223741" w:rsidR="00230EF3" w:rsidRPr="000B0906" w:rsidRDefault="00230EF3" w:rsidP="00230EF3">
      <w:pPr>
        <w:pStyle w:val="Heading1"/>
      </w:pPr>
      <w:r w:rsidRPr="000B0906">
        <w:t>The projects using flammable alternatives also highlighted the need for safety standards to handle flammable alternatives, a revision of the limit on refrigerant size (for R-290), and energy efficiency standards as a few enabling regulations which w</w:t>
      </w:r>
      <w:r w:rsidR="00EC3D86" w:rsidRPr="000B0906">
        <w:t>ould</w:t>
      </w:r>
      <w:r w:rsidRPr="000B0906">
        <w:t xml:space="preserve"> help in replicating successfully demonstrated technologies. However, development of these standards can be complex and lengthy, and hence were taken up in HPMPs or by relevant energy efficiency authorities in the countries, as it was not in the scope of </w:t>
      </w:r>
      <w:r w:rsidR="00EC3D86" w:rsidRPr="000B0906">
        <w:t xml:space="preserve">the </w:t>
      </w:r>
      <w:r w:rsidRPr="000B0906">
        <w:t xml:space="preserve">demonstration projects to design such actions. </w:t>
      </w:r>
    </w:p>
    <w:p w14:paraId="1BCCF8B4" w14:textId="5E7A1BB1" w:rsidR="00230EF3" w:rsidRPr="000B0906" w:rsidRDefault="00230EF3" w:rsidP="00230EF3">
      <w:pPr>
        <w:pStyle w:val="Heading1"/>
      </w:pPr>
      <w:r w:rsidRPr="000B0906">
        <w:t>In the case of demonstration projects involving the conversion of manufacturing-line or end-use equipment, the beneficiary organizations are expected to run the plant using internal funding sources after initial ICC and IOC support from the MLF. For conversion projects, IOC</w:t>
      </w:r>
      <w:r w:rsidR="00CF403F" w:rsidRPr="000B0906">
        <w:t>s</w:t>
      </w:r>
      <w:r w:rsidRPr="000B0906">
        <w:t xml:space="preserve"> </w:t>
      </w:r>
      <w:r w:rsidR="009A4402" w:rsidRPr="000B0906">
        <w:t xml:space="preserve">are </w:t>
      </w:r>
      <w:r w:rsidRPr="000B0906">
        <w:t>provided after a limited period of operation, which can be considered an incentive for the sustainability of the projects. After the conversion, however, it is</w:t>
      </w:r>
      <w:r w:rsidR="00B26892" w:rsidRPr="000B0906">
        <w:t xml:space="preserve"> believed that only the </w:t>
      </w:r>
      <w:r w:rsidR="00BC508E" w:rsidRPr="000B0906">
        <w:t>enterprise</w:t>
      </w:r>
      <w:r w:rsidR="00B26892" w:rsidRPr="000B0906">
        <w:t>’</w:t>
      </w:r>
      <w:r w:rsidRPr="000B0906">
        <w:t>s successful op</w:t>
      </w:r>
      <w:r w:rsidR="00B26892" w:rsidRPr="000B0906">
        <w:t>eration will ensure the project’</w:t>
      </w:r>
      <w:r w:rsidRPr="000B0906">
        <w:t>s long-term sustainability, but these factors are outside the purview of the demonstration projects.</w:t>
      </w:r>
    </w:p>
    <w:p w14:paraId="216DE384" w14:textId="5D360355" w:rsidR="00230EF3" w:rsidRPr="000B0906" w:rsidRDefault="00230EF3" w:rsidP="00230EF3">
      <w:pPr>
        <w:pStyle w:val="Heading1"/>
      </w:pPr>
      <w:r w:rsidRPr="000B0906">
        <w:t xml:space="preserve">Only a few projects have provided information on direct GHG reduction and other environmental impacts during the project design phase and in final project reports. It may be noted that the essential purpose of these projects was to demonstrate the viability of potential HCFC alternative options with low GWP. However, actual GHG reduction would only have taken place if the organizations ended up using these technology options after the demonstration projects. </w:t>
      </w:r>
      <w:r w:rsidR="0032061A" w:rsidRPr="000B0906">
        <w:t xml:space="preserve">No follow-up system was designed to keep informed, after project completion, of the fate of the demonstrated technologies and their market uptake. Causality linkages between uptake of a technology and the implementation of a demo-project could not be assessed ex-post without having defined a results framework for it at the design and implementation phase of the project. This could be considered in the future, if wanting to include this post-completion assessment, as a possible element in the design of project proposals and project reporting templates. </w:t>
      </w:r>
    </w:p>
    <w:p w14:paraId="0FBDF56E" w14:textId="124F0762" w:rsidR="00230EF3" w:rsidRPr="000B0906" w:rsidRDefault="00230EF3" w:rsidP="00230EF3">
      <w:pPr>
        <w:pStyle w:val="Heading1"/>
      </w:pPr>
      <w:r w:rsidRPr="000B0906">
        <w:t>Demonstration projects have also aided in the development of technical skills for beneficiaries indirectly. The development of testing facilities for product performance evaluation in the foam and RAC industries, and the development by systems houses of in-house capabilities to design formulations and optimize approaches are just a few examples. There were no unforeseen adverse effects from demonstration projects identified in any of the project</w:t>
      </w:r>
      <w:r w:rsidR="00377C8C" w:rsidRPr="000B0906">
        <w:t>-related</w:t>
      </w:r>
      <w:r w:rsidRPr="000B0906">
        <w:t xml:space="preserve"> document</w:t>
      </w:r>
      <w:r w:rsidR="00377C8C" w:rsidRPr="000B0906">
        <w:t>s reviewed</w:t>
      </w:r>
      <w:r w:rsidRPr="000B0906">
        <w:t>.</w:t>
      </w:r>
    </w:p>
    <w:p w14:paraId="057D3277" w14:textId="151E2164" w:rsidR="00230EF3" w:rsidRPr="000B0906" w:rsidRDefault="007103B2" w:rsidP="007C3825">
      <w:pPr>
        <w:pStyle w:val="Style1"/>
      </w:pPr>
      <w:bookmarkStart w:id="26" w:name="_Toc104557269"/>
      <w:r w:rsidRPr="000B0906">
        <w:lastRenderedPageBreak/>
        <w:t>General fi</w:t>
      </w:r>
      <w:r w:rsidR="00230EF3" w:rsidRPr="000B0906">
        <w:t>ndings</w:t>
      </w:r>
      <w:bookmarkEnd w:id="26"/>
    </w:p>
    <w:p w14:paraId="2F05A6DE" w14:textId="64BE9CA9" w:rsidR="00230EF3" w:rsidRPr="000B0906" w:rsidRDefault="00F401C0" w:rsidP="00230EF3">
      <w:pPr>
        <w:pStyle w:val="Heading1"/>
      </w:pPr>
      <w:r w:rsidRPr="000B0906">
        <w:rPr>
          <w:i/>
          <w:iCs/>
        </w:rPr>
        <w:t>Relevance of d</w:t>
      </w:r>
      <w:r w:rsidR="00230EF3" w:rsidRPr="000B0906">
        <w:rPr>
          <w:i/>
          <w:iCs/>
        </w:rPr>
        <w:t>emonstration projects</w:t>
      </w:r>
      <w:r w:rsidRPr="000B0906">
        <w:t>: they</w:t>
      </w:r>
      <w:r w:rsidR="00230EF3" w:rsidRPr="000B0906">
        <w:t xml:space="preserve"> play an important role in developing an understanding of alternative technologies by analyzing and evaluating their performance in specific applications. They provide guidance to countries and sectors for viable technological options, thus paving the way for the adoption of alternative technologies that not only support ODS reductions but also GHG reduct</w:t>
      </w:r>
      <w:r w:rsidR="00A27057" w:rsidRPr="000B0906">
        <w:t>ions.</w:t>
      </w:r>
    </w:p>
    <w:p w14:paraId="06DF6FDD" w14:textId="228A10F9" w:rsidR="00230EF3" w:rsidRPr="000B0906" w:rsidRDefault="00F401C0" w:rsidP="00230EF3">
      <w:pPr>
        <w:pStyle w:val="Heading1"/>
      </w:pPr>
      <w:r w:rsidRPr="000B0906">
        <w:rPr>
          <w:i/>
          <w:iCs/>
        </w:rPr>
        <w:t>Project design factors</w:t>
      </w:r>
      <w:r w:rsidRPr="000B0906">
        <w:t xml:space="preserve">: </w:t>
      </w:r>
      <w:r w:rsidR="00230EF3" w:rsidRPr="000B0906">
        <w:t>The following factors in the design of demonstration projects have been identified as critical to their success:</w:t>
      </w:r>
    </w:p>
    <w:p w14:paraId="44D32343" w14:textId="77777777" w:rsidR="00230EF3" w:rsidRPr="000B0906" w:rsidRDefault="00FF487C" w:rsidP="00230EF3">
      <w:pPr>
        <w:pStyle w:val="Heading2"/>
      </w:pPr>
      <w:r w:rsidRPr="000B0906">
        <w:t>C</w:t>
      </w:r>
      <w:r w:rsidR="00230EF3" w:rsidRPr="000B0906">
        <w:t>learly defined technical performance indicators;</w:t>
      </w:r>
    </w:p>
    <w:p w14:paraId="368A65E7" w14:textId="3657A43B" w:rsidR="007103B2" w:rsidRPr="000B0906" w:rsidRDefault="00FF487C" w:rsidP="007103B2">
      <w:pPr>
        <w:pStyle w:val="Heading2"/>
      </w:pPr>
      <w:r w:rsidRPr="000B0906">
        <w:t>I</w:t>
      </w:r>
      <w:r w:rsidR="00230EF3" w:rsidRPr="000B0906">
        <w:t xml:space="preserve">nvolvement of </w:t>
      </w:r>
      <w:r w:rsidR="007103B2" w:rsidRPr="000B0906">
        <w:t xml:space="preserve">all relevant stakeholders </w:t>
      </w:r>
      <w:r w:rsidR="00230EF3" w:rsidRPr="000B0906">
        <w:t>during the design phase</w:t>
      </w:r>
      <w:r w:rsidR="007103B2" w:rsidRPr="000B0906">
        <w:t>, including industry representatives,</w:t>
      </w:r>
      <w:r w:rsidR="00230EF3" w:rsidRPr="000B0906">
        <w:t xml:space="preserve"> where trials or conversions are planned</w:t>
      </w:r>
      <w:r w:rsidR="002E05F7" w:rsidRPr="000B0906">
        <w:t>;</w:t>
      </w:r>
    </w:p>
    <w:p w14:paraId="60BD1B2A" w14:textId="77777777" w:rsidR="00230EF3" w:rsidRPr="000B0906" w:rsidRDefault="00FF487C" w:rsidP="00230EF3">
      <w:pPr>
        <w:pStyle w:val="Heading2"/>
      </w:pPr>
      <w:r w:rsidRPr="000B0906">
        <w:t>P</w:t>
      </w:r>
      <w:r w:rsidR="00230EF3" w:rsidRPr="000B0906">
        <w:t xml:space="preserve">articipation of technical experts or technology providers; and </w:t>
      </w:r>
    </w:p>
    <w:p w14:paraId="51C8076D" w14:textId="4595359C" w:rsidR="00230EF3" w:rsidRPr="000B0906" w:rsidRDefault="00377C8C" w:rsidP="00230EF3">
      <w:pPr>
        <w:pStyle w:val="Heading2"/>
      </w:pPr>
      <w:r w:rsidRPr="000B0906">
        <w:t>A c</w:t>
      </w:r>
      <w:r w:rsidR="00230EF3" w:rsidRPr="000B0906">
        <w:t>ommunication and dissemination plan to inform key stakeholders, at both the country and sector level, before, during and after completion of the projects.</w:t>
      </w:r>
    </w:p>
    <w:p w14:paraId="4C1733C8" w14:textId="56C4D917" w:rsidR="009A4402" w:rsidRPr="000B0906" w:rsidRDefault="007103B2" w:rsidP="00332C07">
      <w:pPr>
        <w:pStyle w:val="Heading1"/>
      </w:pPr>
      <w:r w:rsidRPr="000B0906">
        <w:t xml:space="preserve">Additional factors </w:t>
      </w:r>
      <w:r w:rsidR="00377C8C" w:rsidRPr="000B0906">
        <w:t>that could be included in the design of</w:t>
      </w:r>
      <w:r w:rsidRPr="000B0906">
        <w:t xml:space="preserve"> future demonstration projects</w:t>
      </w:r>
      <w:r w:rsidR="00377C8C" w:rsidRPr="000B0906">
        <w:t xml:space="preserve"> are</w:t>
      </w:r>
      <w:r w:rsidRPr="000B0906">
        <w:t>:</w:t>
      </w:r>
    </w:p>
    <w:p w14:paraId="02E6042C" w14:textId="0DB2F187" w:rsidR="007103B2" w:rsidRPr="000B0906" w:rsidRDefault="007103B2" w:rsidP="007C7D45">
      <w:pPr>
        <w:pStyle w:val="Heading2"/>
      </w:pPr>
      <w:r w:rsidRPr="000B0906">
        <w:t>Gender mainstreaming indicators to assess impact on women’s equality and representation</w:t>
      </w:r>
      <w:r w:rsidR="00377C8C" w:rsidRPr="000B0906">
        <w:t>;</w:t>
      </w:r>
    </w:p>
    <w:p w14:paraId="18066FFC" w14:textId="1900FD27" w:rsidR="007103B2" w:rsidRPr="000B0906" w:rsidRDefault="007103B2" w:rsidP="007C7D45">
      <w:pPr>
        <w:pStyle w:val="Heading2"/>
      </w:pPr>
      <w:r w:rsidRPr="000B0906">
        <w:t>Preliminary risk-assessment and contingency scenarios (including with costing options)</w:t>
      </w:r>
      <w:r w:rsidR="00377C8C" w:rsidRPr="000B0906">
        <w:t>;</w:t>
      </w:r>
      <w:r w:rsidR="007C7D45" w:rsidRPr="000B0906">
        <w:t xml:space="preserve"> and</w:t>
      </w:r>
    </w:p>
    <w:p w14:paraId="2D026933" w14:textId="647C72DF" w:rsidR="007103B2" w:rsidRPr="000B0906" w:rsidRDefault="007103B2" w:rsidP="009E3D2B">
      <w:pPr>
        <w:pStyle w:val="Heading2"/>
      </w:pPr>
      <w:r w:rsidRPr="000B0906">
        <w:t xml:space="preserve">Improvement of project proposal and project reporting templates, including PCRs, to improve </w:t>
      </w:r>
      <w:r w:rsidR="00F401C0" w:rsidRPr="000B0906">
        <w:t>data collection and related lessons learn</w:t>
      </w:r>
      <w:r w:rsidR="00377C8C" w:rsidRPr="000B0906">
        <w:t>ed</w:t>
      </w:r>
      <w:r w:rsidR="00F401C0" w:rsidRPr="000B0906">
        <w:t xml:space="preserve"> from demo</w:t>
      </w:r>
      <w:r w:rsidR="003823B1" w:rsidRPr="000B0906">
        <w:t>nstration</w:t>
      </w:r>
      <w:r w:rsidR="00F401C0" w:rsidRPr="000B0906">
        <w:t xml:space="preserve"> projects.</w:t>
      </w:r>
    </w:p>
    <w:p w14:paraId="01D1D364" w14:textId="7694788B" w:rsidR="00230EF3" w:rsidRPr="000B0906" w:rsidRDefault="00C82C8B" w:rsidP="00230EF3">
      <w:pPr>
        <w:pStyle w:val="Heading1"/>
      </w:pPr>
      <w:r w:rsidRPr="000B0906">
        <w:rPr>
          <w:i/>
          <w:iCs/>
        </w:rPr>
        <w:t>Technological choice</w:t>
      </w:r>
      <w:r w:rsidRPr="000B0906">
        <w:t xml:space="preserve">: </w:t>
      </w:r>
      <w:r w:rsidR="00230EF3" w:rsidRPr="000B0906">
        <w:t xml:space="preserve">Even if a technology is proven to be a viable option, other factors (such as market acceptability, commercial issues, lack of standards or standards prohibiting the use of certain technologies, safety considerations, etc.) may affect the active use of such technology, even after its technical validation through the demonstration project. An understanding of the issues among key stakeholders is equally important in supporting wider adoption of low-GWP technology options. </w:t>
      </w:r>
    </w:p>
    <w:p w14:paraId="3C598AE5" w14:textId="3088B656" w:rsidR="00AD4132" w:rsidRPr="000B0906" w:rsidRDefault="00C82C8B" w:rsidP="00AD4132">
      <w:pPr>
        <w:pStyle w:val="Heading1"/>
      </w:pPr>
      <w:r w:rsidRPr="000B0906">
        <w:rPr>
          <w:i/>
          <w:iCs/>
        </w:rPr>
        <w:t>Inconclusive testing</w:t>
      </w:r>
      <w:r w:rsidRPr="000B0906">
        <w:t>: In some demonstration projects, no conclusion was reached about the feasibility of the technology (e.g., HFO or MF in the foam sector). Further testing would have been beneficial but was not undertaken due to the limits established in the budget. Innovative approaches, such as contingency additional funding under very specific conditions, could be considered on a case-by-case basis to allow the MLF to acquire additional technical and updated cost-structure information, at only a marginal cost of an advanced validation exercise (i.e., versus funding a fully-fledged new project). Risk</w:t>
      </w:r>
      <w:r w:rsidR="00A56ABD" w:rsidRPr="000B0906">
        <w:noBreakHyphen/>
      </w:r>
      <w:r w:rsidRPr="000B0906">
        <w:t xml:space="preserve">assessment considerations </w:t>
      </w:r>
      <w:r w:rsidR="003B0339" w:rsidRPr="000B0906">
        <w:t>could be</w:t>
      </w:r>
      <w:r w:rsidRPr="000B0906">
        <w:t xml:space="preserve"> added </w:t>
      </w:r>
      <w:r w:rsidR="003B0339" w:rsidRPr="000B0906">
        <w:t xml:space="preserve">to </w:t>
      </w:r>
      <w:r w:rsidRPr="000B0906">
        <w:t>future</w:t>
      </w:r>
      <w:r w:rsidR="003B0339" w:rsidRPr="000B0906">
        <w:t xml:space="preserve"> demo</w:t>
      </w:r>
      <w:r w:rsidRPr="000B0906">
        <w:t xml:space="preserve"> project proposal</w:t>
      </w:r>
      <w:r w:rsidR="003B0339" w:rsidRPr="000B0906">
        <w:t>s</w:t>
      </w:r>
      <w:r w:rsidRPr="000B0906">
        <w:t xml:space="preserve"> to help identify under which conditions such contingency funding </w:t>
      </w:r>
      <w:r w:rsidR="003B0339" w:rsidRPr="000B0906">
        <w:t>w</w:t>
      </w:r>
      <w:r w:rsidRPr="000B0906">
        <w:t>ould be considered.</w:t>
      </w:r>
    </w:p>
    <w:p w14:paraId="554C5C67" w14:textId="7D72B370" w:rsidR="00230EF3" w:rsidRPr="000B0906" w:rsidRDefault="00C82C8B" w:rsidP="00230EF3">
      <w:pPr>
        <w:pStyle w:val="Heading1"/>
      </w:pPr>
      <w:r w:rsidRPr="000B0906">
        <w:rPr>
          <w:i/>
          <w:iCs/>
        </w:rPr>
        <w:t>Delays in implementation</w:t>
      </w:r>
      <w:r w:rsidRPr="000B0906">
        <w:t>: The majority of</w:t>
      </w:r>
      <w:r w:rsidR="00230EF3" w:rsidRPr="000B0906">
        <w:t xml:space="preserve"> </w:t>
      </w:r>
      <w:r w:rsidR="002B0724" w:rsidRPr="000B0906">
        <w:t xml:space="preserve">demonstration </w:t>
      </w:r>
      <w:r w:rsidR="00230EF3" w:rsidRPr="000B0906">
        <w:t xml:space="preserve">projects </w:t>
      </w:r>
      <w:r w:rsidRPr="000B0906">
        <w:t>experienced</w:t>
      </w:r>
      <w:r w:rsidR="00230EF3" w:rsidRPr="000B0906">
        <w:t xml:space="preserve"> delays</w:t>
      </w:r>
      <w:r w:rsidRPr="000B0906">
        <w:t xml:space="preserve"> in implementation</w:t>
      </w:r>
      <w:r w:rsidR="00230EF3" w:rsidRPr="000B0906">
        <w:t>, almost doubling the planned duration for finalization of the projects. Among the reported reasons were delays in the signing of agreements with key stakeholders, hence also in fund disbursement and other administrative issues (e.g.</w:t>
      </w:r>
      <w:r w:rsidR="00FF487C" w:rsidRPr="000B0906">
        <w:t>,</w:t>
      </w:r>
      <w:r w:rsidR="00230EF3" w:rsidRPr="000B0906">
        <w:t xml:space="preserve"> procurement, etc</w:t>
      </w:r>
      <w:r w:rsidR="00FF487C" w:rsidRPr="000B0906">
        <w:t>.</w:t>
      </w:r>
      <w:r w:rsidR="00230EF3" w:rsidRPr="000B0906">
        <w:t xml:space="preserve">). Project design and planning </w:t>
      </w:r>
      <w:r w:rsidR="004B02FE" w:rsidRPr="000B0906">
        <w:t>could be strengthened so as to better</w:t>
      </w:r>
      <w:r w:rsidR="00230EF3" w:rsidRPr="000B0906">
        <w:t xml:space="preserve"> anticipate </w:t>
      </w:r>
      <w:r w:rsidR="004B02FE" w:rsidRPr="000B0906">
        <w:t xml:space="preserve">and prevent </w:t>
      </w:r>
      <w:r w:rsidR="00230EF3" w:rsidRPr="000B0906">
        <w:t xml:space="preserve">possible </w:t>
      </w:r>
      <w:r w:rsidR="004B02FE" w:rsidRPr="000B0906">
        <w:t>delays, and identify possible contingency remedial strategies,</w:t>
      </w:r>
      <w:r w:rsidR="00230EF3" w:rsidRPr="000B0906">
        <w:t xml:space="preserve"> </w:t>
      </w:r>
      <w:r w:rsidR="004B02FE" w:rsidRPr="000B0906">
        <w:t>for a more accurate estimation of</w:t>
      </w:r>
      <w:r w:rsidR="00230EF3" w:rsidRPr="000B0906">
        <w:t xml:space="preserve"> the actual duration of projects and the</w:t>
      </w:r>
      <w:r w:rsidR="004B02FE" w:rsidRPr="000B0906">
        <w:t>ir</w:t>
      </w:r>
      <w:r w:rsidR="00230EF3" w:rsidRPr="000B0906">
        <w:t xml:space="preserve"> planned </w:t>
      </w:r>
      <w:r w:rsidR="004B02FE" w:rsidRPr="000B0906">
        <w:t xml:space="preserve">completion </w:t>
      </w:r>
      <w:r w:rsidR="00230EF3" w:rsidRPr="000B0906">
        <w:t>date. </w:t>
      </w:r>
    </w:p>
    <w:p w14:paraId="6D81CA4F" w14:textId="0EEB2852" w:rsidR="00230EF3" w:rsidRPr="000B0906" w:rsidRDefault="00384C1C" w:rsidP="00230EF3">
      <w:pPr>
        <w:pStyle w:val="Heading1"/>
      </w:pPr>
      <w:r w:rsidRPr="000B0906">
        <w:rPr>
          <w:i/>
          <w:iCs/>
        </w:rPr>
        <w:t>Energy efficiency</w:t>
      </w:r>
      <w:r w:rsidRPr="000B0906">
        <w:t xml:space="preserve">: </w:t>
      </w:r>
      <w:r w:rsidR="004B45B4" w:rsidRPr="000B0906">
        <w:t>Some</w:t>
      </w:r>
      <w:r w:rsidR="00230EF3" w:rsidRPr="000B0906">
        <w:t xml:space="preserve"> alternative technologies have a positive impact on improving energy efficiency; hence, the adoption of these technologies could significantly reduce GHG emissions. Gains </w:t>
      </w:r>
      <w:r w:rsidR="00230EF3" w:rsidRPr="000B0906">
        <w:lastRenderedPageBreak/>
        <w:t>through energy efficiency could also help improve the commercial viability of alternative technologies</w:t>
      </w:r>
      <w:r w:rsidR="004A08E1" w:rsidRPr="000B0906">
        <w:t xml:space="preserve">, in the sectors of refrigeration, AC and PU foam when applied in thermal insulation. </w:t>
      </w:r>
    </w:p>
    <w:p w14:paraId="273B324F" w14:textId="06C5B38F" w:rsidR="00230EF3" w:rsidRPr="000B0906" w:rsidRDefault="00384C1C" w:rsidP="00230EF3">
      <w:pPr>
        <w:pStyle w:val="Heading1"/>
      </w:pPr>
      <w:r w:rsidRPr="000B0906">
        <w:rPr>
          <w:i/>
          <w:iCs/>
        </w:rPr>
        <w:t>Lessons learn</w:t>
      </w:r>
      <w:r w:rsidR="003B0339" w:rsidRPr="000B0906">
        <w:rPr>
          <w:i/>
          <w:iCs/>
        </w:rPr>
        <w:t>ed</w:t>
      </w:r>
      <w:r w:rsidRPr="000B0906">
        <w:rPr>
          <w:i/>
          <w:iCs/>
        </w:rPr>
        <w:t xml:space="preserve"> and replicability from demonstration projects</w:t>
      </w:r>
      <w:r w:rsidRPr="000B0906">
        <w:t xml:space="preserve">: </w:t>
      </w:r>
      <w:r w:rsidR="00230EF3" w:rsidRPr="000B0906">
        <w:t xml:space="preserve">Because the parameters of a demonstration differ from the conditions of a full-scale conversion, the estimated cost of a demonstration project is not </w:t>
      </w:r>
      <w:r w:rsidR="00E756BC" w:rsidRPr="000B0906">
        <w:t xml:space="preserve">to be considered as </w:t>
      </w:r>
      <w:r w:rsidR="00230EF3" w:rsidRPr="000B0906">
        <w:t>representative</w:t>
      </w:r>
      <w:r w:rsidR="00E756BC" w:rsidRPr="000B0906">
        <w:t xml:space="preserve"> for other projects</w:t>
      </w:r>
      <w:r w:rsidR="00230EF3" w:rsidRPr="000B0906">
        <w:t xml:space="preserve">. Thus, </w:t>
      </w:r>
      <w:r w:rsidR="00E756BC" w:rsidRPr="000B0906">
        <w:t xml:space="preserve">while </w:t>
      </w:r>
      <w:r w:rsidR="00230EF3" w:rsidRPr="000B0906">
        <w:t>the results of demonstration projects are instrumental to plan for full-scale conversion</w:t>
      </w:r>
      <w:r w:rsidR="00E756BC" w:rsidRPr="000B0906">
        <w:t>,</w:t>
      </w:r>
      <w:r w:rsidR="00230EF3" w:rsidRPr="000B0906">
        <w:t xml:space="preserve"> </w:t>
      </w:r>
      <w:r w:rsidR="00E756BC" w:rsidRPr="000B0906">
        <w:t>their results</w:t>
      </w:r>
      <w:r w:rsidR="00230EF3" w:rsidRPr="000B0906">
        <w:t xml:space="preserve"> should not be the determining factor for final decision-making and implementation</w:t>
      </w:r>
      <w:r w:rsidR="00B03583" w:rsidRPr="000B0906">
        <w:t xml:space="preserve"> of regular </w:t>
      </w:r>
      <w:r w:rsidR="004B45B4" w:rsidRPr="000B0906">
        <w:t xml:space="preserve">investment </w:t>
      </w:r>
      <w:r w:rsidR="00B03583" w:rsidRPr="000B0906">
        <w:t>projects</w:t>
      </w:r>
      <w:r w:rsidR="00230EF3" w:rsidRPr="000B0906">
        <w:t>. Further assessment for each specific country and technology should take place before proceeding to a full-scale strategy.</w:t>
      </w:r>
    </w:p>
    <w:p w14:paraId="2505D30C" w14:textId="680F4077" w:rsidR="00230EF3" w:rsidRPr="000B0906" w:rsidRDefault="00BD2A5B" w:rsidP="007C3825">
      <w:pPr>
        <w:pStyle w:val="Style1"/>
      </w:pPr>
      <w:bookmarkStart w:id="27" w:name="_Toc104557270"/>
      <w:r w:rsidRPr="000B0906">
        <w:t>Considerations for the design of future demonstration projects</w:t>
      </w:r>
      <w:bookmarkEnd w:id="27"/>
      <w:r w:rsidRPr="000B0906">
        <w:t xml:space="preserve"> </w:t>
      </w:r>
    </w:p>
    <w:p w14:paraId="6B7E3EBC" w14:textId="6480B980" w:rsidR="00096595" w:rsidRPr="000B0906" w:rsidRDefault="00096595" w:rsidP="00096595">
      <w:pPr>
        <w:pStyle w:val="Heading1"/>
      </w:pPr>
      <w:r w:rsidRPr="000B0906">
        <w:t>The purpose and the design of demonstration projects could be reviewed and expanded to ensure that their implementation will contribute to assessing not only</w:t>
      </w:r>
      <w:r w:rsidR="00F2561E" w:rsidRPr="000B0906">
        <w:t xml:space="preserve"> the</w:t>
      </w:r>
      <w:r w:rsidRPr="000B0906">
        <w:t xml:space="preserve"> technical viability of alternative technologies but also other issues relevant to their potential adoption. Project design </w:t>
      </w:r>
      <w:r w:rsidR="00B03583" w:rsidRPr="000B0906">
        <w:t>c</w:t>
      </w:r>
      <w:r w:rsidRPr="000B0906">
        <w:t xml:space="preserve">ould include, among others, issues such as the market-uptake challenges that products based on alternative technology may face, affordability and competitiveness, know-how and existing capacities. </w:t>
      </w:r>
      <w:r w:rsidR="00B03583" w:rsidRPr="000B0906">
        <w:t xml:space="preserve">Elements of continued reporting of the uptake of the technology in the country could be added in the project design so that further information continues to emanate from the implementation of demo projects and shed light on issues related to sustainability of achievements of the Montreal Protocol through the </w:t>
      </w:r>
      <w:r w:rsidR="000B3E4B" w:rsidRPr="000B0906">
        <w:t>MLF</w:t>
      </w:r>
      <w:r w:rsidR="00B03583" w:rsidRPr="000B0906">
        <w:t xml:space="preserve">’s projects. </w:t>
      </w:r>
    </w:p>
    <w:p w14:paraId="6539A828" w14:textId="77777777" w:rsidR="00096595" w:rsidRPr="000B0906" w:rsidRDefault="00096595" w:rsidP="00096595">
      <w:pPr>
        <w:pStyle w:val="Heading1"/>
      </w:pPr>
      <w:r w:rsidRPr="000B0906">
        <w:t>Through the inclusion of contextual parameters in the project design, the demonstration projects could provide a more comprehensive techno-commercial feasibility assessment as a result of their implementation. Detailed knowledge of technology-market issues would aid countries in developing more effective HCFC and HFC reduction strategies.</w:t>
      </w:r>
    </w:p>
    <w:p w14:paraId="6FF4FC17" w14:textId="465558EC" w:rsidR="00096595" w:rsidRPr="000B0906" w:rsidRDefault="00557E94" w:rsidP="00096595">
      <w:pPr>
        <w:pStyle w:val="Heading1"/>
      </w:pPr>
      <w:r w:rsidRPr="000B0906">
        <w:t>P</w:t>
      </w:r>
      <w:r w:rsidR="00096595" w:rsidRPr="000B0906">
        <w:t xml:space="preserve">roject delays </w:t>
      </w:r>
      <w:r w:rsidR="003C4BC8" w:rsidRPr="000B0906">
        <w:t>caused by</w:t>
      </w:r>
      <w:r w:rsidR="00096595" w:rsidRPr="000B0906">
        <w:t xml:space="preserve"> administrative and procurement issues</w:t>
      </w:r>
      <w:r w:rsidRPr="000B0906">
        <w:t xml:space="preserve"> should be reduced</w:t>
      </w:r>
      <w:r w:rsidR="00096595" w:rsidRPr="000B0906">
        <w:t xml:space="preserve">. A detailed preliminary assessment at the design stage could help identify potential bottlenecks or obstacles to be considered in defining project duration and expected date of completion. Ad hoc mechanisms for a more agile process to shorten the period between project approval date and project initiation for demonstration projects could </w:t>
      </w:r>
      <w:r w:rsidR="003C4BC8" w:rsidRPr="000B0906">
        <w:t>foster</w:t>
      </w:r>
      <w:r w:rsidR="00096595" w:rsidRPr="000B0906">
        <w:t xml:space="preserve"> their </w:t>
      </w:r>
      <w:r w:rsidR="003C4BC8" w:rsidRPr="000B0906">
        <w:t xml:space="preserve">more agile </w:t>
      </w:r>
      <w:r w:rsidR="00096595" w:rsidRPr="000B0906">
        <w:t xml:space="preserve">implementation and </w:t>
      </w:r>
      <w:r w:rsidR="003C4BC8" w:rsidRPr="000B0906">
        <w:t>produce</w:t>
      </w:r>
      <w:r w:rsidR="00096595" w:rsidRPr="000B0906">
        <w:t xml:space="preserve"> results within a useful time period for the benefit of all stakeholders and decision-makers. </w:t>
      </w:r>
    </w:p>
    <w:p w14:paraId="2477FE56" w14:textId="36302945" w:rsidR="00096595" w:rsidRPr="000B0906" w:rsidRDefault="00C30BEA" w:rsidP="00096595">
      <w:pPr>
        <w:pStyle w:val="Heading1"/>
      </w:pPr>
      <w:r w:rsidRPr="000B0906">
        <w:t xml:space="preserve">By their very nature, </w:t>
      </w:r>
      <w:r w:rsidR="00096595" w:rsidRPr="000B0906">
        <w:t>demonstration projects can include unexpected elements such as initial trials failing to meet performance requirements</w:t>
      </w:r>
      <w:r w:rsidRPr="000B0906">
        <w:t>;</w:t>
      </w:r>
      <w:r w:rsidR="00096595" w:rsidRPr="000B0906">
        <w:t xml:space="preserve"> </w:t>
      </w:r>
      <w:r w:rsidRPr="000B0906">
        <w:t xml:space="preserve">contingent </w:t>
      </w:r>
      <w:r w:rsidR="00096595" w:rsidRPr="000B0906">
        <w:t xml:space="preserve">budgeting for additional time and resources under specific </w:t>
      </w:r>
      <w:r w:rsidR="00557E94" w:rsidRPr="000B0906">
        <w:t xml:space="preserve">well-defined </w:t>
      </w:r>
      <w:r w:rsidR="00096595" w:rsidRPr="000B0906">
        <w:t>conditions could help complete otherwise inconclusive testing</w:t>
      </w:r>
      <w:r w:rsidRPr="000B0906">
        <w:t>, at a marginal cost</w:t>
      </w:r>
      <w:r w:rsidR="00096595" w:rsidRPr="000B0906">
        <w:t xml:space="preserve">. </w:t>
      </w:r>
    </w:p>
    <w:p w14:paraId="2A64E603" w14:textId="7FC76C26" w:rsidR="00096595" w:rsidRPr="000B0906" w:rsidRDefault="008714FC" w:rsidP="00096595">
      <w:pPr>
        <w:pStyle w:val="Heading1"/>
      </w:pPr>
      <w:r w:rsidRPr="000B0906">
        <w:t>In countries with weak</w:t>
      </w:r>
      <w:r w:rsidR="00096595" w:rsidRPr="000B0906">
        <w:t xml:space="preserve"> technical know-how</w:t>
      </w:r>
      <w:r w:rsidRPr="000B0906">
        <w:t xml:space="preserve"> on the use of alternatives, </w:t>
      </w:r>
      <w:r w:rsidR="00096595" w:rsidRPr="000B0906">
        <w:t>the demonstration projects should extensively engage with technical experts and competent technical institutes to provide required technical support</w:t>
      </w:r>
      <w:r w:rsidRPr="000B0906">
        <w:t>, with this component being addressed at the design stage of the project</w:t>
      </w:r>
      <w:r w:rsidR="00096595" w:rsidRPr="000B0906">
        <w:t xml:space="preserve">. </w:t>
      </w:r>
    </w:p>
    <w:p w14:paraId="7BD8C07A" w14:textId="764CE41F" w:rsidR="00096595" w:rsidRPr="000B0906" w:rsidRDefault="00096595" w:rsidP="00096595">
      <w:pPr>
        <w:pStyle w:val="Heading1"/>
      </w:pPr>
      <w:r w:rsidRPr="000B0906">
        <w:t xml:space="preserve">The projects have </w:t>
      </w:r>
      <w:r w:rsidR="00591AF9" w:rsidRPr="000B0906">
        <w:t xml:space="preserve">neither </w:t>
      </w:r>
      <w:r w:rsidRPr="000B0906">
        <w:t>actively tracked impact on gender</w:t>
      </w:r>
      <w:r w:rsidR="00591AF9" w:rsidRPr="000B0906">
        <w:t xml:space="preserve"> nor on any</w:t>
      </w:r>
      <w:r w:rsidRPr="000B0906">
        <w:t xml:space="preserve"> other cross-cutting issues as a part of </w:t>
      </w:r>
      <w:r w:rsidR="00BD45A7" w:rsidRPr="000B0906">
        <w:t xml:space="preserve">their </w:t>
      </w:r>
      <w:r w:rsidRPr="000B0906">
        <w:t>result</w:t>
      </w:r>
      <w:r w:rsidR="00BD45A7" w:rsidRPr="000B0906">
        <w:t>s</w:t>
      </w:r>
      <w:r w:rsidRPr="000B0906">
        <w:t xml:space="preserve"> framework. These issues should be integrated into project design, through the inclusion of indicators, and tracked during the implementation phase to measure the contribution to S</w:t>
      </w:r>
      <w:r w:rsidR="00591AF9" w:rsidRPr="000B0906">
        <w:t xml:space="preserve">ustainable </w:t>
      </w:r>
      <w:r w:rsidRPr="000B0906">
        <w:t>D</w:t>
      </w:r>
      <w:r w:rsidR="00591AF9" w:rsidRPr="000B0906">
        <w:t xml:space="preserve">evelopment </w:t>
      </w:r>
      <w:r w:rsidRPr="000B0906">
        <w:t>G</w:t>
      </w:r>
      <w:r w:rsidR="00591AF9" w:rsidRPr="000B0906">
        <w:t xml:space="preserve">oal 5, consistently with the implementation of the </w:t>
      </w:r>
      <w:r w:rsidRPr="000B0906">
        <w:t xml:space="preserve">gender </w:t>
      </w:r>
      <w:r w:rsidR="00E22C14" w:rsidRPr="000B0906">
        <w:t xml:space="preserve">mainstreaming </w:t>
      </w:r>
      <w:r w:rsidRPr="000B0906">
        <w:t>policy of the Fund.</w:t>
      </w:r>
    </w:p>
    <w:p w14:paraId="455CFBC9" w14:textId="2A297597" w:rsidR="00096595" w:rsidRPr="000B0906" w:rsidRDefault="00096595" w:rsidP="00096595">
      <w:pPr>
        <w:pStyle w:val="Heading1"/>
      </w:pPr>
      <w:r w:rsidRPr="000B0906">
        <w:t>Future demonstration projects that would support KIPs for HFC phase-down could also include aspects in their design to support NOUs and other relevant government agencies in acquiring and developing the required technical understanding for various alternatives</w:t>
      </w:r>
      <w:r w:rsidR="00FF487C" w:rsidRPr="000B0906">
        <w:t>; they could also include cross</w:t>
      </w:r>
      <w:r w:rsidR="00FF487C" w:rsidRPr="000B0906">
        <w:noBreakHyphen/>
      </w:r>
      <w:r w:rsidRPr="000B0906">
        <w:t xml:space="preserve">cutting issues involving energy efficiency and safety standards, which </w:t>
      </w:r>
      <w:r w:rsidR="004A08E1" w:rsidRPr="000B0906">
        <w:t>c</w:t>
      </w:r>
      <w:r w:rsidRPr="000B0906">
        <w:t xml:space="preserve">ould be featured in communication and knowledge dissemination </w:t>
      </w:r>
      <w:r w:rsidR="00686507" w:rsidRPr="000B0906">
        <w:t>programme</w:t>
      </w:r>
      <w:r w:rsidRPr="000B0906">
        <w:t xml:space="preserve">s among key stakeholders. </w:t>
      </w:r>
    </w:p>
    <w:p w14:paraId="1B34246A" w14:textId="6CAB74DB" w:rsidR="00096595" w:rsidRPr="000B0906" w:rsidRDefault="00460FBD" w:rsidP="00096595">
      <w:pPr>
        <w:pStyle w:val="Heading1"/>
      </w:pPr>
      <w:r w:rsidRPr="000B0906">
        <w:lastRenderedPageBreak/>
        <w:t xml:space="preserve">The involvement of industry associations was not enough accounted for in </w:t>
      </w:r>
      <w:r w:rsidR="007E0E17" w:rsidRPr="000B0906">
        <w:t xml:space="preserve">the </w:t>
      </w:r>
      <w:r w:rsidRPr="000B0906">
        <w:t xml:space="preserve">project design of </w:t>
      </w:r>
      <w:r w:rsidR="007E0E17" w:rsidRPr="000B0906">
        <w:t xml:space="preserve">the </w:t>
      </w:r>
      <w:r w:rsidRPr="000B0906">
        <w:t>demonstration projects, and not much information resulted from the demo</w:t>
      </w:r>
      <w:r w:rsidR="00C11E31" w:rsidRPr="000B0906">
        <w:t>nstration</w:t>
      </w:r>
      <w:r w:rsidRPr="000B0906">
        <w:t xml:space="preserve"> projects on their potential role</w:t>
      </w:r>
      <w:r w:rsidR="00C11E31" w:rsidRPr="000B0906">
        <w:t xml:space="preserve"> in adoption of the demonstrated technology</w:t>
      </w:r>
      <w:r w:rsidRPr="000B0906">
        <w:t xml:space="preserve">. </w:t>
      </w:r>
      <w:r w:rsidR="00096595" w:rsidRPr="000B0906">
        <w:t xml:space="preserve">In addition, several of the </w:t>
      </w:r>
      <w:r w:rsidRPr="000B0906">
        <w:t xml:space="preserve">project </w:t>
      </w:r>
      <w:r w:rsidR="00096595" w:rsidRPr="000B0906">
        <w:t xml:space="preserve">initiatives were developed in collaboration with </w:t>
      </w:r>
      <w:r w:rsidRPr="000B0906">
        <w:t xml:space="preserve">only </w:t>
      </w:r>
      <w:r w:rsidR="00096595" w:rsidRPr="000B0906">
        <w:t xml:space="preserve">specific companies in the industry. Industry associations </w:t>
      </w:r>
      <w:r w:rsidRPr="000B0906">
        <w:t>sh</w:t>
      </w:r>
      <w:r w:rsidR="00096595" w:rsidRPr="000B0906">
        <w:t xml:space="preserve">ould be </w:t>
      </w:r>
      <w:r w:rsidRPr="000B0906">
        <w:t xml:space="preserve">better accounted for </w:t>
      </w:r>
      <w:r w:rsidR="00096595" w:rsidRPr="000B0906">
        <w:t xml:space="preserve">in the design of future </w:t>
      </w:r>
      <w:r w:rsidR="00C11E31" w:rsidRPr="000B0906">
        <w:t xml:space="preserve">demonstration </w:t>
      </w:r>
      <w:r w:rsidR="00096595" w:rsidRPr="000B0906">
        <w:t xml:space="preserve">projects, as their active involvement </w:t>
      </w:r>
      <w:r w:rsidR="00C11E31" w:rsidRPr="000B0906">
        <w:t xml:space="preserve">in project implementation </w:t>
      </w:r>
      <w:r w:rsidR="00096595" w:rsidRPr="000B0906">
        <w:t>w</w:t>
      </w:r>
      <w:r w:rsidR="00C11E31" w:rsidRPr="000B0906">
        <w:t>ould</w:t>
      </w:r>
      <w:r w:rsidR="00096595" w:rsidRPr="000B0906">
        <w:t xml:space="preserve"> expand the reach of communication and dissemination activities</w:t>
      </w:r>
      <w:r w:rsidR="00C11E31" w:rsidRPr="000B0906">
        <w:t>, as well as</w:t>
      </w:r>
      <w:r w:rsidR="00096595" w:rsidRPr="000B0906">
        <w:t xml:space="preserve"> facilitate the adoption and sustainability of alternative technologies. </w:t>
      </w:r>
    </w:p>
    <w:p w14:paraId="3A65BA8B" w14:textId="74F3517C" w:rsidR="00096595" w:rsidRPr="000B0906" w:rsidRDefault="00096595" w:rsidP="00913254">
      <w:pPr>
        <w:pStyle w:val="Heading1"/>
      </w:pPr>
      <w:r w:rsidRPr="000B0906">
        <w:t xml:space="preserve">The reporting tools identified to enable learning from the projects, in particular progress reports and PCRs, were not used to the extent planned. These templates must capture all required project attributes, including the achievement of project objectives, delays and lessons learned, so that insights from these projects can be passed on to future demonstration projects. </w:t>
      </w:r>
      <w:r w:rsidR="00913254" w:rsidRPr="000B0906">
        <w:t>The projects’ reporting templates could be revised and updated to include relevant areas to be reported for future demonstration projects in areas identified by the desk-study.</w:t>
      </w:r>
    </w:p>
    <w:p w14:paraId="6BB23DA3" w14:textId="2A12139B" w:rsidR="00096595" w:rsidRPr="000B0906" w:rsidRDefault="00096595" w:rsidP="00096595">
      <w:pPr>
        <w:pStyle w:val="Heading1"/>
      </w:pPr>
      <w:proofErr w:type="gramStart"/>
      <w:r w:rsidRPr="000B0906">
        <w:t>In order to</w:t>
      </w:r>
      <w:proofErr w:type="gramEnd"/>
      <w:r w:rsidRPr="000B0906">
        <w:t xml:space="preserve"> measure the effectiveness of training </w:t>
      </w:r>
      <w:r w:rsidR="00686507" w:rsidRPr="000B0906">
        <w:t>programme</w:t>
      </w:r>
      <w:r w:rsidRPr="000B0906">
        <w:t>s, project design should include indicators in the result</w:t>
      </w:r>
      <w:r w:rsidR="0098101F" w:rsidRPr="000B0906">
        <w:t>s</w:t>
      </w:r>
      <w:r w:rsidRPr="000B0906">
        <w:t xml:space="preserve"> framework to obtain an initial measurement of technical understanding on the part of the target audience, and a corresponding similar measurement after implementation. This would provide information on capacity building among beneficiaries. </w:t>
      </w:r>
    </w:p>
    <w:p w14:paraId="2FF37992" w14:textId="77777777" w:rsidR="00096595" w:rsidRPr="000B0906" w:rsidRDefault="00096595" w:rsidP="00096595">
      <w:pPr>
        <w:pStyle w:val="Heading1"/>
      </w:pPr>
      <w:r w:rsidRPr="000B0906">
        <w:t xml:space="preserve">For future demonstration projects, the communication and dissemination plan should include a regular communication protocol wherein interim findings emanating from demonstration projects are shared with relevant stakeholders, during the implementation phase, without waiting to share information only when the project has concluded. This would facilitate adjustments that could bring improvements in implementation and increase the likelihood of a successful demonstration. </w:t>
      </w:r>
    </w:p>
    <w:p w14:paraId="2EDF1ABF" w14:textId="19E47E07" w:rsidR="002E05F7" w:rsidRPr="000B0906" w:rsidRDefault="00096595" w:rsidP="002E05F7">
      <w:pPr>
        <w:pStyle w:val="Heading1"/>
      </w:pPr>
      <w:r w:rsidRPr="000B0906">
        <w:t xml:space="preserve">Implementing agencies and NOUs should diligently </w:t>
      </w:r>
      <w:r w:rsidR="00F56F44" w:rsidRPr="000B0906">
        <w:t xml:space="preserve">and fully </w:t>
      </w:r>
      <w:r w:rsidRPr="000B0906">
        <w:t>report the project information ensuring to fill all the different areas of the reporting tools. This would enhance the quality of the consolidated information, improve the impact assessment of the project and facilitate the informed decision</w:t>
      </w:r>
      <w:r w:rsidR="00A56ABD" w:rsidRPr="000B0906">
        <w:noBreakHyphen/>
      </w:r>
      <w:r w:rsidRPr="000B0906">
        <w:t xml:space="preserve">making process of relevant stakeholders. </w:t>
      </w:r>
    </w:p>
    <w:p w14:paraId="4B1825B9" w14:textId="0AB4CEF8" w:rsidR="00096595" w:rsidRPr="000B0906" w:rsidRDefault="000A3118" w:rsidP="00871394">
      <w:pPr>
        <w:pStyle w:val="Style3"/>
      </w:pPr>
      <w:bookmarkStart w:id="28" w:name="_Toc104557271"/>
      <w:r w:rsidRPr="000B0906">
        <w:t>Recommendation</w:t>
      </w:r>
      <w:bookmarkEnd w:id="28"/>
    </w:p>
    <w:p w14:paraId="50FE2001" w14:textId="77777777" w:rsidR="00511C50" w:rsidRPr="000B0906" w:rsidRDefault="00096595" w:rsidP="00767315">
      <w:pPr>
        <w:pStyle w:val="Heading1"/>
      </w:pPr>
      <w:r w:rsidRPr="000B0906">
        <w:t>The Executive Committee</w:t>
      </w:r>
      <w:r w:rsidR="00FA479D" w:rsidRPr="000B0906">
        <w:t xml:space="preserve"> may wish</w:t>
      </w:r>
      <w:r w:rsidR="00511C50" w:rsidRPr="000B0906">
        <w:t>:</w:t>
      </w:r>
    </w:p>
    <w:p w14:paraId="6FA3CF48" w14:textId="7FAD0849" w:rsidR="002D45D8" w:rsidRPr="000B0906" w:rsidRDefault="00511C50" w:rsidP="00511C50">
      <w:pPr>
        <w:pStyle w:val="Heading2"/>
      </w:pPr>
      <w:r w:rsidRPr="000B0906">
        <w:t>To</w:t>
      </w:r>
      <w:r w:rsidR="001B174B" w:rsidRPr="000B0906">
        <w:t xml:space="preserve"> </w:t>
      </w:r>
      <w:r w:rsidR="00FA479D" w:rsidRPr="000B0906">
        <w:t>take note of the desk study</w:t>
      </w:r>
      <w:r w:rsidR="00767315" w:rsidRPr="000B0906">
        <w:t xml:space="preserve"> </w:t>
      </w:r>
      <w:r w:rsidRPr="000B0906">
        <w:t>for the evaluation of demonstration projects for low</w:t>
      </w:r>
      <w:r w:rsidR="00412CD1" w:rsidRPr="000B0906">
        <w:noBreakHyphen/>
      </w:r>
      <w:r w:rsidRPr="000B0906">
        <w:t>global</w:t>
      </w:r>
      <w:r w:rsidR="00412CD1" w:rsidRPr="000B0906">
        <w:noBreakHyphen/>
      </w:r>
      <w:r w:rsidRPr="000B0906">
        <w:t>warming</w:t>
      </w:r>
      <w:r w:rsidR="00412CD1" w:rsidRPr="000B0906">
        <w:noBreakHyphen/>
      </w:r>
      <w:r w:rsidRPr="000B0906">
        <w:t xml:space="preserve">potential alternatives to HCFCs </w:t>
      </w:r>
      <w:r w:rsidR="00767315" w:rsidRPr="000B0906">
        <w:t>contained in document UNEP/</w:t>
      </w:r>
      <w:proofErr w:type="spellStart"/>
      <w:r w:rsidR="00767315" w:rsidRPr="000B0906">
        <w:t>OzL.Pro</w:t>
      </w:r>
      <w:proofErr w:type="spellEnd"/>
      <w:r w:rsidR="00767315" w:rsidRPr="000B0906">
        <w:t>/ExCom/90/</w:t>
      </w:r>
      <w:r w:rsidR="00F56F44" w:rsidRPr="000B0906">
        <w:t>6</w:t>
      </w:r>
      <w:r w:rsidRPr="000B0906">
        <w:t>;</w:t>
      </w:r>
      <w:r w:rsidR="00412CD1" w:rsidRPr="000B0906">
        <w:t xml:space="preserve"> and</w:t>
      </w:r>
    </w:p>
    <w:p w14:paraId="606CFA18" w14:textId="1D3C035A" w:rsidR="00C46986" w:rsidRPr="000B0906" w:rsidRDefault="002D45D8" w:rsidP="00E20237">
      <w:pPr>
        <w:pStyle w:val="Heading2"/>
        <w:sectPr w:rsidR="00C46986" w:rsidRPr="000B0906" w:rsidSect="00F214FC">
          <w:headerReference w:type="default" r:id="rId17"/>
          <w:pgSz w:w="12240" w:h="15840" w:code="1"/>
          <w:pgMar w:top="720" w:right="1440" w:bottom="864" w:left="1440" w:header="720" w:footer="475" w:gutter="0"/>
          <w:pgNumType w:start="1"/>
          <w:cols w:space="720"/>
          <w:docGrid w:linePitch="299"/>
        </w:sectPr>
      </w:pPr>
      <w:bookmarkStart w:id="29" w:name="_Hlk104541264"/>
      <w:r w:rsidRPr="000B0906">
        <w:t xml:space="preserve">To </w:t>
      </w:r>
      <w:r w:rsidR="00FA479D" w:rsidRPr="000B0906">
        <w:t>invit</w:t>
      </w:r>
      <w:r w:rsidRPr="000B0906">
        <w:t>e</w:t>
      </w:r>
      <w:r w:rsidR="00FA479D" w:rsidRPr="000B0906">
        <w:t xml:space="preserve"> </w:t>
      </w:r>
      <w:r w:rsidRPr="000B0906">
        <w:t xml:space="preserve">Article 5 countries, bilateral and </w:t>
      </w:r>
      <w:r w:rsidR="00B336BD" w:rsidRPr="000B0906">
        <w:t>implementing agencies</w:t>
      </w:r>
      <w:r w:rsidR="001B174B" w:rsidRPr="000B0906">
        <w:t xml:space="preserve"> </w:t>
      </w:r>
      <w:r w:rsidR="00FA479D" w:rsidRPr="000B0906">
        <w:t xml:space="preserve">and the Secretariat to </w:t>
      </w:r>
      <w:r w:rsidR="00401C81" w:rsidRPr="000B0906">
        <w:t>take account of</w:t>
      </w:r>
      <w:r w:rsidR="000B22E4" w:rsidRPr="000B0906">
        <w:t>, where app</w:t>
      </w:r>
      <w:r w:rsidR="001713D9" w:rsidRPr="000B0906">
        <w:t>ropriate,</w:t>
      </w:r>
      <w:r w:rsidR="00FA479D" w:rsidRPr="000B0906">
        <w:t xml:space="preserve"> the</w:t>
      </w:r>
      <w:r w:rsidRPr="000B0906">
        <w:t xml:space="preserve"> finding</w:t>
      </w:r>
      <w:r w:rsidR="00412CD1" w:rsidRPr="000B0906">
        <w:t>s</w:t>
      </w:r>
      <w:r w:rsidRPr="000B0906">
        <w:t xml:space="preserve"> of the desk study referred to in sub</w:t>
      </w:r>
      <w:r w:rsidR="00412CD1" w:rsidRPr="000B0906">
        <w:noBreakHyphen/>
      </w:r>
      <w:r w:rsidRPr="000B0906">
        <w:t>paragraph (a</w:t>
      </w:r>
      <w:r w:rsidR="000B22E4" w:rsidRPr="000B0906">
        <w:t>) above</w:t>
      </w:r>
      <w:r w:rsidR="001713D9" w:rsidRPr="000B0906">
        <w:t xml:space="preserve">, </w:t>
      </w:r>
      <w:r w:rsidR="00401C81" w:rsidRPr="000B0906">
        <w:t>for the project design, implementation and reporting on</w:t>
      </w:r>
      <w:r w:rsidR="001713D9" w:rsidRPr="000B0906">
        <w:t xml:space="preserve"> future technology demonstration activities associated with HFC phase</w:t>
      </w:r>
      <w:r w:rsidR="00F20906" w:rsidRPr="000B0906">
        <w:noBreakHyphen/>
      </w:r>
      <w:r w:rsidR="001713D9" w:rsidRPr="000B0906">
        <w:t>down.</w:t>
      </w:r>
      <w:r w:rsidR="001713D9" w:rsidRPr="000B0906" w:rsidDel="001713D9">
        <w:t xml:space="preserve"> </w:t>
      </w:r>
      <w:bookmarkEnd w:id="29"/>
      <w:r w:rsidR="00C46986" w:rsidRPr="000B0906">
        <w:br w:type="page"/>
      </w:r>
    </w:p>
    <w:p w14:paraId="4FC36766" w14:textId="339B8E91" w:rsidR="00C46986" w:rsidRPr="000B0906" w:rsidRDefault="00C46986" w:rsidP="009B5B40">
      <w:pPr>
        <w:pStyle w:val="Style2"/>
      </w:pPr>
      <w:bookmarkStart w:id="30" w:name="_Toc104557272"/>
      <w:r w:rsidRPr="000B0906">
        <w:lastRenderedPageBreak/>
        <w:t>Annex I</w:t>
      </w:r>
      <w:bookmarkEnd w:id="30"/>
    </w:p>
    <w:p w14:paraId="5F5A4B4F" w14:textId="77777777" w:rsidR="00C46986" w:rsidRPr="000B0906" w:rsidRDefault="00C46986" w:rsidP="00C46986">
      <w:pPr>
        <w:jc w:val="center"/>
        <w:rPr>
          <w:b/>
        </w:rPr>
      </w:pPr>
      <w:r w:rsidRPr="000B0906">
        <w:rPr>
          <w:b/>
        </w:rPr>
        <w:t>LIST OF DEMONSTRATION PROJECTS APPROVED BY THE EXECUTIVE COMMITTEE</w:t>
      </w:r>
    </w:p>
    <w:p w14:paraId="2607F8AE" w14:textId="77777777" w:rsidR="00C46986" w:rsidRPr="000B0906" w:rsidRDefault="00C46986" w:rsidP="00C46986"/>
    <w:tbl>
      <w:tblPr>
        <w:tblStyle w:val="TableGrid"/>
        <w:tblW w:w="5195" w:type="pct"/>
        <w:tblLayout w:type="fixed"/>
        <w:tblLook w:val="04A0" w:firstRow="1" w:lastRow="0" w:firstColumn="1" w:lastColumn="0" w:noHBand="0" w:noVBand="1"/>
      </w:tblPr>
      <w:tblGrid>
        <w:gridCol w:w="2608"/>
        <w:gridCol w:w="2069"/>
        <w:gridCol w:w="808"/>
        <w:gridCol w:w="1170"/>
        <w:gridCol w:w="1982"/>
        <w:gridCol w:w="1078"/>
      </w:tblGrid>
      <w:tr w:rsidR="005C4A91" w:rsidRPr="000B0906" w14:paraId="0FFAD259" w14:textId="77777777" w:rsidTr="005C4A91">
        <w:trPr>
          <w:trHeight w:val="482"/>
          <w:tblHeader/>
        </w:trPr>
        <w:tc>
          <w:tcPr>
            <w:tcW w:w="1342" w:type="pct"/>
            <w:shd w:val="clear" w:color="auto" w:fill="auto"/>
            <w:tcMar>
              <w:left w:w="85" w:type="dxa"/>
              <w:right w:w="85" w:type="dxa"/>
            </w:tcMar>
          </w:tcPr>
          <w:p w14:paraId="1ADC0308" w14:textId="77777777" w:rsidR="00C46986" w:rsidRPr="000B0906" w:rsidRDefault="00C46986" w:rsidP="00A27057">
            <w:pPr>
              <w:spacing w:before="20" w:after="20" w:line="240" w:lineRule="atLeast"/>
              <w:jc w:val="left"/>
              <w:rPr>
                <w:b/>
                <w:bCs/>
                <w:sz w:val="18"/>
                <w:szCs w:val="18"/>
              </w:rPr>
            </w:pPr>
            <w:r w:rsidRPr="000B0906">
              <w:rPr>
                <w:b/>
                <w:bCs/>
                <w:sz w:val="18"/>
                <w:szCs w:val="18"/>
              </w:rPr>
              <w:t>Sector/Project</w:t>
            </w:r>
          </w:p>
        </w:tc>
        <w:tc>
          <w:tcPr>
            <w:tcW w:w="1065" w:type="pct"/>
            <w:shd w:val="clear" w:color="auto" w:fill="auto"/>
            <w:tcMar>
              <w:left w:w="85" w:type="dxa"/>
              <w:right w:w="85" w:type="dxa"/>
            </w:tcMar>
          </w:tcPr>
          <w:p w14:paraId="056CF8E4" w14:textId="77777777" w:rsidR="00C46986" w:rsidRPr="000B0906" w:rsidRDefault="00C46986" w:rsidP="00A27057">
            <w:pPr>
              <w:spacing w:before="20" w:after="20" w:line="240" w:lineRule="atLeast"/>
              <w:jc w:val="center"/>
              <w:rPr>
                <w:b/>
                <w:bCs/>
                <w:sz w:val="18"/>
                <w:szCs w:val="18"/>
              </w:rPr>
            </w:pPr>
            <w:r w:rsidRPr="000B0906">
              <w:rPr>
                <w:b/>
                <w:bCs/>
                <w:sz w:val="18"/>
                <w:szCs w:val="18"/>
              </w:rPr>
              <w:t>Project code reference</w:t>
            </w:r>
          </w:p>
        </w:tc>
        <w:tc>
          <w:tcPr>
            <w:tcW w:w="416" w:type="pct"/>
            <w:shd w:val="clear" w:color="auto" w:fill="auto"/>
            <w:tcMar>
              <w:left w:w="85" w:type="dxa"/>
              <w:right w:w="85" w:type="dxa"/>
            </w:tcMar>
          </w:tcPr>
          <w:p w14:paraId="4094F209" w14:textId="77777777" w:rsidR="00C46986" w:rsidRPr="000B0906" w:rsidRDefault="00C46986" w:rsidP="00A27057">
            <w:pPr>
              <w:spacing w:before="20" w:after="20" w:line="240" w:lineRule="atLeast"/>
              <w:jc w:val="center"/>
              <w:rPr>
                <w:b/>
                <w:bCs/>
                <w:sz w:val="18"/>
                <w:szCs w:val="18"/>
              </w:rPr>
            </w:pPr>
            <w:r w:rsidRPr="000B0906">
              <w:rPr>
                <w:b/>
                <w:bCs/>
                <w:sz w:val="18"/>
                <w:szCs w:val="18"/>
              </w:rPr>
              <w:t>Agency</w:t>
            </w:r>
          </w:p>
        </w:tc>
        <w:tc>
          <w:tcPr>
            <w:tcW w:w="602" w:type="pct"/>
            <w:shd w:val="clear" w:color="auto" w:fill="auto"/>
            <w:tcMar>
              <w:left w:w="85" w:type="dxa"/>
              <w:right w:w="85" w:type="dxa"/>
            </w:tcMar>
          </w:tcPr>
          <w:p w14:paraId="2D160761" w14:textId="77777777" w:rsidR="00C46986" w:rsidRPr="000B0906" w:rsidRDefault="00C46986" w:rsidP="00A27057">
            <w:pPr>
              <w:spacing w:before="20" w:after="20" w:line="240" w:lineRule="atLeast"/>
              <w:jc w:val="center"/>
              <w:rPr>
                <w:b/>
                <w:bCs/>
                <w:sz w:val="18"/>
                <w:szCs w:val="18"/>
              </w:rPr>
            </w:pPr>
            <w:r w:rsidRPr="000B0906">
              <w:rPr>
                <w:b/>
                <w:bCs/>
                <w:sz w:val="18"/>
                <w:szCs w:val="18"/>
              </w:rPr>
              <w:t>Country</w:t>
            </w:r>
          </w:p>
        </w:tc>
        <w:tc>
          <w:tcPr>
            <w:tcW w:w="1020" w:type="pct"/>
            <w:shd w:val="clear" w:color="auto" w:fill="auto"/>
            <w:tcMar>
              <w:left w:w="85" w:type="dxa"/>
              <w:right w:w="85" w:type="dxa"/>
            </w:tcMar>
          </w:tcPr>
          <w:p w14:paraId="4125F259" w14:textId="77777777" w:rsidR="00C46986" w:rsidRPr="000B0906" w:rsidRDefault="00C46986" w:rsidP="00A27057">
            <w:pPr>
              <w:spacing w:before="20" w:after="20" w:line="240" w:lineRule="atLeast"/>
              <w:jc w:val="center"/>
              <w:rPr>
                <w:b/>
                <w:bCs/>
                <w:sz w:val="18"/>
                <w:szCs w:val="18"/>
              </w:rPr>
            </w:pPr>
            <w:r w:rsidRPr="000B0906">
              <w:rPr>
                <w:b/>
                <w:bCs/>
                <w:sz w:val="18"/>
                <w:szCs w:val="18"/>
              </w:rPr>
              <w:t>Alternative technology</w:t>
            </w:r>
          </w:p>
        </w:tc>
        <w:tc>
          <w:tcPr>
            <w:tcW w:w="555" w:type="pct"/>
            <w:shd w:val="clear" w:color="auto" w:fill="auto"/>
            <w:tcMar>
              <w:left w:w="85" w:type="dxa"/>
              <w:right w:w="85" w:type="dxa"/>
            </w:tcMar>
          </w:tcPr>
          <w:p w14:paraId="67CF1F90" w14:textId="77777777" w:rsidR="00C46986" w:rsidRPr="000B0906" w:rsidRDefault="00C46986" w:rsidP="00A27057">
            <w:pPr>
              <w:spacing w:before="20" w:after="20" w:line="240" w:lineRule="atLeast"/>
              <w:jc w:val="center"/>
              <w:rPr>
                <w:b/>
                <w:bCs/>
                <w:sz w:val="18"/>
                <w:szCs w:val="18"/>
              </w:rPr>
            </w:pPr>
            <w:r w:rsidRPr="000B0906">
              <w:rPr>
                <w:b/>
                <w:bCs/>
                <w:sz w:val="18"/>
                <w:szCs w:val="18"/>
              </w:rPr>
              <w:t>Project completion date</w:t>
            </w:r>
            <w:r w:rsidRPr="000B0906">
              <w:rPr>
                <w:rStyle w:val="FootnoteReference"/>
                <w:b/>
                <w:bCs/>
                <w:sz w:val="18"/>
                <w:szCs w:val="18"/>
              </w:rPr>
              <w:footnoteReference w:id="16"/>
            </w:r>
          </w:p>
        </w:tc>
      </w:tr>
      <w:tr w:rsidR="00C46986" w:rsidRPr="000B0906" w14:paraId="3965AD0F" w14:textId="77777777" w:rsidTr="000B0906">
        <w:trPr>
          <w:trHeight w:val="283"/>
        </w:trPr>
        <w:tc>
          <w:tcPr>
            <w:tcW w:w="5000" w:type="pct"/>
            <w:gridSpan w:val="6"/>
            <w:tcMar>
              <w:left w:w="85" w:type="dxa"/>
              <w:right w:w="85" w:type="dxa"/>
            </w:tcMar>
          </w:tcPr>
          <w:p w14:paraId="24645D8D" w14:textId="77777777" w:rsidR="00C46986" w:rsidRPr="000B0906" w:rsidRDefault="00C46986" w:rsidP="00A27057">
            <w:pPr>
              <w:pStyle w:val="NormalWeb"/>
              <w:shd w:val="clear" w:color="auto" w:fill="FFFFFF"/>
              <w:spacing w:before="20" w:beforeAutospacing="0" w:after="20" w:afterAutospacing="0" w:line="240" w:lineRule="atLeast"/>
              <w:rPr>
                <w:rFonts w:ascii="Times New Roman" w:hAnsi="Times New Roman" w:cs="Times New Roman"/>
                <w:b/>
                <w:bCs/>
                <w:color w:val="000000"/>
                <w:sz w:val="18"/>
                <w:szCs w:val="18"/>
                <w:lang w:val="en-CA"/>
              </w:rPr>
            </w:pPr>
            <w:r w:rsidRPr="000B0906">
              <w:rPr>
                <w:rStyle w:val="Strong"/>
                <w:rFonts w:ascii="Times New Roman" w:hAnsi="Times New Roman" w:cs="Times New Roman"/>
                <w:color w:val="000000"/>
                <w:sz w:val="18"/>
                <w:szCs w:val="18"/>
                <w:lang w:val="en-CA"/>
              </w:rPr>
              <w:t>Polyurethane (PU) foam (Baseline technology: HCFC-141b)</w:t>
            </w:r>
          </w:p>
        </w:tc>
      </w:tr>
      <w:tr w:rsidR="005C4A91" w:rsidRPr="000B0906" w14:paraId="46A0FEA1" w14:textId="77777777" w:rsidTr="005C4A91">
        <w:trPr>
          <w:trHeight w:val="240"/>
        </w:trPr>
        <w:tc>
          <w:tcPr>
            <w:tcW w:w="1342" w:type="pct"/>
            <w:tcMar>
              <w:left w:w="85" w:type="dxa"/>
              <w:right w:w="85" w:type="dxa"/>
            </w:tcMar>
          </w:tcPr>
          <w:p w14:paraId="0CACF331" w14:textId="77777777" w:rsidR="00C46986" w:rsidRPr="000B0906" w:rsidRDefault="00C46986" w:rsidP="00A56ABD">
            <w:pPr>
              <w:spacing w:before="20" w:after="20" w:line="240" w:lineRule="atLeast"/>
              <w:rPr>
                <w:sz w:val="18"/>
                <w:szCs w:val="18"/>
              </w:rPr>
            </w:pPr>
            <w:r w:rsidRPr="000B0906">
              <w:rPr>
                <w:color w:val="000000"/>
                <w:sz w:val="18"/>
                <w:szCs w:val="18"/>
                <w:shd w:val="clear" w:color="auto" w:fill="FFFFFF"/>
              </w:rPr>
              <w:t xml:space="preserve">Pilot project for validation of methyl </w:t>
            </w:r>
            <w:proofErr w:type="spellStart"/>
            <w:r w:rsidRPr="000B0906">
              <w:rPr>
                <w:color w:val="000000"/>
                <w:sz w:val="18"/>
                <w:szCs w:val="18"/>
                <w:shd w:val="clear" w:color="auto" w:fill="FFFFFF"/>
              </w:rPr>
              <w:t>formate</w:t>
            </w:r>
            <w:proofErr w:type="spellEnd"/>
            <w:r w:rsidRPr="000B0906">
              <w:rPr>
                <w:color w:val="000000"/>
                <w:sz w:val="18"/>
                <w:szCs w:val="18"/>
                <w:shd w:val="clear" w:color="auto" w:fill="FFFFFF"/>
              </w:rPr>
              <w:t xml:space="preserve"> as a blowing agent in the manufacture of polyurethane foam</w:t>
            </w:r>
          </w:p>
        </w:tc>
        <w:tc>
          <w:tcPr>
            <w:tcW w:w="1065" w:type="pct"/>
            <w:tcMar>
              <w:left w:w="85" w:type="dxa"/>
              <w:right w:w="85" w:type="dxa"/>
            </w:tcMar>
          </w:tcPr>
          <w:p w14:paraId="61FA5100" w14:textId="77777777" w:rsidR="00C46986" w:rsidRPr="000B0906" w:rsidRDefault="00C46986" w:rsidP="00A27057">
            <w:pPr>
              <w:pStyle w:val="NormalWeb"/>
              <w:spacing w:before="20" w:beforeAutospacing="0" w:after="20" w:afterAutospacing="0"/>
              <w:rPr>
                <w:rFonts w:ascii="Times New Roman" w:hAnsi="Times New Roman" w:cs="Times New Roman"/>
                <w:sz w:val="18"/>
                <w:szCs w:val="18"/>
                <w:lang w:val="en-CA"/>
              </w:rPr>
            </w:pPr>
            <w:r w:rsidRPr="000B0906">
              <w:rPr>
                <w:rFonts w:ascii="Times New Roman" w:hAnsi="Times New Roman" w:cs="Times New Roman"/>
                <w:sz w:val="18"/>
                <w:szCs w:val="18"/>
                <w:lang w:val="en-CA"/>
              </w:rPr>
              <w:t>BRA/FOA/56/DEM/285</w:t>
            </w:r>
          </w:p>
        </w:tc>
        <w:tc>
          <w:tcPr>
            <w:tcW w:w="416" w:type="pct"/>
            <w:tcMar>
              <w:left w:w="85" w:type="dxa"/>
              <w:right w:w="85" w:type="dxa"/>
            </w:tcMar>
          </w:tcPr>
          <w:p w14:paraId="5B0261A9" w14:textId="77777777" w:rsidR="00C46986" w:rsidRPr="000B0906" w:rsidRDefault="00C46986" w:rsidP="00A27057">
            <w:pPr>
              <w:spacing w:before="20" w:after="20" w:line="240" w:lineRule="atLeast"/>
              <w:jc w:val="left"/>
              <w:rPr>
                <w:sz w:val="18"/>
                <w:szCs w:val="18"/>
              </w:rPr>
            </w:pPr>
            <w:r w:rsidRPr="000B0906">
              <w:rPr>
                <w:sz w:val="18"/>
                <w:szCs w:val="18"/>
              </w:rPr>
              <w:t>UNDP</w:t>
            </w:r>
          </w:p>
        </w:tc>
        <w:tc>
          <w:tcPr>
            <w:tcW w:w="602" w:type="pct"/>
            <w:tcMar>
              <w:left w:w="85" w:type="dxa"/>
              <w:right w:w="85" w:type="dxa"/>
            </w:tcMar>
          </w:tcPr>
          <w:p w14:paraId="0569897C" w14:textId="77777777" w:rsidR="00C46986" w:rsidRPr="000B0906" w:rsidRDefault="00C46986" w:rsidP="00A27057">
            <w:pPr>
              <w:spacing w:before="20" w:after="20" w:line="240" w:lineRule="atLeast"/>
              <w:jc w:val="left"/>
              <w:rPr>
                <w:sz w:val="18"/>
                <w:szCs w:val="18"/>
              </w:rPr>
            </w:pPr>
            <w:r w:rsidRPr="000B0906">
              <w:rPr>
                <w:sz w:val="18"/>
                <w:szCs w:val="18"/>
              </w:rPr>
              <w:t>Brazil</w:t>
            </w:r>
          </w:p>
        </w:tc>
        <w:tc>
          <w:tcPr>
            <w:tcW w:w="1020" w:type="pct"/>
            <w:tcMar>
              <w:left w:w="85" w:type="dxa"/>
              <w:right w:w="85" w:type="dxa"/>
            </w:tcMar>
          </w:tcPr>
          <w:p w14:paraId="3CCBFB8A" w14:textId="77777777" w:rsidR="00C46986" w:rsidRPr="000B0906" w:rsidRDefault="00C46986" w:rsidP="00A27057">
            <w:pPr>
              <w:spacing w:before="20" w:after="20" w:line="240" w:lineRule="atLeast"/>
              <w:jc w:val="left"/>
              <w:rPr>
                <w:sz w:val="18"/>
                <w:szCs w:val="18"/>
              </w:rPr>
            </w:pPr>
            <w:r w:rsidRPr="000B0906">
              <w:rPr>
                <w:sz w:val="18"/>
                <w:szCs w:val="18"/>
              </w:rPr>
              <w:t xml:space="preserve">Methyl </w:t>
            </w:r>
            <w:proofErr w:type="spellStart"/>
            <w:r w:rsidRPr="000B0906">
              <w:rPr>
                <w:sz w:val="18"/>
                <w:szCs w:val="18"/>
              </w:rPr>
              <w:t>formate</w:t>
            </w:r>
            <w:proofErr w:type="spellEnd"/>
          </w:p>
        </w:tc>
        <w:tc>
          <w:tcPr>
            <w:tcW w:w="555" w:type="pct"/>
            <w:tcMar>
              <w:left w:w="85" w:type="dxa"/>
              <w:right w:w="85" w:type="dxa"/>
            </w:tcMar>
          </w:tcPr>
          <w:p w14:paraId="787DBE63" w14:textId="77777777" w:rsidR="00C46986" w:rsidRPr="000B0906" w:rsidRDefault="00C46986" w:rsidP="00A27057">
            <w:pPr>
              <w:pStyle w:val="NormalWeb"/>
              <w:spacing w:before="20" w:beforeAutospacing="0" w:after="20" w:afterAutospacing="0" w:line="240" w:lineRule="atLeast"/>
              <w:rPr>
                <w:rFonts w:ascii="Times New Roman" w:hAnsi="Times New Roman" w:cs="Times New Roman"/>
                <w:sz w:val="18"/>
                <w:szCs w:val="18"/>
                <w:lang w:val="en-CA"/>
              </w:rPr>
            </w:pPr>
            <w:r w:rsidRPr="000B0906">
              <w:rPr>
                <w:rFonts w:ascii="Times New Roman" w:hAnsi="Times New Roman" w:cs="Times New Roman"/>
                <w:sz w:val="18"/>
                <w:szCs w:val="18"/>
                <w:lang w:val="en-CA"/>
              </w:rPr>
              <w:t xml:space="preserve">Dec 2010 </w:t>
            </w:r>
          </w:p>
          <w:p w14:paraId="0AFDD354" w14:textId="77777777" w:rsidR="00C46986" w:rsidRPr="000B0906" w:rsidRDefault="00C46986" w:rsidP="00A27057">
            <w:pPr>
              <w:spacing w:before="20" w:after="20" w:line="240" w:lineRule="atLeast"/>
              <w:jc w:val="left"/>
              <w:rPr>
                <w:sz w:val="18"/>
                <w:szCs w:val="18"/>
              </w:rPr>
            </w:pPr>
          </w:p>
        </w:tc>
      </w:tr>
      <w:tr w:rsidR="005C4A91" w:rsidRPr="000B0906" w14:paraId="00F20386" w14:textId="77777777" w:rsidTr="005C4A91">
        <w:trPr>
          <w:trHeight w:val="240"/>
        </w:trPr>
        <w:tc>
          <w:tcPr>
            <w:tcW w:w="1342" w:type="pct"/>
            <w:tcMar>
              <w:left w:w="85" w:type="dxa"/>
              <w:right w:w="85" w:type="dxa"/>
            </w:tcMar>
          </w:tcPr>
          <w:p w14:paraId="29553A69" w14:textId="77777777" w:rsidR="00C46986" w:rsidRPr="000B0906" w:rsidRDefault="00C46986" w:rsidP="00A56ABD">
            <w:pPr>
              <w:pStyle w:val="NormalWeb"/>
              <w:spacing w:before="20" w:beforeAutospacing="0" w:after="20" w:afterAutospacing="0" w:line="240" w:lineRule="atLeast"/>
              <w:jc w:val="both"/>
              <w:rPr>
                <w:rFonts w:ascii="Times New Roman" w:hAnsi="Times New Roman" w:cs="Times New Roman"/>
                <w:sz w:val="18"/>
                <w:szCs w:val="18"/>
                <w:lang w:val="en-CA"/>
              </w:rPr>
            </w:pPr>
            <w:r w:rsidRPr="000B0906">
              <w:rPr>
                <w:rFonts w:ascii="Times New Roman" w:hAnsi="Times New Roman" w:cs="Times New Roman"/>
                <w:sz w:val="18"/>
                <w:szCs w:val="18"/>
                <w:lang w:val="en-CA"/>
              </w:rPr>
              <w:t xml:space="preserve">Pilot project to validate methylal as blowing agent in the manufacture of polyurethane foams (phase I) </w:t>
            </w:r>
          </w:p>
        </w:tc>
        <w:tc>
          <w:tcPr>
            <w:tcW w:w="1065" w:type="pct"/>
            <w:tcMar>
              <w:left w:w="85" w:type="dxa"/>
              <w:right w:w="85" w:type="dxa"/>
            </w:tcMar>
          </w:tcPr>
          <w:p w14:paraId="45AE9267" w14:textId="77777777" w:rsidR="00C46986" w:rsidRPr="000B0906" w:rsidRDefault="00C46986" w:rsidP="00A27057">
            <w:pPr>
              <w:pStyle w:val="NormalWeb"/>
              <w:spacing w:before="20" w:beforeAutospacing="0" w:after="20" w:afterAutospacing="0"/>
              <w:rPr>
                <w:rFonts w:ascii="Times New Roman" w:hAnsi="Times New Roman" w:cs="Times New Roman"/>
                <w:sz w:val="18"/>
                <w:szCs w:val="18"/>
                <w:lang w:val="en-CA"/>
              </w:rPr>
            </w:pPr>
            <w:r w:rsidRPr="000B0906">
              <w:rPr>
                <w:rFonts w:ascii="Times New Roman" w:hAnsi="Times New Roman" w:cs="Times New Roman"/>
                <w:sz w:val="18"/>
                <w:szCs w:val="18"/>
                <w:lang w:val="en-CA"/>
              </w:rPr>
              <w:t>BRA/FOA/58/DEM/292</w:t>
            </w:r>
          </w:p>
        </w:tc>
        <w:tc>
          <w:tcPr>
            <w:tcW w:w="416" w:type="pct"/>
            <w:tcMar>
              <w:left w:w="85" w:type="dxa"/>
              <w:right w:w="85" w:type="dxa"/>
            </w:tcMar>
          </w:tcPr>
          <w:p w14:paraId="55336577" w14:textId="77777777" w:rsidR="00C46986" w:rsidRPr="000B0906" w:rsidRDefault="00C46986" w:rsidP="00A27057">
            <w:pPr>
              <w:spacing w:before="20" w:after="20" w:line="240" w:lineRule="atLeast"/>
              <w:jc w:val="left"/>
              <w:rPr>
                <w:sz w:val="18"/>
                <w:szCs w:val="18"/>
              </w:rPr>
            </w:pPr>
            <w:r w:rsidRPr="000B0906">
              <w:rPr>
                <w:sz w:val="18"/>
                <w:szCs w:val="18"/>
              </w:rPr>
              <w:t>UNDP</w:t>
            </w:r>
          </w:p>
        </w:tc>
        <w:tc>
          <w:tcPr>
            <w:tcW w:w="602" w:type="pct"/>
            <w:tcMar>
              <w:left w:w="85" w:type="dxa"/>
              <w:right w:w="85" w:type="dxa"/>
            </w:tcMar>
          </w:tcPr>
          <w:p w14:paraId="2FC85D39" w14:textId="77777777" w:rsidR="00C46986" w:rsidRPr="000B0906" w:rsidRDefault="00C46986" w:rsidP="00A27057">
            <w:pPr>
              <w:spacing w:before="20" w:after="20" w:line="240" w:lineRule="atLeast"/>
              <w:jc w:val="left"/>
              <w:rPr>
                <w:sz w:val="18"/>
                <w:szCs w:val="18"/>
              </w:rPr>
            </w:pPr>
            <w:r w:rsidRPr="000B0906">
              <w:rPr>
                <w:sz w:val="18"/>
                <w:szCs w:val="18"/>
              </w:rPr>
              <w:t>Brazil</w:t>
            </w:r>
          </w:p>
        </w:tc>
        <w:tc>
          <w:tcPr>
            <w:tcW w:w="1020" w:type="pct"/>
            <w:tcMar>
              <w:left w:w="85" w:type="dxa"/>
              <w:right w:w="85" w:type="dxa"/>
            </w:tcMar>
          </w:tcPr>
          <w:p w14:paraId="34AD2920" w14:textId="77777777" w:rsidR="00C46986" w:rsidRPr="000B0906" w:rsidRDefault="00C46986" w:rsidP="00A27057">
            <w:pPr>
              <w:spacing w:before="20" w:after="20" w:line="240" w:lineRule="atLeast"/>
              <w:jc w:val="left"/>
              <w:rPr>
                <w:sz w:val="18"/>
                <w:szCs w:val="18"/>
              </w:rPr>
            </w:pPr>
            <w:r w:rsidRPr="000B0906">
              <w:rPr>
                <w:sz w:val="18"/>
                <w:szCs w:val="18"/>
              </w:rPr>
              <w:t>Methylal</w:t>
            </w:r>
          </w:p>
        </w:tc>
        <w:tc>
          <w:tcPr>
            <w:tcW w:w="555" w:type="pct"/>
            <w:tcMar>
              <w:left w:w="85" w:type="dxa"/>
              <w:right w:w="85" w:type="dxa"/>
            </w:tcMar>
          </w:tcPr>
          <w:p w14:paraId="720F8D29" w14:textId="77777777" w:rsidR="00C46986" w:rsidRPr="000B0906" w:rsidRDefault="00C46986" w:rsidP="00A27057">
            <w:pPr>
              <w:pStyle w:val="NormalWeb"/>
              <w:spacing w:before="20" w:beforeAutospacing="0" w:after="20" w:afterAutospacing="0" w:line="240" w:lineRule="atLeast"/>
              <w:rPr>
                <w:rFonts w:ascii="Times New Roman" w:hAnsi="Times New Roman" w:cs="Times New Roman"/>
                <w:sz w:val="18"/>
                <w:szCs w:val="18"/>
                <w:lang w:val="en-CA"/>
              </w:rPr>
            </w:pPr>
            <w:r w:rsidRPr="000B0906">
              <w:rPr>
                <w:rFonts w:ascii="Times New Roman" w:hAnsi="Times New Roman" w:cs="Times New Roman"/>
                <w:sz w:val="18"/>
                <w:szCs w:val="18"/>
                <w:lang w:val="en-CA"/>
              </w:rPr>
              <w:t xml:space="preserve">Dec 2012 </w:t>
            </w:r>
          </w:p>
          <w:p w14:paraId="59A7443F" w14:textId="77777777" w:rsidR="00C46986" w:rsidRPr="000B0906" w:rsidRDefault="00C46986" w:rsidP="00A27057">
            <w:pPr>
              <w:spacing w:before="20" w:after="20" w:line="240" w:lineRule="atLeast"/>
              <w:jc w:val="left"/>
              <w:rPr>
                <w:sz w:val="18"/>
                <w:szCs w:val="18"/>
              </w:rPr>
            </w:pPr>
          </w:p>
        </w:tc>
      </w:tr>
      <w:tr w:rsidR="005C4A91" w:rsidRPr="000B0906" w14:paraId="2CCB2E85" w14:textId="77777777" w:rsidTr="005C4A91">
        <w:trPr>
          <w:trHeight w:val="240"/>
        </w:trPr>
        <w:tc>
          <w:tcPr>
            <w:tcW w:w="1342" w:type="pct"/>
            <w:tcMar>
              <w:left w:w="85" w:type="dxa"/>
              <w:right w:w="85" w:type="dxa"/>
            </w:tcMar>
          </w:tcPr>
          <w:p w14:paraId="5F7DEEF7" w14:textId="77777777" w:rsidR="00C46986" w:rsidRPr="000B0906" w:rsidRDefault="00C46986" w:rsidP="00A56ABD">
            <w:pPr>
              <w:pStyle w:val="NormalWeb"/>
              <w:spacing w:before="20" w:beforeAutospacing="0" w:after="20" w:afterAutospacing="0" w:line="240" w:lineRule="atLeast"/>
              <w:jc w:val="both"/>
              <w:rPr>
                <w:rFonts w:ascii="Times New Roman" w:hAnsi="Times New Roman" w:cs="Times New Roman"/>
                <w:sz w:val="18"/>
                <w:szCs w:val="18"/>
                <w:lang w:val="en-CA"/>
              </w:rPr>
            </w:pPr>
            <w:r w:rsidRPr="000B0906">
              <w:rPr>
                <w:rFonts w:ascii="Times New Roman" w:hAnsi="Times New Roman" w:cs="Times New Roman"/>
                <w:sz w:val="18"/>
                <w:szCs w:val="18"/>
                <w:lang w:val="en-CA"/>
              </w:rPr>
              <w:t xml:space="preserve">Pilot project for validation of methyl </w:t>
            </w:r>
            <w:proofErr w:type="spellStart"/>
            <w:r w:rsidRPr="000B0906">
              <w:rPr>
                <w:rFonts w:ascii="Times New Roman" w:hAnsi="Times New Roman" w:cs="Times New Roman"/>
                <w:sz w:val="18"/>
                <w:szCs w:val="18"/>
                <w:lang w:val="en-CA"/>
              </w:rPr>
              <w:t>formate</w:t>
            </w:r>
            <w:proofErr w:type="spellEnd"/>
            <w:r w:rsidRPr="000B0906">
              <w:rPr>
                <w:rFonts w:ascii="Times New Roman" w:hAnsi="Times New Roman" w:cs="Times New Roman"/>
                <w:sz w:val="18"/>
                <w:szCs w:val="18"/>
                <w:lang w:val="en-CA"/>
              </w:rPr>
              <w:t xml:space="preserve"> in microcellular polyurethane applications (phase I) </w:t>
            </w:r>
          </w:p>
        </w:tc>
        <w:tc>
          <w:tcPr>
            <w:tcW w:w="1065" w:type="pct"/>
            <w:tcMar>
              <w:left w:w="85" w:type="dxa"/>
              <w:right w:w="85" w:type="dxa"/>
            </w:tcMar>
          </w:tcPr>
          <w:p w14:paraId="7D4557EA" w14:textId="77777777" w:rsidR="00C46986" w:rsidRPr="000B0906" w:rsidRDefault="00C46986" w:rsidP="00A27057">
            <w:pPr>
              <w:pStyle w:val="NormalWeb"/>
              <w:spacing w:before="20" w:beforeAutospacing="0" w:after="20" w:afterAutospacing="0"/>
              <w:rPr>
                <w:rFonts w:ascii="Times New Roman" w:hAnsi="Times New Roman" w:cs="Times New Roman"/>
                <w:sz w:val="18"/>
                <w:szCs w:val="18"/>
                <w:lang w:val="en-CA"/>
              </w:rPr>
            </w:pPr>
            <w:r w:rsidRPr="000B0906">
              <w:rPr>
                <w:rFonts w:ascii="Times New Roman" w:hAnsi="Times New Roman" w:cs="Times New Roman"/>
                <w:sz w:val="18"/>
                <w:szCs w:val="18"/>
                <w:lang w:val="en-CA"/>
              </w:rPr>
              <w:t>MEX/FOA/56/DEM/141</w:t>
            </w:r>
          </w:p>
        </w:tc>
        <w:tc>
          <w:tcPr>
            <w:tcW w:w="416" w:type="pct"/>
            <w:tcMar>
              <w:left w:w="85" w:type="dxa"/>
              <w:right w:w="85" w:type="dxa"/>
            </w:tcMar>
          </w:tcPr>
          <w:p w14:paraId="684A9DAC" w14:textId="77777777" w:rsidR="00C46986" w:rsidRPr="000B0906" w:rsidRDefault="00C46986" w:rsidP="00A27057">
            <w:pPr>
              <w:spacing w:before="20" w:after="20" w:line="240" w:lineRule="atLeast"/>
              <w:jc w:val="left"/>
              <w:rPr>
                <w:sz w:val="18"/>
                <w:szCs w:val="18"/>
              </w:rPr>
            </w:pPr>
            <w:r w:rsidRPr="000B0906">
              <w:rPr>
                <w:sz w:val="18"/>
                <w:szCs w:val="18"/>
              </w:rPr>
              <w:t>UNDP</w:t>
            </w:r>
          </w:p>
        </w:tc>
        <w:tc>
          <w:tcPr>
            <w:tcW w:w="602" w:type="pct"/>
            <w:tcMar>
              <w:left w:w="85" w:type="dxa"/>
              <w:right w:w="85" w:type="dxa"/>
            </w:tcMar>
          </w:tcPr>
          <w:p w14:paraId="118FBE75" w14:textId="77777777" w:rsidR="00C46986" w:rsidRPr="000B0906" w:rsidRDefault="00C46986" w:rsidP="00A27057">
            <w:pPr>
              <w:spacing w:before="20" w:after="20" w:line="240" w:lineRule="atLeast"/>
              <w:jc w:val="left"/>
              <w:rPr>
                <w:sz w:val="18"/>
                <w:szCs w:val="18"/>
              </w:rPr>
            </w:pPr>
            <w:r w:rsidRPr="000B0906">
              <w:rPr>
                <w:sz w:val="18"/>
                <w:szCs w:val="18"/>
              </w:rPr>
              <w:t>Mexico</w:t>
            </w:r>
          </w:p>
        </w:tc>
        <w:tc>
          <w:tcPr>
            <w:tcW w:w="1020" w:type="pct"/>
            <w:tcMar>
              <w:left w:w="85" w:type="dxa"/>
              <w:right w:w="85" w:type="dxa"/>
            </w:tcMar>
          </w:tcPr>
          <w:p w14:paraId="528A425A" w14:textId="77777777" w:rsidR="00C46986" w:rsidRPr="000B0906" w:rsidRDefault="00C46986" w:rsidP="00A27057">
            <w:pPr>
              <w:pStyle w:val="NormalWeb"/>
              <w:spacing w:before="20" w:beforeAutospacing="0" w:after="20" w:afterAutospacing="0" w:line="240" w:lineRule="atLeast"/>
              <w:rPr>
                <w:rFonts w:ascii="Times New Roman" w:hAnsi="Times New Roman" w:cs="Times New Roman"/>
                <w:sz w:val="18"/>
                <w:szCs w:val="18"/>
                <w:lang w:val="en-CA"/>
              </w:rPr>
            </w:pPr>
            <w:r w:rsidRPr="000B0906">
              <w:rPr>
                <w:rFonts w:ascii="Times New Roman" w:hAnsi="Times New Roman" w:cs="Times New Roman"/>
                <w:sz w:val="18"/>
                <w:szCs w:val="18"/>
                <w:lang w:val="en-CA"/>
              </w:rPr>
              <w:t xml:space="preserve">Methyl </w:t>
            </w:r>
            <w:proofErr w:type="spellStart"/>
            <w:r w:rsidRPr="000B0906">
              <w:rPr>
                <w:rFonts w:ascii="Times New Roman" w:hAnsi="Times New Roman" w:cs="Times New Roman"/>
                <w:sz w:val="18"/>
                <w:szCs w:val="18"/>
                <w:lang w:val="en-CA"/>
              </w:rPr>
              <w:t>formate</w:t>
            </w:r>
            <w:proofErr w:type="spellEnd"/>
          </w:p>
        </w:tc>
        <w:tc>
          <w:tcPr>
            <w:tcW w:w="555" w:type="pct"/>
            <w:tcMar>
              <w:left w:w="85" w:type="dxa"/>
              <w:right w:w="85" w:type="dxa"/>
            </w:tcMar>
          </w:tcPr>
          <w:p w14:paraId="1D206B36" w14:textId="77777777" w:rsidR="00C46986" w:rsidRPr="000B0906" w:rsidRDefault="00C46986" w:rsidP="00A27057">
            <w:pPr>
              <w:pStyle w:val="NormalWeb"/>
              <w:spacing w:before="20" w:beforeAutospacing="0" w:after="20" w:afterAutospacing="0" w:line="240" w:lineRule="atLeast"/>
              <w:rPr>
                <w:rFonts w:ascii="Times New Roman" w:hAnsi="Times New Roman" w:cs="Times New Roman"/>
                <w:sz w:val="18"/>
                <w:szCs w:val="18"/>
                <w:lang w:val="en-CA"/>
              </w:rPr>
            </w:pPr>
            <w:r w:rsidRPr="000B0906">
              <w:rPr>
                <w:rFonts w:ascii="Times New Roman" w:hAnsi="Times New Roman" w:cs="Times New Roman"/>
                <w:sz w:val="18"/>
                <w:szCs w:val="18"/>
                <w:lang w:val="en-CA"/>
              </w:rPr>
              <w:t xml:space="preserve">Nov 2010 </w:t>
            </w:r>
          </w:p>
          <w:p w14:paraId="7FBDBB66" w14:textId="77777777" w:rsidR="00C46986" w:rsidRPr="000B0906" w:rsidRDefault="00C46986" w:rsidP="00A27057">
            <w:pPr>
              <w:spacing w:before="20" w:after="20" w:line="240" w:lineRule="atLeast"/>
              <w:jc w:val="left"/>
              <w:rPr>
                <w:sz w:val="18"/>
                <w:szCs w:val="18"/>
              </w:rPr>
            </w:pPr>
          </w:p>
        </w:tc>
      </w:tr>
      <w:tr w:rsidR="005C4A91" w:rsidRPr="000B0906" w14:paraId="786C3B06" w14:textId="77777777" w:rsidTr="005C4A91">
        <w:trPr>
          <w:trHeight w:val="240"/>
        </w:trPr>
        <w:tc>
          <w:tcPr>
            <w:tcW w:w="1342" w:type="pct"/>
            <w:tcMar>
              <w:left w:w="85" w:type="dxa"/>
              <w:right w:w="85" w:type="dxa"/>
            </w:tcMar>
          </w:tcPr>
          <w:p w14:paraId="09C45E8A" w14:textId="77777777" w:rsidR="00C46986" w:rsidRPr="000B0906" w:rsidRDefault="00C46986" w:rsidP="00A56ABD">
            <w:pPr>
              <w:spacing w:before="20" w:after="20" w:line="240" w:lineRule="atLeast"/>
              <w:rPr>
                <w:sz w:val="18"/>
                <w:szCs w:val="18"/>
              </w:rPr>
            </w:pPr>
            <w:r w:rsidRPr="000B0906">
              <w:rPr>
                <w:color w:val="000000"/>
                <w:sz w:val="18"/>
                <w:szCs w:val="18"/>
                <w:shd w:val="clear" w:color="auto" w:fill="FFFFFF"/>
              </w:rPr>
              <w:t>Low-cost options for the use of hydrocarbons as foaming agent in the manufacturing of PU foam</w:t>
            </w:r>
          </w:p>
        </w:tc>
        <w:tc>
          <w:tcPr>
            <w:tcW w:w="1065" w:type="pct"/>
            <w:tcMar>
              <w:left w:w="85" w:type="dxa"/>
              <w:right w:w="85" w:type="dxa"/>
            </w:tcMar>
          </w:tcPr>
          <w:p w14:paraId="4D6B8CC7" w14:textId="77777777" w:rsidR="00C46986" w:rsidRPr="000B0906" w:rsidRDefault="00C46986" w:rsidP="00A27057">
            <w:pPr>
              <w:pStyle w:val="NormalWeb"/>
              <w:spacing w:before="20" w:beforeAutospacing="0" w:after="20" w:afterAutospacing="0"/>
              <w:rPr>
                <w:rFonts w:ascii="Times New Roman" w:hAnsi="Times New Roman" w:cs="Times New Roman"/>
                <w:sz w:val="18"/>
                <w:szCs w:val="18"/>
                <w:lang w:val="en-CA"/>
              </w:rPr>
            </w:pPr>
            <w:r w:rsidRPr="000B0906">
              <w:rPr>
                <w:rFonts w:ascii="Times New Roman" w:hAnsi="Times New Roman" w:cs="Times New Roman"/>
                <w:sz w:val="18"/>
                <w:szCs w:val="18"/>
                <w:lang w:val="en-CA"/>
              </w:rPr>
              <w:t xml:space="preserve">EGY/FOA/58/DEM/100 </w:t>
            </w:r>
          </w:p>
          <w:p w14:paraId="3204946C" w14:textId="77777777" w:rsidR="00C46986" w:rsidRPr="000B0906" w:rsidRDefault="00C46986" w:rsidP="00A27057">
            <w:pPr>
              <w:spacing w:before="20" w:after="20" w:line="240" w:lineRule="atLeast"/>
              <w:jc w:val="left"/>
              <w:rPr>
                <w:rFonts w:eastAsiaTheme="minorHAnsi"/>
                <w:sz w:val="18"/>
                <w:szCs w:val="18"/>
                <w:lang w:eastAsia="en-GB"/>
              </w:rPr>
            </w:pPr>
          </w:p>
        </w:tc>
        <w:tc>
          <w:tcPr>
            <w:tcW w:w="416" w:type="pct"/>
            <w:tcMar>
              <w:left w:w="85" w:type="dxa"/>
              <w:right w:w="85" w:type="dxa"/>
            </w:tcMar>
          </w:tcPr>
          <w:p w14:paraId="74BEBCD0" w14:textId="77777777" w:rsidR="00C46986" w:rsidRPr="000B0906" w:rsidRDefault="00C46986" w:rsidP="00A27057">
            <w:pPr>
              <w:spacing w:before="20" w:after="20" w:line="240" w:lineRule="atLeast"/>
              <w:jc w:val="left"/>
              <w:rPr>
                <w:sz w:val="18"/>
                <w:szCs w:val="18"/>
              </w:rPr>
            </w:pPr>
            <w:r w:rsidRPr="000B0906">
              <w:rPr>
                <w:sz w:val="18"/>
                <w:szCs w:val="18"/>
              </w:rPr>
              <w:t>UNDP</w:t>
            </w:r>
          </w:p>
        </w:tc>
        <w:tc>
          <w:tcPr>
            <w:tcW w:w="602" w:type="pct"/>
            <w:tcMar>
              <w:left w:w="85" w:type="dxa"/>
              <w:right w:w="85" w:type="dxa"/>
            </w:tcMar>
          </w:tcPr>
          <w:p w14:paraId="545E5FA3" w14:textId="77777777" w:rsidR="00C46986" w:rsidRPr="000B0906" w:rsidRDefault="00C46986" w:rsidP="00A27057">
            <w:pPr>
              <w:spacing w:before="20" w:after="20" w:line="240" w:lineRule="atLeast"/>
              <w:jc w:val="left"/>
              <w:rPr>
                <w:sz w:val="18"/>
                <w:szCs w:val="18"/>
              </w:rPr>
            </w:pPr>
            <w:r w:rsidRPr="000B0906">
              <w:rPr>
                <w:sz w:val="18"/>
                <w:szCs w:val="18"/>
              </w:rPr>
              <w:t>Egypt</w:t>
            </w:r>
          </w:p>
        </w:tc>
        <w:tc>
          <w:tcPr>
            <w:tcW w:w="1020" w:type="pct"/>
            <w:tcMar>
              <w:left w:w="85" w:type="dxa"/>
              <w:right w:w="85" w:type="dxa"/>
            </w:tcMar>
          </w:tcPr>
          <w:p w14:paraId="4387D598" w14:textId="77777777" w:rsidR="00C46986" w:rsidRPr="000B0906" w:rsidRDefault="00C46986" w:rsidP="00A27057">
            <w:pPr>
              <w:pStyle w:val="NormalWeb"/>
              <w:spacing w:before="20" w:beforeAutospacing="0" w:after="20" w:afterAutospacing="0" w:line="240" w:lineRule="atLeast"/>
              <w:rPr>
                <w:rFonts w:ascii="Times New Roman" w:hAnsi="Times New Roman" w:cs="Times New Roman"/>
                <w:sz w:val="18"/>
                <w:szCs w:val="18"/>
                <w:lang w:val="en-CA"/>
              </w:rPr>
            </w:pPr>
            <w:r w:rsidRPr="000B0906">
              <w:rPr>
                <w:rFonts w:ascii="Times New Roman" w:hAnsi="Times New Roman" w:cs="Times New Roman"/>
                <w:sz w:val="18"/>
                <w:szCs w:val="18"/>
                <w:lang w:val="en-CA"/>
              </w:rPr>
              <w:t>Cyclopentane, n</w:t>
            </w:r>
            <w:r w:rsidRPr="000B0906">
              <w:rPr>
                <w:rFonts w:ascii="Times New Roman" w:hAnsi="Times New Roman" w:cs="Times New Roman"/>
                <w:sz w:val="18"/>
                <w:szCs w:val="18"/>
                <w:lang w:val="en-CA"/>
              </w:rPr>
              <w:noBreakHyphen/>
              <w:t>pentane</w:t>
            </w:r>
          </w:p>
        </w:tc>
        <w:tc>
          <w:tcPr>
            <w:tcW w:w="555" w:type="pct"/>
            <w:tcMar>
              <w:left w:w="85" w:type="dxa"/>
              <w:right w:w="85" w:type="dxa"/>
            </w:tcMar>
          </w:tcPr>
          <w:p w14:paraId="4D19F8D7" w14:textId="77777777" w:rsidR="00C46986" w:rsidRPr="000B0906" w:rsidRDefault="00C46986" w:rsidP="00A27057">
            <w:pPr>
              <w:spacing w:before="20" w:after="20" w:line="240" w:lineRule="atLeast"/>
              <w:jc w:val="left"/>
              <w:rPr>
                <w:sz w:val="18"/>
                <w:szCs w:val="18"/>
              </w:rPr>
            </w:pPr>
            <w:r w:rsidRPr="000B0906">
              <w:rPr>
                <w:sz w:val="18"/>
                <w:szCs w:val="18"/>
              </w:rPr>
              <w:t>Dec 2015</w:t>
            </w:r>
          </w:p>
        </w:tc>
      </w:tr>
      <w:tr w:rsidR="005C4A91" w:rsidRPr="000B0906" w14:paraId="2218F925" w14:textId="77777777" w:rsidTr="005C4A91">
        <w:trPr>
          <w:trHeight w:val="240"/>
        </w:trPr>
        <w:tc>
          <w:tcPr>
            <w:tcW w:w="1342" w:type="pct"/>
            <w:tcMar>
              <w:left w:w="85" w:type="dxa"/>
              <w:right w:w="85" w:type="dxa"/>
            </w:tcMar>
          </w:tcPr>
          <w:p w14:paraId="6B215D19" w14:textId="77777777" w:rsidR="00C46986" w:rsidRPr="000B0906" w:rsidRDefault="00C46986" w:rsidP="00A56ABD">
            <w:pPr>
              <w:spacing w:before="20" w:after="20" w:line="240" w:lineRule="atLeast"/>
              <w:rPr>
                <w:sz w:val="18"/>
                <w:szCs w:val="18"/>
              </w:rPr>
            </w:pPr>
            <w:r w:rsidRPr="000B0906">
              <w:rPr>
                <w:color w:val="000000"/>
                <w:sz w:val="18"/>
                <w:szCs w:val="18"/>
                <w:shd w:val="clear" w:color="auto" w:fill="FFFFFF"/>
              </w:rPr>
              <w:t>Super-critical CO</w:t>
            </w:r>
            <w:r w:rsidRPr="000B0906">
              <w:rPr>
                <w:color w:val="000000"/>
                <w:sz w:val="18"/>
                <w:szCs w:val="18"/>
                <w:shd w:val="clear" w:color="auto" w:fill="FFFFFF"/>
                <w:vertAlign w:val="subscript"/>
              </w:rPr>
              <w:t>2</w:t>
            </w:r>
            <w:r w:rsidRPr="000B0906">
              <w:rPr>
                <w:color w:val="000000"/>
                <w:sz w:val="18"/>
                <w:szCs w:val="18"/>
                <w:shd w:val="clear" w:color="auto" w:fill="FFFFFF"/>
              </w:rPr>
              <w:t xml:space="preserve"> in the manufacturing of sprayed PU rigid foam</w:t>
            </w:r>
          </w:p>
        </w:tc>
        <w:tc>
          <w:tcPr>
            <w:tcW w:w="1065" w:type="pct"/>
            <w:tcMar>
              <w:left w:w="85" w:type="dxa"/>
              <w:right w:w="85" w:type="dxa"/>
            </w:tcMar>
          </w:tcPr>
          <w:p w14:paraId="79FD7519" w14:textId="77777777" w:rsidR="00C46986" w:rsidRPr="000B0906" w:rsidRDefault="00C46986" w:rsidP="00A27057">
            <w:pPr>
              <w:pStyle w:val="NormalWeb"/>
              <w:spacing w:before="20" w:beforeAutospacing="0" w:after="20" w:afterAutospacing="0"/>
              <w:rPr>
                <w:rFonts w:ascii="Times New Roman" w:hAnsi="Times New Roman" w:cs="Times New Roman"/>
                <w:sz w:val="18"/>
                <w:szCs w:val="18"/>
                <w:lang w:val="en-CA"/>
              </w:rPr>
            </w:pPr>
            <w:r w:rsidRPr="000B0906">
              <w:rPr>
                <w:rFonts w:ascii="Times New Roman" w:hAnsi="Times New Roman" w:cs="Times New Roman"/>
                <w:sz w:val="18"/>
                <w:szCs w:val="18"/>
                <w:lang w:val="en-CA"/>
              </w:rPr>
              <w:t xml:space="preserve">COL/FOA/60/DEM/75 </w:t>
            </w:r>
          </w:p>
          <w:p w14:paraId="0B824B61" w14:textId="77777777" w:rsidR="00C46986" w:rsidRPr="000B0906" w:rsidRDefault="00C46986" w:rsidP="00A27057">
            <w:pPr>
              <w:pStyle w:val="NormalWeb"/>
              <w:spacing w:before="20" w:beforeAutospacing="0" w:after="20" w:afterAutospacing="0" w:line="240" w:lineRule="atLeast"/>
              <w:rPr>
                <w:rFonts w:ascii="Times New Roman" w:hAnsi="Times New Roman" w:cs="Times New Roman"/>
                <w:sz w:val="18"/>
                <w:szCs w:val="18"/>
                <w:lang w:val="en-CA"/>
              </w:rPr>
            </w:pPr>
          </w:p>
        </w:tc>
        <w:tc>
          <w:tcPr>
            <w:tcW w:w="416" w:type="pct"/>
            <w:tcMar>
              <w:left w:w="85" w:type="dxa"/>
              <w:right w:w="85" w:type="dxa"/>
            </w:tcMar>
          </w:tcPr>
          <w:p w14:paraId="20926F21" w14:textId="77777777" w:rsidR="00C46986" w:rsidRPr="000B0906" w:rsidRDefault="00C46986" w:rsidP="00A27057">
            <w:pPr>
              <w:pStyle w:val="NormalWeb"/>
              <w:spacing w:before="20" w:beforeAutospacing="0" w:after="20" w:afterAutospacing="0" w:line="240" w:lineRule="atLeast"/>
              <w:rPr>
                <w:rFonts w:ascii="Times New Roman" w:hAnsi="Times New Roman" w:cs="Times New Roman"/>
                <w:sz w:val="18"/>
                <w:szCs w:val="18"/>
                <w:lang w:val="en-CA"/>
              </w:rPr>
            </w:pPr>
            <w:r w:rsidRPr="000B0906">
              <w:rPr>
                <w:rFonts w:ascii="Times New Roman" w:hAnsi="Times New Roman" w:cs="Times New Roman"/>
                <w:sz w:val="18"/>
                <w:szCs w:val="18"/>
                <w:lang w:val="en-CA"/>
              </w:rPr>
              <w:t>Japan/</w:t>
            </w:r>
            <w:r w:rsidR="004205A9" w:rsidRPr="000B0906">
              <w:rPr>
                <w:rFonts w:ascii="Times New Roman" w:hAnsi="Times New Roman" w:cs="Times New Roman"/>
                <w:sz w:val="18"/>
                <w:szCs w:val="18"/>
                <w:lang w:val="en-CA"/>
              </w:rPr>
              <w:br/>
            </w:r>
            <w:r w:rsidRPr="000B0906">
              <w:rPr>
                <w:rFonts w:ascii="Times New Roman" w:hAnsi="Times New Roman" w:cs="Times New Roman"/>
                <w:sz w:val="18"/>
                <w:szCs w:val="18"/>
                <w:lang w:val="en-CA"/>
              </w:rPr>
              <w:t>UNDP</w:t>
            </w:r>
          </w:p>
        </w:tc>
        <w:tc>
          <w:tcPr>
            <w:tcW w:w="602" w:type="pct"/>
            <w:tcMar>
              <w:left w:w="85" w:type="dxa"/>
              <w:right w:w="85" w:type="dxa"/>
            </w:tcMar>
          </w:tcPr>
          <w:p w14:paraId="2CBE02E1" w14:textId="77777777" w:rsidR="00C46986" w:rsidRPr="000B0906" w:rsidRDefault="00C46986" w:rsidP="00A27057">
            <w:pPr>
              <w:spacing w:before="20" w:after="20" w:line="240" w:lineRule="atLeast"/>
              <w:jc w:val="left"/>
              <w:rPr>
                <w:sz w:val="18"/>
                <w:szCs w:val="18"/>
              </w:rPr>
            </w:pPr>
            <w:r w:rsidRPr="000B0906">
              <w:rPr>
                <w:color w:val="000000"/>
                <w:sz w:val="18"/>
                <w:szCs w:val="18"/>
                <w:shd w:val="clear" w:color="auto" w:fill="FFFFFF"/>
              </w:rPr>
              <w:t>Colombia</w:t>
            </w:r>
          </w:p>
        </w:tc>
        <w:tc>
          <w:tcPr>
            <w:tcW w:w="1020" w:type="pct"/>
            <w:tcMar>
              <w:left w:w="85" w:type="dxa"/>
              <w:right w:w="85" w:type="dxa"/>
            </w:tcMar>
          </w:tcPr>
          <w:p w14:paraId="10814CEE" w14:textId="77777777" w:rsidR="00C46986" w:rsidRPr="000B0906" w:rsidRDefault="00C46986" w:rsidP="00A27057">
            <w:pPr>
              <w:pStyle w:val="NormalWeb"/>
              <w:spacing w:before="20" w:beforeAutospacing="0" w:after="20" w:afterAutospacing="0" w:line="240" w:lineRule="atLeast"/>
              <w:rPr>
                <w:rFonts w:ascii="Times New Roman" w:hAnsi="Times New Roman" w:cs="Times New Roman"/>
                <w:sz w:val="18"/>
                <w:szCs w:val="18"/>
                <w:lang w:val="en-CA"/>
              </w:rPr>
            </w:pPr>
            <w:r w:rsidRPr="000B0906">
              <w:rPr>
                <w:rFonts w:ascii="Times New Roman" w:hAnsi="Times New Roman" w:cs="Times New Roman"/>
                <w:sz w:val="18"/>
                <w:szCs w:val="18"/>
                <w:lang w:val="en-CA"/>
              </w:rPr>
              <w:t>Super-critical CO</w:t>
            </w:r>
            <w:r w:rsidRPr="000B0906">
              <w:rPr>
                <w:rFonts w:ascii="Times New Roman" w:hAnsi="Times New Roman" w:cs="Times New Roman"/>
                <w:sz w:val="18"/>
                <w:szCs w:val="18"/>
                <w:vertAlign w:val="subscript"/>
                <w:lang w:val="en-CA"/>
              </w:rPr>
              <w:t>2</w:t>
            </w:r>
          </w:p>
        </w:tc>
        <w:tc>
          <w:tcPr>
            <w:tcW w:w="555" w:type="pct"/>
            <w:tcMar>
              <w:left w:w="85" w:type="dxa"/>
              <w:right w:w="85" w:type="dxa"/>
            </w:tcMar>
          </w:tcPr>
          <w:p w14:paraId="4B70FC1C" w14:textId="77777777" w:rsidR="00C46986" w:rsidRPr="000B0906" w:rsidRDefault="00C46986" w:rsidP="00A27057">
            <w:pPr>
              <w:pStyle w:val="NormalWeb"/>
              <w:spacing w:before="20" w:beforeAutospacing="0" w:after="20" w:afterAutospacing="0" w:line="240" w:lineRule="atLeast"/>
              <w:rPr>
                <w:rFonts w:ascii="Times New Roman" w:hAnsi="Times New Roman" w:cs="Times New Roman"/>
                <w:sz w:val="18"/>
                <w:szCs w:val="18"/>
                <w:lang w:val="en-CA"/>
              </w:rPr>
            </w:pPr>
            <w:r w:rsidRPr="000B0906">
              <w:rPr>
                <w:rFonts w:ascii="Times New Roman" w:hAnsi="Times New Roman" w:cs="Times New Roman"/>
                <w:sz w:val="18"/>
                <w:szCs w:val="18"/>
                <w:lang w:val="en-CA"/>
              </w:rPr>
              <w:t>Dec 2014</w:t>
            </w:r>
          </w:p>
          <w:p w14:paraId="48849A1C" w14:textId="77777777" w:rsidR="00C46986" w:rsidRPr="000B0906" w:rsidRDefault="00C46986" w:rsidP="00A27057">
            <w:pPr>
              <w:spacing w:before="20" w:after="20" w:line="240" w:lineRule="atLeast"/>
              <w:jc w:val="left"/>
              <w:rPr>
                <w:sz w:val="18"/>
                <w:szCs w:val="18"/>
              </w:rPr>
            </w:pPr>
          </w:p>
        </w:tc>
      </w:tr>
      <w:tr w:rsidR="005C4A91" w:rsidRPr="000B0906" w14:paraId="7289B373" w14:textId="77777777" w:rsidTr="005C4A91">
        <w:trPr>
          <w:trHeight w:val="240"/>
        </w:trPr>
        <w:tc>
          <w:tcPr>
            <w:tcW w:w="1342" w:type="pct"/>
            <w:tcMar>
              <w:left w:w="85" w:type="dxa"/>
              <w:right w:w="85" w:type="dxa"/>
            </w:tcMar>
          </w:tcPr>
          <w:p w14:paraId="331AB32B" w14:textId="77777777" w:rsidR="00C46986" w:rsidRPr="000B0906" w:rsidRDefault="00C46986" w:rsidP="00A56ABD">
            <w:pPr>
              <w:spacing w:before="20" w:after="20" w:line="240" w:lineRule="atLeast"/>
              <w:rPr>
                <w:sz w:val="18"/>
                <w:szCs w:val="18"/>
              </w:rPr>
            </w:pPr>
            <w:r w:rsidRPr="000B0906">
              <w:rPr>
                <w:color w:val="000000"/>
                <w:sz w:val="18"/>
                <w:szCs w:val="18"/>
                <w:shd w:val="clear" w:color="auto" w:fill="FFFFFF"/>
              </w:rPr>
              <w:t xml:space="preserve">Use of </w:t>
            </w:r>
            <w:proofErr w:type="spellStart"/>
            <w:r w:rsidRPr="000B0906">
              <w:rPr>
                <w:color w:val="000000"/>
                <w:sz w:val="18"/>
                <w:szCs w:val="18"/>
                <w:shd w:val="clear" w:color="auto" w:fill="FFFFFF"/>
              </w:rPr>
              <w:t>hydrofluoroolefins</w:t>
            </w:r>
            <w:proofErr w:type="spellEnd"/>
            <w:r w:rsidRPr="000B0906">
              <w:rPr>
                <w:color w:val="000000"/>
                <w:sz w:val="18"/>
                <w:szCs w:val="18"/>
                <w:shd w:val="clear" w:color="auto" w:fill="FFFFFF"/>
              </w:rPr>
              <w:t xml:space="preserve"> (HFOs) for discontinuous panels in Article 5 Parties through the development of cost-effective formulations</w:t>
            </w:r>
          </w:p>
        </w:tc>
        <w:tc>
          <w:tcPr>
            <w:tcW w:w="1065" w:type="pct"/>
            <w:tcMar>
              <w:left w:w="85" w:type="dxa"/>
              <w:right w:w="85" w:type="dxa"/>
            </w:tcMar>
          </w:tcPr>
          <w:p w14:paraId="22585157" w14:textId="77777777" w:rsidR="00C46986" w:rsidRPr="000B0906" w:rsidRDefault="00C46986" w:rsidP="00A27057">
            <w:pPr>
              <w:pStyle w:val="NormalWeb"/>
              <w:spacing w:before="20" w:beforeAutospacing="0" w:after="20" w:afterAutospacing="0"/>
              <w:rPr>
                <w:rFonts w:ascii="Times New Roman" w:hAnsi="Times New Roman" w:cs="Times New Roman"/>
                <w:sz w:val="18"/>
                <w:szCs w:val="18"/>
                <w:lang w:val="en-CA"/>
              </w:rPr>
            </w:pPr>
            <w:r w:rsidRPr="000B0906">
              <w:rPr>
                <w:rFonts w:ascii="Times New Roman" w:hAnsi="Times New Roman" w:cs="Times New Roman"/>
                <w:sz w:val="18"/>
                <w:szCs w:val="18"/>
                <w:lang w:val="en-CA"/>
              </w:rPr>
              <w:t xml:space="preserve">COL/FOA/76/DEM/100 </w:t>
            </w:r>
          </w:p>
          <w:p w14:paraId="31352C7B" w14:textId="77777777" w:rsidR="00C46986" w:rsidRPr="000B0906" w:rsidRDefault="00C46986" w:rsidP="00A27057">
            <w:pPr>
              <w:spacing w:before="20" w:after="20" w:line="240" w:lineRule="atLeast"/>
              <w:jc w:val="left"/>
              <w:rPr>
                <w:rFonts w:eastAsiaTheme="minorHAnsi"/>
                <w:sz w:val="18"/>
                <w:szCs w:val="18"/>
                <w:lang w:eastAsia="en-GB"/>
              </w:rPr>
            </w:pPr>
          </w:p>
        </w:tc>
        <w:tc>
          <w:tcPr>
            <w:tcW w:w="416" w:type="pct"/>
            <w:tcMar>
              <w:left w:w="85" w:type="dxa"/>
              <w:right w:w="85" w:type="dxa"/>
            </w:tcMar>
          </w:tcPr>
          <w:p w14:paraId="5FF83529" w14:textId="77777777" w:rsidR="00C46986" w:rsidRPr="000B0906" w:rsidRDefault="00C46986" w:rsidP="00A27057">
            <w:pPr>
              <w:spacing w:before="20" w:after="20" w:line="240" w:lineRule="atLeast"/>
              <w:jc w:val="left"/>
              <w:rPr>
                <w:sz w:val="18"/>
                <w:szCs w:val="18"/>
              </w:rPr>
            </w:pPr>
            <w:r w:rsidRPr="000B0906">
              <w:rPr>
                <w:sz w:val="18"/>
                <w:szCs w:val="18"/>
              </w:rPr>
              <w:t>UNDP</w:t>
            </w:r>
          </w:p>
        </w:tc>
        <w:tc>
          <w:tcPr>
            <w:tcW w:w="602" w:type="pct"/>
            <w:tcMar>
              <w:left w:w="85" w:type="dxa"/>
              <w:right w:w="85" w:type="dxa"/>
            </w:tcMar>
          </w:tcPr>
          <w:p w14:paraId="501C54DD" w14:textId="77777777" w:rsidR="00C46986" w:rsidRPr="000B0906" w:rsidRDefault="00C46986" w:rsidP="00A27057">
            <w:pPr>
              <w:spacing w:before="20" w:after="20" w:line="240" w:lineRule="atLeast"/>
              <w:jc w:val="left"/>
              <w:rPr>
                <w:sz w:val="18"/>
                <w:szCs w:val="18"/>
              </w:rPr>
            </w:pPr>
            <w:r w:rsidRPr="000B0906">
              <w:rPr>
                <w:color w:val="000000"/>
                <w:sz w:val="18"/>
                <w:szCs w:val="18"/>
                <w:shd w:val="clear" w:color="auto" w:fill="FFFFFF"/>
              </w:rPr>
              <w:t>Colombia</w:t>
            </w:r>
          </w:p>
        </w:tc>
        <w:tc>
          <w:tcPr>
            <w:tcW w:w="1020" w:type="pct"/>
            <w:tcMar>
              <w:left w:w="85" w:type="dxa"/>
              <w:right w:w="85" w:type="dxa"/>
            </w:tcMar>
          </w:tcPr>
          <w:p w14:paraId="40214B33" w14:textId="77777777" w:rsidR="005C4A91" w:rsidRPr="000B0906" w:rsidRDefault="00C46986" w:rsidP="00A27057">
            <w:pPr>
              <w:spacing w:before="20" w:after="20" w:line="240" w:lineRule="atLeast"/>
              <w:jc w:val="left"/>
              <w:rPr>
                <w:color w:val="000000"/>
                <w:sz w:val="18"/>
                <w:szCs w:val="18"/>
                <w:shd w:val="clear" w:color="auto" w:fill="FFFFFF"/>
              </w:rPr>
            </w:pPr>
            <w:r w:rsidRPr="000B0906">
              <w:rPr>
                <w:color w:val="000000"/>
                <w:sz w:val="18"/>
                <w:szCs w:val="18"/>
                <w:shd w:val="clear" w:color="auto" w:fill="FFFFFF"/>
              </w:rPr>
              <w:t>HFO</w:t>
            </w:r>
            <w:r w:rsidR="00F20906" w:rsidRPr="000B0906">
              <w:rPr>
                <w:color w:val="000000"/>
                <w:sz w:val="18"/>
                <w:szCs w:val="18"/>
                <w:shd w:val="clear" w:color="auto" w:fill="FFFFFF"/>
              </w:rPr>
              <w:noBreakHyphen/>
            </w:r>
            <w:r w:rsidRPr="000B0906">
              <w:rPr>
                <w:color w:val="000000"/>
                <w:sz w:val="18"/>
                <w:szCs w:val="18"/>
                <w:shd w:val="clear" w:color="auto" w:fill="FFFFFF"/>
              </w:rPr>
              <w:t xml:space="preserve">1233zd(E) and </w:t>
            </w:r>
          </w:p>
          <w:p w14:paraId="69F07C7F" w14:textId="4D6F4119" w:rsidR="00C46986" w:rsidRPr="000B0906" w:rsidRDefault="00C46986" w:rsidP="00A27057">
            <w:pPr>
              <w:spacing w:before="20" w:after="20" w:line="240" w:lineRule="atLeast"/>
              <w:jc w:val="left"/>
              <w:rPr>
                <w:sz w:val="18"/>
                <w:szCs w:val="18"/>
              </w:rPr>
            </w:pPr>
            <w:r w:rsidRPr="000B0906">
              <w:rPr>
                <w:color w:val="000000"/>
                <w:sz w:val="18"/>
                <w:szCs w:val="18"/>
                <w:shd w:val="clear" w:color="auto" w:fill="FFFFFF"/>
              </w:rPr>
              <w:t>HFO</w:t>
            </w:r>
            <w:r w:rsidR="00A27057" w:rsidRPr="000B0906">
              <w:rPr>
                <w:color w:val="000000"/>
                <w:sz w:val="18"/>
                <w:szCs w:val="18"/>
                <w:shd w:val="clear" w:color="auto" w:fill="FFFFFF"/>
              </w:rPr>
              <w:t>-</w:t>
            </w:r>
            <w:r w:rsidRPr="000B0906">
              <w:rPr>
                <w:color w:val="000000"/>
                <w:sz w:val="18"/>
                <w:szCs w:val="18"/>
                <w:shd w:val="clear" w:color="auto" w:fill="FFFFFF"/>
              </w:rPr>
              <w:t>1336mzz(Z) with CO</w:t>
            </w:r>
            <w:r w:rsidRPr="000B0906">
              <w:rPr>
                <w:color w:val="000000"/>
                <w:sz w:val="18"/>
                <w:szCs w:val="18"/>
                <w:shd w:val="clear" w:color="auto" w:fill="FFFFFF"/>
                <w:vertAlign w:val="subscript"/>
              </w:rPr>
              <w:t>2</w:t>
            </w:r>
          </w:p>
        </w:tc>
        <w:tc>
          <w:tcPr>
            <w:tcW w:w="555" w:type="pct"/>
            <w:tcMar>
              <w:left w:w="85" w:type="dxa"/>
              <w:right w:w="85" w:type="dxa"/>
            </w:tcMar>
          </w:tcPr>
          <w:p w14:paraId="49E508A6" w14:textId="77777777" w:rsidR="00C46986" w:rsidRPr="000B0906" w:rsidRDefault="00C46986" w:rsidP="00A27057">
            <w:pPr>
              <w:spacing w:before="20" w:after="20" w:line="240" w:lineRule="atLeast"/>
              <w:jc w:val="left"/>
              <w:rPr>
                <w:sz w:val="18"/>
                <w:szCs w:val="18"/>
              </w:rPr>
            </w:pPr>
            <w:r w:rsidRPr="000B0906">
              <w:rPr>
                <w:sz w:val="18"/>
                <w:szCs w:val="18"/>
              </w:rPr>
              <w:t>Apr 2018</w:t>
            </w:r>
          </w:p>
        </w:tc>
      </w:tr>
      <w:tr w:rsidR="005C4A91" w:rsidRPr="000B0906" w14:paraId="6B80212A" w14:textId="77777777" w:rsidTr="005C4A91">
        <w:trPr>
          <w:trHeight w:val="240"/>
        </w:trPr>
        <w:tc>
          <w:tcPr>
            <w:tcW w:w="1342" w:type="pct"/>
            <w:tcMar>
              <w:left w:w="85" w:type="dxa"/>
              <w:right w:w="85" w:type="dxa"/>
            </w:tcMar>
          </w:tcPr>
          <w:p w14:paraId="27B6393E" w14:textId="77777777" w:rsidR="00C46986" w:rsidRPr="000B0906" w:rsidRDefault="00C46986" w:rsidP="00A56ABD">
            <w:pPr>
              <w:spacing w:before="20" w:after="20" w:line="240" w:lineRule="atLeast"/>
              <w:rPr>
                <w:sz w:val="18"/>
                <w:szCs w:val="18"/>
              </w:rPr>
            </w:pPr>
            <w:r w:rsidRPr="000B0906">
              <w:rPr>
                <w:color w:val="000000"/>
                <w:sz w:val="18"/>
                <w:szCs w:val="18"/>
                <w:shd w:val="clear" w:color="auto" w:fill="FFFFFF"/>
              </w:rPr>
              <w:t>Technical and economic advantages of the vacuum</w:t>
            </w:r>
            <w:r w:rsidRPr="000B0906">
              <w:rPr>
                <w:color w:val="000000"/>
                <w:sz w:val="18"/>
                <w:szCs w:val="18"/>
                <w:shd w:val="clear" w:color="auto" w:fill="FFFFFF"/>
              </w:rPr>
              <w:noBreakHyphen/>
              <w:t>assisted injection in discontinuous panels plant retrofitted from HCFC-141b to pentane</w:t>
            </w:r>
          </w:p>
        </w:tc>
        <w:tc>
          <w:tcPr>
            <w:tcW w:w="1065" w:type="pct"/>
            <w:tcMar>
              <w:left w:w="85" w:type="dxa"/>
              <w:right w:w="85" w:type="dxa"/>
            </w:tcMar>
          </w:tcPr>
          <w:p w14:paraId="14BEB9BF" w14:textId="77777777" w:rsidR="00C46986" w:rsidRPr="000B0906" w:rsidRDefault="00C46986" w:rsidP="00A27057">
            <w:pPr>
              <w:pStyle w:val="NormalWeb"/>
              <w:spacing w:before="20" w:beforeAutospacing="0" w:after="20" w:afterAutospacing="0"/>
              <w:rPr>
                <w:rFonts w:ascii="Times New Roman" w:hAnsi="Times New Roman" w:cs="Times New Roman"/>
                <w:sz w:val="18"/>
                <w:szCs w:val="18"/>
                <w:lang w:val="en-CA"/>
              </w:rPr>
            </w:pPr>
            <w:r w:rsidRPr="000B0906">
              <w:rPr>
                <w:rFonts w:ascii="Times New Roman" w:hAnsi="Times New Roman" w:cs="Times New Roman"/>
                <w:sz w:val="18"/>
                <w:szCs w:val="18"/>
                <w:lang w:val="en-CA"/>
              </w:rPr>
              <w:t xml:space="preserve">SOA/FOA/76/DEM/09 </w:t>
            </w:r>
          </w:p>
          <w:p w14:paraId="73E88D08" w14:textId="77777777" w:rsidR="00C46986" w:rsidRPr="000B0906" w:rsidRDefault="00C46986" w:rsidP="00A27057">
            <w:pPr>
              <w:spacing w:before="20" w:after="20" w:line="240" w:lineRule="atLeast"/>
              <w:jc w:val="left"/>
              <w:rPr>
                <w:rFonts w:eastAsiaTheme="minorHAnsi"/>
                <w:sz w:val="18"/>
                <w:szCs w:val="18"/>
                <w:lang w:eastAsia="en-GB"/>
              </w:rPr>
            </w:pPr>
          </w:p>
        </w:tc>
        <w:tc>
          <w:tcPr>
            <w:tcW w:w="416" w:type="pct"/>
            <w:tcMar>
              <w:left w:w="85" w:type="dxa"/>
              <w:right w:w="85" w:type="dxa"/>
            </w:tcMar>
          </w:tcPr>
          <w:p w14:paraId="3B775209" w14:textId="77777777" w:rsidR="00C46986" w:rsidRPr="000B0906" w:rsidRDefault="00C46986" w:rsidP="00A27057">
            <w:pPr>
              <w:spacing w:before="20" w:after="20" w:line="240" w:lineRule="atLeast"/>
              <w:jc w:val="left"/>
              <w:rPr>
                <w:sz w:val="18"/>
                <w:szCs w:val="18"/>
              </w:rPr>
            </w:pPr>
            <w:r w:rsidRPr="000B0906">
              <w:rPr>
                <w:sz w:val="18"/>
                <w:szCs w:val="18"/>
              </w:rPr>
              <w:t>UNIDO</w:t>
            </w:r>
          </w:p>
        </w:tc>
        <w:tc>
          <w:tcPr>
            <w:tcW w:w="602" w:type="pct"/>
            <w:tcMar>
              <w:left w:w="85" w:type="dxa"/>
              <w:right w:w="85" w:type="dxa"/>
            </w:tcMar>
          </w:tcPr>
          <w:p w14:paraId="6B92ECEC" w14:textId="77777777" w:rsidR="00C46986" w:rsidRPr="000B0906" w:rsidRDefault="00C46986" w:rsidP="00A27057">
            <w:pPr>
              <w:spacing w:before="20" w:after="20" w:line="240" w:lineRule="atLeast"/>
              <w:jc w:val="left"/>
              <w:rPr>
                <w:sz w:val="18"/>
                <w:szCs w:val="18"/>
              </w:rPr>
            </w:pPr>
            <w:r w:rsidRPr="000B0906">
              <w:rPr>
                <w:sz w:val="18"/>
                <w:szCs w:val="18"/>
              </w:rPr>
              <w:t>South Africa</w:t>
            </w:r>
          </w:p>
        </w:tc>
        <w:tc>
          <w:tcPr>
            <w:tcW w:w="1020" w:type="pct"/>
            <w:tcMar>
              <w:left w:w="85" w:type="dxa"/>
              <w:right w:w="85" w:type="dxa"/>
            </w:tcMar>
          </w:tcPr>
          <w:p w14:paraId="7E9808C6" w14:textId="461F281D" w:rsidR="00C46986" w:rsidRPr="000B0906" w:rsidRDefault="00C46986" w:rsidP="00A27057">
            <w:pPr>
              <w:spacing w:before="20" w:after="20" w:line="240" w:lineRule="atLeast"/>
              <w:jc w:val="left"/>
              <w:rPr>
                <w:sz w:val="18"/>
                <w:szCs w:val="18"/>
              </w:rPr>
            </w:pPr>
            <w:r w:rsidRPr="000B0906">
              <w:rPr>
                <w:color w:val="000000"/>
                <w:sz w:val="18"/>
                <w:szCs w:val="18"/>
                <w:shd w:val="clear" w:color="auto" w:fill="FFFFFF"/>
              </w:rPr>
              <w:t>Pentane</w:t>
            </w:r>
            <w:r w:rsidR="005C4A91" w:rsidRPr="000B0906">
              <w:rPr>
                <w:color w:val="000000"/>
                <w:sz w:val="18"/>
                <w:szCs w:val="18"/>
                <w:shd w:val="clear" w:color="auto" w:fill="FFFFFF"/>
              </w:rPr>
              <w:t> </w:t>
            </w:r>
            <w:r w:rsidRPr="000B0906">
              <w:rPr>
                <w:color w:val="000000"/>
                <w:sz w:val="18"/>
                <w:szCs w:val="18"/>
                <w:shd w:val="clear" w:color="auto" w:fill="FFFFFF"/>
              </w:rPr>
              <w:t>(vacuum assisted injection)</w:t>
            </w:r>
          </w:p>
        </w:tc>
        <w:tc>
          <w:tcPr>
            <w:tcW w:w="555" w:type="pct"/>
            <w:tcMar>
              <w:left w:w="85" w:type="dxa"/>
              <w:right w:w="85" w:type="dxa"/>
            </w:tcMar>
          </w:tcPr>
          <w:p w14:paraId="29959BA0" w14:textId="77777777" w:rsidR="00C46986" w:rsidRPr="000B0906" w:rsidRDefault="00C46986" w:rsidP="00A27057">
            <w:pPr>
              <w:spacing w:before="20" w:after="20" w:line="240" w:lineRule="atLeast"/>
              <w:jc w:val="left"/>
              <w:rPr>
                <w:sz w:val="18"/>
                <w:szCs w:val="18"/>
              </w:rPr>
            </w:pPr>
            <w:r w:rsidRPr="000B0906">
              <w:rPr>
                <w:sz w:val="18"/>
                <w:szCs w:val="18"/>
              </w:rPr>
              <w:t>Aug 2018</w:t>
            </w:r>
          </w:p>
        </w:tc>
      </w:tr>
      <w:tr w:rsidR="005C4A91" w:rsidRPr="000B0906" w14:paraId="65741EEC" w14:textId="77777777" w:rsidTr="005C4A91">
        <w:trPr>
          <w:trHeight w:val="240"/>
        </w:trPr>
        <w:tc>
          <w:tcPr>
            <w:tcW w:w="1342" w:type="pct"/>
            <w:tcMar>
              <w:left w:w="85" w:type="dxa"/>
              <w:right w:w="85" w:type="dxa"/>
            </w:tcMar>
          </w:tcPr>
          <w:p w14:paraId="2D853282" w14:textId="77777777" w:rsidR="00C46986" w:rsidRPr="000B0906" w:rsidRDefault="00C46986" w:rsidP="00A56ABD">
            <w:pPr>
              <w:spacing w:before="20" w:after="20" w:line="240" w:lineRule="atLeast"/>
              <w:rPr>
                <w:color w:val="000000"/>
                <w:sz w:val="18"/>
                <w:szCs w:val="18"/>
                <w:shd w:val="clear" w:color="auto" w:fill="FFFFFF"/>
              </w:rPr>
            </w:pPr>
            <w:r w:rsidRPr="000B0906">
              <w:rPr>
                <w:color w:val="000000"/>
                <w:sz w:val="18"/>
                <w:szCs w:val="18"/>
                <w:shd w:val="clear" w:color="auto" w:fill="FFFFFF"/>
              </w:rPr>
              <w:t>Foam system houses to formulate pre-blended polyol for spray PU foam applications using low-GWP blowing agents</w:t>
            </w:r>
          </w:p>
        </w:tc>
        <w:tc>
          <w:tcPr>
            <w:tcW w:w="1065" w:type="pct"/>
            <w:tcMar>
              <w:left w:w="85" w:type="dxa"/>
              <w:right w:w="85" w:type="dxa"/>
            </w:tcMar>
          </w:tcPr>
          <w:p w14:paraId="69EF6E94" w14:textId="77777777" w:rsidR="00C46986" w:rsidRPr="000B0906" w:rsidRDefault="00C46986" w:rsidP="00A27057">
            <w:pPr>
              <w:pStyle w:val="NormalWeb"/>
              <w:spacing w:before="20" w:beforeAutospacing="0" w:after="20" w:afterAutospacing="0"/>
              <w:rPr>
                <w:rFonts w:ascii="Times New Roman" w:hAnsi="Times New Roman" w:cs="Times New Roman"/>
                <w:sz w:val="18"/>
                <w:szCs w:val="18"/>
                <w:lang w:val="en-CA"/>
              </w:rPr>
            </w:pPr>
            <w:r w:rsidRPr="000B0906">
              <w:rPr>
                <w:rFonts w:ascii="Times New Roman" w:hAnsi="Times New Roman" w:cs="Times New Roman"/>
                <w:sz w:val="18"/>
                <w:szCs w:val="18"/>
                <w:lang w:val="en-CA"/>
              </w:rPr>
              <w:t xml:space="preserve">THA/FOA/76/DEM/168 </w:t>
            </w:r>
          </w:p>
          <w:p w14:paraId="21721D4D" w14:textId="77777777" w:rsidR="00C46986" w:rsidRPr="000B0906" w:rsidRDefault="00C46986" w:rsidP="00A27057">
            <w:pPr>
              <w:spacing w:before="20" w:after="20" w:line="240" w:lineRule="atLeast"/>
              <w:jc w:val="left"/>
              <w:rPr>
                <w:rFonts w:eastAsiaTheme="minorHAnsi"/>
                <w:sz w:val="18"/>
                <w:szCs w:val="18"/>
                <w:lang w:eastAsia="en-GB"/>
              </w:rPr>
            </w:pPr>
          </w:p>
        </w:tc>
        <w:tc>
          <w:tcPr>
            <w:tcW w:w="416" w:type="pct"/>
            <w:tcMar>
              <w:left w:w="85" w:type="dxa"/>
              <w:right w:w="85" w:type="dxa"/>
            </w:tcMar>
          </w:tcPr>
          <w:p w14:paraId="31DADE47" w14:textId="77777777" w:rsidR="00C46986" w:rsidRPr="000B0906" w:rsidRDefault="00C46986" w:rsidP="00A27057">
            <w:pPr>
              <w:spacing w:before="20" w:after="20" w:line="240" w:lineRule="atLeast"/>
              <w:jc w:val="left"/>
              <w:rPr>
                <w:sz w:val="18"/>
                <w:szCs w:val="18"/>
              </w:rPr>
            </w:pPr>
            <w:r w:rsidRPr="000B0906">
              <w:rPr>
                <w:sz w:val="18"/>
                <w:szCs w:val="18"/>
              </w:rPr>
              <w:t>World Bank</w:t>
            </w:r>
          </w:p>
        </w:tc>
        <w:tc>
          <w:tcPr>
            <w:tcW w:w="602" w:type="pct"/>
            <w:tcMar>
              <w:left w:w="85" w:type="dxa"/>
              <w:right w:w="85" w:type="dxa"/>
            </w:tcMar>
          </w:tcPr>
          <w:p w14:paraId="348E1253" w14:textId="77777777" w:rsidR="00C46986" w:rsidRPr="000B0906" w:rsidRDefault="00C46986" w:rsidP="00A27057">
            <w:pPr>
              <w:spacing w:before="20" w:after="20" w:line="240" w:lineRule="atLeast"/>
              <w:jc w:val="left"/>
              <w:rPr>
                <w:sz w:val="18"/>
                <w:szCs w:val="18"/>
              </w:rPr>
            </w:pPr>
            <w:r w:rsidRPr="000B0906">
              <w:rPr>
                <w:sz w:val="18"/>
                <w:szCs w:val="18"/>
              </w:rPr>
              <w:t>Thailand</w:t>
            </w:r>
          </w:p>
        </w:tc>
        <w:tc>
          <w:tcPr>
            <w:tcW w:w="1020" w:type="pct"/>
            <w:tcMar>
              <w:left w:w="85" w:type="dxa"/>
              <w:right w:w="85" w:type="dxa"/>
            </w:tcMar>
          </w:tcPr>
          <w:p w14:paraId="4961CD66" w14:textId="1B7CAF66" w:rsidR="00C46986" w:rsidRPr="000B0906" w:rsidRDefault="00C46986" w:rsidP="004205A9">
            <w:pPr>
              <w:spacing w:before="20" w:after="20" w:line="240" w:lineRule="atLeast"/>
              <w:jc w:val="left"/>
              <w:rPr>
                <w:sz w:val="18"/>
                <w:szCs w:val="18"/>
              </w:rPr>
            </w:pPr>
            <w:r w:rsidRPr="000B0906">
              <w:rPr>
                <w:color w:val="000000"/>
                <w:sz w:val="18"/>
                <w:szCs w:val="18"/>
                <w:shd w:val="clear" w:color="auto" w:fill="FFFFFF"/>
              </w:rPr>
              <w:t>HFO-1233zd(E) and</w:t>
            </w:r>
            <w:r w:rsidR="00F20906" w:rsidRPr="000B0906">
              <w:rPr>
                <w:color w:val="000000"/>
                <w:sz w:val="18"/>
                <w:szCs w:val="18"/>
                <w:shd w:val="clear" w:color="auto" w:fill="FFFFFF"/>
              </w:rPr>
              <w:t> </w:t>
            </w:r>
            <w:r w:rsidR="00A27057" w:rsidRPr="000B0906">
              <w:rPr>
                <w:color w:val="000000"/>
                <w:sz w:val="18"/>
                <w:szCs w:val="18"/>
                <w:shd w:val="clear" w:color="auto" w:fill="FFFFFF"/>
              </w:rPr>
              <w:t>HFO</w:t>
            </w:r>
            <w:r w:rsidR="00F20906" w:rsidRPr="000B0906">
              <w:rPr>
                <w:color w:val="000000"/>
                <w:sz w:val="18"/>
                <w:szCs w:val="18"/>
                <w:shd w:val="clear" w:color="auto" w:fill="FFFFFF"/>
              </w:rPr>
              <w:noBreakHyphen/>
            </w:r>
            <w:r w:rsidRPr="000B0906">
              <w:rPr>
                <w:color w:val="000000"/>
                <w:sz w:val="18"/>
                <w:szCs w:val="18"/>
                <w:shd w:val="clear" w:color="auto" w:fill="FFFFFF"/>
              </w:rPr>
              <w:t>1336</w:t>
            </w:r>
            <w:r w:rsidR="00F20906" w:rsidRPr="000B0906">
              <w:rPr>
                <w:color w:val="000000"/>
                <w:sz w:val="18"/>
                <w:szCs w:val="18"/>
                <w:shd w:val="clear" w:color="auto" w:fill="FFFFFF"/>
              </w:rPr>
              <w:t> </w:t>
            </w:r>
            <w:proofErr w:type="spellStart"/>
            <w:r w:rsidRPr="000B0906">
              <w:rPr>
                <w:color w:val="000000"/>
                <w:sz w:val="18"/>
                <w:szCs w:val="18"/>
                <w:shd w:val="clear" w:color="auto" w:fill="FFFFFF"/>
              </w:rPr>
              <w:t>mzz</w:t>
            </w:r>
            <w:proofErr w:type="spellEnd"/>
            <w:r w:rsidRPr="000B0906">
              <w:rPr>
                <w:color w:val="000000"/>
                <w:sz w:val="18"/>
                <w:szCs w:val="18"/>
                <w:shd w:val="clear" w:color="auto" w:fill="FFFFFF"/>
              </w:rPr>
              <w:t>(Z) with CO</w:t>
            </w:r>
            <w:r w:rsidRPr="000B0906">
              <w:rPr>
                <w:color w:val="000000"/>
                <w:sz w:val="18"/>
                <w:szCs w:val="18"/>
                <w:shd w:val="clear" w:color="auto" w:fill="FFFFFF"/>
                <w:vertAlign w:val="subscript"/>
              </w:rPr>
              <w:t>2</w:t>
            </w:r>
          </w:p>
        </w:tc>
        <w:tc>
          <w:tcPr>
            <w:tcW w:w="555" w:type="pct"/>
            <w:tcMar>
              <w:left w:w="85" w:type="dxa"/>
              <w:right w:w="85" w:type="dxa"/>
            </w:tcMar>
          </w:tcPr>
          <w:p w14:paraId="48119453" w14:textId="77777777" w:rsidR="00C46986" w:rsidRPr="000B0906" w:rsidRDefault="00C46986" w:rsidP="00A27057">
            <w:pPr>
              <w:spacing w:before="20" w:after="20" w:line="240" w:lineRule="atLeast"/>
              <w:jc w:val="left"/>
              <w:rPr>
                <w:sz w:val="18"/>
                <w:szCs w:val="18"/>
              </w:rPr>
            </w:pPr>
            <w:r w:rsidRPr="000B0906">
              <w:rPr>
                <w:sz w:val="18"/>
                <w:szCs w:val="18"/>
              </w:rPr>
              <w:t>Dec 2018</w:t>
            </w:r>
          </w:p>
        </w:tc>
      </w:tr>
      <w:tr w:rsidR="005C4A91" w:rsidRPr="000B0906" w14:paraId="6D9F6CD8" w14:textId="77777777" w:rsidTr="005C4A91">
        <w:trPr>
          <w:trHeight w:val="240"/>
        </w:trPr>
        <w:tc>
          <w:tcPr>
            <w:tcW w:w="1342" w:type="pct"/>
            <w:tcMar>
              <w:left w:w="85" w:type="dxa"/>
              <w:right w:w="85" w:type="dxa"/>
            </w:tcMar>
          </w:tcPr>
          <w:p w14:paraId="32D33DB8" w14:textId="77777777" w:rsidR="00C46986" w:rsidRPr="000B0906" w:rsidRDefault="00C46986" w:rsidP="00A56ABD">
            <w:pPr>
              <w:spacing w:before="20" w:after="20" w:line="240" w:lineRule="atLeast"/>
              <w:rPr>
                <w:sz w:val="18"/>
                <w:szCs w:val="18"/>
              </w:rPr>
            </w:pPr>
            <w:r w:rsidRPr="000B0906">
              <w:rPr>
                <w:color w:val="000000"/>
                <w:sz w:val="18"/>
                <w:szCs w:val="18"/>
                <w:shd w:val="clear" w:color="auto" w:fill="FFFFFF"/>
              </w:rPr>
              <w:t>Low-cost pentane foaming technology in PU foam at small and medium-sized enterprises</w:t>
            </w:r>
          </w:p>
        </w:tc>
        <w:tc>
          <w:tcPr>
            <w:tcW w:w="1065" w:type="pct"/>
            <w:tcMar>
              <w:left w:w="85" w:type="dxa"/>
              <w:right w:w="85" w:type="dxa"/>
            </w:tcMar>
          </w:tcPr>
          <w:p w14:paraId="6CF38A97" w14:textId="77777777" w:rsidR="00C46986" w:rsidRPr="000B0906" w:rsidRDefault="00C46986" w:rsidP="00A27057">
            <w:pPr>
              <w:pStyle w:val="NormalWeb"/>
              <w:spacing w:before="20" w:beforeAutospacing="0" w:after="20" w:afterAutospacing="0"/>
              <w:rPr>
                <w:rFonts w:ascii="Times New Roman" w:hAnsi="Times New Roman" w:cs="Times New Roman"/>
                <w:sz w:val="18"/>
                <w:szCs w:val="18"/>
                <w:lang w:val="en-CA"/>
              </w:rPr>
            </w:pPr>
            <w:r w:rsidRPr="000B0906">
              <w:rPr>
                <w:rFonts w:ascii="Times New Roman" w:hAnsi="Times New Roman" w:cs="Times New Roman"/>
                <w:sz w:val="18"/>
                <w:szCs w:val="18"/>
                <w:lang w:val="en-CA"/>
              </w:rPr>
              <w:t xml:space="preserve">MOR/FOA/75/DEM/74 </w:t>
            </w:r>
          </w:p>
          <w:p w14:paraId="5618BF63" w14:textId="77777777" w:rsidR="00C46986" w:rsidRPr="000B0906" w:rsidRDefault="00C46986" w:rsidP="00A27057">
            <w:pPr>
              <w:spacing w:before="20" w:after="20" w:line="240" w:lineRule="atLeast"/>
              <w:jc w:val="left"/>
              <w:rPr>
                <w:rFonts w:eastAsiaTheme="minorHAnsi"/>
                <w:sz w:val="18"/>
                <w:szCs w:val="18"/>
                <w:lang w:eastAsia="en-GB"/>
              </w:rPr>
            </w:pPr>
          </w:p>
        </w:tc>
        <w:tc>
          <w:tcPr>
            <w:tcW w:w="416" w:type="pct"/>
            <w:tcMar>
              <w:left w:w="85" w:type="dxa"/>
              <w:right w:w="85" w:type="dxa"/>
            </w:tcMar>
          </w:tcPr>
          <w:p w14:paraId="0E730E9C" w14:textId="77777777" w:rsidR="00C46986" w:rsidRPr="000B0906" w:rsidRDefault="00C46986" w:rsidP="00A27057">
            <w:pPr>
              <w:spacing w:before="20" w:after="20" w:line="240" w:lineRule="atLeast"/>
              <w:jc w:val="left"/>
              <w:rPr>
                <w:sz w:val="18"/>
                <w:szCs w:val="18"/>
              </w:rPr>
            </w:pPr>
            <w:r w:rsidRPr="000B0906">
              <w:rPr>
                <w:sz w:val="18"/>
                <w:szCs w:val="18"/>
              </w:rPr>
              <w:t>UNIDO</w:t>
            </w:r>
          </w:p>
        </w:tc>
        <w:tc>
          <w:tcPr>
            <w:tcW w:w="602" w:type="pct"/>
            <w:tcMar>
              <w:left w:w="85" w:type="dxa"/>
              <w:right w:w="85" w:type="dxa"/>
            </w:tcMar>
          </w:tcPr>
          <w:p w14:paraId="6F0441BF" w14:textId="77777777" w:rsidR="00C46986" w:rsidRPr="000B0906" w:rsidRDefault="00C46986" w:rsidP="00A27057">
            <w:pPr>
              <w:spacing w:before="20" w:after="20" w:line="240" w:lineRule="atLeast"/>
              <w:jc w:val="left"/>
              <w:rPr>
                <w:sz w:val="18"/>
                <w:szCs w:val="18"/>
              </w:rPr>
            </w:pPr>
            <w:r w:rsidRPr="000B0906">
              <w:rPr>
                <w:color w:val="000000"/>
                <w:sz w:val="18"/>
                <w:szCs w:val="18"/>
                <w:shd w:val="clear" w:color="auto" w:fill="FFFFFF"/>
              </w:rPr>
              <w:t>Morocco</w:t>
            </w:r>
          </w:p>
          <w:p w14:paraId="115B3CBE" w14:textId="77777777" w:rsidR="00C46986" w:rsidRPr="000B0906" w:rsidRDefault="00C46986" w:rsidP="00A27057">
            <w:pPr>
              <w:spacing w:before="20" w:after="20" w:line="240" w:lineRule="atLeast"/>
              <w:jc w:val="left"/>
              <w:rPr>
                <w:sz w:val="18"/>
                <w:szCs w:val="18"/>
              </w:rPr>
            </w:pPr>
          </w:p>
        </w:tc>
        <w:tc>
          <w:tcPr>
            <w:tcW w:w="1020" w:type="pct"/>
            <w:tcMar>
              <w:left w:w="85" w:type="dxa"/>
              <w:right w:w="85" w:type="dxa"/>
            </w:tcMar>
          </w:tcPr>
          <w:p w14:paraId="7435FE57" w14:textId="77777777" w:rsidR="00C46986" w:rsidRPr="000B0906" w:rsidRDefault="00C46986" w:rsidP="00A27057">
            <w:pPr>
              <w:spacing w:before="20" w:after="20" w:line="240" w:lineRule="atLeast"/>
              <w:jc w:val="left"/>
              <w:rPr>
                <w:color w:val="000000"/>
                <w:sz w:val="18"/>
                <w:szCs w:val="18"/>
                <w:shd w:val="clear" w:color="auto" w:fill="FFFFFF"/>
              </w:rPr>
            </w:pPr>
            <w:r w:rsidRPr="000B0906">
              <w:rPr>
                <w:color w:val="000000"/>
                <w:sz w:val="18"/>
                <w:szCs w:val="18"/>
                <w:shd w:val="clear" w:color="auto" w:fill="FFFFFF"/>
              </w:rPr>
              <w:t>Pentane</w:t>
            </w:r>
          </w:p>
        </w:tc>
        <w:tc>
          <w:tcPr>
            <w:tcW w:w="555" w:type="pct"/>
            <w:tcMar>
              <w:left w:w="85" w:type="dxa"/>
              <w:right w:w="85" w:type="dxa"/>
            </w:tcMar>
          </w:tcPr>
          <w:p w14:paraId="566B4E15" w14:textId="77777777" w:rsidR="00C46986" w:rsidRPr="000B0906" w:rsidRDefault="00C46986" w:rsidP="00A27057">
            <w:pPr>
              <w:spacing w:before="20" w:after="20" w:line="240" w:lineRule="atLeast"/>
              <w:jc w:val="left"/>
              <w:rPr>
                <w:sz w:val="18"/>
                <w:szCs w:val="18"/>
              </w:rPr>
            </w:pPr>
            <w:r w:rsidRPr="000B0906">
              <w:rPr>
                <w:sz w:val="18"/>
                <w:szCs w:val="18"/>
              </w:rPr>
              <w:t>Sep 2019</w:t>
            </w:r>
          </w:p>
        </w:tc>
      </w:tr>
      <w:tr w:rsidR="005C4A91" w:rsidRPr="000B0906" w14:paraId="35765646" w14:textId="77777777" w:rsidTr="005C4A91">
        <w:trPr>
          <w:trHeight w:val="240"/>
        </w:trPr>
        <w:tc>
          <w:tcPr>
            <w:tcW w:w="1342" w:type="pct"/>
            <w:tcMar>
              <w:left w:w="85" w:type="dxa"/>
              <w:right w:w="85" w:type="dxa"/>
            </w:tcMar>
          </w:tcPr>
          <w:p w14:paraId="181F85EB" w14:textId="77777777" w:rsidR="00C46986" w:rsidRPr="000B0906" w:rsidRDefault="00C46986" w:rsidP="00A27057">
            <w:pPr>
              <w:spacing w:before="20" w:after="20" w:line="240" w:lineRule="atLeast"/>
              <w:jc w:val="left"/>
              <w:rPr>
                <w:color w:val="000000"/>
                <w:sz w:val="18"/>
                <w:szCs w:val="18"/>
                <w:shd w:val="clear" w:color="auto" w:fill="FFFFFF"/>
              </w:rPr>
            </w:pPr>
            <w:r w:rsidRPr="000B0906">
              <w:rPr>
                <w:color w:val="000000"/>
                <w:sz w:val="18"/>
                <w:szCs w:val="18"/>
                <w:shd w:val="clear" w:color="auto" w:fill="FFFFFF"/>
              </w:rPr>
              <w:t>Low-cost options for PU foam at very small users</w:t>
            </w:r>
          </w:p>
        </w:tc>
        <w:tc>
          <w:tcPr>
            <w:tcW w:w="1065" w:type="pct"/>
            <w:tcMar>
              <w:left w:w="85" w:type="dxa"/>
              <w:right w:w="85" w:type="dxa"/>
            </w:tcMar>
          </w:tcPr>
          <w:p w14:paraId="0C614E22" w14:textId="77777777" w:rsidR="00C46986" w:rsidRPr="000B0906" w:rsidRDefault="00C46986" w:rsidP="00A27057">
            <w:pPr>
              <w:pStyle w:val="NormalWeb"/>
              <w:spacing w:before="20" w:beforeAutospacing="0" w:after="20" w:afterAutospacing="0"/>
              <w:rPr>
                <w:rFonts w:ascii="Times New Roman" w:hAnsi="Times New Roman" w:cs="Times New Roman"/>
                <w:sz w:val="18"/>
                <w:szCs w:val="18"/>
                <w:lang w:val="en-CA"/>
              </w:rPr>
            </w:pPr>
            <w:r w:rsidRPr="000B0906">
              <w:rPr>
                <w:rFonts w:ascii="Times New Roman" w:hAnsi="Times New Roman" w:cs="Times New Roman"/>
                <w:sz w:val="18"/>
                <w:szCs w:val="18"/>
                <w:lang w:val="en-CA"/>
              </w:rPr>
              <w:t xml:space="preserve">EGY/FOA/76/DEM/129 </w:t>
            </w:r>
          </w:p>
          <w:p w14:paraId="0BFF25F4" w14:textId="77777777" w:rsidR="00C46986" w:rsidRPr="000B0906" w:rsidRDefault="00C46986" w:rsidP="00A27057">
            <w:pPr>
              <w:spacing w:before="20" w:after="20" w:line="240" w:lineRule="atLeast"/>
              <w:jc w:val="left"/>
              <w:rPr>
                <w:rFonts w:eastAsiaTheme="minorHAnsi"/>
                <w:sz w:val="18"/>
                <w:szCs w:val="18"/>
                <w:lang w:eastAsia="en-GB"/>
              </w:rPr>
            </w:pPr>
          </w:p>
        </w:tc>
        <w:tc>
          <w:tcPr>
            <w:tcW w:w="416" w:type="pct"/>
            <w:tcMar>
              <w:left w:w="85" w:type="dxa"/>
              <w:right w:w="85" w:type="dxa"/>
            </w:tcMar>
          </w:tcPr>
          <w:p w14:paraId="565FAC93" w14:textId="77777777" w:rsidR="00C46986" w:rsidRPr="000B0906" w:rsidRDefault="00C46986" w:rsidP="00A27057">
            <w:pPr>
              <w:spacing w:before="20" w:after="20" w:line="240" w:lineRule="atLeast"/>
              <w:jc w:val="left"/>
              <w:rPr>
                <w:sz w:val="18"/>
                <w:szCs w:val="18"/>
              </w:rPr>
            </w:pPr>
            <w:r w:rsidRPr="000B0906">
              <w:rPr>
                <w:sz w:val="18"/>
                <w:szCs w:val="18"/>
              </w:rPr>
              <w:t>UNDP</w:t>
            </w:r>
          </w:p>
        </w:tc>
        <w:tc>
          <w:tcPr>
            <w:tcW w:w="602" w:type="pct"/>
            <w:tcMar>
              <w:left w:w="85" w:type="dxa"/>
              <w:right w:w="85" w:type="dxa"/>
            </w:tcMar>
          </w:tcPr>
          <w:p w14:paraId="2F6C6051" w14:textId="77777777" w:rsidR="00C46986" w:rsidRPr="000B0906" w:rsidRDefault="00C46986" w:rsidP="00A27057">
            <w:pPr>
              <w:spacing w:before="20" w:after="20" w:line="240" w:lineRule="atLeast"/>
              <w:jc w:val="left"/>
              <w:rPr>
                <w:color w:val="000000"/>
                <w:sz w:val="18"/>
                <w:szCs w:val="18"/>
                <w:shd w:val="clear" w:color="auto" w:fill="FFFFFF"/>
              </w:rPr>
            </w:pPr>
            <w:r w:rsidRPr="000B0906">
              <w:rPr>
                <w:color w:val="000000"/>
                <w:sz w:val="18"/>
                <w:szCs w:val="18"/>
                <w:shd w:val="clear" w:color="auto" w:fill="FFFFFF"/>
              </w:rPr>
              <w:t>Egypt</w:t>
            </w:r>
          </w:p>
        </w:tc>
        <w:tc>
          <w:tcPr>
            <w:tcW w:w="1020" w:type="pct"/>
            <w:tcMar>
              <w:left w:w="85" w:type="dxa"/>
              <w:right w:w="85" w:type="dxa"/>
            </w:tcMar>
          </w:tcPr>
          <w:p w14:paraId="6BB7BFE4" w14:textId="77777777" w:rsidR="00C46986" w:rsidRPr="000B0906" w:rsidRDefault="00C46986" w:rsidP="00A27057">
            <w:pPr>
              <w:spacing w:before="20" w:after="20" w:line="240" w:lineRule="atLeast"/>
              <w:jc w:val="left"/>
              <w:rPr>
                <w:sz w:val="18"/>
                <w:szCs w:val="18"/>
              </w:rPr>
            </w:pPr>
            <w:r w:rsidRPr="000B0906">
              <w:rPr>
                <w:color w:val="000000"/>
                <w:sz w:val="18"/>
                <w:szCs w:val="18"/>
                <w:shd w:val="clear" w:color="auto" w:fill="FFFFFF"/>
              </w:rPr>
              <w:t xml:space="preserve">Methyl </w:t>
            </w:r>
            <w:proofErr w:type="spellStart"/>
            <w:r w:rsidRPr="000B0906">
              <w:rPr>
                <w:color w:val="000000"/>
                <w:sz w:val="18"/>
                <w:szCs w:val="18"/>
                <w:shd w:val="clear" w:color="auto" w:fill="FFFFFF"/>
              </w:rPr>
              <w:t>formate</w:t>
            </w:r>
            <w:proofErr w:type="spellEnd"/>
            <w:r w:rsidRPr="000B0906">
              <w:rPr>
                <w:color w:val="000000"/>
                <w:sz w:val="18"/>
                <w:szCs w:val="18"/>
                <w:shd w:val="clear" w:color="auto" w:fill="FFFFFF"/>
              </w:rPr>
              <w:t>, methylal</w:t>
            </w:r>
          </w:p>
        </w:tc>
        <w:tc>
          <w:tcPr>
            <w:tcW w:w="555" w:type="pct"/>
            <w:tcMar>
              <w:left w:w="85" w:type="dxa"/>
              <w:right w:w="85" w:type="dxa"/>
            </w:tcMar>
          </w:tcPr>
          <w:p w14:paraId="03497E13" w14:textId="77777777" w:rsidR="00C46986" w:rsidRPr="000B0906" w:rsidRDefault="00C46986" w:rsidP="00A27057">
            <w:pPr>
              <w:spacing w:before="20" w:after="20" w:line="240" w:lineRule="atLeast"/>
              <w:jc w:val="left"/>
              <w:rPr>
                <w:sz w:val="18"/>
                <w:szCs w:val="18"/>
              </w:rPr>
            </w:pPr>
            <w:r w:rsidRPr="000B0906">
              <w:rPr>
                <w:sz w:val="18"/>
                <w:szCs w:val="18"/>
              </w:rPr>
              <w:t>Jul 2019</w:t>
            </w:r>
          </w:p>
        </w:tc>
      </w:tr>
      <w:tr w:rsidR="005C4A91" w:rsidRPr="000B0906" w14:paraId="5C5DAFE8" w14:textId="77777777" w:rsidTr="005C4A91">
        <w:trPr>
          <w:trHeight w:val="240"/>
        </w:trPr>
        <w:tc>
          <w:tcPr>
            <w:tcW w:w="1342" w:type="pct"/>
            <w:tcMar>
              <w:left w:w="85" w:type="dxa"/>
              <w:right w:w="85" w:type="dxa"/>
            </w:tcMar>
          </w:tcPr>
          <w:p w14:paraId="17D89E31" w14:textId="77777777" w:rsidR="00C46986" w:rsidRPr="000B0906" w:rsidRDefault="00C46986" w:rsidP="002826AA">
            <w:pPr>
              <w:spacing w:before="20" w:after="20" w:line="240" w:lineRule="atLeast"/>
              <w:rPr>
                <w:color w:val="000000"/>
                <w:sz w:val="18"/>
                <w:szCs w:val="18"/>
                <w:shd w:val="clear" w:color="auto" w:fill="FFFFFF"/>
              </w:rPr>
            </w:pPr>
            <w:r w:rsidRPr="000B0906">
              <w:rPr>
                <w:color w:val="000000"/>
                <w:sz w:val="18"/>
                <w:szCs w:val="18"/>
              </w:rPr>
              <w:t>Conversion demonstration from HCFC-141-b-based to cyclopentane-based pre</w:t>
            </w:r>
            <w:r w:rsidRPr="000B0906">
              <w:rPr>
                <w:color w:val="000000"/>
                <w:sz w:val="18"/>
                <w:szCs w:val="18"/>
              </w:rPr>
              <w:noBreakHyphen/>
              <w:t xml:space="preserve">blended polyol in the manufacture of rigid </w:t>
            </w:r>
            <w:r w:rsidRPr="000B0906">
              <w:rPr>
                <w:color w:val="000000"/>
                <w:sz w:val="18"/>
                <w:szCs w:val="18"/>
              </w:rPr>
              <w:lastRenderedPageBreak/>
              <w:t xml:space="preserve">polyurethane foam at Guangdong </w:t>
            </w:r>
            <w:proofErr w:type="spellStart"/>
            <w:r w:rsidRPr="000B0906">
              <w:rPr>
                <w:color w:val="000000"/>
                <w:sz w:val="18"/>
                <w:szCs w:val="18"/>
              </w:rPr>
              <w:t>Wanhua</w:t>
            </w:r>
            <w:proofErr w:type="spellEnd"/>
            <w:r w:rsidRPr="000B0906">
              <w:rPr>
                <w:color w:val="000000"/>
                <w:sz w:val="18"/>
                <w:szCs w:val="18"/>
              </w:rPr>
              <w:t xml:space="preserve"> </w:t>
            </w:r>
            <w:proofErr w:type="spellStart"/>
            <w:r w:rsidRPr="000B0906">
              <w:rPr>
                <w:color w:val="000000"/>
                <w:sz w:val="18"/>
                <w:szCs w:val="18"/>
              </w:rPr>
              <w:t>Rongwei</w:t>
            </w:r>
            <w:proofErr w:type="spellEnd"/>
            <w:r w:rsidRPr="000B0906">
              <w:rPr>
                <w:color w:val="000000"/>
                <w:sz w:val="18"/>
                <w:szCs w:val="18"/>
              </w:rPr>
              <w:t xml:space="preserve"> Polyurethane Co. Ltd.</w:t>
            </w:r>
          </w:p>
        </w:tc>
        <w:tc>
          <w:tcPr>
            <w:tcW w:w="1065" w:type="pct"/>
            <w:tcMar>
              <w:left w:w="85" w:type="dxa"/>
              <w:right w:w="85" w:type="dxa"/>
            </w:tcMar>
          </w:tcPr>
          <w:p w14:paraId="6C397159" w14:textId="77777777" w:rsidR="00C46986" w:rsidRPr="000B0906" w:rsidRDefault="00C46986" w:rsidP="00A27057">
            <w:pPr>
              <w:pStyle w:val="NormalWeb"/>
              <w:spacing w:before="20" w:beforeAutospacing="0" w:after="20" w:afterAutospacing="0"/>
              <w:rPr>
                <w:rFonts w:ascii="Times New Roman" w:hAnsi="Times New Roman" w:cs="Times New Roman"/>
                <w:sz w:val="18"/>
                <w:szCs w:val="18"/>
                <w:lang w:val="en-CA"/>
              </w:rPr>
            </w:pPr>
            <w:r w:rsidRPr="000B0906">
              <w:rPr>
                <w:rFonts w:ascii="Times New Roman" w:hAnsi="Times New Roman" w:cs="Times New Roman"/>
                <w:sz w:val="18"/>
                <w:szCs w:val="18"/>
                <w:lang w:val="en-CA"/>
              </w:rPr>
              <w:lastRenderedPageBreak/>
              <w:t xml:space="preserve">CPR/FOA/59/DEM/491 </w:t>
            </w:r>
          </w:p>
          <w:p w14:paraId="72BE6255" w14:textId="77777777" w:rsidR="00C46986" w:rsidRPr="000B0906" w:rsidRDefault="00C46986" w:rsidP="00A27057">
            <w:pPr>
              <w:spacing w:before="20" w:after="20" w:line="240" w:lineRule="atLeast"/>
              <w:jc w:val="left"/>
              <w:rPr>
                <w:rFonts w:eastAsiaTheme="minorHAnsi"/>
                <w:sz w:val="18"/>
                <w:szCs w:val="18"/>
                <w:lang w:eastAsia="en-GB"/>
              </w:rPr>
            </w:pPr>
          </w:p>
        </w:tc>
        <w:tc>
          <w:tcPr>
            <w:tcW w:w="416" w:type="pct"/>
            <w:tcMar>
              <w:left w:w="85" w:type="dxa"/>
              <w:right w:w="85" w:type="dxa"/>
            </w:tcMar>
          </w:tcPr>
          <w:p w14:paraId="0CCF5297" w14:textId="77777777" w:rsidR="00C46986" w:rsidRPr="000B0906" w:rsidRDefault="00C46986" w:rsidP="00A27057">
            <w:pPr>
              <w:spacing w:before="20" w:after="20" w:line="240" w:lineRule="atLeast"/>
              <w:jc w:val="left"/>
              <w:rPr>
                <w:sz w:val="18"/>
                <w:szCs w:val="18"/>
              </w:rPr>
            </w:pPr>
            <w:r w:rsidRPr="000B0906">
              <w:rPr>
                <w:sz w:val="18"/>
                <w:szCs w:val="18"/>
              </w:rPr>
              <w:t>World Bank</w:t>
            </w:r>
          </w:p>
        </w:tc>
        <w:tc>
          <w:tcPr>
            <w:tcW w:w="602" w:type="pct"/>
            <w:tcMar>
              <w:left w:w="85" w:type="dxa"/>
              <w:right w:w="85" w:type="dxa"/>
            </w:tcMar>
          </w:tcPr>
          <w:p w14:paraId="08A01A24" w14:textId="77777777" w:rsidR="00C46986" w:rsidRPr="000B0906" w:rsidRDefault="00C46986" w:rsidP="00A27057">
            <w:pPr>
              <w:spacing w:before="20" w:after="20" w:line="240" w:lineRule="atLeast"/>
              <w:jc w:val="left"/>
              <w:rPr>
                <w:color w:val="000000"/>
                <w:sz w:val="18"/>
                <w:szCs w:val="18"/>
                <w:shd w:val="clear" w:color="auto" w:fill="FFFFFF"/>
              </w:rPr>
            </w:pPr>
            <w:r w:rsidRPr="000B0906">
              <w:rPr>
                <w:color w:val="000000"/>
                <w:sz w:val="18"/>
                <w:szCs w:val="18"/>
                <w:shd w:val="clear" w:color="auto" w:fill="FFFFFF"/>
              </w:rPr>
              <w:t>China</w:t>
            </w:r>
          </w:p>
        </w:tc>
        <w:tc>
          <w:tcPr>
            <w:tcW w:w="1020" w:type="pct"/>
            <w:tcMar>
              <w:left w:w="85" w:type="dxa"/>
              <w:right w:w="85" w:type="dxa"/>
            </w:tcMar>
          </w:tcPr>
          <w:p w14:paraId="01177BCC" w14:textId="77777777" w:rsidR="00C46986" w:rsidRPr="000B0906" w:rsidRDefault="00C46986" w:rsidP="00A27057">
            <w:pPr>
              <w:spacing w:before="20" w:after="20" w:line="240" w:lineRule="atLeast"/>
              <w:jc w:val="left"/>
              <w:rPr>
                <w:sz w:val="18"/>
                <w:szCs w:val="18"/>
              </w:rPr>
            </w:pPr>
            <w:r w:rsidRPr="000B0906">
              <w:rPr>
                <w:color w:val="000000"/>
                <w:sz w:val="18"/>
                <w:szCs w:val="18"/>
              </w:rPr>
              <w:t xml:space="preserve">Cyclopentane </w:t>
            </w:r>
          </w:p>
        </w:tc>
        <w:tc>
          <w:tcPr>
            <w:tcW w:w="555" w:type="pct"/>
            <w:tcMar>
              <w:left w:w="85" w:type="dxa"/>
              <w:right w:w="85" w:type="dxa"/>
            </w:tcMar>
          </w:tcPr>
          <w:p w14:paraId="7CF4F4BB" w14:textId="77777777" w:rsidR="00C46986" w:rsidRPr="000B0906" w:rsidRDefault="00C46986" w:rsidP="00A27057">
            <w:pPr>
              <w:pStyle w:val="NormalWeb"/>
              <w:spacing w:before="20" w:beforeAutospacing="0" w:after="20" w:afterAutospacing="0" w:line="240" w:lineRule="atLeast"/>
              <w:rPr>
                <w:rFonts w:ascii="Times New Roman" w:hAnsi="Times New Roman" w:cs="Times New Roman"/>
                <w:sz w:val="18"/>
                <w:szCs w:val="18"/>
                <w:lang w:val="en-CA"/>
              </w:rPr>
            </w:pPr>
            <w:r w:rsidRPr="000B0906">
              <w:rPr>
                <w:rFonts w:ascii="Times New Roman" w:hAnsi="Times New Roman" w:cs="Times New Roman"/>
                <w:sz w:val="18"/>
                <w:szCs w:val="18"/>
                <w:lang w:val="en-CA"/>
              </w:rPr>
              <w:t>Dec 2017</w:t>
            </w:r>
          </w:p>
        </w:tc>
      </w:tr>
      <w:tr w:rsidR="005C4A91" w:rsidRPr="000B0906" w14:paraId="0A9EED3E" w14:textId="77777777" w:rsidTr="005C4A91">
        <w:trPr>
          <w:trHeight w:val="240"/>
        </w:trPr>
        <w:tc>
          <w:tcPr>
            <w:tcW w:w="1342" w:type="pct"/>
            <w:tcMar>
              <w:left w:w="85" w:type="dxa"/>
              <w:right w:w="85" w:type="dxa"/>
            </w:tcMar>
          </w:tcPr>
          <w:p w14:paraId="113233F9" w14:textId="77777777" w:rsidR="00C46986" w:rsidRPr="000B0906" w:rsidRDefault="00C46986" w:rsidP="002826AA">
            <w:pPr>
              <w:spacing w:before="20" w:after="20" w:line="240" w:lineRule="atLeast"/>
              <w:rPr>
                <w:color w:val="000000"/>
                <w:sz w:val="18"/>
                <w:szCs w:val="18"/>
                <w:shd w:val="clear" w:color="auto" w:fill="FFFFFF"/>
              </w:rPr>
            </w:pPr>
            <w:r w:rsidRPr="000B0906">
              <w:rPr>
                <w:color w:val="000000"/>
                <w:sz w:val="18"/>
                <w:szCs w:val="18"/>
              </w:rPr>
              <w:t xml:space="preserve">Conversion of the foam part of Jiangsu </w:t>
            </w:r>
            <w:proofErr w:type="spellStart"/>
            <w:r w:rsidRPr="000B0906">
              <w:rPr>
                <w:color w:val="000000"/>
                <w:sz w:val="18"/>
                <w:szCs w:val="18"/>
              </w:rPr>
              <w:t>Huaiyin</w:t>
            </w:r>
            <w:proofErr w:type="spellEnd"/>
            <w:r w:rsidRPr="000B0906">
              <w:rPr>
                <w:color w:val="000000"/>
                <w:sz w:val="18"/>
                <w:szCs w:val="18"/>
              </w:rPr>
              <w:t xml:space="preserve"> </w:t>
            </w:r>
            <w:proofErr w:type="spellStart"/>
            <w:r w:rsidRPr="000B0906">
              <w:rPr>
                <w:color w:val="000000"/>
                <w:sz w:val="18"/>
                <w:szCs w:val="18"/>
              </w:rPr>
              <w:t>Huihuang</w:t>
            </w:r>
            <w:proofErr w:type="spellEnd"/>
            <w:r w:rsidRPr="000B0906">
              <w:rPr>
                <w:color w:val="000000"/>
                <w:sz w:val="18"/>
                <w:szCs w:val="18"/>
              </w:rPr>
              <w:t xml:space="preserve"> Solar Co. Ltd. from HCFC</w:t>
            </w:r>
            <w:r w:rsidRPr="000B0906">
              <w:rPr>
                <w:color w:val="000000"/>
                <w:sz w:val="18"/>
                <w:szCs w:val="18"/>
              </w:rPr>
              <w:noBreakHyphen/>
              <w:t>141b to cyclopentane</w:t>
            </w:r>
          </w:p>
        </w:tc>
        <w:tc>
          <w:tcPr>
            <w:tcW w:w="1065" w:type="pct"/>
            <w:tcMar>
              <w:left w:w="85" w:type="dxa"/>
              <w:right w:w="85" w:type="dxa"/>
            </w:tcMar>
          </w:tcPr>
          <w:p w14:paraId="4E007F05" w14:textId="77777777" w:rsidR="00C46986" w:rsidRPr="000B0906" w:rsidRDefault="00C46986" w:rsidP="00A27057">
            <w:pPr>
              <w:pStyle w:val="NormalWeb"/>
              <w:spacing w:before="20" w:beforeAutospacing="0" w:after="20" w:afterAutospacing="0"/>
              <w:rPr>
                <w:rFonts w:ascii="Times New Roman" w:hAnsi="Times New Roman" w:cs="Times New Roman"/>
                <w:sz w:val="18"/>
                <w:szCs w:val="18"/>
                <w:lang w:val="en-CA"/>
              </w:rPr>
            </w:pPr>
            <w:r w:rsidRPr="000B0906">
              <w:rPr>
                <w:rFonts w:ascii="Times New Roman" w:hAnsi="Times New Roman" w:cs="Times New Roman"/>
                <w:sz w:val="18"/>
                <w:szCs w:val="18"/>
                <w:lang w:val="en-CA"/>
              </w:rPr>
              <w:t xml:space="preserve">CPR/FOA/59/DEM/492 </w:t>
            </w:r>
          </w:p>
          <w:p w14:paraId="0415B910" w14:textId="77777777" w:rsidR="00C46986" w:rsidRPr="000B0906" w:rsidRDefault="00C46986" w:rsidP="00A27057">
            <w:pPr>
              <w:spacing w:before="20" w:after="20" w:line="240" w:lineRule="atLeast"/>
              <w:jc w:val="left"/>
              <w:rPr>
                <w:rFonts w:eastAsiaTheme="minorHAnsi"/>
                <w:sz w:val="18"/>
                <w:szCs w:val="18"/>
                <w:lang w:eastAsia="en-GB"/>
              </w:rPr>
            </w:pPr>
          </w:p>
        </w:tc>
        <w:tc>
          <w:tcPr>
            <w:tcW w:w="416" w:type="pct"/>
            <w:tcMar>
              <w:left w:w="85" w:type="dxa"/>
              <w:right w:w="85" w:type="dxa"/>
            </w:tcMar>
          </w:tcPr>
          <w:p w14:paraId="506950E9" w14:textId="77777777" w:rsidR="00C46986" w:rsidRPr="000B0906" w:rsidRDefault="00C46986" w:rsidP="00A27057">
            <w:pPr>
              <w:spacing w:before="20" w:after="20" w:line="240" w:lineRule="atLeast"/>
              <w:jc w:val="left"/>
              <w:rPr>
                <w:sz w:val="18"/>
                <w:szCs w:val="18"/>
              </w:rPr>
            </w:pPr>
            <w:r w:rsidRPr="000B0906">
              <w:rPr>
                <w:sz w:val="18"/>
                <w:szCs w:val="18"/>
              </w:rPr>
              <w:t>World Bank</w:t>
            </w:r>
          </w:p>
        </w:tc>
        <w:tc>
          <w:tcPr>
            <w:tcW w:w="602" w:type="pct"/>
            <w:tcMar>
              <w:left w:w="85" w:type="dxa"/>
              <w:right w:w="85" w:type="dxa"/>
            </w:tcMar>
          </w:tcPr>
          <w:p w14:paraId="7351DA07" w14:textId="77777777" w:rsidR="00C46986" w:rsidRPr="000B0906" w:rsidRDefault="00C46986" w:rsidP="00A27057">
            <w:pPr>
              <w:spacing w:before="20" w:after="20" w:line="240" w:lineRule="atLeast"/>
              <w:jc w:val="left"/>
              <w:rPr>
                <w:color w:val="000000"/>
                <w:sz w:val="18"/>
                <w:szCs w:val="18"/>
                <w:shd w:val="clear" w:color="auto" w:fill="FFFFFF"/>
              </w:rPr>
            </w:pPr>
            <w:r w:rsidRPr="000B0906">
              <w:rPr>
                <w:color w:val="000000"/>
                <w:sz w:val="18"/>
                <w:szCs w:val="18"/>
                <w:shd w:val="clear" w:color="auto" w:fill="FFFFFF"/>
              </w:rPr>
              <w:t>China</w:t>
            </w:r>
          </w:p>
        </w:tc>
        <w:tc>
          <w:tcPr>
            <w:tcW w:w="1020" w:type="pct"/>
            <w:tcMar>
              <w:left w:w="85" w:type="dxa"/>
              <w:right w:w="85" w:type="dxa"/>
            </w:tcMar>
          </w:tcPr>
          <w:p w14:paraId="26262127" w14:textId="77777777" w:rsidR="00C46986" w:rsidRPr="000B0906" w:rsidRDefault="00C46986" w:rsidP="00A27057">
            <w:pPr>
              <w:spacing w:before="20" w:after="20" w:line="240" w:lineRule="atLeast"/>
              <w:jc w:val="left"/>
              <w:rPr>
                <w:sz w:val="18"/>
                <w:szCs w:val="18"/>
              </w:rPr>
            </w:pPr>
            <w:r w:rsidRPr="000B0906">
              <w:rPr>
                <w:color w:val="000000"/>
                <w:sz w:val="18"/>
                <w:szCs w:val="18"/>
              </w:rPr>
              <w:t xml:space="preserve">Cyclopentane </w:t>
            </w:r>
          </w:p>
        </w:tc>
        <w:tc>
          <w:tcPr>
            <w:tcW w:w="555" w:type="pct"/>
            <w:tcMar>
              <w:left w:w="85" w:type="dxa"/>
              <w:right w:w="85" w:type="dxa"/>
            </w:tcMar>
          </w:tcPr>
          <w:p w14:paraId="1FD28A25" w14:textId="77777777" w:rsidR="00C46986" w:rsidRPr="000B0906" w:rsidRDefault="00C46986" w:rsidP="00A27057">
            <w:pPr>
              <w:pStyle w:val="NormalWeb"/>
              <w:shd w:val="clear" w:color="auto" w:fill="FFFFFF"/>
              <w:spacing w:before="20" w:beforeAutospacing="0" w:after="20" w:afterAutospacing="0" w:line="240" w:lineRule="atLeast"/>
              <w:rPr>
                <w:rFonts w:ascii="Times New Roman" w:hAnsi="Times New Roman" w:cs="Times New Roman"/>
                <w:sz w:val="18"/>
                <w:szCs w:val="18"/>
                <w:lang w:val="en-CA"/>
              </w:rPr>
            </w:pPr>
            <w:r w:rsidRPr="000B0906">
              <w:rPr>
                <w:rFonts w:ascii="Times New Roman" w:hAnsi="Times New Roman" w:cs="Times New Roman"/>
                <w:sz w:val="18"/>
                <w:szCs w:val="18"/>
                <w:lang w:val="en-CA"/>
              </w:rPr>
              <w:t xml:space="preserve">Nov 2012 </w:t>
            </w:r>
          </w:p>
          <w:p w14:paraId="6B0A7106" w14:textId="77777777" w:rsidR="00C46986" w:rsidRPr="000B0906" w:rsidRDefault="00C46986" w:rsidP="00A27057">
            <w:pPr>
              <w:spacing w:before="20" w:after="20" w:line="240" w:lineRule="atLeast"/>
              <w:jc w:val="left"/>
              <w:rPr>
                <w:sz w:val="18"/>
                <w:szCs w:val="18"/>
              </w:rPr>
            </w:pPr>
          </w:p>
        </w:tc>
      </w:tr>
      <w:tr w:rsidR="005C4A91" w:rsidRPr="000B0906" w14:paraId="2E35128C" w14:textId="77777777" w:rsidTr="005C4A91">
        <w:trPr>
          <w:trHeight w:val="240"/>
        </w:trPr>
        <w:tc>
          <w:tcPr>
            <w:tcW w:w="1342" w:type="pct"/>
            <w:tcMar>
              <w:left w:w="85" w:type="dxa"/>
              <w:right w:w="85" w:type="dxa"/>
            </w:tcMar>
          </w:tcPr>
          <w:p w14:paraId="0E0012F5" w14:textId="77777777" w:rsidR="00C46986" w:rsidRPr="000B0906" w:rsidRDefault="00C46986" w:rsidP="002826AA">
            <w:pPr>
              <w:spacing w:before="20" w:after="20" w:line="240" w:lineRule="atLeast"/>
              <w:rPr>
                <w:sz w:val="18"/>
                <w:szCs w:val="18"/>
              </w:rPr>
            </w:pPr>
            <w:r w:rsidRPr="000B0906">
              <w:rPr>
                <w:color w:val="000000"/>
                <w:sz w:val="18"/>
                <w:szCs w:val="18"/>
                <w:shd w:val="clear" w:color="auto" w:fill="FFFFFF"/>
              </w:rPr>
              <w:t>HFO as foam blowing agent in the spray PU</w:t>
            </w:r>
          </w:p>
        </w:tc>
        <w:tc>
          <w:tcPr>
            <w:tcW w:w="1065" w:type="pct"/>
            <w:tcMar>
              <w:left w:w="85" w:type="dxa"/>
              <w:right w:w="85" w:type="dxa"/>
            </w:tcMar>
          </w:tcPr>
          <w:p w14:paraId="33E3F3A8" w14:textId="77777777" w:rsidR="00C46986" w:rsidRPr="000B0906" w:rsidRDefault="00C46986" w:rsidP="00A27057">
            <w:pPr>
              <w:pStyle w:val="NormalWeb"/>
              <w:spacing w:before="20" w:beforeAutospacing="0" w:after="20" w:afterAutospacing="0"/>
              <w:rPr>
                <w:rFonts w:ascii="Times New Roman" w:hAnsi="Times New Roman" w:cs="Times New Roman"/>
                <w:sz w:val="18"/>
                <w:szCs w:val="18"/>
                <w:lang w:val="en-CA"/>
              </w:rPr>
            </w:pPr>
            <w:r w:rsidRPr="000B0906">
              <w:rPr>
                <w:rFonts w:ascii="Times New Roman" w:hAnsi="Times New Roman" w:cs="Times New Roman"/>
                <w:sz w:val="18"/>
                <w:szCs w:val="18"/>
                <w:lang w:val="en-CA"/>
              </w:rPr>
              <w:t xml:space="preserve">SAU/FOA/76/DEM/27 </w:t>
            </w:r>
          </w:p>
          <w:p w14:paraId="4B0745C7" w14:textId="77777777" w:rsidR="00C46986" w:rsidRPr="000B0906" w:rsidRDefault="00C46986" w:rsidP="00A27057">
            <w:pPr>
              <w:spacing w:before="20" w:after="20" w:line="240" w:lineRule="atLeast"/>
              <w:jc w:val="left"/>
              <w:rPr>
                <w:rFonts w:eastAsiaTheme="minorHAnsi"/>
                <w:sz w:val="18"/>
                <w:szCs w:val="18"/>
                <w:lang w:eastAsia="en-GB"/>
              </w:rPr>
            </w:pPr>
          </w:p>
        </w:tc>
        <w:tc>
          <w:tcPr>
            <w:tcW w:w="416" w:type="pct"/>
            <w:tcMar>
              <w:left w:w="85" w:type="dxa"/>
              <w:right w:w="85" w:type="dxa"/>
            </w:tcMar>
          </w:tcPr>
          <w:p w14:paraId="710CC3A6" w14:textId="77777777" w:rsidR="00C46986" w:rsidRPr="000B0906" w:rsidRDefault="00C46986" w:rsidP="00A27057">
            <w:pPr>
              <w:spacing w:before="20" w:after="20" w:line="240" w:lineRule="atLeast"/>
              <w:jc w:val="left"/>
              <w:rPr>
                <w:sz w:val="18"/>
                <w:szCs w:val="18"/>
              </w:rPr>
            </w:pPr>
            <w:r w:rsidRPr="000B0906">
              <w:rPr>
                <w:sz w:val="18"/>
                <w:szCs w:val="18"/>
              </w:rPr>
              <w:t>UNIDO</w:t>
            </w:r>
          </w:p>
        </w:tc>
        <w:tc>
          <w:tcPr>
            <w:tcW w:w="602" w:type="pct"/>
            <w:tcMar>
              <w:left w:w="85" w:type="dxa"/>
              <w:right w:w="85" w:type="dxa"/>
            </w:tcMar>
          </w:tcPr>
          <w:p w14:paraId="11BAA7C6" w14:textId="77777777" w:rsidR="00C46986" w:rsidRPr="000B0906" w:rsidRDefault="00C46986" w:rsidP="00A27057">
            <w:pPr>
              <w:spacing w:before="20" w:after="20" w:line="240" w:lineRule="atLeast"/>
              <w:jc w:val="left"/>
              <w:rPr>
                <w:sz w:val="18"/>
                <w:szCs w:val="18"/>
              </w:rPr>
            </w:pPr>
            <w:r w:rsidRPr="000B0906">
              <w:rPr>
                <w:color w:val="000000"/>
                <w:sz w:val="18"/>
                <w:szCs w:val="18"/>
                <w:shd w:val="clear" w:color="auto" w:fill="FFFFFF"/>
              </w:rPr>
              <w:t>Saudi Arabia</w:t>
            </w:r>
          </w:p>
          <w:p w14:paraId="40C32322" w14:textId="77777777" w:rsidR="00C46986" w:rsidRPr="000B0906" w:rsidRDefault="00C46986" w:rsidP="00A27057">
            <w:pPr>
              <w:spacing w:before="20" w:after="20" w:line="240" w:lineRule="atLeast"/>
              <w:jc w:val="left"/>
              <w:rPr>
                <w:color w:val="000000"/>
                <w:sz w:val="18"/>
                <w:szCs w:val="18"/>
                <w:shd w:val="clear" w:color="auto" w:fill="FFFFFF"/>
              </w:rPr>
            </w:pPr>
          </w:p>
        </w:tc>
        <w:tc>
          <w:tcPr>
            <w:tcW w:w="1020" w:type="pct"/>
            <w:tcMar>
              <w:left w:w="85" w:type="dxa"/>
              <w:right w:w="85" w:type="dxa"/>
            </w:tcMar>
          </w:tcPr>
          <w:p w14:paraId="19279EC7" w14:textId="2758C2C5" w:rsidR="00C46986" w:rsidRPr="000B0906" w:rsidRDefault="00C46986" w:rsidP="00A27057">
            <w:pPr>
              <w:spacing w:before="20" w:after="20" w:line="240" w:lineRule="atLeast"/>
              <w:jc w:val="left"/>
              <w:rPr>
                <w:sz w:val="18"/>
                <w:szCs w:val="18"/>
                <w:lang w:val="es-ES"/>
              </w:rPr>
            </w:pPr>
            <w:r w:rsidRPr="000B0906">
              <w:rPr>
                <w:sz w:val="18"/>
                <w:szCs w:val="18"/>
                <w:lang w:val="es-ES"/>
              </w:rPr>
              <w:t>HFO-1233zd(E), HFO</w:t>
            </w:r>
            <w:r w:rsidR="005C4A91" w:rsidRPr="000B0906">
              <w:rPr>
                <w:sz w:val="18"/>
                <w:szCs w:val="18"/>
                <w:lang w:val="es-ES"/>
              </w:rPr>
              <w:noBreakHyphen/>
            </w:r>
            <w:r w:rsidRPr="000B0906">
              <w:rPr>
                <w:sz w:val="18"/>
                <w:szCs w:val="18"/>
                <w:lang w:val="es-ES"/>
              </w:rPr>
              <w:t>1336mzz(Z)</w:t>
            </w:r>
          </w:p>
        </w:tc>
        <w:tc>
          <w:tcPr>
            <w:tcW w:w="555" w:type="pct"/>
            <w:tcMar>
              <w:left w:w="85" w:type="dxa"/>
              <w:right w:w="85" w:type="dxa"/>
            </w:tcMar>
          </w:tcPr>
          <w:p w14:paraId="20030074" w14:textId="77777777" w:rsidR="00C46986" w:rsidRPr="000B0906" w:rsidRDefault="00C46986" w:rsidP="00A27057">
            <w:pPr>
              <w:spacing w:before="20" w:after="20" w:line="240" w:lineRule="atLeast"/>
              <w:jc w:val="left"/>
              <w:rPr>
                <w:sz w:val="18"/>
                <w:szCs w:val="18"/>
              </w:rPr>
            </w:pPr>
            <w:r w:rsidRPr="000B0906">
              <w:rPr>
                <w:sz w:val="18"/>
                <w:szCs w:val="18"/>
              </w:rPr>
              <w:t>Oct 2019</w:t>
            </w:r>
          </w:p>
        </w:tc>
      </w:tr>
      <w:tr w:rsidR="00C46986" w:rsidRPr="000B0906" w14:paraId="5C133669" w14:textId="77777777" w:rsidTr="000B0906">
        <w:trPr>
          <w:trHeight w:val="240"/>
        </w:trPr>
        <w:tc>
          <w:tcPr>
            <w:tcW w:w="5000" w:type="pct"/>
            <w:gridSpan w:val="6"/>
            <w:tcMar>
              <w:left w:w="85" w:type="dxa"/>
              <w:right w:w="85" w:type="dxa"/>
            </w:tcMar>
          </w:tcPr>
          <w:p w14:paraId="4515455F" w14:textId="77777777" w:rsidR="00C46986" w:rsidRPr="000B0906" w:rsidRDefault="00C46986" w:rsidP="00A27057">
            <w:pPr>
              <w:spacing w:before="20" w:after="20" w:line="240" w:lineRule="atLeast"/>
              <w:jc w:val="left"/>
              <w:rPr>
                <w:sz w:val="18"/>
                <w:szCs w:val="18"/>
              </w:rPr>
            </w:pPr>
            <w:r w:rsidRPr="000B0906">
              <w:rPr>
                <w:rStyle w:val="Strong"/>
                <w:color w:val="000000"/>
                <w:sz w:val="18"/>
                <w:szCs w:val="18"/>
                <w:shd w:val="clear" w:color="auto" w:fill="FFFFFF"/>
              </w:rPr>
              <w:t>Extruded polystyrene (XPS) foam (Baseline technology: HCFC-22/HCFC-142b)</w:t>
            </w:r>
          </w:p>
        </w:tc>
      </w:tr>
      <w:tr w:rsidR="005C4A91" w:rsidRPr="000B0906" w14:paraId="313389D4" w14:textId="77777777" w:rsidTr="005C4A91">
        <w:trPr>
          <w:trHeight w:val="240"/>
        </w:trPr>
        <w:tc>
          <w:tcPr>
            <w:tcW w:w="1342" w:type="pct"/>
            <w:tcMar>
              <w:left w:w="85" w:type="dxa"/>
              <w:right w:w="85" w:type="dxa"/>
            </w:tcMar>
          </w:tcPr>
          <w:p w14:paraId="681B3F5F" w14:textId="77777777" w:rsidR="00C46986" w:rsidRPr="000B0906" w:rsidRDefault="00C46986" w:rsidP="002826AA">
            <w:pPr>
              <w:spacing w:before="20" w:after="20" w:line="240" w:lineRule="atLeast"/>
              <w:rPr>
                <w:sz w:val="18"/>
                <w:szCs w:val="18"/>
              </w:rPr>
            </w:pPr>
            <w:r w:rsidRPr="000B0906">
              <w:rPr>
                <w:color w:val="000000"/>
                <w:sz w:val="18"/>
                <w:szCs w:val="18"/>
                <w:shd w:val="clear" w:color="auto" w:fill="FFFFFF"/>
              </w:rPr>
              <w:t xml:space="preserve">HFO-1234ze as a blowing agent in the manufacturing of XPS foam </w:t>
            </w:r>
            <w:proofErr w:type="spellStart"/>
            <w:r w:rsidRPr="000B0906">
              <w:rPr>
                <w:color w:val="000000"/>
                <w:sz w:val="18"/>
                <w:szCs w:val="18"/>
                <w:shd w:val="clear" w:color="auto" w:fill="FFFFFF"/>
              </w:rPr>
              <w:t>boardstock</w:t>
            </w:r>
            <w:proofErr w:type="spellEnd"/>
          </w:p>
        </w:tc>
        <w:tc>
          <w:tcPr>
            <w:tcW w:w="1065" w:type="pct"/>
            <w:tcMar>
              <w:left w:w="85" w:type="dxa"/>
              <w:right w:w="85" w:type="dxa"/>
            </w:tcMar>
          </w:tcPr>
          <w:p w14:paraId="785B088F" w14:textId="77777777" w:rsidR="00C46986" w:rsidRPr="000B0906" w:rsidRDefault="00C46986" w:rsidP="00A27057">
            <w:pPr>
              <w:pStyle w:val="NormalWeb"/>
              <w:spacing w:before="20" w:beforeAutospacing="0" w:after="20" w:afterAutospacing="0"/>
              <w:rPr>
                <w:rFonts w:ascii="Times New Roman" w:hAnsi="Times New Roman" w:cs="Times New Roman"/>
                <w:sz w:val="18"/>
                <w:szCs w:val="18"/>
                <w:lang w:val="en-CA"/>
              </w:rPr>
            </w:pPr>
            <w:r w:rsidRPr="000B0906">
              <w:rPr>
                <w:rFonts w:ascii="Times New Roman" w:hAnsi="Times New Roman" w:cs="Times New Roman"/>
                <w:sz w:val="18"/>
                <w:szCs w:val="18"/>
                <w:lang w:val="en-CA"/>
              </w:rPr>
              <w:t xml:space="preserve">TUR/FOA/60/DEM/96 </w:t>
            </w:r>
          </w:p>
          <w:p w14:paraId="5764491D" w14:textId="77777777" w:rsidR="00C46986" w:rsidRPr="000B0906" w:rsidRDefault="00C46986" w:rsidP="00A27057">
            <w:pPr>
              <w:spacing w:before="20" w:after="20" w:line="240" w:lineRule="atLeast"/>
              <w:jc w:val="left"/>
              <w:rPr>
                <w:rFonts w:eastAsiaTheme="minorHAnsi"/>
                <w:sz w:val="18"/>
                <w:szCs w:val="18"/>
                <w:lang w:eastAsia="en-GB"/>
              </w:rPr>
            </w:pPr>
          </w:p>
        </w:tc>
        <w:tc>
          <w:tcPr>
            <w:tcW w:w="416" w:type="pct"/>
            <w:tcMar>
              <w:left w:w="85" w:type="dxa"/>
              <w:right w:w="85" w:type="dxa"/>
            </w:tcMar>
          </w:tcPr>
          <w:p w14:paraId="3D55BE6B" w14:textId="77777777" w:rsidR="00C46986" w:rsidRPr="000B0906" w:rsidRDefault="00C46986" w:rsidP="00A27057">
            <w:pPr>
              <w:spacing w:before="20" w:after="20" w:line="240" w:lineRule="atLeast"/>
              <w:jc w:val="left"/>
              <w:rPr>
                <w:sz w:val="18"/>
                <w:szCs w:val="18"/>
              </w:rPr>
            </w:pPr>
            <w:r w:rsidRPr="000B0906">
              <w:rPr>
                <w:sz w:val="18"/>
                <w:szCs w:val="18"/>
              </w:rPr>
              <w:t>UNDP</w:t>
            </w:r>
          </w:p>
        </w:tc>
        <w:tc>
          <w:tcPr>
            <w:tcW w:w="602" w:type="pct"/>
            <w:tcMar>
              <w:left w:w="85" w:type="dxa"/>
              <w:right w:w="85" w:type="dxa"/>
            </w:tcMar>
          </w:tcPr>
          <w:p w14:paraId="1D76E365" w14:textId="77777777" w:rsidR="00C46986" w:rsidRPr="000B0906" w:rsidRDefault="00C46986" w:rsidP="00A27057">
            <w:pPr>
              <w:spacing w:before="20" w:after="20" w:line="240" w:lineRule="atLeast"/>
              <w:jc w:val="left"/>
              <w:rPr>
                <w:color w:val="000000"/>
                <w:sz w:val="18"/>
                <w:szCs w:val="18"/>
                <w:shd w:val="clear" w:color="auto" w:fill="FFFFFF"/>
              </w:rPr>
            </w:pPr>
            <w:r w:rsidRPr="000B0906">
              <w:rPr>
                <w:color w:val="000000"/>
                <w:sz w:val="18"/>
                <w:szCs w:val="18"/>
                <w:shd w:val="clear" w:color="auto" w:fill="FFFFFF"/>
              </w:rPr>
              <w:t>Turkey</w:t>
            </w:r>
          </w:p>
        </w:tc>
        <w:tc>
          <w:tcPr>
            <w:tcW w:w="1020" w:type="pct"/>
            <w:tcMar>
              <w:left w:w="85" w:type="dxa"/>
              <w:right w:w="85" w:type="dxa"/>
            </w:tcMar>
          </w:tcPr>
          <w:p w14:paraId="74FE48F8" w14:textId="5F0E0759" w:rsidR="00C46986" w:rsidRPr="000B0906" w:rsidRDefault="00C46986" w:rsidP="00A27057">
            <w:pPr>
              <w:spacing w:before="20" w:after="20" w:line="240" w:lineRule="atLeast"/>
              <w:jc w:val="left"/>
              <w:rPr>
                <w:sz w:val="18"/>
                <w:szCs w:val="18"/>
              </w:rPr>
            </w:pPr>
            <w:r w:rsidRPr="000B0906">
              <w:rPr>
                <w:color w:val="000000"/>
                <w:sz w:val="18"/>
                <w:szCs w:val="18"/>
                <w:shd w:val="clear" w:color="auto" w:fill="FFFFFF"/>
              </w:rPr>
              <w:t>HFO-1234ze/DME</w:t>
            </w:r>
          </w:p>
        </w:tc>
        <w:tc>
          <w:tcPr>
            <w:tcW w:w="555" w:type="pct"/>
            <w:tcMar>
              <w:left w:w="85" w:type="dxa"/>
              <w:right w:w="85" w:type="dxa"/>
            </w:tcMar>
          </w:tcPr>
          <w:p w14:paraId="5A424389" w14:textId="77777777" w:rsidR="00C46986" w:rsidRPr="000B0906" w:rsidRDefault="00C46986" w:rsidP="00A27057">
            <w:pPr>
              <w:pStyle w:val="NormalWeb"/>
              <w:spacing w:before="20" w:beforeAutospacing="0" w:after="20" w:afterAutospacing="0" w:line="240" w:lineRule="atLeast"/>
              <w:rPr>
                <w:rFonts w:ascii="Times New Roman" w:hAnsi="Times New Roman" w:cs="Times New Roman"/>
                <w:sz w:val="18"/>
                <w:szCs w:val="18"/>
                <w:lang w:val="en-CA"/>
              </w:rPr>
            </w:pPr>
            <w:r w:rsidRPr="000B0906">
              <w:rPr>
                <w:rFonts w:ascii="Times New Roman" w:hAnsi="Times New Roman" w:cs="Times New Roman"/>
                <w:sz w:val="18"/>
                <w:szCs w:val="18"/>
                <w:lang w:val="en-CA"/>
              </w:rPr>
              <w:t>Dec 2011</w:t>
            </w:r>
          </w:p>
          <w:p w14:paraId="3B25B8E9" w14:textId="77777777" w:rsidR="00C46986" w:rsidRPr="000B0906" w:rsidRDefault="00C46986" w:rsidP="00A27057">
            <w:pPr>
              <w:spacing w:before="20" w:after="20" w:line="240" w:lineRule="atLeast"/>
              <w:jc w:val="left"/>
              <w:rPr>
                <w:sz w:val="18"/>
                <w:szCs w:val="18"/>
              </w:rPr>
            </w:pPr>
          </w:p>
        </w:tc>
      </w:tr>
      <w:tr w:rsidR="005C4A91" w:rsidRPr="000B0906" w14:paraId="2AEA221F" w14:textId="77777777" w:rsidTr="005C4A91">
        <w:trPr>
          <w:trHeight w:val="240"/>
        </w:trPr>
        <w:tc>
          <w:tcPr>
            <w:tcW w:w="1342" w:type="pct"/>
            <w:tcMar>
              <w:left w:w="85" w:type="dxa"/>
              <w:right w:w="85" w:type="dxa"/>
            </w:tcMar>
          </w:tcPr>
          <w:p w14:paraId="213B52EC" w14:textId="77777777" w:rsidR="00C46986" w:rsidRPr="000B0906" w:rsidRDefault="00C46986" w:rsidP="002826AA">
            <w:pPr>
              <w:spacing w:before="20" w:after="20" w:line="240" w:lineRule="atLeast"/>
              <w:rPr>
                <w:sz w:val="18"/>
                <w:szCs w:val="18"/>
              </w:rPr>
            </w:pPr>
            <w:r w:rsidRPr="000B0906">
              <w:rPr>
                <w:color w:val="000000"/>
                <w:sz w:val="18"/>
                <w:szCs w:val="18"/>
                <w:shd w:val="clear" w:color="auto" w:fill="FFFFFF"/>
              </w:rPr>
              <w:t xml:space="preserve">CO2/methyl </w:t>
            </w:r>
            <w:proofErr w:type="spellStart"/>
            <w:r w:rsidRPr="000B0906">
              <w:rPr>
                <w:color w:val="000000"/>
                <w:sz w:val="18"/>
                <w:szCs w:val="18"/>
                <w:shd w:val="clear" w:color="auto" w:fill="FFFFFF"/>
              </w:rPr>
              <w:t>formate</w:t>
            </w:r>
            <w:proofErr w:type="spellEnd"/>
            <w:r w:rsidRPr="000B0906">
              <w:rPr>
                <w:color w:val="000000"/>
                <w:sz w:val="18"/>
                <w:szCs w:val="18"/>
                <w:shd w:val="clear" w:color="auto" w:fill="FFFFFF"/>
              </w:rPr>
              <w:t xml:space="preserve"> co</w:t>
            </w:r>
            <w:r w:rsidRPr="000B0906">
              <w:rPr>
                <w:color w:val="000000"/>
                <w:sz w:val="18"/>
                <w:szCs w:val="18"/>
                <w:shd w:val="clear" w:color="auto" w:fill="FFFFFF"/>
              </w:rPr>
              <w:noBreakHyphen/>
              <w:t>blowing technology in the manufacturing of XPS foam</w:t>
            </w:r>
          </w:p>
        </w:tc>
        <w:tc>
          <w:tcPr>
            <w:tcW w:w="1065" w:type="pct"/>
            <w:tcMar>
              <w:left w:w="85" w:type="dxa"/>
              <w:right w:w="85" w:type="dxa"/>
            </w:tcMar>
          </w:tcPr>
          <w:p w14:paraId="7BE8F774" w14:textId="77777777" w:rsidR="00C46986" w:rsidRPr="000B0906" w:rsidRDefault="00C46986" w:rsidP="00A27057">
            <w:pPr>
              <w:pStyle w:val="NormalWeb"/>
              <w:spacing w:before="20" w:beforeAutospacing="0" w:after="20" w:afterAutospacing="0"/>
              <w:rPr>
                <w:rFonts w:ascii="Times New Roman" w:hAnsi="Times New Roman" w:cs="Times New Roman"/>
                <w:sz w:val="18"/>
                <w:szCs w:val="18"/>
                <w:lang w:val="en-CA"/>
              </w:rPr>
            </w:pPr>
            <w:r w:rsidRPr="000B0906">
              <w:rPr>
                <w:rFonts w:ascii="Times New Roman" w:hAnsi="Times New Roman" w:cs="Times New Roman"/>
                <w:sz w:val="18"/>
                <w:szCs w:val="18"/>
                <w:lang w:val="en-CA"/>
              </w:rPr>
              <w:t xml:space="preserve">CPR/FOA/64/DEM/507 </w:t>
            </w:r>
          </w:p>
          <w:p w14:paraId="336A2789" w14:textId="77777777" w:rsidR="00C46986" w:rsidRPr="000B0906" w:rsidRDefault="00C46986" w:rsidP="00A27057">
            <w:pPr>
              <w:spacing w:before="20" w:after="20" w:line="240" w:lineRule="atLeast"/>
              <w:jc w:val="left"/>
              <w:rPr>
                <w:rFonts w:eastAsiaTheme="minorHAnsi"/>
                <w:sz w:val="18"/>
                <w:szCs w:val="18"/>
                <w:lang w:eastAsia="en-GB"/>
              </w:rPr>
            </w:pPr>
          </w:p>
        </w:tc>
        <w:tc>
          <w:tcPr>
            <w:tcW w:w="416" w:type="pct"/>
            <w:tcMar>
              <w:left w:w="85" w:type="dxa"/>
              <w:right w:w="85" w:type="dxa"/>
            </w:tcMar>
          </w:tcPr>
          <w:p w14:paraId="0A7B7921" w14:textId="77777777" w:rsidR="00C46986" w:rsidRPr="000B0906" w:rsidRDefault="00C46986" w:rsidP="00A27057">
            <w:pPr>
              <w:spacing w:before="20" w:after="20" w:line="240" w:lineRule="atLeast"/>
              <w:jc w:val="left"/>
              <w:rPr>
                <w:sz w:val="18"/>
                <w:szCs w:val="18"/>
              </w:rPr>
            </w:pPr>
            <w:r w:rsidRPr="000B0906">
              <w:rPr>
                <w:sz w:val="18"/>
                <w:szCs w:val="18"/>
              </w:rPr>
              <w:t>UNDP</w:t>
            </w:r>
          </w:p>
        </w:tc>
        <w:tc>
          <w:tcPr>
            <w:tcW w:w="602" w:type="pct"/>
            <w:tcMar>
              <w:left w:w="85" w:type="dxa"/>
              <w:right w:w="85" w:type="dxa"/>
            </w:tcMar>
          </w:tcPr>
          <w:p w14:paraId="3DE2AFF8" w14:textId="77777777" w:rsidR="00C46986" w:rsidRPr="000B0906" w:rsidRDefault="00C46986" w:rsidP="00A27057">
            <w:pPr>
              <w:spacing w:before="20" w:after="20" w:line="240" w:lineRule="atLeast"/>
              <w:jc w:val="left"/>
              <w:rPr>
                <w:color w:val="000000"/>
                <w:sz w:val="18"/>
                <w:szCs w:val="18"/>
                <w:shd w:val="clear" w:color="auto" w:fill="FFFFFF"/>
              </w:rPr>
            </w:pPr>
            <w:r w:rsidRPr="000B0906">
              <w:rPr>
                <w:color w:val="000000"/>
                <w:sz w:val="18"/>
                <w:szCs w:val="18"/>
                <w:shd w:val="clear" w:color="auto" w:fill="FFFFFF"/>
              </w:rPr>
              <w:t>China</w:t>
            </w:r>
          </w:p>
        </w:tc>
        <w:tc>
          <w:tcPr>
            <w:tcW w:w="1020" w:type="pct"/>
            <w:tcMar>
              <w:left w:w="85" w:type="dxa"/>
              <w:right w:w="85" w:type="dxa"/>
            </w:tcMar>
          </w:tcPr>
          <w:p w14:paraId="3C8593C9" w14:textId="77777777" w:rsidR="00C46986" w:rsidRPr="000B0906" w:rsidRDefault="00C46986" w:rsidP="00A27057">
            <w:pPr>
              <w:spacing w:before="20" w:after="20" w:line="240" w:lineRule="atLeast"/>
              <w:jc w:val="left"/>
              <w:rPr>
                <w:sz w:val="18"/>
                <w:szCs w:val="18"/>
              </w:rPr>
            </w:pPr>
            <w:r w:rsidRPr="000B0906">
              <w:rPr>
                <w:color w:val="000000"/>
                <w:sz w:val="18"/>
                <w:szCs w:val="18"/>
                <w:shd w:val="clear" w:color="auto" w:fill="FFFFFF"/>
              </w:rPr>
              <w:t>CO</w:t>
            </w:r>
            <w:r w:rsidRPr="000B0906">
              <w:rPr>
                <w:color w:val="000000"/>
                <w:sz w:val="18"/>
                <w:szCs w:val="18"/>
                <w:shd w:val="clear" w:color="auto" w:fill="FFFFFF"/>
                <w:vertAlign w:val="subscript"/>
              </w:rPr>
              <w:t>2</w:t>
            </w:r>
            <w:r w:rsidRPr="000B0906">
              <w:rPr>
                <w:color w:val="000000"/>
                <w:sz w:val="18"/>
                <w:szCs w:val="18"/>
                <w:shd w:val="clear" w:color="auto" w:fill="FFFFFF"/>
              </w:rPr>
              <w:t xml:space="preserve">/methyl </w:t>
            </w:r>
            <w:proofErr w:type="spellStart"/>
            <w:r w:rsidRPr="000B0906">
              <w:rPr>
                <w:color w:val="000000"/>
                <w:sz w:val="18"/>
                <w:szCs w:val="18"/>
                <w:shd w:val="clear" w:color="auto" w:fill="FFFFFF"/>
              </w:rPr>
              <w:t>formate</w:t>
            </w:r>
            <w:proofErr w:type="spellEnd"/>
          </w:p>
        </w:tc>
        <w:tc>
          <w:tcPr>
            <w:tcW w:w="555" w:type="pct"/>
            <w:tcMar>
              <w:left w:w="85" w:type="dxa"/>
              <w:right w:w="85" w:type="dxa"/>
            </w:tcMar>
          </w:tcPr>
          <w:p w14:paraId="6B8365ED" w14:textId="77777777" w:rsidR="00C46986" w:rsidRPr="000B0906" w:rsidRDefault="00C46986" w:rsidP="00A27057">
            <w:pPr>
              <w:spacing w:before="20" w:after="20" w:line="240" w:lineRule="atLeast"/>
              <w:jc w:val="left"/>
              <w:rPr>
                <w:sz w:val="18"/>
                <w:szCs w:val="18"/>
              </w:rPr>
            </w:pPr>
            <w:r w:rsidRPr="000B0906">
              <w:rPr>
                <w:sz w:val="18"/>
                <w:szCs w:val="18"/>
              </w:rPr>
              <w:t>Dec 2014</w:t>
            </w:r>
          </w:p>
        </w:tc>
      </w:tr>
      <w:tr w:rsidR="00C46986" w:rsidRPr="000B0906" w14:paraId="701E3B30" w14:textId="77777777" w:rsidTr="000B0906">
        <w:trPr>
          <w:trHeight w:val="240"/>
        </w:trPr>
        <w:tc>
          <w:tcPr>
            <w:tcW w:w="5000" w:type="pct"/>
            <w:gridSpan w:val="6"/>
            <w:tcMar>
              <w:left w:w="85" w:type="dxa"/>
              <w:right w:w="85" w:type="dxa"/>
            </w:tcMar>
          </w:tcPr>
          <w:p w14:paraId="732BBDD3" w14:textId="77777777" w:rsidR="00C46986" w:rsidRPr="000B0906" w:rsidRDefault="00C46986" w:rsidP="00A27057">
            <w:pPr>
              <w:spacing w:before="20" w:after="20" w:line="240" w:lineRule="atLeast"/>
              <w:jc w:val="left"/>
              <w:rPr>
                <w:sz w:val="18"/>
                <w:szCs w:val="18"/>
              </w:rPr>
            </w:pPr>
            <w:r w:rsidRPr="000B0906">
              <w:rPr>
                <w:rStyle w:val="Strong"/>
                <w:color w:val="000000"/>
                <w:sz w:val="18"/>
                <w:szCs w:val="18"/>
                <w:shd w:val="clear" w:color="auto" w:fill="FFFFFF"/>
              </w:rPr>
              <w:t>Air-conditioning (AC) (Baseline technology: HCFC-22)</w:t>
            </w:r>
          </w:p>
        </w:tc>
      </w:tr>
      <w:tr w:rsidR="005C4A91" w:rsidRPr="000B0906" w14:paraId="74E9EEC8" w14:textId="77777777" w:rsidTr="005C4A91">
        <w:trPr>
          <w:trHeight w:val="240"/>
        </w:trPr>
        <w:tc>
          <w:tcPr>
            <w:tcW w:w="1342" w:type="pct"/>
            <w:tcMar>
              <w:left w:w="85" w:type="dxa"/>
              <w:right w:w="85" w:type="dxa"/>
            </w:tcMar>
          </w:tcPr>
          <w:p w14:paraId="52D1A43C" w14:textId="628FD7EF" w:rsidR="00C46986" w:rsidRPr="000B0906" w:rsidRDefault="00C46986" w:rsidP="002826AA">
            <w:pPr>
              <w:spacing w:before="20" w:after="20" w:line="240" w:lineRule="atLeast"/>
              <w:rPr>
                <w:color w:val="000000"/>
                <w:sz w:val="18"/>
                <w:szCs w:val="18"/>
              </w:rPr>
            </w:pPr>
            <w:r w:rsidRPr="000B0906">
              <w:rPr>
                <w:color w:val="000000"/>
                <w:sz w:val="18"/>
                <w:szCs w:val="18"/>
              </w:rPr>
              <w:t>Demonstration project for conversion from HCFC-22 technology to HFC-32 technology in the manufacture of commercial air</w:t>
            </w:r>
            <w:r w:rsidR="00DD6583" w:rsidRPr="000B0906">
              <w:rPr>
                <w:color w:val="000000"/>
                <w:sz w:val="18"/>
                <w:szCs w:val="18"/>
              </w:rPr>
              <w:noBreakHyphen/>
            </w:r>
            <w:r w:rsidRPr="000B0906">
              <w:rPr>
                <w:color w:val="000000"/>
                <w:sz w:val="18"/>
                <w:szCs w:val="18"/>
              </w:rPr>
              <w:t xml:space="preserve">source chillers/heat pumps at Tsinghua Tong Fang Artificial Environment Co. Ltd. </w:t>
            </w:r>
          </w:p>
        </w:tc>
        <w:tc>
          <w:tcPr>
            <w:tcW w:w="1065" w:type="pct"/>
            <w:tcMar>
              <w:left w:w="85" w:type="dxa"/>
              <w:right w:w="85" w:type="dxa"/>
            </w:tcMar>
          </w:tcPr>
          <w:p w14:paraId="4F967F1E" w14:textId="77777777" w:rsidR="00C46986" w:rsidRPr="000B0906" w:rsidRDefault="00C46986" w:rsidP="00A27057">
            <w:pPr>
              <w:pStyle w:val="NormalWeb"/>
              <w:spacing w:before="20" w:beforeAutospacing="0" w:after="20" w:afterAutospacing="0"/>
              <w:rPr>
                <w:rFonts w:ascii="Times New Roman" w:hAnsi="Times New Roman" w:cs="Times New Roman"/>
                <w:sz w:val="18"/>
                <w:szCs w:val="18"/>
                <w:lang w:val="en-CA"/>
              </w:rPr>
            </w:pPr>
            <w:r w:rsidRPr="000B0906">
              <w:rPr>
                <w:rFonts w:ascii="Times New Roman" w:hAnsi="Times New Roman" w:cs="Times New Roman"/>
                <w:sz w:val="18"/>
                <w:szCs w:val="18"/>
                <w:lang w:val="en-CA"/>
              </w:rPr>
              <w:t xml:space="preserve">CPR/REF/60/DEM/498 </w:t>
            </w:r>
          </w:p>
          <w:p w14:paraId="5B977C43" w14:textId="77777777" w:rsidR="00C46986" w:rsidRPr="000B0906" w:rsidRDefault="00C46986" w:rsidP="00A27057">
            <w:pPr>
              <w:spacing w:before="20" w:after="20" w:line="240" w:lineRule="atLeast"/>
              <w:jc w:val="left"/>
              <w:rPr>
                <w:rFonts w:eastAsiaTheme="minorHAnsi"/>
                <w:sz w:val="18"/>
                <w:szCs w:val="18"/>
                <w:lang w:eastAsia="en-GB"/>
              </w:rPr>
            </w:pPr>
          </w:p>
        </w:tc>
        <w:tc>
          <w:tcPr>
            <w:tcW w:w="416" w:type="pct"/>
            <w:tcMar>
              <w:left w:w="85" w:type="dxa"/>
              <w:right w:w="85" w:type="dxa"/>
            </w:tcMar>
          </w:tcPr>
          <w:p w14:paraId="5D86F26D" w14:textId="77777777" w:rsidR="00C46986" w:rsidRPr="000B0906" w:rsidRDefault="00C46986" w:rsidP="00A27057">
            <w:pPr>
              <w:spacing w:before="20" w:after="20" w:line="240" w:lineRule="atLeast"/>
              <w:jc w:val="left"/>
              <w:rPr>
                <w:sz w:val="18"/>
                <w:szCs w:val="18"/>
              </w:rPr>
            </w:pPr>
            <w:r w:rsidRPr="000B0906">
              <w:rPr>
                <w:sz w:val="18"/>
                <w:szCs w:val="18"/>
              </w:rPr>
              <w:t>UNDP</w:t>
            </w:r>
          </w:p>
        </w:tc>
        <w:tc>
          <w:tcPr>
            <w:tcW w:w="602" w:type="pct"/>
            <w:tcMar>
              <w:left w:w="85" w:type="dxa"/>
              <w:right w:w="85" w:type="dxa"/>
            </w:tcMar>
          </w:tcPr>
          <w:p w14:paraId="1D0F2281" w14:textId="77777777" w:rsidR="00C46986" w:rsidRPr="000B0906" w:rsidRDefault="00C46986" w:rsidP="00A27057">
            <w:pPr>
              <w:spacing w:before="20" w:after="20" w:line="240" w:lineRule="atLeast"/>
              <w:jc w:val="left"/>
              <w:rPr>
                <w:color w:val="000000"/>
                <w:sz w:val="18"/>
                <w:szCs w:val="18"/>
                <w:shd w:val="clear" w:color="auto" w:fill="FFFFFF"/>
              </w:rPr>
            </w:pPr>
            <w:r w:rsidRPr="000B0906">
              <w:rPr>
                <w:color w:val="000000"/>
                <w:sz w:val="18"/>
                <w:szCs w:val="18"/>
              </w:rPr>
              <w:t>China</w:t>
            </w:r>
          </w:p>
        </w:tc>
        <w:tc>
          <w:tcPr>
            <w:tcW w:w="1020" w:type="pct"/>
            <w:tcMar>
              <w:left w:w="85" w:type="dxa"/>
              <w:right w:w="85" w:type="dxa"/>
            </w:tcMar>
          </w:tcPr>
          <w:p w14:paraId="68AB7FB5" w14:textId="77777777" w:rsidR="00C46986" w:rsidRPr="000B0906" w:rsidRDefault="00C46986" w:rsidP="00A27057">
            <w:pPr>
              <w:spacing w:before="20" w:after="20" w:line="240" w:lineRule="atLeast"/>
              <w:jc w:val="left"/>
              <w:rPr>
                <w:sz w:val="18"/>
                <w:szCs w:val="18"/>
              </w:rPr>
            </w:pPr>
            <w:r w:rsidRPr="000B0906">
              <w:rPr>
                <w:sz w:val="18"/>
                <w:szCs w:val="18"/>
              </w:rPr>
              <w:t>HFC-32</w:t>
            </w:r>
          </w:p>
        </w:tc>
        <w:tc>
          <w:tcPr>
            <w:tcW w:w="555" w:type="pct"/>
            <w:tcMar>
              <w:left w:w="85" w:type="dxa"/>
              <w:right w:w="85" w:type="dxa"/>
            </w:tcMar>
          </w:tcPr>
          <w:p w14:paraId="164F4296" w14:textId="77777777" w:rsidR="00C46986" w:rsidRPr="000B0906" w:rsidRDefault="00C46986" w:rsidP="00A27057">
            <w:pPr>
              <w:pStyle w:val="NormalWeb"/>
              <w:shd w:val="clear" w:color="auto" w:fill="FFFFFF"/>
              <w:spacing w:before="20" w:beforeAutospacing="0" w:after="20" w:afterAutospacing="0" w:line="240" w:lineRule="atLeast"/>
              <w:rPr>
                <w:rFonts w:ascii="Times New Roman" w:hAnsi="Times New Roman" w:cs="Times New Roman"/>
                <w:sz w:val="18"/>
                <w:szCs w:val="18"/>
                <w:lang w:val="en-CA"/>
              </w:rPr>
            </w:pPr>
            <w:r w:rsidRPr="000B0906">
              <w:rPr>
                <w:rFonts w:ascii="Times New Roman" w:hAnsi="Times New Roman" w:cs="Times New Roman"/>
                <w:sz w:val="18"/>
                <w:szCs w:val="18"/>
                <w:lang w:val="en-CA"/>
              </w:rPr>
              <w:t xml:space="preserve">Dec 2014 </w:t>
            </w:r>
          </w:p>
          <w:p w14:paraId="79BA2352" w14:textId="77777777" w:rsidR="00C46986" w:rsidRPr="000B0906" w:rsidRDefault="00C46986" w:rsidP="00A27057">
            <w:pPr>
              <w:spacing w:before="20" w:after="20" w:line="240" w:lineRule="atLeast"/>
              <w:jc w:val="left"/>
              <w:rPr>
                <w:sz w:val="18"/>
                <w:szCs w:val="18"/>
              </w:rPr>
            </w:pPr>
          </w:p>
        </w:tc>
      </w:tr>
      <w:tr w:rsidR="005C4A91" w:rsidRPr="000B0906" w14:paraId="5E9ABBE9" w14:textId="77777777" w:rsidTr="005C4A91">
        <w:trPr>
          <w:trHeight w:val="240"/>
        </w:trPr>
        <w:tc>
          <w:tcPr>
            <w:tcW w:w="1342" w:type="pct"/>
            <w:tcMar>
              <w:left w:w="85" w:type="dxa"/>
              <w:right w:w="85" w:type="dxa"/>
            </w:tcMar>
          </w:tcPr>
          <w:p w14:paraId="4D7A615F" w14:textId="77777777" w:rsidR="00C46986" w:rsidRPr="000B0906" w:rsidRDefault="00C46986" w:rsidP="002826AA">
            <w:pPr>
              <w:spacing w:before="20" w:after="20" w:line="240" w:lineRule="atLeast"/>
              <w:rPr>
                <w:color w:val="000000"/>
                <w:sz w:val="18"/>
                <w:szCs w:val="18"/>
              </w:rPr>
            </w:pPr>
            <w:r w:rsidRPr="000B0906">
              <w:rPr>
                <w:color w:val="000000"/>
                <w:sz w:val="18"/>
                <w:szCs w:val="18"/>
              </w:rPr>
              <w:t>Demonstration sub-project for conversion from HCFC-2</w:t>
            </w:r>
            <w:r w:rsidR="00BC508E" w:rsidRPr="000B0906">
              <w:rPr>
                <w:color w:val="000000"/>
                <w:sz w:val="18"/>
                <w:szCs w:val="18"/>
              </w:rPr>
              <w:t>2 to propane at Midea Room Air</w:t>
            </w:r>
            <w:r w:rsidR="00BC508E" w:rsidRPr="000B0906">
              <w:rPr>
                <w:color w:val="000000"/>
                <w:sz w:val="18"/>
                <w:szCs w:val="18"/>
              </w:rPr>
              <w:noBreakHyphen/>
              <w:t>c</w:t>
            </w:r>
            <w:r w:rsidRPr="000B0906">
              <w:rPr>
                <w:color w:val="000000"/>
                <w:sz w:val="18"/>
                <w:szCs w:val="18"/>
              </w:rPr>
              <w:t>onditioner Manufacturing Company</w:t>
            </w:r>
          </w:p>
        </w:tc>
        <w:tc>
          <w:tcPr>
            <w:tcW w:w="1065" w:type="pct"/>
            <w:tcMar>
              <w:left w:w="85" w:type="dxa"/>
              <w:right w:w="85" w:type="dxa"/>
            </w:tcMar>
          </w:tcPr>
          <w:p w14:paraId="6AF656F2" w14:textId="77777777" w:rsidR="00C46986" w:rsidRPr="000B0906" w:rsidRDefault="00C46986" w:rsidP="00A27057">
            <w:pPr>
              <w:pStyle w:val="NormalWeb"/>
              <w:spacing w:before="20" w:beforeAutospacing="0" w:after="20" w:afterAutospacing="0"/>
              <w:rPr>
                <w:rFonts w:ascii="Times New Roman" w:hAnsi="Times New Roman" w:cs="Times New Roman"/>
                <w:sz w:val="18"/>
                <w:szCs w:val="18"/>
                <w:lang w:val="en-CA"/>
              </w:rPr>
            </w:pPr>
            <w:r w:rsidRPr="000B0906">
              <w:rPr>
                <w:rFonts w:ascii="Times New Roman" w:hAnsi="Times New Roman" w:cs="Times New Roman"/>
                <w:sz w:val="18"/>
                <w:szCs w:val="18"/>
                <w:lang w:val="en-CA"/>
              </w:rPr>
              <w:t xml:space="preserve">CPR/REF/61/DEM/503 </w:t>
            </w:r>
          </w:p>
          <w:p w14:paraId="07726F2A" w14:textId="77777777" w:rsidR="00C46986" w:rsidRPr="000B0906" w:rsidRDefault="00C46986" w:rsidP="00A27057">
            <w:pPr>
              <w:spacing w:before="20" w:after="20" w:line="240" w:lineRule="atLeast"/>
              <w:jc w:val="left"/>
              <w:rPr>
                <w:rFonts w:eastAsiaTheme="minorHAnsi"/>
                <w:sz w:val="18"/>
                <w:szCs w:val="18"/>
                <w:lang w:eastAsia="en-GB"/>
              </w:rPr>
            </w:pPr>
          </w:p>
        </w:tc>
        <w:tc>
          <w:tcPr>
            <w:tcW w:w="416" w:type="pct"/>
            <w:tcMar>
              <w:left w:w="85" w:type="dxa"/>
              <w:right w:w="85" w:type="dxa"/>
            </w:tcMar>
          </w:tcPr>
          <w:p w14:paraId="4C1F4B70" w14:textId="77777777" w:rsidR="00C46986" w:rsidRPr="000B0906" w:rsidRDefault="00C46986" w:rsidP="00A27057">
            <w:pPr>
              <w:spacing w:before="20" w:after="20" w:line="240" w:lineRule="atLeast"/>
              <w:jc w:val="left"/>
              <w:rPr>
                <w:sz w:val="18"/>
                <w:szCs w:val="18"/>
              </w:rPr>
            </w:pPr>
            <w:r w:rsidRPr="000B0906">
              <w:rPr>
                <w:sz w:val="18"/>
                <w:szCs w:val="18"/>
              </w:rPr>
              <w:t>UNIDO</w:t>
            </w:r>
          </w:p>
        </w:tc>
        <w:tc>
          <w:tcPr>
            <w:tcW w:w="602" w:type="pct"/>
            <w:tcMar>
              <w:left w:w="85" w:type="dxa"/>
              <w:right w:w="85" w:type="dxa"/>
            </w:tcMar>
          </w:tcPr>
          <w:p w14:paraId="679DF5D4" w14:textId="77777777" w:rsidR="00C46986" w:rsidRPr="000B0906" w:rsidRDefault="00C46986" w:rsidP="00A27057">
            <w:pPr>
              <w:spacing w:before="20" w:after="20" w:line="240" w:lineRule="atLeast"/>
              <w:jc w:val="left"/>
              <w:rPr>
                <w:color w:val="000000"/>
                <w:sz w:val="18"/>
                <w:szCs w:val="18"/>
                <w:shd w:val="clear" w:color="auto" w:fill="FFFFFF"/>
              </w:rPr>
            </w:pPr>
            <w:r w:rsidRPr="000B0906">
              <w:rPr>
                <w:color w:val="000000"/>
                <w:sz w:val="18"/>
                <w:szCs w:val="18"/>
              </w:rPr>
              <w:t>China</w:t>
            </w:r>
          </w:p>
        </w:tc>
        <w:tc>
          <w:tcPr>
            <w:tcW w:w="1020" w:type="pct"/>
            <w:tcMar>
              <w:left w:w="85" w:type="dxa"/>
              <w:right w:w="85" w:type="dxa"/>
            </w:tcMar>
          </w:tcPr>
          <w:p w14:paraId="31ECC6AB" w14:textId="77777777" w:rsidR="00C46986" w:rsidRPr="000B0906" w:rsidRDefault="00C46986" w:rsidP="00A27057">
            <w:pPr>
              <w:spacing w:before="20" w:after="20" w:line="240" w:lineRule="atLeast"/>
              <w:jc w:val="left"/>
              <w:rPr>
                <w:sz w:val="18"/>
                <w:szCs w:val="18"/>
              </w:rPr>
            </w:pPr>
            <w:r w:rsidRPr="000B0906">
              <w:rPr>
                <w:sz w:val="18"/>
                <w:szCs w:val="18"/>
              </w:rPr>
              <w:t>Propane (R</w:t>
            </w:r>
            <w:r w:rsidRPr="000B0906">
              <w:rPr>
                <w:sz w:val="18"/>
                <w:szCs w:val="18"/>
              </w:rPr>
              <w:noBreakHyphen/>
              <w:t>290)</w:t>
            </w:r>
          </w:p>
        </w:tc>
        <w:tc>
          <w:tcPr>
            <w:tcW w:w="555" w:type="pct"/>
            <w:tcMar>
              <w:left w:w="85" w:type="dxa"/>
              <w:right w:w="85" w:type="dxa"/>
            </w:tcMar>
          </w:tcPr>
          <w:p w14:paraId="638E633D" w14:textId="77777777" w:rsidR="00C46986" w:rsidRPr="000B0906" w:rsidRDefault="00C46986" w:rsidP="00A27057">
            <w:pPr>
              <w:pStyle w:val="NormalWeb"/>
              <w:shd w:val="clear" w:color="auto" w:fill="FFFFFF"/>
              <w:spacing w:before="20" w:beforeAutospacing="0" w:after="20" w:afterAutospacing="0" w:line="240" w:lineRule="atLeast"/>
              <w:rPr>
                <w:rFonts w:ascii="Times New Roman" w:hAnsi="Times New Roman" w:cs="Times New Roman"/>
                <w:sz w:val="18"/>
                <w:szCs w:val="18"/>
                <w:lang w:val="en-CA"/>
              </w:rPr>
            </w:pPr>
            <w:r w:rsidRPr="000B0906">
              <w:rPr>
                <w:rFonts w:ascii="Times New Roman" w:hAnsi="Times New Roman" w:cs="Times New Roman"/>
                <w:sz w:val="18"/>
                <w:szCs w:val="18"/>
                <w:lang w:val="en-CA"/>
              </w:rPr>
              <w:t xml:space="preserve">Dec 2014 </w:t>
            </w:r>
          </w:p>
          <w:p w14:paraId="6882022F" w14:textId="77777777" w:rsidR="00C46986" w:rsidRPr="000B0906" w:rsidRDefault="00C46986" w:rsidP="00A27057">
            <w:pPr>
              <w:spacing w:before="20" w:after="20" w:line="240" w:lineRule="atLeast"/>
              <w:jc w:val="left"/>
              <w:rPr>
                <w:sz w:val="18"/>
                <w:szCs w:val="18"/>
              </w:rPr>
            </w:pPr>
          </w:p>
        </w:tc>
      </w:tr>
      <w:tr w:rsidR="005C4A91" w:rsidRPr="000B0906" w14:paraId="00CCF8EC" w14:textId="77777777" w:rsidTr="005C4A91">
        <w:trPr>
          <w:trHeight w:val="240"/>
        </w:trPr>
        <w:tc>
          <w:tcPr>
            <w:tcW w:w="1342" w:type="pct"/>
            <w:tcMar>
              <w:left w:w="85" w:type="dxa"/>
              <w:right w:w="85" w:type="dxa"/>
            </w:tcMar>
          </w:tcPr>
          <w:p w14:paraId="7127B6A1" w14:textId="77777777" w:rsidR="00C46986" w:rsidRPr="000B0906" w:rsidRDefault="00C46986" w:rsidP="002826AA">
            <w:pPr>
              <w:spacing w:before="20" w:after="20" w:line="240" w:lineRule="atLeast"/>
              <w:rPr>
                <w:color w:val="000000"/>
                <w:sz w:val="18"/>
                <w:szCs w:val="18"/>
              </w:rPr>
            </w:pPr>
            <w:r w:rsidRPr="000B0906">
              <w:rPr>
                <w:color w:val="000000"/>
                <w:sz w:val="18"/>
                <w:szCs w:val="18"/>
              </w:rPr>
              <w:t>Demonstration sub-project for conversion of room air</w:t>
            </w:r>
            <w:r w:rsidRPr="000B0906">
              <w:rPr>
                <w:color w:val="000000"/>
                <w:sz w:val="18"/>
                <w:szCs w:val="18"/>
              </w:rPr>
              <w:noBreakHyphen/>
              <w:t xml:space="preserve">conditioning compressor manufacturing from HCFC-22 to propane at Guangdong </w:t>
            </w:r>
            <w:proofErr w:type="spellStart"/>
            <w:r w:rsidRPr="000B0906">
              <w:rPr>
                <w:color w:val="000000"/>
                <w:sz w:val="18"/>
                <w:szCs w:val="18"/>
              </w:rPr>
              <w:t>Meizhi</w:t>
            </w:r>
            <w:proofErr w:type="spellEnd"/>
            <w:r w:rsidRPr="000B0906">
              <w:rPr>
                <w:color w:val="000000"/>
                <w:sz w:val="18"/>
                <w:szCs w:val="18"/>
              </w:rPr>
              <w:t xml:space="preserve"> Co.</w:t>
            </w:r>
          </w:p>
        </w:tc>
        <w:tc>
          <w:tcPr>
            <w:tcW w:w="1065" w:type="pct"/>
            <w:tcMar>
              <w:left w:w="85" w:type="dxa"/>
              <w:right w:w="85" w:type="dxa"/>
            </w:tcMar>
          </w:tcPr>
          <w:p w14:paraId="1B96284A" w14:textId="77777777" w:rsidR="00C46986" w:rsidRPr="000B0906" w:rsidRDefault="00C46986" w:rsidP="00A27057">
            <w:pPr>
              <w:pStyle w:val="NormalWeb"/>
              <w:spacing w:before="20" w:beforeAutospacing="0" w:after="20" w:afterAutospacing="0"/>
              <w:rPr>
                <w:rFonts w:ascii="Times New Roman" w:hAnsi="Times New Roman" w:cs="Times New Roman"/>
                <w:sz w:val="18"/>
                <w:szCs w:val="18"/>
                <w:lang w:val="en-CA"/>
              </w:rPr>
            </w:pPr>
            <w:r w:rsidRPr="000B0906">
              <w:rPr>
                <w:rFonts w:ascii="Times New Roman" w:hAnsi="Times New Roman" w:cs="Times New Roman"/>
                <w:sz w:val="18"/>
                <w:szCs w:val="18"/>
                <w:lang w:val="en-CA"/>
              </w:rPr>
              <w:t>CPR/REF/61/DEM/502</w:t>
            </w:r>
          </w:p>
          <w:p w14:paraId="6A9464A4" w14:textId="77777777" w:rsidR="00C46986" w:rsidRPr="000B0906" w:rsidRDefault="00C46986" w:rsidP="00A27057">
            <w:pPr>
              <w:spacing w:before="20" w:after="20" w:line="240" w:lineRule="atLeast"/>
              <w:jc w:val="left"/>
              <w:rPr>
                <w:rFonts w:eastAsiaTheme="minorHAnsi"/>
                <w:sz w:val="18"/>
                <w:szCs w:val="18"/>
                <w:lang w:eastAsia="en-GB"/>
              </w:rPr>
            </w:pPr>
          </w:p>
        </w:tc>
        <w:tc>
          <w:tcPr>
            <w:tcW w:w="416" w:type="pct"/>
            <w:tcMar>
              <w:left w:w="85" w:type="dxa"/>
              <w:right w:w="85" w:type="dxa"/>
            </w:tcMar>
          </w:tcPr>
          <w:p w14:paraId="59E5C589" w14:textId="77777777" w:rsidR="00C46986" w:rsidRPr="000B0906" w:rsidRDefault="00C46986" w:rsidP="00A27057">
            <w:pPr>
              <w:spacing w:before="20" w:after="20" w:line="240" w:lineRule="atLeast"/>
              <w:jc w:val="left"/>
              <w:rPr>
                <w:sz w:val="18"/>
                <w:szCs w:val="18"/>
              </w:rPr>
            </w:pPr>
            <w:r w:rsidRPr="000B0906">
              <w:rPr>
                <w:sz w:val="18"/>
                <w:szCs w:val="18"/>
              </w:rPr>
              <w:t>UNIDO</w:t>
            </w:r>
          </w:p>
        </w:tc>
        <w:tc>
          <w:tcPr>
            <w:tcW w:w="602" w:type="pct"/>
            <w:tcMar>
              <w:left w:w="85" w:type="dxa"/>
              <w:right w:w="85" w:type="dxa"/>
            </w:tcMar>
          </w:tcPr>
          <w:p w14:paraId="5ED8106E" w14:textId="77777777" w:rsidR="00C46986" w:rsidRPr="000B0906" w:rsidRDefault="00C46986" w:rsidP="00A27057">
            <w:pPr>
              <w:spacing w:before="20" w:after="20" w:line="240" w:lineRule="atLeast"/>
              <w:jc w:val="left"/>
              <w:rPr>
                <w:color w:val="000000"/>
                <w:sz w:val="18"/>
                <w:szCs w:val="18"/>
                <w:shd w:val="clear" w:color="auto" w:fill="FFFFFF"/>
              </w:rPr>
            </w:pPr>
            <w:r w:rsidRPr="000B0906">
              <w:rPr>
                <w:color w:val="000000"/>
                <w:sz w:val="18"/>
                <w:szCs w:val="18"/>
              </w:rPr>
              <w:t>China</w:t>
            </w:r>
          </w:p>
        </w:tc>
        <w:tc>
          <w:tcPr>
            <w:tcW w:w="1020" w:type="pct"/>
            <w:tcMar>
              <w:left w:w="85" w:type="dxa"/>
              <w:right w:w="85" w:type="dxa"/>
            </w:tcMar>
          </w:tcPr>
          <w:p w14:paraId="21FB28E0" w14:textId="77777777" w:rsidR="00C46986" w:rsidRPr="000B0906" w:rsidRDefault="00C46986" w:rsidP="00A27057">
            <w:pPr>
              <w:spacing w:before="20" w:after="20" w:line="240" w:lineRule="atLeast"/>
              <w:jc w:val="left"/>
              <w:rPr>
                <w:sz w:val="18"/>
                <w:szCs w:val="18"/>
              </w:rPr>
            </w:pPr>
            <w:r w:rsidRPr="000B0906">
              <w:rPr>
                <w:sz w:val="18"/>
                <w:szCs w:val="18"/>
              </w:rPr>
              <w:t>R</w:t>
            </w:r>
            <w:r w:rsidRPr="000B0906">
              <w:rPr>
                <w:sz w:val="18"/>
                <w:szCs w:val="18"/>
              </w:rPr>
              <w:noBreakHyphen/>
              <w:t>290</w:t>
            </w:r>
          </w:p>
        </w:tc>
        <w:tc>
          <w:tcPr>
            <w:tcW w:w="555" w:type="pct"/>
            <w:tcMar>
              <w:left w:w="85" w:type="dxa"/>
              <w:right w:w="85" w:type="dxa"/>
            </w:tcMar>
          </w:tcPr>
          <w:p w14:paraId="3B5BD5D8" w14:textId="77777777" w:rsidR="00C46986" w:rsidRPr="000B0906" w:rsidRDefault="00C46986" w:rsidP="00A27057">
            <w:pPr>
              <w:pStyle w:val="NormalWeb"/>
              <w:shd w:val="clear" w:color="auto" w:fill="FFFFFF"/>
              <w:spacing w:before="20" w:beforeAutospacing="0" w:after="20" w:afterAutospacing="0" w:line="240" w:lineRule="atLeast"/>
              <w:rPr>
                <w:rFonts w:ascii="Times New Roman" w:hAnsi="Times New Roman" w:cs="Times New Roman"/>
                <w:sz w:val="18"/>
                <w:szCs w:val="18"/>
                <w:lang w:val="en-CA"/>
              </w:rPr>
            </w:pPr>
            <w:r w:rsidRPr="000B0906">
              <w:rPr>
                <w:rFonts w:ascii="Times New Roman" w:hAnsi="Times New Roman" w:cs="Times New Roman"/>
                <w:sz w:val="18"/>
                <w:szCs w:val="18"/>
                <w:lang w:val="en-CA"/>
              </w:rPr>
              <w:t xml:space="preserve">Dec 2013 </w:t>
            </w:r>
          </w:p>
          <w:p w14:paraId="4D278959" w14:textId="77777777" w:rsidR="00C46986" w:rsidRPr="000B0906" w:rsidRDefault="00C46986" w:rsidP="00A27057">
            <w:pPr>
              <w:spacing w:before="20" w:after="20" w:line="240" w:lineRule="atLeast"/>
              <w:jc w:val="left"/>
              <w:rPr>
                <w:sz w:val="18"/>
                <w:szCs w:val="18"/>
              </w:rPr>
            </w:pPr>
          </w:p>
        </w:tc>
      </w:tr>
      <w:tr w:rsidR="005C4A91" w:rsidRPr="000B0906" w14:paraId="755CF3AC" w14:textId="77777777" w:rsidTr="005C4A91">
        <w:trPr>
          <w:trHeight w:val="240"/>
        </w:trPr>
        <w:tc>
          <w:tcPr>
            <w:tcW w:w="1342" w:type="pct"/>
            <w:tcMar>
              <w:left w:w="85" w:type="dxa"/>
              <w:right w:w="85" w:type="dxa"/>
            </w:tcMar>
          </w:tcPr>
          <w:p w14:paraId="52762430" w14:textId="00B327B7" w:rsidR="00C46986" w:rsidRPr="000B0906" w:rsidRDefault="00C46986" w:rsidP="002826AA">
            <w:pPr>
              <w:spacing w:before="20" w:after="20" w:line="240" w:lineRule="atLeast"/>
              <w:rPr>
                <w:color w:val="000000"/>
                <w:sz w:val="18"/>
                <w:szCs w:val="18"/>
                <w:shd w:val="clear" w:color="auto" w:fill="FFFFFF"/>
              </w:rPr>
            </w:pPr>
            <w:r w:rsidRPr="000B0906">
              <w:rPr>
                <w:sz w:val="18"/>
                <w:szCs w:val="18"/>
              </w:rPr>
              <w:t>Promoting low-GWP refrigerants for AC sectors in high</w:t>
            </w:r>
            <w:r w:rsidR="001B6696" w:rsidRPr="000B0906">
              <w:rPr>
                <w:sz w:val="18"/>
                <w:szCs w:val="18"/>
              </w:rPr>
              <w:t xml:space="preserve"> </w:t>
            </w:r>
            <w:r w:rsidRPr="000B0906">
              <w:rPr>
                <w:sz w:val="18"/>
                <w:szCs w:val="18"/>
              </w:rPr>
              <w:t>ambient temperature countries (PRAHA I)</w:t>
            </w:r>
          </w:p>
        </w:tc>
        <w:tc>
          <w:tcPr>
            <w:tcW w:w="1065" w:type="pct"/>
            <w:tcMar>
              <w:left w:w="85" w:type="dxa"/>
              <w:right w:w="85" w:type="dxa"/>
            </w:tcMar>
          </w:tcPr>
          <w:p w14:paraId="195736F5" w14:textId="77777777" w:rsidR="00C46986" w:rsidRPr="000B0906" w:rsidRDefault="00C46986" w:rsidP="00A27057">
            <w:pPr>
              <w:pStyle w:val="NormalWeb"/>
              <w:spacing w:before="20" w:beforeAutospacing="0" w:after="20" w:afterAutospacing="0"/>
              <w:rPr>
                <w:rFonts w:ascii="Times New Roman" w:hAnsi="Times New Roman" w:cs="Times New Roman"/>
                <w:sz w:val="18"/>
                <w:szCs w:val="18"/>
                <w:lang w:val="en-CA"/>
              </w:rPr>
            </w:pPr>
            <w:r w:rsidRPr="000B0906">
              <w:rPr>
                <w:rFonts w:ascii="Times New Roman" w:hAnsi="Times New Roman" w:cs="Times New Roman"/>
                <w:sz w:val="18"/>
                <w:szCs w:val="18"/>
                <w:lang w:val="en-CA"/>
              </w:rPr>
              <w:t xml:space="preserve">ASP/REF/69/DEM/56 </w:t>
            </w:r>
          </w:p>
          <w:p w14:paraId="41E41B10" w14:textId="77777777" w:rsidR="00C46986" w:rsidRPr="000B0906" w:rsidRDefault="00C46986" w:rsidP="00A27057">
            <w:pPr>
              <w:spacing w:before="20" w:after="20" w:line="240" w:lineRule="atLeast"/>
              <w:jc w:val="left"/>
              <w:rPr>
                <w:rFonts w:eastAsiaTheme="minorHAnsi"/>
                <w:sz w:val="18"/>
                <w:szCs w:val="18"/>
                <w:lang w:eastAsia="en-GB"/>
              </w:rPr>
            </w:pPr>
          </w:p>
        </w:tc>
        <w:tc>
          <w:tcPr>
            <w:tcW w:w="416" w:type="pct"/>
            <w:tcMar>
              <w:left w:w="85" w:type="dxa"/>
              <w:right w:w="85" w:type="dxa"/>
            </w:tcMar>
          </w:tcPr>
          <w:p w14:paraId="66EF0848" w14:textId="77777777" w:rsidR="00C46986" w:rsidRPr="000B0906" w:rsidRDefault="00C46986" w:rsidP="00A27057">
            <w:pPr>
              <w:spacing w:before="20" w:after="20" w:line="240" w:lineRule="atLeast"/>
              <w:jc w:val="left"/>
              <w:rPr>
                <w:sz w:val="18"/>
                <w:szCs w:val="18"/>
              </w:rPr>
            </w:pPr>
            <w:r w:rsidRPr="000B0906">
              <w:rPr>
                <w:sz w:val="18"/>
                <w:szCs w:val="18"/>
              </w:rPr>
              <w:t>UNEP/</w:t>
            </w:r>
            <w:r w:rsidR="004205A9" w:rsidRPr="000B0906">
              <w:rPr>
                <w:sz w:val="18"/>
                <w:szCs w:val="18"/>
              </w:rPr>
              <w:br/>
            </w:r>
            <w:r w:rsidRPr="000B0906">
              <w:rPr>
                <w:sz w:val="18"/>
                <w:szCs w:val="18"/>
              </w:rPr>
              <w:t>UNIDO</w:t>
            </w:r>
          </w:p>
        </w:tc>
        <w:tc>
          <w:tcPr>
            <w:tcW w:w="602" w:type="pct"/>
            <w:tcMar>
              <w:left w:w="85" w:type="dxa"/>
              <w:right w:w="85" w:type="dxa"/>
            </w:tcMar>
          </w:tcPr>
          <w:p w14:paraId="7B1D9954" w14:textId="77777777" w:rsidR="00C46986" w:rsidRPr="000B0906" w:rsidRDefault="00C46986" w:rsidP="00A27057">
            <w:pPr>
              <w:spacing w:before="20" w:after="20" w:line="240" w:lineRule="atLeast"/>
              <w:jc w:val="left"/>
              <w:rPr>
                <w:color w:val="000000"/>
                <w:sz w:val="18"/>
                <w:szCs w:val="18"/>
                <w:shd w:val="clear" w:color="auto" w:fill="FFFFFF"/>
              </w:rPr>
            </w:pPr>
            <w:r w:rsidRPr="000B0906">
              <w:rPr>
                <w:color w:val="000000"/>
                <w:sz w:val="18"/>
                <w:szCs w:val="18"/>
              </w:rPr>
              <w:t>Bahrain, Iraq, Kuwait, Oman, Qatar, Saudi Arabia, United Arab Emirates</w:t>
            </w:r>
          </w:p>
        </w:tc>
        <w:tc>
          <w:tcPr>
            <w:tcW w:w="1020" w:type="pct"/>
            <w:tcMar>
              <w:left w:w="85" w:type="dxa"/>
              <w:right w:w="85" w:type="dxa"/>
            </w:tcMar>
          </w:tcPr>
          <w:p w14:paraId="3990304A" w14:textId="77777777" w:rsidR="00C46986" w:rsidRPr="000B0906" w:rsidRDefault="00C46986" w:rsidP="00A27057">
            <w:pPr>
              <w:spacing w:before="20" w:after="20" w:line="240" w:lineRule="atLeast"/>
              <w:jc w:val="left"/>
              <w:rPr>
                <w:sz w:val="18"/>
                <w:szCs w:val="18"/>
              </w:rPr>
            </w:pPr>
            <w:r w:rsidRPr="000B0906">
              <w:rPr>
                <w:sz w:val="18"/>
                <w:szCs w:val="18"/>
              </w:rPr>
              <w:t>Several</w:t>
            </w:r>
          </w:p>
        </w:tc>
        <w:tc>
          <w:tcPr>
            <w:tcW w:w="555" w:type="pct"/>
            <w:tcMar>
              <w:left w:w="85" w:type="dxa"/>
              <w:right w:w="85" w:type="dxa"/>
            </w:tcMar>
          </w:tcPr>
          <w:p w14:paraId="6B995BA0" w14:textId="77777777" w:rsidR="00C46986" w:rsidRPr="000B0906" w:rsidRDefault="00C46986" w:rsidP="00A27057">
            <w:pPr>
              <w:spacing w:before="20" w:after="20" w:line="240" w:lineRule="atLeast"/>
              <w:jc w:val="left"/>
              <w:rPr>
                <w:sz w:val="18"/>
                <w:szCs w:val="18"/>
              </w:rPr>
            </w:pPr>
            <w:r w:rsidRPr="000B0906">
              <w:rPr>
                <w:sz w:val="18"/>
                <w:szCs w:val="18"/>
              </w:rPr>
              <w:t>Dec 2016</w:t>
            </w:r>
          </w:p>
        </w:tc>
      </w:tr>
      <w:tr w:rsidR="005C4A91" w:rsidRPr="000B0906" w14:paraId="37F530AE" w14:textId="77777777" w:rsidTr="005C4A91">
        <w:trPr>
          <w:trHeight w:val="240"/>
        </w:trPr>
        <w:tc>
          <w:tcPr>
            <w:tcW w:w="1342" w:type="pct"/>
            <w:tcMar>
              <w:left w:w="85" w:type="dxa"/>
              <w:right w:w="85" w:type="dxa"/>
            </w:tcMar>
          </w:tcPr>
          <w:p w14:paraId="09FCF2B7" w14:textId="77777777" w:rsidR="00C46986" w:rsidRPr="000B0906" w:rsidRDefault="00C46986" w:rsidP="002826AA">
            <w:pPr>
              <w:spacing w:before="20" w:after="20" w:line="240" w:lineRule="atLeast"/>
              <w:rPr>
                <w:sz w:val="18"/>
                <w:szCs w:val="18"/>
              </w:rPr>
            </w:pPr>
            <w:r w:rsidRPr="000B0906">
              <w:rPr>
                <w:sz w:val="18"/>
                <w:szCs w:val="18"/>
              </w:rPr>
              <w:t>Developing window and packaged air-conditioners using lower-GWP refrigerant</w:t>
            </w:r>
          </w:p>
        </w:tc>
        <w:tc>
          <w:tcPr>
            <w:tcW w:w="1065" w:type="pct"/>
            <w:tcMar>
              <w:left w:w="85" w:type="dxa"/>
              <w:right w:w="85" w:type="dxa"/>
            </w:tcMar>
          </w:tcPr>
          <w:p w14:paraId="47F8193E" w14:textId="77777777" w:rsidR="00C46986" w:rsidRPr="000B0906" w:rsidRDefault="00C46986" w:rsidP="00A27057">
            <w:pPr>
              <w:pStyle w:val="NormalWeb"/>
              <w:spacing w:before="20" w:beforeAutospacing="0" w:after="20" w:afterAutospacing="0"/>
              <w:rPr>
                <w:rFonts w:ascii="Times New Roman" w:hAnsi="Times New Roman" w:cs="Times New Roman"/>
                <w:sz w:val="18"/>
                <w:szCs w:val="18"/>
                <w:lang w:val="en-CA"/>
              </w:rPr>
            </w:pPr>
            <w:r w:rsidRPr="000B0906">
              <w:rPr>
                <w:rFonts w:ascii="Times New Roman" w:hAnsi="Times New Roman" w:cs="Times New Roman"/>
                <w:sz w:val="18"/>
                <w:szCs w:val="18"/>
                <w:lang w:val="en-CA"/>
              </w:rPr>
              <w:t xml:space="preserve">SAU/REF/76/DEM/29 </w:t>
            </w:r>
          </w:p>
          <w:p w14:paraId="13ED334C" w14:textId="77777777" w:rsidR="00C46986" w:rsidRPr="000B0906" w:rsidRDefault="00C46986" w:rsidP="00A27057">
            <w:pPr>
              <w:spacing w:before="20" w:after="20" w:line="240" w:lineRule="atLeast"/>
              <w:jc w:val="left"/>
              <w:rPr>
                <w:rFonts w:eastAsiaTheme="minorHAnsi"/>
                <w:sz w:val="18"/>
                <w:szCs w:val="18"/>
                <w:lang w:eastAsia="en-GB"/>
              </w:rPr>
            </w:pPr>
          </w:p>
        </w:tc>
        <w:tc>
          <w:tcPr>
            <w:tcW w:w="416" w:type="pct"/>
            <w:tcMar>
              <w:left w:w="85" w:type="dxa"/>
              <w:right w:w="85" w:type="dxa"/>
            </w:tcMar>
          </w:tcPr>
          <w:p w14:paraId="0DD5A0F0" w14:textId="77777777" w:rsidR="00C46986" w:rsidRPr="000B0906" w:rsidRDefault="00C46986" w:rsidP="00A27057">
            <w:pPr>
              <w:spacing w:before="20" w:after="20" w:line="240" w:lineRule="atLeast"/>
              <w:jc w:val="left"/>
              <w:rPr>
                <w:sz w:val="18"/>
                <w:szCs w:val="18"/>
              </w:rPr>
            </w:pPr>
            <w:r w:rsidRPr="000B0906">
              <w:rPr>
                <w:sz w:val="18"/>
                <w:szCs w:val="18"/>
              </w:rPr>
              <w:t>World Bank</w:t>
            </w:r>
          </w:p>
        </w:tc>
        <w:tc>
          <w:tcPr>
            <w:tcW w:w="602" w:type="pct"/>
            <w:tcMar>
              <w:left w:w="85" w:type="dxa"/>
              <w:right w:w="85" w:type="dxa"/>
            </w:tcMar>
          </w:tcPr>
          <w:p w14:paraId="578BBEC0" w14:textId="77777777" w:rsidR="00C46986" w:rsidRPr="000B0906" w:rsidRDefault="00C46986" w:rsidP="00A27057">
            <w:pPr>
              <w:spacing w:before="20" w:after="20" w:line="240" w:lineRule="atLeast"/>
              <w:jc w:val="left"/>
              <w:rPr>
                <w:color w:val="000000"/>
                <w:sz w:val="18"/>
                <w:szCs w:val="18"/>
                <w:shd w:val="clear" w:color="auto" w:fill="FFFFFF"/>
              </w:rPr>
            </w:pPr>
            <w:r w:rsidRPr="000B0906">
              <w:rPr>
                <w:color w:val="000000"/>
                <w:sz w:val="18"/>
                <w:szCs w:val="18"/>
              </w:rPr>
              <w:t>Saudi Arabia</w:t>
            </w:r>
          </w:p>
        </w:tc>
        <w:tc>
          <w:tcPr>
            <w:tcW w:w="1020" w:type="pct"/>
            <w:tcMar>
              <w:left w:w="85" w:type="dxa"/>
              <w:right w:w="85" w:type="dxa"/>
            </w:tcMar>
          </w:tcPr>
          <w:p w14:paraId="2721A1FF" w14:textId="77777777" w:rsidR="00C46986" w:rsidRPr="000B0906" w:rsidRDefault="00C46986" w:rsidP="00A27057">
            <w:pPr>
              <w:spacing w:before="20" w:after="20" w:line="240" w:lineRule="atLeast"/>
              <w:jc w:val="left"/>
              <w:rPr>
                <w:sz w:val="18"/>
                <w:szCs w:val="18"/>
              </w:rPr>
            </w:pPr>
            <w:r w:rsidRPr="000B0906">
              <w:rPr>
                <w:sz w:val="18"/>
                <w:szCs w:val="18"/>
              </w:rPr>
              <w:t>HFC-32 and R-290</w:t>
            </w:r>
          </w:p>
        </w:tc>
        <w:tc>
          <w:tcPr>
            <w:tcW w:w="555" w:type="pct"/>
            <w:tcMar>
              <w:left w:w="85" w:type="dxa"/>
              <w:right w:w="85" w:type="dxa"/>
            </w:tcMar>
          </w:tcPr>
          <w:p w14:paraId="505069BC" w14:textId="77777777" w:rsidR="00C46986" w:rsidRPr="000B0906" w:rsidRDefault="00C46986" w:rsidP="00A27057">
            <w:pPr>
              <w:spacing w:before="20" w:after="20" w:line="240" w:lineRule="atLeast"/>
              <w:jc w:val="left"/>
              <w:rPr>
                <w:sz w:val="18"/>
                <w:szCs w:val="18"/>
              </w:rPr>
            </w:pPr>
            <w:r w:rsidRPr="000B0906">
              <w:rPr>
                <w:sz w:val="18"/>
                <w:szCs w:val="18"/>
              </w:rPr>
              <w:t>Nov 2018</w:t>
            </w:r>
          </w:p>
        </w:tc>
      </w:tr>
      <w:tr w:rsidR="005C4A91" w:rsidRPr="000B0906" w14:paraId="6FBB4805" w14:textId="77777777" w:rsidTr="005C4A91">
        <w:trPr>
          <w:trHeight w:val="240"/>
        </w:trPr>
        <w:tc>
          <w:tcPr>
            <w:tcW w:w="1342" w:type="pct"/>
            <w:tcMar>
              <w:left w:w="85" w:type="dxa"/>
              <w:right w:w="85" w:type="dxa"/>
            </w:tcMar>
          </w:tcPr>
          <w:p w14:paraId="545965D1" w14:textId="77777777" w:rsidR="00C46986" w:rsidRPr="000B0906" w:rsidRDefault="00C46986" w:rsidP="002826AA">
            <w:pPr>
              <w:spacing w:before="20" w:after="20" w:line="240" w:lineRule="atLeast"/>
              <w:rPr>
                <w:color w:val="000000"/>
                <w:sz w:val="18"/>
                <w:szCs w:val="18"/>
              </w:rPr>
            </w:pPr>
            <w:r w:rsidRPr="000B0906">
              <w:rPr>
                <w:color w:val="000000"/>
                <w:sz w:val="18"/>
                <w:szCs w:val="18"/>
              </w:rPr>
              <w:t>Demonstration project on promoting HFO-based low</w:t>
            </w:r>
            <w:r w:rsidRPr="000B0906">
              <w:rPr>
                <w:color w:val="000000"/>
                <w:sz w:val="18"/>
                <w:szCs w:val="18"/>
              </w:rPr>
              <w:noBreakHyphen/>
              <w:t xml:space="preserve">GWP </w:t>
            </w:r>
            <w:r w:rsidRPr="000B0906">
              <w:rPr>
                <w:color w:val="000000"/>
                <w:sz w:val="18"/>
                <w:szCs w:val="18"/>
              </w:rPr>
              <w:lastRenderedPageBreak/>
              <w:t>refrigerants for the air</w:t>
            </w:r>
            <w:r w:rsidRPr="000B0906">
              <w:rPr>
                <w:color w:val="000000"/>
                <w:sz w:val="18"/>
                <w:szCs w:val="18"/>
              </w:rPr>
              <w:noBreakHyphen/>
              <w:t xml:space="preserve">conditioning sector in high ambient temperatures </w:t>
            </w:r>
          </w:p>
        </w:tc>
        <w:tc>
          <w:tcPr>
            <w:tcW w:w="1065" w:type="pct"/>
            <w:tcMar>
              <w:left w:w="85" w:type="dxa"/>
              <w:right w:w="85" w:type="dxa"/>
            </w:tcMar>
          </w:tcPr>
          <w:p w14:paraId="04A3DE44" w14:textId="77777777" w:rsidR="00C46986" w:rsidRPr="000B0906" w:rsidRDefault="00C46986" w:rsidP="00A27057">
            <w:pPr>
              <w:pStyle w:val="NormalWeb"/>
              <w:spacing w:before="20" w:beforeAutospacing="0" w:after="20" w:afterAutospacing="0"/>
              <w:rPr>
                <w:rFonts w:ascii="Times New Roman" w:hAnsi="Times New Roman" w:cs="Times New Roman"/>
                <w:sz w:val="18"/>
                <w:szCs w:val="18"/>
                <w:lang w:val="en-CA"/>
              </w:rPr>
            </w:pPr>
            <w:r w:rsidRPr="000B0906">
              <w:rPr>
                <w:rFonts w:ascii="Times New Roman" w:hAnsi="Times New Roman" w:cs="Times New Roman"/>
                <w:sz w:val="18"/>
                <w:szCs w:val="18"/>
                <w:lang w:val="en-CA"/>
              </w:rPr>
              <w:lastRenderedPageBreak/>
              <w:t xml:space="preserve">SAU/REF/76/DEM/28 </w:t>
            </w:r>
          </w:p>
          <w:p w14:paraId="1D929A4A" w14:textId="77777777" w:rsidR="00C46986" w:rsidRPr="000B0906" w:rsidRDefault="00C46986" w:rsidP="00A27057">
            <w:pPr>
              <w:spacing w:before="20" w:after="20" w:line="240" w:lineRule="atLeast"/>
              <w:jc w:val="left"/>
              <w:rPr>
                <w:rFonts w:eastAsiaTheme="minorHAnsi"/>
                <w:sz w:val="18"/>
                <w:szCs w:val="18"/>
                <w:lang w:eastAsia="en-GB"/>
              </w:rPr>
            </w:pPr>
          </w:p>
        </w:tc>
        <w:tc>
          <w:tcPr>
            <w:tcW w:w="416" w:type="pct"/>
            <w:tcMar>
              <w:left w:w="85" w:type="dxa"/>
              <w:right w:w="85" w:type="dxa"/>
            </w:tcMar>
          </w:tcPr>
          <w:p w14:paraId="1C35DC95" w14:textId="77777777" w:rsidR="00C46986" w:rsidRPr="000B0906" w:rsidRDefault="00C46986" w:rsidP="00A27057">
            <w:pPr>
              <w:spacing w:before="20" w:after="20" w:line="240" w:lineRule="atLeast"/>
              <w:jc w:val="left"/>
              <w:rPr>
                <w:sz w:val="18"/>
                <w:szCs w:val="18"/>
              </w:rPr>
            </w:pPr>
            <w:r w:rsidRPr="000B0906">
              <w:rPr>
                <w:sz w:val="18"/>
                <w:szCs w:val="18"/>
              </w:rPr>
              <w:lastRenderedPageBreak/>
              <w:t>UNIDO</w:t>
            </w:r>
          </w:p>
        </w:tc>
        <w:tc>
          <w:tcPr>
            <w:tcW w:w="602" w:type="pct"/>
            <w:tcMar>
              <w:left w:w="85" w:type="dxa"/>
              <w:right w:w="85" w:type="dxa"/>
            </w:tcMar>
          </w:tcPr>
          <w:p w14:paraId="595BEF7B" w14:textId="77777777" w:rsidR="00C46986" w:rsidRPr="000B0906" w:rsidRDefault="00C46986" w:rsidP="00A27057">
            <w:pPr>
              <w:spacing w:before="20" w:after="20" w:line="240" w:lineRule="atLeast"/>
              <w:jc w:val="left"/>
              <w:rPr>
                <w:sz w:val="18"/>
                <w:szCs w:val="18"/>
              </w:rPr>
            </w:pPr>
            <w:r w:rsidRPr="000B0906">
              <w:rPr>
                <w:color w:val="000000"/>
                <w:sz w:val="18"/>
                <w:szCs w:val="18"/>
              </w:rPr>
              <w:t>Saudi Arabia</w:t>
            </w:r>
          </w:p>
        </w:tc>
        <w:tc>
          <w:tcPr>
            <w:tcW w:w="1020" w:type="pct"/>
            <w:tcMar>
              <w:left w:w="85" w:type="dxa"/>
              <w:right w:w="85" w:type="dxa"/>
            </w:tcMar>
          </w:tcPr>
          <w:p w14:paraId="36FF3A18" w14:textId="0A6E289E" w:rsidR="00C46986" w:rsidRPr="000B0906" w:rsidRDefault="00C46986" w:rsidP="00A27057">
            <w:pPr>
              <w:spacing w:before="20" w:after="20" w:line="240" w:lineRule="atLeast"/>
              <w:jc w:val="left"/>
              <w:rPr>
                <w:color w:val="000000"/>
                <w:sz w:val="18"/>
                <w:szCs w:val="18"/>
              </w:rPr>
            </w:pPr>
            <w:r w:rsidRPr="000B0906">
              <w:rPr>
                <w:color w:val="000000"/>
                <w:sz w:val="18"/>
                <w:szCs w:val="18"/>
              </w:rPr>
              <w:t>R-290</w:t>
            </w:r>
            <w:r w:rsidR="00116CDF" w:rsidRPr="000B0906">
              <w:rPr>
                <w:rStyle w:val="FootnoteReference"/>
                <w:color w:val="000000"/>
                <w:sz w:val="18"/>
                <w:szCs w:val="18"/>
              </w:rPr>
              <w:footnoteReference w:id="17"/>
            </w:r>
          </w:p>
          <w:p w14:paraId="78648095" w14:textId="77777777" w:rsidR="00C46986" w:rsidRPr="000B0906" w:rsidRDefault="00C46986" w:rsidP="00A27057">
            <w:pPr>
              <w:spacing w:before="20" w:after="20" w:line="240" w:lineRule="atLeast"/>
              <w:jc w:val="left"/>
              <w:rPr>
                <w:color w:val="000000"/>
                <w:sz w:val="18"/>
                <w:szCs w:val="18"/>
              </w:rPr>
            </w:pPr>
          </w:p>
        </w:tc>
        <w:tc>
          <w:tcPr>
            <w:tcW w:w="555" w:type="pct"/>
            <w:tcMar>
              <w:left w:w="85" w:type="dxa"/>
              <w:right w:w="85" w:type="dxa"/>
            </w:tcMar>
          </w:tcPr>
          <w:p w14:paraId="42A5DA7A" w14:textId="0E7B5D2A" w:rsidR="00C46986" w:rsidRPr="000B0906" w:rsidRDefault="00C46986" w:rsidP="00A27057">
            <w:pPr>
              <w:spacing w:before="20" w:after="20" w:line="240" w:lineRule="atLeast"/>
              <w:jc w:val="left"/>
              <w:rPr>
                <w:sz w:val="18"/>
                <w:szCs w:val="18"/>
              </w:rPr>
            </w:pPr>
            <w:r w:rsidRPr="000B0906">
              <w:rPr>
                <w:sz w:val="18"/>
                <w:szCs w:val="18"/>
              </w:rPr>
              <w:lastRenderedPageBreak/>
              <w:t>Ongoing (</w:t>
            </w:r>
            <w:r w:rsidR="00116CDF" w:rsidRPr="000B0906">
              <w:rPr>
                <w:sz w:val="18"/>
                <w:szCs w:val="18"/>
              </w:rPr>
              <w:t xml:space="preserve">extension </w:t>
            </w:r>
            <w:r w:rsidR="00116CDF" w:rsidRPr="000B0906">
              <w:rPr>
                <w:sz w:val="18"/>
                <w:szCs w:val="18"/>
              </w:rPr>
              <w:lastRenderedPageBreak/>
              <w:t>requested</w:t>
            </w:r>
            <w:r w:rsidR="00033A05" w:rsidRPr="000B0906">
              <w:rPr>
                <w:sz w:val="18"/>
                <w:szCs w:val="18"/>
              </w:rPr>
              <w:t xml:space="preserve"> at 90</w:t>
            </w:r>
            <w:r w:rsidR="00033A05" w:rsidRPr="000B0906">
              <w:rPr>
                <w:sz w:val="18"/>
                <w:szCs w:val="18"/>
                <w:vertAlign w:val="superscript"/>
              </w:rPr>
              <w:t>th</w:t>
            </w:r>
            <w:r w:rsidR="00033A05" w:rsidRPr="000B0906">
              <w:rPr>
                <w:sz w:val="18"/>
                <w:szCs w:val="18"/>
              </w:rPr>
              <w:t xml:space="preserve"> meeting</w:t>
            </w:r>
            <w:r w:rsidRPr="000B0906">
              <w:rPr>
                <w:sz w:val="18"/>
                <w:szCs w:val="18"/>
              </w:rPr>
              <w:t>)</w:t>
            </w:r>
          </w:p>
        </w:tc>
      </w:tr>
      <w:tr w:rsidR="005C4A91" w:rsidRPr="000B0906" w14:paraId="215B701D" w14:textId="77777777" w:rsidTr="005C4A91">
        <w:trPr>
          <w:trHeight w:val="240"/>
        </w:trPr>
        <w:tc>
          <w:tcPr>
            <w:tcW w:w="1342" w:type="pct"/>
            <w:tcMar>
              <w:left w:w="85" w:type="dxa"/>
              <w:right w:w="85" w:type="dxa"/>
            </w:tcMar>
          </w:tcPr>
          <w:p w14:paraId="7EC6CF83" w14:textId="77777777" w:rsidR="00C46986" w:rsidRPr="000B0906" w:rsidRDefault="004205A9" w:rsidP="002826AA">
            <w:pPr>
              <w:spacing w:before="20" w:after="20" w:line="240" w:lineRule="atLeast"/>
              <w:rPr>
                <w:color w:val="000000"/>
                <w:sz w:val="18"/>
                <w:szCs w:val="18"/>
              </w:rPr>
            </w:pPr>
            <w:r w:rsidRPr="000B0906">
              <w:rPr>
                <w:color w:val="000000"/>
                <w:sz w:val="18"/>
                <w:szCs w:val="18"/>
              </w:rPr>
              <w:lastRenderedPageBreak/>
              <w:t>Demonstration project for HCFC</w:t>
            </w:r>
            <w:r w:rsidRPr="000B0906">
              <w:rPr>
                <w:color w:val="000000"/>
                <w:sz w:val="18"/>
                <w:szCs w:val="18"/>
              </w:rPr>
              <w:noBreakHyphen/>
            </w:r>
            <w:r w:rsidR="00C46986" w:rsidRPr="000B0906">
              <w:rPr>
                <w:color w:val="000000"/>
                <w:sz w:val="18"/>
                <w:szCs w:val="18"/>
              </w:rPr>
              <w:t>free, low-GWP technology performance in air</w:t>
            </w:r>
            <w:r w:rsidR="00C46986" w:rsidRPr="000B0906">
              <w:rPr>
                <w:color w:val="000000"/>
                <w:sz w:val="18"/>
                <w:szCs w:val="18"/>
              </w:rPr>
              <w:noBreakHyphen/>
              <w:t xml:space="preserve">conditioning applications </w:t>
            </w:r>
          </w:p>
        </w:tc>
        <w:tc>
          <w:tcPr>
            <w:tcW w:w="1065" w:type="pct"/>
            <w:tcMar>
              <w:left w:w="85" w:type="dxa"/>
              <w:right w:w="85" w:type="dxa"/>
            </w:tcMar>
          </w:tcPr>
          <w:p w14:paraId="2C13E3C8" w14:textId="77777777" w:rsidR="00C46986" w:rsidRPr="000B0906" w:rsidRDefault="00C46986" w:rsidP="00A27057">
            <w:pPr>
              <w:pStyle w:val="NormalWeb"/>
              <w:spacing w:before="20" w:beforeAutospacing="0" w:after="20" w:afterAutospacing="0"/>
              <w:rPr>
                <w:rFonts w:ascii="Times New Roman" w:hAnsi="Times New Roman" w:cs="Times New Roman"/>
                <w:sz w:val="18"/>
                <w:szCs w:val="18"/>
                <w:lang w:val="en-CA"/>
              </w:rPr>
            </w:pPr>
            <w:r w:rsidRPr="000B0906">
              <w:rPr>
                <w:rFonts w:ascii="Times New Roman" w:hAnsi="Times New Roman" w:cs="Times New Roman"/>
                <w:sz w:val="18"/>
                <w:szCs w:val="18"/>
                <w:lang w:val="en-CA"/>
              </w:rPr>
              <w:t xml:space="preserve">KUW/REF/76/DEM/32 </w:t>
            </w:r>
          </w:p>
          <w:p w14:paraId="121627A1" w14:textId="77777777" w:rsidR="00C46986" w:rsidRPr="000B0906" w:rsidRDefault="00C46986" w:rsidP="00A27057">
            <w:pPr>
              <w:spacing w:before="20" w:after="20" w:line="240" w:lineRule="atLeast"/>
              <w:jc w:val="left"/>
              <w:rPr>
                <w:rFonts w:eastAsiaTheme="minorHAnsi"/>
                <w:sz w:val="18"/>
                <w:szCs w:val="18"/>
                <w:lang w:eastAsia="en-GB"/>
              </w:rPr>
            </w:pPr>
          </w:p>
        </w:tc>
        <w:tc>
          <w:tcPr>
            <w:tcW w:w="416" w:type="pct"/>
            <w:tcMar>
              <w:left w:w="85" w:type="dxa"/>
              <w:right w:w="85" w:type="dxa"/>
            </w:tcMar>
          </w:tcPr>
          <w:p w14:paraId="76FB1943" w14:textId="77777777" w:rsidR="00C46986" w:rsidRPr="000B0906" w:rsidRDefault="00C46986" w:rsidP="00A27057">
            <w:pPr>
              <w:spacing w:before="20" w:after="20" w:line="240" w:lineRule="atLeast"/>
              <w:jc w:val="left"/>
              <w:rPr>
                <w:sz w:val="18"/>
                <w:szCs w:val="18"/>
              </w:rPr>
            </w:pPr>
            <w:r w:rsidRPr="000B0906">
              <w:rPr>
                <w:sz w:val="18"/>
                <w:szCs w:val="18"/>
              </w:rPr>
              <w:t>UNDP</w:t>
            </w:r>
          </w:p>
        </w:tc>
        <w:tc>
          <w:tcPr>
            <w:tcW w:w="602" w:type="pct"/>
            <w:tcMar>
              <w:left w:w="85" w:type="dxa"/>
              <w:right w:w="85" w:type="dxa"/>
            </w:tcMar>
          </w:tcPr>
          <w:p w14:paraId="1A050E03" w14:textId="77777777" w:rsidR="00C46986" w:rsidRPr="000B0906" w:rsidRDefault="00C46986" w:rsidP="00A27057">
            <w:pPr>
              <w:spacing w:before="20" w:after="20" w:line="240" w:lineRule="atLeast"/>
              <w:jc w:val="left"/>
              <w:rPr>
                <w:sz w:val="18"/>
                <w:szCs w:val="18"/>
              </w:rPr>
            </w:pPr>
            <w:r w:rsidRPr="000B0906">
              <w:rPr>
                <w:sz w:val="18"/>
                <w:szCs w:val="18"/>
              </w:rPr>
              <w:t xml:space="preserve">Kuwait </w:t>
            </w:r>
          </w:p>
        </w:tc>
        <w:tc>
          <w:tcPr>
            <w:tcW w:w="1020" w:type="pct"/>
            <w:tcMar>
              <w:left w:w="85" w:type="dxa"/>
              <w:right w:w="85" w:type="dxa"/>
            </w:tcMar>
          </w:tcPr>
          <w:p w14:paraId="4EF74781" w14:textId="77777777" w:rsidR="00C46986" w:rsidRPr="000B0906" w:rsidRDefault="00C46986" w:rsidP="00A27057">
            <w:pPr>
              <w:spacing w:before="20" w:after="20" w:line="240" w:lineRule="atLeast"/>
              <w:jc w:val="left"/>
              <w:rPr>
                <w:color w:val="000000"/>
                <w:sz w:val="18"/>
                <w:szCs w:val="18"/>
              </w:rPr>
            </w:pPr>
            <w:r w:rsidRPr="000B0906">
              <w:rPr>
                <w:sz w:val="18"/>
                <w:szCs w:val="18"/>
              </w:rPr>
              <w:t>R</w:t>
            </w:r>
            <w:r w:rsidRPr="000B0906">
              <w:rPr>
                <w:sz w:val="18"/>
                <w:szCs w:val="18"/>
              </w:rPr>
              <w:noBreakHyphen/>
              <w:t>290</w:t>
            </w:r>
            <w:r w:rsidRPr="000B0906">
              <w:rPr>
                <w:color w:val="000000"/>
                <w:sz w:val="18"/>
                <w:szCs w:val="18"/>
              </w:rPr>
              <w:t>, HFC</w:t>
            </w:r>
            <w:r w:rsidRPr="000B0906">
              <w:rPr>
                <w:color w:val="000000"/>
                <w:sz w:val="18"/>
                <w:szCs w:val="18"/>
              </w:rPr>
              <w:noBreakHyphen/>
              <w:t>32</w:t>
            </w:r>
          </w:p>
          <w:p w14:paraId="7F7F0576" w14:textId="77777777" w:rsidR="00C46986" w:rsidRPr="000B0906" w:rsidRDefault="00C46986" w:rsidP="00A27057">
            <w:pPr>
              <w:spacing w:before="20" w:after="20" w:line="240" w:lineRule="atLeast"/>
              <w:jc w:val="left"/>
              <w:rPr>
                <w:sz w:val="18"/>
                <w:szCs w:val="18"/>
              </w:rPr>
            </w:pPr>
          </w:p>
        </w:tc>
        <w:tc>
          <w:tcPr>
            <w:tcW w:w="555" w:type="pct"/>
            <w:tcMar>
              <w:left w:w="85" w:type="dxa"/>
              <w:right w:w="85" w:type="dxa"/>
            </w:tcMar>
          </w:tcPr>
          <w:p w14:paraId="47018BC2" w14:textId="77777777" w:rsidR="00C46986" w:rsidRPr="000B0906" w:rsidRDefault="00C46986" w:rsidP="00A27057">
            <w:pPr>
              <w:spacing w:before="20" w:after="20" w:line="240" w:lineRule="atLeast"/>
              <w:jc w:val="left"/>
              <w:rPr>
                <w:sz w:val="18"/>
                <w:szCs w:val="18"/>
              </w:rPr>
            </w:pPr>
            <w:r w:rsidRPr="000B0906">
              <w:rPr>
                <w:sz w:val="18"/>
                <w:szCs w:val="18"/>
              </w:rPr>
              <w:t>Project was cancelled</w:t>
            </w:r>
          </w:p>
        </w:tc>
      </w:tr>
      <w:tr w:rsidR="005C4A91" w:rsidRPr="000B0906" w14:paraId="320DA764" w14:textId="77777777" w:rsidTr="005C4A91">
        <w:trPr>
          <w:trHeight w:val="240"/>
        </w:trPr>
        <w:tc>
          <w:tcPr>
            <w:tcW w:w="1342" w:type="pct"/>
            <w:tcMar>
              <w:left w:w="85" w:type="dxa"/>
              <w:right w:w="85" w:type="dxa"/>
            </w:tcMar>
          </w:tcPr>
          <w:p w14:paraId="4BE8CBD2" w14:textId="77777777" w:rsidR="00C46986" w:rsidRPr="000B0906" w:rsidRDefault="00C46986" w:rsidP="002826AA">
            <w:pPr>
              <w:spacing w:before="20" w:after="20" w:line="240" w:lineRule="atLeast"/>
              <w:rPr>
                <w:sz w:val="18"/>
                <w:szCs w:val="18"/>
              </w:rPr>
            </w:pPr>
            <w:r w:rsidRPr="000B0906">
              <w:rPr>
                <w:sz w:val="18"/>
                <w:szCs w:val="18"/>
              </w:rPr>
              <w:t>Promoting refrigerant alternatives for high ambient temperature countries (PRAHA II)</w:t>
            </w:r>
          </w:p>
        </w:tc>
        <w:tc>
          <w:tcPr>
            <w:tcW w:w="1065" w:type="pct"/>
            <w:tcMar>
              <w:left w:w="85" w:type="dxa"/>
              <w:right w:w="85" w:type="dxa"/>
            </w:tcMar>
          </w:tcPr>
          <w:p w14:paraId="3CE01579" w14:textId="77777777" w:rsidR="00C46986" w:rsidRPr="000B0906" w:rsidRDefault="00C46986" w:rsidP="00A27057">
            <w:pPr>
              <w:pStyle w:val="NormalWeb"/>
              <w:spacing w:before="20" w:beforeAutospacing="0" w:after="20" w:afterAutospacing="0"/>
              <w:rPr>
                <w:rFonts w:ascii="Times New Roman" w:hAnsi="Times New Roman" w:cs="Times New Roman"/>
                <w:sz w:val="18"/>
                <w:szCs w:val="18"/>
                <w:lang w:val="en-CA"/>
              </w:rPr>
            </w:pPr>
            <w:r w:rsidRPr="000B0906">
              <w:rPr>
                <w:rFonts w:ascii="Times New Roman" w:hAnsi="Times New Roman" w:cs="Times New Roman"/>
                <w:sz w:val="18"/>
                <w:szCs w:val="18"/>
                <w:lang w:val="en-CA"/>
              </w:rPr>
              <w:t xml:space="preserve">ASP/REF/76/DEM/59 </w:t>
            </w:r>
          </w:p>
          <w:p w14:paraId="7BA4A928" w14:textId="77777777" w:rsidR="00C46986" w:rsidRPr="000B0906" w:rsidRDefault="00C46986" w:rsidP="00A27057">
            <w:pPr>
              <w:spacing w:before="20" w:after="20" w:line="240" w:lineRule="atLeast"/>
              <w:jc w:val="left"/>
              <w:rPr>
                <w:rFonts w:eastAsiaTheme="minorHAnsi"/>
                <w:sz w:val="18"/>
                <w:szCs w:val="18"/>
                <w:lang w:eastAsia="en-GB"/>
              </w:rPr>
            </w:pPr>
          </w:p>
        </w:tc>
        <w:tc>
          <w:tcPr>
            <w:tcW w:w="416" w:type="pct"/>
            <w:tcMar>
              <w:left w:w="85" w:type="dxa"/>
              <w:right w:w="85" w:type="dxa"/>
            </w:tcMar>
          </w:tcPr>
          <w:p w14:paraId="76FA5A70" w14:textId="77777777" w:rsidR="00C46986" w:rsidRPr="000B0906" w:rsidRDefault="00C46986" w:rsidP="00A27057">
            <w:pPr>
              <w:spacing w:before="20" w:after="20" w:line="240" w:lineRule="atLeast"/>
              <w:jc w:val="left"/>
              <w:rPr>
                <w:sz w:val="18"/>
                <w:szCs w:val="18"/>
              </w:rPr>
            </w:pPr>
            <w:r w:rsidRPr="000B0906">
              <w:rPr>
                <w:sz w:val="18"/>
                <w:szCs w:val="18"/>
              </w:rPr>
              <w:t>UNEP/</w:t>
            </w:r>
            <w:r w:rsidR="004205A9" w:rsidRPr="000B0906">
              <w:rPr>
                <w:sz w:val="18"/>
                <w:szCs w:val="18"/>
              </w:rPr>
              <w:br/>
            </w:r>
            <w:r w:rsidRPr="000B0906">
              <w:rPr>
                <w:sz w:val="18"/>
                <w:szCs w:val="18"/>
              </w:rPr>
              <w:t>UNIDO</w:t>
            </w:r>
          </w:p>
        </w:tc>
        <w:tc>
          <w:tcPr>
            <w:tcW w:w="602" w:type="pct"/>
            <w:tcMar>
              <w:left w:w="85" w:type="dxa"/>
              <w:right w:w="85" w:type="dxa"/>
            </w:tcMar>
          </w:tcPr>
          <w:p w14:paraId="7D6C8514" w14:textId="77777777" w:rsidR="00C46986" w:rsidRPr="000B0906" w:rsidRDefault="00C46986" w:rsidP="00A27057">
            <w:pPr>
              <w:spacing w:before="20" w:after="20" w:line="240" w:lineRule="atLeast"/>
              <w:jc w:val="left"/>
              <w:rPr>
                <w:color w:val="000000"/>
                <w:sz w:val="18"/>
                <w:szCs w:val="18"/>
                <w:shd w:val="clear" w:color="auto" w:fill="FFFFFF"/>
              </w:rPr>
            </w:pPr>
            <w:r w:rsidRPr="000B0906">
              <w:rPr>
                <w:sz w:val="18"/>
                <w:szCs w:val="18"/>
              </w:rPr>
              <w:t xml:space="preserve">Regional (West Asia) </w:t>
            </w:r>
          </w:p>
        </w:tc>
        <w:tc>
          <w:tcPr>
            <w:tcW w:w="1020" w:type="pct"/>
            <w:tcMar>
              <w:left w:w="85" w:type="dxa"/>
              <w:right w:w="85" w:type="dxa"/>
            </w:tcMar>
          </w:tcPr>
          <w:p w14:paraId="473A3CFD" w14:textId="77777777" w:rsidR="00C46986" w:rsidRPr="000B0906" w:rsidRDefault="00C46986" w:rsidP="00A27057">
            <w:pPr>
              <w:spacing w:before="20" w:after="20" w:line="240" w:lineRule="atLeast"/>
              <w:jc w:val="left"/>
              <w:rPr>
                <w:sz w:val="18"/>
                <w:szCs w:val="18"/>
              </w:rPr>
            </w:pPr>
            <w:r w:rsidRPr="000B0906">
              <w:rPr>
                <w:sz w:val="18"/>
                <w:szCs w:val="18"/>
              </w:rPr>
              <w:t>Several</w:t>
            </w:r>
          </w:p>
        </w:tc>
        <w:tc>
          <w:tcPr>
            <w:tcW w:w="555" w:type="pct"/>
            <w:tcMar>
              <w:left w:w="85" w:type="dxa"/>
              <w:right w:w="85" w:type="dxa"/>
            </w:tcMar>
          </w:tcPr>
          <w:p w14:paraId="20427EF8" w14:textId="77777777" w:rsidR="00C46986" w:rsidRPr="000B0906" w:rsidRDefault="00C46986" w:rsidP="00A27057">
            <w:pPr>
              <w:spacing w:before="20" w:after="20" w:line="240" w:lineRule="atLeast"/>
              <w:jc w:val="left"/>
              <w:rPr>
                <w:sz w:val="18"/>
                <w:szCs w:val="18"/>
              </w:rPr>
            </w:pPr>
            <w:r w:rsidRPr="000B0906">
              <w:rPr>
                <w:sz w:val="18"/>
                <w:szCs w:val="18"/>
              </w:rPr>
              <w:t>Dec 2019</w:t>
            </w:r>
          </w:p>
        </w:tc>
      </w:tr>
      <w:tr w:rsidR="00C46986" w:rsidRPr="000B0906" w14:paraId="1041DCEF" w14:textId="77777777" w:rsidTr="000B0906">
        <w:trPr>
          <w:trHeight w:val="240"/>
        </w:trPr>
        <w:tc>
          <w:tcPr>
            <w:tcW w:w="5000" w:type="pct"/>
            <w:gridSpan w:val="6"/>
            <w:tcMar>
              <w:left w:w="85" w:type="dxa"/>
              <w:right w:w="85" w:type="dxa"/>
            </w:tcMar>
          </w:tcPr>
          <w:p w14:paraId="50DB831D" w14:textId="77777777" w:rsidR="00C46986" w:rsidRPr="000B0906" w:rsidRDefault="00C46986" w:rsidP="00A27057">
            <w:pPr>
              <w:spacing w:before="20" w:after="20" w:line="240" w:lineRule="atLeast"/>
              <w:jc w:val="left"/>
              <w:rPr>
                <w:sz w:val="18"/>
                <w:szCs w:val="18"/>
              </w:rPr>
            </w:pPr>
            <w:r w:rsidRPr="000B0906">
              <w:rPr>
                <w:rStyle w:val="Strong"/>
                <w:color w:val="000000"/>
                <w:sz w:val="18"/>
                <w:szCs w:val="18"/>
                <w:shd w:val="clear" w:color="auto" w:fill="FFFFFF"/>
              </w:rPr>
              <w:t>Industrial and commercial refrigeration (ICR) (Baseline technology: HCFC-22)</w:t>
            </w:r>
          </w:p>
        </w:tc>
      </w:tr>
      <w:tr w:rsidR="005C4A91" w:rsidRPr="000B0906" w14:paraId="4F5270D6" w14:textId="77777777" w:rsidTr="005C4A91">
        <w:trPr>
          <w:trHeight w:val="240"/>
        </w:trPr>
        <w:tc>
          <w:tcPr>
            <w:tcW w:w="1342" w:type="pct"/>
            <w:tcMar>
              <w:left w:w="85" w:type="dxa"/>
              <w:right w:w="85" w:type="dxa"/>
            </w:tcMar>
          </w:tcPr>
          <w:p w14:paraId="49C577CB" w14:textId="77777777" w:rsidR="00C46986" w:rsidRPr="000B0906" w:rsidRDefault="00C46986" w:rsidP="002826AA">
            <w:pPr>
              <w:spacing w:before="20" w:after="20" w:line="240" w:lineRule="atLeast"/>
              <w:rPr>
                <w:color w:val="000000"/>
                <w:sz w:val="18"/>
                <w:szCs w:val="18"/>
              </w:rPr>
            </w:pPr>
            <w:r w:rsidRPr="000B0906">
              <w:rPr>
                <w:color w:val="000000"/>
                <w:sz w:val="18"/>
                <w:szCs w:val="18"/>
              </w:rPr>
              <w:t>Demonstration project for conversion from HCFC-22 technology to ammonia/CO</w:t>
            </w:r>
            <w:r w:rsidRPr="000B0906">
              <w:rPr>
                <w:color w:val="000000"/>
                <w:sz w:val="18"/>
                <w:szCs w:val="18"/>
                <w:vertAlign w:val="subscript"/>
              </w:rPr>
              <w:t>2</w:t>
            </w:r>
            <w:r w:rsidRPr="000B0906">
              <w:rPr>
                <w:color w:val="000000"/>
                <w:sz w:val="18"/>
                <w:szCs w:val="18"/>
              </w:rPr>
              <w:t xml:space="preserve"> technology in the manufacture of two-stage refrigeration systems for cold storage and freezing applications at Yantai Moon Group Co. Ltd.</w:t>
            </w:r>
          </w:p>
        </w:tc>
        <w:tc>
          <w:tcPr>
            <w:tcW w:w="1065" w:type="pct"/>
            <w:tcMar>
              <w:left w:w="85" w:type="dxa"/>
              <w:right w:w="85" w:type="dxa"/>
            </w:tcMar>
          </w:tcPr>
          <w:p w14:paraId="37917EB6" w14:textId="77777777" w:rsidR="00C46986" w:rsidRPr="000B0906" w:rsidRDefault="00C46986" w:rsidP="00A27057">
            <w:pPr>
              <w:pStyle w:val="NormalWeb"/>
              <w:spacing w:before="20" w:beforeAutospacing="0" w:after="20" w:afterAutospacing="0"/>
              <w:rPr>
                <w:rFonts w:ascii="Times New Roman" w:hAnsi="Times New Roman" w:cs="Times New Roman"/>
                <w:sz w:val="18"/>
                <w:szCs w:val="18"/>
                <w:lang w:val="en-CA"/>
              </w:rPr>
            </w:pPr>
            <w:r w:rsidRPr="000B0906">
              <w:rPr>
                <w:rFonts w:ascii="Times New Roman" w:hAnsi="Times New Roman" w:cs="Times New Roman"/>
                <w:sz w:val="18"/>
                <w:szCs w:val="18"/>
                <w:lang w:val="en-CA"/>
              </w:rPr>
              <w:t xml:space="preserve">CPR/REF/60/DEM/499 </w:t>
            </w:r>
          </w:p>
          <w:p w14:paraId="63B6EF65" w14:textId="77777777" w:rsidR="00C46986" w:rsidRPr="000B0906" w:rsidRDefault="00C46986" w:rsidP="00A27057">
            <w:pPr>
              <w:spacing w:before="20" w:after="20" w:line="240" w:lineRule="atLeast"/>
              <w:jc w:val="left"/>
              <w:rPr>
                <w:rFonts w:eastAsiaTheme="minorHAnsi"/>
                <w:sz w:val="18"/>
                <w:szCs w:val="18"/>
                <w:lang w:eastAsia="en-GB"/>
              </w:rPr>
            </w:pPr>
          </w:p>
        </w:tc>
        <w:tc>
          <w:tcPr>
            <w:tcW w:w="416" w:type="pct"/>
            <w:tcMar>
              <w:left w:w="85" w:type="dxa"/>
              <w:right w:w="85" w:type="dxa"/>
            </w:tcMar>
          </w:tcPr>
          <w:p w14:paraId="7C0AE961" w14:textId="77777777" w:rsidR="00C46986" w:rsidRPr="000B0906" w:rsidRDefault="00C46986" w:rsidP="00A27057">
            <w:pPr>
              <w:spacing w:before="20" w:after="20" w:line="240" w:lineRule="atLeast"/>
              <w:jc w:val="left"/>
              <w:rPr>
                <w:sz w:val="18"/>
                <w:szCs w:val="18"/>
              </w:rPr>
            </w:pPr>
            <w:r w:rsidRPr="000B0906">
              <w:rPr>
                <w:color w:val="000000"/>
                <w:sz w:val="18"/>
                <w:szCs w:val="18"/>
              </w:rPr>
              <w:t>UNDP</w:t>
            </w:r>
          </w:p>
        </w:tc>
        <w:tc>
          <w:tcPr>
            <w:tcW w:w="602" w:type="pct"/>
            <w:tcMar>
              <w:left w:w="85" w:type="dxa"/>
              <w:right w:w="85" w:type="dxa"/>
            </w:tcMar>
          </w:tcPr>
          <w:p w14:paraId="49A81976" w14:textId="77777777" w:rsidR="00C46986" w:rsidRPr="000B0906" w:rsidRDefault="00C46986" w:rsidP="00A27057">
            <w:pPr>
              <w:spacing w:before="20" w:after="20" w:line="240" w:lineRule="atLeast"/>
              <w:jc w:val="left"/>
              <w:rPr>
                <w:color w:val="000000"/>
                <w:sz w:val="18"/>
                <w:szCs w:val="18"/>
                <w:shd w:val="clear" w:color="auto" w:fill="FFFFFF"/>
              </w:rPr>
            </w:pPr>
            <w:r w:rsidRPr="000B0906">
              <w:rPr>
                <w:sz w:val="18"/>
                <w:szCs w:val="18"/>
              </w:rPr>
              <w:t>China</w:t>
            </w:r>
          </w:p>
        </w:tc>
        <w:tc>
          <w:tcPr>
            <w:tcW w:w="1020" w:type="pct"/>
            <w:tcMar>
              <w:left w:w="85" w:type="dxa"/>
              <w:right w:w="85" w:type="dxa"/>
            </w:tcMar>
          </w:tcPr>
          <w:p w14:paraId="50E59B02" w14:textId="77777777" w:rsidR="00C46986" w:rsidRPr="000B0906" w:rsidRDefault="00C46986" w:rsidP="00A27057">
            <w:pPr>
              <w:spacing w:before="20" w:after="20" w:line="240" w:lineRule="atLeast"/>
              <w:jc w:val="left"/>
              <w:rPr>
                <w:sz w:val="18"/>
                <w:szCs w:val="18"/>
              </w:rPr>
            </w:pPr>
            <w:r w:rsidRPr="000B0906">
              <w:rPr>
                <w:color w:val="000000" w:themeColor="text1"/>
                <w:sz w:val="18"/>
                <w:szCs w:val="18"/>
              </w:rPr>
              <w:t>Ammonia (NH</w:t>
            </w:r>
            <w:r w:rsidRPr="000B0906">
              <w:rPr>
                <w:color w:val="000000" w:themeColor="text1"/>
                <w:sz w:val="18"/>
                <w:szCs w:val="18"/>
                <w:vertAlign w:val="subscript"/>
              </w:rPr>
              <w:t>3</w:t>
            </w:r>
            <w:r w:rsidRPr="000B0906">
              <w:rPr>
                <w:color w:val="000000" w:themeColor="text1"/>
                <w:sz w:val="18"/>
                <w:szCs w:val="18"/>
              </w:rPr>
              <w:t>)</w:t>
            </w:r>
            <w:r w:rsidRPr="000B0906">
              <w:rPr>
                <w:sz w:val="18"/>
                <w:szCs w:val="18"/>
              </w:rPr>
              <w:t>/CO</w:t>
            </w:r>
            <w:r w:rsidRPr="000B0906">
              <w:rPr>
                <w:sz w:val="18"/>
                <w:szCs w:val="18"/>
                <w:vertAlign w:val="subscript"/>
              </w:rPr>
              <w:t>2</w:t>
            </w:r>
          </w:p>
        </w:tc>
        <w:tc>
          <w:tcPr>
            <w:tcW w:w="555" w:type="pct"/>
            <w:tcMar>
              <w:left w:w="85" w:type="dxa"/>
              <w:right w:w="85" w:type="dxa"/>
            </w:tcMar>
          </w:tcPr>
          <w:p w14:paraId="13787F16" w14:textId="77777777" w:rsidR="00C46986" w:rsidRPr="000B0906" w:rsidRDefault="00C46986" w:rsidP="00A27057">
            <w:pPr>
              <w:pStyle w:val="NormalWeb"/>
              <w:shd w:val="clear" w:color="auto" w:fill="FFFFFF"/>
              <w:spacing w:before="20" w:beforeAutospacing="0" w:after="20" w:afterAutospacing="0" w:line="240" w:lineRule="atLeast"/>
              <w:rPr>
                <w:rFonts w:ascii="Times New Roman" w:hAnsi="Times New Roman" w:cs="Times New Roman"/>
                <w:sz w:val="18"/>
                <w:szCs w:val="18"/>
                <w:lang w:val="en-CA"/>
              </w:rPr>
            </w:pPr>
            <w:r w:rsidRPr="000B0906">
              <w:rPr>
                <w:rFonts w:ascii="Times New Roman" w:hAnsi="Times New Roman" w:cs="Times New Roman"/>
                <w:sz w:val="18"/>
                <w:szCs w:val="18"/>
                <w:lang w:val="en-CA"/>
              </w:rPr>
              <w:t xml:space="preserve">Dec 2014 </w:t>
            </w:r>
          </w:p>
          <w:p w14:paraId="10B01CED" w14:textId="77777777" w:rsidR="00C46986" w:rsidRPr="000B0906" w:rsidRDefault="00C46986" w:rsidP="00A27057">
            <w:pPr>
              <w:spacing w:before="20" w:after="20" w:line="240" w:lineRule="atLeast"/>
              <w:jc w:val="left"/>
              <w:rPr>
                <w:sz w:val="18"/>
                <w:szCs w:val="18"/>
              </w:rPr>
            </w:pPr>
          </w:p>
        </w:tc>
      </w:tr>
      <w:tr w:rsidR="005C4A91" w:rsidRPr="000B0906" w14:paraId="18354E18" w14:textId="77777777" w:rsidTr="005C4A91">
        <w:trPr>
          <w:trHeight w:val="240"/>
        </w:trPr>
        <w:tc>
          <w:tcPr>
            <w:tcW w:w="1342" w:type="pct"/>
            <w:tcMar>
              <w:left w:w="85" w:type="dxa"/>
              <w:right w:w="85" w:type="dxa"/>
            </w:tcMar>
          </w:tcPr>
          <w:p w14:paraId="28BF992F" w14:textId="77777777" w:rsidR="00C46986" w:rsidRPr="000B0906" w:rsidRDefault="00C46986" w:rsidP="002826AA">
            <w:pPr>
              <w:spacing w:before="20" w:after="20" w:line="240" w:lineRule="atLeast"/>
              <w:rPr>
                <w:color w:val="000000"/>
                <w:sz w:val="18"/>
                <w:szCs w:val="18"/>
              </w:rPr>
            </w:pPr>
            <w:r w:rsidRPr="000B0906">
              <w:rPr>
                <w:color w:val="000000"/>
                <w:sz w:val="18"/>
                <w:szCs w:val="18"/>
              </w:rPr>
              <w:t xml:space="preserve">Demonstration of the application of an ammonia/carbon dioxide refrigeration system in replacement of HCFC-22 for the medium-sized producer and retail store at </w:t>
            </w:r>
            <w:proofErr w:type="spellStart"/>
            <w:r w:rsidRPr="000B0906">
              <w:rPr>
                <w:color w:val="000000"/>
                <w:sz w:val="18"/>
                <w:szCs w:val="18"/>
              </w:rPr>
              <w:t>Premezclas</w:t>
            </w:r>
            <w:proofErr w:type="spellEnd"/>
            <w:r w:rsidRPr="000B0906">
              <w:rPr>
                <w:color w:val="000000"/>
                <w:sz w:val="18"/>
                <w:szCs w:val="18"/>
              </w:rPr>
              <w:t xml:space="preserve"> </w:t>
            </w:r>
            <w:proofErr w:type="spellStart"/>
            <w:r w:rsidRPr="000B0906">
              <w:rPr>
                <w:color w:val="000000"/>
                <w:sz w:val="18"/>
                <w:szCs w:val="18"/>
              </w:rPr>
              <w:t>Industriales</w:t>
            </w:r>
            <w:proofErr w:type="spellEnd"/>
            <w:r w:rsidRPr="000B0906">
              <w:rPr>
                <w:color w:val="000000"/>
                <w:sz w:val="18"/>
                <w:szCs w:val="18"/>
              </w:rPr>
              <w:t xml:space="preserve"> S.A. </w:t>
            </w:r>
          </w:p>
        </w:tc>
        <w:tc>
          <w:tcPr>
            <w:tcW w:w="1065" w:type="pct"/>
            <w:tcMar>
              <w:left w:w="85" w:type="dxa"/>
              <w:right w:w="85" w:type="dxa"/>
            </w:tcMar>
          </w:tcPr>
          <w:p w14:paraId="596478F0" w14:textId="77777777" w:rsidR="00C46986" w:rsidRPr="000B0906" w:rsidRDefault="00C46986" w:rsidP="00A27057">
            <w:pPr>
              <w:pStyle w:val="NormalWeb"/>
              <w:spacing w:before="20" w:beforeAutospacing="0" w:after="20" w:afterAutospacing="0"/>
              <w:rPr>
                <w:rFonts w:ascii="Times New Roman" w:hAnsi="Times New Roman" w:cs="Times New Roman"/>
                <w:sz w:val="18"/>
                <w:szCs w:val="18"/>
                <w:lang w:val="en-CA"/>
              </w:rPr>
            </w:pPr>
            <w:r w:rsidRPr="000B0906">
              <w:rPr>
                <w:rFonts w:ascii="Times New Roman" w:hAnsi="Times New Roman" w:cs="Times New Roman"/>
                <w:sz w:val="18"/>
                <w:szCs w:val="18"/>
                <w:lang w:val="en-CA"/>
              </w:rPr>
              <w:t xml:space="preserve">COS/REF/76/DEM/55 </w:t>
            </w:r>
          </w:p>
          <w:p w14:paraId="7E80795B" w14:textId="77777777" w:rsidR="00C46986" w:rsidRPr="000B0906" w:rsidRDefault="00C46986" w:rsidP="00A27057">
            <w:pPr>
              <w:spacing w:before="20" w:after="20" w:line="240" w:lineRule="atLeast"/>
              <w:jc w:val="left"/>
              <w:rPr>
                <w:rFonts w:eastAsiaTheme="minorHAnsi"/>
                <w:sz w:val="18"/>
                <w:szCs w:val="18"/>
                <w:lang w:eastAsia="en-GB"/>
              </w:rPr>
            </w:pPr>
          </w:p>
        </w:tc>
        <w:tc>
          <w:tcPr>
            <w:tcW w:w="416" w:type="pct"/>
            <w:tcMar>
              <w:left w:w="85" w:type="dxa"/>
              <w:right w:w="85" w:type="dxa"/>
            </w:tcMar>
          </w:tcPr>
          <w:p w14:paraId="21BCA706" w14:textId="77777777" w:rsidR="00C46986" w:rsidRPr="000B0906" w:rsidRDefault="00C46986" w:rsidP="00A27057">
            <w:pPr>
              <w:spacing w:before="20" w:after="20" w:line="240" w:lineRule="atLeast"/>
              <w:jc w:val="left"/>
              <w:rPr>
                <w:sz w:val="18"/>
                <w:szCs w:val="18"/>
              </w:rPr>
            </w:pPr>
            <w:r w:rsidRPr="000B0906">
              <w:rPr>
                <w:color w:val="000000"/>
                <w:sz w:val="18"/>
                <w:szCs w:val="18"/>
              </w:rPr>
              <w:t>UNDP</w:t>
            </w:r>
          </w:p>
        </w:tc>
        <w:tc>
          <w:tcPr>
            <w:tcW w:w="602" w:type="pct"/>
            <w:tcMar>
              <w:left w:w="85" w:type="dxa"/>
              <w:right w:w="85" w:type="dxa"/>
            </w:tcMar>
          </w:tcPr>
          <w:p w14:paraId="5D605A88" w14:textId="77777777" w:rsidR="00C46986" w:rsidRPr="000B0906" w:rsidRDefault="00C46986" w:rsidP="00A27057">
            <w:pPr>
              <w:spacing w:before="20" w:after="20" w:line="240" w:lineRule="atLeast"/>
              <w:jc w:val="left"/>
              <w:rPr>
                <w:color w:val="000000"/>
                <w:sz w:val="18"/>
                <w:szCs w:val="18"/>
                <w:shd w:val="clear" w:color="auto" w:fill="FFFFFF"/>
              </w:rPr>
            </w:pPr>
            <w:r w:rsidRPr="000B0906">
              <w:rPr>
                <w:sz w:val="18"/>
                <w:szCs w:val="18"/>
              </w:rPr>
              <w:t>Costa Rica</w:t>
            </w:r>
          </w:p>
        </w:tc>
        <w:tc>
          <w:tcPr>
            <w:tcW w:w="1020" w:type="pct"/>
            <w:tcMar>
              <w:left w:w="85" w:type="dxa"/>
              <w:right w:w="85" w:type="dxa"/>
            </w:tcMar>
          </w:tcPr>
          <w:p w14:paraId="547E0CF0" w14:textId="77777777" w:rsidR="00C46986" w:rsidRPr="000B0906" w:rsidRDefault="00C46986" w:rsidP="00A27057">
            <w:pPr>
              <w:spacing w:before="20" w:after="20" w:line="240" w:lineRule="atLeast"/>
              <w:jc w:val="left"/>
              <w:rPr>
                <w:sz w:val="18"/>
                <w:szCs w:val="18"/>
              </w:rPr>
            </w:pPr>
            <w:r w:rsidRPr="000B0906">
              <w:rPr>
                <w:color w:val="000000" w:themeColor="text1"/>
                <w:sz w:val="18"/>
                <w:szCs w:val="18"/>
              </w:rPr>
              <w:t>NH</w:t>
            </w:r>
            <w:r w:rsidRPr="000B0906">
              <w:rPr>
                <w:color w:val="000000" w:themeColor="text1"/>
                <w:sz w:val="18"/>
                <w:szCs w:val="18"/>
                <w:vertAlign w:val="subscript"/>
              </w:rPr>
              <w:t>3</w:t>
            </w:r>
            <w:r w:rsidRPr="000B0906">
              <w:rPr>
                <w:sz w:val="18"/>
                <w:szCs w:val="18"/>
              </w:rPr>
              <w:t>/CO</w:t>
            </w:r>
            <w:r w:rsidRPr="000B0906">
              <w:rPr>
                <w:sz w:val="18"/>
                <w:szCs w:val="18"/>
                <w:vertAlign w:val="subscript"/>
              </w:rPr>
              <w:t>2</w:t>
            </w:r>
          </w:p>
        </w:tc>
        <w:tc>
          <w:tcPr>
            <w:tcW w:w="555" w:type="pct"/>
            <w:tcMar>
              <w:left w:w="85" w:type="dxa"/>
              <w:right w:w="85" w:type="dxa"/>
            </w:tcMar>
          </w:tcPr>
          <w:p w14:paraId="02C344DC" w14:textId="77777777" w:rsidR="00C46986" w:rsidRPr="000B0906" w:rsidRDefault="00C46986" w:rsidP="00A27057">
            <w:pPr>
              <w:spacing w:before="20" w:after="20" w:line="240" w:lineRule="atLeast"/>
              <w:jc w:val="left"/>
              <w:rPr>
                <w:sz w:val="18"/>
                <w:szCs w:val="18"/>
              </w:rPr>
            </w:pPr>
            <w:r w:rsidRPr="000B0906">
              <w:rPr>
                <w:sz w:val="18"/>
                <w:szCs w:val="18"/>
              </w:rPr>
              <w:t>Dec 2017</w:t>
            </w:r>
          </w:p>
        </w:tc>
      </w:tr>
      <w:tr w:rsidR="005C4A91" w:rsidRPr="000B0906" w14:paraId="55EB37E5" w14:textId="77777777" w:rsidTr="005C4A91">
        <w:trPr>
          <w:trHeight w:val="240"/>
        </w:trPr>
        <w:tc>
          <w:tcPr>
            <w:tcW w:w="1342" w:type="pct"/>
            <w:tcMar>
              <w:left w:w="85" w:type="dxa"/>
              <w:right w:w="85" w:type="dxa"/>
            </w:tcMar>
          </w:tcPr>
          <w:p w14:paraId="50019B9A" w14:textId="77777777" w:rsidR="00C46986" w:rsidRPr="000B0906" w:rsidRDefault="00C46986" w:rsidP="002826AA">
            <w:pPr>
              <w:spacing w:before="20" w:after="20" w:line="240" w:lineRule="atLeast"/>
              <w:rPr>
                <w:color w:val="000000"/>
                <w:sz w:val="18"/>
                <w:szCs w:val="18"/>
                <w:shd w:val="clear" w:color="auto" w:fill="FFFFFF"/>
              </w:rPr>
            </w:pPr>
            <w:r w:rsidRPr="000B0906">
              <w:rPr>
                <w:sz w:val="18"/>
                <w:szCs w:val="18"/>
              </w:rPr>
              <w:t>Demonstration project for HCFC</w:t>
            </w:r>
            <w:r w:rsidR="004205A9" w:rsidRPr="000B0906">
              <w:rPr>
                <w:sz w:val="18"/>
                <w:szCs w:val="18"/>
              </w:rPr>
              <w:noBreakHyphen/>
            </w:r>
            <w:r w:rsidRPr="000B0906">
              <w:rPr>
                <w:sz w:val="18"/>
                <w:szCs w:val="18"/>
              </w:rPr>
              <w:t>free low-GWP alternatives in refrigeration in the fisheries sector</w:t>
            </w:r>
          </w:p>
        </w:tc>
        <w:tc>
          <w:tcPr>
            <w:tcW w:w="1065" w:type="pct"/>
            <w:tcMar>
              <w:left w:w="85" w:type="dxa"/>
              <w:right w:w="85" w:type="dxa"/>
            </w:tcMar>
          </w:tcPr>
          <w:p w14:paraId="68BB4C38" w14:textId="77777777" w:rsidR="00C46986" w:rsidRPr="000B0906" w:rsidRDefault="00C46986" w:rsidP="00A27057">
            <w:pPr>
              <w:pStyle w:val="NormalWeb"/>
              <w:spacing w:before="20" w:beforeAutospacing="0" w:after="20" w:afterAutospacing="0"/>
              <w:rPr>
                <w:rFonts w:ascii="Times New Roman" w:hAnsi="Times New Roman" w:cs="Times New Roman"/>
                <w:sz w:val="18"/>
                <w:szCs w:val="18"/>
                <w:lang w:val="en-CA"/>
              </w:rPr>
            </w:pPr>
            <w:r w:rsidRPr="000B0906">
              <w:rPr>
                <w:rFonts w:ascii="Times New Roman" w:hAnsi="Times New Roman" w:cs="Times New Roman"/>
                <w:sz w:val="18"/>
                <w:szCs w:val="18"/>
                <w:lang w:val="en-CA"/>
              </w:rPr>
              <w:t xml:space="preserve">MDV/REF/76/DEM/30 </w:t>
            </w:r>
          </w:p>
          <w:p w14:paraId="7467E20C" w14:textId="77777777" w:rsidR="00C46986" w:rsidRPr="000B0906" w:rsidRDefault="00C46986" w:rsidP="00A27057">
            <w:pPr>
              <w:spacing w:before="20" w:after="20" w:line="240" w:lineRule="atLeast"/>
              <w:jc w:val="left"/>
              <w:rPr>
                <w:rFonts w:eastAsiaTheme="minorHAnsi"/>
                <w:sz w:val="18"/>
                <w:szCs w:val="18"/>
                <w:lang w:eastAsia="en-GB"/>
              </w:rPr>
            </w:pPr>
          </w:p>
        </w:tc>
        <w:tc>
          <w:tcPr>
            <w:tcW w:w="416" w:type="pct"/>
            <w:tcMar>
              <w:left w:w="85" w:type="dxa"/>
              <w:right w:w="85" w:type="dxa"/>
            </w:tcMar>
          </w:tcPr>
          <w:p w14:paraId="5057E12B" w14:textId="77777777" w:rsidR="00C46986" w:rsidRPr="000B0906" w:rsidRDefault="00C46986" w:rsidP="00A27057">
            <w:pPr>
              <w:spacing w:before="20" w:after="20" w:line="240" w:lineRule="atLeast"/>
              <w:jc w:val="left"/>
              <w:rPr>
                <w:sz w:val="18"/>
                <w:szCs w:val="18"/>
              </w:rPr>
            </w:pPr>
            <w:r w:rsidRPr="000B0906">
              <w:rPr>
                <w:color w:val="000000"/>
                <w:sz w:val="18"/>
                <w:szCs w:val="18"/>
              </w:rPr>
              <w:t>UNDP</w:t>
            </w:r>
          </w:p>
        </w:tc>
        <w:tc>
          <w:tcPr>
            <w:tcW w:w="602" w:type="pct"/>
            <w:tcMar>
              <w:left w:w="85" w:type="dxa"/>
              <w:right w:w="85" w:type="dxa"/>
            </w:tcMar>
          </w:tcPr>
          <w:p w14:paraId="5665FD5F" w14:textId="77777777" w:rsidR="00C46986" w:rsidRPr="000B0906" w:rsidRDefault="00C46986" w:rsidP="00A27057">
            <w:pPr>
              <w:spacing w:before="20" w:after="20" w:line="240" w:lineRule="atLeast"/>
              <w:jc w:val="left"/>
              <w:rPr>
                <w:color w:val="000000"/>
                <w:sz w:val="18"/>
                <w:szCs w:val="18"/>
                <w:shd w:val="clear" w:color="auto" w:fill="FFFFFF"/>
              </w:rPr>
            </w:pPr>
            <w:r w:rsidRPr="000B0906">
              <w:rPr>
                <w:sz w:val="18"/>
                <w:szCs w:val="18"/>
              </w:rPr>
              <w:t>Maldives</w:t>
            </w:r>
          </w:p>
        </w:tc>
        <w:tc>
          <w:tcPr>
            <w:tcW w:w="1020" w:type="pct"/>
            <w:tcMar>
              <w:left w:w="85" w:type="dxa"/>
              <w:right w:w="85" w:type="dxa"/>
            </w:tcMar>
          </w:tcPr>
          <w:p w14:paraId="21B5FBAE" w14:textId="77777777" w:rsidR="00C46986" w:rsidRPr="000B0906" w:rsidRDefault="00C46986" w:rsidP="00A27057">
            <w:pPr>
              <w:spacing w:before="20" w:after="20" w:line="240" w:lineRule="atLeast"/>
              <w:jc w:val="left"/>
              <w:rPr>
                <w:sz w:val="18"/>
                <w:szCs w:val="18"/>
              </w:rPr>
            </w:pPr>
            <w:r w:rsidRPr="000B0906">
              <w:rPr>
                <w:sz w:val="18"/>
                <w:szCs w:val="18"/>
              </w:rPr>
              <w:t>R-448A</w:t>
            </w:r>
          </w:p>
        </w:tc>
        <w:tc>
          <w:tcPr>
            <w:tcW w:w="555" w:type="pct"/>
            <w:tcMar>
              <w:left w:w="85" w:type="dxa"/>
              <w:right w:w="85" w:type="dxa"/>
            </w:tcMar>
          </w:tcPr>
          <w:p w14:paraId="5D8517B4" w14:textId="77777777" w:rsidR="00C46986" w:rsidRPr="000B0906" w:rsidRDefault="00C46986" w:rsidP="00A27057">
            <w:pPr>
              <w:spacing w:before="20" w:after="20" w:line="240" w:lineRule="atLeast"/>
              <w:jc w:val="left"/>
              <w:rPr>
                <w:sz w:val="18"/>
                <w:szCs w:val="18"/>
              </w:rPr>
            </w:pPr>
            <w:r w:rsidRPr="000B0906">
              <w:rPr>
                <w:sz w:val="18"/>
                <w:szCs w:val="18"/>
              </w:rPr>
              <w:t>Dec 2019</w:t>
            </w:r>
          </w:p>
        </w:tc>
      </w:tr>
      <w:tr w:rsidR="005C4A91" w:rsidRPr="000B0906" w14:paraId="644776F3" w14:textId="77777777" w:rsidTr="005C4A91">
        <w:trPr>
          <w:trHeight w:val="240"/>
        </w:trPr>
        <w:tc>
          <w:tcPr>
            <w:tcW w:w="1342" w:type="pct"/>
            <w:tcMar>
              <w:left w:w="85" w:type="dxa"/>
              <w:right w:w="85" w:type="dxa"/>
            </w:tcMar>
          </w:tcPr>
          <w:p w14:paraId="3BCC2E6C" w14:textId="77777777" w:rsidR="00C46986" w:rsidRPr="000B0906" w:rsidRDefault="00C46986" w:rsidP="002826AA">
            <w:pPr>
              <w:spacing w:before="20" w:after="20" w:line="240" w:lineRule="atLeast"/>
              <w:rPr>
                <w:color w:val="000000"/>
                <w:sz w:val="18"/>
                <w:szCs w:val="18"/>
              </w:rPr>
            </w:pPr>
            <w:r w:rsidRPr="000B0906">
              <w:rPr>
                <w:color w:val="000000"/>
                <w:sz w:val="18"/>
                <w:szCs w:val="18"/>
              </w:rPr>
              <w:t>Demonstration project for ammonia semi-hermetic frequency</w:t>
            </w:r>
            <w:r w:rsidR="004205A9" w:rsidRPr="000B0906">
              <w:rPr>
                <w:color w:val="000000"/>
                <w:sz w:val="18"/>
                <w:szCs w:val="18"/>
              </w:rPr>
              <w:noBreakHyphen/>
            </w:r>
            <w:r w:rsidRPr="000B0906">
              <w:rPr>
                <w:color w:val="000000"/>
                <w:sz w:val="18"/>
                <w:szCs w:val="18"/>
              </w:rPr>
              <w:t>convertible screw refrigeration compression units in the industrial and commercial refrigeration industry at Fujian Snowman Co., Ltd.</w:t>
            </w:r>
          </w:p>
        </w:tc>
        <w:tc>
          <w:tcPr>
            <w:tcW w:w="1065" w:type="pct"/>
            <w:tcMar>
              <w:left w:w="85" w:type="dxa"/>
              <w:right w:w="85" w:type="dxa"/>
            </w:tcMar>
          </w:tcPr>
          <w:p w14:paraId="231DC418" w14:textId="77777777" w:rsidR="00C46986" w:rsidRPr="000B0906" w:rsidRDefault="00C46986" w:rsidP="00A27057">
            <w:pPr>
              <w:pStyle w:val="NormalWeb"/>
              <w:spacing w:before="20" w:beforeAutospacing="0" w:after="20" w:afterAutospacing="0"/>
              <w:rPr>
                <w:rFonts w:ascii="Times New Roman" w:hAnsi="Times New Roman" w:cs="Times New Roman"/>
                <w:sz w:val="18"/>
                <w:szCs w:val="18"/>
                <w:lang w:val="en-CA"/>
              </w:rPr>
            </w:pPr>
            <w:r w:rsidRPr="000B0906">
              <w:rPr>
                <w:rFonts w:ascii="Times New Roman" w:hAnsi="Times New Roman" w:cs="Times New Roman"/>
                <w:sz w:val="18"/>
                <w:szCs w:val="18"/>
                <w:lang w:val="en-CA"/>
              </w:rPr>
              <w:t xml:space="preserve">CPR/REF/76/DEM/573 </w:t>
            </w:r>
          </w:p>
          <w:p w14:paraId="47F8A4E9" w14:textId="77777777" w:rsidR="00C46986" w:rsidRPr="000B0906" w:rsidRDefault="00C46986" w:rsidP="00A27057">
            <w:pPr>
              <w:spacing w:before="20" w:after="20" w:line="240" w:lineRule="atLeast"/>
              <w:jc w:val="left"/>
              <w:rPr>
                <w:rFonts w:eastAsiaTheme="minorHAnsi"/>
                <w:sz w:val="18"/>
                <w:szCs w:val="18"/>
                <w:lang w:eastAsia="en-GB"/>
              </w:rPr>
            </w:pPr>
          </w:p>
        </w:tc>
        <w:tc>
          <w:tcPr>
            <w:tcW w:w="416" w:type="pct"/>
            <w:tcMar>
              <w:left w:w="85" w:type="dxa"/>
              <w:right w:w="85" w:type="dxa"/>
            </w:tcMar>
          </w:tcPr>
          <w:p w14:paraId="28DB5078" w14:textId="77777777" w:rsidR="00C46986" w:rsidRPr="000B0906" w:rsidRDefault="00C46986" w:rsidP="00A27057">
            <w:pPr>
              <w:spacing w:before="20" w:after="20" w:line="240" w:lineRule="atLeast"/>
              <w:jc w:val="left"/>
              <w:rPr>
                <w:sz w:val="18"/>
                <w:szCs w:val="18"/>
              </w:rPr>
            </w:pPr>
            <w:r w:rsidRPr="000B0906">
              <w:rPr>
                <w:color w:val="000000"/>
                <w:sz w:val="18"/>
                <w:szCs w:val="18"/>
              </w:rPr>
              <w:t>UNDP</w:t>
            </w:r>
          </w:p>
        </w:tc>
        <w:tc>
          <w:tcPr>
            <w:tcW w:w="602" w:type="pct"/>
            <w:tcMar>
              <w:left w:w="85" w:type="dxa"/>
              <w:right w:w="85" w:type="dxa"/>
            </w:tcMar>
          </w:tcPr>
          <w:p w14:paraId="00AACC90" w14:textId="77777777" w:rsidR="00C46986" w:rsidRPr="000B0906" w:rsidRDefault="00C46986" w:rsidP="00A27057">
            <w:pPr>
              <w:spacing w:before="20" w:after="20" w:line="240" w:lineRule="atLeast"/>
              <w:jc w:val="left"/>
              <w:rPr>
                <w:color w:val="000000"/>
                <w:sz w:val="18"/>
                <w:szCs w:val="18"/>
                <w:shd w:val="clear" w:color="auto" w:fill="FFFFFF"/>
              </w:rPr>
            </w:pPr>
            <w:r w:rsidRPr="000B0906">
              <w:rPr>
                <w:sz w:val="18"/>
                <w:szCs w:val="18"/>
              </w:rPr>
              <w:t>China</w:t>
            </w:r>
          </w:p>
        </w:tc>
        <w:tc>
          <w:tcPr>
            <w:tcW w:w="1020" w:type="pct"/>
            <w:tcMar>
              <w:left w:w="85" w:type="dxa"/>
              <w:right w:w="85" w:type="dxa"/>
            </w:tcMar>
          </w:tcPr>
          <w:p w14:paraId="33764FEF" w14:textId="77777777" w:rsidR="00C46986" w:rsidRPr="000B0906" w:rsidRDefault="00C46986" w:rsidP="00A27057">
            <w:pPr>
              <w:spacing w:before="20" w:after="20" w:line="240" w:lineRule="atLeast"/>
              <w:jc w:val="left"/>
              <w:rPr>
                <w:sz w:val="18"/>
                <w:szCs w:val="18"/>
              </w:rPr>
            </w:pPr>
            <w:r w:rsidRPr="000B0906">
              <w:rPr>
                <w:color w:val="000000" w:themeColor="text1"/>
                <w:sz w:val="18"/>
                <w:szCs w:val="18"/>
              </w:rPr>
              <w:t>NH</w:t>
            </w:r>
            <w:r w:rsidRPr="000B0906">
              <w:rPr>
                <w:color w:val="000000" w:themeColor="text1"/>
                <w:sz w:val="18"/>
                <w:szCs w:val="18"/>
                <w:vertAlign w:val="subscript"/>
              </w:rPr>
              <w:t>3</w:t>
            </w:r>
            <w:r w:rsidRPr="000B0906">
              <w:rPr>
                <w:sz w:val="18"/>
                <w:szCs w:val="18"/>
              </w:rPr>
              <w:t>/CO</w:t>
            </w:r>
            <w:r w:rsidRPr="000B0906">
              <w:rPr>
                <w:sz w:val="18"/>
                <w:szCs w:val="18"/>
                <w:vertAlign w:val="subscript"/>
              </w:rPr>
              <w:t>2</w:t>
            </w:r>
          </w:p>
        </w:tc>
        <w:tc>
          <w:tcPr>
            <w:tcW w:w="555" w:type="pct"/>
            <w:tcMar>
              <w:left w:w="85" w:type="dxa"/>
              <w:right w:w="85" w:type="dxa"/>
            </w:tcMar>
          </w:tcPr>
          <w:p w14:paraId="5CE55053" w14:textId="77777777" w:rsidR="00C46986" w:rsidRPr="000B0906" w:rsidRDefault="00C46986" w:rsidP="00A27057">
            <w:pPr>
              <w:spacing w:before="20" w:after="20" w:line="240" w:lineRule="atLeast"/>
              <w:jc w:val="left"/>
              <w:rPr>
                <w:sz w:val="18"/>
                <w:szCs w:val="18"/>
              </w:rPr>
            </w:pPr>
            <w:r w:rsidRPr="000B0906">
              <w:rPr>
                <w:sz w:val="18"/>
                <w:szCs w:val="18"/>
              </w:rPr>
              <w:t>Mar 2018</w:t>
            </w:r>
          </w:p>
        </w:tc>
      </w:tr>
      <w:tr w:rsidR="005C4A91" w:rsidRPr="000B0906" w14:paraId="10FB852C" w14:textId="77777777" w:rsidTr="005C4A91">
        <w:trPr>
          <w:trHeight w:val="240"/>
        </w:trPr>
        <w:tc>
          <w:tcPr>
            <w:tcW w:w="1342" w:type="pct"/>
            <w:tcMar>
              <w:left w:w="85" w:type="dxa"/>
              <w:right w:w="85" w:type="dxa"/>
            </w:tcMar>
          </w:tcPr>
          <w:p w14:paraId="24AB34ED" w14:textId="4793C08A" w:rsidR="00C46986" w:rsidRPr="000B0906" w:rsidRDefault="00C46986" w:rsidP="002826AA">
            <w:pPr>
              <w:spacing w:before="20" w:after="20" w:line="240" w:lineRule="atLeast"/>
              <w:rPr>
                <w:color w:val="000000"/>
                <w:sz w:val="18"/>
                <w:szCs w:val="18"/>
              </w:rPr>
            </w:pPr>
            <w:r w:rsidRPr="000B0906">
              <w:rPr>
                <w:color w:val="000000"/>
                <w:sz w:val="18"/>
                <w:szCs w:val="18"/>
              </w:rPr>
              <w:t>Demonstration of R-290 (propane) as an alternative refrigerant in commercial air</w:t>
            </w:r>
            <w:r w:rsidRPr="000B0906">
              <w:rPr>
                <w:color w:val="000000"/>
                <w:sz w:val="18"/>
                <w:szCs w:val="18"/>
              </w:rPr>
              <w:noBreakHyphen/>
              <w:t xml:space="preserve">conditioning manufacturing at </w:t>
            </w:r>
            <w:proofErr w:type="spellStart"/>
            <w:r w:rsidRPr="000B0906">
              <w:rPr>
                <w:color w:val="000000"/>
                <w:sz w:val="18"/>
                <w:szCs w:val="18"/>
              </w:rPr>
              <w:t>Industrias</w:t>
            </w:r>
            <w:proofErr w:type="spellEnd"/>
            <w:r w:rsidRPr="000B0906">
              <w:rPr>
                <w:color w:val="000000"/>
                <w:sz w:val="18"/>
                <w:szCs w:val="18"/>
              </w:rPr>
              <w:t xml:space="preserve"> </w:t>
            </w:r>
            <w:proofErr w:type="spellStart"/>
            <w:r w:rsidRPr="000B0906">
              <w:rPr>
                <w:color w:val="000000"/>
                <w:sz w:val="18"/>
                <w:szCs w:val="18"/>
              </w:rPr>
              <w:t>Thermotar</w:t>
            </w:r>
            <w:proofErr w:type="spellEnd"/>
            <w:r w:rsidRPr="000B0906">
              <w:rPr>
                <w:color w:val="000000"/>
                <w:sz w:val="18"/>
                <w:szCs w:val="18"/>
              </w:rPr>
              <w:t xml:space="preserve"> ltda</w:t>
            </w:r>
            <w:r w:rsidR="00F2561E" w:rsidRPr="000B0906">
              <w:rPr>
                <w:color w:val="000000"/>
                <w:sz w:val="18"/>
                <w:szCs w:val="18"/>
              </w:rPr>
              <w:t>.</w:t>
            </w:r>
          </w:p>
        </w:tc>
        <w:tc>
          <w:tcPr>
            <w:tcW w:w="1065" w:type="pct"/>
            <w:tcMar>
              <w:left w:w="85" w:type="dxa"/>
              <w:right w:w="85" w:type="dxa"/>
            </w:tcMar>
          </w:tcPr>
          <w:p w14:paraId="571A2A1C" w14:textId="77777777" w:rsidR="00C46986" w:rsidRPr="000B0906" w:rsidRDefault="00C46986" w:rsidP="00A27057">
            <w:pPr>
              <w:pStyle w:val="NormalWeb"/>
              <w:spacing w:before="20" w:beforeAutospacing="0" w:after="20" w:afterAutospacing="0"/>
              <w:rPr>
                <w:rFonts w:ascii="Times New Roman" w:hAnsi="Times New Roman" w:cs="Times New Roman"/>
                <w:sz w:val="18"/>
                <w:szCs w:val="18"/>
                <w:lang w:val="en-CA"/>
              </w:rPr>
            </w:pPr>
            <w:r w:rsidRPr="000B0906">
              <w:rPr>
                <w:rFonts w:ascii="Times New Roman" w:hAnsi="Times New Roman" w:cs="Times New Roman"/>
                <w:sz w:val="18"/>
                <w:szCs w:val="18"/>
                <w:lang w:val="en-CA"/>
              </w:rPr>
              <w:t xml:space="preserve">COL/REF/75/DEM/97 </w:t>
            </w:r>
          </w:p>
          <w:p w14:paraId="21CE4EFD" w14:textId="77777777" w:rsidR="00C46986" w:rsidRPr="000B0906" w:rsidRDefault="00C46986" w:rsidP="00A27057">
            <w:pPr>
              <w:spacing w:before="20" w:after="20" w:line="240" w:lineRule="atLeast"/>
              <w:jc w:val="left"/>
              <w:rPr>
                <w:rFonts w:eastAsiaTheme="minorHAnsi"/>
                <w:sz w:val="18"/>
                <w:szCs w:val="18"/>
                <w:lang w:eastAsia="en-GB"/>
              </w:rPr>
            </w:pPr>
          </w:p>
        </w:tc>
        <w:tc>
          <w:tcPr>
            <w:tcW w:w="416" w:type="pct"/>
            <w:tcMar>
              <w:left w:w="85" w:type="dxa"/>
              <w:right w:w="85" w:type="dxa"/>
            </w:tcMar>
          </w:tcPr>
          <w:p w14:paraId="02B8F916" w14:textId="77777777" w:rsidR="00C46986" w:rsidRPr="000B0906" w:rsidRDefault="00C46986" w:rsidP="00A27057">
            <w:pPr>
              <w:spacing w:before="20" w:after="20" w:line="240" w:lineRule="atLeast"/>
              <w:jc w:val="left"/>
              <w:rPr>
                <w:color w:val="000000"/>
                <w:sz w:val="18"/>
                <w:szCs w:val="18"/>
              </w:rPr>
            </w:pPr>
            <w:r w:rsidRPr="000B0906">
              <w:rPr>
                <w:color w:val="000000"/>
                <w:sz w:val="18"/>
                <w:szCs w:val="18"/>
              </w:rPr>
              <w:t>UNDP</w:t>
            </w:r>
          </w:p>
          <w:p w14:paraId="0D3864D0" w14:textId="77777777" w:rsidR="00C46986" w:rsidRPr="000B0906" w:rsidRDefault="00C46986" w:rsidP="00A27057">
            <w:pPr>
              <w:spacing w:before="20" w:after="20" w:line="240" w:lineRule="atLeast"/>
              <w:jc w:val="left"/>
              <w:rPr>
                <w:sz w:val="18"/>
                <w:szCs w:val="18"/>
              </w:rPr>
            </w:pPr>
          </w:p>
        </w:tc>
        <w:tc>
          <w:tcPr>
            <w:tcW w:w="602" w:type="pct"/>
            <w:tcMar>
              <w:left w:w="85" w:type="dxa"/>
              <w:right w:w="85" w:type="dxa"/>
            </w:tcMar>
          </w:tcPr>
          <w:p w14:paraId="47802C4C" w14:textId="77777777" w:rsidR="00C46986" w:rsidRPr="000B0906" w:rsidRDefault="00C46986" w:rsidP="00A27057">
            <w:pPr>
              <w:spacing w:before="20" w:after="20" w:line="240" w:lineRule="atLeast"/>
              <w:jc w:val="left"/>
              <w:rPr>
                <w:color w:val="000000"/>
                <w:sz w:val="18"/>
                <w:szCs w:val="18"/>
              </w:rPr>
            </w:pPr>
            <w:r w:rsidRPr="000B0906">
              <w:rPr>
                <w:color w:val="000000"/>
                <w:sz w:val="18"/>
                <w:szCs w:val="18"/>
              </w:rPr>
              <w:t>Colombia</w:t>
            </w:r>
          </w:p>
          <w:p w14:paraId="1B303AF1" w14:textId="77777777" w:rsidR="00C46986" w:rsidRPr="000B0906" w:rsidRDefault="00C46986" w:rsidP="00A27057">
            <w:pPr>
              <w:spacing w:before="20" w:after="20" w:line="240" w:lineRule="atLeast"/>
              <w:jc w:val="left"/>
              <w:rPr>
                <w:sz w:val="18"/>
                <w:szCs w:val="18"/>
              </w:rPr>
            </w:pPr>
          </w:p>
        </w:tc>
        <w:tc>
          <w:tcPr>
            <w:tcW w:w="1020" w:type="pct"/>
            <w:tcMar>
              <w:left w:w="85" w:type="dxa"/>
              <w:right w:w="85" w:type="dxa"/>
            </w:tcMar>
          </w:tcPr>
          <w:p w14:paraId="2451E3DA" w14:textId="77777777" w:rsidR="00C46986" w:rsidRPr="000B0906" w:rsidRDefault="00C46986" w:rsidP="00A27057">
            <w:pPr>
              <w:spacing w:before="20" w:after="20" w:line="240" w:lineRule="atLeast"/>
              <w:jc w:val="left"/>
              <w:rPr>
                <w:sz w:val="18"/>
                <w:szCs w:val="18"/>
              </w:rPr>
            </w:pPr>
            <w:r w:rsidRPr="000B0906">
              <w:rPr>
                <w:sz w:val="18"/>
                <w:szCs w:val="18"/>
              </w:rPr>
              <w:t>R-290</w:t>
            </w:r>
          </w:p>
        </w:tc>
        <w:tc>
          <w:tcPr>
            <w:tcW w:w="555" w:type="pct"/>
            <w:tcMar>
              <w:left w:w="85" w:type="dxa"/>
              <w:right w:w="85" w:type="dxa"/>
            </w:tcMar>
          </w:tcPr>
          <w:p w14:paraId="749EF3CA" w14:textId="77777777" w:rsidR="00C46986" w:rsidRPr="000B0906" w:rsidRDefault="00C46986" w:rsidP="00A27057">
            <w:pPr>
              <w:spacing w:before="20" w:after="20" w:line="240" w:lineRule="atLeast"/>
              <w:jc w:val="left"/>
              <w:rPr>
                <w:sz w:val="18"/>
                <w:szCs w:val="18"/>
              </w:rPr>
            </w:pPr>
            <w:r w:rsidRPr="000B0906">
              <w:rPr>
                <w:sz w:val="18"/>
                <w:szCs w:val="18"/>
              </w:rPr>
              <w:t>Apr 2018</w:t>
            </w:r>
          </w:p>
        </w:tc>
      </w:tr>
      <w:tr w:rsidR="005C4A91" w:rsidRPr="000B0906" w14:paraId="791BA083" w14:textId="77777777" w:rsidTr="005C4A91">
        <w:trPr>
          <w:trHeight w:val="240"/>
        </w:trPr>
        <w:tc>
          <w:tcPr>
            <w:tcW w:w="1342" w:type="pct"/>
            <w:tcMar>
              <w:left w:w="85" w:type="dxa"/>
              <w:right w:w="85" w:type="dxa"/>
            </w:tcMar>
          </w:tcPr>
          <w:p w14:paraId="1C3094F8" w14:textId="77777777" w:rsidR="00C46986" w:rsidRPr="000B0906" w:rsidRDefault="00C46986" w:rsidP="002826AA">
            <w:pPr>
              <w:spacing w:before="20" w:after="20" w:line="240" w:lineRule="atLeast"/>
              <w:rPr>
                <w:color w:val="000000"/>
                <w:sz w:val="18"/>
                <w:szCs w:val="18"/>
              </w:rPr>
            </w:pPr>
            <w:r w:rsidRPr="000B0906">
              <w:rPr>
                <w:color w:val="000000"/>
                <w:sz w:val="18"/>
                <w:szCs w:val="18"/>
              </w:rPr>
              <w:t>Demonstration project for the introduction of trans-critical CO</w:t>
            </w:r>
            <w:r w:rsidRPr="000B0906">
              <w:rPr>
                <w:color w:val="000000"/>
                <w:sz w:val="18"/>
                <w:szCs w:val="18"/>
                <w:vertAlign w:val="subscript"/>
              </w:rPr>
              <w:t>2</w:t>
            </w:r>
            <w:r w:rsidRPr="000B0906">
              <w:rPr>
                <w:color w:val="000000"/>
                <w:sz w:val="18"/>
                <w:szCs w:val="18"/>
              </w:rPr>
              <w:t xml:space="preserve"> </w:t>
            </w:r>
            <w:r w:rsidRPr="000B0906">
              <w:rPr>
                <w:color w:val="000000"/>
                <w:sz w:val="18"/>
                <w:szCs w:val="18"/>
              </w:rPr>
              <w:lastRenderedPageBreak/>
              <w:t>refrigeration technology for supermarkets</w:t>
            </w:r>
          </w:p>
        </w:tc>
        <w:tc>
          <w:tcPr>
            <w:tcW w:w="1065" w:type="pct"/>
            <w:tcMar>
              <w:left w:w="85" w:type="dxa"/>
              <w:right w:w="85" w:type="dxa"/>
            </w:tcMar>
          </w:tcPr>
          <w:p w14:paraId="0ECFB97A" w14:textId="77777777" w:rsidR="00C46986" w:rsidRPr="000B0906" w:rsidRDefault="00C46986" w:rsidP="00A27057">
            <w:pPr>
              <w:pStyle w:val="NormalWeb"/>
              <w:spacing w:before="20" w:beforeAutospacing="0" w:after="20" w:afterAutospacing="0"/>
              <w:rPr>
                <w:rFonts w:ascii="Times New Roman" w:hAnsi="Times New Roman" w:cs="Times New Roman"/>
                <w:sz w:val="18"/>
                <w:szCs w:val="18"/>
                <w:lang w:val="en-CA"/>
              </w:rPr>
            </w:pPr>
            <w:r w:rsidRPr="000B0906">
              <w:rPr>
                <w:rFonts w:ascii="Times New Roman" w:hAnsi="Times New Roman" w:cs="Times New Roman"/>
                <w:sz w:val="18"/>
                <w:szCs w:val="18"/>
                <w:lang w:val="en-CA"/>
              </w:rPr>
              <w:lastRenderedPageBreak/>
              <w:t xml:space="preserve">GLO/REF/76/DEM/335 </w:t>
            </w:r>
          </w:p>
          <w:p w14:paraId="520B2675" w14:textId="77777777" w:rsidR="00C46986" w:rsidRPr="000B0906" w:rsidRDefault="00C46986" w:rsidP="00A27057">
            <w:pPr>
              <w:spacing w:before="20" w:after="20" w:line="240" w:lineRule="atLeast"/>
              <w:jc w:val="left"/>
              <w:rPr>
                <w:rFonts w:eastAsiaTheme="minorHAnsi"/>
                <w:sz w:val="18"/>
                <w:szCs w:val="18"/>
                <w:lang w:eastAsia="en-GB"/>
              </w:rPr>
            </w:pPr>
          </w:p>
        </w:tc>
        <w:tc>
          <w:tcPr>
            <w:tcW w:w="416" w:type="pct"/>
            <w:tcMar>
              <w:left w:w="85" w:type="dxa"/>
              <w:right w:w="85" w:type="dxa"/>
            </w:tcMar>
          </w:tcPr>
          <w:p w14:paraId="10CF25A2" w14:textId="77777777" w:rsidR="00C46986" w:rsidRPr="000B0906" w:rsidRDefault="00C46986" w:rsidP="00A27057">
            <w:pPr>
              <w:spacing w:before="20" w:after="20" w:line="240" w:lineRule="atLeast"/>
              <w:jc w:val="left"/>
              <w:rPr>
                <w:sz w:val="18"/>
                <w:szCs w:val="18"/>
              </w:rPr>
            </w:pPr>
            <w:r w:rsidRPr="000B0906">
              <w:rPr>
                <w:sz w:val="18"/>
                <w:szCs w:val="18"/>
              </w:rPr>
              <w:t>UNIDO</w:t>
            </w:r>
          </w:p>
        </w:tc>
        <w:tc>
          <w:tcPr>
            <w:tcW w:w="602" w:type="pct"/>
            <w:tcMar>
              <w:left w:w="85" w:type="dxa"/>
              <w:right w:w="85" w:type="dxa"/>
            </w:tcMar>
          </w:tcPr>
          <w:p w14:paraId="75E36422" w14:textId="77777777" w:rsidR="00C46986" w:rsidRPr="000B0906" w:rsidRDefault="00C46986" w:rsidP="00A27057">
            <w:pPr>
              <w:spacing w:before="20" w:after="20" w:line="240" w:lineRule="atLeast"/>
              <w:jc w:val="left"/>
              <w:rPr>
                <w:color w:val="000000"/>
                <w:sz w:val="18"/>
                <w:szCs w:val="18"/>
                <w:shd w:val="clear" w:color="auto" w:fill="FFFFFF"/>
              </w:rPr>
            </w:pPr>
            <w:r w:rsidRPr="000B0906">
              <w:rPr>
                <w:sz w:val="18"/>
                <w:szCs w:val="18"/>
              </w:rPr>
              <w:t>Argentina</w:t>
            </w:r>
            <w:r w:rsidRPr="000B0906">
              <w:rPr>
                <w:rStyle w:val="FootnoteReference"/>
                <w:sz w:val="18"/>
                <w:szCs w:val="18"/>
              </w:rPr>
              <w:footnoteReference w:id="18"/>
            </w:r>
            <w:r w:rsidRPr="000B0906">
              <w:rPr>
                <w:sz w:val="18"/>
                <w:szCs w:val="18"/>
              </w:rPr>
              <w:t xml:space="preserve"> </w:t>
            </w:r>
          </w:p>
        </w:tc>
        <w:tc>
          <w:tcPr>
            <w:tcW w:w="1020" w:type="pct"/>
            <w:tcMar>
              <w:left w:w="85" w:type="dxa"/>
              <w:right w:w="85" w:type="dxa"/>
            </w:tcMar>
          </w:tcPr>
          <w:p w14:paraId="2F85539B" w14:textId="77777777" w:rsidR="00C46986" w:rsidRPr="000B0906" w:rsidRDefault="00C46986" w:rsidP="00A27057">
            <w:pPr>
              <w:spacing w:before="20" w:after="20" w:line="240" w:lineRule="atLeast"/>
              <w:jc w:val="left"/>
              <w:rPr>
                <w:sz w:val="18"/>
                <w:szCs w:val="18"/>
              </w:rPr>
            </w:pPr>
            <w:r w:rsidRPr="000B0906">
              <w:rPr>
                <w:sz w:val="18"/>
                <w:szCs w:val="18"/>
              </w:rPr>
              <w:t>Trans-critical CO</w:t>
            </w:r>
            <w:r w:rsidRPr="000B0906">
              <w:rPr>
                <w:sz w:val="18"/>
                <w:szCs w:val="18"/>
                <w:vertAlign w:val="subscript"/>
              </w:rPr>
              <w:t>2</w:t>
            </w:r>
          </w:p>
        </w:tc>
        <w:tc>
          <w:tcPr>
            <w:tcW w:w="555" w:type="pct"/>
            <w:tcMar>
              <w:left w:w="85" w:type="dxa"/>
              <w:right w:w="85" w:type="dxa"/>
            </w:tcMar>
          </w:tcPr>
          <w:p w14:paraId="28E5207A" w14:textId="77777777" w:rsidR="00C46986" w:rsidRPr="000B0906" w:rsidRDefault="00C46986" w:rsidP="00A27057">
            <w:pPr>
              <w:spacing w:before="20" w:after="20" w:line="240" w:lineRule="atLeast"/>
              <w:jc w:val="left"/>
              <w:rPr>
                <w:sz w:val="18"/>
                <w:szCs w:val="18"/>
              </w:rPr>
            </w:pPr>
            <w:r w:rsidRPr="000B0906">
              <w:rPr>
                <w:sz w:val="18"/>
                <w:szCs w:val="18"/>
              </w:rPr>
              <w:t>Dec 2019</w:t>
            </w:r>
          </w:p>
        </w:tc>
      </w:tr>
      <w:tr w:rsidR="00C46986" w:rsidRPr="000B0906" w14:paraId="2B0F8B3C" w14:textId="77777777" w:rsidTr="000B0906">
        <w:trPr>
          <w:trHeight w:val="240"/>
        </w:trPr>
        <w:tc>
          <w:tcPr>
            <w:tcW w:w="5000" w:type="pct"/>
            <w:gridSpan w:val="6"/>
            <w:tcMar>
              <w:left w:w="85" w:type="dxa"/>
              <w:right w:w="85" w:type="dxa"/>
            </w:tcMar>
          </w:tcPr>
          <w:p w14:paraId="33E9CAA2" w14:textId="77777777" w:rsidR="00C46986" w:rsidRPr="000B0906" w:rsidRDefault="00C46986" w:rsidP="00A27057">
            <w:pPr>
              <w:spacing w:before="20" w:after="20" w:line="240" w:lineRule="atLeast"/>
              <w:jc w:val="left"/>
              <w:rPr>
                <w:sz w:val="18"/>
                <w:szCs w:val="18"/>
              </w:rPr>
            </w:pPr>
            <w:r w:rsidRPr="000B0906">
              <w:rPr>
                <w:rStyle w:val="Strong"/>
                <w:color w:val="000000"/>
                <w:sz w:val="18"/>
                <w:szCs w:val="18"/>
                <w:shd w:val="clear" w:color="auto" w:fill="FFFFFF"/>
              </w:rPr>
              <w:t>Solvent (Baseline technology: HCFC-141b)</w:t>
            </w:r>
          </w:p>
        </w:tc>
      </w:tr>
      <w:tr w:rsidR="005C4A91" w:rsidRPr="000B0906" w14:paraId="50F8A2B1" w14:textId="77777777" w:rsidTr="005C4A91">
        <w:trPr>
          <w:trHeight w:val="240"/>
        </w:trPr>
        <w:tc>
          <w:tcPr>
            <w:tcW w:w="1342" w:type="pct"/>
            <w:tcMar>
              <w:left w:w="85" w:type="dxa"/>
              <w:right w:w="85" w:type="dxa"/>
            </w:tcMar>
          </w:tcPr>
          <w:p w14:paraId="0E5D433C" w14:textId="77777777" w:rsidR="00C46986" w:rsidRPr="000B0906" w:rsidRDefault="00C46986" w:rsidP="002826AA">
            <w:pPr>
              <w:spacing w:before="20" w:after="20" w:line="240" w:lineRule="atLeast"/>
              <w:rPr>
                <w:color w:val="000000"/>
                <w:sz w:val="18"/>
                <w:szCs w:val="18"/>
                <w:shd w:val="clear" w:color="auto" w:fill="FFFFFF"/>
              </w:rPr>
            </w:pPr>
            <w:r w:rsidRPr="000B0906">
              <w:rPr>
                <w:sz w:val="18"/>
                <w:szCs w:val="18"/>
              </w:rPr>
              <w:t>Iso-paraffin and siloxane (KC</w:t>
            </w:r>
            <w:r w:rsidRPr="000B0906">
              <w:rPr>
                <w:sz w:val="18"/>
                <w:szCs w:val="18"/>
              </w:rPr>
              <w:noBreakHyphen/>
              <w:t>6) technology for cleaning in the manufacturing of medical devices</w:t>
            </w:r>
          </w:p>
        </w:tc>
        <w:tc>
          <w:tcPr>
            <w:tcW w:w="1065" w:type="pct"/>
            <w:tcMar>
              <w:left w:w="85" w:type="dxa"/>
              <w:right w:w="85" w:type="dxa"/>
            </w:tcMar>
          </w:tcPr>
          <w:p w14:paraId="2AE8FE62" w14:textId="77777777" w:rsidR="00C46986" w:rsidRPr="000B0906" w:rsidRDefault="00C46986" w:rsidP="00A27057">
            <w:pPr>
              <w:pStyle w:val="NormalWeb"/>
              <w:spacing w:before="20" w:beforeAutospacing="0" w:after="20" w:afterAutospacing="0"/>
              <w:rPr>
                <w:rFonts w:ascii="Times New Roman" w:hAnsi="Times New Roman" w:cs="Times New Roman"/>
                <w:sz w:val="18"/>
                <w:szCs w:val="18"/>
                <w:lang w:val="en-CA"/>
              </w:rPr>
            </w:pPr>
            <w:r w:rsidRPr="000B0906">
              <w:rPr>
                <w:rFonts w:ascii="Times New Roman" w:hAnsi="Times New Roman" w:cs="Times New Roman"/>
                <w:sz w:val="18"/>
                <w:szCs w:val="18"/>
                <w:lang w:val="en-CA"/>
              </w:rPr>
              <w:t xml:space="preserve">CPR/SOL/64/DEM/511 </w:t>
            </w:r>
          </w:p>
          <w:p w14:paraId="4773C82C" w14:textId="77777777" w:rsidR="00C46986" w:rsidRPr="000B0906" w:rsidRDefault="00C46986" w:rsidP="00A27057">
            <w:pPr>
              <w:spacing w:before="20" w:after="20" w:line="240" w:lineRule="atLeast"/>
              <w:jc w:val="left"/>
              <w:rPr>
                <w:rFonts w:eastAsiaTheme="minorHAnsi"/>
                <w:sz w:val="18"/>
                <w:szCs w:val="18"/>
                <w:lang w:eastAsia="en-GB"/>
              </w:rPr>
            </w:pPr>
          </w:p>
        </w:tc>
        <w:tc>
          <w:tcPr>
            <w:tcW w:w="416" w:type="pct"/>
            <w:tcMar>
              <w:left w:w="85" w:type="dxa"/>
              <w:right w:w="85" w:type="dxa"/>
            </w:tcMar>
          </w:tcPr>
          <w:p w14:paraId="3FD32044" w14:textId="77777777" w:rsidR="00C46986" w:rsidRPr="000B0906" w:rsidRDefault="00C46986" w:rsidP="00A27057">
            <w:pPr>
              <w:spacing w:before="20" w:after="20" w:line="240" w:lineRule="atLeast"/>
              <w:jc w:val="left"/>
              <w:rPr>
                <w:sz w:val="18"/>
                <w:szCs w:val="18"/>
              </w:rPr>
            </w:pPr>
            <w:r w:rsidRPr="000B0906">
              <w:rPr>
                <w:sz w:val="18"/>
                <w:szCs w:val="18"/>
              </w:rPr>
              <w:t>UNDP/</w:t>
            </w:r>
            <w:r w:rsidR="004205A9" w:rsidRPr="000B0906">
              <w:rPr>
                <w:sz w:val="18"/>
                <w:szCs w:val="18"/>
              </w:rPr>
              <w:br/>
            </w:r>
            <w:r w:rsidRPr="000B0906">
              <w:rPr>
                <w:sz w:val="18"/>
                <w:szCs w:val="18"/>
              </w:rPr>
              <w:t>Japan</w:t>
            </w:r>
          </w:p>
        </w:tc>
        <w:tc>
          <w:tcPr>
            <w:tcW w:w="602" w:type="pct"/>
            <w:tcMar>
              <w:left w:w="85" w:type="dxa"/>
              <w:right w:w="85" w:type="dxa"/>
            </w:tcMar>
          </w:tcPr>
          <w:p w14:paraId="2189BA34" w14:textId="77777777" w:rsidR="00C46986" w:rsidRPr="000B0906" w:rsidRDefault="00C46986" w:rsidP="00A27057">
            <w:pPr>
              <w:spacing w:before="20" w:after="20" w:line="240" w:lineRule="atLeast"/>
              <w:jc w:val="left"/>
              <w:rPr>
                <w:color w:val="000000"/>
                <w:sz w:val="18"/>
                <w:szCs w:val="18"/>
                <w:shd w:val="clear" w:color="auto" w:fill="FFFFFF"/>
              </w:rPr>
            </w:pPr>
            <w:r w:rsidRPr="000B0906">
              <w:rPr>
                <w:color w:val="000000"/>
                <w:sz w:val="18"/>
                <w:szCs w:val="18"/>
                <w:shd w:val="clear" w:color="auto" w:fill="FFFFFF"/>
              </w:rPr>
              <w:t>China</w:t>
            </w:r>
          </w:p>
        </w:tc>
        <w:tc>
          <w:tcPr>
            <w:tcW w:w="1020" w:type="pct"/>
            <w:tcMar>
              <w:left w:w="85" w:type="dxa"/>
              <w:right w:w="85" w:type="dxa"/>
            </w:tcMar>
          </w:tcPr>
          <w:p w14:paraId="3BB92D24" w14:textId="77777777" w:rsidR="00C46986" w:rsidRPr="000B0906" w:rsidRDefault="00C46986" w:rsidP="00A27057">
            <w:pPr>
              <w:spacing w:before="20" w:after="20" w:line="240" w:lineRule="atLeast"/>
              <w:jc w:val="left"/>
              <w:rPr>
                <w:sz w:val="18"/>
                <w:szCs w:val="18"/>
              </w:rPr>
            </w:pPr>
            <w:r w:rsidRPr="000B0906">
              <w:rPr>
                <w:sz w:val="18"/>
                <w:szCs w:val="18"/>
              </w:rPr>
              <w:t>Iso-paraffin and siloxane</w:t>
            </w:r>
            <w:r w:rsidRPr="000B0906">
              <w:rPr>
                <w:sz w:val="18"/>
                <w:szCs w:val="18"/>
              </w:rPr>
              <w:br/>
              <w:t>(KC-6)</w:t>
            </w:r>
          </w:p>
        </w:tc>
        <w:tc>
          <w:tcPr>
            <w:tcW w:w="555" w:type="pct"/>
            <w:tcMar>
              <w:left w:w="85" w:type="dxa"/>
              <w:right w:w="85" w:type="dxa"/>
            </w:tcMar>
          </w:tcPr>
          <w:p w14:paraId="4A058629" w14:textId="77777777" w:rsidR="00C46986" w:rsidRPr="000B0906" w:rsidRDefault="00C46986" w:rsidP="00A27057">
            <w:pPr>
              <w:spacing w:before="20" w:after="20" w:line="240" w:lineRule="atLeast"/>
              <w:jc w:val="left"/>
              <w:rPr>
                <w:sz w:val="18"/>
                <w:szCs w:val="18"/>
              </w:rPr>
            </w:pPr>
            <w:r w:rsidRPr="000B0906">
              <w:rPr>
                <w:sz w:val="18"/>
                <w:szCs w:val="18"/>
              </w:rPr>
              <w:t>Dec 2016</w:t>
            </w:r>
          </w:p>
        </w:tc>
      </w:tr>
      <w:tr w:rsidR="00C46986" w:rsidRPr="000B0906" w14:paraId="54038B22" w14:textId="77777777" w:rsidTr="000B0906">
        <w:trPr>
          <w:trHeight w:val="240"/>
        </w:trPr>
        <w:tc>
          <w:tcPr>
            <w:tcW w:w="5000" w:type="pct"/>
            <w:gridSpan w:val="6"/>
            <w:tcMar>
              <w:left w:w="85" w:type="dxa"/>
              <w:right w:w="85" w:type="dxa"/>
            </w:tcMar>
          </w:tcPr>
          <w:p w14:paraId="6D864B4C" w14:textId="77777777" w:rsidR="00C46986" w:rsidRPr="000B0906" w:rsidRDefault="00C46986" w:rsidP="00A27057">
            <w:pPr>
              <w:spacing w:before="20" w:after="20" w:line="240" w:lineRule="atLeast"/>
              <w:jc w:val="left"/>
              <w:rPr>
                <w:sz w:val="18"/>
                <w:szCs w:val="18"/>
              </w:rPr>
            </w:pPr>
            <w:r w:rsidRPr="000B0906">
              <w:rPr>
                <w:rStyle w:val="Strong"/>
                <w:color w:val="000000"/>
                <w:sz w:val="18"/>
                <w:szCs w:val="18"/>
                <w:shd w:val="clear" w:color="auto" w:fill="FFFFFF"/>
              </w:rPr>
              <w:t>Refrigeration and AC servicing (Baseline technology: HCFC-22)</w:t>
            </w:r>
          </w:p>
        </w:tc>
      </w:tr>
      <w:tr w:rsidR="005C4A91" w:rsidRPr="000B0906" w14:paraId="586D6DC9" w14:textId="77777777" w:rsidTr="005C4A91">
        <w:trPr>
          <w:trHeight w:val="240"/>
        </w:trPr>
        <w:tc>
          <w:tcPr>
            <w:tcW w:w="1342" w:type="pct"/>
            <w:tcMar>
              <w:left w:w="85" w:type="dxa"/>
              <w:right w:w="85" w:type="dxa"/>
            </w:tcMar>
          </w:tcPr>
          <w:p w14:paraId="26FD802E" w14:textId="77777777" w:rsidR="00C46986" w:rsidRPr="000B0906" w:rsidRDefault="00C46986" w:rsidP="002826AA">
            <w:pPr>
              <w:spacing w:before="20" w:after="20" w:line="240" w:lineRule="atLeast"/>
              <w:rPr>
                <w:color w:val="000000"/>
                <w:sz w:val="18"/>
                <w:szCs w:val="18"/>
              </w:rPr>
            </w:pPr>
            <w:r w:rsidRPr="000B0906">
              <w:rPr>
                <w:color w:val="000000"/>
                <w:sz w:val="18"/>
                <w:szCs w:val="18"/>
              </w:rPr>
              <w:t xml:space="preserve">Europe and Central Asia: Development of a regional centre of excellence for training and certification and demonstration of low-GWP alternative refrigerants </w:t>
            </w:r>
          </w:p>
        </w:tc>
        <w:tc>
          <w:tcPr>
            <w:tcW w:w="1065" w:type="pct"/>
            <w:tcMar>
              <w:left w:w="85" w:type="dxa"/>
              <w:right w:w="85" w:type="dxa"/>
            </w:tcMar>
          </w:tcPr>
          <w:p w14:paraId="662B1C9B" w14:textId="77777777" w:rsidR="00C46986" w:rsidRPr="000B0906" w:rsidRDefault="00C46986" w:rsidP="00A27057">
            <w:pPr>
              <w:pStyle w:val="NormalWeb"/>
              <w:spacing w:before="20" w:beforeAutospacing="0" w:after="20" w:afterAutospacing="0"/>
              <w:rPr>
                <w:rFonts w:ascii="Times New Roman" w:hAnsi="Times New Roman" w:cs="Times New Roman"/>
                <w:sz w:val="18"/>
                <w:szCs w:val="18"/>
                <w:lang w:val="en-CA"/>
              </w:rPr>
            </w:pPr>
            <w:r w:rsidRPr="000B0906">
              <w:rPr>
                <w:rFonts w:ascii="Times New Roman" w:hAnsi="Times New Roman" w:cs="Times New Roman"/>
                <w:sz w:val="18"/>
                <w:szCs w:val="18"/>
                <w:lang w:val="en-CA"/>
              </w:rPr>
              <w:t xml:space="preserve">GLO/REF/76/DEM/333 </w:t>
            </w:r>
          </w:p>
          <w:p w14:paraId="1EF5537B" w14:textId="77777777" w:rsidR="00C46986" w:rsidRPr="000B0906" w:rsidRDefault="00C46986" w:rsidP="00A27057">
            <w:pPr>
              <w:spacing w:before="20" w:after="20" w:line="240" w:lineRule="atLeast"/>
              <w:jc w:val="left"/>
              <w:rPr>
                <w:rFonts w:eastAsiaTheme="minorHAnsi"/>
                <w:sz w:val="18"/>
                <w:szCs w:val="18"/>
                <w:lang w:eastAsia="en-GB"/>
              </w:rPr>
            </w:pPr>
          </w:p>
        </w:tc>
        <w:tc>
          <w:tcPr>
            <w:tcW w:w="416" w:type="pct"/>
            <w:tcMar>
              <w:left w:w="85" w:type="dxa"/>
              <w:right w:w="85" w:type="dxa"/>
            </w:tcMar>
          </w:tcPr>
          <w:p w14:paraId="4490621C" w14:textId="77777777" w:rsidR="00C46986" w:rsidRPr="000B0906" w:rsidRDefault="00C46986" w:rsidP="00A27057">
            <w:pPr>
              <w:spacing w:before="20" w:after="20" w:line="240" w:lineRule="atLeast"/>
              <w:jc w:val="left"/>
              <w:rPr>
                <w:sz w:val="18"/>
                <w:szCs w:val="18"/>
              </w:rPr>
            </w:pPr>
            <w:r w:rsidRPr="000B0906">
              <w:rPr>
                <w:sz w:val="18"/>
                <w:szCs w:val="18"/>
              </w:rPr>
              <w:t xml:space="preserve">Russian Federation </w:t>
            </w:r>
          </w:p>
        </w:tc>
        <w:tc>
          <w:tcPr>
            <w:tcW w:w="602" w:type="pct"/>
            <w:tcMar>
              <w:left w:w="85" w:type="dxa"/>
              <w:right w:w="85" w:type="dxa"/>
            </w:tcMar>
          </w:tcPr>
          <w:p w14:paraId="7210B080" w14:textId="77777777" w:rsidR="00C46986" w:rsidRPr="000B0906" w:rsidRDefault="00C46986" w:rsidP="00A27057">
            <w:pPr>
              <w:spacing w:before="20" w:after="20" w:line="240" w:lineRule="atLeast"/>
              <w:jc w:val="left"/>
              <w:rPr>
                <w:color w:val="000000"/>
                <w:sz w:val="18"/>
                <w:szCs w:val="18"/>
                <w:shd w:val="clear" w:color="auto" w:fill="FFFFFF"/>
              </w:rPr>
            </w:pPr>
            <w:r w:rsidRPr="000B0906">
              <w:rPr>
                <w:sz w:val="18"/>
                <w:szCs w:val="18"/>
              </w:rPr>
              <w:t>Europe and Central Asia</w:t>
            </w:r>
          </w:p>
        </w:tc>
        <w:tc>
          <w:tcPr>
            <w:tcW w:w="1020" w:type="pct"/>
            <w:tcMar>
              <w:left w:w="85" w:type="dxa"/>
              <w:right w:w="85" w:type="dxa"/>
            </w:tcMar>
          </w:tcPr>
          <w:p w14:paraId="055000A9" w14:textId="77777777" w:rsidR="00C46986" w:rsidRPr="000B0906" w:rsidRDefault="00C46986" w:rsidP="00A27057">
            <w:pPr>
              <w:spacing w:before="20" w:after="20" w:line="240" w:lineRule="atLeast"/>
              <w:jc w:val="left"/>
              <w:rPr>
                <w:sz w:val="18"/>
                <w:szCs w:val="18"/>
              </w:rPr>
            </w:pPr>
            <w:r w:rsidRPr="000B0906">
              <w:rPr>
                <w:sz w:val="18"/>
                <w:szCs w:val="18"/>
              </w:rPr>
              <w:t>Several</w:t>
            </w:r>
          </w:p>
        </w:tc>
        <w:tc>
          <w:tcPr>
            <w:tcW w:w="555" w:type="pct"/>
            <w:tcMar>
              <w:left w:w="85" w:type="dxa"/>
              <w:right w:w="85" w:type="dxa"/>
            </w:tcMar>
          </w:tcPr>
          <w:p w14:paraId="69360512" w14:textId="77777777" w:rsidR="00C46986" w:rsidRPr="000B0906" w:rsidRDefault="00C46986" w:rsidP="00A27057">
            <w:pPr>
              <w:spacing w:before="20" w:after="20" w:line="240" w:lineRule="atLeast"/>
              <w:jc w:val="left"/>
              <w:rPr>
                <w:sz w:val="18"/>
                <w:szCs w:val="18"/>
              </w:rPr>
            </w:pPr>
            <w:r w:rsidRPr="000B0906">
              <w:rPr>
                <w:sz w:val="18"/>
                <w:szCs w:val="18"/>
              </w:rPr>
              <w:t>Dec 2019</w:t>
            </w:r>
          </w:p>
        </w:tc>
      </w:tr>
      <w:tr w:rsidR="005C4A91" w:rsidRPr="000B0906" w14:paraId="4D14560B" w14:textId="77777777" w:rsidTr="005C4A91">
        <w:trPr>
          <w:trHeight w:val="240"/>
        </w:trPr>
        <w:tc>
          <w:tcPr>
            <w:tcW w:w="1342" w:type="pct"/>
            <w:tcMar>
              <w:left w:w="85" w:type="dxa"/>
              <w:right w:w="85" w:type="dxa"/>
            </w:tcMar>
          </w:tcPr>
          <w:p w14:paraId="7919A796" w14:textId="77777777" w:rsidR="00C46986" w:rsidRPr="000B0906" w:rsidRDefault="00C46986" w:rsidP="002826AA">
            <w:pPr>
              <w:spacing w:before="20" w:after="20" w:line="240" w:lineRule="atLeast"/>
              <w:rPr>
                <w:color w:val="000000"/>
                <w:sz w:val="18"/>
                <w:szCs w:val="18"/>
              </w:rPr>
            </w:pPr>
            <w:r w:rsidRPr="000B0906">
              <w:rPr>
                <w:color w:val="000000"/>
                <w:sz w:val="18"/>
                <w:szCs w:val="18"/>
              </w:rPr>
              <w:t xml:space="preserve">Demonstration project on refrigerant quality, containment and introduction of low-GWP refrigerants </w:t>
            </w:r>
          </w:p>
        </w:tc>
        <w:tc>
          <w:tcPr>
            <w:tcW w:w="1065" w:type="pct"/>
            <w:tcMar>
              <w:left w:w="85" w:type="dxa"/>
              <w:right w:w="85" w:type="dxa"/>
            </w:tcMar>
          </w:tcPr>
          <w:p w14:paraId="683F1116" w14:textId="77777777" w:rsidR="00C46986" w:rsidRPr="000B0906" w:rsidRDefault="00C46986" w:rsidP="00A27057">
            <w:pPr>
              <w:pStyle w:val="NormalWeb"/>
              <w:spacing w:before="20" w:beforeAutospacing="0" w:after="20" w:afterAutospacing="0"/>
              <w:rPr>
                <w:rFonts w:ascii="Times New Roman" w:hAnsi="Times New Roman" w:cs="Times New Roman"/>
                <w:sz w:val="18"/>
                <w:szCs w:val="18"/>
                <w:lang w:val="en-CA"/>
              </w:rPr>
            </w:pPr>
            <w:r w:rsidRPr="000B0906">
              <w:rPr>
                <w:rFonts w:ascii="Times New Roman" w:hAnsi="Times New Roman" w:cs="Times New Roman"/>
                <w:sz w:val="18"/>
                <w:szCs w:val="18"/>
                <w:lang w:val="en-CA"/>
              </w:rPr>
              <w:t xml:space="preserve">EUR/REF/76/DEM/16 </w:t>
            </w:r>
          </w:p>
          <w:p w14:paraId="567F72E6" w14:textId="77777777" w:rsidR="00C46986" w:rsidRPr="000B0906" w:rsidRDefault="00C46986" w:rsidP="00A27057">
            <w:pPr>
              <w:spacing w:before="20" w:after="20" w:line="240" w:lineRule="atLeast"/>
              <w:jc w:val="left"/>
              <w:rPr>
                <w:rFonts w:eastAsiaTheme="minorHAnsi"/>
                <w:sz w:val="18"/>
                <w:szCs w:val="18"/>
                <w:lang w:eastAsia="en-GB"/>
              </w:rPr>
            </w:pPr>
          </w:p>
        </w:tc>
        <w:tc>
          <w:tcPr>
            <w:tcW w:w="416" w:type="pct"/>
            <w:tcMar>
              <w:left w:w="85" w:type="dxa"/>
              <w:right w:w="85" w:type="dxa"/>
            </w:tcMar>
          </w:tcPr>
          <w:p w14:paraId="7267CFB2" w14:textId="77777777" w:rsidR="00C46986" w:rsidRPr="000B0906" w:rsidRDefault="00C46986" w:rsidP="00A27057">
            <w:pPr>
              <w:spacing w:before="20" w:after="20" w:line="240" w:lineRule="atLeast"/>
              <w:jc w:val="left"/>
              <w:rPr>
                <w:sz w:val="18"/>
                <w:szCs w:val="18"/>
              </w:rPr>
            </w:pPr>
            <w:r w:rsidRPr="000B0906">
              <w:rPr>
                <w:sz w:val="18"/>
                <w:szCs w:val="18"/>
              </w:rPr>
              <w:t>UNIDO/</w:t>
            </w:r>
            <w:r w:rsidR="004205A9" w:rsidRPr="000B0906">
              <w:rPr>
                <w:sz w:val="18"/>
                <w:szCs w:val="18"/>
              </w:rPr>
              <w:br/>
            </w:r>
            <w:r w:rsidRPr="000B0906">
              <w:rPr>
                <w:sz w:val="18"/>
                <w:szCs w:val="18"/>
              </w:rPr>
              <w:t>UNEP</w:t>
            </w:r>
          </w:p>
        </w:tc>
        <w:tc>
          <w:tcPr>
            <w:tcW w:w="602" w:type="pct"/>
            <w:tcMar>
              <w:left w:w="85" w:type="dxa"/>
              <w:right w:w="85" w:type="dxa"/>
            </w:tcMar>
          </w:tcPr>
          <w:p w14:paraId="1397E052" w14:textId="77777777" w:rsidR="00C46986" w:rsidRPr="000B0906" w:rsidRDefault="00C46986" w:rsidP="00A27057">
            <w:pPr>
              <w:spacing w:before="20" w:after="20" w:line="240" w:lineRule="atLeast"/>
              <w:jc w:val="left"/>
              <w:rPr>
                <w:color w:val="000000"/>
                <w:sz w:val="18"/>
                <w:szCs w:val="18"/>
                <w:shd w:val="clear" w:color="auto" w:fill="FFFFFF"/>
              </w:rPr>
            </w:pPr>
            <w:r w:rsidRPr="000B0906">
              <w:rPr>
                <w:sz w:val="18"/>
                <w:szCs w:val="18"/>
              </w:rPr>
              <w:t>Global</w:t>
            </w:r>
          </w:p>
        </w:tc>
        <w:tc>
          <w:tcPr>
            <w:tcW w:w="1020" w:type="pct"/>
            <w:tcMar>
              <w:left w:w="85" w:type="dxa"/>
              <w:right w:w="85" w:type="dxa"/>
            </w:tcMar>
          </w:tcPr>
          <w:p w14:paraId="4485589F" w14:textId="77777777" w:rsidR="00C46986" w:rsidRPr="000B0906" w:rsidRDefault="00C46986" w:rsidP="00A27057">
            <w:pPr>
              <w:spacing w:before="20" w:after="20" w:line="240" w:lineRule="atLeast"/>
              <w:jc w:val="left"/>
              <w:rPr>
                <w:sz w:val="18"/>
                <w:szCs w:val="18"/>
              </w:rPr>
            </w:pPr>
            <w:r w:rsidRPr="000B0906">
              <w:rPr>
                <w:sz w:val="18"/>
                <w:szCs w:val="18"/>
              </w:rPr>
              <w:t>Several</w:t>
            </w:r>
          </w:p>
        </w:tc>
        <w:tc>
          <w:tcPr>
            <w:tcW w:w="555" w:type="pct"/>
            <w:tcMar>
              <w:left w:w="85" w:type="dxa"/>
              <w:right w:w="85" w:type="dxa"/>
            </w:tcMar>
          </w:tcPr>
          <w:p w14:paraId="4AA59365" w14:textId="77777777" w:rsidR="00C46986" w:rsidRPr="000B0906" w:rsidRDefault="00C46986" w:rsidP="00A27057">
            <w:pPr>
              <w:spacing w:before="20" w:after="20" w:line="240" w:lineRule="atLeast"/>
              <w:jc w:val="left"/>
              <w:rPr>
                <w:sz w:val="18"/>
                <w:szCs w:val="18"/>
              </w:rPr>
            </w:pPr>
            <w:r w:rsidRPr="000B0906">
              <w:rPr>
                <w:sz w:val="18"/>
                <w:szCs w:val="18"/>
              </w:rPr>
              <w:t>Jul 2019</w:t>
            </w:r>
          </w:p>
        </w:tc>
      </w:tr>
    </w:tbl>
    <w:p w14:paraId="2035C15C" w14:textId="77777777" w:rsidR="00C46986" w:rsidRPr="000B0906" w:rsidRDefault="00C46986" w:rsidP="00C46986">
      <w:pPr>
        <w:jc w:val="center"/>
        <w:rPr>
          <w:b/>
        </w:rPr>
      </w:pPr>
    </w:p>
    <w:p w14:paraId="4947A656" w14:textId="77777777" w:rsidR="00C46986" w:rsidRPr="000B0906" w:rsidRDefault="00C46986" w:rsidP="00C46986">
      <w:pPr>
        <w:jc w:val="left"/>
        <w:rPr>
          <w:b/>
        </w:rPr>
        <w:sectPr w:rsidR="00C46986" w:rsidRPr="000B0906" w:rsidSect="00C46986">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2240" w:h="15840" w:code="1"/>
          <w:pgMar w:top="720" w:right="1440" w:bottom="864" w:left="1440" w:header="720" w:footer="475" w:gutter="0"/>
          <w:pgNumType w:start="1"/>
          <w:cols w:space="720"/>
          <w:docGrid w:linePitch="299"/>
        </w:sectPr>
      </w:pPr>
      <w:r w:rsidRPr="000B0906">
        <w:rPr>
          <w:b/>
        </w:rPr>
        <w:br w:type="page"/>
      </w:r>
    </w:p>
    <w:p w14:paraId="5CC508C2" w14:textId="7E030CDA" w:rsidR="00C46986" w:rsidRPr="000B0906" w:rsidRDefault="00C46986" w:rsidP="009B5B40">
      <w:pPr>
        <w:pStyle w:val="Style2"/>
      </w:pPr>
      <w:bookmarkStart w:id="31" w:name="_Toc104557273"/>
      <w:r w:rsidRPr="000B0906">
        <w:lastRenderedPageBreak/>
        <w:t>Annex II</w:t>
      </w:r>
      <w:bookmarkEnd w:id="31"/>
    </w:p>
    <w:p w14:paraId="78DCEEC0" w14:textId="77777777" w:rsidR="00C46986" w:rsidRPr="000B0906" w:rsidRDefault="00C46986" w:rsidP="00C46986">
      <w:pPr>
        <w:jc w:val="center"/>
        <w:rPr>
          <w:b/>
        </w:rPr>
      </w:pPr>
      <w:r w:rsidRPr="000B0906">
        <w:rPr>
          <w:b/>
        </w:rPr>
        <w:t>UPDATES ON SUMMARY OF RESULTS SO FAR ACHIEVED FROM THE APPROVED HCFC DEMONSTRATION PROJECTS</w:t>
      </w:r>
    </w:p>
    <w:p w14:paraId="4EC024B9" w14:textId="77777777" w:rsidR="00C46986" w:rsidRPr="000B0906" w:rsidRDefault="00C46986" w:rsidP="00C46986">
      <w:pPr>
        <w:jc w:val="center"/>
        <w:rPr>
          <w:b/>
        </w:rPr>
      </w:pPr>
    </w:p>
    <w:p w14:paraId="3C4DB97B" w14:textId="578E559A" w:rsidR="00C46986" w:rsidRPr="000B0906" w:rsidRDefault="00C46986" w:rsidP="00D76944">
      <w:pPr>
        <w:pStyle w:val="Heading1"/>
        <w:numPr>
          <w:ilvl w:val="0"/>
          <w:numId w:val="13"/>
        </w:numPr>
      </w:pPr>
      <w:r w:rsidRPr="000B0906">
        <w:t xml:space="preserve">In line with decision 55/43 on the submission of a limited number of projects that could best demonstrate alternative technologies to the use of HCFCs, the Executive Committee approved 32 projects. </w:t>
      </w:r>
      <w:r w:rsidR="00FA6C6A" w:rsidRPr="000B0906">
        <w:t xml:space="preserve">The terms of reference of the present </w:t>
      </w:r>
      <w:r w:rsidR="00412CD1" w:rsidRPr="000B0906">
        <w:t>desk study</w:t>
      </w:r>
      <w:r w:rsidR="00FA6C6A" w:rsidRPr="000B0906">
        <w:t xml:space="preserve"> request to update information provided in document</w:t>
      </w:r>
      <w:r w:rsidR="00412CD1" w:rsidRPr="000B0906">
        <w:t> </w:t>
      </w:r>
      <w:r w:rsidR="00FA6C6A" w:rsidRPr="000B0906">
        <w:t>UNEP/</w:t>
      </w:r>
      <w:proofErr w:type="spellStart"/>
      <w:r w:rsidR="00FA6C6A" w:rsidRPr="000B0906">
        <w:t>OzL.Pro</w:t>
      </w:r>
      <w:proofErr w:type="spellEnd"/>
      <w:r w:rsidR="00FA6C6A" w:rsidRPr="000B0906">
        <w:t xml:space="preserve">/ExCom/72/40; the update is provided in Annex II and Annex III. </w:t>
      </w:r>
    </w:p>
    <w:p w14:paraId="0CD16938" w14:textId="79F4573D" w:rsidR="00C46986" w:rsidRPr="000B0906" w:rsidRDefault="00C46986" w:rsidP="00C46986">
      <w:pPr>
        <w:pStyle w:val="Heading1"/>
      </w:pPr>
      <w:r w:rsidRPr="000B0906">
        <w:t xml:space="preserve">Out of the 32 approved projects (with a reduction potential of 93.13 ODP tonnes), 30 have been completed. Final reports for these projects were submitted to the Executive Committee. One project was partially completed, and one project was cancelled. The </w:t>
      </w:r>
      <w:r w:rsidR="00220046" w:rsidRPr="000B0906">
        <w:t>sub</w:t>
      </w:r>
      <w:r w:rsidR="00AF2B1F" w:rsidRPr="000B0906">
        <w:t>-</w:t>
      </w:r>
      <w:r w:rsidR="00220046" w:rsidRPr="000B0906">
        <w:t xml:space="preserve">project in Tunisia of the </w:t>
      </w:r>
      <w:r w:rsidRPr="000B0906">
        <w:t>demonstration project “The introduction of trans</w:t>
      </w:r>
      <w:r w:rsidRPr="000B0906">
        <w:noBreakHyphen/>
        <w:t>critical carbon dioxide (CO</w:t>
      </w:r>
      <w:r w:rsidRPr="000B0906">
        <w:rPr>
          <w:vertAlign w:val="subscript"/>
        </w:rPr>
        <w:t>2</w:t>
      </w:r>
      <w:r w:rsidRPr="000B0906">
        <w:t>) refrigeration technology for supermarkets (Argentina and Tunisia)” was not implemented due to a lack of interest in the country.</w:t>
      </w:r>
    </w:p>
    <w:p w14:paraId="58BE5266" w14:textId="520F9374" w:rsidR="00C46986" w:rsidRPr="000B0906" w:rsidRDefault="00C46986" w:rsidP="00C46986">
      <w:pPr>
        <w:pStyle w:val="Heading1"/>
      </w:pPr>
      <w:r w:rsidRPr="000B0906">
        <w:t>Seventeen of these projects were approved after decision 72/40, and 1</w:t>
      </w:r>
      <w:r w:rsidR="004865D4" w:rsidRPr="000B0906">
        <w:t>4</w:t>
      </w:r>
      <w:r w:rsidRPr="000B0906">
        <w:t xml:space="preserve"> of these projects </w:t>
      </w:r>
      <w:r w:rsidR="003F7CE8" w:rsidRPr="000B0906">
        <w:t xml:space="preserve">involved </w:t>
      </w:r>
      <w:r w:rsidR="00BF6BB6" w:rsidRPr="000B0906">
        <w:t>technology co</w:t>
      </w:r>
      <w:r w:rsidR="009E5A90" w:rsidRPr="000B0906">
        <w:t>n</w:t>
      </w:r>
      <w:r w:rsidR="00BF6BB6" w:rsidRPr="000B0906">
        <w:t>version or technology testing</w:t>
      </w:r>
      <w:r w:rsidR="00FA6C6A" w:rsidRPr="000B0906">
        <w:t xml:space="preserve">. </w:t>
      </w:r>
      <w:r w:rsidR="00BF6BB6" w:rsidRPr="000B0906">
        <w:t>Two projects were part of RAC servicing sector</w:t>
      </w:r>
      <w:r w:rsidR="004865D4" w:rsidRPr="000B0906">
        <w:t xml:space="preserve"> and one project in Kuwait was cancelled</w:t>
      </w:r>
      <w:r w:rsidRPr="000B0906">
        <w:t>. Considering that several of the technologies included in the demonstration projects have already been selected in various Article 5 countries for replacing HCFCs used in the foam and refrigeration and air-conditioning sectors, this annex includes a brief description of the results of the 1</w:t>
      </w:r>
      <w:r w:rsidR="0046437D" w:rsidRPr="000B0906">
        <w:t>4</w:t>
      </w:r>
      <w:r w:rsidRPr="000B0906">
        <w:t xml:space="preserve"> demonstration projects that have been completed but were not included in Annex II of document</w:t>
      </w:r>
      <w:r w:rsidR="00CE6C7C" w:rsidRPr="000B0906">
        <w:t> </w:t>
      </w:r>
      <w:r w:rsidRPr="000B0906">
        <w:t>UNEP/</w:t>
      </w:r>
      <w:proofErr w:type="spellStart"/>
      <w:r w:rsidRPr="000B0906">
        <w:t>OzL.Pro</w:t>
      </w:r>
      <w:proofErr w:type="spellEnd"/>
      <w:r w:rsidRPr="000B0906">
        <w:t xml:space="preserve">/ExCom/72/40. </w:t>
      </w:r>
    </w:p>
    <w:p w14:paraId="186BF0B8" w14:textId="21F83E34" w:rsidR="00C46986" w:rsidRPr="000B0906" w:rsidRDefault="00C46986" w:rsidP="00C46986">
      <w:pPr>
        <w:rPr>
          <w:b/>
        </w:rPr>
      </w:pPr>
      <w:r w:rsidRPr="000B0906">
        <w:rPr>
          <w:b/>
        </w:rPr>
        <w:t>Table A</w:t>
      </w:r>
      <w:r w:rsidR="001D68DD" w:rsidRPr="000B0906">
        <w:rPr>
          <w:b/>
        </w:rPr>
        <w:t>.</w:t>
      </w:r>
      <w:r w:rsidRPr="000B0906">
        <w:rPr>
          <w:b/>
        </w:rPr>
        <w:t xml:space="preserve"> Approved demonstration projects not covered in document 72/40</w:t>
      </w:r>
    </w:p>
    <w:tbl>
      <w:tblPr>
        <w:tblStyle w:val="TableGrid"/>
        <w:tblW w:w="9351" w:type="dxa"/>
        <w:jc w:val="right"/>
        <w:tblLayout w:type="fixed"/>
        <w:tblLook w:val="04A0" w:firstRow="1" w:lastRow="0" w:firstColumn="1" w:lastColumn="0" w:noHBand="0" w:noVBand="1"/>
      </w:tblPr>
      <w:tblGrid>
        <w:gridCol w:w="3047"/>
        <w:gridCol w:w="2058"/>
        <w:gridCol w:w="811"/>
        <w:gridCol w:w="952"/>
        <w:gridCol w:w="1568"/>
        <w:gridCol w:w="915"/>
      </w:tblGrid>
      <w:tr w:rsidR="00C46986" w:rsidRPr="000B0906" w14:paraId="3C84BA45" w14:textId="77777777" w:rsidTr="00A27057">
        <w:trPr>
          <w:trHeight w:val="482"/>
          <w:tblHeader/>
          <w:jc w:val="right"/>
        </w:trPr>
        <w:tc>
          <w:tcPr>
            <w:tcW w:w="3047" w:type="dxa"/>
            <w:shd w:val="clear" w:color="auto" w:fill="auto"/>
            <w:tcMar>
              <w:left w:w="85" w:type="dxa"/>
              <w:right w:w="85" w:type="dxa"/>
            </w:tcMar>
          </w:tcPr>
          <w:p w14:paraId="7FFE7844" w14:textId="77777777" w:rsidR="00C46986" w:rsidRPr="000B0906" w:rsidRDefault="00C46986" w:rsidP="00A27057">
            <w:pPr>
              <w:spacing w:before="20" w:after="20" w:line="240" w:lineRule="atLeast"/>
              <w:jc w:val="left"/>
              <w:rPr>
                <w:b/>
                <w:bCs/>
                <w:color w:val="000000" w:themeColor="text1"/>
                <w:sz w:val="19"/>
                <w:szCs w:val="19"/>
              </w:rPr>
            </w:pPr>
            <w:r w:rsidRPr="000B0906">
              <w:rPr>
                <w:b/>
                <w:bCs/>
                <w:color w:val="000000" w:themeColor="text1"/>
                <w:sz w:val="19"/>
                <w:szCs w:val="19"/>
              </w:rPr>
              <w:t>Sector/Project</w:t>
            </w:r>
          </w:p>
        </w:tc>
        <w:tc>
          <w:tcPr>
            <w:tcW w:w="2058" w:type="dxa"/>
            <w:shd w:val="clear" w:color="auto" w:fill="auto"/>
            <w:tcMar>
              <w:left w:w="85" w:type="dxa"/>
              <w:right w:w="85" w:type="dxa"/>
            </w:tcMar>
          </w:tcPr>
          <w:p w14:paraId="6058B619" w14:textId="77777777" w:rsidR="00C46986" w:rsidRPr="000B0906" w:rsidRDefault="00C46986" w:rsidP="00A27057">
            <w:pPr>
              <w:spacing w:before="20" w:after="20" w:line="240" w:lineRule="atLeast"/>
              <w:jc w:val="left"/>
              <w:rPr>
                <w:b/>
                <w:bCs/>
                <w:color w:val="000000" w:themeColor="text1"/>
                <w:sz w:val="19"/>
                <w:szCs w:val="19"/>
              </w:rPr>
            </w:pPr>
            <w:r w:rsidRPr="000B0906">
              <w:rPr>
                <w:b/>
                <w:bCs/>
                <w:color w:val="000000" w:themeColor="text1"/>
                <w:sz w:val="19"/>
                <w:szCs w:val="19"/>
              </w:rPr>
              <w:t>Project code reference</w:t>
            </w:r>
          </w:p>
        </w:tc>
        <w:tc>
          <w:tcPr>
            <w:tcW w:w="811" w:type="dxa"/>
            <w:shd w:val="clear" w:color="auto" w:fill="auto"/>
            <w:tcMar>
              <w:left w:w="85" w:type="dxa"/>
              <w:right w:w="85" w:type="dxa"/>
            </w:tcMar>
          </w:tcPr>
          <w:p w14:paraId="464EBE6A" w14:textId="77777777" w:rsidR="00C46986" w:rsidRPr="000B0906" w:rsidRDefault="00C46986" w:rsidP="00A27057">
            <w:pPr>
              <w:spacing w:before="20" w:after="20" w:line="240" w:lineRule="atLeast"/>
              <w:jc w:val="center"/>
              <w:rPr>
                <w:b/>
                <w:bCs/>
                <w:color w:val="000000" w:themeColor="text1"/>
                <w:sz w:val="19"/>
                <w:szCs w:val="19"/>
              </w:rPr>
            </w:pPr>
            <w:r w:rsidRPr="000B0906">
              <w:rPr>
                <w:b/>
                <w:bCs/>
                <w:color w:val="000000" w:themeColor="text1"/>
                <w:sz w:val="19"/>
                <w:szCs w:val="19"/>
              </w:rPr>
              <w:t>Agency</w:t>
            </w:r>
          </w:p>
        </w:tc>
        <w:tc>
          <w:tcPr>
            <w:tcW w:w="952" w:type="dxa"/>
            <w:shd w:val="clear" w:color="auto" w:fill="auto"/>
            <w:tcMar>
              <w:left w:w="85" w:type="dxa"/>
              <w:right w:w="85" w:type="dxa"/>
            </w:tcMar>
          </w:tcPr>
          <w:p w14:paraId="55EBC079" w14:textId="77777777" w:rsidR="00C46986" w:rsidRPr="000B0906" w:rsidRDefault="00C46986" w:rsidP="00A27057">
            <w:pPr>
              <w:spacing w:before="20" w:after="20" w:line="240" w:lineRule="atLeast"/>
              <w:jc w:val="center"/>
              <w:rPr>
                <w:b/>
                <w:bCs/>
                <w:color w:val="000000" w:themeColor="text1"/>
                <w:sz w:val="19"/>
                <w:szCs w:val="19"/>
              </w:rPr>
            </w:pPr>
            <w:r w:rsidRPr="000B0906">
              <w:rPr>
                <w:b/>
                <w:bCs/>
                <w:color w:val="000000" w:themeColor="text1"/>
                <w:sz w:val="19"/>
                <w:szCs w:val="19"/>
              </w:rPr>
              <w:t>Country</w:t>
            </w:r>
          </w:p>
        </w:tc>
        <w:tc>
          <w:tcPr>
            <w:tcW w:w="1568" w:type="dxa"/>
            <w:shd w:val="clear" w:color="auto" w:fill="auto"/>
            <w:tcMar>
              <w:left w:w="85" w:type="dxa"/>
              <w:right w:w="85" w:type="dxa"/>
            </w:tcMar>
          </w:tcPr>
          <w:p w14:paraId="5043C53D" w14:textId="77777777" w:rsidR="00C46986" w:rsidRPr="000B0906" w:rsidRDefault="00C46986" w:rsidP="00A27057">
            <w:pPr>
              <w:spacing w:before="20" w:after="20" w:line="240" w:lineRule="atLeast"/>
              <w:jc w:val="center"/>
              <w:rPr>
                <w:b/>
                <w:bCs/>
                <w:color w:val="000000" w:themeColor="text1"/>
                <w:sz w:val="19"/>
                <w:szCs w:val="19"/>
              </w:rPr>
            </w:pPr>
            <w:r w:rsidRPr="000B0906">
              <w:rPr>
                <w:b/>
                <w:bCs/>
                <w:color w:val="000000" w:themeColor="text1"/>
                <w:sz w:val="19"/>
                <w:szCs w:val="19"/>
              </w:rPr>
              <w:t>Alternative technology</w:t>
            </w:r>
          </w:p>
        </w:tc>
        <w:tc>
          <w:tcPr>
            <w:tcW w:w="915" w:type="dxa"/>
            <w:shd w:val="clear" w:color="auto" w:fill="auto"/>
            <w:tcMar>
              <w:left w:w="85" w:type="dxa"/>
              <w:right w:w="85" w:type="dxa"/>
            </w:tcMar>
          </w:tcPr>
          <w:p w14:paraId="52F2827C" w14:textId="77777777" w:rsidR="00C46986" w:rsidRPr="000B0906" w:rsidRDefault="00C46986" w:rsidP="00A27057">
            <w:pPr>
              <w:spacing w:before="20" w:after="20" w:line="240" w:lineRule="atLeast"/>
              <w:jc w:val="center"/>
              <w:rPr>
                <w:b/>
                <w:bCs/>
                <w:color w:val="000000" w:themeColor="text1"/>
                <w:sz w:val="19"/>
                <w:szCs w:val="19"/>
              </w:rPr>
            </w:pPr>
            <w:r w:rsidRPr="000B0906">
              <w:rPr>
                <w:b/>
                <w:bCs/>
                <w:color w:val="000000" w:themeColor="text1"/>
                <w:sz w:val="19"/>
                <w:szCs w:val="19"/>
              </w:rPr>
              <w:t>Final report</w:t>
            </w:r>
          </w:p>
        </w:tc>
      </w:tr>
      <w:tr w:rsidR="00C46986" w:rsidRPr="000B0906" w14:paraId="2AD9B4BD" w14:textId="77777777" w:rsidTr="00A27057">
        <w:trPr>
          <w:trHeight w:val="240"/>
          <w:jc w:val="right"/>
        </w:trPr>
        <w:tc>
          <w:tcPr>
            <w:tcW w:w="9351" w:type="dxa"/>
            <w:gridSpan w:val="6"/>
            <w:shd w:val="clear" w:color="auto" w:fill="auto"/>
            <w:tcMar>
              <w:left w:w="85" w:type="dxa"/>
              <w:right w:w="85" w:type="dxa"/>
            </w:tcMar>
          </w:tcPr>
          <w:p w14:paraId="4AEAC022" w14:textId="77777777" w:rsidR="00C46986" w:rsidRPr="000B0906" w:rsidRDefault="00C46986" w:rsidP="00A27057">
            <w:pPr>
              <w:pStyle w:val="NormalWeb"/>
              <w:shd w:val="clear" w:color="auto" w:fill="FFFFFF"/>
              <w:spacing w:before="20" w:beforeAutospacing="0" w:after="20" w:afterAutospacing="0" w:line="240" w:lineRule="atLeast"/>
              <w:rPr>
                <w:rFonts w:ascii="Times New Roman" w:hAnsi="Times New Roman" w:cs="Times New Roman"/>
                <w:b/>
                <w:bCs/>
                <w:color w:val="000000" w:themeColor="text1"/>
                <w:sz w:val="19"/>
                <w:szCs w:val="19"/>
                <w:lang w:val="en-CA"/>
              </w:rPr>
            </w:pPr>
            <w:r w:rsidRPr="000B0906">
              <w:rPr>
                <w:rStyle w:val="Strong"/>
                <w:rFonts w:ascii="Times New Roman" w:hAnsi="Times New Roman" w:cs="Times New Roman"/>
                <w:color w:val="000000" w:themeColor="text1"/>
                <w:sz w:val="19"/>
                <w:szCs w:val="19"/>
                <w:lang w:val="en-CA"/>
              </w:rPr>
              <w:t>Polyurethane (PU) foam (Baseline technology: HCFC-141b)</w:t>
            </w:r>
          </w:p>
        </w:tc>
      </w:tr>
      <w:tr w:rsidR="00C46986" w:rsidRPr="000B0906" w14:paraId="7BFEB92E" w14:textId="77777777" w:rsidTr="00A27057">
        <w:trPr>
          <w:trHeight w:val="240"/>
          <w:jc w:val="right"/>
        </w:trPr>
        <w:tc>
          <w:tcPr>
            <w:tcW w:w="3047" w:type="dxa"/>
            <w:shd w:val="clear" w:color="auto" w:fill="auto"/>
            <w:tcMar>
              <w:left w:w="85" w:type="dxa"/>
              <w:right w:w="85" w:type="dxa"/>
            </w:tcMar>
          </w:tcPr>
          <w:p w14:paraId="7CF78F12" w14:textId="77777777" w:rsidR="00C46986" w:rsidRPr="000B0906" w:rsidRDefault="00C46986" w:rsidP="00DD6583">
            <w:pPr>
              <w:spacing w:before="20" w:after="20" w:line="240" w:lineRule="atLeast"/>
              <w:rPr>
                <w:color w:val="000000" w:themeColor="text1"/>
                <w:sz w:val="19"/>
                <w:szCs w:val="19"/>
              </w:rPr>
            </w:pPr>
            <w:r w:rsidRPr="000B0906">
              <w:rPr>
                <w:color w:val="000000" w:themeColor="text1"/>
                <w:sz w:val="19"/>
                <w:szCs w:val="19"/>
                <w:shd w:val="clear" w:color="auto" w:fill="FFFFFF"/>
              </w:rPr>
              <w:t xml:space="preserve">Use of </w:t>
            </w:r>
            <w:proofErr w:type="spellStart"/>
            <w:r w:rsidRPr="000B0906">
              <w:rPr>
                <w:color w:val="000000" w:themeColor="text1"/>
                <w:sz w:val="19"/>
                <w:szCs w:val="19"/>
                <w:shd w:val="clear" w:color="auto" w:fill="FFFFFF"/>
              </w:rPr>
              <w:t>hydrofluoroolefins</w:t>
            </w:r>
            <w:proofErr w:type="spellEnd"/>
            <w:r w:rsidRPr="000B0906">
              <w:rPr>
                <w:color w:val="000000" w:themeColor="text1"/>
                <w:sz w:val="19"/>
                <w:szCs w:val="19"/>
                <w:shd w:val="clear" w:color="auto" w:fill="FFFFFF"/>
              </w:rPr>
              <w:t xml:space="preserve"> (HFOs) for discontinuous panels in Article 5 Parties through the development of cost-effective formulations</w:t>
            </w:r>
          </w:p>
        </w:tc>
        <w:tc>
          <w:tcPr>
            <w:tcW w:w="2058" w:type="dxa"/>
            <w:shd w:val="clear" w:color="auto" w:fill="auto"/>
            <w:tcMar>
              <w:left w:w="85" w:type="dxa"/>
              <w:right w:w="85" w:type="dxa"/>
            </w:tcMar>
          </w:tcPr>
          <w:p w14:paraId="4038B2A1" w14:textId="77777777" w:rsidR="00C46986" w:rsidRPr="000B0906" w:rsidRDefault="00C46986" w:rsidP="00A27057">
            <w:pPr>
              <w:spacing w:before="20" w:after="20" w:line="240" w:lineRule="atLeast"/>
              <w:jc w:val="left"/>
              <w:rPr>
                <w:color w:val="000000" w:themeColor="text1"/>
                <w:sz w:val="19"/>
                <w:szCs w:val="19"/>
              </w:rPr>
            </w:pPr>
            <w:r w:rsidRPr="000B0906">
              <w:rPr>
                <w:sz w:val="19"/>
                <w:szCs w:val="19"/>
              </w:rPr>
              <w:t>COL/FOA/76/DEM/100</w:t>
            </w:r>
          </w:p>
        </w:tc>
        <w:tc>
          <w:tcPr>
            <w:tcW w:w="811" w:type="dxa"/>
            <w:shd w:val="clear" w:color="auto" w:fill="auto"/>
            <w:tcMar>
              <w:left w:w="85" w:type="dxa"/>
              <w:right w:w="85" w:type="dxa"/>
            </w:tcMar>
          </w:tcPr>
          <w:p w14:paraId="5A29A586" w14:textId="77777777" w:rsidR="00C46986" w:rsidRPr="000B0906" w:rsidRDefault="00C46986" w:rsidP="00A27057">
            <w:pPr>
              <w:spacing w:before="20" w:after="20" w:line="240" w:lineRule="atLeast"/>
              <w:jc w:val="left"/>
              <w:rPr>
                <w:color w:val="000000" w:themeColor="text1"/>
                <w:sz w:val="19"/>
                <w:szCs w:val="19"/>
              </w:rPr>
            </w:pPr>
            <w:r w:rsidRPr="000B0906">
              <w:rPr>
                <w:color w:val="000000" w:themeColor="text1"/>
                <w:sz w:val="19"/>
                <w:szCs w:val="19"/>
              </w:rPr>
              <w:t>UNDP</w:t>
            </w:r>
          </w:p>
        </w:tc>
        <w:tc>
          <w:tcPr>
            <w:tcW w:w="952" w:type="dxa"/>
            <w:shd w:val="clear" w:color="auto" w:fill="auto"/>
            <w:tcMar>
              <w:left w:w="85" w:type="dxa"/>
              <w:right w:w="85" w:type="dxa"/>
            </w:tcMar>
          </w:tcPr>
          <w:p w14:paraId="0ABFFA1F" w14:textId="77777777" w:rsidR="00C46986" w:rsidRPr="000B0906" w:rsidRDefault="00C46986" w:rsidP="00A27057">
            <w:pPr>
              <w:spacing w:before="20" w:after="20" w:line="240" w:lineRule="atLeast"/>
              <w:jc w:val="left"/>
              <w:rPr>
                <w:color w:val="000000" w:themeColor="text1"/>
                <w:sz w:val="19"/>
                <w:szCs w:val="19"/>
              </w:rPr>
            </w:pPr>
            <w:r w:rsidRPr="000B0906">
              <w:rPr>
                <w:color w:val="000000" w:themeColor="text1"/>
                <w:sz w:val="19"/>
                <w:szCs w:val="19"/>
                <w:shd w:val="clear" w:color="auto" w:fill="FFFFFF"/>
              </w:rPr>
              <w:t>Colombia</w:t>
            </w:r>
          </w:p>
        </w:tc>
        <w:tc>
          <w:tcPr>
            <w:tcW w:w="1568" w:type="dxa"/>
            <w:shd w:val="clear" w:color="auto" w:fill="auto"/>
            <w:tcMar>
              <w:left w:w="85" w:type="dxa"/>
              <w:right w:w="85" w:type="dxa"/>
            </w:tcMar>
          </w:tcPr>
          <w:p w14:paraId="01EB3515" w14:textId="77777777" w:rsidR="00C46986" w:rsidRPr="000B0906" w:rsidRDefault="00C46986" w:rsidP="00A27057">
            <w:pPr>
              <w:spacing w:before="20" w:after="20" w:line="240" w:lineRule="atLeast"/>
              <w:jc w:val="left"/>
              <w:rPr>
                <w:color w:val="000000" w:themeColor="text1"/>
                <w:sz w:val="19"/>
                <w:szCs w:val="19"/>
              </w:rPr>
            </w:pPr>
            <w:r w:rsidRPr="000B0906">
              <w:rPr>
                <w:color w:val="000000" w:themeColor="text1"/>
                <w:sz w:val="19"/>
                <w:szCs w:val="19"/>
                <w:shd w:val="clear" w:color="auto" w:fill="FFFFFF"/>
              </w:rPr>
              <w:t>HFO-1233zd(E) and HFO</w:t>
            </w:r>
            <w:r w:rsidRPr="000B0906">
              <w:rPr>
                <w:color w:val="000000" w:themeColor="text1"/>
                <w:sz w:val="19"/>
                <w:szCs w:val="19"/>
                <w:shd w:val="clear" w:color="auto" w:fill="FFFFFF"/>
              </w:rPr>
              <w:noBreakHyphen/>
              <w:t>1336mzz(Z) with CO</w:t>
            </w:r>
            <w:r w:rsidRPr="000B0906">
              <w:rPr>
                <w:color w:val="000000" w:themeColor="text1"/>
                <w:sz w:val="19"/>
                <w:szCs w:val="19"/>
                <w:shd w:val="clear" w:color="auto" w:fill="FFFFFF"/>
                <w:vertAlign w:val="subscript"/>
              </w:rPr>
              <w:t>2</w:t>
            </w:r>
          </w:p>
        </w:tc>
        <w:tc>
          <w:tcPr>
            <w:tcW w:w="915" w:type="dxa"/>
            <w:shd w:val="clear" w:color="auto" w:fill="auto"/>
            <w:tcMar>
              <w:left w:w="85" w:type="dxa"/>
              <w:right w:w="85" w:type="dxa"/>
            </w:tcMar>
          </w:tcPr>
          <w:p w14:paraId="3760147C" w14:textId="77777777" w:rsidR="00C46986" w:rsidRPr="000B0906" w:rsidRDefault="00C46986" w:rsidP="00A27057">
            <w:pPr>
              <w:spacing w:before="20" w:after="20" w:line="240" w:lineRule="atLeast"/>
              <w:jc w:val="left"/>
              <w:rPr>
                <w:color w:val="000000" w:themeColor="text1"/>
                <w:sz w:val="19"/>
                <w:szCs w:val="19"/>
              </w:rPr>
            </w:pPr>
            <w:r w:rsidRPr="000B0906">
              <w:rPr>
                <w:color w:val="000000" w:themeColor="text1"/>
                <w:sz w:val="19"/>
                <w:szCs w:val="19"/>
              </w:rPr>
              <w:t>Apr 2018</w:t>
            </w:r>
          </w:p>
        </w:tc>
      </w:tr>
      <w:tr w:rsidR="00C46986" w:rsidRPr="000B0906" w14:paraId="759A0E21" w14:textId="77777777" w:rsidTr="00A27057">
        <w:trPr>
          <w:trHeight w:val="240"/>
          <w:jc w:val="right"/>
        </w:trPr>
        <w:tc>
          <w:tcPr>
            <w:tcW w:w="3047" w:type="dxa"/>
            <w:shd w:val="clear" w:color="auto" w:fill="auto"/>
            <w:tcMar>
              <w:left w:w="85" w:type="dxa"/>
              <w:right w:w="85" w:type="dxa"/>
            </w:tcMar>
          </w:tcPr>
          <w:p w14:paraId="76130C46" w14:textId="77777777" w:rsidR="00C46986" w:rsidRPr="000B0906" w:rsidRDefault="00C46986" w:rsidP="00DD6583">
            <w:pPr>
              <w:spacing w:before="20" w:line="240" w:lineRule="atLeast"/>
              <w:rPr>
                <w:color w:val="000000" w:themeColor="text1"/>
                <w:sz w:val="19"/>
                <w:szCs w:val="19"/>
                <w:shd w:val="clear" w:color="auto" w:fill="FFFFFF"/>
              </w:rPr>
            </w:pPr>
            <w:r w:rsidRPr="000B0906">
              <w:rPr>
                <w:color w:val="000000" w:themeColor="text1"/>
                <w:sz w:val="19"/>
                <w:szCs w:val="19"/>
                <w:shd w:val="clear" w:color="auto" w:fill="FFFFFF"/>
              </w:rPr>
              <w:t>Technical and economic advantages of the vacuum</w:t>
            </w:r>
            <w:r w:rsidRPr="000B0906">
              <w:rPr>
                <w:color w:val="000000" w:themeColor="text1"/>
                <w:sz w:val="19"/>
                <w:szCs w:val="19"/>
                <w:shd w:val="clear" w:color="auto" w:fill="FFFFFF"/>
              </w:rPr>
              <w:noBreakHyphen/>
              <w:t>assisted injection in discontinuous panels plant retrofitted from HCFC</w:t>
            </w:r>
            <w:r w:rsidRPr="000B0906">
              <w:rPr>
                <w:color w:val="000000" w:themeColor="text1"/>
                <w:sz w:val="19"/>
                <w:szCs w:val="19"/>
                <w:shd w:val="clear" w:color="auto" w:fill="FFFFFF"/>
              </w:rPr>
              <w:noBreakHyphen/>
              <w:t>141b to pentane</w:t>
            </w:r>
          </w:p>
        </w:tc>
        <w:tc>
          <w:tcPr>
            <w:tcW w:w="2058" w:type="dxa"/>
            <w:shd w:val="clear" w:color="auto" w:fill="auto"/>
            <w:tcMar>
              <w:left w:w="85" w:type="dxa"/>
              <w:right w:w="85" w:type="dxa"/>
            </w:tcMar>
          </w:tcPr>
          <w:p w14:paraId="53CACF4A" w14:textId="77777777" w:rsidR="00C46986" w:rsidRPr="000B0906" w:rsidRDefault="00C46986" w:rsidP="00A27057">
            <w:pPr>
              <w:spacing w:before="20" w:after="20" w:line="240" w:lineRule="atLeast"/>
              <w:jc w:val="left"/>
              <w:rPr>
                <w:color w:val="000000" w:themeColor="text1"/>
                <w:sz w:val="19"/>
                <w:szCs w:val="19"/>
              </w:rPr>
            </w:pPr>
            <w:r w:rsidRPr="000B0906">
              <w:rPr>
                <w:color w:val="000000" w:themeColor="text1"/>
                <w:sz w:val="19"/>
                <w:szCs w:val="19"/>
              </w:rPr>
              <w:t>SOA/FOA/76/DEM/09</w:t>
            </w:r>
          </w:p>
        </w:tc>
        <w:tc>
          <w:tcPr>
            <w:tcW w:w="811" w:type="dxa"/>
            <w:shd w:val="clear" w:color="auto" w:fill="auto"/>
            <w:tcMar>
              <w:left w:w="85" w:type="dxa"/>
              <w:right w:w="85" w:type="dxa"/>
            </w:tcMar>
          </w:tcPr>
          <w:p w14:paraId="267F3F72" w14:textId="77777777" w:rsidR="00C46986" w:rsidRPr="000B0906" w:rsidRDefault="00C46986" w:rsidP="00A27057">
            <w:pPr>
              <w:spacing w:before="20" w:after="20" w:line="240" w:lineRule="atLeast"/>
              <w:jc w:val="left"/>
              <w:rPr>
                <w:color w:val="000000" w:themeColor="text1"/>
                <w:sz w:val="19"/>
                <w:szCs w:val="19"/>
              </w:rPr>
            </w:pPr>
            <w:r w:rsidRPr="000B0906">
              <w:rPr>
                <w:color w:val="000000" w:themeColor="text1"/>
                <w:sz w:val="19"/>
                <w:szCs w:val="19"/>
              </w:rPr>
              <w:t>UNIDO</w:t>
            </w:r>
          </w:p>
        </w:tc>
        <w:tc>
          <w:tcPr>
            <w:tcW w:w="952" w:type="dxa"/>
            <w:shd w:val="clear" w:color="auto" w:fill="auto"/>
            <w:tcMar>
              <w:left w:w="85" w:type="dxa"/>
              <w:right w:w="85" w:type="dxa"/>
            </w:tcMar>
          </w:tcPr>
          <w:p w14:paraId="7AB1D206" w14:textId="77777777" w:rsidR="00C46986" w:rsidRPr="000B0906" w:rsidRDefault="00C46986" w:rsidP="00A27057">
            <w:pPr>
              <w:spacing w:before="20" w:after="20" w:line="240" w:lineRule="atLeast"/>
              <w:jc w:val="left"/>
              <w:rPr>
                <w:color w:val="000000" w:themeColor="text1"/>
                <w:sz w:val="19"/>
                <w:szCs w:val="19"/>
              </w:rPr>
            </w:pPr>
            <w:r w:rsidRPr="000B0906">
              <w:rPr>
                <w:color w:val="000000" w:themeColor="text1"/>
                <w:sz w:val="19"/>
                <w:szCs w:val="19"/>
              </w:rPr>
              <w:t>South Africa</w:t>
            </w:r>
          </w:p>
        </w:tc>
        <w:tc>
          <w:tcPr>
            <w:tcW w:w="1568" w:type="dxa"/>
            <w:shd w:val="clear" w:color="auto" w:fill="auto"/>
            <w:tcMar>
              <w:left w:w="85" w:type="dxa"/>
              <w:right w:w="85" w:type="dxa"/>
            </w:tcMar>
          </w:tcPr>
          <w:p w14:paraId="12D339AD" w14:textId="77777777" w:rsidR="00C46986" w:rsidRPr="000B0906" w:rsidRDefault="00C46986" w:rsidP="00A27057">
            <w:pPr>
              <w:spacing w:before="20" w:after="20" w:line="240" w:lineRule="atLeast"/>
              <w:jc w:val="left"/>
              <w:rPr>
                <w:color w:val="000000" w:themeColor="text1"/>
                <w:sz w:val="19"/>
                <w:szCs w:val="19"/>
              </w:rPr>
            </w:pPr>
            <w:r w:rsidRPr="000B0906">
              <w:rPr>
                <w:color w:val="000000" w:themeColor="text1"/>
                <w:sz w:val="19"/>
                <w:szCs w:val="19"/>
                <w:shd w:val="clear" w:color="auto" w:fill="FFFFFF"/>
              </w:rPr>
              <w:t>Pentane (vacuum assisted injection)</w:t>
            </w:r>
          </w:p>
        </w:tc>
        <w:tc>
          <w:tcPr>
            <w:tcW w:w="915" w:type="dxa"/>
            <w:shd w:val="clear" w:color="auto" w:fill="auto"/>
            <w:tcMar>
              <w:left w:w="85" w:type="dxa"/>
              <w:right w:w="85" w:type="dxa"/>
            </w:tcMar>
          </w:tcPr>
          <w:p w14:paraId="4C586150" w14:textId="77777777" w:rsidR="00C46986" w:rsidRPr="000B0906" w:rsidRDefault="00C46986" w:rsidP="00A27057">
            <w:pPr>
              <w:spacing w:before="20" w:after="20" w:line="240" w:lineRule="atLeast"/>
              <w:jc w:val="left"/>
              <w:rPr>
                <w:color w:val="000000" w:themeColor="text1"/>
                <w:sz w:val="19"/>
                <w:szCs w:val="19"/>
              </w:rPr>
            </w:pPr>
            <w:r w:rsidRPr="000B0906">
              <w:rPr>
                <w:color w:val="000000" w:themeColor="text1"/>
                <w:sz w:val="19"/>
                <w:szCs w:val="19"/>
              </w:rPr>
              <w:t>Jun 2018</w:t>
            </w:r>
          </w:p>
        </w:tc>
      </w:tr>
      <w:tr w:rsidR="00C46986" w:rsidRPr="000B0906" w14:paraId="32E7582F" w14:textId="77777777" w:rsidTr="00A27057">
        <w:trPr>
          <w:trHeight w:val="240"/>
          <w:jc w:val="right"/>
        </w:trPr>
        <w:tc>
          <w:tcPr>
            <w:tcW w:w="3047" w:type="dxa"/>
            <w:shd w:val="clear" w:color="auto" w:fill="auto"/>
            <w:tcMar>
              <w:left w:w="85" w:type="dxa"/>
              <w:right w:w="85" w:type="dxa"/>
            </w:tcMar>
          </w:tcPr>
          <w:p w14:paraId="321D008D" w14:textId="32D6A0E6" w:rsidR="00C46986" w:rsidRPr="000B0906" w:rsidRDefault="00C46986" w:rsidP="00DD6583">
            <w:pPr>
              <w:spacing w:before="20" w:after="20" w:line="240" w:lineRule="atLeast"/>
              <w:rPr>
                <w:color w:val="000000" w:themeColor="text1"/>
                <w:sz w:val="19"/>
                <w:szCs w:val="19"/>
                <w:shd w:val="clear" w:color="auto" w:fill="FFFFFF"/>
              </w:rPr>
            </w:pPr>
            <w:r w:rsidRPr="000B0906">
              <w:rPr>
                <w:color w:val="000000" w:themeColor="text1"/>
                <w:sz w:val="19"/>
                <w:szCs w:val="19"/>
                <w:shd w:val="clear" w:color="auto" w:fill="FFFFFF"/>
              </w:rPr>
              <w:t>Foam system houses to formulate pre</w:t>
            </w:r>
            <w:r w:rsidR="00DD6583" w:rsidRPr="000B0906">
              <w:rPr>
                <w:color w:val="000000" w:themeColor="text1"/>
                <w:sz w:val="19"/>
                <w:szCs w:val="19"/>
                <w:shd w:val="clear" w:color="auto" w:fill="FFFFFF"/>
              </w:rPr>
              <w:noBreakHyphen/>
            </w:r>
            <w:r w:rsidRPr="000B0906">
              <w:rPr>
                <w:color w:val="000000" w:themeColor="text1"/>
                <w:sz w:val="19"/>
                <w:szCs w:val="19"/>
                <w:shd w:val="clear" w:color="auto" w:fill="FFFFFF"/>
              </w:rPr>
              <w:t>blended polyol for spray PU foam applications using low-GWP blowing agents</w:t>
            </w:r>
          </w:p>
        </w:tc>
        <w:tc>
          <w:tcPr>
            <w:tcW w:w="2058" w:type="dxa"/>
            <w:shd w:val="clear" w:color="auto" w:fill="auto"/>
            <w:tcMar>
              <w:left w:w="85" w:type="dxa"/>
              <w:right w:w="85" w:type="dxa"/>
            </w:tcMar>
          </w:tcPr>
          <w:p w14:paraId="1DAADEBE" w14:textId="77777777" w:rsidR="00C46986" w:rsidRPr="000B0906" w:rsidRDefault="00C46986" w:rsidP="00A27057">
            <w:pPr>
              <w:spacing w:before="20" w:after="20" w:line="240" w:lineRule="atLeast"/>
              <w:jc w:val="left"/>
              <w:rPr>
                <w:color w:val="000000" w:themeColor="text1"/>
                <w:sz w:val="19"/>
                <w:szCs w:val="19"/>
                <w:shd w:val="clear" w:color="auto" w:fill="FFFFFF"/>
              </w:rPr>
            </w:pPr>
            <w:r w:rsidRPr="000B0906">
              <w:rPr>
                <w:sz w:val="19"/>
                <w:szCs w:val="19"/>
              </w:rPr>
              <w:t>THA/FOA/76/DEM/168</w:t>
            </w:r>
          </w:p>
        </w:tc>
        <w:tc>
          <w:tcPr>
            <w:tcW w:w="811" w:type="dxa"/>
            <w:shd w:val="clear" w:color="auto" w:fill="auto"/>
            <w:tcMar>
              <w:left w:w="85" w:type="dxa"/>
              <w:right w:w="85" w:type="dxa"/>
            </w:tcMar>
          </w:tcPr>
          <w:p w14:paraId="3F2FD75F" w14:textId="77777777" w:rsidR="00C46986" w:rsidRPr="000B0906" w:rsidRDefault="00C46986" w:rsidP="00A27057">
            <w:pPr>
              <w:spacing w:before="20" w:after="20" w:line="240" w:lineRule="atLeast"/>
              <w:jc w:val="left"/>
              <w:rPr>
                <w:color w:val="000000" w:themeColor="text1"/>
                <w:sz w:val="19"/>
                <w:szCs w:val="19"/>
              </w:rPr>
            </w:pPr>
            <w:r w:rsidRPr="000B0906">
              <w:rPr>
                <w:color w:val="000000" w:themeColor="text1"/>
                <w:sz w:val="19"/>
                <w:szCs w:val="19"/>
              </w:rPr>
              <w:t>World Bank</w:t>
            </w:r>
          </w:p>
        </w:tc>
        <w:tc>
          <w:tcPr>
            <w:tcW w:w="952" w:type="dxa"/>
            <w:shd w:val="clear" w:color="auto" w:fill="auto"/>
            <w:tcMar>
              <w:left w:w="85" w:type="dxa"/>
              <w:right w:w="85" w:type="dxa"/>
            </w:tcMar>
          </w:tcPr>
          <w:p w14:paraId="296621C4" w14:textId="77777777" w:rsidR="00C46986" w:rsidRPr="000B0906" w:rsidRDefault="00C46986" w:rsidP="00A27057">
            <w:pPr>
              <w:spacing w:before="20" w:after="20" w:line="240" w:lineRule="atLeast"/>
              <w:jc w:val="left"/>
              <w:rPr>
                <w:color w:val="000000" w:themeColor="text1"/>
                <w:sz w:val="19"/>
                <w:szCs w:val="19"/>
              </w:rPr>
            </w:pPr>
            <w:r w:rsidRPr="000B0906">
              <w:rPr>
                <w:color w:val="000000" w:themeColor="text1"/>
                <w:sz w:val="19"/>
                <w:szCs w:val="19"/>
              </w:rPr>
              <w:t>Thailand</w:t>
            </w:r>
          </w:p>
        </w:tc>
        <w:tc>
          <w:tcPr>
            <w:tcW w:w="1568" w:type="dxa"/>
            <w:shd w:val="clear" w:color="auto" w:fill="auto"/>
            <w:tcMar>
              <w:left w:w="85" w:type="dxa"/>
              <w:right w:w="85" w:type="dxa"/>
            </w:tcMar>
          </w:tcPr>
          <w:p w14:paraId="4E2A3644" w14:textId="77777777" w:rsidR="00C46986" w:rsidRPr="000B0906" w:rsidRDefault="00C46986" w:rsidP="00A27057">
            <w:pPr>
              <w:spacing w:before="20" w:after="20" w:line="240" w:lineRule="atLeast"/>
              <w:jc w:val="left"/>
              <w:rPr>
                <w:color w:val="000000" w:themeColor="text1"/>
                <w:sz w:val="19"/>
                <w:szCs w:val="19"/>
              </w:rPr>
            </w:pPr>
            <w:r w:rsidRPr="000B0906">
              <w:rPr>
                <w:color w:val="000000" w:themeColor="text1"/>
                <w:sz w:val="19"/>
                <w:szCs w:val="19"/>
                <w:shd w:val="clear" w:color="auto" w:fill="FFFFFF"/>
              </w:rPr>
              <w:t>HFO-1233zd(E) and</w:t>
            </w:r>
            <w:r w:rsidRPr="000B0906">
              <w:rPr>
                <w:color w:val="000000" w:themeColor="text1"/>
                <w:sz w:val="19"/>
                <w:szCs w:val="19"/>
              </w:rPr>
              <w:br/>
            </w:r>
            <w:r w:rsidRPr="000B0906">
              <w:rPr>
                <w:color w:val="000000" w:themeColor="text1"/>
                <w:sz w:val="19"/>
                <w:szCs w:val="19"/>
                <w:shd w:val="clear" w:color="auto" w:fill="FFFFFF"/>
              </w:rPr>
              <w:t>HFO</w:t>
            </w:r>
            <w:r w:rsidRPr="000B0906">
              <w:rPr>
                <w:color w:val="000000" w:themeColor="text1"/>
                <w:sz w:val="19"/>
                <w:szCs w:val="19"/>
                <w:shd w:val="clear" w:color="auto" w:fill="FFFFFF"/>
              </w:rPr>
              <w:noBreakHyphen/>
              <w:t>1336mzz(Z) with CO</w:t>
            </w:r>
            <w:r w:rsidRPr="000B0906">
              <w:rPr>
                <w:color w:val="000000" w:themeColor="text1"/>
                <w:sz w:val="19"/>
                <w:szCs w:val="19"/>
                <w:shd w:val="clear" w:color="auto" w:fill="FFFFFF"/>
                <w:vertAlign w:val="subscript"/>
              </w:rPr>
              <w:t>2</w:t>
            </w:r>
          </w:p>
        </w:tc>
        <w:tc>
          <w:tcPr>
            <w:tcW w:w="915" w:type="dxa"/>
            <w:shd w:val="clear" w:color="auto" w:fill="auto"/>
            <w:tcMar>
              <w:left w:w="85" w:type="dxa"/>
              <w:right w:w="85" w:type="dxa"/>
            </w:tcMar>
          </w:tcPr>
          <w:p w14:paraId="4470B548" w14:textId="77777777" w:rsidR="00C46986" w:rsidRPr="000B0906" w:rsidRDefault="00C46986" w:rsidP="00A27057">
            <w:pPr>
              <w:spacing w:before="20" w:after="20" w:line="240" w:lineRule="atLeast"/>
              <w:jc w:val="left"/>
              <w:rPr>
                <w:color w:val="000000" w:themeColor="text1"/>
                <w:sz w:val="19"/>
                <w:szCs w:val="19"/>
              </w:rPr>
            </w:pPr>
            <w:r w:rsidRPr="000B0906">
              <w:rPr>
                <w:color w:val="000000" w:themeColor="text1"/>
                <w:sz w:val="19"/>
                <w:szCs w:val="19"/>
              </w:rPr>
              <w:t>Apr 2019</w:t>
            </w:r>
          </w:p>
        </w:tc>
      </w:tr>
      <w:tr w:rsidR="00C46986" w:rsidRPr="000B0906" w14:paraId="2F5F5436" w14:textId="77777777" w:rsidTr="00A27057">
        <w:trPr>
          <w:trHeight w:val="240"/>
          <w:jc w:val="right"/>
        </w:trPr>
        <w:tc>
          <w:tcPr>
            <w:tcW w:w="3047" w:type="dxa"/>
            <w:shd w:val="clear" w:color="auto" w:fill="auto"/>
            <w:tcMar>
              <w:left w:w="85" w:type="dxa"/>
              <w:right w:w="85" w:type="dxa"/>
            </w:tcMar>
          </w:tcPr>
          <w:p w14:paraId="702ED26C" w14:textId="77777777" w:rsidR="00C46986" w:rsidRPr="000B0906" w:rsidRDefault="00C46986" w:rsidP="00DD6583">
            <w:pPr>
              <w:spacing w:before="20" w:after="20" w:line="240" w:lineRule="atLeast"/>
              <w:rPr>
                <w:color w:val="000000" w:themeColor="text1"/>
                <w:sz w:val="19"/>
                <w:szCs w:val="19"/>
              </w:rPr>
            </w:pPr>
            <w:r w:rsidRPr="000B0906">
              <w:rPr>
                <w:color w:val="000000" w:themeColor="text1"/>
                <w:sz w:val="19"/>
                <w:szCs w:val="19"/>
                <w:shd w:val="clear" w:color="auto" w:fill="FFFFFF"/>
              </w:rPr>
              <w:t>Low-cost pentane foaming technology in PU foam at small and medium-sized enterprises</w:t>
            </w:r>
          </w:p>
        </w:tc>
        <w:tc>
          <w:tcPr>
            <w:tcW w:w="2058" w:type="dxa"/>
            <w:shd w:val="clear" w:color="auto" w:fill="auto"/>
            <w:tcMar>
              <w:left w:w="85" w:type="dxa"/>
              <w:right w:w="85" w:type="dxa"/>
            </w:tcMar>
          </w:tcPr>
          <w:p w14:paraId="4F4B60C9" w14:textId="77777777" w:rsidR="00C46986" w:rsidRPr="000B0906" w:rsidRDefault="00C46986" w:rsidP="00A27057">
            <w:pPr>
              <w:spacing w:before="20" w:after="20" w:line="240" w:lineRule="atLeast"/>
              <w:jc w:val="left"/>
              <w:rPr>
                <w:color w:val="000000" w:themeColor="text1"/>
                <w:sz w:val="19"/>
                <w:szCs w:val="19"/>
              </w:rPr>
            </w:pPr>
            <w:r w:rsidRPr="000B0906">
              <w:rPr>
                <w:sz w:val="19"/>
                <w:szCs w:val="19"/>
              </w:rPr>
              <w:t>MOR/FOA/75/DEM/74</w:t>
            </w:r>
          </w:p>
        </w:tc>
        <w:tc>
          <w:tcPr>
            <w:tcW w:w="811" w:type="dxa"/>
            <w:shd w:val="clear" w:color="auto" w:fill="auto"/>
            <w:tcMar>
              <w:left w:w="85" w:type="dxa"/>
              <w:right w:w="85" w:type="dxa"/>
            </w:tcMar>
          </w:tcPr>
          <w:p w14:paraId="19CCDA0F" w14:textId="77777777" w:rsidR="00C46986" w:rsidRPr="000B0906" w:rsidRDefault="00C46986" w:rsidP="00A27057">
            <w:pPr>
              <w:spacing w:before="20" w:after="20" w:line="240" w:lineRule="atLeast"/>
              <w:jc w:val="left"/>
              <w:rPr>
                <w:color w:val="000000" w:themeColor="text1"/>
                <w:sz w:val="19"/>
                <w:szCs w:val="19"/>
              </w:rPr>
            </w:pPr>
            <w:r w:rsidRPr="000B0906">
              <w:rPr>
                <w:color w:val="000000" w:themeColor="text1"/>
                <w:sz w:val="19"/>
                <w:szCs w:val="19"/>
              </w:rPr>
              <w:t>UNIDO</w:t>
            </w:r>
          </w:p>
        </w:tc>
        <w:tc>
          <w:tcPr>
            <w:tcW w:w="952" w:type="dxa"/>
            <w:shd w:val="clear" w:color="auto" w:fill="auto"/>
            <w:tcMar>
              <w:left w:w="85" w:type="dxa"/>
              <w:right w:w="85" w:type="dxa"/>
            </w:tcMar>
          </w:tcPr>
          <w:p w14:paraId="62D63F86" w14:textId="77777777" w:rsidR="00C46986" w:rsidRPr="000B0906" w:rsidRDefault="00C46986" w:rsidP="00A27057">
            <w:pPr>
              <w:spacing w:before="20" w:after="20" w:line="240" w:lineRule="atLeast"/>
              <w:jc w:val="left"/>
              <w:rPr>
                <w:color w:val="000000" w:themeColor="text1"/>
                <w:sz w:val="19"/>
                <w:szCs w:val="19"/>
              </w:rPr>
            </w:pPr>
            <w:r w:rsidRPr="000B0906">
              <w:rPr>
                <w:color w:val="000000" w:themeColor="text1"/>
                <w:sz w:val="19"/>
                <w:szCs w:val="19"/>
                <w:shd w:val="clear" w:color="auto" w:fill="FFFFFF"/>
              </w:rPr>
              <w:t>Morocco</w:t>
            </w:r>
          </w:p>
        </w:tc>
        <w:tc>
          <w:tcPr>
            <w:tcW w:w="1568" w:type="dxa"/>
            <w:shd w:val="clear" w:color="auto" w:fill="auto"/>
            <w:tcMar>
              <w:left w:w="85" w:type="dxa"/>
              <w:right w:w="85" w:type="dxa"/>
            </w:tcMar>
          </w:tcPr>
          <w:p w14:paraId="504FDBDC" w14:textId="77777777" w:rsidR="00C46986" w:rsidRPr="000B0906" w:rsidRDefault="00C46986" w:rsidP="00A27057">
            <w:pPr>
              <w:spacing w:before="20" w:after="20" w:line="240" w:lineRule="atLeast"/>
              <w:jc w:val="left"/>
              <w:rPr>
                <w:color w:val="000000" w:themeColor="text1"/>
                <w:sz w:val="19"/>
                <w:szCs w:val="19"/>
                <w:shd w:val="clear" w:color="auto" w:fill="FFFFFF"/>
              </w:rPr>
            </w:pPr>
            <w:r w:rsidRPr="000B0906">
              <w:rPr>
                <w:color w:val="000000" w:themeColor="text1"/>
                <w:sz w:val="19"/>
                <w:szCs w:val="19"/>
                <w:shd w:val="clear" w:color="auto" w:fill="FFFFFF"/>
              </w:rPr>
              <w:t>Pentane</w:t>
            </w:r>
          </w:p>
        </w:tc>
        <w:tc>
          <w:tcPr>
            <w:tcW w:w="915" w:type="dxa"/>
            <w:shd w:val="clear" w:color="auto" w:fill="auto"/>
            <w:tcMar>
              <w:left w:w="85" w:type="dxa"/>
              <w:right w:w="85" w:type="dxa"/>
            </w:tcMar>
          </w:tcPr>
          <w:p w14:paraId="22B25B25" w14:textId="77777777" w:rsidR="00C46986" w:rsidRPr="000B0906" w:rsidRDefault="00C46986" w:rsidP="00A27057">
            <w:pPr>
              <w:spacing w:before="20" w:after="20" w:line="240" w:lineRule="atLeast"/>
              <w:jc w:val="left"/>
              <w:rPr>
                <w:color w:val="000000" w:themeColor="text1"/>
                <w:sz w:val="19"/>
                <w:szCs w:val="19"/>
              </w:rPr>
            </w:pPr>
            <w:r w:rsidRPr="000B0906">
              <w:rPr>
                <w:color w:val="000000" w:themeColor="text1"/>
                <w:sz w:val="19"/>
                <w:szCs w:val="19"/>
              </w:rPr>
              <w:t>Oct 2019</w:t>
            </w:r>
          </w:p>
        </w:tc>
      </w:tr>
      <w:tr w:rsidR="00C46986" w:rsidRPr="000B0906" w14:paraId="6612AB97" w14:textId="77777777" w:rsidTr="00A27057">
        <w:trPr>
          <w:trHeight w:val="240"/>
          <w:jc w:val="right"/>
        </w:trPr>
        <w:tc>
          <w:tcPr>
            <w:tcW w:w="3047" w:type="dxa"/>
            <w:shd w:val="clear" w:color="auto" w:fill="auto"/>
            <w:tcMar>
              <w:left w:w="85" w:type="dxa"/>
              <w:right w:w="85" w:type="dxa"/>
            </w:tcMar>
          </w:tcPr>
          <w:p w14:paraId="772E772D" w14:textId="77777777" w:rsidR="00C46986" w:rsidRPr="000B0906" w:rsidRDefault="00C46986" w:rsidP="00DD6583">
            <w:pPr>
              <w:spacing w:before="20" w:after="20" w:line="240" w:lineRule="atLeast"/>
              <w:rPr>
                <w:color w:val="000000" w:themeColor="text1"/>
                <w:sz w:val="19"/>
                <w:szCs w:val="19"/>
                <w:shd w:val="clear" w:color="auto" w:fill="FFFFFF"/>
              </w:rPr>
            </w:pPr>
            <w:r w:rsidRPr="000B0906">
              <w:rPr>
                <w:color w:val="000000" w:themeColor="text1"/>
                <w:sz w:val="19"/>
                <w:szCs w:val="19"/>
                <w:shd w:val="clear" w:color="auto" w:fill="FFFFFF"/>
              </w:rPr>
              <w:t>Low-cost options for PU foam at very small users</w:t>
            </w:r>
          </w:p>
        </w:tc>
        <w:tc>
          <w:tcPr>
            <w:tcW w:w="2058" w:type="dxa"/>
            <w:shd w:val="clear" w:color="auto" w:fill="auto"/>
            <w:tcMar>
              <w:left w:w="85" w:type="dxa"/>
              <w:right w:w="85" w:type="dxa"/>
            </w:tcMar>
          </w:tcPr>
          <w:p w14:paraId="4C9EF833" w14:textId="77777777" w:rsidR="00C46986" w:rsidRPr="000B0906" w:rsidRDefault="00C46986" w:rsidP="00A27057">
            <w:pPr>
              <w:spacing w:before="20" w:after="20" w:line="240" w:lineRule="atLeast"/>
              <w:jc w:val="left"/>
              <w:rPr>
                <w:color w:val="000000" w:themeColor="text1"/>
                <w:sz w:val="19"/>
                <w:szCs w:val="19"/>
                <w:shd w:val="clear" w:color="auto" w:fill="FFFFFF"/>
              </w:rPr>
            </w:pPr>
            <w:r w:rsidRPr="000B0906">
              <w:rPr>
                <w:sz w:val="19"/>
                <w:szCs w:val="19"/>
              </w:rPr>
              <w:t>EGY/FOA/76/DEM/129</w:t>
            </w:r>
          </w:p>
        </w:tc>
        <w:tc>
          <w:tcPr>
            <w:tcW w:w="811" w:type="dxa"/>
            <w:shd w:val="clear" w:color="auto" w:fill="auto"/>
            <w:tcMar>
              <w:left w:w="85" w:type="dxa"/>
              <w:right w:w="85" w:type="dxa"/>
            </w:tcMar>
          </w:tcPr>
          <w:p w14:paraId="09A4AA4D" w14:textId="77777777" w:rsidR="00C46986" w:rsidRPr="000B0906" w:rsidRDefault="00C46986" w:rsidP="00A27057">
            <w:pPr>
              <w:spacing w:before="20" w:after="20" w:line="240" w:lineRule="atLeast"/>
              <w:jc w:val="left"/>
              <w:rPr>
                <w:color w:val="000000" w:themeColor="text1"/>
                <w:sz w:val="19"/>
                <w:szCs w:val="19"/>
              </w:rPr>
            </w:pPr>
            <w:r w:rsidRPr="000B0906">
              <w:rPr>
                <w:color w:val="000000" w:themeColor="text1"/>
                <w:sz w:val="19"/>
                <w:szCs w:val="19"/>
              </w:rPr>
              <w:t>UNDP</w:t>
            </w:r>
          </w:p>
        </w:tc>
        <w:tc>
          <w:tcPr>
            <w:tcW w:w="952" w:type="dxa"/>
            <w:shd w:val="clear" w:color="auto" w:fill="auto"/>
            <w:tcMar>
              <w:left w:w="85" w:type="dxa"/>
              <w:right w:w="85" w:type="dxa"/>
            </w:tcMar>
          </w:tcPr>
          <w:p w14:paraId="0D26036C" w14:textId="77777777" w:rsidR="00C46986" w:rsidRPr="000B0906" w:rsidRDefault="00C46986" w:rsidP="00A27057">
            <w:pPr>
              <w:spacing w:before="20" w:after="20" w:line="240" w:lineRule="atLeast"/>
              <w:jc w:val="left"/>
              <w:rPr>
                <w:color w:val="000000" w:themeColor="text1"/>
                <w:sz w:val="19"/>
                <w:szCs w:val="19"/>
                <w:shd w:val="clear" w:color="auto" w:fill="FFFFFF"/>
              </w:rPr>
            </w:pPr>
            <w:r w:rsidRPr="000B0906">
              <w:rPr>
                <w:color w:val="000000" w:themeColor="text1"/>
                <w:sz w:val="19"/>
                <w:szCs w:val="19"/>
                <w:shd w:val="clear" w:color="auto" w:fill="FFFFFF"/>
              </w:rPr>
              <w:t>Egypt</w:t>
            </w:r>
          </w:p>
        </w:tc>
        <w:tc>
          <w:tcPr>
            <w:tcW w:w="1568" w:type="dxa"/>
            <w:shd w:val="clear" w:color="auto" w:fill="auto"/>
            <w:tcMar>
              <w:left w:w="85" w:type="dxa"/>
              <w:right w:w="85" w:type="dxa"/>
            </w:tcMar>
          </w:tcPr>
          <w:p w14:paraId="065E0999" w14:textId="77777777" w:rsidR="00C46986" w:rsidRPr="000B0906" w:rsidRDefault="00C46986" w:rsidP="00A27057">
            <w:pPr>
              <w:spacing w:before="20" w:after="20" w:line="240" w:lineRule="atLeast"/>
              <w:jc w:val="left"/>
              <w:rPr>
                <w:color w:val="000000" w:themeColor="text1"/>
                <w:sz w:val="19"/>
                <w:szCs w:val="19"/>
              </w:rPr>
            </w:pPr>
            <w:r w:rsidRPr="000B0906">
              <w:rPr>
                <w:color w:val="000000" w:themeColor="text1"/>
                <w:sz w:val="19"/>
                <w:szCs w:val="19"/>
                <w:shd w:val="clear" w:color="auto" w:fill="FFFFFF"/>
              </w:rPr>
              <w:t xml:space="preserve">Methyl </w:t>
            </w:r>
            <w:proofErr w:type="spellStart"/>
            <w:r w:rsidRPr="000B0906">
              <w:rPr>
                <w:color w:val="000000" w:themeColor="text1"/>
                <w:sz w:val="19"/>
                <w:szCs w:val="19"/>
                <w:shd w:val="clear" w:color="auto" w:fill="FFFFFF"/>
              </w:rPr>
              <w:t>formate</w:t>
            </w:r>
            <w:proofErr w:type="spellEnd"/>
            <w:r w:rsidRPr="000B0906">
              <w:rPr>
                <w:color w:val="000000" w:themeColor="text1"/>
                <w:sz w:val="19"/>
                <w:szCs w:val="19"/>
                <w:shd w:val="clear" w:color="auto" w:fill="FFFFFF"/>
              </w:rPr>
              <w:t>, methylal</w:t>
            </w:r>
          </w:p>
        </w:tc>
        <w:tc>
          <w:tcPr>
            <w:tcW w:w="915" w:type="dxa"/>
            <w:shd w:val="clear" w:color="auto" w:fill="auto"/>
            <w:tcMar>
              <w:left w:w="85" w:type="dxa"/>
              <w:right w:w="85" w:type="dxa"/>
            </w:tcMar>
          </w:tcPr>
          <w:p w14:paraId="60A2F15F" w14:textId="77777777" w:rsidR="00C46986" w:rsidRPr="000B0906" w:rsidRDefault="00C46986" w:rsidP="00A27057">
            <w:pPr>
              <w:spacing w:before="20" w:after="20" w:line="240" w:lineRule="atLeast"/>
              <w:jc w:val="left"/>
              <w:rPr>
                <w:color w:val="000000" w:themeColor="text1"/>
                <w:sz w:val="19"/>
                <w:szCs w:val="19"/>
              </w:rPr>
            </w:pPr>
            <w:r w:rsidRPr="000B0906">
              <w:rPr>
                <w:color w:val="000000" w:themeColor="text1"/>
                <w:sz w:val="19"/>
                <w:szCs w:val="19"/>
              </w:rPr>
              <w:t>Oct 2019</w:t>
            </w:r>
          </w:p>
        </w:tc>
      </w:tr>
      <w:tr w:rsidR="00C46986" w:rsidRPr="000B0906" w14:paraId="583D7EB3" w14:textId="77777777" w:rsidTr="00A27057">
        <w:trPr>
          <w:trHeight w:val="240"/>
          <w:jc w:val="right"/>
        </w:trPr>
        <w:tc>
          <w:tcPr>
            <w:tcW w:w="3047" w:type="dxa"/>
            <w:shd w:val="clear" w:color="auto" w:fill="auto"/>
            <w:tcMar>
              <w:left w:w="85" w:type="dxa"/>
              <w:right w:w="85" w:type="dxa"/>
            </w:tcMar>
          </w:tcPr>
          <w:p w14:paraId="754DB723" w14:textId="77777777" w:rsidR="00C46986" w:rsidRPr="000B0906" w:rsidRDefault="00C46986" w:rsidP="00DD6583">
            <w:pPr>
              <w:spacing w:before="20" w:after="20" w:line="240" w:lineRule="atLeast"/>
              <w:rPr>
                <w:color w:val="000000" w:themeColor="text1"/>
                <w:sz w:val="19"/>
                <w:szCs w:val="19"/>
              </w:rPr>
            </w:pPr>
            <w:r w:rsidRPr="000B0906">
              <w:rPr>
                <w:color w:val="000000" w:themeColor="text1"/>
                <w:sz w:val="19"/>
                <w:szCs w:val="19"/>
                <w:shd w:val="clear" w:color="auto" w:fill="FFFFFF"/>
              </w:rPr>
              <w:t>HFO as foam blowing agent in the spray PU</w:t>
            </w:r>
          </w:p>
        </w:tc>
        <w:tc>
          <w:tcPr>
            <w:tcW w:w="2058" w:type="dxa"/>
            <w:shd w:val="clear" w:color="auto" w:fill="auto"/>
            <w:tcMar>
              <w:left w:w="85" w:type="dxa"/>
              <w:right w:w="85" w:type="dxa"/>
            </w:tcMar>
          </w:tcPr>
          <w:p w14:paraId="4177C083" w14:textId="77777777" w:rsidR="00C46986" w:rsidRPr="000B0906" w:rsidRDefault="00C46986" w:rsidP="00A27057">
            <w:pPr>
              <w:spacing w:before="20" w:after="20" w:line="240" w:lineRule="atLeast"/>
              <w:jc w:val="left"/>
              <w:rPr>
                <w:color w:val="000000" w:themeColor="text1"/>
                <w:sz w:val="19"/>
                <w:szCs w:val="19"/>
              </w:rPr>
            </w:pPr>
            <w:r w:rsidRPr="000B0906">
              <w:rPr>
                <w:sz w:val="19"/>
                <w:szCs w:val="19"/>
              </w:rPr>
              <w:t>SAU/FOA/76/DEM/27</w:t>
            </w:r>
          </w:p>
        </w:tc>
        <w:tc>
          <w:tcPr>
            <w:tcW w:w="811" w:type="dxa"/>
            <w:shd w:val="clear" w:color="auto" w:fill="auto"/>
            <w:tcMar>
              <w:left w:w="85" w:type="dxa"/>
              <w:right w:w="85" w:type="dxa"/>
            </w:tcMar>
          </w:tcPr>
          <w:p w14:paraId="2A2132BD" w14:textId="77777777" w:rsidR="00C46986" w:rsidRPr="000B0906" w:rsidRDefault="00C46986" w:rsidP="00A27057">
            <w:pPr>
              <w:spacing w:before="20" w:after="20" w:line="240" w:lineRule="atLeast"/>
              <w:jc w:val="left"/>
              <w:rPr>
                <w:color w:val="000000" w:themeColor="text1"/>
                <w:sz w:val="19"/>
                <w:szCs w:val="19"/>
              </w:rPr>
            </w:pPr>
            <w:r w:rsidRPr="000B0906">
              <w:rPr>
                <w:color w:val="000000" w:themeColor="text1"/>
                <w:sz w:val="19"/>
                <w:szCs w:val="19"/>
              </w:rPr>
              <w:t>UNIDO</w:t>
            </w:r>
          </w:p>
        </w:tc>
        <w:tc>
          <w:tcPr>
            <w:tcW w:w="952" w:type="dxa"/>
            <w:shd w:val="clear" w:color="auto" w:fill="auto"/>
            <w:tcMar>
              <w:left w:w="85" w:type="dxa"/>
              <w:right w:w="85" w:type="dxa"/>
            </w:tcMar>
          </w:tcPr>
          <w:p w14:paraId="56A44BA2" w14:textId="77777777" w:rsidR="00C46986" w:rsidRPr="000B0906" w:rsidRDefault="00C46986" w:rsidP="00A27057">
            <w:pPr>
              <w:spacing w:before="20" w:after="20" w:line="240" w:lineRule="atLeast"/>
              <w:jc w:val="left"/>
              <w:rPr>
                <w:color w:val="000000" w:themeColor="text1"/>
                <w:sz w:val="19"/>
                <w:szCs w:val="19"/>
                <w:shd w:val="clear" w:color="auto" w:fill="FFFFFF"/>
              </w:rPr>
            </w:pPr>
            <w:r w:rsidRPr="000B0906">
              <w:rPr>
                <w:color w:val="000000" w:themeColor="text1"/>
                <w:sz w:val="19"/>
                <w:szCs w:val="19"/>
                <w:shd w:val="clear" w:color="auto" w:fill="FFFFFF"/>
              </w:rPr>
              <w:t>Saudi Arabia</w:t>
            </w:r>
          </w:p>
        </w:tc>
        <w:tc>
          <w:tcPr>
            <w:tcW w:w="1568" w:type="dxa"/>
            <w:shd w:val="clear" w:color="auto" w:fill="auto"/>
            <w:tcMar>
              <w:left w:w="85" w:type="dxa"/>
              <w:right w:w="85" w:type="dxa"/>
            </w:tcMar>
          </w:tcPr>
          <w:p w14:paraId="77F670EC" w14:textId="77777777" w:rsidR="00C46986" w:rsidRPr="000B0906" w:rsidRDefault="00C46986" w:rsidP="00A27057">
            <w:pPr>
              <w:spacing w:before="20" w:after="20" w:line="240" w:lineRule="atLeast"/>
              <w:jc w:val="left"/>
              <w:rPr>
                <w:color w:val="000000" w:themeColor="text1"/>
                <w:sz w:val="19"/>
                <w:szCs w:val="19"/>
                <w:lang w:val="es-ES"/>
              </w:rPr>
            </w:pPr>
            <w:r w:rsidRPr="000B0906">
              <w:rPr>
                <w:color w:val="000000" w:themeColor="text1"/>
                <w:sz w:val="19"/>
                <w:szCs w:val="19"/>
                <w:lang w:val="es-ES"/>
              </w:rPr>
              <w:t>HFO-1233zd(E), HFO-1336mzz(Z)</w:t>
            </w:r>
          </w:p>
        </w:tc>
        <w:tc>
          <w:tcPr>
            <w:tcW w:w="915" w:type="dxa"/>
            <w:shd w:val="clear" w:color="auto" w:fill="auto"/>
            <w:tcMar>
              <w:left w:w="85" w:type="dxa"/>
              <w:right w:w="85" w:type="dxa"/>
            </w:tcMar>
          </w:tcPr>
          <w:p w14:paraId="4456FD3A" w14:textId="77777777" w:rsidR="00C46986" w:rsidRPr="000B0906" w:rsidRDefault="00C46986" w:rsidP="00A27057">
            <w:pPr>
              <w:spacing w:before="20" w:after="20" w:line="240" w:lineRule="atLeast"/>
              <w:jc w:val="left"/>
              <w:rPr>
                <w:color w:val="000000" w:themeColor="text1"/>
                <w:sz w:val="19"/>
                <w:szCs w:val="19"/>
              </w:rPr>
            </w:pPr>
            <w:r w:rsidRPr="000B0906">
              <w:rPr>
                <w:color w:val="000000" w:themeColor="text1"/>
                <w:sz w:val="19"/>
                <w:szCs w:val="19"/>
              </w:rPr>
              <w:t>Jul 2020</w:t>
            </w:r>
          </w:p>
        </w:tc>
      </w:tr>
      <w:tr w:rsidR="00C46986" w:rsidRPr="000B0906" w14:paraId="0C1A2413" w14:textId="77777777" w:rsidTr="00A27057">
        <w:trPr>
          <w:trHeight w:val="240"/>
          <w:jc w:val="right"/>
        </w:trPr>
        <w:tc>
          <w:tcPr>
            <w:tcW w:w="9351" w:type="dxa"/>
            <w:gridSpan w:val="6"/>
            <w:shd w:val="clear" w:color="auto" w:fill="auto"/>
            <w:tcMar>
              <w:left w:w="85" w:type="dxa"/>
              <w:right w:w="85" w:type="dxa"/>
            </w:tcMar>
          </w:tcPr>
          <w:p w14:paraId="4A3270B1" w14:textId="77777777" w:rsidR="00C46986" w:rsidRPr="000B0906" w:rsidRDefault="00C46986" w:rsidP="00A27057">
            <w:pPr>
              <w:spacing w:before="20" w:after="20" w:line="240" w:lineRule="atLeast"/>
              <w:jc w:val="left"/>
              <w:rPr>
                <w:color w:val="000000" w:themeColor="text1"/>
                <w:sz w:val="19"/>
                <w:szCs w:val="19"/>
              </w:rPr>
            </w:pPr>
            <w:r w:rsidRPr="000B0906">
              <w:rPr>
                <w:rStyle w:val="Strong"/>
                <w:color w:val="000000" w:themeColor="text1"/>
                <w:sz w:val="19"/>
                <w:szCs w:val="19"/>
                <w:shd w:val="clear" w:color="auto" w:fill="FFFFFF"/>
              </w:rPr>
              <w:t>Air-conditioning (AC) (Baseline technology: HCFC-22)</w:t>
            </w:r>
          </w:p>
        </w:tc>
      </w:tr>
      <w:tr w:rsidR="00C46986" w:rsidRPr="000B0906" w14:paraId="375849E8" w14:textId="77777777" w:rsidTr="00A27057">
        <w:trPr>
          <w:trHeight w:val="240"/>
          <w:jc w:val="right"/>
        </w:trPr>
        <w:tc>
          <w:tcPr>
            <w:tcW w:w="3047" w:type="dxa"/>
            <w:shd w:val="clear" w:color="auto" w:fill="auto"/>
            <w:tcMar>
              <w:left w:w="85" w:type="dxa"/>
              <w:right w:w="85" w:type="dxa"/>
            </w:tcMar>
          </w:tcPr>
          <w:p w14:paraId="61E6A459" w14:textId="77777777" w:rsidR="00C46986" w:rsidRPr="000B0906" w:rsidRDefault="00C46986" w:rsidP="00DD6583">
            <w:pPr>
              <w:spacing w:before="20" w:after="20" w:line="240" w:lineRule="atLeast"/>
              <w:rPr>
                <w:color w:val="000000" w:themeColor="text1"/>
                <w:sz w:val="19"/>
                <w:szCs w:val="19"/>
              </w:rPr>
            </w:pPr>
            <w:r w:rsidRPr="000B0906">
              <w:rPr>
                <w:color w:val="000000" w:themeColor="text1"/>
                <w:sz w:val="19"/>
                <w:szCs w:val="19"/>
              </w:rPr>
              <w:t>Developing window and packaged air-conditioners using lower-GWP refrigerant</w:t>
            </w:r>
          </w:p>
        </w:tc>
        <w:tc>
          <w:tcPr>
            <w:tcW w:w="2058" w:type="dxa"/>
            <w:shd w:val="clear" w:color="auto" w:fill="auto"/>
            <w:tcMar>
              <w:left w:w="85" w:type="dxa"/>
              <w:right w:w="85" w:type="dxa"/>
            </w:tcMar>
          </w:tcPr>
          <w:p w14:paraId="683BD40E" w14:textId="77777777" w:rsidR="00C46986" w:rsidRPr="000B0906" w:rsidRDefault="00C46986" w:rsidP="00A27057">
            <w:pPr>
              <w:spacing w:before="20" w:after="20" w:line="240" w:lineRule="atLeast"/>
              <w:jc w:val="left"/>
              <w:rPr>
                <w:color w:val="000000" w:themeColor="text1"/>
                <w:sz w:val="19"/>
                <w:szCs w:val="19"/>
              </w:rPr>
            </w:pPr>
            <w:r w:rsidRPr="000B0906">
              <w:rPr>
                <w:sz w:val="19"/>
                <w:szCs w:val="19"/>
              </w:rPr>
              <w:t>SAU/REF/76/DEM/29</w:t>
            </w:r>
          </w:p>
        </w:tc>
        <w:tc>
          <w:tcPr>
            <w:tcW w:w="811" w:type="dxa"/>
            <w:shd w:val="clear" w:color="auto" w:fill="auto"/>
            <w:tcMar>
              <w:left w:w="85" w:type="dxa"/>
              <w:right w:w="85" w:type="dxa"/>
            </w:tcMar>
          </w:tcPr>
          <w:p w14:paraId="5A43023D" w14:textId="77777777" w:rsidR="00C46986" w:rsidRPr="000B0906" w:rsidRDefault="00C46986" w:rsidP="00A27057">
            <w:pPr>
              <w:spacing w:before="20" w:after="20" w:line="240" w:lineRule="atLeast"/>
              <w:jc w:val="left"/>
              <w:rPr>
                <w:color w:val="000000" w:themeColor="text1"/>
                <w:sz w:val="19"/>
                <w:szCs w:val="19"/>
              </w:rPr>
            </w:pPr>
            <w:r w:rsidRPr="000B0906">
              <w:rPr>
                <w:color w:val="000000" w:themeColor="text1"/>
                <w:sz w:val="19"/>
                <w:szCs w:val="19"/>
              </w:rPr>
              <w:t>World Bank</w:t>
            </w:r>
          </w:p>
        </w:tc>
        <w:tc>
          <w:tcPr>
            <w:tcW w:w="952" w:type="dxa"/>
            <w:shd w:val="clear" w:color="auto" w:fill="auto"/>
            <w:tcMar>
              <w:left w:w="85" w:type="dxa"/>
              <w:right w:w="85" w:type="dxa"/>
            </w:tcMar>
          </w:tcPr>
          <w:p w14:paraId="57B9C03D" w14:textId="77777777" w:rsidR="00C46986" w:rsidRPr="000B0906" w:rsidRDefault="00C46986" w:rsidP="00A27057">
            <w:pPr>
              <w:spacing w:before="20" w:after="20" w:line="240" w:lineRule="atLeast"/>
              <w:jc w:val="left"/>
              <w:rPr>
                <w:color w:val="000000" w:themeColor="text1"/>
                <w:sz w:val="19"/>
                <w:szCs w:val="19"/>
                <w:shd w:val="clear" w:color="auto" w:fill="FFFFFF"/>
              </w:rPr>
            </w:pPr>
            <w:r w:rsidRPr="000B0906">
              <w:rPr>
                <w:color w:val="000000" w:themeColor="text1"/>
                <w:sz w:val="19"/>
                <w:szCs w:val="19"/>
              </w:rPr>
              <w:t>Saudi Arabia</w:t>
            </w:r>
          </w:p>
        </w:tc>
        <w:tc>
          <w:tcPr>
            <w:tcW w:w="1568" w:type="dxa"/>
            <w:shd w:val="clear" w:color="auto" w:fill="auto"/>
            <w:tcMar>
              <w:left w:w="85" w:type="dxa"/>
              <w:right w:w="85" w:type="dxa"/>
            </w:tcMar>
          </w:tcPr>
          <w:p w14:paraId="0C10DB73" w14:textId="77777777" w:rsidR="00C46986" w:rsidRPr="000B0906" w:rsidRDefault="00C46986" w:rsidP="00A27057">
            <w:pPr>
              <w:spacing w:before="20" w:after="20" w:line="240" w:lineRule="atLeast"/>
              <w:jc w:val="left"/>
              <w:rPr>
                <w:color w:val="000000" w:themeColor="text1"/>
                <w:sz w:val="19"/>
                <w:szCs w:val="19"/>
              </w:rPr>
            </w:pPr>
            <w:r w:rsidRPr="000B0906">
              <w:rPr>
                <w:color w:val="000000" w:themeColor="text1"/>
                <w:sz w:val="19"/>
                <w:szCs w:val="19"/>
              </w:rPr>
              <w:t>HFC-32 and R</w:t>
            </w:r>
            <w:r w:rsidRPr="000B0906">
              <w:rPr>
                <w:color w:val="000000" w:themeColor="text1"/>
                <w:sz w:val="19"/>
                <w:szCs w:val="19"/>
              </w:rPr>
              <w:noBreakHyphen/>
              <w:t>290</w:t>
            </w:r>
          </w:p>
        </w:tc>
        <w:tc>
          <w:tcPr>
            <w:tcW w:w="915" w:type="dxa"/>
            <w:shd w:val="clear" w:color="auto" w:fill="auto"/>
            <w:tcMar>
              <w:left w:w="85" w:type="dxa"/>
              <w:right w:w="85" w:type="dxa"/>
            </w:tcMar>
          </w:tcPr>
          <w:p w14:paraId="7DBF84D8" w14:textId="77777777" w:rsidR="00C46986" w:rsidRPr="000B0906" w:rsidRDefault="00C46986" w:rsidP="00A27057">
            <w:pPr>
              <w:spacing w:before="20" w:after="20" w:line="240" w:lineRule="atLeast"/>
              <w:jc w:val="left"/>
              <w:rPr>
                <w:color w:val="000000" w:themeColor="text1"/>
                <w:sz w:val="19"/>
                <w:szCs w:val="19"/>
              </w:rPr>
            </w:pPr>
            <w:r w:rsidRPr="000B0906">
              <w:rPr>
                <w:color w:val="000000" w:themeColor="text1"/>
                <w:sz w:val="19"/>
                <w:szCs w:val="19"/>
              </w:rPr>
              <w:t>Feb 2019</w:t>
            </w:r>
          </w:p>
        </w:tc>
      </w:tr>
      <w:tr w:rsidR="00C46986" w:rsidRPr="000B0906" w14:paraId="2FB181D3" w14:textId="77777777" w:rsidTr="00A27057">
        <w:trPr>
          <w:trHeight w:val="240"/>
          <w:jc w:val="right"/>
        </w:trPr>
        <w:tc>
          <w:tcPr>
            <w:tcW w:w="3047" w:type="dxa"/>
            <w:shd w:val="clear" w:color="auto" w:fill="auto"/>
            <w:tcMar>
              <w:left w:w="85" w:type="dxa"/>
              <w:right w:w="85" w:type="dxa"/>
            </w:tcMar>
          </w:tcPr>
          <w:p w14:paraId="51181170" w14:textId="77777777" w:rsidR="00C46986" w:rsidRPr="000B0906" w:rsidRDefault="00C46986" w:rsidP="00DD6583">
            <w:pPr>
              <w:spacing w:before="20" w:after="20" w:line="240" w:lineRule="atLeast"/>
              <w:rPr>
                <w:color w:val="000000" w:themeColor="text1"/>
                <w:sz w:val="19"/>
                <w:szCs w:val="19"/>
              </w:rPr>
            </w:pPr>
            <w:r w:rsidRPr="000B0906">
              <w:rPr>
                <w:color w:val="000000" w:themeColor="text1"/>
                <w:sz w:val="19"/>
                <w:szCs w:val="19"/>
              </w:rPr>
              <w:lastRenderedPageBreak/>
              <w:t>Demonstration project on promoting HFO-based low</w:t>
            </w:r>
            <w:r w:rsidRPr="000B0906">
              <w:rPr>
                <w:color w:val="000000" w:themeColor="text1"/>
                <w:sz w:val="19"/>
                <w:szCs w:val="19"/>
              </w:rPr>
              <w:noBreakHyphen/>
              <w:t>GWP refrigerants for the air-conditioning sector in high ambient temperatures</w:t>
            </w:r>
          </w:p>
        </w:tc>
        <w:tc>
          <w:tcPr>
            <w:tcW w:w="2058" w:type="dxa"/>
            <w:shd w:val="clear" w:color="auto" w:fill="auto"/>
            <w:tcMar>
              <w:left w:w="85" w:type="dxa"/>
              <w:right w:w="85" w:type="dxa"/>
            </w:tcMar>
          </w:tcPr>
          <w:p w14:paraId="2361CC75" w14:textId="77777777" w:rsidR="00C46986" w:rsidRPr="000B0906" w:rsidRDefault="00C46986" w:rsidP="00A27057">
            <w:pPr>
              <w:spacing w:before="20" w:after="20" w:line="240" w:lineRule="atLeast"/>
              <w:jc w:val="left"/>
              <w:rPr>
                <w:color w:val="000000" w:themeColor="text1"/>
                <w:sz w:val="19"/>
                <w:szCs w:val="19"/>
              </w:rPr>
            </w:pPr>
            <w:r w:rsidRPr="000B0906">
              <w:rPr>
                <w:sz w:val="19"/>
                <w:szCs w:val="19"/>
              </w:rPr>
              <w:t>SAU/REF/76/DEM/28</w:t>
            </w:r>
          </w:p>
        </w:tc>
        <w:tc>
          <w:tcPr>
            <w:tcW w:w="811" w:type="dxa"/>
            <w:shd w:val="clear" w:color="auto" w:fill="auto"/>
            <w:tcMar>
              <w:left w:w="85" w:type="dxa"/>
              <w:right w:w="85" w:type="dxa"/>
            </w:tcMar>
          </w:tcPr>
          <w:p w14:paraId="79ED6504" w14:textId="77777777" w:rsidR="00C46986" w:rsidRPr="000B0906" w:rsidRDefault="00C46986" w:rsidP="00A27057">
            <w:pPr>
              <w:spacing w:before="20" w:after="20" w:line="240" w:lineRule="atLeast"/>
              <w:jc w:val="left"/>
              <w:rPr>
                <w:color w:val="000000" w:themeColor="text1"/>
                <w:sz w:val="19"/>
                <w:szCs w:val="19"/>
              </w:rPr>
            </w:pPr>
            <w:r w:rsidRPr="000B0906">
              <w:rPr>
                <w:color w:val="000000" w:themeColor="text1"/>
                <w:sz w:val="19"/>
                <w:szCs w:val="19"/>
              </w:rPr>
              <w:t>UNIDO</w:t>
            </w:r>
          </w:p>
        </w:tc>
        <w:tc>
          <w:tcPr>
            <w:tcW w:w="952" w:type="dxa"/>
            <w:shd w:val="clear" w:color="auto" w:fill="auto"/>
            <w:tcMar>
              <w:left w:w="85" w:type="dxa"/>
              <w:right w:w="85" w:type="dxa"/>
            </w:tcMar>
          </w:tcPr>
          <w:p w14:paraId="2349335B" w14:textId="77777777" w:rsidR="00C46986" w:rsidRPr="000B0906" w:rsidRDefault="00C46986" w:rsidP="00A27057">
            <w:pPr>
              <w:spacing w:before="20" w:after="20" w:line="240" w:lineRule="atLeast"/>
              <w:jc w:val="left"/>
              <w:rPr>
                <w:color w:val="000000" w:themeColor="text1"/>
                <w:sz w:val="19"/>
                <w:szCs w:val="19"/>
              </w:rPr>
            </w:pPr>
            <w:r w:rsidRPr="000B0906">
              <w:rPr>
                <w:color w:val="000000" w:themeColor="text1"/>
                <w:sz w:val="19"/>
                <w:szCs w:val="19"/>
              </w:rPr>
              <w:t>Saudi Arabia</w:t>
            </w:r>
          </w:p>
        </w:tc>
        <w:tc>
          <w:tcPr>
            <w:tcW w:w="1568" w:type="dxa"/>
            <w:shd w:val="clear" w:color="auto" w:fill="auto"/>
            <w:tcMar>
              <w:left w:w="85" w:type="dxa"/>
              <w:right w:w="85" w:type="dxa"/>
            </w:tcMar>
          </w:tcPr>
          <w:p w14:paraId="4A43E8EC" w14:textId="4C793A3D" w:rsidR="00C46986" w:rsidRPr="000B0906" w:rsidRDefault="00116CDF" w:rsidP="00A27057">
            <w:pPr>
              <w:spacing w:before="20" w:after="20" w:line="240" w:lineRule="atLeast"/>
              <w:jc w:val="left"/>
              <w:rPr>
                <w:color w:val="000000" w:themeColor="text1"/>
                <w:sz w:val="19"/>
                <w:szCs w:val="19"/>
              </w:rPr>
            </w:pPr>
            <w:r w:rsidRPr="000B0906">
              <w:rPr>
                <w:color w:val="000000" w:themeColor="text1"/>
                <w:sz w:val="19"/>
                <w:szCs w:val="19"/>
              </w:rPr>
              <w:t>P</w:t>
            </w:r>
            <w:r w:rsidR="00C46986" w:rsidRPr="000B0906">
              <w:rPr>
                <w:color w:val="000000" w:themeColor="text1"/>
                <w:sz w:val="19"/>
                <w:szCs w:val="19"/>
              </w:rPr>
              <w:t>ropane (</w:t>
            </w:r>
            <w:r w:rsidR="00C46986" w:rsidRPr="000B0906">
              <w:rPr>
                <w:sz w:val="19"/>
                <w:szCs w:val="19"/>
              </w:rPr>
              <w:t>R</w:t>
            </w:r>
            <w:r w:rsidR="00C46986" w:rsidRPr="000B0906">
              <w:rPr>
                <w:sz w:val="19"/>
                <w:szCs w:val="19"/>
              </w:rPr>
              <w:noBreakHyphen/>
              <w:t>290)</w:t>
            </w:r>
            <w:r w:rsidRPr="000B0906">
              <w:rPr>
                <w:rStyle w:val="FootnoteReference"/>
                <w:sz w:val="19"/>
                <w:szCs w:val="19"/>
              </w:rPr>
              <w:footnoteReference w:id="19"/>
            </w:r>
          </w:p>
        </w:tc>
        <w:tc>
          <w:tcPr>
            <w:tcW w:w="915" w:type="dxa"/>
            <w:shd w:val="clear" w:color="auto" w:fill="auto"/>
            <w:tcMar>
              <w:left w:w="85" w:type="dxa"/>
              <w:right w:w="85" w:type="dxa"/>
            </w:tcMar>
          </w:tcPr>
          <w:p w14:paraId="2A4B8EC9" w14:textId="77777777" w:rsidR="00C46986" w:rsidRPr="000B0906" w:rsidRDefault="00C46986" w:rsidP="00A27057">
            <w:pPr>
              <w:spacing w:before="20" w:after="20" w:line="240" w:lineRule="atLeast"/>
              <w:jc w:val="left"/>
              <w:rPr>
                <w:color w:val="000000" w:themeColor="text1"/>
                <w:sz w:val="19"/>
                <w:szCs w:val="19"/>
              </w:rPr>
            </w:pPr>
            <w:r w:rsidRPr="000B0906">
              <w:rPr>
                <w:color w:val="000000" w:themeColor="text1"/>
                <w:sz w:val="19"/>
                <w:szCs w:val="19"/>
              </w:rPr>
              <w:t>Ongoing</w:t>
            </w:r>
          </w:p>
        </w:tc>
      </w:tr>
      <w:tr w:rsidR="00440F03" w:rsidRPr="000B0906" w14:paraId="509C7145" w14:textId="77777777" w:rsidTr="00A27057">
        <w:trPr>
          <w:trHeight w:val="240"/>
          <w:jc w:val="right"/>
        </w:trPr>
        <w:tc>
          <w:tcPr>
            <w:tcW w:w="3047" w:type="dxa"/>
            <w:shd w:val="clear" w:color="auto" w:fill="auto"/>
            <w:tcMar>
              <w:left w:w="85" w:type="dxa"/>
              <w:right w:w="85" w:type="dxa"/>
            </w:tcMar>
          </w:tcPr>
          <w:p w14:paraId="38EA3960" w14:textId="088270CB" w:rsidR="00440F03" w:rsidRPr="000B0906" w:rsidRDefault="00440F03" w:rsidP="00DD6583">
            <w:pPr>
              <w:spacing w:before="20" w:after="20" w:line="240" w:lineRule="atLeast"/>
              <w:rPr>
                <w:color w:val="000000" w:themeColor="text1"/>
                <w:sz w:val="19"/>
                <w:szCs w:val="19"/>
              </w:rPr>
            </w:pPr>
            <w:r w:rsidRPr="000B0906">
              <w:rPr>
                <w:color w:val="000000" w:themeColor="text1"/>
                <w:sz w:val="19"/>
                <w:szCs w:val="19"/>
              </w:rPr>
              <w:t>Promoting refrigerant alternatives for high</w:t>
            </w:r>
            <w:r w:rsidR="001B6696" w:rsidRPr="000B0906">
              <w:rPr>
                <w:color w:val="000000" w:themeColor="text1"/>
                <w:sz w:val="19"/>
                <w:szCs w:val="19"/>
              </w:rPr>
              <w:t xml:space="preserve"> </w:t>
            </w:r>
            <w:r w:rsidRPr="000B0906">
              <w:rPr>
                <w:color w:val="000000" w:themeColor="text1"/>
                <w:sz w:val="19"/>
                <w:szCs w:val="19"/>
              </w:rPr>
              <w:t>ambient</w:t>
            </w:r>
            <w:r w:rsidR="001B6696" w:rsidRPr="000B0906">
              <w:rPr>
                <w:color w:val="000000" w:themeColor="text1"/>
                <w:sz w:val="19"/>
                <w:szCs w:val="19"/>
              </w:rPr>
              <w:t xml:space="preserve"> </w:t>
            </w:r>
            <w:r w:rsidRPr="000B0906">
              <w:rPr>
                <w:color w:val="000000" w:themeColor="text1"/>
                <w:sz w:val="19"/>
                <w:szCs w:val="19"/>
              </w:rPr>
              <w:t>temperature countries (PRAHA-II)</w:t>
            </w:r>
          </w:p>
        </w:tc>
        <w:tc>
          <w:tcPr>
            <w:tcW w:w="2058" w:type="dxa"/>
            <w:shd w:val="clear" w:color="auto" w:fill="auto"/>
            <w:tcMar>
              <w:left w:w="85" w:type="dxa"/>
              <w:right w:w="85" w:type="dxa"/>
            </w:tcMar>
          </w:tcPr>
          <w:p w14:paraId="7B3F564F" w14:textId="77777777" w:rsidR="00440F03" w:rsidRPr="000B0906" w:rsidRDefault="00440F03" w:rsidP="00440F03">
            <w:pPr>
              <w:pStyle w:val="NormalWeb"/>
              <w:rPr>
                <w:rFonts w:ascii="Times New Roman" w:eastAsia="Times New Roman" w:hAnsi="Times New Roman" w:cs="Times New Roman"/>
                <w:color w:val="000000" w:themeColor="text1"/>
                <w:sz w:val="19"/>
                <w:szCs w:val="19"/>
                <w:lang w:val="en-CA" w:eastAsia="en-US"/>
              </w:rPr>
            </w:pPr>
            <w:r w:rsidRPr="000B0906">
              <w:rPr>
                <w:rFonts w:ascii="Times New Roman" w:eastAsia="Times New Roman" w:hAnsi="Times New Roman" w:cs="Times New Roman"/>
                <w:color w:val="000000" w:themeColor="text1"/>
                <w:sz w:val="19"/>
                <w:szCs w:val="19"/>
                <w:lang w:val="en-CA" w:eastAsia="en-US"/>
              </w:rPr>
              <w:t xml:space="preserve">ASP/REF/76/DEM/59 </w:t>
            </w:r>
          </w:p>
          <w:p w14:paraId="0CA7E6A1" w14:textId="77777777" w:rsidR="00440F03" w:rsidRPr="000B0906" w:rsidRDefault="00440F03" w:rsidP="00440F03">
            <w:pPr>
              <w:spacing w:before="20" w:after="20" w:line="240" w:lineRule="atLeast"/>
              <w:jc w:val="left"/>
              <w:rPr>
                <w:color w:val="000000" w:themeColor="text1"/>
                <w:sz w:val="19"/>
                <w:szCs w:val="19"/>
              </w:rPr>
            </w:pPr>
          </w:p>
        </w:tc>
        <w:tc>
          <w:tcPr>
            <w:tcW w:w="811" w:type="dxa"/>
            <w:shd w:val="clear" w:color="auto" w:fill="auto"/>
            <w:tcMar>
              <w:left w:w="85" w:type="dxa"/>
              <w:right w:w="85" w:type="dxa"/>
            </w:tcMar>
          </w:tcPr>
          <w:p w14:paraId="20475E4B" w14:textId="7109FB9F" w:rsidR="00440F03" w:rsidRPr="000B0906" w:rsidRDefault="00E06BBD" w:rsidP="00440F03">
            <w:pPr>
              <w:spacing w:before="20" w:after="20" w:line="240" w:lineRule="atLeast"/>
              <w:jc w:val="left"/>
              <w:rPr>
                <w:color w:val="000000" w:themeColor="text1"/>
                <w:sz w:val="19"/>
                <w:szCs w:val="19"/>
              </w:rPr>
            </w:pPr>
            <w:r w:rsidRPr="000B0906">
              <w:rPr>
                <w:color w:val="000000" w:themeColor="text1"/>
                <w:sz w:val="19"/>
                <w:szCs w:val="19"/>
              </w:rPr>
              <w:t>UNEP/UNIDO</w:t>
            </w:r>
          </w:p>
        </w:tc>
        <w:tc>
          <w:tcPr>
            <w:tcW w:w="952" w:type="dxa"/>
            <w:shd w:val="clear" w:color="auto" w:fill="auto"/>
            <w:tcMar>
              <w:left w:w="85" w:type="dxa"/>
              <w:right w:w="85" w:type="dxa"/>
            </w:tcMar>
          </w:tcPr>
          <w:p w14:paraId="6CF938BD" w14:textId="57F61CDC" w:rsidR="00440F03" w:rsidRPr="000B0906" w:rsidRDefault="00D86457" w:rsidP="00440F03">
            <w:pPr>
              <w:spacing w:before="20" w:after="20" w:line="240" w:lineRule="atLeast"/>
              <w:jc w:val="left"/>
              <w:rPr>
                <w:color w:val="000000" w:themeColor="text1"/>
                <w:sz w:val="19"/>
                <w:szCs w:val="19"/>
              </w:rPr>
            </w:pPr>
            <w:r w:rsidRPr="000B0906">
              <w:rPr>
                <w:color w:val="000000" w:themeColor="text1"/>
                <w:sz w:val="19"/>
                <w:szCs w:val="19"/>
              </w:rPr>
              <w:t>Regional (West Asia)</w:t>
            </w:r>
          </w:p>
        </w:tc>
        <w:tc>
          <w:tcPr>
            <w:tcW w:w="1568" w:type="dxa"/>
            <w:shd w:val="clear" w:color="auto" w:fill="auto"/>
            <w:tcMar>
              <w:left w:w="85" w:type="dxa"/>
              <w:right w:w="85" w:type="dxa"/>
            </w:tcMar>
          </w:tcPr>
          <w:p w14:paraId="30028E2B" w14:textId="500FF911" w:rsidR="00440F03" w:rsidRPr="000B0906" w:rsidRDefault="00273396" w:rsidP="00440F03">
            <w:pPr>
              <w:spacing w:before="20" w:after="20" w:line="240" w:lineRule="atLeast"/>
              <w:jc w:val="left"/>
              <w:rPr>
                <w:color w:val="000000" w:themeColor="text1"/>
                <w:sz w:val="19"/>
                <w:szCs w:val="19"/>
              </w:rPr>
            </w:pPr>
            <w:r w:rsidRPr="000B0906">
              <w:rPr>
                <w:color w:val="000000" w:themeColor="text1"/>
                <w:sz w:val="19"/>
                <w:szCs w:val="19"/>
              </w:rPr>
              <w:t>HFC-32, propane, HFO blends</w:t>
            </w:r>
          </w:p>
        </w:tc>
        <w:tc>
          <w:tcPr>
            <w:tcW w:w="915" w:type="dxa"/>
            <w:shd w:val="clear" w:color="auto" w:fill="auto"/>
            <w:tcMar>
              <w:left w:w="85" w:type="dxa"/>
              <w:right w:w="85" w:type="dxa"/>
            </w:tcMar>
          </w:tcPr>
          <w:p w14:paraId="6D14C37D" w14:textId="405E836B" w:rsidR="00440F03" w:rsidRPr="000B0906" w:rsidRDefault="00BD7AB5" w:rsidP="00440F03">
            <w:pPr>
              <w:spacing w:before="20" w:after="20" w:line="240" w:lineRule="atLeast"/>
              <w:jc w:val="left"/>
              <w:rPr>
                <w:color w:val="000000" w:themeColor="text1"/>
                <w:sz w:val="19"/>
                <w:szCs w:val="19"/>
              </w:rPr>
            </w:pPr>
            <w:r w:rsidRPr="000B0906">
              <w:rPr>
                <w:color w:val="000000" w:themeColor="text1"/>
                <w:sz w:val="19"/>
                <w:szCs w:val="19"/>
              </w:rPr>
              <w:t>Dec</w:t>
            </w:r>
            <w:r w:rsidR="00225CF7" w:rsidRPr="000B0906">
              <w:rPr>
                <w:color w:val="000000" w:themeColor="text1"/>
                <w:sz w:val="19"/>
                <w:szCs w:val="19"/>
              </w:rPr>
              <w:t xml:space="preserve"> 2019</w:t>
            </w:r>
          </w:p>
        </w:tc>
      </w:tr>
      <w:tr w:rsidR="00440F03" w:rsidRPr="000B0906" w14:paraId="4CFE2AA2" w14:textId="77777777" w:rsidTr="00A27057">
        <w:trPr>
          <w:trHeight w:val="240"/>
          <w:jc w:val="right"/>
        </w:trPr>
        <w:tc>
          <w:tcPr>
            <w:tcW w:w="9351" w:type="dxa"/>
            <w:gridSpan w:val="6"/>
            <w:shd w:val="clear" w:color="auto" w:fill="auto"/>
            <w:tcMar>
              <w:left w:w="85" w:type="dxa"/>
              <w:right w:w="85" w:type="dxa"/>
            </w:tcMar>
          </w:tcPr>
          <w:p w14:paraId="47CE3619" w14:textId="77777777" w:rsidR="00440F03" w:rsidRPr="000B0906" w:rsidRDefault="00440F03" w:rsidP="00440F03">
            <w:pPr>
              <w:spacing w:before="20" w:after="20" w:line="240" w:lineRule="atLeast"/>
              <w:jc w:val="left"/>
              <w:rPr>
                <w:color w:val="000000" w:themeColor="text1"/>
                <w:sz w:val="19"/>
                <w:szCs w:val="19"/>
              </w:rPr>
            </w:pPr>
            <w:r w:rsidRPr="000B0906">
              <w:rPr>
                <w:rStyle w:val="Strong"/>
                <w:color w:val="000000" w:themeColor="text1"/>
                <w:sz w:val="19"/>
                <w:szCs w:val="19"/>
                <w:shd w:val="clear" w:color="auto" w:fill="FFFFFF"/>
              </w:rPr>
              <w:t>Industrial and commercial refrigeration (ICR) (Baseline technology: HCFC-22)</w:t>
            </w:r>
          </w:p>
        </w:tc>
      </w:tr>
      <w:tr w:rsidR="00440F03" w:rsidRPr="000B0906" w14:paraId="49B87B1E" w14:textId="77777777" w:rsidTr="00A27057">
        <w:trPr>
          <w:trHeight w:val="240"/>
          <w:jc w:val="right"/>
        </w:trPr>
        <w:tc>
          <w:tcPr>
            <w:tcW w:w="3047" w:type="dxa"/>
            <w:shd w:val="clear" w:color="auto" w:fill="auto"/>
            <w:tcMar>
              <w:left w:w="85" w:type="dxa"/>
              <w:right w:w="85" w:type="dxa"/>
            </w:tcMar>
          </w:tcPr>
          <w:p w14:paraId="4DB6629D" w14:textId="77777777" w:rsidR="00440F03" w:rsidRPr="000B0906" w:rsidRDefault="00440F03" w:rsidP="00DD6583">
            <w:pPr>
              <w:spacing w:before="20" w:after="20" w:line="240" w:lineRule="atLeast"/>
              <w:rPr>
                <w:color w:val="000000" w:themeColor="text1"/>
                <w:sz w:val="19"/>
                <w:szCs w:val="19"/>
              </w:rPr>
            </w:pPr>
            <w:r w:rsidRPr="000B0906">
              <w:rPr>
                <w:color w:val="000000" w:themeColor="text1"/>
                <w:sz w:val="19"/>
                <w:szCs w:val="19"/>
              </w:rPr>
              <w:t xml:space="preserve">Demonstration of the application of an ammonia/carbon dioxide refrigeration system in replacement of HCFC-22 for the medium-sized producer and retail store at </w:t>
            </w:r>
            <w:proofErr w:type="spellStart"/>
            <w:r w:rsidRPr="000B0906">
              <w:rPr>
                <w:color w:val="000000" w:themeColor="text1"/>
                <w:sz w:val="19"/>
                <w:szCs w:val="19"/>
              </w:rPr>
              <w:t>Premezclas</w:t>
            </w:r>
            <w:proofErr w:type="spellEnd"/>
            <w:r w:rsidRPr="000B0906">
              <w:rPr>
                <w:color w:val="000000" w:themeColor="text1"/>
                <w:sz w:val="19"/>
                <w:szCs w:val="19"/>
              </w:rPr>
              <w:t xml:space="preserve"> </w:t>
            </w:r>
            <w:proofErr w:type="spellStart"/>
            <w:r w:rsidRPr="000B0906">
              <w:rPr>
                <w:color w:val="000000" w:themeColor="text1"/>
                <w:sz w:val="19"/>
                <w:szCs w:val="19"/>
              </w:rPr>
              <w:t>Industriales</w:t>
            </w:r>
            <w:proofErr w:type="spellEnd"/>
            <w:r w:rsidRPr="000B0906">
              <w:rPr>
                <w:color w:val="000000" w:themeColor="text1"/>
                <w:sz w:val="19"/>
                <w:szCs w:val="19"/>
              </w:rPr>
              <w:t xml:space="preserve"> S.A.</w:t>
            </w:r>
          </w:p>
        </w:tc>
        <w:tc>
          <w:tcPr>
            <w:tcW w:w="2058" w:type="dxa"/>
            <w:shd w:val="clear" w:color="auto" w:fill="auto"/>
            <w:tcMar>
              <w:left w:w="85" w:type="dxa"/>
              <w:right w:w="85" w:type="dxa"/>
            </w:tcMar>
          </w:tcPr>
          <w:p w14:paraId="68F2121A" w14:textId="77777777" w:rsidR="00440F03" w:rsidRPr="000B0906" w:rsidRDefault="00440F03" w:rsidP="00440F03">
            <w:pPr>
              <w:spacing w:before="20" w:after="20" w:line="240" w:lineRule="atLeast"/>
              <w:jc w:val="left"/>
              <w:rPr>
                <w:color w:val="000000" w:themeColor="text1"/>
                <w:sz w:val="19"/>
                <w:szCs w:val="19"/>
              </w:rPr>
            </w:pPr>
            <w:r w:rsidRPr="000B0906">
              <w:rPr>
                <w:sz w:val="19"/>
                <w:szCs w:val="19"/>
              </w:rPr>
              <w:t>COS/REF/76/DEM/55</w:t>
            </w:r>
          </w:p>
        </w:tc>
        <w:tc>
          <w:tcPr>
            <w:tcW w:w="811" w:type="dxa"/>
            <w:shd w:val="clear" w:color="auto" w:fill="auto"/>
            <w:tcMar>
              <w:left w:w="85" w:type="dxa"/>
              <w:right w:w="85" w:type="dxa"/>
            </w:tcMar>
          </w:tcPr>
          <w:p w14:paraId="29AD4CF5" w14:textId="77777777" w:rsidR="00440F03" w:rsidRPr="000B0906" w:rsidRDefault="00440F03" w:rsidP="00440F03">
            <w:pPr>
              <w:spacing w:before="20" w:after="20" w:line="240" w:lineRule="atLeast"/>
              <w:jc w:val="left"/>
              <w:rPr>
                <w:color w:val="000000" w:themeColor="text1"/>
                <w:sz w:val="19"/>
                <w:szCs w:val="19"/>
              </w:rPr>
            </w:pPr>
            <w:r w:rsidRPr="000B0906">
              <w:rPr>
                <w:color w:val="000000" w:themeColor="text1"/>
                <w:sz w:val="19"/>
                <w:szCs w:val="19"/>
              </w:rPr>
              <w:t>UNDP</w:t>
            </w:r>
          </w:p>
        </w:tc>
        <w:tc>
          <w:tcPr>
            <w:tcW w:w="952" w:type="dxa"/>
            <w:shd w:val="clear" w:color="auto" w:fill="auto"/>
            <w:tcMar>
              <w:left w:w="85" w:type="dxa"/>
              <w:right w:w="85" w:type="dxa"/>
            </w:tcMar>
          </w:tcPr>
          <w:p w14:paraId="786E20DA" w14:textId="77777777" w:rsidR="00440F03" w:rsidRPr="000B0906" w:rsidRDefault="00440F03" w:rsidP="00440F03">
            <w:pPr>
              <w:spacing w:before="20" w:after="20" w:line="240" w:lineRule="atLeast"/>
              <w:jc w:val="left"/>
              <w:rPr>
                <w:color w:val="000000" w:themeColor="text1"/>
                <w:sz w:val="19"/>
                <w:szCs w:val="19"/>
                <w:shd w:val="clear" w:color="auto" w:fill="FFFFFF"/>
              </w:rPr>
            </w:pPr>
            <w:r w:rsidRPr="000B0906">
              <w:rPr>
                <w:color w:val="000000" w:themeColor="text1"/>
                <w:sz w:val="19"/>
                <w:szCs w:val="19"/>
              </w:rPr>
              <w:t>Costa Rica</w:t>
            </w:r>
          </w:p>
        </w:tc>
        <w:tc>
          <w:tcPr>
            <w:tcW w:w="1568" w:type="dxa"/>
            <w:shd w:val="clear" w:color="auto" w:fill="auto"/>
            <w:tcMar>
              <w:left w:w="85" w:type="dxa"/>
              <w:right w:w="85" w:type="dxa"/>
            </w:tcMar>
          </w:tcPr>
          <w:p w14:paraId="33EF40D5" w14:textId="77777777" w:rsidR="00440F03" w:rsidRPr="000B0906" w:rsidRDefault="00440F03" w:rsidP="00440F03">
            <w:pPr>
              <w:spacing w:before="20" w:after="20" w:line="240" w:lineRule="atLeast"/>
              <w:jc w:val="left"/>
              <w:rPr>
                <w:color w:val="000000" w:themeColor="text1"/>
                <w:sz w:val="19"/>
                <w:szCs w:val="19"/>
              </w:rPr>
            </w:pPr>
            <w:r w:rsidRPr="000B0906">
              <w:rPr>
                <w:color w:val="000000" w:themeColor="text1"/>
                <w:sz w:val="19"/>
                <w:szCs w:val="19"/>
              </w:rPr>
              <w:t>Ammonia (NH</w:t>
            </w:r>
            <w:r w:rsidRPr="000B0906">
              <w:rPr>
                <w:color w:val="000000" w:themeColor="text1"/>
                <w:sz w:val="19"/>
                <w:szCs w:val="19"/>
                <w:vertAlign w:val="subscript"/>
              </w:rPr>
              <w:t>3</w:t>
            </w:r>
            <w:r w:rsidRPr="000B0906">
              <w:rPr>
                <w:color w:val="000000" w:themeColor="text1"/>
                <w:sz w:val="19"/>
                <w:szCs w:val="19"/>
              </w:rPr>
              <w:t>)/</w:t>
            </w:r>
            <w:r w:rsidRPr="000B0906">
              <w:rPr>
                <w:color w:val="000000" w:themeColor="text1"/>
                <w:sz w:val="19"/>
                <w:szCs w:val="19"/>
              </w:rPr>
              <w:br/>
              <w:t>CO</w:t>
            </w:r>
            <w:r w:rsidRPr="000B0906">
              <w:rPr>
                <w:color w:val="000000" w:themeColor="text1"/>
                <w:sz w:val="19"/>
                <w:szCs w:val="19"/>
                <w:vertAlign w:val="subscript"/>
              </w:rPr>
              <w:t>2</w:t>
            </w:r>
          </w:p>
        </w:tc>
        <w:tc>
          <w:tcPr>
            <w:tcW w:w="915" w:type="dxa"/>
            <w:shd w:val="clear" w:color="auto" w:fill="auto"/>
            <w:tcMar>
              <w:left w:w="85" w:type="dxa"/>
              <w:right w:w="85" w:type="dxa"/>
            </w:tcMar>
          </w:tcPr>
          <w:p w14:paraId="7C970C1C" w14:textId="77777777" w:rsidR="00440F03" w:rsidRPr="000B0906" w:rsidRDefault="00440F03" w:rsidP="00440F03">
            <w:pPr>
              <w:spacing w:before="20" w:after="20" w:line="240" w:lineRule="atLeast"/>
              <w:jc w:val="left"/>
              <w:rPr>
                <w:color w:val="000000" w:themeColor="text1"/>
                <w:sz w:val="19"/>
                <w:szCs w:val="19"/>
              </w:rPr>
            </w:pPr>
            <w:r w:rsidRPr="000B0906">
              <w:rPr>
                <w:color w:val="000000" w:themeColor="text1"/>
                <w:sz w:val="19"/>
                <w:szCs w:val="19"/>
              </w:rPr>
              <w:t>Jun 2018</w:t>
            </w:r>
          </w:p>
        </w:tc>
      </w:tr>
      <w:tr w:rsidR="00440F03" w:rsidRPr="000B0906" w14:paraId="0573423A" w14:textId="77777777" w:rsidTr="00A27057">
        <w:trPr>
          <w:trHeight w:val="240"/>
          <w:jc w:val="right"/>
        </w:trPr>
        <w:tc>
          <w:tcPr>
            <w:tcW w:w="3047" w:type="dxa"/>
            <w:shd w:val="clear" w:color="auto" w:fill="auto"/>
            <w:tcMar>
              <w:left w:w="85" w:type="dxa"/>
              <w:right w:w="85" w:type="dxa"/>
            </w:tcMar>
          </w:tcPr>
          <w:p w14:paraId="45580BEF" w14:textId="77777777" w:rsidR="00440F03" w:rsidRPr="000B0906" w:rsidRDefault="00440F03" w:rsidP="00DD6583">
            <w:pPr>
              <w:spacing w:before="20" w:after="20" w:line="240" w:lineRule="atLeast"/>
              <w:rPr>
                <w:color w:val="000000" w:themeColor="text1"/>
                <w:sz w:val="19"/>
                <w:szCs w:val="19"/>
                <w:shd w:val="clear" w:color="auto" w:fill="FFFFFF"/>
              </w:rPr>
            </w:pPr>
            <w:r w:rsidRPr="000B0906">
              <w:rPr>
                <w:color w:val="000000" w:themeColor="text1"/>
                <w:sz w:val="19"/>
                <w:szCs w:val="19"/>
              </w:rPr>
              <w:t>Demonstration project for HCFC-free low-GWP alternatives in refrigeration in the fisheries sector</w:t>
            </w:r>
          </w:p>
        </w:tc>
        <w:tc>
          <w:tcPr>
            <w:tcW w:w="2058" w:type="dxa"/>
            <w:shd w:val="clear" w:color="auto" w:fill="auto"/>
            <w:tcMar>
              <w:left w:w="85" w:type="dxa"/>
              <w:right w:w="85" w:type="dxa"/>
            </w:tcMar>
          </w:tcPr>
          <w:p w14:paraId="5DCEA817" w14:textId="77777777" w:rsidR="00440F03" w:rsidRPr="000B0906" w:rsidRDefault="00440F03" w:rsidP="00440F03">
            <w:pPr>
              <w:spacing w:before="20" w:after="20" w:line="240" w:lineRule="atLeast"/>
              <w:jc w:val="left"/>
              <w:rPr>
                <w:color w:val="000000" w:themeColor="text1"/>
                <w:sz w:val="19"/>
                <w:szCs w:val="19"/>
                <w:shd w:val="clear" w:color="auto" w:fill="FFFFFF"/>
              </w:rPr>
            </w:pPr>
            <w:r w:rsidRPr="000B0906">
              <w:rPr>
                <w:sz w:val="19"/>
                <w:szCs w:val="19"/>
              </w:rPr>
              <w:t>MDV/REF/76/DEM/30</w:t>
            </w:r>
          </w:p>
        </w:tc>
        <w:tc>
          <w:tcPr>
            <w:tcW w:w="811" w:type="dxa"/>
            <w:shd w:val="clear" w:color="auto" w:fill="auto"/>
            <w:tcMar>
              <w:left w:w="85" w:type="dxa"/>
              <w:right w:w="85" w:type="dxa"/>
            </w:tcMar>
          </w:tcPr>
          <w:p w14:paraId="5C135325" w14:textId="77777777" w:rsidR="00440F03" w:rsidRPr="000B0906" w:rsidRDefault="00440F03" w:rsidP="00440F03">
            <w:pPr>
              <w:spacing w:before="20" w:after="20" w:line="240" w:lineRule="atLeast"/>
              <w:jc w:val="left"/>
              <w:rPr>
                <w:color w:val="000000" w:themeColor="text1"/>
                <w:sz w:val="19"/>
                <w:szCs w:val="19"/>
              </w:rPr>
            </w:pPr>
            <w:r w:rsidRPr="000B0906">
              <w:rPr>
                <w:color w:val="000000" w:themeColor="text1"/>
                <w:sz w:val="19"/>
                <w:szCs w:val="19"/>
              </w:rPr>
              <w:t>UNDP</w:t>
            </w:r>
          </w:p>
        </w:tc>
        <w:tc>
          <w:tcPr>
            <w:tcW w:w="952" w:type="dxa"/>
            <w:shd w:val="clear" w:color="auto" w:fill="auto"/>
            <w:tcMar>
              <w:left w:w="85" w:type="dxa"/>
              <w:right w:w="85" w:type="dxa"/>
            </w:tcMar>
          </w:tcPr>
          <w:p w14:paraId="6C6995A5" w14:textId="77777777" w:rsidR="00440F03" w:rsidRPr="000B0906" w:rsidRDefault="00440F03" w:rsidP="00440F03">
            <w:pPr>
              <w:spacing w:before="20" w:after="20" w:line="240" w:lineRule="atLeast"/>
              <w:jc w:val="left"/>
              <w:rPr>
                <w:color w:val="000000" w:themeColor="text1"/>
                <w:sz w:val="19"/>
                <w:szCs w:val="19"/>
                <w:shd w:val="clear" w:color="auto" w:fill="FFFFFF"/>
              </w:rPr>
            </w:pPr>
            <w:r w:rsidRPr="000B0906">
              <w:rPr>
                <w:color w:val="000000" w:themeColor="text1"/>
                <w:sz w:val="19"/>
                <w:szCs w:val="19"/>
              </w:rPr>
              <w:t>Maldives</w:t>
            </w:r>
          </w:p>
        </w:tc>
        <w:tc>
          <w:tcPr>
            <w:tcW w:w="1568" w:type="dxa"/>
            <w:shd w:val="clear" w:color="auto" w:fill="auto"/>
            <w:tcMar>
              <w:left w:w="85" w:type="dxa"/>
              <w:right w:w="85" w:type="dxa"/>
            </w:tcMar>
          </w:tcPr>
          <w:p w14:paraId="299EC7AA" w14:textId="77777777" w:rsidR="00440F03" w:rsidRPr="000B0906" w:rsidRDefault="00440F03" w:rsidP="00440F03">
            <w:pPr>
              <w:spacing w:before="20" w:after="20" w:line="240" w:lineRule="atLeast"/>
              <w:jc w:val="left"/>
              <w:rPr>
                <w:color w:val="000000" w:themeColor="text1"/>
                <w:sz w:val="19"/>
                <w:szCs w:val="19"/>
              </w:rPr>
            </w:pPr>
            <w:r w:rsidRPr="000B0906">
              <w:rPr>
                <w:color w:val="000000" w:themeColor="text1"/>
                <w:sz w:val="19"/>
                <w:szCs w:val="19"/>
              </w:rPr>
              <w:t>R-448A</w:t>
            </w:r>
          </w:p>
        </w:tc>
        <w:tc>
          <w:tcPr>
            <w:tcW w:w="915" w:type="dxa"/>
            <w:shd w:val="clear" w:color="auto" w:fill="auto"/>
            <w:tcMar>
              <w:left w:w="85" w:type="dxa"/>
              <w:right w:w="85" w:type="dxa"/>
            </w:tcMar>
          </w:tcPr>
          <w:p w14:paraId="4B5E8DD0" w14:textId="77777777" w:rsidR="00440F03" w:rsidRPr="000B0906" w:rsidRDefault="00440F03" w:rsidP="00440F03">
            <w:pPr>
              <w:spacing w:before="20" w:after="20" w:line="240" w:lineRule="atLeast"/>
              <w:jc w:val="left"/>
              <w:rPr>
                <w:color w:val="000000" w:themeColor="text1"/>
                <w:sz w:val="19"/>
                <w:szCs w:val="19"/>
              </w:rPr>
            </w:pPr>
            <w:r w:rsidRPr="000B0906">
              <w:rPr>
                <w:color w:val="000000" w:themeColor="text1"/>
                <w:sz w:val="19"/>
                <w:szCs w:val="19"/>
              </w:rPr>
              <w:t>Apr 2018</w:t>
            </w:r>
          </w:p>
        </w:tc>
      </w:tr>
      <w:tr w:rsidR="00440F03" w:rsidRPr="000B0906" w14:paraId="034867CF" w14:textId="77777777" w:rsidTr="00A27057">
        <w:trPr>
          <w:trHeight w:val="240"/>
          <w:jc w:val="right"/>
        </w:trPr>
        <w:tc>
          <w:tcPr>
            <w:tcW w:w="3047" w:type="dxa"/>
            <w:shd w:val="clear" w:color="auto" w:fill="auto"/>
            <w:tcMar>
              <w:left w:w="85" w:type="dxa"/>
              <w:right w:w="85" w:type="dxa"/>
            </w:tcMar>
          </w:tcPr>
          <w:p w14:paraId="31C0607F" w14:textId="77777777" w:rsidR="00440F03" w:rsidRPr="000B0906" w:rsidRDefault="00440F03" w:rsidP="00DD6583">
            <w:pPr>
              <w:spacing w:before="20" w:after="20" w:line="240" w:lineRule="atLeast"/>
              <w:rPr>
                <w:color w:val="000000" w:themeColor="text1"/>
                <w:sz w:val="19"/>
                <w:szCs w:val="19"/>
              </w:rPr>
            </w:pPr>
            <w:r w:rsidRPr="000B0906">
              <w:rPr>
                <w:color w:val="000000" w:themeColor="text1"/>
                <w:sz w:val="19"/>
                <w:szCs w:val="19"/>
              </w:rPr>
              <w:t>Demonstration project for ammonia semi-hermetic frequency-convertible screw refrigeration compression units in the industrial and commercial refrigeration industry at Fujian Snowman Co., Ltd</w:t>
            </w:r>
          </w:p>
        </w:tc>
        <w:tc>
          <w:tcPr>
            <w:tcW w:w="2058" w:type="dxa"/>
            <w:shd w:val="clear" w:color="auto" w:fill="auto"/>
            <w:tcMar>
              <w:left w:w="85" w:type="dxa"/>
              <w:right w:w="85" w:type="dxa"/>
            </w:tcMar>
          </w:tcPr>
          <w:p w14:paraId="3C42AF2B" w14:textId="77777777" w:rsidR="00440F03" w:rsidRPr="000B0906" w:rsidRDefault="00440F03" w:rsidP="00440F03">
            <w:pPr>
              <w:spacing w:before="20" w:after="20" w:line="240" w:lineRule="atLeast"/>
              <w:jc w:val="left"/>
              <w:rPr>
                <w:color w:val="000000" w:themeColor="text1"/>
                <w:sz w:val="19"/>
                <w:szCs w:val="19"/>
              </w:rPr>
            </w:pPr>
            <w:r w:rsidRPr="000B0906">
              <w:rPr>
                <w:sz w:val="19"/>
                <w:szCs w:val="19"/>
              </w:rPr>
              <w:t>CPR/REF/76/DEM/573</w:t>
            </w:r>
          </w:p>
        </w:tc>
        <w:tc>
          <w:tcPr>
            <w:tcW w:w="811" w:type="dxa"/>
            <w:shd w:val="clear" w:color="auto" w:fill="auto"/>
            <w:tcMar>
              <w:left w:w="85" w:type="dxa"/>
              <w:right w:w="85" w:type="dxa"/>
            </w:tcMar>
          </w:tcPr>
          <w:p w14:paraId="6546E5F3" w14:textId="77777777" w:rsidR="00440F03" w:rsidRPr="000B0906" w:rsidRDefault="00440F03" w:rsidP="00440F03">
            <w:pPr>
              <w:spacing w:before="20" w:after="20" w:line="240" w:lineRule="atLeast"/>
              <w:jc w:val="left"/>
              <w:rPr>
                <w:color w:val="000000" w:themeColor="text1"/>
                <w:sz w:val="19"/>
                <w:szCs w:val="19"/>
              </w:rPr>
            </w:pPr>
            <w:r w:rsidRPr="000B0906">
              <w:rPr>
                <w:color w:val="000000" w:themeColor="text1"/>
                <w:sz w:val="19"/>
                <w:szCs w:val="19"/>
              </w:rPr>
              <w:t>UNDP</w:t>
            </w:r>
          </w:p>
        </w:tc>
        <w:tc>
          <w:tcPr>
            <w:tcW w:w="952" w:type="dxa"/>
            <w:shd w:val="clear" w:color="auto" w:fill="auto"/>
            <w:tcMar>
              <w:left w:w="85" w:type="dxa"/>
              <w:right w:w="85" w:type="dxa"/>
            </w:tcMar>
          </w:tcPr>
          <w:p w14:paraId="6BF0999B" w14:textId="77777777" w:rsidR="00440F03" w:rsidRPr="000B0906" w:rsidRDefault="00440F03" w:rsidP="00440F03">
            <w:pPr>
              <w:spacing w:before="20" w:after="20" w:line="240" w:lineRule="atLeast"/>
              <w:jc w:val="left"/>
              <w:rPr>
                <w:color w:val="000000" w:themeColor="text1"/>
                <w:sz w:val="19"/>
                <w:szCs w:val="19"/>
                <w:shd w:val="clear" w:color="auto" w:fill="FFFFFF"/>
              </w:rPr>
            </w:pPr>
            <w:r w:rsidRPr="000B0906">
              <w:rPr>
                <w:color w:val="000000" w:themeColor="text1"/>
                <w:sz w:val="19"/>
                <w:szCs w:val="19"/>
              </w:rPr>
              <w:t>China</w:t>
            </w:r>
          </w:p>
        </w:tc>
        <w:tc>
          <w:tcPr>
            <w:tcW w:w="1568" w:type="dxa"/>
            <w:shd w:val="clear" w:color="auto" w:fill="auto"/>
            <w:tcMar>
              <w:left w:w="85" w:type="dxa"/>
              <w:right w:w="85" w:type="dxa"/>
            </w:tcMar>
          </w:tcPr>
          <w:p w14:paraId="0841B298" w14:textId="77777777" w:rsidR="00440F03" w:rsidRPr="000B0906" w:rsidRDefault="00440F03" w:rsidP="00440F03">
            <w:pPr>
              <w:spacing w:before="20" w:after="20" w:line="240" w:lineRule="atLeast"/>
              <w:jc w:val="left"/>
              <w:rPr>
                <w:color w:val="000000" w:themeColor="text1"/>
                <w:sz w:val="19"/>
                <w:szCs w:val="19"/>
              </w:rPr>
            </w:pPr>
            <w:r w:rsidRPr="000B0906">
              <w:rPr>
                <w:color w:val="000000" w:themeColor="text1"/>
                <w:sz w:val="19"/>
                <w:szCs w:val="19"/>
              </w:rPr>
              <w:t>NH</w:t>
            </w:r>
            <w:r w:rsidRPr="000B0906">
              <w:rPr>
                <w:color w:val="000000" w:themeColor="text1"/>
                <w:sz w:val="19"/>
                <w:szCs w:val="19"/>
                <w:vertAlign w:val="subscript"/>
              </w:rPr>
              <w:t>3</w:t>
            </w:r>
            <w:r w:rsidRPr="000B0906">
              <w:rPr>
                <w:color w:val="000000" w:themeColor="text1"/>
                <w:sz w:val="19"/>
                <w:szCs w:val="19"/>
              </w:rPr>
              <w:t>/CO</w:t>
            </w:r>
            <w:r w:rsidRPr="000B0906">
              <w:rPr>
                <w:color w:val="000000" w:themeColor="text1"/>
                <w:sz w:val="19"/>
                <w:szCs w:val="19"/>
                <w:vertAlign w:val="subscript"/>
              </w:rPr>
              <w:t>2</w:t>
            </w:r>
          </w:p>
        </w:tc>
        <w:tc>
          <w:tcPr>
            <w:tcW w:w="915" w:type="dxa"/>
            <w:shd w:val="clear" w:color="auto" w:fill="auto"/>
            <w:tcMar>
              <w:left w:w="85" w:type="dxa"/>
              <w:right w:w="85" w:type="dxa"/>
            </w:tcMar>
          </w:tcPr>
          <w:p w14:paraId="5B6D1841" w14:textId="77777777" w:rsidR="00440F03" w:rsidRPr="000B0906" w:rsidRDefault="00440F03" w:rsidP="00440F03">
            <w:pPr>
              <w:spacing w:before="20" w:after="20" w:line="240" w:lineRule="atLeast"/>
              <w:jc w:val="left"/>
              <w:rPr>
                <w:color w:val="000000" w:themeColor="text1"/>
                <w:sz w:val="19"/>
                <w:szCs w:val="19"/>
              </w:rPr>
            </w:pPr>
            <w:r w:rsidRPr="000B0906">
              <w:rPr>
                <w:color w:val="000000" w:themeColor="text1"/>
                <w:sz w:val="19"/>
                <w:szCs w:val="19"/>
              </w:rPr>
              <w:t>Dec 2018</w:t>
            </w:r>
          </w:p>
        </w:tc>
      </w:tr>
      <w:tr w:rsidR="00440F03" w:rsidRPr="000B0906" w14:paraId="2AD35F6E" w14:textId="77777777" w:rsidTr="00A27057">
        <w:trPr>
          <w:trHeight w:val="240"/>
          <w:jc w:val="right"/>
        </w:trPr>
        <w:tc>
          <w:tcPr>
            <w:tcW w:w="3047" w:type="dxa"/>
            <w:shd w:val="clear" w:color="auto" w:fill="auto"/>
            <w:tcMar>
              <w:left w:w="85" w:type="dxa"/>
              <w:right w:w="85" w:type="dxa"/>
            </w:tcMar>
          </w:tcPr>
          <w:p w14:paraId="0BC31CC9" w14:textId="77777777" w:rsidR="00440F03" w:rsidRPr="000B0906" w:rsidRDefault="00440F03" w:rsidP="00DD6583">
            <w:pPr>
              <w:spacing w:before="20" w:after="20" w:line="240" w:lineRule="atLeast"/>
              <w:rPr>
                <w:color w:val="000000" w:themeColor="text1"/>
                <w:sz w:val="19"/>
                <w:szCs w:val="19"/>
              </w:rPr>
            </w:pPr>
            <w:r w:rsidRPr="000B0906">
              <w:rPr>
                <w:color w:val="000000" w:themeColor="text1"/>
                <w:sz w:val="19"/>
                <w:szCs w:val="19"/>
              </w:rPr>
              <w:t xml:space="preserve">Demonstration of R-290 (propane) as an alternative refrigerant in commercial air-conditioning manufacturing at </w:t>
            </w:r>
            <w:proofErr w:type="spellStart"/>
            <w:r w:rsidRPr="000B0906">
              <w:rPr>
                <w:color w:val="000000" w:themeColor="text1"/>
                <w:sz w:val="19"/>
                <w:szCs w:val="19"/>
              </w:rPr>
              <w:t>Industrias</w:t>
            </w:r>
            <w:proofErr w:type="spellEnd"/>
            <w:r w:rsidRPr="000B0906">
              <w:rPr>
                <w:color w:val="000000" w:themeColor="text1"/>
                <w:sz w:val="19"/>
                <w:szCs w:val="19"/>
              </w:rPr>
              <w:t xml:space="preserve"> </w:t>
            </w:r>
            <w:proofErr w:type="spellStart"/>
            <w:r w:rsidRPr="000B0906">
              <w:rPr>
                <w:color w:val="000000" w:themeColor="text1"/>
                <w:sz w:val="19"/>
                <w:szCs w:val="19"/>
              </w:rPr>
              <w:t>Thermotar</w:t>
            </w:r>
            <w:proofErr w:type="spellEnd"/>
            <w:r w:rsidRPr="000B0906">
              <w:rPr>
                <w:color w:val="000000" w:themeColor="text1"/>
                <w:sz w:val="19"/>
                <w:szCs w:val="19"/>
              </w:rPr>
              <w:t xml:space="preserve"> </w:t>
            </w:r>
            <w:proofErr w:type="spellStart"/>
            <w:r w:rsidRPr="000B0906">
              <w:rPr>
                <w:color w:val="000000" w:themeColor="text1"/>
                <w:sz w:val="19"/>
                <w:szCs w:val="19"/>
              </w:rPr>
              <w:t>ltda</w:t>
            </w:r>
            <w:proofErr w:type="spellEnd"/>
          </w:p>
        </w:tc>
        <w:tc>
          <w:tcPr>
            <w:tcW w:w="2058" w:type="dxa"/>
            <w:shd w:val="clear" w:color="auto" w:fill="auto"/>
            <w:tcMar>
              <w:left w:w="85" w:type="dxa"/>
              <w:right w:w="85" w:type="dxa"/>
            </w:tcMar>
          </w:tcPr>
          <w:p w14:paraId="5734016B" w14:textId="77777777" w:rsidR="00440F03" w:rsidRPr="000B0906" w:rsidRDefault="00440F03" w:rsidP="00440F03">
            <w:pPr>
              <w:spacing w:before="20" w:after="20" w:line="240" w:lineRule="atLeast"/>
              <w:jc w:val="left"/>
              <w:rPr>
                <w:color w:val="000000" w:themeColor="text1"/>
                <w:sz w:val="19"/>
                <w:szCs w:val="19"/>
              </w:rPr>
            </w:pPr>
            <w:r w:rsidRPr="000B0906">
              <w:rPr>
                <w:sz w:val="19"/>
                <w:szCs w:val="19"/>
              </w:rPr>
              <w:t>COL/REF/75/DEM/97</w:t>
            </w:r>
          </w:p>
        </w:tc>
        <w:tc>
          <w:tcPr>
            <w:tcW w:w="811" w:type="dxa"/>
            <w:shd w:val="clear" w:color="auto" w:fill="auto"/>
            <w:tcMar>
              <w:left w:w="85" w:type="dxa"/>
              <w:right w:w="85" w:type="dxa"/>
            </w:tcMar>
          </w:tcPr>
          <w:p w14:paraId="012751C3" w14:textId="77777777" w:rsidR="00440F03" w:rsidRPr="000B0906" w:rsidRDefault="00440F03" w:rsidP="00440F03">
            <w:pPr>
              <w:spacing w:before="20" w:after="20" w:line="240" w:lineRule="atLeast"/>
              <w:jc w:val="left"/>
              <w:rPr>
                <w:color w:val="000000" w:themeColor="text1"/>
                <w:sz w:val="19"/>
                <w:szCs w:val="19"/>
              </w:rPr>
            </w:pPr>
            <w:r w:rsidRPr="000B0906">
              <w:rPr>
                <w:color w:val="000000" w:themeColor="text1"/>
                <w:sz w:val="19"/>
                <w:szCs w:val="19"/>
              </w:rPr>
              <w:t>UNDP</w:t>
            </w:r>
          </w:p>
        </w:tc>
        <w:tc>
          <w:tcPr>
            <w:tcW w:w="952" w:type="dxa"/>
            <w:shd w:val="clear" w:color="auto" w:fill="auto"/>
            <w:tcMar>
              <w:left w:w="85" w:type="dxa"/>
              <w:right w:w="85" w:type="dxa"/>
            </w:tcMar>
          </w:tcPr>
          <w:p w14:paraId="5C785F9C" w14:textId="77777777" w:rsidR="00440F03" w:rsidRPr="000B0906" w:rsidRDefault="00440F03" w:rsidP="00440F03">
            <w:pPr>
              <w:spacing w:before="20" w:after="20" w:line="240" w:lineRule="atLeast"/>
              <w:jc w:val="left"/>
              <w:rPr>
                <w:color w:val="000000" w:themeColor="text1"/>
                <w:sz w:val="19"/>
                <w:szCs w:val="19"/>
              </w:rPr>
            </w:pPr>
            <w:r w:rsidRPr="000B0906">
              <w:rPr>
                <w:color w:val="000000" w:themeColor="text1"/>
                <w:sz w:val="19"/>
                <w:szCs w:val="19"/>
              </w:rPr>
              <w:t>Colombia</w:t>
            </w:r>
          </w:p>
        </w:tc>
        <w:tc>
          <w:tcPr>
            <w:tcW w:w="1568" w:type="dxa"/>
            <w:shd w:val="clear" w:color="auto" w:fill="auto"/>
            <w:tcMar>
              <w:left w:w="85" w:type="dxa"/>
              <w:right w:w="85" w:type="dxa"/>
            </w:tcMar>
          </w:tcPr>
          <w:p w14:paraId="10F8BF3D" w14:textId="77777777" w:rsidR="00440F03" w:rsidRPr="000B0906" w:rsidRDefault="00440F03" w:rsidP="00440F03">
            <w:pPr>
              <w:spacing w:before="20" w:after="20" w:line="240" w:lineRule="atLeast"/>
              <w:jc w:val="left"/>
              <w:rPr>
                <w:color w:val="000000" w:themeColor="text1"/>
                <w:sz w:val="19"/>
                <w:szCs w:val="19"/>
              </w:rPr>
            </w:pPr>
            <w:r w:rsidRPr="000B0906">
              <w:rPr>
                <w:color w:val="000000" w:themeColor="text1"/>
                <w:sz w:val="19"/>
                <w:szCs w:val="19"/>
              </w:rPr>
              <w:t>R-290</w:t>
            </w:r>
          </w:p>
        </w:tc>
        <w:tc>
          <w:tcPr>
            <w:tcW w:w="915" w:type="dxa"/>
            <w:shd w:val="clear" w:color="auto" w:fill="auto"/>
            <w:tcMar>
              <w:left w:w="85" w:type="dxa"/>
              <w:right w:w="85" w:type="dxa"/>
            </w:tcMar>
          </w:tcPr>
          <w:p w14:paraId="31CD44C1" w14:textId="77777777" w:rsidR="00440F03" w:rsidRPr="000B0906" w:rsidRDefault="00440F03" w:rsidP="00440F03">
            <w:pPr>
              <w:spacing w:before="20" w:after="20" w:line="240" w:lineRule="atLeast"/>
              <w:jc w:val="left"/>
              <w:rPr>
                <w:color w:val="000000" w:themeColor="text1"/>
                <w:sz w:val="19"/>
                <w:szCs w:val="19"/>
              </w:rPr>
            </w:pPr>
            <w:r w:rsidRPr="000B0906">
              <w:rPr>
                <w:color w:val="000000" w:themeColor="text1"/>
                <w:sz w:val="19"/>
                <w:szCs w:val="19"/>
              </w:rPr>
              <w:t>Apr 2018</w:t>
            </w:r>
          </w:p>
        </w:tc>
      </w:tr>
      <w:tr w:rsidR="00440F03" w:rsidRPr="000B0906" w14:paraId="623E5BA4" w14:textId="77777777" w:rsidTr="00A27057">
        <w:trPr>
          <w:trHeight w:val="240"/>
          <w:jc w:val="right"/>
        </w:trPr>
        <w:tc>
          <w:tcPr>
            <w:tcW w:w="3047" w:type="dxa"/>
            <w:shd w:val="clear" w:color="auto" w:fill="auto"/>
            <w:tcMar>
              <w:left w:w="85" w:type="dxa"/>
              <w:right w:w="85" w:type="dxa"/>
            </w:tcMar>
          </w:tcPr>
          <w:p w14:paraId="0A00C519" w14:textId="77777777" w:rsidR="00440F03" w:rsidRPr="000B0906" w:rsidRDefault="00440F03" w:rsidP="00DD6583">
            <w:pPr>
              <w:spacing w:before="20" w:after="20" w:line="240" w:lineRule="atLeast"/>
              <w:rPr>
                <w:color w:val="000000" w:themeColor="text1"/>
                <w:sz w:val="19"/>
                <w:szCs w:val="19"/>
              </w:rPr>
            </w:pPr>
            <w:r w:rsidRPr="000B0906">
              <w:rPr>
                <w:color w:val="000000" w:themeColor="text1"/>
                <w:sz w:val="19"/>
                <w:szCs w:val="19"/>
              </w:rPr>
              <w:t>Demonstration project for the introduction of trans</w:t>
            </w:r>
            <w:r w:rsidRPr="000B0906">
              <w:rPr>
                <w:color w:val="000000" w:themeColor="text1"/>
                <w:sz w:val="19"/>
                <w:szCs w:val="19"/>
              </w:rPr>
              <w:noBreakHyphen/>
              <w:t>critical CO</w:t>
            </w:r>
            <w:r w:rsidRPr="000B0906">
              <w:rPr>
                <w:color w:val="000000" w:themeColor="text1"/>
                <w:sz w:val="19"/>
                <w:szCs w:val="19"/>
                <w:vertAlign w:val="subscript"/>
              </w:rPr>
              <w:t>2</w:t>
            </w:r>
            <w:r w:rsidRPr="000B0906">
              <w:rPr>
                <w:color w:val="000000" w:themeColor="text1"/>
                <w:sz w:val="19"/>
                <w:szCs w:val="19"/>
              </w:rPr>
              <w:t xml:space="preserve"> refrigeration technology for supermarkets</w:t>
            </w:r>
          </w:p>
        </w:tc>
        <w:tc>
          <w:tcPr>
            <w:tcW w:w="2058" w:type="dxa"/>
            <w:shd w:val="clear" w:color="auto" w:fill="auto"/>
            <w:tcMar>
              <w:left w:w="85" w:type="dxa"/>
              <w:right w:w="85" w:type="dxa"/>
            </w:tcMar>
          </w:tcPr>
          <w:p w14:paraId="5A960428" w14:textId="77777777" w:rsidR="00440F03" w:rsidRPr="000B0906" w:rsidRDefault="00440F03" w:rsidP="00440F03">
            <w:pPr>
              <w:spacing w:before="20" w:after="20" w:line="240" w:lineRule="atLeast"/>
              <w:jc w:val="left"/>
              <w:rPr>
                <w:color w:val="000000" w:themeColor="text1"/>
                <w:sz w:val="19"/>
                <w:szCs w:val="19"/>
              </w:rPr>
            </w:pPr>
            <w:r w:rsidRPr="000B0906">
              <w:rPr>
                <w:sz w:val="19"/>
                <w:szCs w:val="19"/>
              </w:rPr>
              <w:t>GLO/REF/76/DEM/335</w:t>
            </w:r>
          </w:p>
        </w:tc>
        <w:tc>
          <w:tcPr>
            <w:tcW w:w="811" w:type="dxa"/>
            <w:shd w:val="clear" w:color="auto" w:fill="auto"/>
            <w:tcMar>
              <w:left w:w="85" w:type="dxa"/>
              <w:right w:w="85" w:type="dxa"/>
            </w:tcMar>
          </w:tcPr>
          <w:p w14:paraId="482A5596" w14:textId="77777777" w:rsidR="00440F03" w:rsidRPr="000B0906" w:rsidRDefault="00440F03" w:rsidP="00440F03">
            <w:pPr>
              <w:spacing w:before="20" w:after="20" w:line="240" w:lineRule="atLeast"/>
              <w:jc w:val="left"/>
              <w:rPr>
                <w:color w:val="000000" w:themeColor="text1"/>
                <w:sz w:val="19"/>
                <w:szCs w:val="19"/>
              </w:rPr>
            </w:pPr>
            <w:r w:rsidRPr="000B0906">
              <w:rPr>
                <w:color w:val="000000" w:themeColor="text1"/>
                <w:sz w:val="19"/>
                <w:szCs w:val="19"/>
              </w:rPr>
              <w:t>UNIDO</w:t>
            </w:r>
          </w:p>
        </w:tc>
        <w:tc>
          <w:tcPr>
            <w:tcW w:w="952" w:type="dxa"/>
            <w:shd w:val="clear" w:color="auto" w:fill="auto"/>
            <w:tcMar>
              <w:left w:w="85" w:type="dxa"/>
              <w:right w:w="85" w:type="dxa"/>
            </w:tcMar>
          </w:tcPr>
          <w:p w14:paraId="1B223A47" w14:textId="77777777" w:rsidR="00440F03" w:rsidRPr="000B0906" w:rsidRDefault="00440F03" w:rsidP="00440F03">
            <w:pPr>
              <w:spacing w:before="20" w:after="20" w:line="240" w:lineRule="atLeast"/>
              <w:jc w:val="left"/>
              <w:rPr>
                <w:color w:val="000000" w:themeColor="text1"/>
                <w:sz w:val="19"/>
                <w:szCs w:val="19"/>
                <w:shd w:val="clear" w:color="auto" w:fill="FFFFFF"/>
              </w:rPr>
            </w:pPr>
            <w:r w:rsidRPr="000B0906">
              <w:rPr>
                <w:color w:val="000000" w:themeColor="text1"/>
                <w:sz w:val="19"/>
                <w:szCs w:val="19"/>
              </w:rPr>
              <w:t>Argentina</w:t>
            </w:r>
          </w:p>
        </w:tc>
        <w:tc>
          <w:tcPr>
            <w:tcW w:w="1568" w:type="dxa"/>
            <w:shd w:val="clear" w:color="auto" w:fill="auto"/>
            <w:tcMar>
              <w:left w:w="85" w:type="dxa"/>
              <w:right w:w="85" w:type="dxa"/>
            </w:tcMar>
          </w:tcPr>
          <w:p w14:paraId="0B228705" w14:textId="77777777" w:rsidR="00440F03" w:rsidRPr="000B0906" w:rsidRDefault="00440F03" w:rsidP="00440F03">
            <w:pPr>
              <w:spacing w:before="20" w:after="20" w:line="240" w:lineRule="atLeast"/>
              <w:jc w:val="left"/>
              <w:rPr>
                <w:color w:val="000000" w:themeColor="text1"/>
                <w:sz w:val="19"/>
                <w:szCs w:val="19"/>
              </w:rPr>
            </w:pPr>
            <w:r w:rsidRPr="000B0906">
              <w:rPr>
                <w:color w:val="000000" w:themeColor="text1"/>
                <w:sz w:val="19"/>
                <w:szCs w:val="19"/>
              </w:rPr>
              <w:t>Trans-critical CO</w:t>
            </w:r>
            <w:r w:rsidRPr="000B0906">
              <w:rPr>
                <w:color w:val="000000" w:themeColor="text1"/>
                <w:sz w:val="19"/>
                <w:szCs w:val="19"/>
                <w:vertAlign w:val="subscript"/>
              </w:rPr>
              <w:t>2</w:t>
            </w:r>
          </w:p>
        </w:tc>
        <w:tc>
          <w:tcPr>
            <w:tcW w:w="915" w:type="dxa"/>
            <w:shd w:val="clear" w:color="auto" w:fill="auto"/>
            <w:tcMar>
              <w:left w:w="85" w:type="dxa"/>
              <w:right w:w="85" w:type="dxa"/>
            </w:tcMar>
          </w:tcPr>
          <w:p w14:paraId="46A27A65" w14:textId="77777777" w:rsidR="00440F03" w:rsidRPr="000B0906" w:rsidRDefault="00440F03" w:rsidP="00440F03">
            <w:pPr>
              <w:spacing w:before="20" w:after="20" w:line="240" w:lineRule="atLeast"/>
              <w:jc w:val="left"/>
              <w:rPr>
                <w:color w:val="000000" w:themeColor="text1"/>
                <w:sz w:val="19"/>
                <w:szCs w:val="19"/>
              </w:rPr>
            </w:pPr>
            <w:r w:rsidRPr="000B0906">
              <w:rPr>
                <w:color w:val="000000" w:themeColor="text1"/>
                <w:sz w:val="19"/>
                <w:szCs w:val="19"/>
              </w:rPr>
              <w:t>Jul 2020</w:t>
            </w:r>
          </w:p>
        </w:tc>
      </w:tr>
    </w:tbl>
    <w:p w14:paraId="0D4E9273" w14:textId="77777777" w:rsidR="00C46986" w:rsidRPr="000B0906" w:rsidRDefault="00C46986" w:rsidP="00C46986">
      <w:pPr>
        <w:rPr>
          <w:b/>
        </w:rPr>
      </w:pPr>
    </w:p>
    <w:p w14:paraId="1A550086" w14:textId="77777777" w:rsidR="00C46986" w:rsidRPr="000B0906" w:rsidRDefault="00C46986" w:rsidP="00C46986">
      <w:pPr>
        <w:rPr>
          <w:b/>
        </w:rPr>
      </w:pPr>
      <w:r w:rsidRPr="000B0906">
        <w:rPr>
          <w:b/>
        </w:rPr>
        <w:t>Use of HFOs in PU foam</w:t>
      </w:r>
    </w:p>
    <w:p w14:paraId="4A01D7BD" w14:textId="77777777" w:rsidR="00C46986" w:rsidRPr="000B0906" w:rsidRDefault="00C46986" w:rsidP="00C46986">
      <w:pPr>
        <w:rPr>
          <w:b/>
        </w:rPr>
      </w:pPr>
    </w:p>
    <w:p w14:paraId="43BE5D4E" w14:textId="77777777" w:rsidR="00C46986" w:rsidRPr="000B0906" w:rsidRDefault="00C46986" w:rsidP="00C46986">
      <w:pPr>
        <w:pStyle w:val="Heading1"/>
      </w:pPr>
      <w:r w:rsidRPr="000B0906">
        <w:t xml:space="preserve">Three projects to test </w:t>
      </w:r>
      <w:proofErr w:type="spellStart"/>
      <w:r w:rsidRPr="000B0906">
        <w:t>hydrofluoroolefins</w:t>
      </w:r>
      <w:proofErr w:type="spellEnd"/>
      <w:r w:rsidRPr="000B0906">
        <w:t xml:space="preserve"> (HFOs) in the polyurethane (PU) foam sector were approved in Colombia (implementing agency (IA): UNDP), Saudi Arabia (IA: UNIDO), and Thailand (IA: The World Bank). These projects were approved at the 76</w:t>
      </w:r>
      <w:r w:rsidRPr="000B0906">
        <w:rPr>
          <w:vertAlign w:val="superscript"/>
        </w:rPr>
        <w:t>th</w:t>
      </w:r>
      <w:r w:rsidRPr="000B0906">
        <w:t xml:space="preserve"> meeting of the Executive Committee. </w:t>
      </w:r>
    </w:p>
    <w:p w14:paraId="790E4589" w14:textId="19172268" w:rsidR="00C46986" w:rsidRPr="000B0906" w:rsidRDefault="00C46986" w:rsidP="00C46986">
      <w:pPr>
        <w:pStyle w:val="Heading1"/>
      </w:pPr>
      <w:r w:rsidRPr="000B0906">
        <w:t xml:space="preserve">In Colombia, the project was approved to validate PU formulations for discontinuous panels with reduced HFO (namely HFO-1233zd(E) and HFO 1336mzz(z)). In Saudi Arabia, use of HFO-1233zd(E) and HFO-1336mzz(Z) co-blown with water in spray PU foam applications in high ambient temperatures </w:t>
      </w:r>
      <w:r w:rsidR="00412CD1" w:rsidRPr="000B0906">
        <w:t xml:space="preserve">(HATs) </w:t>
      </w:r>
      <w:r w:rsidRPr="000B0906">
        <w:t>was validated. In Thailand, pre-blended polyol using HFOs (namely, HFO-1233zd(E) and HFO</w:t>
      </w:r>
      <w:r w:rsidRPr="000B0906">
        <w:noBreakHyphen/>
        <w:t>1336mzz(Z)) for small- and medium-sized enterprises (SMEs) in the PU spray foam sector in system houses were validated.</w:t>
      </w:r>
    </w:p>
    <w:p w14:paraId="338E8E8F" w14:textId="77777777" w:rsidR="00C46986" w:rsidRPr="000B0906" w:rsidRDefault="00C46986" w:rsidP="00C46986">
      <w:pPr>
        <w:pStyle w:val="Heading1"/>
      </w:pPr>
      <w:r w:rsidRPr="000B0906">
        <w:lastRenderedPageBreak/>
        <w:t>In general, handling and processability of the HFO-reduced formulation at the production plant were comparable to HCFC-141b; no statistically significant difference was found between the performance of foam based on the two types of HFOs (HFO-1233zd(E) and HFO-1336mzz(Z)).</w:t>
      </w:r>
    </w:p>
    <w:p w14:paraId="7EFFCC1A" w14:textId="77777777" w:rsidR="00C46986" w:rsidRPr="000B0906" w:rsidRDefault="00C46986" w:rsidP="00C46986">
      <w:pPr>
        <w:pStyle w:val="Heading1"/>
      </w:pPr>
      <w:r w:rsidRPr="000B0906">
        <w:t>In discontinuous panels, compared to HCFC-141b-based formulations, the HFO-reduced formulations showed better foam flow (i.e., lower flow ratio between the free rise density and the minimum fill density); an initial foam k-factor 7 per cent higher in the laboratory (Brett injections; it was also reproduced at industrial plant level), and similar k-factor values measured one month after injected; and similar laboratory and production plant values of compressive strength, dimensional stability and adhesion to metal.</w:t>
      </w:r>
    </w:p>
    <w:p w14:paraId="3645FE94" w14:textId="49C757CE" w:rsidR="00C46986" w:rsidRPr="000B0906" w:rsidRDefault="00C46986" w:rsidP="00C46986">
      <w:pPr>
        <w:pStyle w:val="Heading1"/>
      </w:pPr>
      <w:r w:rsidRPr="000B0906">
        <w:t xml:space="preserve">In the spray foam sector in </w:t>
      </w:r>
      <w:r w:rsidR="00412CD1" w:rsidRPr="000B0906">
        <w:t>HATs</w:t>
      </w:r>
      <w:r w:rsidRPr="000B0906">
        <w:t>, the performance of HFO-1233zd(E) matched that of HCFC</w:t>
      </w:r>
      <w:r w:rsidR="00DD6583" w:rsidRPr="000B0906">
        <w:noBreakHyphen/>
      </w:r>
      <w:r w:rsidRPr="000B0906">
        <w:t xml:space="preserve">141b in adhesion, thermal conductivity, dimensional stability, </w:t>
      </w:r>
      <w:proofErr w:type="spellStart"/>
      <w:r w:rsidRPr="000B0906">
        <w:t>paintability</w:t>
      </w:r>
      <w:proofErr w:type="spellEnd"/>
      <w:r w:rsidRPr="000B0906">
        <w:t>, overall foam density and compression strength. The sprayed surface based on HFO-1233zd(E) displayed more pinholes than that based on HCFC</w:t>
      </w:r>
      <w:r w:rsidR="00DD6583" w:rsidRPr="000B0906">
        <w:noBreakHyphen/>
      </w:r>
      <w:r w:rsidRPr="000B0906">
        <w:t xml:space="preserve">141b, but still met customer expectations. </w:t>
      </w:r>
    </w:p>
    <w:p w14:paraId="3644346E" w14:textId="77777777" w:rsidR="00C46986" w:rsidRPr="000B0906" w:rsidRDefault="00C46986" w:rsidP="00C46986">
      <w:pPr>
        <w:pStyle w:val="Heading1"/>
      </w:pPr>
      <w:r w:rsidRPr="000B0906">
        <w:t>Pre-blended HFO-based spray foam formulations in Thailand, with HFO blowing agents amounting to 10 per cent of the polyol with adjustments on the choice of polyol and the catalyst package, could yield the foam properties that were acceptable to the Thai spray foam market. While the HFO</w:t>
      </w:r>
      <w:r w:rsidRPr="000B0906">
        <w:noBreakHyphen/>
        <w:t>1233zd(E) formulation demonstrated instability in the formulation, the project final report indicates that the stability issue could be solved by introducing a new catalyst package. In terms of adhesion and reactivity time, spray foams blown with HFOs exhibited adhesion performance and reactivity time that was acceptable to the market. Density of spray foam made from the reduced HFO formulations was slightly higher than the baseline HCFC-141b formulation. A slight increase in the compressive strength was also observed.</w:t>
      </w:r>
    </w:p>
    <w:p w14:paraId="719C306E" w14:textId="77777777" w:rsidR="00C46986" w:rsidRPr="000B0906" w:rsidRDefault="00C46986" w:rsidP="00C46986">
      <w:pPr>
        <w:pStyle w:val="Heading1"/>
      </w:pPr>
      <w:r w:rsidRPr="000B0906">
        <w:t>Based on the validation data gathered thus far, HFO technology appears to have good prospects of replacing HCFCs in PU foam applications while maintaining acceptable performance. HFOs, on the other hand, have high costs as compared to HCFC or other alternative-based formulations, according to reports. High pricing and commercial supply difficulties have been cited as major barriers to HFO adoption in the PU foam sector.</w:t>
      </w:r>
    </w:p>
    <w:p w14:paraId="0FFAEF50" w14:textId="77777777" w:rsidR="00C46986" w:rsidRPr="000B0906" w:rsidRDefault="00C46986" w:rsidP="00C46986">
      <w:pPr>
        <w:rPr>
          <w:b/>
        </w:rPr>
      </w:pPr>
      <w:r w:rsidRPr="000B0906">
        <w:rPr>
          <w:b/>
        </w:rPr>
        <w:t>Vacuum-assisted injection in discontinuous panels plant retrofitted from HCFC-141b to pentane</w:t>
      </w:r>
    </w:p>
    <w:p w14:paraId="28BB9393" w14:textId="77777777" w:rsidR="00C46986" w:rsidRPr="000B0906" w:rsidRDefault="00C46986" w:rsidP="00C46986">
      <w:pPr>
        <w:rPr>
          <w:b/>
        </w:rPr>
      </w:pPr>
    </w:p>
    <w:p w14:paraId="3F193B21" w14:textId="77777777" w:rsidR="00C46986" w:rsidRPr="000B0906" w:rsidRDefault="00C46986" w:rsidP="00C46986">
      <w:pPr>
        <w:pStyle w:val="Heading1"/>
      </w:pPr>
      <w:r w:rsidRPr="000B0906">
        <w:t>At its 76</w:t>
      </w:r>
      <w:r w:rsidRPr="000B0906">
        <w:rPr>
          <w:vertAlign w:val="superscript"/>
        </w:rPr>
        <w:t>th</w:t>
      </w:r>
      <w:r w:rsidRPr="000B0906">
        <w:t xml:space="preserve"> meeting, the Executive Committee approved the demonstration project on the technical and economic advantages of the vacuum-assisted injection (VAI) in discontinuous panels plant retrofitted from HCFC-141b to pentane in South Africa.</w:t>
      </w:r>
    </w:p>
    <w:p w14:paraId="45FE3AD4" w14:textId="77777777" w:rsidR="00C46986" w:rsidRPr="000B0906" w:rsidRDefault="00C46986" w:rsidP="00C46986">
      <w:pPr>
        <w:pStyle w:val="Heading1"/>
      </w:pPr>
      <w:r w:rsidRPr="000B0906">
        <w:t xml:space="preserve">The demonstration project showed that the cyclopentane-blown foam with VAI technology has good dimensional stability; allows for a reduction in foam density of up to 5 per cent, which could result in considerable savings in terms of PU consumption; removes cyclopentane and isocyanate vapors from the work area, thereby improving worker health and safety; and achieves similar k-values (between 20.12 and 20.54 </w:t>
      </w:r>
      <w:proofErr w:type="spellStart"/>
      <w:r w:rsidRPr="000B0906">
        <w:t>mW</w:t>
      </w:r>
      <w:proofErr w:type="spellEnd"/>
      <w:r w:rsidRPr="000B0906">
        <w:t>/</w:t>
      </w:r>
      <w:proofErr w:type="spellStart"/>
      <w:r w:rsidRPr="000B0906">
        <w:t>mK</w:t>
      </w:r>
      <w:proofErr w:type="spellEnd"/>
      <w:r w:rsidRPr="000B0906">
        <w:t xml:space="preserve">) to HCFC-141b-blown foams (20.4 </w:t>
      </w:r>
      <w:proofErr w:type="spellStart"/>
      <w:r w:rsidRPr="000B0906">
        <w:t>mW</w:t>
      </w:r>
      <w:proofErr w:type="spellEnd"/>
      <w:r w:rsidRPr="000B0906">
        <w:t>/</w:t>
      </w:r>
      <w:proofErr w:type="spellStart"/>
      <w:r w:rsidRPr="000B0906">
        <w:t>mK</w:t>
      </w:r>
      <w:proofErr w:type="spellEnd"/>
      <w:r w:rsidRPr="000B0906">
        <w:t>).</w:t>
      </w:r>
    </w:p>
    <w:p w14:paraId="4523A8B0" w14:textId="4047403A" w:rsidR="00C46986" w:rsidRPr="000B0906" w:rsidRDefault="00C46986" w:rsidP="00C46986">
      <w:pPr>
        <w:pStyle w:val="Heading1"/>
      </w:pPr>
      <w:r w:rsidRPr="000B0906">
        <w:t xml:space="preserve">Further, use of VAI technology results in savings due to reduced energy consumption and demolding time. Combined with the reduction in foam density, reduction in labour costs and improved worker health and safety, these savings are anticipated to cover the technology's initial investment expenditures. </w:t>
      </w:r>
    </w:p>
    <w:p w14:paraId="040B4155" w14:textId="77777777" w:rsidR="00C46986" w:rsidRPr="000B0906" w:rsidRDefault="00C46986" w:rsidP="00C46986">
      <w:pPr>
        <w:rPr>
          <w:b/>
        </w:rPr>
      </w:pPr>
      <w:r w:rsidRPr="000B0906">
        <w:rPr>
          <w:b/>
        </w:rPr>
        <w:t xml:space="preserve">Methylal and methyl </w:t>
      </w:r>
      <w:proofErr w:type="spellStart"/>
      <w:r w:rsidRPr="000B0906">
        <w:rPr>
          <w:b/>
        </w:rPr>
        <w:t>formate</w:t>
      </w:r>
      <w:proofErr w:type="spellEnd"/>
      <w:r w:rsidRPr="000B0906">
        <w:rPr>
          <w:b/>
        </w:rPr>
        <w:t xml:space="preserve"> in PU foam for very small users</w:t>
      </w:r>
    </w:p>
    <w:p w14:paraId="3ED601BE" w14:textId="77777777" w:rsidR="00C46986" w:rsidRPr="000B0906" w:rsidRDefault="00C46986" w:rsidP="00C46986">
      <w:pPr>
        <w:rPr>
          <w:b/>
        </w:rPr>
      </w:pPr>
    </w:p>
    <w:p w14:paraId="330DA1C7" w14:textId="77777777" w:rsidR="00C46986" w:rsidRPr="000B0906" w:rsidRDefault="00C46986" w:rsidP="00C46986">
      <w:pPr>
        <w:pStyle w:val="Heading1"/>
      </w:pPr>
      <w:r w:rsidRPr="000B0906">
        <w:t>The demonstration project on low-cost options for very small users (VSU) for PU foam applications in Egypt was approved at the 76</w:t>
      </w:r>
      <w:r w:rsidRPr="000B0906">
        <w:rPr>
          <w:vertAlign w:val="superscript"/>
        </w:rPr>
        <w:t>th</w:t>
      </w:r>
      <w:r w:rsidRPr="000B0906">
        <w:t xml:space="preserve"> meeting. The project was expected to develop a foam dispensing unit for </w:t>
      </w:r>
      <w:r w:rsidRPr="000B0906">
        <w:lastRenderedPageBreak/>
        <w:t xml:space="preserve">pour-in-place (PIP) applications used by VSUs at a lower cost than dispensers available in the market; and to explore the option of pre-packaging PU foam systems for certain foam applications that would be easy to use for VSUs, with the low-cost foaming units. </w:t>
      </w:r>
    </w:p>
    <w:p w14:paraId="2D041B46" w14:textId="11BCDA7C" w:rsidR="00C46986" w:rsidRPr="000B0906" w:rsidRDefault="00C46986" w:rsidP="00C46986">
      <w:pPr>
        <w:pStyle w:val="Heading1"/>
      </w:pPr>
      <w:r w:rsidRPr="000B0906">
        <w:t xml:space="preserve">The results of the project concluded that with very clear specifications of the minimum components of the equipment to allow foaming operations, basic foam dispensers might be available at 30-50 per cent less cost than standard dispensers therefore potentially reducing equipment costs of future foam projects funded by the </w:t>
      </w:r>
      <w:r w:rsidR="000B3E4B" w:rsidRPr="000B0906">
        <w:t>MLF</w:t>
      </w:r>
      <w:r w:rsidRPr="000B0906">
        <w:t xml:space="preserve"> for small and very small foam manufacturers. Equipment requirements may need to be changed in some circumstances to allow for the usage of chemical systems with changeable ratios.</w:t>
      </w:r>
    </w:p>
    <w:p w14:paraId="119706F4" w14:textId="77777777" w:rsidR="00C46986" w:rsidRPr="000B0906" w:rsidRDefault="00C46986" w:rsidP="00C46986">
      <w:pPr>
        <w:rPr>
          <w:b/>
        </w:rPr>
      </w:pPr>
      <w:r w:rsidRPr="000B0906">
        <w:rPr>
          <w:b/>
        </w:rPr>
        <w:t>Pentene foaming technology in the PU foam sector</w:t>
      </w:r>
    </w:p>
    <w:p w14:paraId="69F26CCB" w14:textId="77777777" w:rsidR="00C46986" w:rsidRPr="000B0906" w:rsidRDefault="00C46986" w:rsidP="00C46986">
      <w:pPr>
        <w:rPr>
          <w:b/>
        </w:rPr>
      </w:pPr>
    </w:p>
    <w:p w14:paraId="1444A3C1" w14:textId="77777777" w:rsidR="00C46986" w:rsidRPr="000B0906" w:rsidRDefault="00C46986" w:rsidP="00C46986">
      <w:pPr>
        <w:pStyle w:val="Heading1"/>
      </w:pPr>
      <w:r w:rsidRPr="000B0906">
        <w:t>At its 75</w:t>
      </w:r>
      <w:r w:rsidRPr="000B0906">
        <w:rPr>
          <w:vertAlign w:val="superscript"/>
        </w:rPr>
        <w:t>th</w:t>
      </w:r>
      <w:r w:rsidRPr="000B0906">
        <w:t xml:space="preserve"> meeting, the Executive Committee approved the demonstration project on the use of low</w:t>
      </w:r>
      <w:r w:rsidRPr="000B0906">
        <w:noBreakHyphen/>
        <w:t xml:space="preserve">cost pentane foaming technology for the conversion to non-ODS technologies in PU foam at SMEs in Morocco. The objective of the project was to explore the possibility of reducing the initial capital cost by designing a simple, standardized, easy-to-handle and compact foaming machine capable of operating with flammable pentane, equipment and movable ventilation systems serving several products. </w:t>
      </w:r>
    </w:p>
    <w:p w14:paraId="284AEE31" w14:textId="77777777" w:rsidR="00C46986" w:rsidRPr="000B0906" w:rsidRDefault="00C46986" w:rsidP="00C46986">
      <w:pPr>
        <w:pStyle w:val="Heading1"/>
      </w:pPr>
      <w:r w:rsidRPr="000B0906">
        <w:t xml:space="preserve">Pre-blended cyclopentane systems are sufficiently stable and may be commercially employed, according to the results of the demonstration project; there are no special concerns with the transportation and distribution of cyclopentane pre-blended systems in barrels. They are delivered as "hazardous chemicals," which incurs an additional expense. The foam quality generated by cyclopentane systems is comparable to that produced by HCFC-141b systems; there was no unique safety concern or difficulty in using the cyclopentane system with the provided equipment. </w:t>
      </w:r>
    </w:p>
    <w:p w14:paraId="5DA0A7CA" w14:textId="1CAA84FD" w:rsidR="00C46986" w:rsidRPr="000B0906" w:rsidRDefault="0071340F" w:rsidP="00C46986">
      <w:pPr>
        <w:keepNext/>
        <w:keepLines/>
        <w:rPr>
          <w:b/>
        </w:rPr>
      </w:pPr>
      <w:bookmarkStart w:id="32" w:name="_Hlk104533308"/>
      <w:r w:rsidRPr="000B0906">
        <w:rPr>
          <w:b/>
        </w:rPr>
        <w:t>HFC-32</w:t>
      </w:r>
      <w:r w:rsidR="00C46986" w:rsidRPr="000B0906">
        <w:rPr>
          <w:b/>
        </w:rPr>
        <w:t xml:space="preserve">- and </w:t>
      </w:r>
      <w:r w:rsidRPr="000B0906">
        <w:rPr>
          <w:b/>
        </w:rPr>
        <w:t>R-290</w:t>
      </w:r>
      <w:r w:rsidR="00C46986" w:rsidRPr="000B0906">
        <w:rPr>
          <w:b/>
        </w:rPr>
        <w:t>-based windows and packaged air-conditioning (AC) units in HAT</w:t>
      </w:r>
      <w:r w:rsidR="00423220" w:rsidRPr="000B0906">
        <w:rPr>
          <w:b/>
        </w:rPr>
        <w:t xml:space="preserve"> countries</w:t>
      </w:r>
      <w:bookmarkEnd w:id="32"/>
    </w:p>
    <w:p w14:paraId="7751CFFD" w14:textId="77777777" w:rsidR="00C46986" w:rsidRPr="000B0906" w:rsidRDefault="00C46986" w:rsidP="00C46986">
      <w:pPr>
        <w:keepNext/>
        <w:keepLines/>
        <w:rPr>
          <w:b/>
        </w:rPr>
      </w:pPr>
    </w:p>
    <w:p w14:paraId="18A5146C" w14:textId="77777777" w:rsidR="00C46986" w:rsidRPr="000B0906" w:rsidRDefault="00C46986" w:rsidP="00C46986">
      <w:pPr>
        <w:pStyle w:val="Heading1"/>
        <w:keepNext/>
        <w:keepLines/>
      </w:pPr>
      <w:r w:rsidRPr="000B0906">
        <w:t>At its 76</w:t>
      </w:r>
      <w:r w:rsidRPr="000B0906">
        <w:rPr>
          <w:vertAlign w:val="superscript"/>
        </w:rPr>
        <w:t>th</w:t>
      </w:r>
      <w:r w:rsidRPr="000B0906">
        <w:t xml:space="preserve"> meeting, the Executive Committee approved the demonstration project at two enterprises manufacturing AC units in Saudi Arabia: Saudi Factory for Electrical Appliances Co. Ltd (SFEA) and Petra Engineering Industries Co. Ltd. (Petra).</w:t>
      </w:r>
    </w:p>
    <w:p w14:paraId="100D4249" w14:textId="77777777" w:rsidR="00C46986" w:rsidRPr="000B0906" w:rsidRDefault="00C46986" w:rsidP="00C46986">
      <w:pPr>
        <w:pStyle w:val="Heading1"/>
      </w:pPr>
      <w:r w:rsidRPr="000B0906">
        <w:t>Petra designed, manufactured and tested six prototype commercial air-cooled chillers using HFC</w:t>
      </w:r>
      <w:r w:rsidRPr="000B0906">
        <w:noBreakHyphen/>
        <w:t xml:space="preserve">32 and R-290 refrigerants with cooling capacities of 40 kW, 70 kW and 100 kW. The design of the equipment was in accordance with the safety requirements of ISO-514939 and IEC-60335-2-40. Testing was conducted at 35°C, 46°C and 52°C. Results were compared to R-410A, which was tested as a drop-in to HFC-32. In all cases, both HFC-32 and R-290 units showed similar or better performance (efficiency and cooling capacity) than R-410A. However, design changes necessary to mitigate the risk of using R-290 resulted in a significant increase in the cost of the equipment. The cost increase was minimal in the case of HFC-32. </w:t>
      </w:r>
    </w:p>
    <w:p w14:paraId="67B4B632" w14:textId="353D9FA7" w:rsidR="00C46986" w:rsidRPr="000B0906" w:rsidRDefault="00DC684D" w:rsidP="00C46986">
      <w:pPr>
        <w:pStyle w:val="Heading1"/>
      </w:pPr>
      <w:r w:rsidRPr="000B0906">
        <w:t>The investigation discovered that current safety requirements would significantly limit the usage of combustible refrigerants like R-290 in most commercial applications. The cost of charging the units was 50 to 57 percent less with HFC-32 and 25 to 44 percent greater with R-290 due to the lower refrigerant charge and price compared to R-410A. The higher cost of R-290 is due to the refrigerant's high price (US</w:t>
      </w:r>
      <w:r w:rsidR="00DD6583" w:rsidRPr="000B0906">
        <w:t> </w:t>
      </w:r>
      <w:r w:rsidRPr="000B0906">
        <w:t>$12.25/kg) as compared to R-410A (US $6.55/kg). There was a small increase in the cost of major components when transitioning from R-410A to HFC-32, resulting in an increase between 11 and 13</w:t>
      </w:r>
      <w:r w:rsidR="000A0615" w:rsidRPr="000B0906">
        <w:t> </w:t>
      </w:r>
      <w:r w:rsidRPr="000B0906">
        <w:t>per cent, depending on the size of the unit. The difference in cost between HFC-32 and R-290 for most major components was minor, except for the compressor, which was approximately a factor of three more expensive, and resulted in substantial increases in the cost of a unit relative to HFC-32. A leak detector, required for R-290 but apparently not required for HFC-32, also contributed to that difference. These costs are estimates provided at the time of project implementation and may not be valid anymore.</w:t>
      </w:r>
    </w:p>
    <w:p w14:paraId="0309747D" w14:textId="77777777" w:rsidR="00DC684D" w:rsidRPr="000B0906" w:rsidRDefault="00DC684D" w:rsidP="00820D68"/>
    <w:p w14:paraId="1ABE878A" w14:textId="33CE2DD7" w:rsidR="00C46986" w:rsidRPr="000B0906" w:rsidRDefault="00C46986" w:rsidP="00C46986">
      <w:pPr>
        <w:rPr>
          <w:b/>
        </w:rPr>
      </w:pPr>
      <w:r w:rsidRPr="000B0906">
        <w:rPr>
          <w:b/>
        </w:rPr>
        <w:lastRenderedPageBreak/>
        <w:t xml:space="preserve">HFO-based low-global-warming-potential (GWP) refrigerants for the AC sector in </w:t>
      </w:r>
      <w:r w:rsidR="001B6696" w:rsidRPr="000B0906">
        <w:rPr>
          <w:b/>
        </w:rPr>
        <w:t>HAT</w:t>
      </w:r>
      <w:r w:rsidR="00AD7216" w:rsidRPr="000B0906">
        <w:rPr>
          <w:b/>
        </w:rPr>
        <w:t xml:space="preserve"> countries</w:t>
      </w:r>
    </w:p>
    <w:p w14:paraId="1A6277C7" w14:textId="77777777" w:rsidR="00C46986" w:rsidRPr="000B0906" w:rsidRDefault="00C46986" w:rsidP="00C46986">
      <w:pPr>
        <w:rPr>
          <w:b/>
        </w:rPr>
      </w:pPr>
    </w:p>
    <w:p w14:paraId="4E99BB13" w14:textId="264C083B" w:rsidR="00C46986" w:rsidRPr="000B0906" w:rsidRDefault="00C46986" w:rsidP="00C46986">
      <w:pPr>
        <w:pStyle w:val="Heading1"/>
      </w:pPr>
      <w:r w:rsidRPr="000B0906">
        <w:t>At its 76</w:t>
      </w:r>
      <w:r w:rsidRPr="000B0906">
        <w:rPr>
          <w:vertAlign w:val="superscript"/>
        </w:rPr>
        <w:t>th</w:t>
      </w:r>
      <w:r w:rsidRPr="000B0906">
        <w:t xml:space="preserve"> meeting, the Executive Committee approved the project in Saudi Arabia</w:t>
      </w:r>
      <w:r w:rsidRPr="000B0906" w:rsidDel="00EB6564">
        <w:t xml:space="preserve"> </w:t>
      </w:r>
      <w:r w:rsidRPr="000B0906">
        <w:t>to manufacture, test and optimize pilot model AC units with low-GWP HFO/HFC blends, as well as R-290; to undertake a demonstration production run; and to convert a production line.</w:t>
      </w:r>
      <w:r w:rsidR="00956ED3" w:rsidRPr="000B0906">
        <w:t xml:space="preserve"> However, during implementation, the enterprise decided to focus on R-290 technology based on testing by the enterprise and results from the demonstration project on promoting alternative refrigerants in air-conditioning for </w:t>
      </w:r>
      <w:r w:rsidR="001B6696" w:rsidRPr="000B0906">
        <w:t>HAT</w:t>
      </w:r>
      <w:r w:rsidR="00956ED3" w:rsidRPr="000B0906">
        <w:t xml:space="preserve"> countries (PRAHA-II).</w:t>
      </w:r>
    </w:p>
    <w:p w14:paraId="49FDC3BD" w14:textId="09217010" w:rsidR="001A50C5" w:rsidRPr="000B0906" w:rsidRDefault="001A50C5" w:rsidP="001A50C5">
      <w:pPr>
        <w:pStyle w:val="Heading1"/>
      </w:pPr>
      <w:bookmarkStart w:id="33" w:name="_Hlk104533626"/>
      <w:r w:rsidRPr="000B0906">
        <w:t>The Executive Committee decided to extend the completion date of the project to 15 March 2022 on an exceptional basis given the COVID-19 pandemic and the advanced progress achieved (decision</w:t>
      </w:r>
      <w:r w:rsidR="001B6696" w:rsidRPr="000B0906">
        <w:t> </w:t>
      </w:r>
      <w:r w:rsidRPr="000B0906">
        <w:t>88/27). A progress report was submitted to the 90</w:t>
      </w:r>
      <w:r w:rsidRPr="000B0906">
        <w:rPr>
          <w:vertAlign w:val="superscript"/>
        </w:rPr>
        <w:t>th</w:t>
      </w:r>
      <w:r w:rsidR="001B6696" w:rsidRPr="000B0906">
        <w:t xml:space="preserve"> </w:t>
      </w:r>
      <w:r w:rsidRPr="000B0906">
        <w:t>meeting and, based on that progress report, a further extension of the date of completion was requested. Accordingly, the final report is not available in time for analysis and consideration in this desk study.</w:t>
      </w:r>
    </w:p>
    <w:bookmarkEnd w:id="33"/>
    <w:p w14:paraId="28BC6ECB" w14:textId="01C82CE1" w:rsidR="002A1595" w:rsidRPr="000B0906" w:rsidRDefault="002A1595" w:rsidP="002A1595">
      <w:pPr>
        <w:keepNext/>
        <w:keepLines/>
        <w:rPr>
          <w:b/>
        </w:rPr>
      </w:pPr>
      <w:r w:rsidRPr="000B0906">
        <w:rPr>
          <w:b/>
        </w:rPr>
        <w:t xml:space="preserve">Promoting refrigerant alternatives for </w:t>
      </w:r>
      <w:r w:rsidR="001B6696" w:rsidRPr="000B0906">
        <w:rPr>
          <w:b/>
        </w:rPr>
        <w:t>HAT</w:t>
      </w:r>
      <w:r w:rsidRPr="000B0906">
        <w:rPr>
          <w:b/>
        </w:rPr>
        <w:t xml:space="preserve"> countries (PRAHA-II)</w:t>
      </w:r>
    </w:p>
    <w:p w14:paraId="5B9F3287" w14:textId="77777777" w:rsidR="002A1595" w:rsidRPr="000B0906" w:rsidRDefault="002A1595" w:rsidP="002A1595">
      <w:pPr>
        <w:keepNext/>
        <w:keepLines/>
        <w:rPr>
          <w:b/>
        </w:rPr>
      </w:pPr>
    </w:p>
    <w:p w14:paraId="4E060B40" w14:textId="5B8F7AE6" w:rsidR="00D105D5" w:rsidRPr="000B0906" w:rsidRDefault="00E710BE" w:rsidP="00820D68">
      <w:pPr>
        <w:pStyle w:val="Heading1"/>
      </w:pPr>
      <w:r w:rsidRPr="000B0906">
        <w:t>PRAHA-II was approved a</w:t>
      </w:r>
      <w:r w:rsidR="00792C13" w:rsidRPr="000B0906">
        <w:t xml:space="preserve">t </w:t>
      </w:r>
      <w:r w:rsidRPr="000B0906">
        <w:t>the</w:t>
      </w:r>
      <w:r w:rsidR="00792C13" w:rsidRPr="000B0906">
        <w:t xml:space="preserve"> 76</w:t>
      </w:r>
      <w:r w:rsidR="00792C13" w:rsidRPr="000B0906">
        <w:rPr>
          <w:vertAlign w:val="superscript"/>
        </w:rPr>
        <w:t>th</w:t>
      </w:r>
      <w:r w:rsidR="001B6696" w:rsidRPr="000B0906">
        <w:t xml:space="preserve"> </w:t>
      </w:r>
      <w:r w:rsidR="00792C13" w:rsidRPr="000B0906">
        <w:t>meeting</w:t>
      </w:r>
      <w:r w:rsidR="000C4F72" w:rsidRPr="000B0906">
        <w:t xml:space="preserve"> of</w:t>
      </w:r>
      <w:r w:rsidR="00792C13" w:rsidRPr="000B0906">
        <w:t xml:space="preserve"> the Executive Committee</w:t>
      </w:r>
      <w:r w:rsidRPr="000B0906">
        <w:t>.</w:t>
      </w:r>
      <w:r w:rsidR="00792C13" w:rsidRPr="000B0906">
        <w:t xml:space="preserve"> </w:t>
      </w:r>
      <w:r w:rsidRPr="000B0906">
        <w:t>T</w:t>
      </w:r>
      <w:r w:rsidR="00D105D5" w:rsidRPr="000B0906">
        <w:t xml:space="preserve">he project aimed to build on the progress of the </w:t>
      </w:r>
      <w:r w:rsidRPr="000B0906">
        <w:t xml:space="preserve">PRAHA-I </w:t>
      </w:r>
      <w:r w:rsidR="00D105D5" w:rsidRPr="000B0906">
        <w:t xml:space="preserve">demonstration project to promote </w:t>
      </w:r>
      <w:r w:rsidRPr="000B0906">
        <w:t xml:space="preserve">low-GWP </w:t>
      </w:r>
      <w:r w:rsidR="00D105D5" w:rsidRPr="000B0906">
        <w:t>alternatives for the AC industry in HAT countries in West Asia.</w:t>
      </w:r>
      <w:r w:rsidRPr="000B0906">
        <w:t xml:space="preserve"> </w:t>
      </w:r>
      <w:r w:rsidR="00D105D5" w:rsidRPr="000B0906">
        <w:t xml:space="preserve">PRAHA-II had three main elements: to build the capacity of the local industry to design and test AC equipment using low-GWP flammable refrigerants; to evaluate and optimize the prototypes built for PRAHA-I; and to build a risk assessment model for the HAT countries. </w:t>
      </w:r>
    </w:p>
    <w:p w14:paraId="278D2A0E" w14:textId="7E070EEE" w:rsidR="00160F40" w:rsidRPr="000B0906" w:rsidRDefault="00C8020A" w:rsidP="00160F40">
      <w:pPr>
        <w:pStyle w:val="Heading1"/>
      </w:pPr>
      <w:r w:rsidRPr="000B0906">
        <w:t xml:space="preserve">Results of the optimization of PRAHA-I prototypes, demonstrated that improvements in system performance can be achieved through modeling, component design and selection. Component re-design focused on the compressor, condenser and expansion valve. </w:t>
      </w:r>
      <w:r w:rsidR="00C0788E" w:rsidRPr="000B0906">
        <w:t xml:space="preserve">Tests of optimized units showed a considerable reduction in power consumption at the HAT test condition (46°C). The simulation analysis showed that refrigerant with wider saturation curves tend to result in systems with higher efficiency and less charge when no modifications to the hardware are made. The results showed, however, that by making appropriate component selection, such as compressors with larger displacement volumes and higher mass flow rate, the cooling capacities and overall performance of the other refrigerants were of the same order of magnitude. </w:t>
      </w:r>
    </w:p>
    <w:p w14:paraId="77415CF5" w14:textId="313CA041" w:rsidR="002A1595" w:rsidRPr="000B0906" w:rsidRDefault="00160F40" w:rsidP="004741F8">
      <w:pPr>
        <w:pStyle w:val="Heading1"/>
      </w:pPr>
      <w:r w:rsidRPr="000B0906">
        <w:t xml:space="preserve">The results of tests of high-glide alternatives found that refrigerant fractionation as evidenced by the leak tests does not appear to be a significant concern since less than 2 per cent change in cooling capacity was observed after the system’s recharge, and changes to EE are expected to be minimal. </w:t>
      </w:r>
    </w:p>
    <w:p w14:paraId="217F181D" w14:textId="77777777" w:rsidR="00C46986" w:rsidRPr="000B0906" w:rsidRDefault="00C46986" w:rsidP="00BC508E">
      <w:pPr>
        <w:keepNext/>
        <w:keepLines/>
        <w:rPr>
          <w:b/>
        </w:rPr>
      </w:pPr>
      <w:r w:rsidRPr="000B0906">
        <w:rPr>
          <w:b/>
        </w:rPr>
        <w:t>Ammonia (NH</w:t>
      </w:r>
      <w:r w:rsidRPr="000B0906">
        <w:rPr>
          <w:b/>
          <w:vertAlign w:val="subscript"/>
        </w:rPr>
        <w:t>3</w:t>
      </w:r>
      <w:r w:rsidRPr="000B0906">
        <w:rPr>
          <w:b/>
        </w:rPr>
        <w:t>)/CO</w:t>
      </w:r>
      <w:r w:rsidRPr="000B0906">
        <w:rPr>
          <w:b/>
          <w:vertAlign w:val="subscript"/>
        </w:rPr>
        <w:t>2</w:t>
      </w:r>
      <w:r w:rsidRPr="000B0906">
        <w:rPr>
          <w:b/>
        </w:rPr>
        <w:t xml:space="preserve"> usage in the industrial and commercial refrigeration (ICR) sector</w:t>
      </w:r>
    </w:p>
    <w:p w14:paraId="23CCE26F" w14:textId="77777777" w:rsidR="00C46986" w:rsidRPr="000B0906" w:rsidRDefault="00C46986" w:rsidP="00BC508E">
      <w:pPr>
        <w:keepNext/>
        <w:keepLines/>
        <w:rPr>
          <w:b/>
        </w:rPr>
      </w:pPr>
    </w:p>
    <w:p w14:paraId="06178442" w14:textId="77777777" w:rsidR="00C46986" w:rsidRPr="000B0906" w:rsidRDefault="00C46986" w:rsidP="00BC508E">
      <w:pPr>
        <w:pStyle w:val="Heading1"/>
        <w:keepNext/>
        <w:keepLines/>
      </w:pPr>
      <w:r w:rsidRPr="000B0906">
        <w:t>At its 76</w:t>
      </w:r>
      <w:r w:rsidRPr="000B0906">
        <w:rPr>
          <w:vertAlign w:val="superscript"/>
        </w:rPr>
        <w:t>th</w:t>
      </w:r>
      <w:r w:rsidRPr="000B0906">
        <w:t xml:space="preserve"> meeting, the Executive Committee also approved the project to demonstrate the application of an NH</w:t>
      </w:r>
      <w:r w:rsidRPr="000B0906">
        <w:rPr>
          <w:vertAlign w:val="subscript"/>
        </w:rPr>
        <w:t>3</w:t>
      </w:r>
      <w:r w:rsidRPr="000B0906">
        <w:t>/CO</w:t>
      </w:r>
      <w:r w:rsidRPr="000B0906">
        <w:rPr>
          <w:vertAlign w:val="subscript"/>
        </w:rPr>
        <w:t>2</w:t>
      </w:r>
      <w:r w:rsidRPr="000B0906">
        <w:t xml:space="preserve"> refrigeration system in place of HCFC-22 for the medium-sized producer and retail store at </w:t>
      </w:r>
      <w:proofErr w:type="spellStart"/>
      <w:r w:rsidRPr="000B0906">
        <w:t>Premezclas</w:t>
      </w:r>
      <w:proofErr w:type="spellEnd"/>
      <w:r w:rsidRPr="000B0906">
        <w:t xml:space="preserve"> </w:t>
      </w:r>
      <w:proofErr w:type="spellStart"/>
      <w:r w:rsidRPr="000B0906">
        <w:t>Industriales</w:t>
      </w:r>
      <w:proofErr w:type="spellEnd"/>
      <w:r w:rsidRPr="000B0906">
        <w:t>, S.A., in Costa Rica. The project was approved to demonstrate the use of an NH</w:t>
      </w:r>
      <w:r w:rsidRPr="000B0906">
        <w:rPr>
          <w:vertAlign w:val="subscript"/>
        </w:rPr>
        <w:t>3</w:t>
      </w:r>
      <w:r w:rsidRPr="000B0906">
        <w:t>/CO</w:t>
      </w:r>
      <w:r w:rsidRPr="000B0906">
        <w:rPr>
          <w:vertAlign w:val="subscript"/>
        </w:rPr>
        <w:t>2</w:t>
      </w:r>
      <w:r w:rsidRPr="000B0906">
        <w:t xml:space="preserve"> two</w:t>
      </w:r>
      <w:r w:rsidRPr="000B0906">
        <w:noBreakHyphen/>
        <w:t>stage refrigeration system</w:t>
      </w:r>
      <w:r w:rsidRPr="000B0906">
        <w:rPr>
          <w:vertAlign w:val="superscript"/>
        </w:rPr>
        <w:footnoteReference w:id="20"/>
      </w:r>
      <w:r w:rsidRPr="000B0906">
        <w:t xml:space="preserve"> in retail stores as a viable replacement of an HCFC-22 system operating a 50-tonne refrigeration (TR) capacity cold storage system.</w:t>
      </w:r>
    </w:p>
    <w:p w14:paraId="4F3999D7" w14:textId="12F3DC51" w:rsidR="00C46986" w:rsidRPr="000B0906" w:rsidRDefault="00C46986" w:rsidP="00C46986">
      <w:pPr>
        <w:pStyle w:val="Heading1"/>
      </w:pPr>
      <w:r w:rsidRPr="000B0906">
        <w:t>The use of NH</w:t>
      </w:r>
      <w:r w:rsidRPr="000B0906">
        <w:rPr>
          <w:vertAlign w:val="subscript"/>
        </w:rPr>
        <w:t>3</w:t>
      </w:r>
      <w:r w:rsidRPr="000B0906">
        <w:t>/CO</w:t>
      </w:r>
      <w:r w:rsidRPr="000B0906">
        <w:rPr>
          <w:vertAlign w:val="subscript"/>
        </w:rPr>
        <w:t>2</w:t>
      </w:r>
      <w:r w:rsidRPr="000B0906">
        <w:t xml:space="preserve"> in a cascade (with recirculated CO</w:t>
      </w:r>
      <w:r w:rsidRPr="000B0906">
        <w:rPr>
          <w:vertAlign w:val="subscript"/>
        </w:rPr>
        <w:t>2</w:t>
      </w:r>
      <w:r w:rsidRPr="000B0906">
        <w:t xml:space="preserve">-type brine) is a novel and practical method for medium-sized industrial companies to use. The new cooling system for the completed product chamber, which uses cascade technology, saves energy (i.e., during two months of operation of the new system, the electricity costs reflect a reduction of 10 per cent). According to the estimates, the new system could save up to 20 per cent on electricity costs; the new system also saves money on production because it uses less </w:t>
      </w:r>
      <w:r w:rsidRPr="000B0906">
        <w:lastRenderedPageBreak/>
        <w:t>electricity, requires fewer maintenance interventions, does not require the purchase of HCFC-22 to top-up the systems due to leaks during operation and uses lower-cost natural refrigerants.</w:t>
      </w:r>
    </w:p>
    <w:p w14:paraId="6FCF99FB" w14:textId="77777777" w:rsidR="00C46986" w:rsidRPr="000B0906" w:rsidRDefault="00C46986" w:rsidP="00C46986">
      <w:pPr>
        <w:pStyle w:val="Heading1"/>
      </w:pPr>
      <w:r w:rsidRPr="000B0906">
        <w:t>Additional training of technical personnel may be required, in accordance with the increased experience in the operation, service and maintenance of the new cascade system; service procedures should also be developed based on the experience gained with the operation of the new system. Both CO</w:t>
      </w:r>
      <w:r w:rsidRPr="000B0906">
        <w:rPr>
          <w:vertAlign w:val="subscript"/>
        </w:rPr>
        <w:t>2</w:t>
      </w:r>
      <w:r w:rsidRPr="000B0906">
        <w:t xml:space="preserve"> and NH</w:t>
      </w:r>
      <w:r w:rsidRPr="000B0906">
        <w:rPr>
          <w:vertAlign w:val="subscript"/>
        </w:rPr>
        <w:t>3</w:t>
      </w:r>
      <w:r w:rsidRPr="000B0906">
        <w:t xml:space="preserve"> require more advanced skills and know-how for installers and technicians than with an HCFC-22-based system. A wider use of this technology in smaller systems would require a review of the local technicians’ capacity to handle CO</w:t>
      </w:r>
      <w:r w:rsidRPr="000B0906">
        <w:rPr>
          <w:vertAlign w:val="subscript"/>
        </w:rPr>
        <w:t>2</w:t>
      </w:r>
      <w:r w:rsidRPr="000B0906">
        <w:t xml:space="preserve"> and NH</w:t>
      </w:r>
      <w:r w:rsidRPr="000B0906">
        <w:rPr>
          <w:vertAlign w:val="subscript"/>
        </w:rPr>
        <w:t>3</w:t>
      </w:r>
      <w:r w:rsidRPr="000B0906">
        <w:t xml:space="preserve"> and the type of regulations, standards and codes of practice that would be applicable.</w:t>
      </w:r>
    </w:p>
    <w:p w14:paraId="0A5319F6" w14:textId="77777777" w:rsidR="00C46986" w:rsidRPr="000B0906" w:rsidRDefault="00C46986" w:rsidP="00C46986">
      <w:pPr>
        <w:pStyle w:val="Heading1"/>
      </w:pPr>
      <w:r w:rsidRPr="000B0906">
        <w:t>At its 76</w:t>
      </w:r>
      <w:r w:rsidRPr="000B0906">
        <w:rPr>
          <w:vertAlign w:val="superscript"/>
        </w:rPr>
        <w:t>th</w:t>
      </w:r>
      <w:r w:rsidRPr="000B0906">
        <w:t xml:space="preserve"> meeting, the Executive Committee approved the demonstration project for NH</w:t>
      </w:r>
      <w:r w:rsidRPr="000B0906">
        <w:rPr>
          <w:vertAlign w:val="subscript"/>
        </w:rPr>
        <w:t>3</w:t>
      </w:r>
      <w:r w:rsidR="004205A9" w:rsidRPr="000B0906">
        <w:t xml:space="preserve"> semi</w:t>
      </w:r>
      <w:r w:rsidR="004205A9" w:rsidRPr="000B0906">
        <w:noBreakHyphen/>
      </w:r>
      <w:r w:rsidRPr="000B0906">
        <w:t>hermetic frequency convertible screw refrigeration compression units in the ICR industry at Fujian Snowman Co. Ltd., in China. The project proposed to establish the suitability of NH</w:t>
      </w:r>
      <w:r w:rsidRPr="000B0906">
        <w:rPr>
          <w:vertAlign w:val="subscript"/>
        </w:rPr>
        <w:t>3</w:t>
      </w:r>
      <w:r w:rsidRPr="000B0906">
        <w:t xml:space="preserve"> semi-hermetic frequency convertible screw refrigeration compression units with CO</w:t>
      </w:r>
      <w:r w:rsidRPr="000B0906">
        <w:rPr>
          <w:vertAlign w:val="subscript"/>
        </w:rPr>
        <w:t>2</w:t>
      </w:r>
      <w:r w:rsidRPr="000B0906">
        <w:t xml:space="preserve"> as the secondary heat transfer fluid used in small- and medium-sized ICR systems. The production line for ice makers and ice storage was modified to implement the project.</w:t>
      </w:r>
    </w:p>
    <w:p w14:paraId="3117BBE0" w14:textId="4CEBB1AC" w:rsidR="00C46986" w:rsidRPr="000B0906" w:rsidRDefault="00C46986" w:rsidP="00C46986">
      <w:pPr>
        <w:pStyle w:val="Heading1"/>
      </w:pPr>
      <w:r w:rsidRPr="000B0906">
        <w:t>The demonstration concluded that the NH</w:t>
      </w:r>
      <w:r w:rsidRPr="000B0906">
        <w:rPr>
          <w:vertAlign w:val="subscript"/>
        </w:rPr>
        <w:t>3</w:t>
      </w:r>
      <w:r w:rsidRPr="000B0906">
        <w:t xml:space="preserve"> refrigerant had a lower operating pressure than HCFC</w:t>
      </w:r>
      <w:r w:rsidRPr="000B0906">
        <w:noBreakHyphen/>
        <w:t>22, requiring less refrigerant charge in the NH</w:t>
      </w:r>
      <w:r w:rsidRPr="000B0906">
        <w:rPr>
          <w:vertAlign w:val="subscript"/>
        </w:rPr>
        <w:t>3</w:t>
      </w:r>
      <w:r w:rsidRPr="000B0906">
        <w:t xml:space="preserve"> refrigeration system. In refrigeration systems, the NH</w:t>
      </w:r>
      <w:r w:rsidRPr="000B0906">
        <w:rPr>
          <w:vertAlign w:val="subscript"/>
        </w:rPr>
        <w:t>3</w:t>
      </w:r>
      <w:r w:rsidRPr="000B0906">
        <w:t xml:space="preserve"> compressor can replace the HCFC-22 compressor. The experiment proved that semi-hermetic NH</w:t>
      </w:r>
      <w:r w:rsidRPr="000B0906">
        <w:rPr>
          <w:vertAlign w:val="subscript"/>
        </w:rPr>
        <w:t>3</w:t>
      </w:r>
      <w:r w:rsidRPr="000B0906">
        <w:t xml:space="preserve"> compressors may be used in cold storage. The shown semi-hermetic NH</w:t>
      </w:r>
      <w:r w:rsidRPr="000B0906">
        <w:rPr>
          <w:vertAlign w:val="subscript"/>
        </w:rPr>
        <w:t>3</w:t>
      </w:r>
      <w:r w:rsidRPr="000B0906">
        <w:t xml:space="preserve"> compressor and refrigeration system minimised NH</w:t>
      </w:r>
      <w:r w:rsidRPr="000B0906">
        <w:rPr>
          <w:vertAlign w:val="subscript"/>
        </w:rPr>
        <w:t>3</w:t>
      </w:r>
      <w:r w:rsidRPr="000B0906">
        <w:t xml:space="preserve"> refrigerant leakage, which is poisonous and mildly flammable, as compared to the open type NH</w:t>
      </w:r>
      <w:r w:rsidRPr="000B0906">
        <w:rPr>
          <w:vertAlign w:val="subscript"/>
        </w:rPr>
        <w:t>3</w:t>
      </w:r>
      <w:r w:rsidRPr="000B0906">
        <w:t xml:space="preserve"> compressor, improving the refrigeration system’s safety. UNDP</w:t>
      </w:r>
      <w:r w:rsidR="00342D36" w:rsidRPr="000B0906">
        <w:t>, the implementing agency of this project,</w:t>
      </w:r>
      <w:r w:rsidRPr="000B0906">
        <w:t xml:space="preserve"> further said that the NH</w:t>
      </w:r>
      <w:r w:rsidRPr="000B0906">
        <w:rPr>
          <w:vertAlign w:val="subscript"/>
        </w:rPr>
        <w:t>3</w:t>
      </w:r>
      <w:r w:rsidRPr="000B0906">
        <w:t>/CO</w:t>
      </w:r>
      <w:r w:rsidRPr="000B0906">
        <w:rPr>
          <w:vertAlign w:val="subscript"/>
        </w:rPr>
        <w:t>2</w:t>
      </w:r>
      <w:r w:rsidRPr="000B0906">
        <w:t xml:space="preserve"> system now has a higher </w:t>
      </w:r>
      <w:r w:rsidR="006F4D72" w:rsidRPr="000B0906">
        <w:t>CoP</w:t>
      </w:r>
      <w:r w:rsidRPr="000B0906">
        <w:t xml:space="preserve"> as a result of better design and energy-saving features.</w:t>
      </w:r>
    </w:p>
    <w:p w14:paraId="768F3B1E" w14:textId="77777777" w:rsidR="00C46986" w:rsidRPr="000B0906" w:rsidRDefault="00C46986" w:rsidP="00C46986">
      <w:pPr>
        <w:rPr>
          <w:b/>
        </w:rPr>
      </w:pPr>
      <w:r w:rsidRPr="000B0906">
        <w:rPr>
          <w:b/>
        </w:rPr>
        <w:t>HCFC-free low-GWP alternatives in refrigeration in the fisheries sector</w:t>
      </w:r>
    </w:p>
    <w:p w14:paraId="6FDBD752" w14:textId="77777777" w:rsidR="00C46986" w:rsidRPr="000B0906" w:rsidRDefault="00C46986" w:rsidP="00C46986">
      <w:pPr>
        <w:rPr>
          <w:b/>
        </w:rPr>
      </w:pPr>
    </w:p>
    <w:p w14:paraId="5FE05481" w14:textId="17492B45" w:rsidR="00C46986" w:rsidRPr="000B0906" w:rsidRDefault="00C46986" w:rsidP="00C46986">
      <w:pPr>
        <w:pStyle w:val="Heading1"/>
      </w:pPr>
      <w:r w:rsidRPr="000B0906">
        <w:t>At its 76</w:t>
      </w:r>
      <w:r w:rsidRPr="000B0906">
        <w:rPr>
          <w:vertAlign w:val="superscript"/>
        </w:rPr>
        <w:t>th</w:t>
      </w:r>
      <w:r w:rsidRPr="000B0906">
        <w:t xml:space="preserve"> meeting, the Executive Committee approved the demonstration project on HCFC</w:t>
      </w:r>
      <w:r w:rsidRPr="000B0906">
        <w:noBreakHyphen/>
        <w:t xml:space="preserve">free low-GWP alternatives in refrigeration in the fisheries sector in </w:t>
      </w:r>
      <w:r w:rsidR="00342D36" w:rsidRPr="000B0906">
        <w:t xml:space="preserve">the </w:t>
      </w:r>
      <w:r w:rsidRPr="000B0906">
        <w:t>Maldives. The project was approved to identify low-GWP alternative technologies to HCFCs for use in refrigeration equipment with a charge of 150 kg to 200 kg of refrigerant in the fisheries sector. It included the conversion of HCFC-22-based refrigeration equipment in three fishing vessels to low-GWP technologies.</w:t>
      </w:r>
    </w:p>
    <w:p w14:paraId="3C16D279" w14:textId="45C7F49B" w:rsidR="00C46986" w:rsidRPr="000B0906" w:rsidRDefault="00C46986" w:rsidP="00C46986">
      <w:pPr>
        <w:pStyle w:val="Heading1"/>
      </w:pPr>
      <w:r w:rsidRPr="000B0906">
        <w:t xml:space="preserve">Based on the above criteria, and supported by a desk study undertaken, it was found that R-448A remains as the best drop-in refrigerant for replacing HCFC-22 used in the selected refrigeration systems used in fishing vessels in </w:t>
      </w:r>
      <w:r w:rsidR="00342D36" w:rsidRPr="000B0906">
        <w:t xml:space="preserve">the </w:t>
      </w:r>
      <w:r w:rsidRPr="000B0906">
        <w:t xml:space="preserve">Maldives. Refrigerant performance seemed suitable to retrofit the systems without affecting their performance and with limited system modification, and technical support available for the retrofitting from the refrigerant manufacture was adequate. </w:t>
      </w:r>
    </w:p>
    <w:p w14:paraId="52953E3A" w14:textId="72DD6396" w:rsidR="00C46986" w:rsidRPr="000B0906" w:rsidRDefault="00C46986" w:rsidP="00C46986">
      <w:pPr>
        <w:pStyle w:val="Heading1"/>
      </w:pPr>
      <w:r w:rsidRPr="000B0906">
        <w:t>With regards to the technical assessment of R-448B (A2L refrigerant), UNDP</w:t>
      </w:r>
      <w:r w:rsidR="00342D36" w:rsidRPr="000B0906">
        <w:t>, the implementing agency for this project,</w:t>
      </w:r>
      <w:r w:rsidRPr="000B0906">
        <w:t xml:space="preserve"> mentioned while the assessment was undertaken, the fisheries sector was reluctant to adopt the substance as it is a mildly flammable refrigerant and there are potential risks of using that refrigerant in fishing vessels. </w:t>
      </w:r>
    </w:p>
    <w:p w14:paraId="428121D8" w14:textId="77777777" w:rsidR="00C46986" w:rsidRPr="000B0906" w:rsidRDefault="00C46986" w:rsidP="00C46986">
      <w:pPr>
        <w:pStyle w:val="Heading1"/>
      </w:pPr>
      <w:r w:rsidRPr="000B0906">
        <w:t xml:space="preserve">R-448A is not essentially a low-GWP alternative to HCFC-22, as it has GWP of 1,386. In view of its high GWP, further explorations are required to identify low-GWP options in the fisheries sector. </w:t>
      </w:r>
    </w:p>
    <w:p w14:paraId="6EFC2F16" w14:textId="61AF5BB9" w:rsidR="00C46986" w:rsidRPr="000B0906" w:rsidRDefault="0071340F" w:rsidP="00C46986">
      <w:pPr>
        <w:keepNext/>
        <w:keepLines/>
        <w:rPr>
          <w:b/>
        </w:rPr>
      </w:pPr>
      <w:r w:rsidRPr="000B0906">
        <w:rPr>
          <w:b/>
        </w:rPr>
        <w:t>R-290</w:t>
      </w:r>
      <w:r w:rsidR="00C46986" w:rsidRPr="000B0906">
        <w:rPr>
          <w:b/>
        </w:rPr>
        <w:t xml:space="preserve"> usage in the commercial AC sector</w:t>
      </w:r>
    </w:p>
    <w:p w14:paraId="5BA7541B" w14:textId="77777777" w:rsidR="00C46986" w:rsidRPr="000B0906" w:rsidRDefault="00C46986" w:rsidP="00C46986">
      <w:pPr>
        <w:keepNext/>
        <w:keepLines/>
      </w:pPr>
    </w:p>
    <w:p w14:paraId="3D52660D" w14:textId="77777777" w:rsidR="00C46986" w:rsidRPr="000B0906" w:rsidRDefault="00C46986" w:rsidP="00C46986">
      <w:pPr>
        <w:pStyle w:val="Heading1"/>
      </w:pPr>
      <w:r w:rsidRPr="000B0906">
        <w:t>At its 75</w:t>
      </w:r>
      <w:r w:rsidRPr="000B0906">
        <w:rPr>
          <w:vertAlign w:val="superscript"/>
        </w:rPr>
        <w:t>th</w:t>
      </w:r>
      <w:r w:rsidRPr="000B0906">
        <w:t xml:space="preserve"> meeting, the Executive Committee approved the demonstration project for the use of propane (R-290) as an alternative refrigerant in commercial AC manufacturing at </w:t>
      </w:r>
      <w:proofErr w:type="spellStart"/>
      <w:r w:rsidRPr="000B0906">
        <w:t>Industrias</w:t>
      </w:r>
      <w:proofErr w:type="spellEnd"/>
      <w:r w:rsidRPr="000B0906">
        <w:t xml:space="preserve"> </w:t>
      </w:r>
      <w:proofErr w:type="spellStart"/>
      <w:r w:rsidRPr="000B0906">
        <w:t>Thermotar</w:t>
      </w:r>
      <w:proofErr w:type="spellEnd"/>
      <w:r w:rsidRPr="000B0906">
        <w:t xml:space="preserve"> </w:t>
      </w:r>
      <w:r w:rsidRPr="000B0906">
        <w:lastRenderedPageBreak/>
        <w:t xml:space="preserve">Ltda., in Colombia. The project was approved to demonstrate the safe use of R-290 as a low-GWP refrigerant in the commercial AC manufacturing sector with ranges between 3.5 kW (1 TR) and 17.5 kW (5 TR). </w:t>
      </w:r>
    </w:p>
    <w:p w14:paraId="1D21DD30" w14:textId="0F94D457" w:rsidR="00C46986" w:rsidRPr="000B0906" w:rsidRDefault="00C46986" w:rsidP="00C46986">
      <w:pPr>
        <w:pStyle w:val="Heading1"/>
      </w:pPr>
      <w:r w:rsidRPr="000B0906">
        <w:t xml:space="preserve">The following changes were done in-product to use </w:t>
      </w:r>
      <w:r w:rsidR="0071340F" w:rsidRPr="000B0906">
        <w:t>R-290</w:t>
      </w:r>
      <w:r w:rsidRPr="000B0906">
        <w:t xml:space="preserve"> as a refrigerant: reduction of the heat exchanger tube diameter (condenser), reduction of R-290 refrigerant charge, modification of the metal structure (cabinet) of condensing units, modification of the handling unit metal structure, and pump down cycle installation. Safety measures were also required for the new manufacturing line. </w:t>
      </w:r>
    </w:p>
    <w:p w14:paraId="372F3375" w14:textId="3B5372CC" w:rsidR="00C46986" w:rsidRPr="000B0906" w:rsidRDefault="00C46986" w:rsidP="00C46986">
      <w:pPr>
        <w:pStyle w:val="Heading1"/>
      </w:pPr>
      <w:r w:rsidRPr="000B0906">
        <w:t xml:space="preserve">As per </w:t>
      </w:r>
      <w:r w:rsidR="00342D36" w:rsidRPr="000B0906">
        <w:t xml:space="preserve">the </w:t>
      </w:r>
      <w:r w:rsidRPr="000B0906">
        <w:t>demonstration project reports, the enterprise conducted comparative tests related to energy consumption between R-410A- and R-290-based equipment (5 TR). R-290-based equipment consumes 15 per cent less energy than the HCFC-22-based equipment and 13 per cent less than the R</w:t>
      </w:r>
      <w:r w:rsidR="00DD6583" w:rsidRPr="000B0906">
        <w:noBreakHyphen/>
      </w:r>
      <w:r w:rsidRPr="000B0906">
        <w:t>410A</w:t>
      </w:r>
      <w:r w:rsidR="00DD6583" w:rsidRPr="000B0906">
        <w:noBreakHyphen/>
      </w:r>
      <w:r w:rsidRPr="000B0906">
        <w:t>based equipment. These systems also provided required cooling performance as per local climactic conditions.</w:t>
      </w:r>
      <w:r w:rsidR="0047645F" w:rsidRPr="000B0906">
        <w:t xml:space="preserve"> At the 88</w:t>
      </w:r>
      <w:r w:rsidR="0047645F" w:rsidRPr="000B0906">
        <w:rPr>
          <w:vertAlign w:val="superscript"/>
        </w:rPr>
        <w:t>th</w:t>
      </w:r>
      <w:r w:rsidR="0047645F" w:rsidRPr="000B0906">
        <w:t xml:space="preserve"> meeting, it was reported that the enterprise had been able to manufacture and sell approximately 28 R-290-based units, including several that </w:t>
      </w:r>
      <w:r w:rsidR="00342D36" w:rsidRPr="000B0906">
        <w:t>had been</w:t>
      </w:r>
      <w:r w:rsidR="0047645F" w:rsidRPr="000B0906">
        <w:t xml:space="preserve"> exported in the region.</w:t>
      </w:r>
      <w:r w:rsidR="0047645F" w:rsidRPr="000B0906">
        <w:rPr>
          <w:rStyle w:val="FootnoteReference"/>
        </w:rPr>
        <w:footnoteReference w:id="21"/>
      </w:r>
    </w:p>
    <w:p w14:paraId="28D5F21C" w14:textId="77777777" w:rsidR="00C46986" w:rsidRPr="000B0906" w:rsidRDefault="00C46986" w:rsidP="00C46986">
      <w:pPr>
        <w:rPr>
          <w:b/>
        </w:rPr>
      </w:pPr>
      <w:r w:rsidRPr="000B0906">
        <w:rPr>
          <w:b/>
        </w:rPr>
        <w:t>Trans-critical CO</w:t>
      </w:r>
      <w:r w:rsidRPr="000B0906">
        <w:rPr>
          <w:b/>
          <w:vertAlign w:val="subscript"/>
        </w:rPr>
        <w:t>2</w:t>
      </w:r>
      <w:r w:rsidRPr="000B0906">
        <w:rPr>
          <w:b/>
        </w:rPr>
        <w:t xml:space="preserve"> refrigeration technology for supermarkets</w:t>
      </w:r>
    </w:p>
    <w:p w14:paraId="32B5F783" w14:textId="77777777" w:rsidR="00C46986" w:rsidRPr="000B0906" w:rsidRDefault="00C46986" w:rsidP="00C46986"/>
    <w:p w14:paraId="09E5202E" w14:textId="2550C746" w:rsidR="00C46986" w:rsidRPr="000B0906" w:rsidRDefault="00C46986" w:rsidP="00C46986">
      <w:pPr>
        <w:pStyle w:val="Heading1"/>
      </w:pPr>
      <w:r w:rsidRPr="000B0906">
        <w:t>At its 76</w:t>
      </w:r>
      <w:r w:rsidRPr="000B0906">
        <w:rPr>
          <w:vertAlign w:val="superscript"/>
        </w:rPr>
        <w:t>th</w:t>
      </w:r>
      <w:r w:rsidRPr="000B0906">
        <w:t xml:space="preserve"> meeting, the Executive Committee approved the demonstration project for the introduction of trans-critical CO</w:t>
      </w:r>
      <w:r w:rsidRPr="000B0906">
        <w:rPr>
          <w:vertAlign w:val="subscript"/>
        </w:rPr>
        <w:t>2</w:t>
      </w:r>
      <w:r w:rsidRPr="000B0906">
        <w:t xml:space="preserve"> refrigeration technology for supermarkets. The demonstration project includes the introduction of a trans-critical CO</w:t>
      </w:r>
      <w:r w:rsidRPr="000B0906">
        <w:rPr>
          <w:vertAlign w:val="subscript"/>
        </w:rPr>
        <w:t>2</w:t>
      </w:r>
      <w:r w:rsidRPr="000B0906">
        <w:t xml:space="preserve"> refrigeration system in select supermarkets in Argentina. The refrigeration capacity of the new system is 78.32 kW (68.79 KW for the medium-temperature circuit and 9.53 kW for the low-temperature circuit)</w:t>
      </w:r>
      <w:r w:rsidR="00342D36" w:rsidRPr="000B0906">
        <w:t>,</w:t>
      </w:r>
      <w:r w:rsidRPr="000B0906">
        <w:t xml:space="preserve"> which is slightly smaller than the original system of 82.14 kW (72.09 kW for the HCFC-22 positive-temperature cabinets and cold rooms and 10.05 kW for the R-404A low-temperature cabinets and cold rooms).</w:t>
      </w:r>
    </w:p>
    <w:p w14:paraId="3610320B" w14:textId="61890DE4" w:rsidR="00C46986" w:rsidRPr="000B0906" w:rsidRDefault="00C46986" w:rsidP="00C46986">
      <w:pPr>
        <w:pStyle w:val="Heading1"/>
      </w:pPr>
      <w:r w:rsidRPr="000B0906">
        <w:t>The trans-critical CO</w:t>
      </w:r>
      <w:r w:rsidRPr="000B0906">
        <w:rPr>
          <w:vertAlign w:val="subscript"/>
        </w:rPr>
        <w:t>2</w:t>
      </w:r>
      <w:r w:rsidRPr="000B0906">
        <w:t xml:space="preserve"> refrigeration system is technically viable for use in supermarket applications in climate conditions similar to those of Argentina and where all the components used in the system are available either locally or internationally at a reasonable price. Based on industrial experience and technical literature, the initial investment of a trans-critical CO</w:t>
      </w:r>
      <w:r w:rsidRPr="000B0906">
        <w:rPr>
          <w:vertAlign w:val="subscript"/>
        </w:rPr>
        <w:t>2</w:t>
      </w:r>
      <w:r w:rsidRPr="000B0906">
        <w:t xml:space="preserve"> refrigeration system is higher than an HFC-based system due to the high pressure requiring stronger piping and better welding during installation; at current prices, the investment of a similar system using R-404A is approximately 20 per cent lower than a trans</w:t>
      </w:r>
      <w:r w:rsidRPr="000B0906">
        <w:noBreakHyphen/>
        <w:t>critical CO</w:t>
      </w:r>
      <w:r w:rsidRPr="000B0906">
        <w:rPr>
          <w:vertAlign w:val="subscript"/>
        </w:rPr>
        <w:t>2</w:t>
      </w:r>
      <w:r w:rsidRPr="000B0906">
        <w:t xml:space="preserve"> system, and 10-13 per cent lower if using </w:t>
      </w:r>
      <w:r w:rsidR="00202904" w:rsidRPr="000B0906">
        <w:t>an</w:t>
      </w:r>
      <w:r w:rsidRPr="000B0906">
        <w:t xml:space="preserve"> HFC/glycol system.</w:t>
      </w:r>
    </w:p>
    <w:p w14:paraId="265CA5B7" w14:textId="77777777" w:rsidR="00C46986" w:rsidRPr="000B0906" w:rsidRDefault="00C46986" w:rsidP="00C46986">
      <w:pPr>
        <w:pStyle w:val="Heading1"/>
      </w:pPr>
      <w:r w:rsidRPr="000B0906">
        <w:t>The electricity consumption of the trans-critical CO</w:t>
      </w:r>
      <w:r w:rsidRPr="000B0906">
        <w:rPr>
          <w:vertAlign w:val="subscript"/>
        </w:rPr>
        <w:t>2</w:t>
      </w:r>
      <w:r w:rsidRPr="000B0906">
        <w:t xml:space="preserve"> system was 27.64 per cent lower than the baseline HCFC-22/R-404A system based on measurements over an 11-month period. Based on the information in the final report, the higher cost of initial investment can be offset over a reasonable time frame by the savings from reduced electricity consumption and possible reduced refrigerant leakage during operation. </w:t>
      </w:r>
    </w:p>
    <w:p w14:paraId="4B4E2F87" w14:textId="77777777" w:rsidR="00C46986" w:rsidRPr="000B0906" w:rsidRDefault="00C46986" w:rsidP="00C46986">
      <w:pPr>
        <w:rPr>
          <w:b/>
        </w:rPr>
        <w:sectPr w:rsidR="00C46986" w:rsidRPr="000B0906" w:rsidSect="00A27057">
          <w:headerReference w:type="even" r:id="rId24"/>
          <w:headerReference w:type="default" r:id="rId25"/>
          <w:footnotePr>
            <w:numRestart w:val="eachSect"/>
          </w:footnotePr>
          <w:pgSz w:w="12240" w:h="15840" w:code="1"/>
          <w:pgMar w:top="720" w:right="1440" w:bottom="864" w:left="1440" w:header="720" w:footer="475" w:gutter="0"/>
          <w:pgNumType w:start="1"/>
          <w:cols w:space="720"/>
          <w:docGrid w:linePitch="299"/>
        </w:sectPr>
      </w:pPr>
      <w:r w:rsidRPr="000B0906">
        <w:rPr>
          <w:b/>
        </w:rPr>
        <w:br w:type="page"/>
      </w:r>
    </w:p>
    <w:p w14:paraId="118223EA" w14:textId="46CD7621" w:rsidR="00C46986" w:rsidRPr="000B0906" w:rsidRDefault="00C46986" w:rsidP="009B5B40">
      <w:pPr>
        <w:pStyle w:val="Style2"/>
      </w:pPr>
      <w:bookmarkStart w:id="34" w:name="_Toc104557274"/>
      <w:r w:rsidRPr="000B0906">
        <w:lastRenderedPageBreak/>
        <w:t>Annex III</w:t>
      </w:r>
      <w:bookmarkEnd w:id="34"/>
    </w:p>
    <w:p w14:paraId="0381CB1E" w14:textId="77777777" w:rsidR="00C46986" w:rsidRPr="000B0906" w:rsidRDefault="00C46986" w:rsidP="00C46986">
      <w:pPr>
        <w:jc w:val="center"/>
        <w:rPr>
          <w:b/>
        </w:rPr>
      </w:pPr>
      <w:r w:rsidRPr="000B0906">
        <w:rPr>
          <w:b/>
        </w:rPr>
        <w:t>ADDITIONAL ELEMENTS FOR POTENTIAL FRAMEWORK CONDITIONS FOR DEMONSTRATION PROJECTS</w:t>
      </w:r>
    </w:p>
    <w:p w14:paraId="2559F845" w14:textId="77777777" w:rsidR="00C46986" w:rsidRPr="000B0906" w:rsidRDefault="00C46986" w:rsidP="00C46986">
      <w:pPr>
        <w:rPr>
          <w:b/>
        </w:rPr>
      </w:pPr>
    </w:p>
    <w:p w14:paraId="079635A7" w14:textId="4F87A79B" w:rsidR="00C46986" w:rsidRPr="000B0906" w:rsidRDefault="00C46986" w:rsidP="00D76944">
      <w:pPr>
        <w:pStyle w:val="Heading1"/>
        <w:numPr>
          <w:ilvl w:val="0"/>
          <w:numId w:val="7"/>
        </w:numPr>
      </w:pPr>
      <w:r w:rsidRPr="000B0906">
        <w:t>At its 86</w:t>
      </w:r>
      <w:r w:rsidRPr="000B0906">
        <w:rPr>
          <w:vertAlign w:val="superscript"/>
        </w:rPr>
        <w:t>th</w:t>
      </w:r>
      <w:r w:rsidRPr="000B0906">
        <w:t xml:space="preserve"> meeting, the Executive Committee approved the terms of reference (TOR) for the desk study of the evaluation of “Demonstration projects for low-GWP alternatives to HCFCs.” One of the tasks included in the TOR is to update Annex III of the document “Overview of approved HCFC demonstration projects and options for additional projects to demonstrate climate-friendly and energy-efficient alternative technologies to HCFC (decision 71/51(a))</w:t>
      </w:r>
      <w:r w:rsidR="00202904" w:rsidRPr="000B0906">
        <w:t>.”</w:t>
      </w:r>
      <w:r w:rsidRPr="000B0906">
        <w:rPr>
          <w:rStyle w:val="FootnoteReference"/>
        </w:rPr>
        <w:footnoteReference w:id="22"/>
      </w:r>
    </w:p>
    <w:p w14:paraId="2894FF31" w14:textId="77777777" w:rsidR="00C46986" w:rsidRPr="000B0906" w:rsidRDefault="00C46986" w:rsidP="00C46986">
      <w:pPr>
        <w:pStyle w:val="Heading1"/>
      </w:pPr>
      <w:r w:rsidRPr="000B0906">
        <w:t>The general criteria identified below are updated based on the findings of this desk study. These findings can provide valuable lessons to be included in future demonstration projects which may be undertaken as part of Kigali Implementation Plans (KIPs). They may contribute to improved design and usefulness of future demo projects, which would take into account lessons learned from this desk study.</w:t>
      </w:r>
    </w:p>
    <w:p w14:paraId="770EC520" w14:textId="77777777" w:rsidR="00C46986" w:rsidRPr="000B0906" w:rsidRDefault="00C46986" w:rsidP="00C46986">
      <w:pPr>
        <w:rPr>
          <w:i/>
        </w:rPr>
      </w:pPr>
      <w:r w:rsidRPr="000B0906">
        <w:rPr>
          <w:i/>
        </w:rPr>
        <w:t>General criteria for the design and implementation of demonstration projects</w:t>
      </w:r>
    </w:p>
    <w:p w14:paraId="0CAD6406" w14:textId="77777777" w:rsidR="00C46986" w:rsidRPr="000B0906" w:rsidRDefault="00C46986" w:rsidP="00C46986"/>
    <w:p w14:paraId="72E2F658" w14:textId="77777777" w:rsidR="00C46986" w:rsidRPr="000B0906" w:rsidRDefault="00C46986" w:rsidP="00C46986">
      <w:pPr>
        <w:pStyle w:val="Heading1"/>
      </w:pPr>
      <w:r w:rsidRPr="000B0906">
        <w:t xml:space="preserve">To be considered as a demonstration project in the manufacturing sector, a project proposal should offer significant improvements to the current understanding of an alternative technology (lower-GWP options) or its application. </w:t>
      </w:r>
    </w:p>
    <w:p w14:paraId="081188B4" w14:textId="77777777" w:rsidR="00C46986" w:rsidRPr="000B0906" w:rsidRDefault="00C46986" w:rsidP="00C46986">
      <w:pPr>
        <w:pStyle w:val="Heading1"/>
      </w:pPr>
      <w:r w:rsidRPr="000B0906">
        <w:t>Focus should be on demonstrating zero or nearly-zero GWP options to avoid any future double conversion wherein initially demonstrated technology no longer is able to meet HFC phase-down compliance goals.</w:t>
      </w:r>
    </w:p>
    <w:p w14:paraId="23B62940" w14:textId="77777777" w:rsidR="00C46986" w:rsidRPr="000B0906" w:rsidRDefault="00C46986" w:rsidP="00C46986">
      <w:pPr>
        <w:pStyle w:val="Heading1"/>
      </w:pPr>
      <w:r w:rsidRPr="000B0906">
        <w:t xml:space="preserve">Demonstration projects should be able to test conditions under which tested technology can be adopted in countries/regions within approximately three to five years from the time of approval, with the potential to be used in several activities. </w:t>
      </w:r>
    </w:p>
    <w:p w14:paraId="1E593725" w14:textId="249995EC" w:rsidR="00C46986" w:rsidRPr="000B0906" w:rsidRDefault="00C46986" w:rsidP="00C46986">
      <w:pPr>
        <w:pStyle w:val="Heading1"/>
      </w:pPr>
      <w:r w:rsidRPr="000B0906">
        <w:t xml:space="preserve">These conditions could include, inter-alia, technical feasibility, commercial availability, compliance with safety standards, potential energy efficiency gains, market acceptability and other important aspects such as post-installation servicing requirements. A comprehensive assessment of all these factors </w:t>
      </w:r>
      <w:r w:rsidR="00A62D62" w:rsidRPr="000B0906">
        <w:t>is</w:t>
      </w:r>
      <w:r w:rsidRPr="000B0906">
        <w:t xml:space="preserve"> important to be covered for countries to make a well-informed decision on technology selection. </w:t>
      </w:r>
    </w:p>
    <w:p w14:paraId="5FA55770" w14:textId="77777777" w:rsidR="00C46986" w:rsidRPr="000B0906" w:rsidRDefault="00C46986" w:rsidP="00C46986">
      <w:pPr>
        <w:pStyle w:val="Heading1"/>
      </w:pPr>
      <w:r w:rsidRPr="000B0906">
        <w:t xml:space="preserve">Given that a short time for implementation is essential for the projects, an eligible </w:t>
      </w:r>
      <w:r w:rsidR="00BC508E" w:rsidRPr="000B0906">
        <w:t>enterprise</w:t>
      </w:r>
      <w:r w:rsidRPr="000B0906">
        <w:t xml:space="preserve"> should have been identified. This </w:t>
      </w:r>
      <w:r w:rsidR="00BC508E" w:rsidRPr="000B0906">
        <w:t>enterprise</w:t>
      </w:r>
      <w:r w:rsidRPr="000B0906">
        <w:t xml:space="preserve"> should commit to the conversion of their manufacturing process to the new technology and to cease using the high-GWP substance. Criteria should also include a strong assurance of timely reporting of results and findings, for these to be useful for real-time decision-making. </w:t>
      </w:r>
    </w:p>
    <w:p w14:paraId="65184B16" w14:textId="77777777" w:rsidR="00C46986" w:rsidRPr="000B0906" w:rsidRDefault="00C46986" w:rsidP="00C46986">
      <w:pPr>
        <w:pStyle w:val="Heading1"/>
      </w:pPr>
      <w:r w:rsidRPr="000B0906">
        <w:t xml:space="preserve">Further, the time for project implementation should be limited to three years, except where agreed otherwise at the time of project approval. However, additional time could be allocated if initial test results suggest a need for further trials for proving technical feasibility or optimization of technology to reduce costs or improve market acceptability. </w:t>
      </w:r>
    </w:p>
    <w:p w14:paraId="70057E4E" w14:textId="77777777" w:rsidR="00C46986" w:rsidRPr="000B0906" w:rsidRDefault="00C46986" w:rsidP="00C46986">
      <w:pPr>
        <w:pStyle w:val="Heading1"/>
      </w:pPr>
      <w:r w:rsidRPr="000B0906">
        <w:t xml:space="preserve">For future demonstration projects, the communication and dissemination plan should include a regular communication protocol wherein interim findings emanating from demonstration projects are shared with relevant stakeholders without waiting to share information only when project has concluded. </w:t>
      </w:r>
    </w:p>
    <w:p w14:paraId="1DCB6515" w14:textId="4173B8E5" w:rsidR="00C46986" w:rsidRPr="000B0906" w:rsidRDefault="00C46986" w:rsidP="00C46986">
      <w:pPr>
        <w:pStyle w:val="Heading1"/>
      </w:pPr>
      <w:r w:rsidRPr="000B0906">
        <w:t xml:space="preserve">In line with the new gender </w:t>
      </w:r>
      <w:r w:rsidR="00BC44E7" w:rsidRPr="000B0906">
        <w:t xml:space="preserve">mainstreaming </w:t>
      </w:r>
      <w:r w:rsidRPr="000B0906">
        <w:t xml:space="preserve">policy of the </w:t>
      </w:r>
      <w:r w:rsidR="00202904" w:rsidRPr="000B0906">
        <w:t>Multilateral Fund</w:t>
      </w:r>
      <w:r w:rsidRPr="000B0906">
        <w:t xml:space="preserve"> (decision 84/92(d)), all projects should also address the gender dimension in all phases, from design, </w:t>
      </w:r>
      <w:r w:rsidR="00A62D62" w:rsidRPr="000B0906">
        <w:t xml:space="preserve">to </w:t>
      </w:r>
      <w:r w:rsidRPr="000B0906">
        <w:t xml:space="preserve">implementation and </w:t>
      </w:r>
      <w:r w:rsidRPr="000B0906">
        <w:lastRenderedPageBreak/>
        <w:t xml:space="preserve">reporting. This would ensure that gender equality is mainstreamed in the project design and ultimately the implementation has a positive impact on women’s </w:t>
      </w:r>
      <w:r w:rsidR="00A62D62" w:rsidRPr="000B0906">
        <w:t xml:space="preserve">equality and </w:t>
      </w:r>
      <w:r w:rsidRPr="000B0906">
        <w:t xml:space="preserve">empowerment in the countries and sectors where the projects are executed. </w:t>
      </w:r>
    </w:p>
    <w:p w14:paraId="1EF19C17" w14:textId="77777777" w:rsidR="00C46986" w:rsidRPr="000B0906" w:rsidRDefault="00C46986" w:rsidP="00C46986">
      <w:pPr>
        <w:pStyle w:val="Heading1"/>
        <w:numPr>
          <w:ilvl w:val="0"/>
          <w:numId w:val="0"/>
        </w:numPr>
        <w:sectPr w:rsidR="00C46986" w:rsidRPr="000B0906" w:rsidSect="00A27057">
          <w:headerReference w:type="even" r:id="rId26"/>
          <w:headerReference w:type="default" r:id="rId27"/>
          <w:footnotePr>
            <w:numRestart w:val="eachSect"/>
          </w:footnotePr>
          <w:pgSz w:w="12240" w:h="15840" w:code="1"/>
          <w:pgMar w:top="720" w:right="1440" w:bottom="864" w:left="1440" w:header="720" w:footer="475" w:gutter="0"/>
          <w:pgNumType w:start="1"/>
          <w:cols w:space="720"/>
          <w:docGrid w:linePitch="299"/>
        </w:sectPr>
      </w:pPr>
      <w:r w:rsidRPr="000B0906">
        <w:br w:type="page"/>
      </w:r>
    </w:p>
    <w:p w14:paraId="609E0D3D" w14:textId="034E9625" w:rsidR="005565A8" w:rsidRPr="000B0906" w:rsidRDefault="005565A8" w:rsidP="009B5B40">
      <w:pPr>
        <w:pStyle w:val="Style2"/>
      </w:pPr>
      <w:bookmarkStart w:id="35" w:name="_Toc104557275"/>
      <w:r w:rsidRPr="000B0906">
        <w:lastRenderedPageBreak/>
        <w:t>Annex IV</w:t>
      </w:r>
      <w:bookmarkEnd w:id="35"/>
    </w:p>
    <w:p w14:paraId="76E7B038" w14:textId="77777777" w:rsidR="005565A8" w:rsidRPr="000B0906" w:rsidRDefault="005565A8" w:rsidP="005565A8">
      <w:pPr>
        <w:jc w:val="center"/>
        <w:rPr>
          <w:b/>
        </w:rPr>
      </w:pPr>
      <w:r w:rsidRPr="000B0906">
        <w:rPr>
          <w:b/>
        </w:rPr>
        <w:t>EVALUATION MATRIX</w:t>
      </w:r>
    </w:p>
    <w:p w14:paraId="31603BD2" w14:textId="77777777" w:rsidR="005565A8" w:rsidRPr="000B0906" w:rsidRDefault="005565A8" w:rsidP="005565A8">
      <w:pPr>
        <w:jc w:val="center"/>
        <w:rPr>
          <w:b/>
        </w:rPr>
      </w:pP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5953"/>
        <w:gridCol w:w="2410"/>
        <w:gridCol w:w="2971"/>
      </w:tblGrid>
      <w:tr w:rsidR="005565A8" w:rsidRPr="000B0906" w14:paraId="0797A303" w14:textId="77777777" w:rsidTr="005565A8">
        <w:trPr>
          <w:cantSplit/>
          <w:tblHeader/>
        </w:trPr>
        <w:tc>
          <w:tcPr>
            <w:tcW w:w="2553" w:type="dxa"/>
            <w:shd w:val="clear" w:color="auto" w:fill="auto"/>
          </w:tcPr>
          <w:p w14:paraId="53E3BB48" w14:textId="77777777" w:rsidR="005565A8" w:rsidRPr="000B0906" w:rsidRDefault="005565A8" w:rsidP="003F0581">
            <w:pPr>
              <w:widowControl w:val="0"/>
              <w:spacing w:before="20" w:after="20"/>
              <w:jc w:val="center"/>
              <w:rPr>
                <w:b/>
                <w:bCs/>
                <w:iCs/>
                <w:color w:val="000000" w:themeColor="text1"/>
                <w:sz w:val="20"/>
                <w:szCs w:val="20"/>
              </w:rPr>
            </w:pPr>
            <w:r w:rsidRPr="000B0906">
              <w:rPr>
                <w:b/>
                <w:bCs/>
                <w:iCs/>
                <w:color w:val="000000" w:themeColor="text1"/>
                <w:sz w:val="20"/>
                <w:szCs w:val="20"/>
              </w:rPr>
              <w:t>Criteria and key evaluation questions</w:t>
            </w:r>
          </w:p>
        </w:tc>
        <w:tc>
          <w:tcPr>
            <w:tcW w:w="5953" w:type="dxa"/>
            <w:shd w:val="clear" w:color="auto" w:fill="auto"/>
          </w:tcPr>
          <w:p w14:paraId="78D05214" w14:textId="77777777" w:rsidR="00971D97" w:rsidRPr="000B0906" w:rsidRDefault="005565A8" w:rsidP="003F0581">
            <w:pPr>
              <w:widowControl w:val="0"/>
              <w:spacing w:before="20" w:after="20"/>
              <w:jc w:val="center"/>
              <w:rPr>
                <w:b/>
                <w:bCs/>
                <w:iCs/>
                <w:color w:val="000000" w:themeColor="text1"/>
                <w:sz w:val="20"/>
                <w:szCs w:val="20"/>
              </w:rPr>
            </w:pPr>
            <w:r w:rsidRPr="000B0906">
              <w:rPr>
                <w:b/>
                <w:bCs/>
                <w:iCs/>
                <w:color w:val="000000" w:themeColor="text1"/>
                <w:sz w:val="20"/>
                <w:szCs w:val="20"/>
              </w:rPr>
              <w:t xml:space="preserve">Sub-questions </w:t>
            </w:r>
          </w:p>
          <w:p w14:paraId="6294AABF" w14:textId="07D15963" w:rsidR="005565A8" w:rsidRPr="000B0906" w:rsidRDefault="005565A8" w:rsidP="003F0581">
            <w:pPr>
              <w:widowControl w:val="0"/>
              <w:spacing w:before="20" w:after="20"/>
              <w:jc w:val="center"/>
              <w:rPr>
                <w:b/>
                <w:bCs/>
                <w:iCs/>
                <w:color w:val="000000" w:themeColor="text1"/>
                <w:sz w:val="20"/>
                <w:szCs w:val="20"/>
              </w:rPr>
            </w:pPr>
            <w:r w:rsidRPr="000B0906">
              <w:rPr>
                <w:b/>
                <w:bCs/>
                <w:iCs/>
                <w:color w:val="000000" w:themeColor="text1"/>
                <w:sz w:val="20"/>
                <w:szCs w:val="20"/>
              </w:rPr>
              <w:t>(</w:t>
            </w:r>
            <w:proofErr w:type="gramStart"/>
            <w:r w:rsidRPr="000B0906">
              <w:rPr>
                <w:b/>
                <w:bCs/>
                <w:iCs/>
                <w:color w:val="000000" w:themeColor="text1"/>
                <w:sz w:val="20"/>
                <w:szCs w:val="20"/>
              </w:rPr>
              <w:t>based</w:t>
            </w:r>
            <w:proofErr w:type="gramEnd"/>
            <w:r w:rsidRPr="000B0906">
              <w:rPr>
                <w:b/>
                <w:bCs/>
                <w:iCs/>
                <w:color w:val="000000" w:themeColor="text1"/>
                <w:sz w:val="20"/>
                <w:szCs w:val="20"/>
              </w:rPr>
              <w:t xml:space="preserve"> on document</w:t>
            </w:r>
            <w:r w:rsidR="00971D97" w:rsidRPr="000B0906">
              <w:rPr>
                <w:b/>
                <w:bCs/>
                <w:iCs/>
                <w:color w:val="000000" w:themeColor="text1"/>
                <w:sz w:val="20"/>
                <w:szCs w:val="20"/>
              </w:rPr>
              <w:t> </w:t>
            </w:r>
            <w:r w:rsidRPr="000B0906">
              <w:rPr>
                <w:b/>
                <w:bCs/>
                <w:iCs/>
                <w:color w:val="000000" w:themeColor="text1"/>
                <w:sz w:val="20"/>
                <w:szCs w:val="20"/>
              </w:rPr>
              <w:t>UNEP/</w:t>
            </w:r>
            <w:proofErr w:type="spellStart"/>
            <w:r w:rsidRPr="000B0906">
              <w:rPr>
                <w:b/>
                <w:bCs/>
                <w:iCs/>
                <w:color w:val="000000" w:themeColor="text1"/>
                <w:sz w:val="20"/>
                <w:szCs w:val="20"/>
              </w:rPr>
              <w:t>OzL.Pro</w:t>
            </w:r>
            <w:proofErr w:type="spellEnd"/>
            <w:r w:rsidRPr="000B0906">
              <w:rPr>
                <w:b/>
                <w:bCs/>
                <w:iCs/>
                <w:color w:val="000000" w:themeColor="text1"/>
                <w:sz w:val="20"/>
                <w:szCs w:val="20"/>
              </w:rPr>
              <w:t>/ExCom/86/12/Rev.1)</w:t>
            </w:r>
          </w:p>
        </w:tc>
        <w:tc>
          <w:tcPr>
            <w:tcW w:w="2410" w:type="dxa"/>
            <w:shd w:val="clear" w:color="auto" w:fill="auto"/>
          </w:tcPr>
          <w:p w14:paraId="7C67494F" w14:textId="669406A5" w:rsidR="005565A8" w:rsidRPr="000B0906" w:rsidRDefault="005565A8" w:rsidP="003F0581">
            <w:pPr>
              <w:widowControl w:val="0"/>
              <w:spacing w:before="20" w:after="20"/>
              <w:jc w:val="center"/>
              <w:rPr>
                <w:b/>
                <w:bCs/>
                <w:iCs/>
                <w:color w:val="000000" w:themeColor="text1"/>
                <w:sz w:val="20"/>
                <w:szCs w:val="20"/>
              </w:rPr>
            </w:pPr>
            <w:r w:rsidRPr="000B0906">
              <w:rPr>
                <w:b/>
                <w:bCs/>
                <w:iCs/>
                <w:color w:val="000000" w:themeColor="text1"/>
                <w:sz w:val="20"/>
                <w:szCs w:val="20"/>
              </w:rPr>
              <w:t>Indicators</w:t>
            </w:r>
          </w:p>
        </w:tc>
        <w:tc>
          <w:tcPr>
            <w:tcW w:w="2971" w:type="dxa"/>
            <w:shd w:val="clear" w:color="auto" w:fill="auto"/>
          </w:tcPr>
          <w:p w14:paraId="2174596E" w14:textId="77777777" w:rsidR="005565A8" w:rsidRPr="000B0906" w:rsidRDefault="005565A8" w:rsidP="003F0581">
            <w:pPr>
              <w:widowControl w:val="0"/>
              <w:spacing w:before="20" w:after="20"/>
              <w:jc w:val="center"/>
              <w:rPr>
                <w:b/>
                <w:bCs/>
                <w:iCs/>
                <w:color w:val="000000" w:themeColor="text1"/>
                <w:sz w:val="20"/>
                <w:szCs w:val="20"/>
              </w:rPr>
            </w:pPr>
            <w:r w:rsidRPr="000B0906">
              <w:rPr>
                <w:b/>
                <w:bCs/>
                <w:iCs/>
                <w:color w:val="000000" w:themeColor="text1"/>
                <w:sz w:val="20"/>
                <w:szCs w:val="20"/>
              </w:rPr>
              <w:t>Data collection tools/methods, key informants/constraints</w:t>
            </w:r>
          </w:p>
        </w:tc>
      </w:tr>
      <w:tr w:rsidR="005565A8" w:rsidRPr="000B0906" w14:paraId="685AFC33" w14:textId="77777777" w:rsidTr="005565A8">
        <w:tc>
          <w:tcPr>
            <w:tcW w:w="13887" w:type="dxa"/>
            <w:gridSpan w:val="4"/>
            <w:shd w:val="clear" w:color="auto" w:fill="auto"/>
          </w:tcPr>
          <w:p w14:paraId="5F555998" w14:textId="77777777" w:rsidR="005565A8" w:rsidRPr="000B0906" w:rsidRDefault="005565A8" w:rsidP="00E34BF2">
            <w:pPr>
              <w:widowControl w:val="0"/>
              <w:spacing w:before="20" w:after="20"/>
              <w:jc w:val="left"/>
              <w:rPr>
                <w:b/>
                <w:bCs/>
                <w:color w:val="000000" w:themeColor="text1"/>
                <w:sz w:val="20"/>
                <w:szCs w:val="20"/>
              </w:rPr>
            </w:pPr>
            <w:r w:rsidRPr="000B0906">
              <w:rPr>
                <w:b/>
                <w:bCs/>
                <w:color w:val="000000" w:themeColor="text1"/>
                <w:sz w:val="20"/>
                <w:szCs w:val="20"/>
              </w:rPr>
              <w:t>Relevance of the project</w:t>
            </w:r>
          </w:p>
        </w:tc>
      </w:tr>
      <w:tr w:rsidR="005565A8" w:rsidRPr="000B0906" w14:paraId="4D12D414" w14:textId="77777777" w:rsidTr="005565A8">
        <w:tc>
          <w:tcPr>
            <w:tcW w:w="2553" w:type="dxa"/>
            <w:shd w:val="clear" w:color="auto" w:fill="auto"/>
          </w:tcPr>
          <w:p w14:paraId="058A2485"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 xml:space="preserve">How consistent were the project’s objectives with the Executive Committee’s decision? </w:t>
            </w:r>
          </w:p>
          <w:p w14:paraId="1FA7BCB0"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What has been the overall value of the demonstration projects to the implementation of the HCFC phase-out and upcoming HFC phase</w:t>
            </w:r>
            <w:r w:rsidRPr="000B0906">
              <w:rPr>
                <w:rFonts w:ascii="Times New Roman" w:hAnsi="Times New Roman" w:cs="Times New Roman"/>
                <w:color w:val="000000" w:themeColor="text1"/>
                <w:sz w:val="20"/>
                <w:szCs w:val="20"/>
                <w:lang w:val="en-CA"/>
              </w:rPr>
              <w:noBreakHyphen/>
              <w:t>down?</w:t>
            </w:r>
          </w:p>
        </w:tc>
        <w:tc>
          <w:tcPr>
            <w:tcW w:w="5953" w:type="dxa"/>
            <w:shd w:val="clear" w:color="auto" w:fill="auto"/>
          </w:tcPr>
          <w:p w14:paraId="00FE7286"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 xml:space="preserve">How did the project design envisage outputs from the demonstration that could inform similar projects under the HPMP? </w:t>
            </w:r>
          </w:p>
          <w:p w14:paraId="3C7C3634"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How did the project contribute to the country’s overall compliance with the Montreal Protocol and the sustainable replacement of HCFC</w:t>
            </w:r>
            <w:r w:rsidRPr="000B0906">
              <w:rPr>
                <w:rFonts w:ascii="Times New Roman" w:hAnsi="Times New Roman" w:cs="Times New Roman"/>
                <w:color w:val="000000" w:themeColor="text1"/>
                <w:sz w:val="20"/>
                <w:szCs w:val="20"/>
                <w:lang w:val="en-CA"/>
              </w:rPr>
              <w:noBreakHyphen/>
              <w:t xml:space="preserve">based technology by low-GWP alternative technology? </w:t>
            </w:r>
          </w:p>
          <w:p w14:paraId="0438333A"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 xml:space="preserve">What was the need for this project? How was it identified? What were the local, regional and international conditions in the sector that implied that such a project could be implemented successfully and serve as an effective demonstration of the technology for other enterprises? </w:t>
            </w:r>
          </w:p>
          <w:p w14:paraId="7B11D7D6"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 xml:space="preserve">What are the main lessons and challenges faced by the choice of technology and its transition? </w:t>
            </w:r>
          </w:p>
        </w:tc>
        <w:tc>
          <w:tcPr>
            <w:tcW w:w="2410" w:type="dxa"/>
            <w:vMerge w:val="restart"/>
            <w:shd w:val="clear" w:color="auto" w:fill="auto"/>
          </w:tcPr>
          <w:p w14:paraId="76922D8A" w14:textId="77777777" w:rsidR="005565A8" w:rsidRPr="000B0906" w:rsidRDefault="005565A8" w:rsidP="00D76944">
            <w:pPr>
              <w:pStyle w:val="ListParagraph"/>
              <w:widowControl w:val="0"/>
              <w:numPr>
                <w:ilvl w:val="0"/>
                <w:numId w:val="8"/>
              </w:numPr>
              <w:spacing w:before="20" w:after="120"/>
              <w:ind w:left="216" w:hanging="216"/>
              <w:contextualSpacing w:val="0"/>
              <w:jc w:val="left"/>
              <w:rPr>
                <w:color w:val="000000" w:themeColor="text1"/>
                <w:sz w:val="20"/>
                <w:szCs w:val="20"/>
                <w:lang w:val="en-CA"/>
              </w:rPr>
            </w:pPr>
            <w:r w:rsidRPr="000B0906">
              <w:rPr>
                <w:color w:val="000000" w:themeColor="text1"/>
                <w:sz w:val="20"/>
                <w:szCs w:val="20"/>
                <w:lang w:val="en-CA"/>
              </w:rPr>
              <w:t>Project outputs</w:t>
            </w:r>
          </w:p>
          <w:p w14:paraId="60EA10A0" w14:textId="77777777" w:rsidR="005565A8" w:rsidRPr="000B0906" w:rsidRDefault="005565A8" w:rsidP="00D76944">
            <w:pPr>
              <w:pStyle w:val="ListParagraph"/>
              <w:widowControl w:val="0"/>
              <w:numPr>
                <w:ilvl w:val="0"/>
                <w:numId w:val="8"/>
              </w:numPr>
              <w:spacing w:before="20" w:after="120"/>
              <w:ind w:left="216" w:hanging="216"/>
              <w:contextualSpacing w:val="0"/>
              <w:jc w:val="left"/>
              <w:rPr>
                <w:color w:val="000000" w:themeColor="text1"/>
                <w:sz w:val="20"/>
                <w:szCs w:val="20"/>
                <w:lang w:val="en-CA"/>
              </w:rPr>
            </w:pPr>
            <w:r w:rsidRPr="000B0906">
              <w:rPr>
                <w:color w:val="000000" w:themeColor="text1"/>
                <w:sz w:val="20"/>
                <w:szCs w:val="20"/>
                <w:lang w:val="en-CA"/>
              </w:rPr>
              <w:t>Existing situation of technology usage at the time of project design</w:t>
            </w:r>
          </w:p>
          <w:p w14:paraId="0E8CAFF5" w14:textId="77777777" w:rsidR="005565A8" w:rsidRPr="000B0906" w:rsidRDefault="005565A8" w:rsidP="00D76944">
            <w:pPr>
              <w:pStyle w:val="ListParagraph"/>
              <w:widowControl w:val="0"/>
              <w:numPr>
                <w:ilvl w:val="0"/>
                <w:numId w:val="8"/>
              </w:numPr>
              <w:spacing w:before="20" w:after="120"/>
              <w:ind w:left="216" w:hanging="216"/>
              <w:contextualSpacing w:val="0"/>
              <w:jc w:val="left"/>
              <w:rPr>
                <w:color w:val="000000" w:themeColor="text1"/>
                <w:sz w:val="20"/>
                <w:szCs w:val="20"/>
                <w:lang w:val="en-CA"/>
              </w:rPr>
            </w:pPr>
            <w:r w:rsidRPr="000B0906">
              <w:rPr>
                <w:color w:val="000000" w:themeColor="text1"/>
                <w:sz w:val="20"/>
                <w:szCs w:val="20"/>
                <w:lang w:val="en-CA"/>
              </w:rPr>
              <w:t xml:space="preserve">Criteria to select technologies and to evaluate their performance </w:t>
            </w:r>
          </w:p>
          <w:p w14:paraId="4646F7B6" w14:textId="77777777" w:rsidR="005565A8" w:rsidRPr="000B0906" w:rsidRDefault="005565A8" w:rsidP="00D76944">
            <w:pPr>
              <w:pStyle w:val="ListParagraph"/>
              <w:widowControl w:val="0"/>
              <w:numPr>
                <w:ilvl w:val="0"/>
                <w:numId w:val="8"/>
              </w:numPr>
              <w:spacing w:before="20" w:after="120"/>
              <w:ind w:left="216" w:hanging="216"/>
              <w:contextualSpacing w:val="0"/>
              <w:jc w:val="left"/>
              <w:rPr>
                <w:color w:val="000000" w:themeColor="text1"/>
                <w:sz w:val="20"/>
                <w:szCs w:val="20"/>
                <w:lang w:val="en-CA"/>
              </w:rPr>
            </w:pPr>
            <w:r w:rsidRPr="000B0906">
              <w:rPr>
                <w:color w:val="000000" w:themeColor="text1"/>
                <w:sz w:val="20"/>
                <w:szCs w:val="20"/>
                <w:lang w:val="en-CA"/>
              </w:rPr>
              <w:t>GWP and ODP impact of selected technologies</w:t>
            </w:r>
          </w:p>
        </w:tc>
        <w:tc>
          <w:tcPr>
            <w:tcW w:w="2971" w:type="dxa"/>
            <w:vMerge w:val="restart"/>
            <w:shd w:val="clear" w:color="auto" w:fill="auto"/>
          </w:tcPr>
          <w:p w14:paraId="2B99D351" w14:textId="77777777" w:rsidR="005565A8" w:rsidRPr="000B0906" w:rsidRDefault="005565A8" w:rsidP="00D76944">
            <w:pPr>
              <w:pStyle w:val="NormalWeb"/>
              <w:widowControl w:val="0"/>
              <w:numPr>
                <w:ilvl w:val="0"/>
                <w:numId w:val="8"/>
              </w:numPr>
              <w:shd w:val="clear" w:color="auto" w:fill="FFFFFF"/>
              <w:spacing w:before="20" w:beforeAutospacing="0" w:after="120" w:afterAutospacing="0" w:line="240" w:lineRule="auto"/>
              <w:ind w:left="209" w:hanging="209"/>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Desk review of project documentation including project proposals, project evaluations, progress reports, project completion reports (PCRs), fact sheets and final reports</w:t>
            </w:r>
          </w:p>
          <w:p w14:paraId="474C87DE" w14:textId="4CBA1C9F" w:rsidR="005565A8" w:rsidRPr="000B0906" w:rsidRDefault="005565A8" w:rsidP="00D76944">
            <w:pPr>
              <w:pStyle w:val="NormalWeb"/>
              <w:widowControl w:val="0"/>
              <w:numPr>
                <w:ilvl w:val="0"/>
                <w:numId w:val="12"/>
              </w:numPr>
              <w:shd w:val="clear" w:color="auto" w:fill="FFFFFF"/>
              <w:spacing w:before="20" w:beforeAutospacing="0" w:after="120" w:afterAutospacing="0" w:line="240" w:lineRule="auto"/>
              <w:ind w:left="209" w:hanging="209"/>
              <w:textAlignment w:val="baseline"/>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 xml:space="preserve">Multilateral </w:t>
            </w:r>
            <w:r w:rsidR="000B3E4B" w:rsidRPr="000B0906">
              <w:rPr>
                <w:rFonts w:ascii="Times New Roman" w:hAnsi="Times New Roman" w:cs="Times New Roman"/>
                <w:color w:val="000000" w:themeColor="text1"/>
                <w:sz w:val="20"/>
                <w:szCs w:val="20"/>
                <w:lang w:val="en-CA"/>
              </w:rPr>
              <w:t>F</w:t>
            </w:r>
            <w:r w:rsidRPr="000B0906">
              <w:rPr>
                <w:rFonts w:ascii="Times New Roman" w:hAnsi="Times New Roman" w:cs="Times New Roman"/>
                <w:color w:val="000000" w:themeColor="text1"/>
                <w:sz w:val="20"/>
                <w:szCs w:val="20"/>
                <w:lang w:val="en-CA"/>
              </w:rPr>
              <w:t xml:space="preserve">und (MLF) documents including decision 55/43 and documents 55/47, 72/40, 73/8, 74/9, 75/9, 80/10, 82/11, 82/12, 84/11, 88/10, and 89/10 </w:t>
            </w:r>
          </w:p>
          <w:p w14:paraId="5E052763" w14:textId="77777777" w:rsidR="005565A8" w:rsidRPr="000B0906" w:rsidRDefault="005565A8" w:rsidP="00D76944">
            <w:pPr>
              <w:pStyle w:val="NormalWeb"/>
              <w:widowControl w:val="0"/>
              <w:numPr>
                <w:ilvl w:val="0"/>
                <w:numId w:val="12"/>
              </w:numPr>
              <w:shd w:val="clear" w:color="auto" w:fill="FFFFFF"/>
              <w:spacing w:before="20" w:beforeAutospacing="0" w:after="120" w:afterAutospacing="0" w:line="240" w:lineRule="auto"/>
              <w:ind w:left="209" w:hanging="209"/>
              <w:textAlignment w:val="baseline"/>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Status reports and reports on projects with specific reporting requirements (ExCom meeting documents 62/09, 63/15, 65/12, 66/17, 67/06, 72/11, 73/17, 76/10, 81/10, 83/11, 84/22, 85/09)</w:t>
            </w:r>
          </w:p>
          <w:p w14:paraId="06C4F5B5" w14:textId="77777777" w:rsidR="005565A8" w:rsidRPr="000B0906" w:rsidRDefault="005565A8" w:rsidP="00D76944">
            <w:pPr>
              <w:pStyle w:val="NormalWeb"/>
              <w:widowControl w:val="0"/>
              <w:numPr>
                <w:ilvl w:val="0"/>
                <w:numId w:val="8"/>
              </w:numPr>
              <w:shd w:val="clear" w:color="auto" w:fill="FFFFFF"/>
              <w:spacing w:before="20" w:beforeAutospacing="0" w:after="120" w:afterAutospacing="0" w:line="240" w:lineRule="auto"/>
              <w:ind w:left="209" w:hanging="209"/>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Questionnaires and, when required for complementing the information, remote interviews with implementing agencies (IAs)</w:t>
            </w:r>
          </w:p>
        </w:tc>
      </w:tr>
      <w:tr w:rsidR="005565A8" w:rsidRPr="000B0906" w14:paraId="765A7165" w14:textId="77777777" w:rsidTr="005565A8">
        <w:tc>
          <w:tcPr>
            <w:tcW w:w="2553" w:type="dxa"/>
            <w:shd w:val="clear" w:color="auto" w:fill="auto"/>
          </w:tcPr>
          <w:p w14:paraId="665EED5D"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How adequate was the project design to achieve the intended goals in demonstrating technologies?</w:t>
            </w:r>
          </w:p>
        </w:tc>
        <w:tc>
          <w:tcPr>
            <w:tcW w:w="5953" w:type="dxa"/>
            <w:shd w:val="clear" w:color="auto" w:fill="auto"/>
          </w:tcPr>
          <w:p w14:paraId="62C4EA6A"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 xml:space="preserve">Were the set of activities selected during the project design conducive to complete the demonstration in a successful manner? What activities were unnecessary, and which necessary activities were not included? </w:t>
            </w:r>
          </w:p>
          <w:p w14:paraId="3761D859"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 xml:space="preserve">Which were the institutions in charge with the management and coordination of the project? Were there changes in the management (i.e., structure and composition) during the project’s life and how did this affect its implementation? What was the role of the national ozone unit? </w:t>
            </w:r>
          </w:p>
          <w:p w14:paraId="3FB5A121" w14:textId="77777777" w:rsidR="005565A8" w:rsidRPr="000B0906" w:rsidRDefault="005565A8" w:rsidP="003F0581">
            <w:pPr>
              <w:widowControl w:val="0"/>
              <w:spacing w:before="20" w:after="120"/>
              <w:jc w:val="left"/>
              <w:rPr>
                <w:color w:val="000000" w:themeColor="text1"/>
                <w:sz w:val="20"/>
                <w:szCs w:val="20"/>
              </w:rPr>
            </w:pPr>
            <w:r w:rsidRPr="000B0906">
              <w:rPr>
                <w:color w:val="000000" w:themeColor="text1"/>
                <w:sz w:val="20"/>
                <w:szCs w:val="20"/>
              </w:rPr>
              <w:t>In retrospect, what additional elements would need to be taken into consideration, when designing low-GWP technology demonstration projects in the future, to ensure their success and influence in the wider adoption of the selected technology?</w:t>
            </w:r>
          </w:p>
        </w:tc>
        <w:tc>
          <w:tcPr>
            <w:tcW w:w="2410" w:type="dxa"/>
            <w:vMerge/>
            <w:shd w:val="clear" w:color="auto" w:fill="auto"/>
          </w:tcPr>
          <w:p w14:paraId="35F33DD0" w14:textId="77777777" w:rsidR="005565A8" w:rsidRPr="000B0906" w:rsidRDefault="005565A8" w:rsidP="00D76944">
            <w:pPr>
              <w:pStyle w:val="ListParagraph"/>
              <w:widowControl w:val="0"/>
              <w:numPr>
                <w:ilvl w:val="0"/>
                <w:numId w:val="8"/>
              </w:numPr>
              <w:spacing w:before="20" w:after="120"/>
              <w:contextualSpacing w:val="0"/>
              <w:jc w:val="left"/>
              <w:rPr>
                <w:color w:val="000000" w:themeColor="text1"/>
                <w:sz w:val="20"/>
                <w:szCs w:val="20"/>
                <w:lang w:val="en-CA"/>
              </w:rPr>
            </w:pPr>
          </w:p>
        </w:tc>
        <w:tc>
          <w:tcPr>
            <w:tcW w:w="2971" w:type="dxa"/>
            <w:vMerge/>
            <w:shd w:val="clear" w:color="auto" w:fill="auto"/>
          </w:tcPr>
          <w:p w14:paraId="4F9731B3" w14:textId="77777777" w:rsidR="005565A8" w:rsidRPr="000B0906" w:rsidRDefault="005565A8" w:rsidP="003F0581">
            <w:pPr>
              <w:widowControl w:val="0"/>
              <w:spacing w:before="20" w:after="120"/>
              <w:jc w:val="left"/>
              <w:rPr>
                <w:color w:val="000000" w:themeColor="text1"/>
                <w:sz w:val="20"/>
                <w:szCs w:val="20"/>
              </w:rPr>
            </w:pPr>
          </w:p>
        </w:tc>
      </w:tr>
      <w:tr w:rsidR="005565A8" w:rsidRPr="000B0906" w14:paraId="2464649C" w14:textId="77777777" w:rsidTr="005565A8">
        <w:tc>
          <w:tcPr>
            <w:tcW w:w="13887" w:type="dxa"/>
            <w:gridSpan w:val="4"/>
            <w:shd w:val="clear" w:color="auto" w:fill="auto"/>
          </w:tcPr>
          <w:p w14:paraId="06BD39F0" w14:textId="77777777" w:rsidR="005565A8" w:rsidRPr="000B0906" w:rsidRDefault="005565A8" w:rsidP="00E34BF2">
            <w:pPr>
              <w:widowControl w:val="0"/>
              <w:spacing w:before="20" w:after="20"/>
              <w:jc w:val="left"/>
              <w:rPr>
                <w:b/>
                <w:bCs/>
                <w:color w:val="000000" w:themeColor="text1"/>
                <w:sz w:val="20"/>
                <w:szCs w:val="20"/>
              </w:rPr>
            </w:pPr>
            <w:r w:rsidRPr="000B0906">
              <w:rPr>
                <w:b/>
                <w:bCs/>
                <w:color w:val="000000" w:themeColor="text1"/>
                <w:sz w:val="20"/>
                <w:szCs w:val="20"/>
              </w:rPr>
              <w:t>Effectiveness of demonstration projects</w:t>
            </w:r>
          </w:p>
        </w:tc>
      </w:tr>
      <w:tr w:rsidR="005565A8" w:rsidRPr="000B0906" w14:paraId="206F1BDD" w14:textId="77777777" w:rsidTr="005565A8">
        <w:tc>
          <w:tcPr>
            <w:tcW w:w="2553" w:type="dxa"/>
            <w:vMerge w:val="restart"/>
            <w:shd w:val="clear" w:color="auto" w:fill="auto"/>
          </w:tcPr>
          <w:p w14:paraId="3A7485E5" w14:textId="77777777" w:rsidR="005565A8" w:rsidRPr="000B0906" w:rsidRDefault="005565A8" w:rsidP="003F0581">
            <w:pPr>
              <w:widowControl w:val="0"/>
              <w:spacing w:before="20" w:after="120"/>
              <w:jc w:val="left"/>
              <w:rPr>
                <w:color w:val="000000" w:themeColor="text1"/>
                <w:sz w:val="20"/>
                <w:szCs w:val="20"/>
              </w:rPr>
            </w:pPr>
            <w:r w:rsidRPr="000B0906">
              <w:rPr>
                <w:color w:val="000000" w:themeColor="text1"/>
                <w:sz w:val="20"/>
                <w:szCs w:val="20"/>
              </w:rPr>
              <w:t xml:space="preserve">Have the demonstration projects effectively achieved </w:t>
            </w:r>
            <w:r w:rsidRPr="000B0906">
              <w:rPr>
                <w:color w:val="000000" w:themeColor="text1"/>
                <w:sz w:val="20"/>
                <w:szCs w:val="20"/>
              </w:rPr>
              <w:lastRenderedPageBreak/>
              <w:t>the objectives for which they were conceived?</w:t>
            </w:r>
          </w:p>
        </w:tc>
        <w:tc>
          <w:tcPr>
            <w:tcW w:w="5953" w:type="dxa"/>
            <w:shd w:val="clear" w:color="auto" w:fill="auto"/>
          </w:tcPr>
          <w:p w14:paraId="23417823"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lastRenderedPageBreak/>
              <w:t xml:space="preserve">To what extent did the project influence the strategy determined and the technology selection in the HPMP? </w:t>
            </w:r>
          </w:p>
          <w:p w14:paraId="21AA974E"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lastRenderedPageBreak/>
              <w:t>Were there positive and/or negative results from the demonstration not envisaged during project design? Did the project have effects on broader policies and other enterprises to use the new low-GWP alternatives?</w:t>
            </w:r>
          </w:p>
        </w:tc>
        <w:tc>
          <w:tcPr>
            <w:tcW w:w="2410" w:type="dxa"/>
            <w:shd w:val="clear" w:color="auto" w:fill="auto"/>
          </w:tcPr>
          <w:p w14:paraId="287B54D8" w14:textId="77777777" w:rsidR="005565A8" w:rsidRPr="000B0906" w:rsidRDefault="005565A8" w:rsidP="00D76944">
            <w:pPr>
              <w:pStyle w:val="ListParagraph"/>
              <w:widowControl w:val="0"/>
              <w:numPr>
                <w:ilvl w:val="0"/>
                <w:numId w:val="8"/>
              </w:numPr>
              <w:spacing w:before="20" w:after="120"/>
              <w:ind w:left="209" w:hanging="209"/>
              <w:contextualSpacing w:val="0"/>
              <w:jc w:val="left"/>
              <w:rPr>
                <w:color w:val="000000" w:themeColor="text1"/>
                <w:sz w:val="20"/>
                <w:szCs w:val="20"/>
                <w:lang w:val="en-CA"/>
              </w:rPr>
            </w:pPr>
            <w:r w:rsidRPr="000B0906">
              <w:rPr>
                <w:color w:val="000000" w:themeColor="text1"/>
                <w:sz w:val="20"/>
                <w:szCs w:val="20"/>
                <w:lang w:val="en-CA"/>
              </w:rPr>
              <w:lastRenderedPageBreak/>
              <w:t>Inclusion of successful technologies in HPMPs</w:t>
            </w:r>
          </w:p>
          <w:p w14:paraId="1E729D37" w14:textId="77777777" w:rsidR="005565A8" w:rsidRPr="000B0906" w:rsidRDefault="005565A8" w:rsidP="00D76944">
            <w:pPr>
              <w:pStyle w:val="ListParagraph"/>
              <w:widowControl w:val="0"/>
              <w:numPr>
                <w:ilvl w:val="0"/>
                <w:numId w:val="8"/>
              </w:numPr>
              <w:spacing w:before="20" w:after="120"/>
              <w:ind w:left="209" w:hanging="209"/>
              <w:contextualSpacing w:val="0"/>
              <w:jc w:val="left"/>
              <w:rPr>
                <w:color w:val="000000" w:themeColor="text1"/>
                <w:sz w:val="20"/>
                <w:szCs w:val="20"/>
                <w:lang w:val="en-CA"/>
              </w:rPr>
            </w:pPr>
            <w:r w:rsidRPr="000B0906">
              <w:rPr>
                <w:color w:val="000000" w:themeColor="text1"/>
                <w:sz w:val="20"/>
                <w:szCs w:val="20"/>
                <w:lang w:val="en-CA"/>
              </w:rPr>
              <w:lastRenderedPageBreak/>
              <w:t>Level of adoption of technologies in the sector/region</w:t>
            </w:r>
          </w:p>
          <w:p w14:paraId="2E060A0B" w14:textId="77777777" w:rsidR="005565A8" w:rsidRPr="000B0906" w:rsidRDefault="005565A8" w:rsidP="00D76944">
            <w:pPr>
              <w:pStyle w:val="ListParagraph"/>
              <w:widowControl w:val="0"/>
              <w:numPr>
                <w:ilvl w:val="0"/>
                <w:numId w:val="8"/>
              </w:numPr>
              <w:spacing w:before="20" w:after="120"/>
              <w:ind w:left="209" w:hanging="209"/>
              <w:contextualSpacing w:val="0"/>
              <w:jc w:val="left"/>
              <w:rPr>
                <w:color w:val="000000" w:themeColor="text1"/>
                <w:sz w:val="20"/>
                <w:szCs w:val="20"/>
                <w:lang w:val="en-CA"/>
              </w:rPr>
            </w:pPr>
            <w:r w:rsidRPr="000B0906">
              <w:rPr>
                <w:color w:val="000000" w:themeColor="text1"/>
                <w:sz w:val="20"/>
                <w:szCs w:val="20"/>
                <w:lang w:val="en-CA"/>
              </w:rPr>
              <w:t>Inclusion of technology performance details in project documents</w:t>
            </w:r>
          </w:p>
        </w:tc>
        <w:tc>
          <w:tcPr>
            <w:tcW w:w="2971" w:type="dxa"/>
            <w:vMerge w:val="restart"/>
            <w:shd w:val="clear" w:color="auto" w:fill="auto"/>
          </w:tcPr>
          <w:p w14:paraId="38BC1147" w14:textId="77777777" w:rsidR="005565A8" w:rsidRPr="000B0906" w:rsidRDefault="005565A8" w:rsidP="003F0581">
            <w:pPr>
              <w:widowControl w:val="0"/>
              <w:spacing w:before="20" w:after="120"/>
              <w:ind w:left="3"/>
              <w:jc w:val="left"/>
              <w:rPr>
                <w:color w:val="000000" w:themeColor="text1"/>
                <w:sz w:val="20"/>
                <w:szCs w:val="20"/>
              </w:rPr>
            </w:pPr>
            <w:r w:rsidRPr="000B0906">
              <w:rPr>
                <w:color w:val="000000" w:themeColor="text1"/>
                <w:sz w:val="20"/>
                <w:szCs w:val="20"/>
              </w:rPr>
              <w:lastRenderedPageBreak/>
              <w:t>Desk review of MLF documentation (for all projects):</w:t>
            </w:r>
          </w:p>
          <w:p w14:paraId="21EF9CFF" w14:textId="77777777" w:rsidR="005565A8" w:rsidRPr="000B0906" w:rsidRDefault="005565A8" w:rsidP="00D76944">
            <w:pPr>
              <w:pStyle w:val="ListParagraph"/>
              <w:widowControl w:val="0"/>
              <w:numPr>
                <w:ilvl w:val="0"/>
                <w:numId w:val="8"/>
              </w:numPr>
              <w:spacing w:before="20" w:after="120"/>
              <w:ind w:left="209" w:hanging="209"/>
              <w:contextualSpacing w:val="0"/>
              <w:jc w:val="left"/>
              <w:rPr>
                <w:color w:val="000000" w:themeColor="text1"/>
                <w:sz w:val="20"/>
                <w:szCs w:val="20"/>
                <w:lang w:val="en-CA"/>
              </w:rPr>
            </w:pPr>
            <w:r w:rsidRPr="000B0906">
              <w:rPr>
                <w:color w:val="000000" w:themeColor="text1"/>
                <w:sz w:val="20"/>
                <w:szCs w:val="20"/>
                <w:lang w:val="en-CA"/>
              </w:rPr>
              <w:lastRenderedPageBreak/>
              <w:t>Progress report, final report, fact sheets and PCRs</w:t>
            </w:r>
          </w:p>
          <w:p w14:paraId="0066B211" w14:textId="77777777" w:rsidR="005565A8" w:rsidRPr="000B0906" w:rsidRDefault="005565A8" w:rsidP="00D76944">
            <w:pPr>
              <w:pStyle w:val="ListParagraph"/>
              <w:widowControl w:val="0"/>
              <w:numPr>
                <w:ilvl w:val="0"/>
                <w:numId w:val="8"/>
              </w:numPr>
              <w:spacing w:before="20" w:after="120"/>
              <w:ind w:left="209" w:hanging="209"/>
              <w:contextualSpacing w:val="0"/>
              <w:jc w:val="left"/>
              <w:rPr>
                <w:color w:val="000000" w:themeColor="text1"/>
                <w:sz w:val="20"/>
                <w:szCs w:val="20"/>
                <w:lang w:val="en-CA"/>
              </w:rPr>
            </w:pPr>
            <w:r w:rsidRPr="000B0906">
              <w:rPr>
                <w:color w:val="000000" w:themeColor="text1"/>
                <w:sz w:val="20"/>
                <w:szCs w:val="20"/>
                <w:lang w:val="en-CA"/>
              </w:rPr>
              <w:t>Country-specific HPMPs</w:t>
            </w:r>
          </w:p>
          <w:p w14:paraId="7EC9D7F7" w14:textId="77777777" w:rsidR="005565A8" w:rsidRPr="000B0906" w:rsidRDefault="005565A8" w:rsidP="00D76944">
            <w:pPr>
              <w:pStyle w:val="ListParagraph"/>
              <w:widowControl w:val="0"/>
              <w:numPr>
                <w:ilvl w:val="0"/>
                <w:numId w:val="8"/>
              </w:numPr>
              <w:spacing w:before="20" w:after="120"/>
              <w:ind w:left="209" w:hanging="209"/>
              <w:contextualSpacing w:val="0"/>
              <w:jc w:val="left"/>
              <w:rPr>
                <w:color w:val="000000" w:themeColor="text1"/>
                <w:sz w:val="20"/>
                <w:szCs w:val="20"/>
                <w:lang w:val="en-CA"/>
              </w:rPr>
            </w:pPr>
            <w:r w:rsidRPr="000B0906">
              <w:rPr>
                <w:color w:val="000000" w:themeColor="text1"/>
                <w:sz w:val="20"/>
                <w:szCs w:val="20"/>
                <w:lang w:val="en-CA"/>
              </w:rPr>
              <w:t>Input from IAs through questionnaires and/or remote interviews</w:t>
            </w:r>
          </w:p>
        </w:tc>
      </w:tr>
      <w:tr w:rsidR="005565A8" w:rsidRPr="000B0906" w14:paraId="13BAD462" w14:textId="77777777" w:rsidTr="005565A8">
        <w:tc>
          <w:tcPr>
            <w:tcW w:w="2553" w:type="dxa"/>
            <w:vMerge/>
            <w:shd w:val="clear" w:color="auto" w:fill="auto"/>
          </w:tcPr>
          <w:p w14:paraId="618CBC2F"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p>
        </w:tc>
        <w:tc>
          <w:tcPr>
            <w:tcW w:w="5953" w:type="dxa"/>
            <w:shd w:val="clear" w:color="auto" w:fill="auto"/>
          </w:tcPr>
          <w:p w14:paraId="6F1C3B2D"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Which are the promising technologies that had positive outcomes in demonstration? Which are the technologies that did not meet performance requirements for specific applications?</w:t>
            </w:r>
          </w:p>
          <w:p w14:paraId="291720F7"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 xml:space="preserve">What manufacturing line equipment redesign and installation, if any, were required for this project? </w:t>
            </w:r>
          </w:p>
          <w:p w14:paraId="775861B1"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If there were intellectual property (IP) rights aspects involved, what were they and how were they resolved? What actions were taken to ensure that the results of the project were widely available, considering IP concerns if applicable?</w:t>
            </w:r>
          </w:p>
        </w:tc>
        <w:tc>
          <w:tcPr>
            <w:tcW w:w="2410" w:type="dxa"/>
            <w:shd w:val="clear" w:color="auto" w:fill="auto"/>
          </w:tcPr>
          <w:p w14:paraId="14A8CBD3" w14:textId="77777777" w:rsidR="005565A8" w:rsidRPr="000B0906" w:rsidRDefault="005565A8" w:rsidP="00D76944">
            <w:pPr>
              <w:pStyle w:val="ListParagraph"/>
              <w:widowControl w:val="0"/>
              <w:numPr>
                <w:ilvl w:val="0"/>
                <w:numId w:val="8"/>
              </w:numPr>
              <w:spacing w:before="20" w:after="120"/>
              <w:ind w:left="209" w:hanging="209"/>
              <w:contextualSpacing w:val="0"/>
              <w:jc w:val="left"/>
              <w:rPr>
                <w:color w:val="000000" w:themeColor="text1"/>
                <w:sz w:val="20"/>
                <w:szCs w:val="20"/>
                <w:lang w:val="en-CA"/>
              </w:rPr>
            </w:pPr>
            <w:r w:rsidRPr="000B0906">
              <w:rPr>
                <w:color w:val="000000" w:themeColor="text1"/>
                <w:sz w:val="20"/>
                <w:szCs w:val="20"/>
                <w:lang w:val="en-CA"/>
              </w:rPr>
              <w:t>Technology performance in different applications</w:t>
            </w:r>
          </w:p>
          <w:p w14:paraId="2AA00F55" w14:textId="77777777" w:rsidR="005565A8" w:rsidRPr="000B0906" w:rsidRDefault="005565A8" w:rsidP="00D76944">
            <w:pPr>
              <w:pStyle w:val="ListParagraph"/>
              <w:widowControl w:val="0"/>
              <w:numPr>
                <w:ilvl w:val="0"/>
                <w:numId w:val="8"/>
              </w:numPr>
              <w:spacing w:before="20" w:after="120"/>
              <w:ind w:left="209" w:hanging="209"/>
              <w:contextualSpacing w:val="0"/>
              <w:jc w:val="left"/>
              <w:rPr>
                <w:color w:val="000000" w:themeColor="text1"/>
                <w:sz w:val="20"/>
                <w:szCs w:val="20"/>
                <w:lang w:val="en-CA"/>
              </w:rPr>
            </w:pPr>
            <w:r w:rsidRPr="000B0906">
              <w:rPr>
                <w:color w:val="000000" w:themeColor="text1"/>
                <w:sz w:val="20"/>
                <w:szCs w:val="20"/>
                <w:lang w:val="en-CA"/>
              </w:rPr>
              <w:t>ICC and IOC of technology adoption</w:t>
            </w:r>
          </w:p>
          <w:p w14:paraId="5978F3C3" w14:textId="77777777" w:rsidR="005565A8" w:rsidRPr="000B0906" w:rsidRDefault="005565A8" w:rsidP="00D76944">
            <w:pPr>
              <w:pStyle w:val="ListParagraph"/>
              <w:widowControl w:val="0"/>
              <w:numPr>
                <w:ilvl w:val="0"/>
                <w:numId w:val="8"/>
              </w:numPr>
              <w:spacing w:before="20" w:after="120"/>
              <w:ind w:left="209" w:hanging="209"/>
              <w:contextualSpacing w:val="0"/>
              <w:jc w:val="left"/>
              <w:rPr>
                <w:color w:val="000000" w:themeColor="text1"/>
                <w:sz w:val="20"/>
                <w:szCs w:val="20"/>
                <w:lang w:val="en-CA"/>
              </w:rPr>
            </w:pPr>
            <w:r w:rsidRPr="000B0906">
              <w:rPr>
                <w:color w:val="000000" w:themeColor="text1"/>
                <w:sz w:val="20"/>
                <w:szCs w:val="20"/>
                <w:lang w:val="en-CA"/>
              </w:rPr>
              <w:t>Technical characteristics of technologies for specific applications</w:t>
            </w:r>
          </w:p>
        </w:tc>
        <w:tc>
          <w:tcPr>
            <w:tcW w:w="2971" w:type="dxa"/>
            <w:vMerge/>
            <w:shd w:val="clear" w:color="auto" w:fill="auto"/>
          </w:tcPr>
          <w:p w14:paraId="102C6F69" w14:textId="77777777" w:rsidR="005565A8" w:rsidRPr="000B0906" w:rsidRDefault="005565A8" w:rsidP="003F0581">
            <w:pPr>
              <w:widowControl w:val="0"/>
              <w:spacing w:before="20" w:after="120"/>
              <w:jc w:val="left"/>
              <w:rPr>
                <w:color w:val="000000" w:themeColor="text1"/>
                <w:sz w:val="20"/>
                <w:szCs w:val="20"/>
              </w:rPr>
            </w:pPr>
          </w:p>
        </w:tc>
      </w:tr>
      <w:tr w:rsidR="005565A8" w:rsidRPr="000B0906" w14:paraId="77A6132D" w14:textId="77777777" w:rsidTr="005565A8">
        <w:tc>
          <w:tcPr>
            <w:tcW w:w="2553" w:type="dxa"/>
            <w:shd w:val="clear" w:color="auto" w:fill="auto"/>
          </w:tcPr>
          <w:p w14:paraId="017260CA" w14:textId="77777777" w:rsidR="005565A8" w:rsidRPr="000B0906" w:rsidRDefault="005565A8" w:rsidP="003F0581">
            <w:pPr>
              <w:widowControl w:val="0"/>
              <w:spacing w:before="20" w:after="120"/>
              <w:jc w:val="left"/>
              <w:rPr>
                <w:color w:val="000000" w:themeColor="text1"/>
                <w:sz w:val="20"/>
                <w:szCs w:val="20"/>
              </w:rPr>
            </w:pPr>
            <w:r w:rsidRPr="000B0906">
              <w:rPr>
                <w:color w:val="000000" w:themeColor="text1"/>
                <w:sz w:val="20"/>
                <w:szCs w:val="20"/>
              </w:rPr>
              <w:t>Were projects finished within the specified duration?</w:t>
            </w:r>
          </w:p>
        </w:tc>
        <w:tc>
          <w:tcPr>
            <w:tcW w:w="5953" w:type="dxa"/>
            <w:shd w:val="clear" w:color="auto" w:fill="auto"/>
          </w:tcPr>
          <w:p w14:paraId="1BF7C6CE"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 xml:space="preserve">Was the time schedule allocated during project design sufficient to complete all the activities related to the demonstration? If not, how could the implementation schedule have been determined better? </w:t>
            </w:r>
          </w:p>
        </w:tc>
        <w:tc>
          <w:tcPr>
            <w:tcW w:w="2410" w:type="dxa"/>
            <w:shd w:val="clear" w:color="auto" w:fill="auto"/>
          </w:tcPr>
          <w:p w14:paraId="0B9280C4" w14:textId="77777777" w:rsidR="005565A8" w:rsidRPr="000B0906" w:rsidRDefault="005565A8" w:rsidP="00D76944">
            <w:pPr>
              <w:pStyle w:val="ListParagraph"/>
              <w:widowControl w:val="0"/>
              <w:numPr>
                <w:ilvl w:val="0"/>
                <w:numId w:val="8"/>
              </w:numPr>
              <w:spacing w:before="20" w:after="120"/>
              <w:ind w:left="209" w:hanging="209"/>
              <w:contextualSpacing w:val="0"/>
              <w:jc w:val="left"/>
              <w:rPr>
                <w:color w:val="000000" w:themeColor="text1"/>
                <w:sz w:val="20"/>
                <w:szCs w:val="20"/>
                <w:lang w:val="en-CA"/>
              </w:rPr>
            </w:pPr>
            <w:r w:rsidRPr="000B0906">
              <w:rPr>
                <w:color w:val="000000" w:themeColor="text1"/>
                <w:sz w:val="20"/>
                <w:szCs w:val="20"/>
                <w:lang w:val="en-CA"/>
              </w:rPr>
              <w:t>Planned vs. actual project duration</w:t>
            </w:r>
          </w:p>
        </w:tc>
        <w:tc>
          <w:tcPr>
            <w:tcW w:w="2971" w:type="dxa"/>
            <w:shd w:val="clear" w:color="auto" w:fill="auto"/>
          </w:tcPr>
          <w:p w14:paraId="0E629977" w14:textId="77777777" w:rsidR="005565A8" w:rsidRPr="000B0906" w:rsidRDefault="005565A8" w:rsidP="003F0581">
            <w:pPr>
              <w:widowControl w:val="0"/>
              <w:spacing w:before="20" w:after="120"/>
              <w:jc w:val="left"/>
              <w:rPr>
                <w:color w:val="000000" w:themeColor="text1"/>
                <w:sz w:val="20"/>
                <w:szCs w:val="20"/>
              </w:rPr>
            </w:pPr>
            <w:r w:rsidRPr="000B0906">
              <w:rPr>
                <w:color w:val="000000" w:themeColor="text1"/>
                <w:sz w:val="20"/>
                <w:szCs w:val="20"/>
              </w:rPr>
              <w:t>Desk review of PCRs</w:t>
            </w:r>
          </w:p>
        </w:tc>
      </w:tr>
      <w:tr w:rsidR="005565A8" w:rsidRPr="000B0906" w14:paraId="0ECB6BCD" w14:textId="77777777" w:rsidTr="005565A8">
        <w:tc>
          <w:tcPr>
            <w:tcW w:w="2553" w:type="dxa"/>
            <w:shd w:val="clear" w:color="auto" w:fill="auto"/>
          </w:tcPr>
          <w:p w14:paraId="393A9C99" w14:textId="77777777" w:rsidR="005565A8" w:rsidRPr="000B0906" w:rsidRDefault="005565A8" w:rsidP="003F0581">
            <w:pPr>
              <w:widowControl w:val="0"/>
              <w:spacing w:before="20" w:after="120"/>
              <w:jc w:val="left"/>
              <w:rPr>
                <w:color w:val="000000" w:themeColor="text1"/>
                <w:sz w:val="20"/>
                <w:szCs w:val="20"/>
              </w:rPr>
            </w:pPr>
            <w:r w:rsidRPr="000B0906">
              <w:rPr>
                <w:color w:val="000000" w:themeColor="text1"/>
                <w:sz w:val="20"/>
                <w:szCs w:val="20"/>
              </w:rPr>
              <w:t>How well did the project include the institutional support in the design and use it during the implementation phase?</w:t>
            </w:r>
          </w:p>
        </w:tc>
        <w:tc>
          <w:tcPr>
            <w:tcW w:w="5953" w:type="dxa"/>
            <w:shd w:val="clear" w:color="auto" w:fill="auto"/>
          </w:tcPr>
          <w:p w14:paraId="18966364"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 xml:space="preserve">What were the mechanisms implemented to coordinate with key stakeholders related to the project (e.g., industry associations, civil society, technical and standards authorities), and how was this achieved? If there were specialized new institutions that needed to be involved in the project, how were the outreach and coordination mechanisms established with these institutions (e.g., safety standards authorities, energy efficiency standards and testing authorities)? </w:t>
            </w:r>
          </w:p>
          <w:p w14:paraId="5C6FA395"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How were the professional associations (e.g., foam, refrigeration and air</w:t>
            </w:r>
            <w:r w:rsidRPr="000B0906">
              <w:rPr>
                <w:rFonts w:ascii="Times New Roman" w:hAnsi="Times New Roman" w:cs="Times New Roman"/>
                <w:color w:val="000000" w:themeColor="text1"/>
                <w:sz w:val="20"/>
                <w:szCs w:val="20"/>
                <w:lang w:val="en-CA"/>
              </w:rPr>
              <w:noBreakHyphen/>
              <w:t xml:space="preserve">conditioning manufacturer associations) consulted in the project design phase and how were their inputs incorporated? </w:t>
            </w:r>
          </w:p>
          <w:p w14:paraId="41E36412"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What were the main institutional challenges faced in ensuring timely and effective completion of the demonstration project, if any? How were these challenges addressed?</w:t>
            </w:r>
          </w:p>
        </w:tc>
        <w:tc>
          <w:tcPr>
            <w:tcW w:w="2410" w:type="dxa"/>
            <w:shd w:val="clear" w:color="auto" w:fill="auto"/>
          </w:tcPr>
          <w:p w14:paraId="4B82D151" w14:textId="77777777" w:rsidR="005565A8" w:rsidRPr="000B0906" w:rsidRDefault="005565A8" w:rsidP="00D76944">
            <w:pPr>
              <w:pStyle w:val="ListParagraph"/>
              <w:widowControl w:val="0"/>
              <w:numPr>
                <w:ilvl w:val="0"/>
                <w:numId w:val="8"/>
              </w:numPr>
              <w:spacing w:before="20" w:after="120"/>
              <w:ind w:left="209" w:hanging="209"/>
              <w:contextualSpacing w:val="0"/>
              <w:jc w:val="left"/>
              <w:rPr>
                <w:color w:val="000000" w:themeColor="text1"/>
                <w:sz w:val="20"/>
                <w:szCs w:val="20"/>
                <w:lang w:val="en-CA"/>
              </w:rPr>
            </w:pPr>
            <w:r w:rsidRPr="000B0906">
              <w:rPr>
                <w:color w:val="000000" w:themeColor="text1"/>
                <w:sz w:val="20"/>
                <w:szCs w:val="20"/>
                <w:lang w:val="en-CA"/>
              </w:rPr>
              <w:t>Planned vs. actual project duration</w:t>
            </w:r>
          </w:p>
          <w:p w14:paraId="74A4F4E7" w14:textId="77777777" w:rsidR="005565A8" w:rsidRPr="000B0906" w:rsidRDefault="005565A8" w:rsidP="00D76944">
            <w:pPr>
              <w:pStyle w:val="ListParagraph"/>
              <w:widowControl w:val="0"/>
              <w:numPr>
                <w:ilvl w:val="0"/>
                <w:numId w:val="8"/>
              </w:numPr>
              <w:spacing w:before="20" w:after="120"/>
              <w:ind w:left="209" w:hanging="209"/>
              <w:contextualSpacing w:val="0"/>
              <w:jc w:val="left"/>
              <w:rPr>
                <w:color w:val="000000" w:themeColor="text1"/>
                <w:sz w:val="20"/>
                <w:szCs w:val="20"/>
                <w:lang w:val="en-CA"/>
              </w:rPr>
            </w:pPr>
            <w:r w:rsidRPr="000B0906">
              <w:rPr>
                <w:color w:val="000000" w:themeColor="text1"/>
                <w:sz w:val="20"/>
                <w:szCs w:val="20"/>
                <w:lang w:val="en-CA"/>
              </w:rPr>
              <w:t xml:space="preserve">Stakeholders’ involvement </w:t>
            </w:r>
          </w:p>
          <w:p w14:paraId="77543202" w14:textId="77777777" w:rsidR="005565A8" w:rsidRPr="000B0906" w:rsidRDefault="005565A8" w:rsidP="00D76944">
            <w:pPr>
              <w:pStyle w:val="ListParagraph"/>
              <w:widowControl w:val="0"/>
              <w:numPr>
                <w:ilvl w:val="0"/>
                <w:numId w:val="8"/>
              </w:numPr>
              <w:spacing w:before="20" w:after="120"/>
              <w:ind w:left="209" w:hanging="209"/>
              <w:contextualSpacing w:val="0"/>
              <w:jc w:val="left"/>
              <w:rPr>
                <w:color w:val="000000" w:themeColor="text1"/>
                <w:sz w:val="20"/>
                <w:szCs w:val="20"/>
                <w:lang w:val="en-CA"/>
              </w:rPr>
            </w:pPr>
            <w:r w:rsidRPr="000B0906">
              <w:rPr>
                <w:color w:val="000000" w:themeColor="text1"/>
                <w:sz w:val="20"/>
                <w:szCs w:val="20"/>
                <w:lang w:val="en-CA"/>
              </w:rPr>
              <w:t xml:space="preserve">Challenges and success factors </w:t>
            </w:r>
          </w:p>
        </w:tc>
        <w:tc>
          <w:tcPr>
            <w:tcW w:w="2971" w:type="dxa"/>
            <w:shd w:val="clear" w:color="auto" w:fill="auto"/>
          </w:tcPr>
          <w:p w14:paraId="740F6CBC" w14:textId="77777777" w:rsidR="005565A8" w:rsidRPr="000B0906" w:rsidRDefault="005565A8" w:rsidP="003F0581">
            <w:pPr>
              <w:widowControl w:val="0"/>
              <w:spacing w:before="20" w:after="120"/>
              <w:jc w:val="left"/>
              <w:rPr>
                <w:color w:val="000000" w:themeColor="text1"/>
                <w:sz w:val="20"/>
                <w:szCs w:val="20"/>
              </w:rPr>
            </w:pPr>
            <w:r w:rsidRPr="000B0906">
              <w:rPr>
                <w:color w:val="000000" w:themeColor="text1"/>
                <w:sz w:val="20"/>
                <w:szCs w:val="20"/>
              </w:rPr>
              <w:t>Desk review of project proposals, evaluation sheets by the MLF Secretariat, final project reports, and inputs from IAs in questionnaires and/or remote interviews</w:t>
            </w:r>
          </w:p>
        </w:tc>
      </w:tr>
      <w:tr w:rsidR="005565A8" w:rsidRPr="000B0906" w14:paraId="0B4D2C70" w14:textId="77777777" w:rsidTr="005565A8">
        <w:tc>
          <w:tcPr>
            <w:tcW w:w="13887" w:type="dxa"/>
            <w:gridSpan w:val="4"/>
            <w:shd w:val="clear" w:color="auto" w:fill="auto"/>
          </w:tcPr>
          <w:p w14:paraId="2CF3428F" w14:textId="77777777" w:rsidR="005565A8" w:rsidRPr="000B0906" w:rsidRDefault="005565A8" w:rsidP="00E34BF2">
            <w:pPr>
              <w:keepNext/>
              <w:widowControl w:val="0"/>
              <w:spacing w:before="20" w:after="20"/>
              <w:jc w:val="left"/>
              <w:rPr>
                <w:b/>
                <w:bCs/>
                <w:color w:val="000000" w:themeColor="text1"/>
                <w:sz w:val="20"/>
                <w:szCs w:val="20"/>
              </w:rPr>
            </w:pPr>
            <w:r w:rsidRPr="000B0906">
              <w:rPr>
                <w:b/>
                <w:bCs/>
                <w:color w:val="000000" w:themeColor="text1"/>
                <w:sz w:val="20"/>
                <w:szCs w:val="20"/>
              </w:rPr>
              <w:lastRenderedPageBreak/>
              <w:t>Efficiency of funding</w:t>
            </w:r>
          </w:p>
        </w:tc>
      </w:tr>
      <w:tr w:rsidR="005565A8" w:rsidRPr="000B0906" w14:paraId="756B0950" w14:textId="77777777" w:rsidTr="005565A8">
        <w:tc>
          <w:tcPr>
            <w:tcW w:w="2553" w:type="dxa"/>
            <w:shd w:val="clear" w:color="auto" w:fill="auto"/>
          </w:tcPr>
          <w:p w14:paraId="2AAE78EA" w14:textId="77777777" w:rsidR="005565A8" w:rsidRPr="000B0906" w:rsidRDefault="005565A8" w:rsidP="003F0581">
            <w:pPr>
              <w:widowControl w:val="0"/>
              <w:spacing w:before="20" w:after="120"/>
              <w:jc w:val="left"/>
              <w:rPr>
                <w:color w:val="000000" w:themeColor="text1"/>
                <w:sz w:val="20"/>
                <w:szCs w:val="20"/>
              </w:rPr>
            </w:pPr>
            <w:r w:rsidRPr="000B0906">
              <w:rPr>
                <w:color w:val="000000" w:themeColor="text1"/>
                <w:sz w:val="20"/>
                <w:szCs w:val="20"/>
              </w:rPr>
              <w:t>Are these projects financially efficient?</w:t>
            </w:r>
          </w:p>
        </w:tc>
        <w:tc>
          <w:tcPr>
            <w:tcW w:w="5953" w:type="dxa"/>
            <w:shd w:val="clear" w:color="auto" w:fill="auto"/>
          </w:tcPr>
          <w:p w14:paraId="026173A4"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 xml:space="preserve">Were the incremental capital and operating costs well estimated in the project design? Were there funding problems encountered during project implementation? Was funding for the demonstration project adequate? If not, what were the reasons for inadequate funding and the variances? </w:t>
            </w:r>
          </w:p>
          <w:p w14:paraId="6F9E0AC1"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 xml:space="preserve">If there were differences between the planned and needed funding, what were the reasons for these differences? If none, describe how funding was determined to be sufficient. Were there components that were not adequately funded, and if so, explain why? In cases where policies and regulations were needed in the country to introduce the demonstrated technology, did the project budget allocate funds for this activity? </w:t>
            </w:r>
          </w:p>
          <w:p w14:paraId="1D0F8674" w14:textId="415D5FB4"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What were the co-financing modalities considered, including details of specific components that were co-financed? What were the sources of co</w:t>
            </w:r>
            <w:r w:rsidRPr="000B0906">
              <w:rPr>
                <w:rFonts w:ascii="Times New Roman" w:hAnsi="Times New Roman" w:cs="Times New Roman"/>
                <w:color w:val="000000" w:themeColor="text1"/>
                <w:sz w:val="20"/>
                <w:szCs w:val="20"/>
                <w:lang w:val="en-CA"/>
              </w:rPr>
              <w:noBreakHyphen/>
              <w:t>financing along with the proportion of co-funded components (e.g., funding from non-</w:t>
            </w:r>
            <w:r w:rsidR="000B3E4B" w:rsidRPr="000B0906">
              <w:rPr>
                <w:rFonts w:ascii="Times New Roman" w:hAnsi="Times New Roman" w:cs="Times New Roman"/>
                <w:color w:val="000000" w:themeColor="text1"/>
                <w:sz w:val="20"/>
                <w:szCs w:val="20"/>
                <w:lang w:val="en-CA"/>
              </w:rPr>
              <w:t>MLF</w:t>
            </w:r>
            <w:r w:rsidRPr="000B0906">
              <w:rPr>
                <w:rFonts w:ascii="Times New Roman" w:hAnsi="Times New Roman" w:cs="Times New Roman"/>
                <w:color w:val="000000" w:themeColor="text1"/>
                <w:sz w:val="20"/>
                <w:szCs w:val="20"/>
                <w:lang w:val="en-CA"/>
              </w:rPr>
              <w:t xml:space="preserve"> sources, internal resources at the enterprise)? If there was co-financing, what specific forms did it take (e.g., loans, concessional finance)? </w:t>
            </w:r>
          </w:p>
          <w:p w14:paraId="77A5CFC0"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 xml:space="preserve">What challenges were encountered in obtaining co-funding? How were these challenges addressed? </w:t>
            </w:r>
          </w:p>
          <w:p w14:paraId="2F20011F"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 xml:space="preserve">What were the financial incentives obtained from the Government for implementing the project, if any? </w:t>
            </w:r>
          </w:p>
        </w:tc>
        <w:tc>
          <w:tcPr>
            <w:tcW w:w="2410" w:type="dxa"/>
            <w:shd w:val="clear" w:color="auto" w:fill="auto"/>
          </w:tcPr>
          <w:p w14:paraId="79D7CC36" w14:textId="77777777" w:rsidR="005565A8" w:rsidRPr="000B0906" w:rsidRDefault="005565A8" w:rsidP="00D76944">
            <w:pPr>
              <w:pStyle w:val="ListParagraph"/>
              <w:widowControl w:val="0"/>
              <w:numPr>
                <w:ilvl w:val="0"/>
                <w:numId w:val="8"/>
              </w:numPr>
              <w:spacing w:before="20" w:after="120"/>
              <w:ind w:left="209" w:hanging="209"/>
              <w:contextualSpacing w:val="0"/>
              <w:jc w:val="left"/>
              <w:rPr>
                <w:color w:val="000000" w:themeColor="text1"/>
                <w:sz w:val="20"/>
                <w:szCs w:val="20"/>
                <w:lang w:val="en-CA"/>
              </w:rPr>
            </w:pPr>
            <w:r w:rsidRPr="000B0906">
              <w:rPr>
                <w:color w:val="000000" w:themeColor="text1"/>
                <w:sz w:val="20"/>
                <w:szCs w:val="20"/>
                <w:lang w:val="en-CA"/>
              </w:rPr>
              <w:t>Projected ICC and IOC</w:t>
            </w:r>
          </w:p>
          <w:p w14:paraId="66C23E88" w14:textId="77777777" w:rsidR="005565A8" w:rsidRPr="000B0906" w:rsidRDefault="005565A8" w:rsidP="00D76944">
            <w:pPr>
              <w:pStyle w:val="ListParagraph"/>
              <w:widowControl w:val="0"/>
              <w:numPr>
                <w:ilvl w:val="0"/>
                <w:numId w:val="8"/>
              </w:numPr>
              <w:spacing w:before="20" w:after="120"/>
              <w:ind w:left="209" w:hanging="209"/>
              <w:contextualSpacing w:val="0"/>
              <w:jc w:val="left"/>
              <w:rPr>
                <w:color w:val="000000" w:themeColor="text1"/>
                <w:sz w:val="20"/>
                <w:szCs w:val="20"/>
                <w:lang w:val="en-CA"/>
              </w:rPr>
            </w:pPr>
            <w:r w:rsidRPr="000B0906">
              <w:rPr>
                <w:color w:val="000000" w:themeColor="text1"/>
                <w:sz w:val="20"/>
                <w:szCs w:val="20"/>
                <w:lang w:val="en-CA"/>
              </w:rPr>
              <w:t>Project budget and actual funding use</w:t>
            </w:r>
          </w:p>
          <w:p w14:paraId="44E5DE9E" w14:textId="77777777" w:rsidR="005565A8" w:rsidRPr="000B0906" w:rsidRDefault="005565A8" w:rsidP="00D76944">
            <w:pPr>
              <w:pStyle w:val="ListParagraph"/>
              <w:widowControl w:val="0"/>
              <w:numPr>
                <w:ilvl w:val="0"/>
                <w:numId w:val="8"/>
              </w:numPr>
              <w:spacing w:before="20" w:after="120"/>
              <w:ind w:left="209" w:hanging="209"/>
              <w:contextualSpacing w:val="0"/>
              <w:jc w:val="left"/>
              <w:rPr>
                <w:color w:val="000000" w:themeColor="text1"/>
                <w:sz w:val="20"/>
                <w:szCs w:val="20"/>
                <w:lang w:val="en-CA"/>
              </w:rPr>
            </w:pPr>
            <w:r w:rsidRPr="000B0906">
              <w:rPr>
                <w:color w:val="000000" w:themeColor="text1"/>
                <w:sz w:val="20"/>
                <w:szCs w:val="20"/>
                <w:lang w:val="en-CA"/>
              </w:rPr>
              <w:t>Co-financing details (sources and value)</w:t>
            </w:r>
          </w:p>
        </w:tc>
        <w:tc>
          <w:tcPr>
            <w:tcW w:w="2971" w:type="dxa"/>
            <w:shd w:val="clear" w:color="auto" w:fill="auto"/>
          </w:tcPr>
          <w:p w14:paraId="419A2CDD" w14:textId="77777777" w:rsidR="005565A8" w:rsidRPr="000B0906" w:rsidRDefault="005565A8" w:rsidP="003F0581">
            <w:pPr>
              <w:widowControl w:val="0"/>
              <w:spacing w:before="20" w:after="120"/>
              <w:jc w:val="left"/>
              <w:rPr>
                <w:color w:val="000000" w:themeColor="text1"/>
                <w:sz w:val="20"/>
                <w:szCs w:val="20"/>
              </w:rPr>
            </w:pPr>
            <w:r w:rsidRPr="000B0906">
              <w:rPr>
                <w:color w:val="000000" w:themeColor="text1"/>
                <w:sz w:val="20"/>
                <w:szCs w:val="20"/>
              </w:rPr>
              <w:t>Desk review: Project design document, progress report and final project reports</w:t>
            </w:r>
          </w:p>
          <w:p w14:paraId="52B7EF7A" w14:textId="77777777" w:rsidR="005565A8" w:rsidRPr="000B0906" w:rsidRDefault="005565A8" w:rsidP="003F0581">
            <w:pPr>
              <w:widowControl w:val="0"/>
              <w:spacing w:before="20" w:after="120"/>
              <w:jc w:val="left"/>
              <w:rPr>
                <w:color w:val="000000" w:themeColor="text1"/>
                <w:sz w:val="20"/>
                <w:szCs w:val="20"/>
              </w:rPr>
            </w:pPr>
            <w:r w:rsidRPr="000B0906">
              <w:rPr>
                <w:color w:val="000000" w:themeColor="text1"/>
                <w:sz w:val="20"/>
                <w:szCs w:val="20"/>
              </w:rPr>
              <w:t>Constraints: Many projects did not include detailed information in final project reports for co</w:t>
            </w:r>
            <w:r w:rsidRPr="000B0906">
              <w:rPr>
                <w:color w:val="000000" w:themeColor="text1"/>
                <w:sz w:val="20"/>
                <w:szCs w:val="20"/>
              </w:rPr>
              <w:noBreakHyphen/>
              <w:t>financing</w:t>
            </w:r>
          </w:p>
        </w:tc>
      </w:tr>
      <w:tr w:rsidR="005565A8" w:rsidRPr="000B0906" w14:paraId="146293BB" w14:textId="77777777" w:rsidTr="005565A8">
        <w:tc>
          <w:tcPr>
            <w:tcW w:w="13887" w:type="dxa"/>
            <w:gridSpan w:val="4"/>
            <w:shd w:val="clear" w:color="auto" w:fill="auto"/>
          </w:tcPr>
          <w:p w14:paraId="265134C8" w14:textId="77777777" w:rsidR="005565A8" w:rsidRPr="000B0906" w:rsidRDefault="005565A8" w:rsidP="00E34BF2">
            <w:pPr>
              <w:widowControl w:val="0"/>
              <w:spacing w:before="20" w:after="20"/>
              <w:jc w:val="left"/>
              <w:rPr>
                <w:b/>
                <w:bCs/>
                <w:color w:val="000000" w:themeColor="text1"/>
                <w:sz w:val="20"/>
                <w:szCs w:val="20"/>
              </w:rPr>
            </w:pPr>
            <w:r w:rsidRPr="000B0906">
              <w:rPr>
                <w:b/>
                <w:bCs/>
                <w:color w:val="000000" w:themeColor="text1"/>
                <w:sz w:val="20"/>
                <w:szCs w:val="20"/>
              </w:rPr>
              <w:t>Impact of the projects</w:t>
            </w:r>
          </w:p>
        </w:tc>
      </w:tr>
      <w:tr w:rsidR="005565A8" w:rsidRPr="000B0906" w14:paraId="116E03E3" w14:textId="77777777" w:rsidTr="005565A8">
        <w:tc>
          <w:tcPr>
            <w:tcW w:w="2553" w:type="dxa"/>
            <w:shd w:val="clear" w:color="auto" w:fill="auto"/>
          </w:tcPr>
          <w:p w14:paraId="24CA33D1" w14:textId="77777777" w:rsidR="005565A8" w:rsidRPr="000B0906" w:rsidRDefault="005565A8" w:rsidP="003F0581">
            <w:pPr>
              <w:widowControl w:val="0"/>
              <w:spacing w:before="20" w:after="120"/>
              <w:jc w:val="left"/>
              <w:rPr>
                <w:color w:val="000000" w:themeColor="text1"/>
                <w:sz w:val="20"/>
                <w:szCs w:val="20"/>
              </w:rPr>
            </w:pPr>
            <w:r w:rsidRPr="000B0906">
              <w:rPr>
                <w:color w:val="000000" w:themeColor="text1"/>
                <w:sz w:val="20"/>
                <w:szCs w:val="20"/>
              </w:rPr>
              <w:t>Were the demonstration projects able to influence policy development conducive for wider adoption of technologies?</w:t>
            </w:r>
          </w:p>
        </w:tc>
        <w:tc>
          <w:tcPr>
            <w:tcW w:w="5953" w:type="dxa"/>
            <w:shd w:val="clear" w:color="auto" w:fill="auto"/>
          </w:tcPr>
          <w:p w14:paraId="7C32AC51"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 xml:space="preserve">What were the changes needed, in the existing policies and regulation framework, to implement the project, if any? How long did it take to implement these changes? Have standards been introduced to facilitate the uptake of this technology, such as safety, energy efficiency or other? </w:t>
            </w:r>
          </w:p>
          <w:p w14:paraId="3F09A5FF"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 xml:space="preserve">What were the main policy and regulatory challenges faced in ensuring timely and effective completion of the demonstration project, if any? How were these challenges addressed? </w:t>
            </w:r>
          </w:p>
          <w:p w14:paraId="70320A2A" w14:textId="77777777" w:rsidR="005565A8" w:rsidRPr="000B0906" w:rsidRDefault="005565A8" w:rsidP="00E14B48">
            <w:pPr>
              <w:pStyle w:val="NormalWeb"/>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lastRenderedPageBreak/>
              <w:t xml:space="preserve">What legal actions were planned/designed to ensure sustainability when replicating the demonstrated technology? </w:t>
            </w:r>
          </w:p>
        </w:tc>
        <w:tc>
          <w:tcPr>
            <w:tcW w:w="2410" w:type="dxa"/>
            <w:shd w:val="clear" w:color="auto" w:fill="auto"/>
          </w:tcPr>
          <w:p w14:paraId="4ABCE7FD" w14:textId="77777777" w:rsidR="005565A8" w:rsidRPr="000B0906" w:rsidRDefault="005565A8" w:rsidP="00D76944">
            <w:pPr>
              <w:pStyle w:val="ListParagraph"/>
              <w:widowControl w:val="0"/>
              <w:numPr>
                <w:ilvl w:val="0"/>
                <w:numId w:val="8"/>
              </w:numPr>
              <w:spacing w:before="20" w:after="120"/>
              <w:ind w:left="209" w:hanging="209"/>
              <w:contextualSpacing w:val="0"/>
              <w:jc w:val="left"/>
              <w:rPr>
                <w:color w:val="000000" w:themeColor="text1"/>
                <w:sz w:val="20"/>
                <w:szCs w:val="20"/>
                <w:lang w:val="en-CA"/>
              </w:rPr>
            </w:pPr>
            <w:r w:rsidRPr="000B0906">
              <w:rPr>
                <w:color w:val="000000" w:themeColor="text1"/>
                <w:sz w:val="20"/>
                <w:szCs w:val="20"/>
                <w:lang w:val="en-CA"/>
              </w:rPr>
              <w:lastRenderedPageBreak/>
              <w:t>Policies and regulations required for technology adoption</w:t>
            </w:r>
          </w:p>
          <w:p w14:paraId="4C1CC321" w14:textId="77777777" w:rsidR="005565A8" w:rsidRPr="000B0906" w:rsidRDefault="005565A8" w:rsidP="00D76944">
            <w:pPr>
              <w:pStyle w:val="ListParagraph"/>
              <w:widowControl w:val="0"/>
              <w:numPr>
                <w:ilvl w:val="0"/>
                <w:numId w:val="11"/>
              </w:numPr>
              <w:spacing w:before="20" w:after="120"/>
              <w:ind w:left="209" w:hanging="209"/>
              <w:contextualSpacing w:val="0"/>
              <w:jc w:val="left"/>
              <w:rPr>
                <w:color w:val="000000" w:themeColor="text1"/>
                <w:sz w:val="20"/>
                <w:szCs w:val="20"/>
                <w:lang w:val="en-CA"/>
              </w:rPr>
            </w:pPr>
            <w:r w:rsidRPr="000B0906">
              <w:rPr>
                <w:color w:val="000000" w:themeColor="text1"/>
                <w:sz w:val="20"/>
                <w:szCs w:val="20"/>
                <w:lang w:val="en-CA"/>
              </w:rPr>
              <w:t>Energy efficiency and safety standards</w:t>
            </w:r>
          </w:p>
        </w:tc>
        <w:tc>
          <w:tcPr>
            <w:tcW w:w="2971" w:type="dxa"/>
            <w:shd w:val="clear" w:color="auto" w:fill="auto"/>
          </w:tcPr>
          <w:p w14:paraId="0676AA40" w14:textId="77777777" w:rsidR="005565A8" w:rsidRPr="000B0906" w:rsidRDefault="005565A8" w:rsidP="003F0581">
            <w:pPr>
              <w:widowControl w:val="0"/>
              <w:spacing w:before="20" w:after="120"/>
              <w:jc w:val="left"/>
              <w:rPr>
                <w:color w:val="000000" w:themeColor="text1"/>
                <w:sz w:val="20"/>
                <w:szCs w:val="20"/>
              </w:rPr>
            </w:pPr>
            <w:r w:rsidRPr="000B0906">
              <w:rPr>
                <w:color w:val="000000" w:themeColor="text1"/>
                <w:sz w:val="20"/>
                <w:szCs w:val="20"/>
              </w:rPr>
              <w:t>Desk review of project final and completion reports</w:t>
            </w:r>
          </w:p>
        </w:tc>
      </w:tr>
      <w:tr w:rsidR="005565A8" w:rsidRPr="000B0906" w14:paraId="6BA00A66" w14:textId="77777777" w:rsidTr="005565A8">
        <w:tc>
          <w:tcPr>
            <w:tcW w:w="2553" w:type="dxa"/>
            <w:shd w:val="clear" w:color="auto" w:fill="auto"/>
          </w:tcPr>
          <w:p w14:paraId="4497DC81" w14:textId="77777777" w:rsidR="005565A8" w:rsidRPr="000B0906" w:rsidRDefault="005565A8" w:rsidP="003F0581">
            <w:pPr>
              <w:widowControl w:val="0"/>
              <w:spacing w:before="20" w:after="120"/>
              <w:jc w:val="left"/>
              <w:rPr>
                <w:color w:val="000000" w:themeColor="text1"/>
                <w:sz w:val="20"/>
                <w:szCs w:val="20"/>
              </w:rPr>
            </w:pPr>
            <w:r w:rsidRPr="000B0906">
              <w:rPr>
                <w:color w:val="000000" w:themeColor="text1"/>
                <w:sz w:val="20"/>
                <w:szCs w:val="20"/>
              </w:rPr>
              <w:t>Are the demonstration projects able to influence policy development conducive for wider adoption of technologies?</w:t>
            </w:r>
          </w:p>
        </w:tc>
        <w:tc>
          <w:tcPr>
            <w:tcW w:w="5953" w:type="dxa"/>
            <w:shd w:val="clear" w:color="auto" w:fill="auto"/>
          </w:tcPr>
          <w:p w14:paraId="10F30DD1"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 xml:space="preserve">What were the estimated impacts on direct greenhouse gas emission reductions and other environmental impacts identified during project design and how were these addressed during implementation? </w:t>
            </w:r>
          </w:p>
          <w:p w14:paraId="5765D34E"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 xml:space="preserve">What were the benefits achieved through this project, in addition to the demonstration of the low-GWP technology (e.g., benefits to health sector, improvement in standards relating to a specific technology)? </w:t>
            </w:r>
          </w:p>
          <w:p w14:paraId="78684301"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What is the expected ODP reduction from demonstration projects?</w:t>
            </w:r>
          </w:p>
          <w:p w14:paraId="52DF7E3D"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p>
        </w:tc>
        <w:tc>
          <w:tcPr>
            <w:tcW w:w="2410" w:type="dxa"/>
            <w:shd w:val="clear" w:color="auto" w:fill="auto"/>
          </w:tcPr>
          <w:p w14:paraId="62FAD42F" w14:textId="77777777" w:rsidR="005565A8" w:rsidRPr="000B0906" w:rsidRDefault="005565A8" w:rsidP="00D76944">
            <w:pPr>
              <w:pStyle w:val="ListParagraph"/>
              <w:widowControl w:val="0"/>
              <w:numPr>
                <w:ilvl w:val="0"/>
                <w:numId w:val="11"/>
              </w:numPr>
              <w:spacing w:before="20" w:after="120"/>
              <w:ind w:left="209" w:hanging="209"/>
              <w:contextualSpacing w:val="0"/>
              <w:jc w:val="left"/>
              <w:rPr>
                <w:color w:val="000000" w:themeColor="text1"/>
                <w:sz w:val="20"/>
                <w:szCs w:val="20"/>
                <w:lang w:val="en-CA"/>
              </w:rPr>
            </w:pPr>
            <w:r w:rsidRPr="000B0906">
              <w:rPr>
                <w:color w:val="000000" w:themeColor="text1"/>
                <w:sz w:val="20"/>
                <w:szCs w:val="20"/>
                <w:lang w:val="en-CA"/>
              </w:rPr>
              <w:t>ODP reduction potential in project proposal and factsheets</w:t>
            </w:r>
          </w:p>
          <w:p w14:paraId="4BAAE9BD" w14:textId="77777777" w:rsidR="005565A8" w:rsidRPr="000B0906" w:rsidRDefault="005565A8" w:rsidP="00D76944">
            <w:pPr>
              <w:pStyle w:val="ListParagraph"/>
              <w:widowControl w:val="0"/>
              <w:numPr>
                <w:ilvl w:val="0"/>
                <w:numId w:val="11"/>
              </w:numPr>
              <w:spacing w:before="20" w:after="120"/>
              <w:ind w:left="209" w:hanging="209"/>
              <w:contextualSpacing w:val="0"/>
              <w:jc w:val="left"/>
              <w:rPr>
                <w:color w:val="000000" w:themeColor="text1"/>
                <w:sz w:val="20"/>
                <w:szCs w:val="20"/>
                <w:lang w:val="en-CA"/>
              </w:rPr>
            </w:pPr>
            <w:r w:rsidRPr="000B0906">
              <w:rPr>
                <w:color w:val="000000" w:themeColor="text1"/>
                <w:sz w:val="20"/>
                <w:szCs w:val="20"/>
                <w:lang w:val="en-CA"/>
              </w:rPr>
              <w:t>GHG reduction potential in project proposal and factsheets</w:t>
            </w:r>
          </w:p>
          <w:p w14:paraId="76D5C941" w14:textId="77777777" w:rsidR="005565A8" w:rsidRPr="000B0906" w:rsidRDefault="005565A8" w:rsidP="00D76944">
            <w:pPr>
              <w:pStyle w:val="ListParagraph"/>
              <w:widowControl w:val="0"/>
              <w:numPr>
                <w:ilvl w:val="0"/>
                <w:numId w:val="11"/>
              </w:numPr>
              <w:spacing w:before="20" w:after="120"/>
              <w:ind w:left="209" w:hanging="209"/>
              <w:contextualSpacing w:val="0"/>
              <w:jc w:val="left"/>
              <w:rPr>
                <w:color w:val="000000" w:themeColor="text1"/>
                <w:sz w:val="20"/>
                <w:szCs w:val="20"/>
                <w:lang w:val="en-CA"/>
              </w:rPr>
            </w:pPr>
            <w:r w:rsidRPr="000B0906">
              <w:rPr>
                <w:color w:val="000000" w:themeColor="text1"/>
                <w:sz w:val="20"/>
                <w:szCs w:val="20"/>
                <w:lang w:val="en-CA"/>
              </w:rPr>
              <w:t>Reporting on other aspects including energy efficiency, health, standards, and environmental issues</w:t>
            </w:r>
          </w:p>
        </w:tc>
        <w:tc>
          <w:tcPr>
            <w:tcW w:w="2971" w:type="dxa"/>
            <w:shd w:val="clear" w:color="auto" w:fill="auto"/>
          </w:tcPr>
          <w:p w14:paraId="0296BB67" w14:textId="77777777" w:rsidR="005565A8" w:rsidRPr="000B0906" w:rsidRDefault="005565A8" w:rsidP="003F0581">
            <w:pPr>
              <w:widowControl w:val="0"/>
              <w:spacing w:before="20" w:after="120"/>
              <w:jc w:val="left"/>
              <w:rPr>
                <w:color w:val="000000" w:themeColor="text1"/>
                <w:sz w:val="20"/>
                <w:szCs w:val="20"/>
              </w:rPr>
            </w:pPr>
            <w:r w:rsidRPr="000B0906">
              <w:rPr>
                <w:color w:val="000000" w:themeColor="text1"/>
                <w:sz w:val="20"/>
                <w:szCs w:val="20"/>
              </w:rPr>
              <w:t>Desk review: Project design documents, PCRs, factsheets, final project reports and questionnaires to IAs</w:t>
            </w:r>
          </w:p>
        </w:tc>
      </w:tr>
      <w:tr w:rsidR="005565A8" w:rsidRPr="000B0906" w14:paraId="02A11A96" w14:textId="77777777" w:rsidTr="005565A8">
        <w:tc>
          <w:tcPr>
            <w:tcW w:w="2553" w:type="dxa"/>
            <w:shd w:val="clear" w:color="auto" w:fill="auto"/>
          </w:tcPr>
          <w:p w14:paraId="75BBDCCC" w14:textId="77777777" w:rsidR="005565A8" w:rsidRPr="000B0906" w:rsidRDefault="005565A8" w:rsidP="003F0581">
            <w:pPr>
              <w:pStyle w:val="NormalWeb"/>
              <w:widowControl w:val="0"/>
              <w:shd w:val="clear" w:color="auto" w:fill="FFFFFF"/>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Were projects able to provide required technical assistance for operating new technologies?</w:t>
            </w:r>
          </w:p>
        </w:tc>
        <w:tc>
          <w:tcPr>
            <w:tcW w:w="5953" w:type="dxa"/>
            <w:shd w:val="clear" w:color="auto" w:fill="auto"/>
          </w:tcPr>
          <w:p w14:paraId="431264B0"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 xml:space="preserve">What were the technical assistance needs during implementation and how were they met (e.g., training of technical personnel, training of national experts, environmental and safety audits of the facilities)? </w:t>
            </w:r>
          </w:p>
          <w:p w14:paraId="33AD810A"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 xml:space="preserve">How were the training workshops planned and conducted? Where did the training take place? What indicators were used to measure success of the training conducted? </w:t>
            </w:r>
          </w:p>
        </w:tc>
        <w:tc>
          <w:tcPr>
            <w:tcW w:w="2410" w:type="dxa"/>
            <w:shd w:val="clear" w:color="auto" w:fill="auto"/>
          </w:tcPr>
          <w:p w14:paraId="223C32F4" w14:textId="77777777" w:rsidR="005565A8" w:rsidRPr="000B0906" w:rsidRDefault="005565A8" w:rsidP="00D76944">
            <w:pPr>
              <w:pStyle w:val="ListParagraph"/>
              <w:widowControl w:val="0"/>
              <w:numPr>
                <w:ilvl w:val="0"/>
                <w:numId w:val="10"/>
              </w:numPr>
              <w:spacing w:before="20" w:after="120"/>
              <w:ind w:left="209" w:hanging="209"/>
              <w:contextualSpacing w:val="0"/>
              <w:jc w:val="left"/>
              <w:rPr>
                <w:color w:val="000000" w:themeColor="text1"/>
                <w:sz w:val="20"/>
                <w:szCs w:val="20"/>
                <w:lang w:val="en-CA"/>
              </w:rPr>
            </w:pPr>
            <w:r w:rsidRPr="000B0906">
              <w:rPr>
                <w:color w:val="000000" w:themeColor="text1"/>
                <w:sz w:val="20"/>
                <w:szCs w:val="20"/>
                <w:lang w:val="en-CA"/>
              </w:rPr>
              <w:t>Training activities reported by IAs</w:t>
            </w:r>
          </w:p>
          <w:p w14:paraId="7A7B77B4" w14:textId="77777777" w:rsidR="005565A8" w:rsidRPr="000B0906" w:rsidRDefault="005565A8" w:rsidP="00D76944">
            <w:pPr>
              <w:pStyle w:val="ListParagraph"/>
              <w:widowControl w:val="0"/>
              <w:numPr>
                <w:ilvl w:val="0"/>
                <w:numId w:val="10"/>
              </w:numPr>
              <w:spacing w:before="20" w:after="120"/>
              <w:ind w:left="209" w:hanging="209"/>
              <w:contextualSpacing w:val="0"/>
              <w:jc w:val="left"/>
              <w:rPr>
                <w:color w:val="000000" w:themeColor="text1"/>
                <w:sz w:val="20"/>
                <w:szCs w:val="20"/>
                <w:lang w:val="en-CA"/>
              </w:rPr>
            </w:pPr>
            <w:r w:rsidRPr="000B0906">
              <w:rPr>
                <w:color w:val="000000" w:themeColor="text1"/>
                <w:sz w:val="20"/>
                <w:szCs w:val="20"/>
                <w:lang w:val="en-CA"/>
              </w:rPr>
              <w:t>No specific indicator was defined apart from the reference to the trainings held included in the reports</w:t>
            </w:r>
          </w:p>
        </w:tc>
        <w:tc>
          <w:tcPr>
            <w:tcW w:w="2971" w:type="dxa"/>
            <w:shd w:val="clear" w:color="auto" w:fill="auto"/>
          </w:tcPr>
          <w:p w14:paraId="6DAC3604" w14:textId="77777777" w:rsidR="005565A8" w:rsidRPr="000B0906" w:rsidRDefault="005565A8" w:rsidP="003F0581">
            <w:pPr>
              <w:widowControl w:val="0"/>
              <w:spacing w:before="20" w:after="120"/>
              <w:jc w:val="left"/>
              <w:rPr>
                <w:color w:val="000000" w:themeColor="text1"/>
                <w:sz w:val="20"/>
                <w:szCs w:val="20"/>
              </w:rPr>
            </w:pPr>
            <w:r w:rsidRPr="000B0906">
              <w:rPr>
                <w:color w:val="000000" w:themeColor="text1"/>
                <w:sz w:val="20"/>
                <w:szCs w:val="20"/>
              </w:rPr>
              <w:t>Desk review: Project design documents, PCRs, factsheets, final project reports and questionnaires and interviews to IAs</w:t>
            </w:r>
          </w:p>
        </w:tc>
      </w:tr>
      <w:tr w:rsidR="005565A8" w:rsidRPr="000B0906" w14:paraId="1822AA14" w14:textId="77777777" w:rsidTr="005565A8">
        <w:tc>
          <w:tcPr>
            <w:tcW w:w="13887" w:type="dxa"/>
            <w:gridSpan w:val="4"/>
            <w:shd w:val="clear" w:color="auto" w:fill="auto"/>
            <w:vAlign w:val="center"/>
          </w:tcPr>
          <w:p w14:paraId="7985ABF4" w14:textId="77777777" w:rsidR="005565A8" w:rsidRPr="000B0906" w:rsidRDefault="005565A8" w:rsidP="00E34BF2">
            <w:pPr>
              <w:widowControl w:val="0"/>
              <w:spacing w:before="20" w:after="20"/>
              <w:jc w:val="left"/>
              <w:rPr>
                <w:b/>
                <w:bCs/>
                <w:color w:val="000000" w:themeColor="text1"/>
                <w:sz w:val="20"/>
                <w:szCs w:val="20"/>
              </w:rPr>
            </w:pPr>
            <w:r w:rsidRPr="000B0906">
              <w:rPr>
                <w:b/>
                <w:bCs/>
                <w:color w:val="000000" w:themeColor="text1"/>
                <w:sz w:val="20"/>
                <w:szCs w:val="20"/>
              </w:rPr>
              <w:t>Sustainability and replicability of achievements</w:t>
            </w:r>
          </w:p>
        </w:tc>
      </w:tr>
      <w:tr w:rsidR="005565A8" w:rsidRPr="000B0906" w14:paraId="715860D5" w14:textId="77777777" w:rsidTr="005565A8">
        <w:tc>
          <w:tcPr>
            <w:tcW w:w="2553" w:type="dxa"/>
            <w:shd w:val="clear" w:color="auto" w:fill="auto"/>
          </w:tcPr>
          <w:p w14:paraId="04E3842E" w14:textId="77777777" w:rsidR="005565A8" w:rsidRPr="000B0906" w:rsidRDefault="005565A8" w:rsidP="003F0581">
            <w:pPr>
              <w:pStyle w:val="NormalWeb"/>
              <w:widowControl w:val="0"/>
              <w:shd w:val="clear" w:color="auto" w:fill="FFFFFF"/>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Were these projects designed and implemented to sustain long-term project results (i.e., achieving HCFC phase</w:t>
            </w:r>
            <w:r w:rsidRPr="000B0906">
              <w:rPr>
                <w:rFonts w:ascii="Times New Roman" w:hAnsi="Times New Roman" w:cs="Times New Roman"/>
                <w:color w:val="000000" w:themeColor="text1"/>
                <w:sz w:val="20"/>
                <w:szCs w:val="20"/>
                <w:lang w:val="en-CA"/>
              </w:rPr>
              <w:noBreakHyphen/>
              <w:t>out with the use of low</w:t>
            </w:r>
            <w:r w:rsidRPr="000B0906">
              <w:rPr>
                <w:rFonts w:ascii="Times New Roman" w:hAnsi="Times New Roman" w:cs="Times New Roman"/>
                <w:color w:val="000000" w:themeColor="text1"/>
                <w:sz w:val="20"/>
                <w:szCs w:val="20"/>
                <w:lang w:val="en-CA"/>
              </w:rPr>
              <w:noBreakHyphen/>
              <w:t xml:space="preserve">GWP HCFC alternatives)? </w:t>
            </w:r>
          </w:p>
          <w:p w14:paraId="2752940E" w14:textId="77777777" w:rsidR="005565A8" w:rsidRPr="000B0906" w:rsidRDefault="005565A8" w:rsidP="003F0581">
            <w:pPr>
              <w:widowControl w:val="0"/>
              <w:spacing w:before="20" w:after="120"/>
              <w:jc w:val="left"/>
              <w:rPr>
                <w:color w:val="000000" w:themeColor="text1"/>
                <w:sz w:val="20"/>
                <w:szCs w:val="20"/>
              </w:rPr>
            </w:pPr>
          </w:p>
        </w:tc>
        <w:tc>
          <w:tcPr>
            <w:tcW w:w="5953" w:type="dxa"/>
            <w:shd w:val="clear" w:color="auto" w:fill="auto"/>
          </w:tcPr>
          <w:p w14:paraId="2606B188"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 xml:space="preserve">Were the results obtained by the project aligned with the objectives? </w:t>
            </w:r>
          </w:p>
          <w:p w14:paraId="69D57D14"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 xml:space="preserve">How was the sustainability of the demonstration project (i.e., adoption of the technology) and its achievements in the country/region taken into account in the project design? </w:t>
            </w:r>
          </w:p>
          <w:p w14:paraId="3E2C5DD4"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 xml:space="preserve">What are the factors related to design and implementation of the project technology/processes that would result in replicability? Which aspects of the project that were expected to be replicated could not be replicated and why? </w:t>
            </w:r>
          </w:p>
          <w:p w14:paraId="471867A1"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 xml:space="preserve">Were there solutions explored to use the enterprise’s internal funding to ensure sustainability? Are there examples of replicability based on </w:t>
            </w:r>
            <w:r w:rsidRPr="000B0906">
              <w:rPr>
                <w:rFonts w:ascii="Times New Roman" w:hAnsi="Times New Roman" w:cs="Times New Roman"/>
                <w:color w:val="000000" w:themeColor="text1"/>
                <w:sz w:val="20"/>
                <w:szCs w:val="20"/>
                <w:lang w:val="en-CA"/>
              </w:rPr>
              <w:lastRenderedPageBreak/>
              <w:t xml:space="preserve">project results? </w:t>
            </w:r>
          </w:p>
          <w:p w14:paraId="0E4C6E9F" w14:textId="77777777" w:rsidR="005565A8" w:rsidRPr="000B0906" w:rsidRDefault="005565A8" w:rsidP="00E14B48">
            <w:pPr>
              <w:pStyle w:val="NormalWeb"/>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 xml:space="preserve">Were there follow-up mechanisms or incentives to track the sustainability of these projects? If so, how was it achieved? </w:t>
            </w:r>
          </w:p>
          <w:p w14:paraId="253C8927" w14:textId="25F2A635"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Upon completion of the demonstration project, what were the main challenges faced to achieve a broader adoption of the selected low</w:t>
            </w:r>
            <w:r w:rsidR="00DD6583" w:rsidRPr="000B0906">
              <w:rPr>
                <w:rFonts w:ascii="Times New Roman" w:hAnsi="Times New Roman" w:cs="Times New Roman"/>
                <w:color w:val="000000" w:themeColor="text1"/>
                <w:sz w:val="20"/>
                <w:szCs w:val="20"/>
                <w:lang w:val="en-CA"/>
              </w:rPr>
              <w:noBreakHyphen/>
            </w:r>
            <w:r w:rsidRPr="000B0906">
              <w:rPr>
                <w:rFonts w:ascii="Times New Roman" w:hAnsi="Times New Roman" w:cs="Times New Roman"/>
                <w:color w:val="000000" w:themeColor="text1"/>
                <w:sz w:val="20"/>
                <w:szCs w:val="20"/>
                <w:lang w:val="en-CA"/>
              </w:rPr>
              <w:t xml:space="preserve">GWP technology beyond the demonstration project? To what extent have those challenges been addressed through the HPMPs, and the technology adopted in the country? Could any of these challenges have been addressed through a different demonstration project design, or are these challenges beyond the scope of the demonstration project? </w:t>
            </w:r>
          </w:p>
          <w:p w14:paraId="1E666A46"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Once the technology was adopted by the beneficiary, how were the different aspects of the technology assessed (i.e., performance, safety, environmental impact, level of difficulty of application at manufacturing, usability at the end-user level)? Did the project include independent assessments and follow industry standard methodologies for these assessments?</w:t>
            </w:r>
          </w:p>
        </w:tc>
        <w:tc>
          <w:tcPr>
            <w:tcW w:w="2410" w:type="dxa"/>
            <w:shd w:val="clear" w:color="auto" w:fill="auto"/>
          </w:tcPr>
          <w:p w14:paraId="5A07AF62" w14:textId="77777777" w:rsidR="005565A8" w:rsidRPr="000B0906" w:rsidRDefault="005565A8" w:rsidP="00D76944">
            <w:pPr>
              <w:pStyle w:val="ListParagraph"/>
              <w:widowControl w:val="0"/>
              <w:numPr>
                <w:ilvl w:val="0"/>
                <w:numId w:val="10"/>
              </w:numPr>
              <w:spacing w:before="20" w:after="120"/>
              <w:ind w:left="209" w:hanging="209"/>
              <w:contextualSpacing w:val="0"/>
              <w:jc w:val="left"/>
              <w:rPr>
                <w:color w:val="000000" w:themeColor="text1"/>
                <w:sz w:val="20"/>
                <w:szCs w:val="20"/>
                <w:lang w:val="en-CA"/>
              </w:rPr>
            </w:pPr>
            <w:r w:rsidRPr="000B0906">
              <w:rPr>
                <w:color w:val="000000" w:themeColor="text1"/>
                <w:sz w:val="20"/>
                <w:szCs w:val="20"/>
                <w:lang w:val="en-CA"/>
              </w:rPr>
              <w:lastRenderedPageBreak/>
              <w:t>Activities included in the project proposal for sustainability and replication</w:t>
            </w:r>
          </w:p>
          <w:p w14:paraId="73E02607" w14:textId="77777777" w:rsidR="005565A8" w:rsidRPr="000B0906" w:rsidRDefault="005565A8" w:rsidP="00D76944">
            <w:pPr>
              <w:pStyle w:val="ListParagraph"/>
              <w:widowControl w:val="0"/>
              <w:numPr>
                <w:ilvl w:val="0"/>
                <w:numId w:val="10"/>
              </w:numPr>
              <w:spacing w:before="20" w:after="120"/>
              <w:ind w:left="209" w:hanging="209"/>
              <w:contextualSpacing w:val="0"/>
              <w:jc w:val="left"/>
              <w:rPr>
                <w:color w:val="000000" w:themeColor="text1"/>
                <w:sz w:val="20"/>
                <w:szCs w:val="20"/>
                <w:lang w:val="en-CA"/>
              </w:rPr>
            </w:pPr>
            <w:r w:rsidRPr="000B0906">
              <w:rPr>
                <w:color w:val="000000" w:themeColor="text1"/>
                <w:sz w:val="20"/>
                <w:szCs w:val="20"/>
                <w:lang w:val="en-CA"/>
              </w:rPr>
              <w:t>Monitoring framework to assess technology demonstration</w:t>
            </w:r>
          </w:p>
          <w:p w14:paraId="791FDC2A" w14:textId="77777777" w:rsidR="005565A8" w:rsidRPr="000B0906" w:rsidRDefault="005565A8" w:rsidP="00D76944">
            <w:pPr>
              <w:pStyle w:val="ListParagraph"/>
              <w:widowControl w:val="0"/>
              <w:numPr>
                <w:ilvl w:val="0"/>
                <w:numId w:val="10"/>
              </w:numPr>
              <w:spacing w:before="20" w:after="120"/>
              <w:ind w:left="209" w:hanging="209"/>
              <w:contextualSpacing w:val="0"/>
              <w:jc w:val="left"/>
              <w:rPr>
                <w:color w:val="000000" w:themeColor="text1"/>
                <w:sz w:val="20"/>
                <w:szCs w:val="20"/>
                <w:lang w:val="en-CA"/>
              </w:rPr>
            </w:pPr>
            <w:r w:rsidRPr="000B0906">
              <w:rPr>
                <w:color w:val="000000" w:themeColor="text1"/>
                <w:sz w:val="20"/>
                <w:szCs w:val="20"/>
                <w:lang w:val="en-CA"/>
              </w:rPr>
              <w:t>Linkages between demonstration projects and HPMPs</w:t>
            </w:r>
          </w:p>
        </w:tc>
        <w:tc>
          <w:tcPr>
            <w:tcW w:w="2971" w:type="dxa"/>
            <w:shd w:val="clear" w:color="auto" w:fill="auto"/>
          </w:tcPr>
          <w:p w14:paraId="564E40C0" w14:textId="77777777" w:rsidR="005565A8" w:rsidRPr="000B0906" w:rsidRDefault="005565A8" w:rsidP="003F0581">
            <w:pPr>
              <w:widowControl w:val="0"/>
              <w:spacing w:before="20" w:after="120"/>
              <w:jc w:val="left"/>
              <w:rPr>
                <w:color w:val="000000" w:themeColor="text1"/>
                <w:sz w:val="20"/>
                <w:szCs w:val="20"/>
              </w:rPr>
            </w:pPr>
            <w:r w:rsidRPr="000B0906">
              <w:rPr>
                <w:color w:val="000000" w:themeColor="text1"/>
                <w:sz w:val="20"/>
                <w:szCs w:val="20"/>
              </w:rPr>
              <w:t>Desk review: Project design documents, PCRs, factsheets, final project reports, country HPMPs, and “</w:t>
            </w:r>
            <w:hyperlink r:id="rId28" w:history="1">
              <w:r w:rsidRPr="000B0906">
                <w:rPr>
                  <w:color w:val="000000" w:themeColor="text1"/>
                  <w:sz w:val="20"/>
                  <w:szCs w:val="20"/>
                </w:rPr>
                <w:t>Desk study on the evaluation of the sustainability of the Montreal Protocol achievements</w:t>
              </w:r>
            </w:hyperlink>
            <w:r w:rsidRPr="000B0906">
              <w:rPr>
                <w:color w:val="000000" w:themeColor="text1"/>
                <w:sz w:val="20"/>
                <w:szCs w:val="20"/>
              </w:rPr>
              <w:t>,” document UNEP/</w:t>
            </w:r>
            <w:proofErr w:type="spellStart"/>
            <w:r w:rsidRPr="000B0906">
              <w:rPr>
                <w:color w:val="000000" w:themeColor="text1"/>
                <w:sz w:val="20"/>
                <w:szCs w:val="20"/>
              </w:rPr>
              <w:t>OzL.Pro</w:t>
            </w:r>
            <w:proofErr w:type="spellEnd"/>
            <w:r w:rsidRPr="000B0906">
              <w:rPr>
                <w:color w:val="000000" w:themeColor="text1"/>
                <w:sz w:val="20"/>
                <w:szCs w:val="20"/>
              </w:rPr>
              <w:t>/ExCom/84/12</w:t>
            </w:r>
          </w:p>
          <w:p w14:paraId="1316EB95" w14:textId="7DF398DF" w:rsidR="005565A8" w:rsidRPr="000B0906" w:rsidRDefault="005565A8" w:rsidP="003F0581">
            <w:pPr>
              <w:widowControl w:val="0"/>
              <w:spacing w:before="20" w:after="120"/>
              <w:jc w:val="left"/>
              <w:rPr>
                <w:color w:val="000000" w:themeColor="text1"/>
                <w:sz w:val="20"/>
                <w:szCs w:val="20"/>
              </w:rPr>
            </w:pPr>
            <w:r w:rsidRPr="000B0906">
              <w:rPr>
                <w:color w:val="000000" w:themeColor="text1"/>
                <w:sz w:val="20"/>
                <w:szCs w:val="20"/>
              </w:rPr>
              <w:t xml:space="preserve">Constraints: No systematic follow-up included in the design of the project to assess sustainability of achievements </w:t>
            </w:r>
            <w:r w:rsidRPr="000B0906">
              <w:rPr>
                <w:color w:val="000000" w:themeColor="text1"/>
                <w:sz w:val="20"/>
                <w:szCs w:val="20"/>
              </w:rPr>
              <w:lastRenderedPageBreak/>
              <w:t>after project completion</w:t>
            </w:r>
            <w:r w:rsidR="00DD6583" w:rsidRPr="000B0906">
              <w:rPr>
                <w:color w:val="000000" w:themeColor="text1"/>
                <w:sz w:val="20"/>
                <w:szCs w:val="20"/>
              </w:rPr>
              <w:t>; n</w:t>
            </w:r>
            <w:r w:rsidRPr="000B0906">
              <w:rPr>
                <w:color w:val="000000" w:themeColor="text1"/>
                <w:sz w:val="20"/>
                <w:szCs w:val="20"/>
              </w:rPr>
              <w:t>o consistent information available for projects to infer findings on sustainability as a whole</w:t>
            </w:r>
          </w:p>
        </w:tc>
      </w:tr>
      <w:tr w:rsidR="005565A8" w:rsidRPr="000B0906" w14:paraId="6D81249C" w14:textId="77777777" w:rsidTr="005565A8">
        <w:tc>
          <w:tcPr>
            <w:tcW w:w="2553" w:type="dxa"/>
            <w:shd w:val="clear" w:color="auto" w:fill="auto"/>
          </w:tcPr>
          <w:p w14:paraId="6687C3F0" w14:textId="77777777" w:rsidR="005565A8" w:rsidRPr="000B0906" w:rsidRDefault="005565A8" w:rsidP="003F0581">
            <w:pPr>
              <w:pStyle w:val="NormalWeb"/>
              <w:widowControl w:val="0"/>
              <w:shd w:val="clear" w:color="auto" w:fill="FFFFFF"/>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lastRenderedPageBreak/>
              <w:t>How were the communication plans associated with these projects to disseminate knowledge about the outcomes?</w:t>
            </w:r>
          </w:p>
        </w:tc>
        <w:tc>
          <w:tcPr>
            <w:tcW w:w="5953" w:type="dxa"/>
            <w:shd w:val="clear" w:color="auto" w:fill="auto"/>
          </w:tcPr>
          <w:p w14:paraId="0174B212"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 xml:space="preserve">What communication tools and platforms were used for disseminating the results of the project (e.g., information on availability and specific use characteristics of the new alternative; engineering design of product and manufacturing process; product development and testing; consumer adoption of product and performance feedback; product release conferences including involvement of industry associations at national and regional level; environment impact of product adoption) to stakeholders at national and regional levels? </w:t>
            </w:r>
          </w:p>
          <w:p w14:paraId="74E014E2"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 xml:space="preserve">In cases where more than one enterprise was involved in the project (e.g., in the servicing sector), how were the project design and project implementation plan communicated to different stakeholders to secure their collaboration and ensure a smooth implementation? </w:t>
            </w:r>
          </w:p>
          <w:p w14:paraId="538E12B8"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 xml:space="preserve">What were the challenges encountered in communicating lessons learned from this experience? </w:t>
            </w:r>
          </w:p>
          <w:p w14:paraId="0C710286"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 xml:space="preserve">Were the results of the communication efforts useful to influence policy making and to encourage adoption of demonstrated technologies and methodologies nationally, regionally and globally? </w:t>
            </w:r>
          </w:p>
        </w:tc>
        <w:tc>
          <w:tcPr>
            <w:tcW w:w="2410" w:type="dxa"/>
            <w:shd w:val="clear" w:color="auto" w:fill="auto"/>
          </w:tcPr>
          <w:p w14:paraId="667A94D0" w14:textId="0C80A9ED" w:rsidR="005565A8" w:rsidRPr="000B0906" w:rsidRDefault="005565A8" w:rsidP="00D76944">
            <w:pPr>
              <w:pStyle w:val="ListParagraph"/>
              <w:widowControl w:val="0"/>
              <w:numPr>
                <w:ilvl w:val="0"/>
                <w:numId w:val="10"/>
              </w:numPr>
              <w:spacing w:before="20" w:after="120"/>
              <w:ind w:left="209" w:hanging="209"/>
              <w:contextualSpacing w:val="0"/>
              <w:jc w:val="left"/>
              <w:rPr>
                <w:color w:val="000000" w:themeColor="text1"/>
                <w:sz w:val="20"/>
                <w:szCs w:val="20"/>
                <w:lang w:val="en-CA"/>
              </w:rPr>
            </w:pPr>
            <w:r w:rsidRPr="000B0906">
              <w:rPr>
                <w:color w:val="000000" w:themeColor="text1"/>
                <w:sz w:val="20"/>
                <w:szCs w:val="20"/>
                <w:lang w:val="en-CA"/>
              </w:rPr>
              <w:t xml:space="preserve">Knowledge dissemination </w:t>
            </w:r>
            <w:r w:rsidR="00686507" w:rsidRPr="000B0906">
              <w:rPr>
                <w:color w:val="000000" w:themeColor="text1"/>
                <w:sz w:val="20"/>
                <w:szCs w:val="20"/>
                <w:lang w:val="en-CA"/>
              </w:rPr>
              <w:t>programme</w:t>
            </w:r>
            <w:r w:rsidRPr="000B0906">
              <w:rPr>
                <w:color w:val="000000" w:themeColor="text1"/>
                <w:sz w:val="20"/>
                <w:szCs w:val="20"/>
                <w:lang w:val="en-CA"/>
              </w:rPr>
              <w:t>s and activities (designed and implemented)</w:t>
            </w:r>
          </w:p>
          <w:p w14:paraId="07ABCA01" w14:textId="77777777" w:rsidR="005565A8" w:rsidRPr="000B0906" w:rsidRDefault="005565A8" w:rsidP="00D76944">
            <w:pPr>
              <w:pStyle w:val="ListParagraph"/>
              <w:widowControl w:val="0"/>
              <w:numPr>
                <w:ilvl w:val="0"/>
                <w:numId w:val="10"/>
              </w:numPr>
              <w:spacing w:before="20" w:after="120"/>
              <w:ind w:left="209" w:hanging="209"/>
              <w:contextualSpacing w:val="0"/>
              <w:jc w:val="left"/>
              <w:rPr>
                <w:color w:val="000000" w:themeColor="text1"/>
                <w:sz w:val="20"/>
                <w:szCs w:val="20"/>
                <w:lang w:val="en-CA"/>
              </w:rPr>
            </w:pPr>
            <w:r w:rsidRPr="000B0906">
              <w:rPr>
                <w:color w:val="000000" w:themeColor="text1"/>
                <w:sz w:val="20"/>
                <w:szCs w:val="20"/>
                <w:lang w:val="en-CA"/>
              </w:rPr>
              <w:t>Budget and resource allocation</w:t>
            </w:r>
          </w:p>
          <w:p w14:paraId="6471450E" w14:textId="77777777" w:rsidR="005565A8" w:rsidRPr="000B0906" w:rsidRDefault="005565A8" w:rsidP="00D76944">
            <w:pPr>
              <w:pStyle w:val="ListParagraph"/>
              <w:widowControl w:val="0"/>
              <w:numPr>
                <w:ilvl w:val="0"/>
                <w:numId w:val="10"/>
              </w:numPr>
              <w:spacing w:before="20" w:after="120"/>
              <w:ind w:left="209" w:hanging="209"/>
              <w:contextualSpacing w:val="0"/>
              <w:jc w:val="left"/>
              <w:rPr>
                <w:color w:val="000000" w:themeColor="text1"/>
                <w:sz w:val="20"/>
                <w:szCs w:val="20"/>
                <w:lang w:val="en-CA"/>
              </w:rPr>
            </w:pPr>
            <w:r w:rsidRPr="000B0906">
              <w:rPr>
                <w:color w:val="000000" w:themeColor="text1"/>
                <w:sz w:val="20"/>
                <w:szCs w:val="20"/>
                <w:lang w:val="en-CA"/>
              </w:rPr>
              <w:t>Final output of communication activities</w:t>
            </w:r>
          </w:p>
          <w:p w14:paraId="687308DE" w14:textId="77777777" w:rsidR="005565A8" w:rsidRPr="000B0906" w:rsidRDefault="005565A8" w:rsidP="00D76944">
            <w:pPr>
              <w:pStyle w:val="ListParagraph"/>
              <w:widowControl w:val="0"/>
              <w:numPr>
                <w:ilvl w:val="0"/>
                <w:numId w:val="10"/>
              </w:numPr>
              <w:spacing w:before="20" w:after="120"/>
              <w:ind w:left="209" w:hanging="209"/>
              <w:contextualSpacing w:val="0"/>
              <w:jc w:val="left"/>
              <w:rPr>
                <w:color w:val="000000" w:themeColor="text1"/>
                <w:sz w:val="20"/>
                <w:szCs w:val="20"/>
                <w:lang w:val="en-CA"/>
              </w:rPr>
            </w:pPr>
            <w:r w:rsidRPr="000B0906">
              <w:rPr>
                <w:color w:val="000000" w:themeColor="text1"/>
                <w:sz w:val="20"/>
                <w:szCs w:val="20"/>
                <w:lang w:val="en-CA"/>
              </w:rPr>
              <w:t>Challenges highlighted in the project documents</w:t>
            </w:r>
          </w:p>
        </w:tc>
        <w:tc>
          <w:tcPr>
            <w:tcW w:w="2971" w:type="dxa"/>
            <w:shd w:val="clear" w:color="auto" w:fill="auto"/>
          </w:tcPr>
          <w:p w14:paraId="2028243C" w14:textId="77777777" w:rsidR="005565A8" w:rsidRPr="000B0906" w:rsidRDefault="005565A8" w:rsidP="003F0581">
            <w:pPr>
              <w:widowControl w:val="0"/>
              <w:spacing w:before="20" w:after="120"/>
              <w:jc w:val="left"/>
              <w:rPr>
                <w:color w:val="000000" w:themeColor="text1"/>
                <w:sz w:val="20"/>
                <w:szCs w:val="20"/>
              </w:rPr>
            </w:pPr>
            <w:r w:rsidRPr="000B0906">
              <w:rPr>
                <w:color w:val="000000" w:themeColor="text1"/>
                <w:sz w:val="20"/>
                <w:szCs w:val="20"/>
              </w:rPr>
              <w:t>Desk review: Project design documents, PCRs, factsheets, final project reports and questionnaires to IAs</w:t>
            </w:r>
          </w:p>
          <w:p w14:paraId="3F02E7BD" w14:textId="77777777" w:rsidR="005565A8" w:rsidRPr="000B0906" w:rsidRDefault="005565A8" w:rsidP="003F0581">
            <w:pPr>
              <w:widowControl w:val="0"/>
              <w:spacing w:before="20" w:after="120"/>
              <w:jc w:val="left"/>
              <w:rPr>
                <w:sz w:val="20"/>
                <w:szCs w:val="20"/>
              </w:rPr>
            </w:pPr>
          </w:p>
        </w:tc>
      </w:tr>
      <w:tr w:rsidR="005565A8" w:rsidRPr="000B0906" w14:paraId="722B7D3E" w14:textId="77777777" w:rsidTr="005565A8">
        <w:tc>
          <w:tcPr>
            <w:tcW w:w="2553" w:type="dxa"/>
            <w:shd w:val="clear" w:color="auto" w:fill="auto"/>
          </w:tcPr>
          <w:p w14:paraId="0E66648B" w14:textId="77777777" w:rsidR="005565A8" w:rsidRPr="000B0906" w:rsidRDefault="005565A8" w:rsidP="003F0581">
            <w:pPr>
              <w:pStyle w:val="NormalWeb"/>
              <w:widowControl w:val="0"/>
              <w:shd w:val="clear" w:color="auto" w:fill="FFFFFF"/>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lastRenderedPageBreak/>
              <w:t>Were projects able to provide required technical assistance for operating new technologies?</w:t>
            </w:r>
          </w:p>
        </w:tc>
        <w:tc>
          <w:tcPr>
            <w:tcW w:w="5953" w:type="dxa"/>
            <w:shd w:val="clear" w:color="auto" w:fill="auto"/>
          </w:tcPr>
          <w:p w14:paraId="092BE352" w14:textId="77777777" w:rsidR="005565A8" w:rsidRPr="000B0906" w:rsidRDefault="005565A8" w:rsidP="00E14B48">
            <w:pPr>
              <w:pStyle w:val="NormalWeb"/>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 xml:space="preserve">What were the technical assistance needs during implementation and how were they met (e.g., training of technical personnel, training of national experts, environmental and safety audits of the facilities)? </w:t>
            </w:r>
          </w:p>
          <w:p w14:paraId="73BC6474"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 xml:space="preserve">How were the training workshops planned and conducted? Where did the training take place? What indicators were used to measure success of the training conducted? </w:t>
            </w:r>
          </w:p>
        </w:tc>
        <w:tc>
          <w:tcPr>
            <w:tcW w:w="2410" w:type="dxa"/>
            <w:shd w:val="clear" w:color="auto" w:fill="auto"/>
          </w:tcPr>
          <w:p w14:paraId="1D66A1AA" w14:textId="77777777" w:rsidR="005565A8" w:rsidRPr="000B0906" w:rsidRDefault="005565A8" w:rsidP="00D76944">
            <w:pPr>
              <w:pStyle w:val="ListParagraph"/>
              <w:widowControl w:val="0"/>
              <w:numPr>
                <w:ilvl w:val="0"/>
                <w:numId w:val="10"/>
              </w:numPr>
              <w:spacing w:before="20" w:after="120"/>
              <w:ind w:left="209" w:hanging="209"/>
              <w:contextualSpacing w:val="0"/>
              <w:jc w:val="left"/>
              <w:rPr>
                <w:color w:val="000000" w:themeColor="text1"/>
                <w:sz w:val="20"/>
                <w:szCs w:val="20"/>
                <w:lang w:val="en-CA"/>
              </w:rPr>
            </w:pPr>
            <w:r w:rsidRPr="000B0906">
              <w:rPr>
                <w:color w:val="000000" w:themeColor="text1"/>
                <w:sz w:val="20"/>
                <w:szCs w:val="20"/>
                <w:lang w:val="en-CA"/>
              </w:rPr>
              <w:t>Training activities reported by IAs</w:t>
            </w:r>
          </w:p>
          <w:p w14:paraId="0554C36A" w14:textId="77777777" w:rsidR="005565A8" w:rsidRPr="000B0906" w:rsidRDefault="005565A8" w:rsidP="00D76944">
            <w:pPr>
              <w:pStyle w:val="ListParagraph"/>
              <w:widowControl w:val="0"/>
              <w:numPr>
                <w:ilvl w:val="0"/>
                <w:numId w:val="10"/>
              </w:numPr>
              <w:spacing w:before="20" w:after="120"/>
              <w:ind w:left="209" w:hanging="209"/>
              <w:contextualSpacing w:val="0"/>
              <w:jc w:val="left"/>
              <w:rPr>
                <w:color w:val="000000" w:themeColor="text1"/>
                <w:sz w:val="20"/>
                <w:szCs w:val="20"/>
                <w:lang w:val="en-CA"/>
              </w:rPr>
            </w:pPr>
            <w:r w:rsidRPr="000B0906">
              <w:rPr>
                <w:color w:val="000000" w:themeColor="text1"/>
                <w:sz w:val="20"/>
                <w:szCs w:val="20"/>
                <w:lang w:val="en-CA"/>
              </w:rPr>
              <w:t>No specific indicator was defined apart from the reference to the trainings held included in the reports</w:t>
            </w:r>
          </w:p>
        </w:tc>
        <w:tc>
          <w:tcPr>
            <w:tcW w:w="2971" w:type="dxa"/>
            <w:vMerge w:val="restart"/>
            <w:shd w:val="clear" w:color="auto" w:fill="auto"/>
          </w:tcPr>
          <w:p w14:paraId="1FD96604" w14:textId="77777777" w:rsidR="005565A8" w:rsidRPr="000B0906" w:rsidRDefault="005565A8" w:rsidP="003F0581">
            <w:pPr>
              <w:widowControl w:val="0"/>
              <w:spacing w:before="20" w:after="120"/>
              <w:jc w:val="left"/>
              <w:rPr>
                <w:color w:val="000000" w:themeColor="text1"/>
                <w:sz w:val="20"/>
                <w:szCs w:val="20"/>
              </w:rPr>
            </w:pPr>
            <w:r w:rsidRPr="000B0906">
              <w:rPr>
                <w:color w:val="000000" w:themeColor="text1"/>
                <w:sz w:val="20"/>
                <w:szCs w:val="20"/>
              </w:rPr>
              <w:t>Desk review: Project design documents, PCRs, factsheets, final project reports and questionnaires and interviews to IAs</w:t>
            </w:r>
          </w:p>
        </w:tc>
      </w:tr>
      <w:tr w:rsidR="005565A8" w:rsidRPr="000B0906" w14:paraId="65DFDD99" w14:textId="77777777" w:rsidTr="005565A8">
        <w:tc>
          <w:tcPr>
            <w:tcW w:w="2553" w:type="dxa"/>
            <w:shd w:val="clear" w:color="auto" w:fill="auto"/>
          </w:tcPr>
          <w:p w14:paraId="0970B2E8" w14:textId="77777777" w:rsidR="005565A8" w:rsidRPr="000B0906" w:rsidRDefault="005565A8" w:rsidP="003F0581">
            <w:pPr>
              <w:pStyle w:val="NormalWeb"/>
              <w:widowControl w:val="0"/>
              <w:shd w:val="clear" w:color="auto" w:fill="FFFFFF"/>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How were these projects replicated in sector/region based on successful outcome of demonstration?</w:t>
            </w:r>
          </w:p>
        </w:tc>
        <w:tc>
          <w:tcPr>
            <w:tcW w:w="5953" w:type="dxa"/>
            <w:shd w:val="clear" w:color="auto" w:fill="auto"/>
          </w:tcPr>
          <w:p w14:paraId="438C19AA"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How wide is adoption of these technologies after successful demonstration was achieved?</w:t>
            </w:r>
          </w:p>
          <w:p w14:paraId="70C16F1D"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What are the typical issues impacting wider use of these technologies?</w:t>
            </w:r>
          </w:p>
          <w:p w14:paraId="47D09C01"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Did operators and technicians in the converted manufacturing plants, or in charge of servicing equipment using the new technology, require a specific licence or certification? How was it provided?</w:t>
            </w:r>
          </w:p>
        </w:tc>
        <w:tc>
          <w:tcPr>
            <w:tcW w:w="2410" w:type="dxa"/>
            <w:shd w:val="clear" w:color="auto" w:fill="auto"/>
          </w:tcPr>
          <w:p w14:paraId="28FD9E91" w14:textId="77777777" w:rsidR="005565A8" w:rsidRPr="000B0906" w:rsidRDefault="005565A8" w:rsidP="00D76944">
            <w:pPr>
              <w:pStyle w:val="ListParagraph"/>
              <w:widowControl w:val="0"/>
              <w:numPr>
                <w:ilvl w:val="0"/>
                <w:numId w:val="10"/>
              </w:numPr>
              <w:spacing w:before="20" w:after="120"/>
              <w:ind w:left="209" w:hanging="209"/>
              <w:contextualSpacing w:val="0"/>
              <w:jc w:val="left"/>
              <w:rPr>
                <w:color w:val="000000" w:themeColor="text1"/>
                <w:sz w:val="20"/>
                <w:szCs w:val="20"/>
                <w:lang w:val="en-CA"/>
              </w:rPr>
            </w:pPr>
            <w:r w:rsidRPr="000B0906">
              <w:rPr>
                <w:color w:val="000000" w:themeColor="text1"/>
                <w:sz w:val="20"/>
                <w:szCs w:val="20"/>
                <w:lang w:val="en-CA"/>
              </w:rPr>
              <w:t>Actual up-take of successful technologies in the sector/region</w:t>
            </w:r>
          </w:p>
        </w:tc>
        <w:tc>
          <w:tcPr>
            <w:tcW w:w="2971" w:type="dxa"/>
            <w:vMerge/>
            <w:shd w:val="clear" w:color="auto" w:fill="auto"/>
          </w:tcPr>
          <w:p w14:paraId="24B8F01A" w14:textId="77777777" w:rsidR="005565A8" w:rsidRPr="000B0906" w:rsidRDefault="005565A8" w:rsidP="003F0581">
            <w:pPr>
              <w:widowControl w:val="0"/>
              <w:spacing w:before="20" w:after="120"/>
              <w:jc w:val="left"/>
              <w:rPr>
                <w:color w:val="000000" w:themeColor="text1"/>
                <w:sz w:val="20"/>
                <w:szCs w:val="20"/>
              </w:rPr>
            </w:pPr>
          </w:p>
        </w:tc>
      </w:tr>
      <w:tr w:rsidR="005565A8" w:rsidRPr="000B0906" w14:paraId="71DDB3FE" w14:textId="77777777" w:rsidTr="005565A8">
        <w:tc>
          <w:tcPr>
            <w:tcW w:w="13887" w:type="dxa"/>
            <w:gridSpan w:val="4"/>
            <w:shd w:val="clear" w:color="auto" w:fill="auto"/>
          </w:tcPr>
          <w:p w14:paraId="584533B6" w14:textId="77777777" w:rsidR="005565A8" w:rsidRPr="000B0906" w:rsidRDefault="005565A8" w:rsidP="00E34BF2">
            <w:pPr>
              <w:widowControl w:val="0"/>
              <w:spacing w:before="20" w:after="20"/>
              <w:jc w:val="left"/>
              <w:rPr>
                <w:b/>
                <w:bCs/>
                <w:color w:val="000000" w:themeColor="text1"/>
                <w:sz w:val="20"/>
                <w:szCs w:val="20"/>
              </w:rPr>
            </w:pPr>
            <w:r w:rsidRPr="000B0906">
              <w:rPr>
                <w:b/>
                <w:bCs/>
                <w:color w:val="000000" w:themeColor="text1"/>
                <w:sz w:val="20"/>
                <w:szCs w:val="20"/>
              </w:rPr>
              <w:t>Gender mainstreaming</w:t>
            </w:r>
          </w:p>
        </w:tc>
      </w:tr>
      <w:tr w:rsidR="005565A8" w:rsidRPr="000B0906" w14:paraId="670C7055" w14:textId="77777777" w:rsidTr="005565A8">
        <w:tc>
          <w:tcPr>
            <w:tcW w:w="2553" w:type="dxa"/>
            <w:shd w:val="clear" w:color="auto" w:fill="auto"/>
          </w:tcPr>
          <w:p w14:paraId="614F002C" w14:textId="77777777" w:rsidR="005565A8" w:rsidRPr="000B0906" w:rsidRDefault="005565A8" w:rsidP="003F0581">
            <w:pPr>
              <w:widowControl w:val="0"/>
              <w:spacing w:before="20" w:after="120"/>
              <w:jc w:val="left"/>
              <w:rPr>
                <w:color w:val="000000" w:themeColor="text1"/>
                <w:sz w:val="20"/>
                <w:szCs w:val="20"/>
              </w:rPr>
            </w:pPr>
            <w:r w:rsidRPr="000B0906">
              <w:rPr>
                <w:color w:val="000000" w:themeColor="text1"/>
                <w:sz w:val="20"/>
                <w:szCs w:val="20"/>
              </w:rPr>
              <w:t>Gender mainstreaming in project design and implementation</w:t>
            </w:r>
          </w:p>
        </w:tc>
        <w:tc>
          <w:tcPr>
            <w:tcW w:w="5953" w:type="dxa"/>
            <w:shd w:val="clear" w:color="auto" w:fill="auto"/>
          </w:tcPr>
          <w:p w14:paraId="2EC67D37"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 xml:space="preserve">How did the project design take into consideration gender mainstreaming elements? What indicators were identified to measure the integration of the gender policy? </w:t>
            </w:r>
          </w:p>
          <w:p w14:paraId="0FBE69AC"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r w:rsidRPr="000B0906">
              <w:rPr>
                <w:rFonts w:ascii="Times New Roman" w:hAnsi="Times New Roman" w:cs="Times New Roman"/>
                <w:color w:val="000000" w:themeColor="text1"/>
                <w:sz w:val="20"/>
                <w:szCs w:val="20"/>
                <w:lang w:val="en-CA"/>
              </w:rPr>
              <w:t xml:space="preserve">What impact did the project have on gender mainstreaming parameters and sustainability of gender mainstreaming in the sector/industry? </w:t>
            </w:r>
          </w:p>
          <w:p w14:paraId="16E891ED" w14:textId="77777777" w:rsidR="005565A8" w:rsidRPr="000B0906" w:rsidRDefault="005565A8" w:rsidP="003F0581">
            <w:pPr>
              <w:pStyle w:val="NormalWeb"/>
              <w:widowControl w:val="0"/>
              <w:spacing w:before="20" w:beforeAutospacing="0" w:after="120" w:afterAutospacing="0" w:line="240" w:lineRule="auto"/>
              <w:rPr>
                <w:rFonts w:ascii="Times New Roman" w:hAnsi="Times New Roman" w:cs="Times New Roman"/>
                <w:color w:val="000000" w:themeColor="text1"/>
                <w:sz w:val="20"/>
                <w:szCs w:val="20"/>
                <w:lang w:val="en-CA"/>
              </w:rPr>
            </w:pPr>
          </w:p>
        </w:tc>
        <w:tc>
          <w:tcPr>
            <w:tcW w:w="2410" w:type="dxa"/>
            <w:shd w:val="clear" w:color="auto" w:fill="auto"/>
          </w:tcPr>
          <w:p w14:paraId="7332EB8A" w14:textId="77777777" w:rsidR="005565A8" w:rsidRPr="000B0906" w:rsidRDefault="005565A8" w:rsidP="00D76944">
            <w:pPr>
              <w:pStyle w:val="ListParagraph"/>
              <w:widowControl w:val="0"/>
              <w:numPr>
                <w:ilvl w:val="0"/>
                <w:numId w:val="9"/>
              </w:numPr>
              <w:spacing w:before="20" w:after="120"/>
              <w:ind w:left="209" w:hanging="209"/>
              <w:contextualSpacing w:val="0"/>
              <w:jc w:val="left"/>
              <w:rPr>
                <w:color w:val="000000" w:themeColor="text1"/>
                <w:sz w:val="20"/>
                <w:szCs w:val="20"/>
                <w:lang w:val="en-CA"/>
              </w:rPr>
            </w:pPr>
            <w:r w:rsidRPr="000B0906">
              <w:rPr>
                <w:color w:val="000000" w:themeColor="text1"/>
                <w:sz w:val="20"/>
                <w:szCs w:val="20"/>
                <w:lang w:val="en-CA"/>
              </w:rPr>
              <w:t>Inclusion (non) of gender elements in project design</w:t>
            </w:r>
          </w:p>
          <w:p w14:paraId="0383010D" w14:textId="77777777" w:rsidR="005565A8" w:rsidRPr="000B0906" w:rsidRDefault="005565A8" w:rsidP="00D76944">
            <w:pPr>
              <w:pStyle w:val="ListParagraph"/>
              <w:widowControl w:val="0"/>
              <w:numPr>
                <w:ilvl w:val="0"/>
                <w:numId w:val="9"/>
              </w:numPr>
              <w:spacing w:before="20" w:after="120"/>
              <w:ind w:left="209" w:hanging="209"/>
              <w:contextualSpacing w:val="0"/>
              <w:jc w:val="left"/>
              <w:rPr>
                <w:color w:val="000000" w:themeColor="text1"/>
                <w:sz w:val="20"/>
                <w:szCs w:val="20"/>
                <w:lang w:val="en-CA"/>
              </w:rPr>
            </w:pPr>
            <w:r w:rsidRPr="000B0906">
              <w:rPr>
                <w:color w:val="000000" w:themeColor="text1"/>
                <w:sz w:val="20"/>
                <w:szCs w:val="20"/>
                <w:lang w:val="en-CA"/>
              </w:rPr>
              <w:t>Monitoring framework to reporting on gender issues</w:t>
            </w:r>
          </w:p>
          <w:p w14:paraId="53CC0333" w14:textId="77777777" w:rsidR="005565A8" w:rsidRPr="000B0906" w:rsidRDefault="005565A8" w:rsidP="00D76944">
            <w:pPr>
              <w:pStyle w:val="ListParagraph"/>
              <w:widowControl w:val="0"/>
              <w:numPr>
                <w:ilvl w:val="0"/>
                <w:numId w:val="9"/>
              </w:numPr>
              <w:spacing w:before="20" w:after="120"/>
              <w:ind w:left="209" w:hanging="209"/>
              <w:contextualSpacing w:val="0"/>
              <w:jc w:val="left"/>
              <w:rPr>
                <w:color w:val="000000" w:themeColor="text1"/>
                <w:sz w:val="20"/>
                <w:szCs w:val="20"/>
                <w:lang w:val="en-CA"/>
              </w:rPr>
            </w:pPr>
            <w:r w:rsidRPr="000B0906">
              <w:rPr>
                <w:color w:val="000000" w:themeColor="text1"/>
                <w:sz w:val="20"/>
                <w:szCs w:val="20"/>
                <w:lang w:val="en-CA"/>
              </w:rPr>
              <w:t xml:space="preserve">Consideration of gender dimension during implementation </w:t>
            </w:r>
          </w:p>
        </w:tc>
        <w:tc>
          <w:tcPr>
            <w:tcW w:w="2971" w:type="dxa"/>
            <w:shd w:val="clear" w:color="auto" w:fill="auto"/>
          </w:tcPr>
          <w:p w14:paraId="54A38D33" w14:textId="77777777" w:rsidR="005565A8" w:rsidRPr="000B0906" w:rsidRDefault="005565A8" w:rsidP="003F0581">
            <w:pPr>
              <w:widowControl w:val="0"/>
              <w:spacing w:before="20" w:after="120"/>
              <w:jc w:val="left"/>
              <w:rPr>
                <w:color w:val="000000" w:themeColor="text1"/>
                <w:sz w:val="20"/>
                <w:szCs w:val="20"/>
              </w:rPr>
            </w:pPr>
            <w:r w:rsidRPr="000B0906">
              <w:rPr>
                <w:color w:val="000000" w:themeColor="text1"/>
                <w:sz w:val="20"/>
                <w:szCs w:val="20"/>
              </w:rPr>
              <w:t xml:space="preserve">Desk review: Project design documents, PCRs, factsheets, final project reports and questionnaires and interviews to IAs </w:t>
            </w:r>
          </w:p>
          <w:p w14:paraId="216CB6EB" w14:textId="77777777" w:rsidR="005565A8" w:rsidRPr="000B0906" w:rsidRDefault="005565A8" w:rsidP="003F0581">
            <w:pPr>
              <w:widowControl w:val="0"/>
              <w:spacing w:before="20" w:after="120"/>
              <w:jc w:val="left"/>
              <w:rPr>
                <w:color w:val="000000" w:themeColor="text1"/>
                <w:sz w:val="20"/>
                <w:szCs w:val="20"/>
              </w:rPr>
            </w:pPr>
            <w:r w:rsidRPr="000B0906">
              <w:rPr>
                <w:color w:val="000000" w:themeColor="text1"/>
                <w:sz w:val="20"/>
                <w:szCs w:val="20"/>
              </w:rPr>
              <w:t>Constraint: Demonstration projects were approved prior to the MLF’s gender mainstreaming policy. Limited information available.</w:t>
            </w:r>
          </w:p>
          <w:p w14:paraId="62B22398" w14:textId="77777777" w:rsidR="005565A8" w:rsidRPr="000B0906" w:rsidRDefault="005565A8" w:rsidP="003F0581">
            <w:pPr>
              <w:widowControl w:val="0"/>
              <w:spacing w:before="20" w:after="120"/>
              <w:jc w:val="left"/>
              <w:rPr>
                <w:color w:val="000000" w:themeColor="text1"/>
                <w:sz w:val="20"/>
                <w:szCs w:val="20"/>
              </w:rPr>
            </w:pPr>
          </w:p>
        </w:tc>
      </w:tr>
    </w:tbl>
    <w:p w14:paraId="633E5F38" w14:textId="77777777" w:rsidR="005565A8" w:rsidRPr="000B0906" w:rsidRDefault="005565A8" w:rsidP="005565A8"/>
    <w:p w14:paraId="1F24E3AA" w14:textId="77777777" w:rsidR="00C46986" w:rsidRPr="000B0906" w:rsidRDefault="00C46986" w:rsidP="00C46986">
      <w:pPr>
        <w:rPr>
          <w:b/>
        </w:rPr>
        <w:sectPr w:rsidR="00C46986" w:rsidRPr="000B0906" w:rsidSect="00A27057">
          <w:headerReference w:type="even" r:id="rId29"/>
          <w:headerReference w:type="default" r:id="rId30"/>
          <w:pgSz w:w="15840" w:h="12240" w:orient="landscape" w:code="1"/>
          <w:pgMar w:top="1440" w:right="720" w:bottom="1440" w:left="864" w:header="720" w:footer="475" w:gutter="0"/>
          <w:pgNumType w:start="1"/>
          <w:cols w:space="720"/>
          <w:docGrid w:linePitch="299"/>
        </w:sectPr>
      </w:pPr>
      <w:r w:rsidRPr="000B0906">
        <w:rPr>
          <w:b/>
        </w:rPr>
        <w:br w:type="page"/>
      </w:r>
    </w:p>
    <w:p w14:paraId="653EBE9B" w14:textId="77777777" w:rsidR="00C46986" w:rsidRPr="000B0906" w:rsidRDefault="00C46986" w:rsidP="009B5B40">
      <w:pPr>
        <w:pStyle w:val="Style2"/>
      </w:pPr>
      <w:bookmarkStart w:id="36" w:name="_Toc104557276"/>
      <w:r w:rsidRPr="000B0906">
        <w:lastRenderedPageBreak/>
        <w:t>Annex V</w:t>
      </w:r>
      <w:bookmarkEnd w:id="36"/>
    </w:p>
    <w:p w14:paraId="68D9657F" w14:textId="77777777" w:rsidR="00C46986" w:rsidRPr="000B0906" w:rsidRDefault="00C46986" w:rsidP="00C46986">
      <w:pPr>
        <w:jc w:val="center"/>
        <w:rPr>
          <w:b/>
        </w:rPr>
      </w:pPr>
      <w:r w:rsidRPr="000B0906">
        <w:rPr>
          <w:b/>
        </w:rPr>
        <w:t>LIST OF DOCUMENTS REVIEWED</w:t>
      </w:r>
    </w:p>
    <w:p w14:paraId="77179825" w14:textId="77777777" w:rsidR="00C46986" w:rsidRPr="000B0906" w:rsidRDefault="00C46986" w:rsidP="00C46986">
      <w:pPr>
        <w:rPr>
          <w:b/>
        </w:rPr>
      </w:pPr>
    </w:p>
    <w:tbl>
      <w:tblPr>
        <w:tblW w:w="9355" w:type="dxa"/>
        <w:tblLayout w:type="fixed"/>
        <w:tblLook w:val="04A0" w:firstRow="1" w:lastRow="0" w:firstColumn="1" w:lastColumn="0" w:noHBand="0" w:noVBand="1"/>
      </w:tblPr>
      <w:tblGrid>
        <w:gridCol w:w="2689"/>
        <w:gridCol w:w="6666"/>
      </w:tblGrid>
      <w:tr w:rsidR="00C46986" w:rsidRPr="000B0906" w14:paraId="5418E858" w14:textId="77777777" w:rsidTr="00A27057">
        <w:trPr>
          <w:trHeight w:val="283"/>
          <w:tblHeader/>
        </w:trPr>
        <w:tc>
          <w:tcPr>
            <w:tcW w:w="268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5F34A991" w14:textId="77777777" w:rsidR="00C46986" w:rsidRPr="000B0906" w:rsidRDefault="00C46986" w:rsidP="00A27057">
            <w:pPr>
              <w:spacing w:before="20" w:after="20"/>
              <w:jc w:val="left"/>
              <w:rPr>
                <w:b/>
                <w:color w:val="000000"/>
                <w:sz w:val="20"/>
                <w:szCs w:val="20"/>
                <w:lang w:eastAsia="en-CA"/>
              </w:rPr>
            </w:pPr>
            <w:r w:rsidRPr="000B0906">
              <w:rPr>
                <w:b/>
                <w:color w:val="000000"/>
                <w:sz w:val="20"/>
                <w:szCs w:val="20"/>
                <w:lang w:eastAsia="en-CA"/>
              </w:rPr>
              <w:t>Document number/Source</w:t>
            </w:r>
          </w:p>
        </w:tc>
        <w:tc>
          <w:tcPr>
            <w:tcW w:w="6666"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25A0FB3" w14:textId="77777777" w:rsidR="00C46986" w:rsidRPr="000B0906" w:rsidRDefault="00C46986" w:rsidP="00A27057">
            <w:pPr>
              <w:spacing w:before="20" w:after="20"/>
              <w:jc w:val="center"/>
              <w:rPr>
                <w:b/>
                <w:color w:val="000000"/>
                <w:sz w:val="20"/>
                <w:szCs w:val="20"/>
                <w:lang w:eastAsia="en-CA"/>
              </w:rPr>
            </w:pPr>
            <w:r w:rsidRPr="000B0906">
              <w:rPr>
                <w:b/>
                <w:color w:val="000000"/>
                <w:sz w:val="20"/>
                <w:szCs w:val="20"/>
                <w:lang w:eastAsia="en-CA"/>
              </w:rPr>
              <w:t>Title/Description</w:t>
            </w:r>
          </w:p>
        </w:tc>
      </w:tr>
      <w:tr w:rsidR="00C46986" w:rsidRPr="000B0906" w14:paraId="54E70E33" w14:textId="77777777" w:rsidTr="00A27057">
        <w:trPr>
          <w:trHeight w:val="283"/>
          <w:tblHeader/>
        </w:trPr>
        <w:tc>
          <w:tcPr>
            <w:tcW w:w="9355" w:type="dxa"/>
            <w:gridSpan w:val="2"/>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tcPr>
          <w:p w14:paraId="5A965927" w14:textId="77777777" w:rsidR="00C46986" w:rsidRPr="000B0906" w:rsidRDefault="00C46986" w:rsidP="00A27057">
            <w:pPr>
              <w:spacing w:before="20" w:after="20"/>
              <w:jc w:val="left"/>
              <w:rPr>
                <w:b/>
                <w:color w:val="000000"/>
                <w:sz w:val="20"/>
                <w:szCs w:val="20"/>
                <w:lang w:eastAsia="en-CA"/>
              </w:rPr>
            </w:pPr>
            <w:r w:rsidRPr="000B0906">
              <w:rPr>
                <w:b/>
                <w:color w:val="000000"/>
                <w:sz w:val="20"/>
                <w:szCs w:val="20"/>
                <w:lang w:eastAsia="en-CA"/>
              </w:rPr>
              <w:t>Executive Committee documents</w:t>
            </w:r>
          </w:p>
        </w:tc>
      </w:tr>
      <w:tr w:rsidR="00C46986" w:rsidRPr="000B0906" w14:paraId="176E021C" w14:textId="77777777" w:rsidTr="00A27057">
        <w:tc>
          <w:tcPr>
            <w:tcW w:w="2689" w:type="dxa"/>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3F189CFC" w14:textId="721C2450" w:rsidR="00C46986" w:rsidRPr="000B0906" w:rsidRDefault="00C46986" w:rsidP="00A27057">
            <w:pPr>
              <w:spacing w:before="20" w:after="20"/>
              <w:jc w:val="left"/>
              <w:rPr>
                <w:color w:val="000000"/>
                <w:sz w:val="20"/>
                <w:szCs w:val="20"/>
                <w:lang w:eastAsia="en-CA"/>
              </w:rPr>
            </w:pPr>
            <w:r w:rsidRPr="000B0906">
              <w:rPr>
                <w:color w:val="000000"/>
                <w:sz w:val="20"/>
                <w:szCs w:val="20"/>
                <w:lang w:eastAsia="en-CA"/>
              </w:rPr>
              <w:t>UNEP/</w:t>
            </w:r>
            <w:proofErr w:type="spellStart"/>
            <w:r w:rsidR="00971D97" w:rsidRPr="000B0906">
              <w:rPr>
                <w:color w:val="000000"/>
                <w:sz w:val="20"/>
                <w:szCs w:val="20"/>
                <w:lang w:eastAsia="en-CA"/>
              </w:rPr>
              <w:t>OzL.Pro</w:t>
            </w:r>
            <w:proofErr w:type="spellEnd"/>
            <w:r w:rsidRPr="000B0906">
              <w:rPr>
                <w:color w:val="000000"/>
                <w:sz w:val="20"/>
                <w:szCs w:val="20"/>
                <w:lang w:eastAsia="en-CA"/>
              </w:rPr>
              <w:t>/ExCom/55/47</w:t>
            </w:r>
          </w:p>
        </w:tc>
        <w:tc>
          <w:tcPr>
            <w:tcW w:w="6666" w:type="dxa"/>
            <w:tcBorders>
              <w:top w:val="nil"/>
              <w:left w:val="nil"/>
              <w:bottom w:val="single" w:sz="4" w:space="0" w:color="auto"/>
              <w:right w:val="single" w:sz="4" w:space="0" w:color="auto"/>
            </w:tcBorders>
            <w:shd w:val="clear" w:color="auto" w:fill="auto"/>
            <w:noWrap/>
            <w:tcMar>
              <w:left w:w="72" w:type="dxa"/>
              <w:right w:w="115" w:type="dxa"/>
            </w:tcMar>
            <w:hideMark/>
          </w:tcPr>
          <w:p w14:paraId="2E4B3CF3" w14:textId="77777777" w:rsidR="00C46986" w:rsidRPr="000B0906" w:rsidRDefault="00C46986" w:rsidP="00A27057">
            <w:pPr>
              <w:spacing w:before="20" w:after="20"/>
              <w:jc w:val="left"/>
              <w:rPr>
                <w:color w:val="000000"/>
                <w:sz w:val="20"/>
                <w:szCs w:val="20"/>
                <w:lang w:eastAsia="en-CA"/>
              </w:rPr>
            </w:pPr>
            <w:r w:rsidRPr="000B0906">
              <w:rPr>
                <w:color w:val="000000"/>
                <w:sz w:val="20"/>
                <w:szCs w:val="20"/>
                <w:lang w:eastAsia="en-CA"/>
              </w:rPr>
              <w:t>Revised analysis of relevant cost considerations surrounding the financing of HCFC phase-out (decisions 53/37(</w:t>
            </w:r>
            <w:proofErr w:type="spellStart"/>
            <w:r w:rsidRPr="000B0906">
              <w:rPr>
                <w:color w:val="000000"/>
                <w:sz w:val="20"/>
                <w:szCs w:val="20"/>
                <w:lang w:eastAsia="en-CA"/>
              </w:rPr>
              <w:t>i</w:t>
            </w:r>
            <w:proofErr w:type="spellEnd"/>
            <w:r w:rsidRPr="000B0906">
              <w:rPr>
                <w:color w:val="000000"/>
                <w:sz w:val="20"/>
                <w:szCs w:val="20"/>
                <w:lang w:eastAsia="en-CA"/>
              </w:rPr>
              <w:t>) and 54/40)</w:t>
            </w:r>
          </w:p>
        </w:tc>
      </w:tr>
      <w:tr w:rsidR="00C46986" w:rsidRPr="000B0906" w14:paraId="0FE6666C" w14:textId="77777777" w:rsidTr="00A27057">
        <w:tc>
          <w:tcPr>
            <w:tcW w:w="2689" w:type="dxa"/>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725398C0" w14:textId="1238A760" w:rsidR="00C46986" w:rsidRPr="000B0906" w:rsidRDefault="00C46986" w:rsidP="00A27057">
            <w:pPr>
              <w:spacing w:before="20" w:after="20"/>
              <w:jc w:val="left"/>
              <w:rPr>
                <w:color w:val="000000"/>
                <w:sz w:val="20"/>
                <w:szCs w:val="20"/>
                <w:lang w:eastAsia="en-CA"/>
              </w:rPr>
            </w:pPr>
            <w:r w:rsidRPr="000B0906">
              <w:rPr>
                <w:color w:val="000000"/>
                <w:sz w:val="20"/>
                <w:szCs w:val="20"/>
                <w:lang w:eastAsia="en-CA"/>
              </w:rPr>
              <w:t>UNEP/</w:t>
            </w:r>
            <w:proofErr w:type="spellStart"/>
            <w:r w:rsidR="00971D97" w:rsidRPr="000B0906">
              <w:rPr>
                <w:color w:val="000000"/>
                <w:sz w:val="20"/>
                <w:szCs w:val="20"/>
                <w:lang w:eastAsia="en-CA"/>
              </w:rPr>
              <w:t>OzL.Pro</w:t>
            </w:r>
            <w:proofErr w:type="spellEnd"/>
            <w:r w:rsidRPr="000B0906">
              <w:rPr>
                <w:color w:val="000000"/>
                <w:sz w:val="20"/>
                <w:szCs w:val="20"/>
                <w:lang w:eastAsia="en-CA"/>
              </w:rPr>
              <w:t>/ExCom/72/40</w:t>
            </w:r>
          </w:p>
        </w:tc>
        <w:tc>
          <w:tcPr>
            <w:tcW w:w="6666" w:type="dxa"/>
            <w:tcBorders>
              <w:top w:val="nil"/>
              <w:left w:val="nil"/>
              <w:bottom w:val="single" w:sz="4" w:space="0" w:color="auto"/>
              <w:right w:val="single" w:sz="4" w:space="0" w:color="auto"/>
            </w:tcBorders>
            <w:shd w:val="clear" w:color="auto" w:fill="auto"/>
            <w:noWrap/>
            <w:tcMar>
              <w:left w:w="72" w:type="dxa"/>
              <w:right w:w="115" w:type="dxa"/>
            </w:tcMar>
            <w:hideMark/>
          </w:tcPr>
          <w:p w14:paraId="0C1800E1" w14:textId="77777777" w:rsidR="00C46986" w:rsidRPr="000B0906" w:rsidRDefault="00C46986" w:rsidP="00A27057">
            <w:pPr>
              <w:spacing w:before="20" w:after="20"/>
              <w:jc w:val="left"/>
              <w:rPr>
                <w:color w:val="000000"/>
                <w:sz w:val="20"/>
                <w:szCs w:val="20"/>
                <w:lang w:eastAsia="en-CA"/>
              </w:rPr>
            </w:pPr>
            <w:r w:rsidRPr="000B0906">
              <w:rPr>
                <w:color w:val="000000"/>
                <w:sz w:val="20"/>
                <w:szCs w:val="20"/>
                <w:lang w:eastAsia="en-CA"/>
              </w:rPr>
              <w:t>Overview of approved HCFC demonstration projects and options for additional projects to demonstrate climate-friendly and energy</w:t>
            </w:r>
            <w:r w:rsidRPr="000B0906">
              <w:rPr>
                <w:color w:val="000000"/>
                <w:sz w:val="20"/>
                <w:szCs w:val="20"/>
                <w:lang w:eastAsia="en-CA"/>
              </w:rPr>
              <w:noBreakHyphen/>
              <w:t>efficient alternative technologies to HCFC (decision 71/51(a))</w:t>
            </w:r>
          </w:p>
        </w:tc>
      </w:tr>
      <w:tr w:rsidR="00C46986" w:rsidRPr="000B0906" w14:paraId="48B13EB2" w14:textId="77777777" w:rsidTr="00A27057">
        <w:tc>
          <w:tcPr>
            <w:tcW w:w="2689" w:type="dxa"/>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14F3F6EF" w14:textId="533048F9" w:rsidR="00C46986" w:rsidRPr="000B0906" w:rsidRDefault="00C46986" w:rsidP="00A27057">
            <w:pPr>
              <w:spacing w:before="20" w:after="20"/>
              <w:jc w:val="left"/>
              <w:rPr>
                <w:color w:val="000000"/>
                <w:sz w:val="20"/>
                <w:szCs w:val="20"/>
                <w:lang w:eastAsia="en-CA"/>
              </w:rPr>
            </w:pPr>
            <w:r w:rsidRPr="000B0906">
              <w:rPr>
                <w:color w:val="000000"/>
                <w:sz w:val="20"/>
                <w:szCs w:val="20"/>
                <w:lang w:eastAsia="en-CA"/>
              </w:rPr>
              <w:t>UNEP/</w:t>
            </w:r>
            <w:proofErr w:type="spellStart"/>
            <w:r w:rsidR="00971D97" w:rsidRPr="000B0906">
              <w:rPr>
                <w:color w:val="000000"/>
                <w:sz w:val="20"/>
                <w:szCs w:val="20"/>
                <w:lang w:eastAsia="en-CA"/>
              </w:rPr>
              <w:t>OzL.Pro</w:t>
            </w:r>
            <w:proofErr w:type="spellEnd"/>
            <w:r w:rsidRPr="000B0906">
              <w:rPr>
                <w:color w:val="000000"/>
                <w:sz w:val="20"/>
                <w:szCs w:val="20"/>
                <w:lang w:eastAsia="en-CA"/>
              </w:rPr>
              <w:t>/ExCom/73/8</w:t>
            </w:r>
          </w:p>
        </w:tc>
        <w:tc>
          <w:tcPr>
            <w:tcW w:w="6666" w:type="dxa"/>
            <w:tcBorders>
              <w:top w:val="nil"/>
              <w:left w:val="nil"/>
              <w:bottom w:val="single" w:sz="4" w:space="0" w:color="auto"/>
              <w:right w:val="single" w:sz="4" w:space="0" w:color="auto"/>
            </w:tcBorders>
            <w:shd w:val="clear" w:color="auto" w:fill="auto"/>
            <w:noWrap/>
            <w:tcMar>
              <w:left w:w="72" w:type="dxa"/>
              <w:right w:w="115" w:type="dxa"/>
            </w:tcMar>
            <w:hideMark/>
          </w:tcPr>
          <w:p w14:paraId="6E54DD0D" w14:textId="77777777" w:rsidR="00C46986" w:rsidRPr="000B0906" w:rsidRDefault="00C46986" w:rsidP="00A27057">
            <w:pPr>
              <w:spacing w:before="20" w:after="20"/>
              <w:jc w:val="left"/>
              <w:rPr>
                <w:color w:val="000000"/>
                <w:sz w:val="20"/>
                <w:szCs w:val="20"/>
                <w:lang w:eastAsia="en-CA"/>
              </w:rPr>
            </w:pPr>
            <w:r w:rsidRPr="000B0906">
              <w:rPr>
                <w:color w:val="000000"/>
                <w:sz w:val="20"/>
                <w:szCs w:val="20"/>
                <w:lang w:eastAsia="en-CA"/>
              </w:rPr>
              <w:t>Desk study on the evaluation of HCFC phase-out projects in the foam sector</w:t>
            </w:r>
          </w:p>
        </w:tc>
      </w:tr>
      <w:tr w:rsidR="00C46986" w:rsidRPr="000B0906" w14:paraId="799B94CA" w14:textId="77777777" w:rsidTr="00A27057">
        <w:tc>
          <w:tcPr>
            <w:tcW w:w="2689" w:type="dxa"/>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52BF1FFC" w14:textId="77777777" w:rsidR="00C46986" w:rsidRPr="000B0906" w:rsidRDefault="00C46986" w:rsidP="00A27057">
            <w:pPr>
              <w:spacing w:before="20" w:after="20"/>
              <w:jc w:val="left"/>
              <w:rPr>
                <w:color w:val="000000"/>
                <w:sz w:val="20"/>
                <w:szCs w:val="20"/>
                <w:lang w:eastAsia="en-CA"/>
              </w:rPr>
            </w:pPr>
            <w:r w:rsidRPr="000B0906">
              <w:rPr>
                <w:color w:val="000000"/>
                <w:sz w:val="20"/>
                <w:szCs w:val="20"/>
                <w:lang w:eastAsia="en-CA"/>
              </w:rPr>
              <w:t>UNEP/</w:t>
            </w:r>
            <w:proofErr w:type="spellStart"/>
            <w:r w:rsidRPr="000B0906">
              <w:rPr>
                <w:color w:val="000000"/>
                <w:sz w:val="20"/>
                <w:szCs w:val="20"/>
                <w:lang w:eastAsia="en-CA"/>
              </w:rPr>
              <w:t>OzL.Pro</w:t>
            </w:r>
            <w:proofErr w:type="spellEnd"/>
            <w:r w:rsidRPr="000B0906">
              <w:rPr>
                <w:color w:val="000000"/>
                <w:sz w:val="20"/>
                <w:szCs w:val="20"/>
                <w:lang w:eastAsia="en-CA"/>
              </w:rPr>
              <w:t>/ExCom/62/9</w:t>
            </w:r>
          </w:p>
          <w:p w14:paraId="093AE0EA" w14:textId="77777777" w:rsidR="00C46986" w:rsidRPr="000B0906" w:rsidRDefault="00C46986" w:rsidP="00A27057">
            <w:pPr>
              <w:spacing w:before="20" w:after="20"/>
              <w:jc w:val="left"/>
              <w:rPr>
                <w:color w:val="000000"/>
                <w:sz w:val="20"/>
                <w:szCs w:val="20"/>
                <w:lang w:eastAsia="en-CA"/>
              </w:rPr>
            </w:pPr>
            <w:r w:rsidRPr="000B0906">
              <w:rPr>
                <w:color w:val="000000"/>
                <w:sz w:val="20"/>
                <w:szCs w:val="20"/>
                <w:lang w:eastAsia="en-CA"/>
              </w:rPr>
              <w:t>UNEP/</w:t>
            </w:r>
            <w:proofErr w:type="spellStart"/>
            <w:r w:rsidRPr="000B0906">
              <w:rPr>
                <w:color w:val="000000"/>
                <w:sz w:val="20"/>
                <w:szCs w:val="20"/>
                <w:lang w:eastAsia="en-CA"/>
              </w:rPr>
              <w:t>OzL.Pro</w:t>
            </w:r>
            <w:proofErr w:type="spellEnd"/>
            <w:r w:rsidRPr="000B0906">
              <w:rPr>
                <w:color w:val="000000"/>
                <w:sz w:val="20"/>
                <w:szCs w:val="20"/>
                <w:lang w:eastAsia="en-CA"/>
              </w:rPr>
              <w:t>/ExCom/63/15</w:t>
            </w:r>
          </w:p>
          <w:p w14:paraId="32D326BC" w14:textId="77777777" w:rsidR="00C46986" w:rsidRPr="000B0906" w:rsidRDefault="00C46986" w:rsidP="00A27057">
            <w:pPr>
              <w:spacing w:before="20" w:after="20"/>
              <w:jc w:val="left"/>
              <w:rPr>
                <w:color w:val="000000"/>
                <w:sz w:val="20"/>
                <w:szCs w:val="20"/>
                <w:lang w:eastAsia="en-CA"/>
              </w:rPr>
            </w:pPr>
            <w:r w:rsidRPr="000B0906">
              <w:rPr>
                <w:color w:val="000000"/>
                <w:sz w:val="20"/>
                <w:szCs w:val="20"/>
                <w:lang w:eastAsia="en-CA"/>
              </w:rPr>
              <w:t>UNEP/</w:t>
            </w:r>
            <w:proofErr w:type="spellStart"/>
            <w:r w:rsidRPr="000B0906">
              <w:rPr>
                <w:color w:val="000000"/>
                <w:sz w:val="20"/>
                <w:szCs w:val="20"/>
                <w:lang w:eastAsia="en-CA"/>
              </w:rPr>
              <w:t>OzL.Pro</w:t>
            </w:r>
            <w:proofErr w:type="spellEnd"/>
            <w:r w:rsidRPr="000B0906">
              <w:rPr>
                <w:color w:val="000000"/>
                <w:sz w:val="20"/>
                <w:szCs w:val="20"/>
                <w:lang w:eastAsia="en-CA"/>
              </w:rPr>
              <w:t>/ExCom/65/12</w:t>
            </w:r>
          </w:p>
          <w:p w14:paraId="6981B6D6" w14:textId="77777777" w:rsidR="00C46986" w:rsidRPr="000B0906" w:rsidRDefault="00C46986" w:rsidP="00A27057">
            <w:pPr>
              <w:spacing w:before="20" w:after="20"/>
              <w:jc w:val="left"/>
              <w:rPr>
                <w:color w:val="000000"/>
                <w:sz w:val="20"/>
                <w:szCs w:val="20"/>
                <w:lang w:eastAsia="en-CA"/>
              </w:rPr>
            </w:pPr>
            <w:r w:rsidRPr="000B0906">
              <w:rPr>
                <w:color w:val="000000"/>
                <w:sz w:val="20"/>
                <w:szCs w:val="20"/>
                <w:lang w:eastAsia="en-CA"/>
              </w:rPr>
              <w:t>UNEP/</w:t>
            </w:r>
            <w:proofErr w:type="spellStart"/>
            <w:r w:rsidRPr="000B0906">
              <w:rPr>
                <w:color w:val="000000"/>
                <w:sz w:val="20"/>
                <w:szCs w:val="20"/>
                <w:lang w:eastAsia="en-CA"/>
              </w:rPr>
              <w:t>OzL.Pro</w:t>
            </w:r>
            <w:proofErr w:type="spellEnd"/>
            <w:r w:rsidRPr="000B0906">
              <w:rPr>
                <w:color w:val="000000"/>
                <w:sz w:val="20"/>
                <w:szCs w:val="20"/>
                <w:lang w:eastAsia="en-CA"/>
              </w:rPr>
              <w:t>/ExCom/66/17</w:t>
            </w:r>
          </w:p>
          <w:p w14:paraId="305026F4" w14:textId="77777777" w:rsidR="00C46986" w:rsidRPr="000B0906" w:rsidRDefault="00C46986" w:rsidP="00A27057">
            <w:pPr>
              <w:spacing w:before="20" w:after="20"/>
              <w:jc w:val="left"/>
              <w:rPr>
                <w:color w:val="000000"/>
                <w:sz w:val="20"/>
                <w:szCs w:val="20"/>
                <w:lang w:eastAsia="en-CA"/>
              </w:rPr>
            </w:pPr>
            <w:r w:rsidRPr="000B0906">
              <w:rPr>
                <w:color w:val="000000"/>
                <w:sz w:val="20"/>
                <w:szCs w:val="20"/>
                <w:lang w:eastAsia="en-CA"/>
              </w:rPr>
              <w:t>UNEP/</w:t>
            </w:r>
            <w:proofErr w:type="spellStart"/>
            <w:r w:rsidRPr="000B0906">
              <w:rPr>
                <w:color w:val="000000"/>
                <w:sz w:val="20"/>
                <w:szCs w:val="20"/>
                <w:lang w:eastAsia="en-CA"/>
              </w:rPr>
              <w:t>OzL.Pro</w:t>
            </w:r>
            <w:proofErr w:type="spellEnd"/>
            <w:r w:rsidRPr="000B0906">
              <w:rPr>
                <w:color w:val="000000"/>
                <w:sz w:val="20"/>
                <w:szCs w:val="20"/>
                <w:lang w:eastAsia="en-CA"/>
              </w:rPr>
              <w:t>/ExCom/67/06</w:t>
            </w:r>
          </w:p>
          <w:p w14:paraId="0DF3381C" w14:textId="77777777" w:rsidR="00C46986" w:rsidRPr="000B0906" w:rsidRDefault="00C46986" w:rsidP="00A27057">
            <w:pPr>
              <w:spacing w:before="20" w:after="20"/>
              <w:jc w:val="left"/>
              <w:rPr>
                <w:color w:val="000000"/>
                <w:sz w:val="20"/>
                <w:szCs w:val="20"/>
                <w:lang w:eastAsia="en-CA"/>
              </w:rPr>
            </w:pPr>
            <w:r w:rsidRPr="000B0906">
              <w:rPr>
                <w:color w:val="000000"/>
                <w:sz w:val="20"/>
                <w:szCs w:val="20"/>
                <w:lang w:eastAsia="en-CA"/>
              </w:rPr>
              <w:t>UNEP/</w:t>
            </w:r>
            <w:proofErr w:type="spellStart"/>
            <w:r w:rsidRPr="000B0906">
              <w:rPr>
                <w:color w:val="000000"/>
                <w:sz w:val="20"/>
                <w:szCs w:val="20"/>
                <w:lang w:eastAsia="en-CA"/>
              </w:rPr>
              <w:t>OzL.Pro</w:t>
            </w:r>
            <w:proofErr w:type="spellEnd"/>
            <w:r w:rsidRPr="000B0906">
              <w:rPr>
                <w:color w:val="000000"/>
                <w:sz w:val="20"/>
                <w:szCs w:val="20"/>
                <w:lang w:eastAsia="en-CA"/>
              </w:rPr>
              <w:t>/ExCom/72/11</w:t>
            </w:r>
          </w:p>
          <w:p w14:paraId="46BC3901" w14:textId="77777777" w:rsidR="00C46986" w:rsidRPr="000B0906" w:rsidRDefault="00C46986" w:rsidP="00A27057">
            <w:pPr>
              <w:spacing w:before="20" w:after="20"/>
              <w:jc w:val="left"/>
              <w:rPr>
                <w:color w:val="000000"/>
                <w:sz w:val="20"/>
                <w:szCs w:val="20"/>
                <w:lang w:eastAsia="en-CA"/>
              </w:rPr>
            </w:pPr>
            <w:r w:rsidRPr="000B0906">
              <w:rPr>
                <w:color w:val="000000"/>
                <w:sz w:val="20"/>
                <w:szCs w:val="20"/>
                <w:lang w:eastAsia="en-CA"/>
              </w:rPr>
              <w:t>UNEP/</w:t>
            </w:r>
            <w:proofErr w:type="spellStart"/>
            <w:r w:rsidRPr="000B0906">
              <w:rPr>
                <w:color w:val="000000"/>
                <w:sz w:val="20"/>
                <w:szCs w:val="20"/>
                <w:lang w:eastAsia="en-CA"/>
              </w:rPr>
              <w:t>OzL.Pro</w:t>
            </w:r>
            <w:proofErr w:type="spellEnd"/>
            <w:r w:rsidRPr="000B0906">
              <w:rPr>
                <w:color w:val="000000"/>
                <w:sz w:val="20"/>
                <w:szCs w:val="20"/>
                <w:lang w:eastAsia="en-CA"/>
              </w:rPr>
              <w:t>/ExCom/73/17</w:t>
            </w:r>
          </w:p>
          <w:p w14:paraId="3DE3A2FF" w14:textId="77777777" w:rsidR="00C46986" w:rsidRPr="000B0906" w:rsidRDefault="00C46986" w:rsidP="00A27057">
            <w:pPr>
              <w:spacing w:before="20" w:after="20"/>
              <w:jc w:val="left"/>
              <w:rPr>
                <w:color w:val="000000"/>
                <w:sz w:val="20"/>
                <w:szCs w:val="20"/>
                <w:lang w:eastAsia="en-CA"/>
              </w:rPr>
            </w:pPr>
            <w:r w:rsidRPr="000B0906">
              <w:rPr>
                <w:color w:val="000000"/>
                <w:sz w:val="20"/>
                <w:szCs w:val="20"/>
                <w:lang w:eastAsia="en-CA"/>
              </w:rPr>
              <w:t>UNEP/</w:t>
            </w:r>
            <w:proofErr w:type="spellStart"/>
            <w:r w:rsidRPr="000B0906">
              <w:rPr>
                <w:color w:val="000000"/>
                <w:sz w:val="20"/>
                <w:szCs w:val="20"/>
                <w:lang w:eastAsia="en-CA"/>
              </w:rPr>
              <w:t>OzL.Pro</w:t>
            </w:r>
            <w:proofErr w:type="spellEnd"/>
            <w:r w:rsidRPr="000B0906">
              <w:rPr>
                <w:color w:val="000000"/>
                <w:sz w:val="20"/>
                <w:szCs w:val="20"/>
                <w:lang w:eastAsia="en-CA"/>
              </w:rPr>
              <w:t>/ExCom/76/10</w:t>
            </w:r>
          </w:p>
          <w:p w14:paraId="60F0DCFD" w14:textId="77777777" w:rsidR="00C46986" w:rsidRPr="000B0906" w:rsidRDefault="00C46986" w:rsidP="00A27057">
            <w:pPr>
              <w:spacing w:before="20" w:after="20"/>
              <w:jc w:val="left"/>
              <w:rPr>
                <w:color w:val="000000"/>
                <w:sz w:val="20"/>
                <w:szCs w:val="20"/>
                <w:lang w:eastAsia="en-CA"/>
              </w:rPr>
            </w:pPr>
            <w:r w:rsidRPr="000B0906">
              <w:rPr>
                <w:color w:val="000000"/>
                <w:sz w:val="20"/>
                <w:szCs w:val="20"/>
                <w:lang w:eastAsia="en-CA"/>
              </w:rPr>
              <w:t>UNEP/</w:t>
            </w:r>
            <w:proofErr w:type="spellStart"/>
            <w:r w:rsidRPr="000B0906">
              <w:rPr>
                <w:color w:val="000000"/>
                <w:sz w:val="20"/>
                <w:szCs w:val="20"/>
                <w:lang w:eastAsia="en-CA"/>
              </w:rPr>
              <w:t>OzL.Pro</w:t>
            </w:r>
            <w:proofErr w:type="spellEnd"/>
            <w:r w:rsidRPr="000B0906">
              <w:rPr>
                <w:color w:val="000000"/>
                <w:sz w:val="20"/>
                <w:szCs w:val="20"/>
                <w:lang w:eastAsia="en-CA"/>
              </w:rPr>
              <w:t>/ExCom/81/10</w:t>
            </w:r>
          </w:p>
          <w:p w14:paraId="135AB346" w14:textId="77777777" w:rsidR="00C46986" w:rsidRPr="000B0906" w:rsidRDefault="00C46986" w:rsidP="00A27057">
            <w:pPr>
              <w:spacing w:before="20" w:after="20"/>
              <w:jc w:val="left"/>
              <w:rPr>
                <w:color w:val="000000"/>
                <w:sz w:val="20"/>
                <w:szCs w:val="20"/>
                <w:lang w:eastAsia="en-CA"/>
              </w:rPr>
            </w:pPr>
            <w:r w:rsidRPr="000B0906">
              <w:rPr>
                <w:color w:val="000000"/>
                <w:sz w:val="20"/>
                <w:szCs w:val="20"/>
                <w:lang w:eastAsia="en-CA"/>
              </w:rPr>
              <w:t>UNEP/</w:t>
            </w:r>
            <w:proofErr w:type="spellStart"/>
            <w:r w:rsidRPr="000B0906">
              <w:rPr>
                <w:color w:val="000000"/>
                <w:sz w:val="20"/>
                <w:szCs w:val="20"/>
                <w:lang w:eastAsia="en-CA"/>
              </w:rPr>
              <w:t>OzL.Pro</w:t>
            </w:r>
            <w:proofErr w:type="spellEnd"/>
            <w:r w:rsidRPr="000B0906">
              <w:rPr>
                <w:color w:val="000000"/>
                <w:sz w:val="20"/>
                <w:szCs w:val="20"/>
                <w:lang w:eastAsia="en-CA"/>
              </w:rPr>
              <w:t>/ExCom/83/11</w:t>
            </w:r>
          </w:p>
          <w:p w14:paraId="199C4459" w14:textId="77777777" w:rsidR="00C46986" w:rsidRPr="000B0906" w:rsidRDefault="00C46986" w:rsidP="00A27057">
            <w:pPr>
              <w:spacing w:before="20" w:after="20"/>
              <w:jc w:val="left"/>
              <w:rPr>
                <w:color w:val="000000"/>
                <w:sz w:val="20"/>
                <w:szCs w:val="20"/>
                <w:lang w:eastAsia="en-CA"/>
              </w:rPr>
            </w:pPr>
            <w:r w:rsidRPr="000B0906">
              <w:rPr>
                <w:color w:val="000000"/>
                <w:sz w:val="20"/>
                <w:szCs w:val="20"/>
                <w:lang w:eastAsia="en-CA"/>
              </w:rPr>
              <w:t>UNEP/</w:t>
            </w:r>
            <w:proofErr w:type="spellStart"/>
            <w:r w:rsidRPr="000B0906">
              <w:rPr>
                <w:color w:val="000000"/>
                <w:sz w:val="20"/>
                <w:szCs w:val="20"/>
                <w:lang w:eastAsia="en-CA"/>
              </w:rPr>
              <w:t>OzL.Pro</w:t>
            </w:r>
            <w:proofErr w:type="spellEnd"/>
            <w:r w:rsidRPr="000B0906">
              <w:rPr>
                <w:color w:val="000000"/>
                <w:sz w:val="20"/>
                <w:szCs w:val="20"/>
                <w:lang w:eastAsia="en-CA"/>
              </w:rPr>
              <w:t>/ExCom/84/22</w:t>
            </w:r>
          </w:p>
          <w:p w14:paraId="1AF6BB7D" w14:textId="77777777" w:rsidR="00C46986" w:rsidRPr="000B0906" w:rsidRDefault="00C46986" w:rsidP="00A27057">
            <w:pPr>
              <w:spacing w:before="20" w:after="20"/>
              <w:jc w:val="left"/>
              <w:rPr>
                <w:color w:val="000000"/>
                <w:sz w:val="20"/>
                <w:szCs w:val="20"/>
                <w:lang w:eastAsia="en-CA"/>
              </w:rPr>
            </w:pPr>
            <w:r w:rsidRPr="000B0906">
              <w:rPr>
                <w:color w:val="000000"/>
                <w:sz w:val="20"/>
                <w:szCs w:val="20"/>
                <w:lang w:eastAsia="en-CA"/>
              </w:rPr>
              <w:t>UNEP/</w:t>
            </w:r>
            <w:proofErr w:type="spellStart"/>
            <w:r w:rsidRPr="000B0906">
              <w:rPr>
                <w:color w:val="000000"/>
                <w:sz w:val="20"/>
                <w:szCs w:val="20"/>
                <w:lang w:eastAsia="en-CA"/>
              </w:rPr>
              <w:t>OzL.Pro</w:t>
            </w:r>
            <w:proofErr w:type="spellEnd"/>
            <w:r w:rsidRPr="000B0906">
              <w:rPr>
                <w:color w:val="000000"/>
                <w:sz w:val="20"/>
                <w:szCs w:val="20"/>
                <w:lang w:eastAsia="en-CA"/>
              </w:rPr>
              <w:t>/ExCom/85/9</w:t>
            </w:r>
          </w:p>
        </w:tc>
        <w:tc>
          <w:tcPr>
            <w:tcW w:w="6666" w:type="dxa"/>
            <w:tcBorders>
              <w:top w:val="nil"/>
              <w:left w:val="nil"/>
              <w:bottom w:val="single" w:sz="4" w:space="0" w:color="auto"/>
              <w:right w:val="single" w:sz="4" w:space="0" w:color="auto"/>
            </w:tcBorders>
            <w:shd w:val="clear" w:color="auto" w:fill="auto"/>
            <w:noWrap/>
            <w:tcMar>
              <w:left w:w="72" w:type="dxa"/>
              <w:right w:w="115" w:type="dxa"/>
            </w:tcMar>
          </w:tcPr>
          <w:p w14:paraId="068363E2" w14:textId="77777777" w:rsidR="00C46986" w:rsidRPr="000B0906" w:rsidRDefault="00C46986" w:rsidP="00A27057">
            <w:pPr>
              <w:spacing w:before="20" w:after="20"/>
              <w:jc w:val="left"/>
              <w:rPr>
                <w:color w:val="000000"/>
                <w:sz w:val="20"/>
                <w:szCs w:val="20"/>
                <w:lang w:eastAsia="en-CA"/>
              </w:rPr>
            </w:pPr>
            <w:r w:rsidRPr="000B0906">
              <w:rPr>
                <w:color w:val="000000"/>
                <w:sz w:val="20"/>
                <w:szCs w:val="20"/>
                <w:lang w:eastAsia="en-CA"/>
              </w:rPr>
              <w:t>Status reports and reports on projects with specific reporting requirements</w:t>
            </w:r>
          </w:p>
        </w:tc>
      </w:tr>
      <w:tr w:rsidR="00C46986" w:rsidRPr="000B0906" w14:paraId="54807769" w14:textId="77777777" w:rsidTr="00A27057">
        <w:tc>
          <w:tcPr>
            <w:tcW w:w="2689" w:type="dxa"/>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60A7F25B" w14:textId="4E423D2B" w:rsidR="00C46986" w:rsidRPr="000B0906" w:rsidRDefault="00C46986" w:rsidP="00A27057">
            <w:pPr>
              <w:spacing w:before="20" w:after="20"/>
              <w:jc w:val="left"/>
              <w:rPr>
                <w:color w:val="000000"/>
                <w:sz w:val="20"/>
                <w:szCs w:val="20"/>
                <w:lang w:eastAsia="en-CA"/>
              </w:rPr>
            </w:pPr>
            <w:r w:rsidRPr="000B0906">
              <w:rPr>
                <w:color w:val="000000"/>
                <w:sz w:val="20"/>
                <w:szCs w:val="20"/>
                <w:lang w:eastAsia="en-CA"/>
              </w:rPr>
              <w:t>UNEP/</w:t>
            </w:r>
            <w:proofErr w:type="spellStart"/>
            <w:r w:rsidR="00971D97" w:rsidRPr="000B0906">
              <w:rPr>
                <w:color w:val="000000"/>
                <w:sz w:val="20"/>
                <w:szCs w:val="20"/>
                <w:lang w:eastAsia="en-CA"/>
              </w:rPr>
              <w:t>OzL.Pro</w:t>
            </w:r>
            <w:proofErr w:type="spellEnd"/>
            <w:r w:rsidRPr="000B0906">
              <w:rPr>
                <w:color w:val="000000"/>
                <w:sz w:val="20"/>
                <w:szCs w:val="20"/>
                <w:lang w:eastAsia="en-CA"/>
              </w:rPr>
              <w:t>/ExCom/75/9</w:t>
            </w:r>
          </w:p>
        </w:tc>
        <w:tc>
          <w:tcPr>
            <w:tcW w:w="6666" w:type="dxa"/>
            <w:tcBorders>
              <w:top w:val="nil"/>
              <w:left w:val="nil"/>
              <w:bottom w:val="single" w:sz="4" w:space="0" w:color="auto"/>
              <w:right w:val="single" w:sz="4" w:space="0" w:color="auto"/>
            </w:tcBorders>
            <w:shd w:val="clear" w:color="auto" w:fill="auto"/>
            <w:noWrap/>
            <w:tcMar>
              <w:left w:w="72" w:type="dxa"/>
              <w:right w:w="115" w:type="dxa"/>
            </w:tcMar>
          </w:tcPr>
          <w:p w14:paraId="26097955" w14:textId="77777777" w:rsidR="00C46986" w:rsidRPr="000B0906" w:rsidRDefault="00C46986" w:rsidP="00A27057">
            <w:pPr>
              <w:spacing w:before="20" w:after="20"/>
              <w:jc w:val="left"/>
              <w:rPr>
                <w:color w:val="000000"/>
                <w:sz w:val="20"/>
                <w:szCs w:val="20"/>
                <w:lang w:eastAsia="en-CA"/>
              </w:rPr>
            </w:pPr>
            <w:r w:rsidRPr="000B0906">
              <w:rPr>
                <w:color w:val="000000"/>
                <w:sz w:val="20"/>
                <w:szCs w:val="20"/>
                <w:lang w:eastAsia="en-CA"/>
              </w:rPr>
              <w:t>Desk study on the evaluation of HCFC phase-out projects in the refrigeration and air-conditioning manufacturing sector</w:t>
            </w:r>
          </w:p>
        </w:tc>
      </w:tr>
      <w:tr w:rsidR="00C46986" w:rsidRPr="000B0906" w14:paraId="34B6CF3F" w14:textId="77777777" w:rsidTr="00A27057">
        <w:tc>
          <w:tcPr>
            <w:tcW w:w="2689" w:type="dxa"/>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5F71E690" w14:textId="1BDD6054" w:rsidR="00C46986" w:rsidRPr="000B0906" w:rsidRDefault="00C46986" w:rsidP="00A27057">
            <w:pPr>
              <w:spacing w:before="20" w:after="20"/>
              <w:jc w:val="left"/>
              <w:rPr>
                <w:color w:val="000000"/>
                <w:sz w:val="20"/>
                <w:szCs w:val="20"/>
                <w:lang w:eastAsia="en-CA"/>
              </w:rPr>
            </w:pPr>
            <w:r w:rsidRPr="000B0906">
              <w:rPr>
                <w:color w:val="000000"/>
                <w:sz w:val="20"/>
                <w:szCs w:val="20"/>
                <w:lang w:eastAsia="en-CA"/>
              </w:rPr>
              <w:t>UNEP/</w:t>
            </w:r>
            <w:proofErr w:type="spellStart"/>
            <w:r w:rsidR="00971D97" w:rsidRPr="000B0906">
              <w:rPr>
                <w:color w:val="000000"/>
                <w:sz w:val="20"/>
                <w:szCs w:val="20"/>
                <w:lang w:eastAsia="en-CA"/>
              </w:rPr>
              <w:t>OzL.Pro</w:t>
            </w:r>
            <w:proofErr w:type="spellEnd"/>
            <w:r w:rsidRPr="000B0906">
              <w:rPr>
                <w:color w:val="000000"/>
                <w:sz w:val="20"/>
                <w:szCs w:val="20"/>
                <w:lang w:eastAsia="en-CA"/>
              </w:rPr>
              <w:t>/ExCom/82/11</w:t>
            </w:r>
          </w:p>
        </w:tc>
        <w:tc>
          <w:tcPr>
            <w:tcW w:w="6666" w:type="dxa"/>
            <w:tcBorders>
              <w:top w:val="nil"/>
              <w:left w:val="nil"/>
              <w:bottom w:val="single" w:sz="4" w:space="0" w:color="auto"/>
              <w:right w:val="single" w:sz="4" w:space="0" w:color="auto"/>
            </w:tcBorders>
            <w:shd w:val="clear" w:color="auto" w:fill="auto"/>
            <w:noWrap/>
            <w:tcMar>
              <w:left w:w="72" w:type="dxa"/>
              <w:right w:w="115" w:type="dxa"/>
            </w:tcMar>
          </w:tcPr>
          <w:p w14:paraId="2FA6FFF9" w14:textId="77777777" w:rsidR="00C46986" w:rsidRPr="000B0906" w:rsidRDefault="00C46986" w:rsidP="00A27057">
            <w:pPr>
              <w:spacing w:before="20" w:after="20"/>
              <w:jc w:val="left"/>
              <w:rPr>
                <w:color w:val="000000"/>
                <w:sz w:val="20"/>
                <w:szCs w:val="20"/>
                <w:lang w:eastAsia="en-CA"/>
              </w:rPr>
            </w:pPr>
            <w:r w:rsidRPr="000B0906">
              <w:rPr>
                <w:color w:val="000000"/>
                <w:sz w:val="20"/>
                <w:szCs w:val="20"/>
                <w:lang w:eastAsia="en-CA"/>
              </w:rPr>
              <w:t>Final report of the evaluation of the refrigeration servicing sector</w:t>
            </w:r>
          </w:p>
        </w:tc>
      </w:tr>
      <w:tr w:rsidR="00C46986" w:rsidRPr="000B0906" w14:paraId="4986C35B" w14:textId="77777777" w:rsidTr="00A27057">
        <w:tc>
          <w:tcPr>
            <w:tcW w:w="2689" w:type="dxa"/>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64396AEB" w14:textId="6F9D6626" w:rsidR="00C46986" w:rsidRPr="000B0906" w:rsidRDefault="00C46986" w:rsidP="00A27057">
            <w:pPr>
              <w:spacing w:before="20" w:after="20"/>
              <w:jc w:val="left"/>
              <w:rPr>
                <w:color w:val="000000"/>
                <w:sz w:val="20"/>
                <w:szCs w:val="20"/>
                <w:lang w:eastAsia="en-CA"/>
              </w:rPr>
            </w:pPr>
            <w:r w:rsidRPr="000B0906">
              <w:rPr>
                <w:color w:val="000000"/>
                <w:sz w:val="20"/>
                <w:szCs w:val="20"/>
                <w:lang w:eastAsia="en-CA"/>
              </w:rPr>
              <w:t>UNEP/</w:t>
            </w:r>
            <w:proofErr w:type="spellStart"/>
            <w:r w:rsidR="00971D97" w:rsidRPr="000B0906">
              <w:rPr>
                <w:color w:val="000000"/>
                <w:sz w:val="20"/>
                <w:szCs w:val="20"/>
                <w:lang w:eastAsia="en-CA"/>
              </w:rPr>
              <w:t>OzL.Pro</w:t>
            </w:r>
            <w:proofErr w:type="spellEnd"/>
            <w:r w:rsidRPr="000B0906">
              <w:rPr>
                <w:color w:val="000000"/>
                <w:sz w:val="20"/>
                <w:szCs w:val="20"/>
                <w:lang w:eastAsia="en-CA"/>
              </w:rPr>
              <w:t>/ExCom/84/12</w:t>
            </w:r>
          </w:p>
        </w:tc>
        <w:tc>
          <w:tcPr>
            <w:tcW w:w="6666" w:type="dxa"/>
            <w:tcBorders>
              <w:top w:val="nil"/>
              <w:left w:val="nil"/>
              <w:bottom w:val="single" w:sz="4" w:space="0" w:color="auto"/>
              <w:right w:val="single" w:sz="4" w:space="0" w:color="auto"/>
            </w:tcBorders>
            <w:shd w:val="clear" w:color="auto" w:fill="auto"/>
            <w:noWrap/>
            <w:tcMar>
              <w:left w:w="72" w:type="dxa"/>
              <w:right w:w="115" w:type="dxa"/>
            </w:tcMar>
          </w:tcPr>
          <w:p w14:paraId="09C79AB5" w14:textId="427AD754" w:rsidR="00C46986" w:rsidRPr="000B0906" w:rsidRDefault="00C46986" w:rsidP="00A27057">
            <w:pPr>
              <w:spacing w:before="20" w:after="20"/>
              <w:jc w:val="left"/>
              <w:rPr>
                <w:color w:val="000000"/>
                <w:sz w:val="20"/>
                <w:szCs w:val="20"/>
                <w:lang w:eastAsia="en-CA"/>
              </w:rPr>
            </w:pPr>
            <w:r w:rsidRPr="000B0906">
              <w:rPr>
                <w:color w:val="000000"/>
                <w:sz w:val="20"/>
                <w:szCs w:val="20"/>
                <w:lang w:eastAsia="en-CA"/>
              </w:rPr>
              <w:t xml:space="preserve">Desk study on the evaluation of the sustainability of the Montreal </w:t>
            </w:r>
            <w:r w:rsidR="00A62D62" w:rsidRPr="000B0906">
              <w:rPr>
                <w:color w:val="000000"/>
                <w:sz w:val="20"/>
                <w:szCs w:val="20"/>
                <w:lang w:eastAsia="en-CA"/>
              </w:rPr>
              <w:t>P</w:t>
            </w:r>
            <w:r w:rsidRPr="000B0906">
              <w:rPr>
                <w:color w:val="000000"/>
                <w:sz w:val="20"/>
                <w:szCs w:val="20"/>
                <w:lang w:eastAsia="en-CA"/>
              </w:rPr>
              <w:t>rotocol achievements</w:t>
            </w:r>
          </w:p>
        </w:tc>
      </w:tr>
      <w:tr w:rsidR="00C46986" w:rsidRPr="000B0906" w14:paraId="111258B0" w14:textId="77777777" w:rsidTr="00A27057">
        <w:tc>
          <w:tcPr>
            <w:tcW w:w="2689" w:type="dxa"/>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52015D56" w14:textId="2864E300" w:rsidR="00C46986" w:rsidRPr="000B0906" w:rsidRDefault="00C46986" w:rsidP="00A27057">
            <w:pPr>
              <w:spacing w:before="20" w:after="20"/>
              <w:jc w:val="left"/>
              <w:rPr>
                <w:color w:val="000000"/>
                <w:sz w:val="20"/>
                <w:szCs w:val="20"/>
                <w:lang w:eastAsia="en-CA"/>
              </w:rPr>
            </w:pPr>
            <w:r w:rsidRPr="000B0906">
              <w:rPr>
                <w:color w:val="000000"/>
                <w:sz w:val="20"/>
                <w:szCs w:val="20"/>
                <w:lang w:eastAsia="en-CA"/>
              </w:rPr>
              <w:t>UNEP/</w:t>
            </w:r>
            <w:proofErr w:type="spellStart"/>
            <w:r w:rsidR="00971D97" w:rsidRPr="000B0906">
              <w:rPr>
                <w:color w:val="000000"/>
                <w:sz w:val="20"/>
                <w:szCs w:val="20"/>
                <w:lang w:eastAsia="en-CA"/>
              </w:rPr>
              <w:t>OzL.Pro</w:t>
            </w:r>
            <w:proofErr w:type="spellEnd"/>
            <w:r w:rsidRPr="000B0906">
              <w:rPr>
                <w:color w:val="000000"/>
                <w:sz w:val="20"/>
                <w:szCs w:val="20"/>
                <w:lang w:eastAsia="en-CA"/>
              </w:rPr>
              <w:t>/ExCom/89/10</w:t>
            </w:r>
          </w:p>
        </w:tc>
        <w:tc>
          <w:tcPr>
            <w:tcW w:w="6666" w:type="dxa"/>
            <w:tcBorders>
              <w:top w:val="nil"/>
              <w:left w:val="nil"/>
              <w:bottom w:val="single" w:sz="4" w:space="0" w:color="auto"/>
              <w:right w:val="single" w:sz="4" w:space="0" w:color="auto"/>
            </w:tcBorders>
            <w:shd w:val="clear" w:color="auto" w:fill="auto"/>
            <w:noWrap/>
            <w:tcMar>
              <w:left w:w="72" w:type="dxa"/>
              <w:right w:w="115" w:type="dxa"/>
            </w:tcMar>
          </w:tcPr>
          <w:p w14:paraId="19669FEF" w14:textId="77777777" w:rsidR="00C46986" w:rsidRPr="000B0906" w:rsidRDefault="00C46986" w:rsidP="00A27057">
            <w:pPr>
              <w:spacing w:before="20" w:after="20"/>
              <w:jc w:val="left"/>
              <w:rPr>
                <w:color w:val="000000"/>
                <w:sz w:val="20"/>
                <w:szCs w:val="20"/>
                <w:lang w:eastAsia="en-CA"/>
              </w:rPr>
            </w:pPr>
            <w:r w:rsidRPr="000B0906">
              <w:rPr>
                <w:color w:val="000000"/>
                <w:sz w:val="20"/>
                <w:szCs w:val="20"/>
                <w:lang w:eastAsia="en-CA"/>
              </w:rPr>
              <w:t>Analysis of the incremental capital costs and incremental operating costs and their duration, and the cost-effectiveness of all approved investment projects in the relevant manufacturing sectors and sub</w:t>
            </w:r>
            <w:r w:rsidRPr="000B0906">
              <w:rPr>
                <w:color w:val="000000"/>
                <w:sz w:val="20"/>
                <w:szCs w:val="20"/>
                <w:lang w:eastAsia="en-CA"/>
              </w:rPr>
              <w:noBreakHyphen/>
              <w:t>sectors (decision 84/87(a))</w:t>
            </w:r>
          </w:p>
        </w:tc>
      </w:tr>
      <w:tr w:rsidR="00C46986" w:rsidRPr="000B0906" w14:paraId="50DC7725" w14:textId="77777777" w:rsidTr="00A27057">
        <w:tc>
          <w:tcPr>
            <w:tcW w:w="2689" w:type="dxa"/>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07E108A5" w14:textId="77777777" w:rsidR="00C46986" w:rsidRPr="000B0906" w:rsidRDefault="00C46986" w:rsidP="00A27057">
            <w:pPr>
              <w:spacing w:before="20" w:after="20"/>
              <w:jc w:val="left"/>
              <w:rPr>
                <w:color w:val="000000"/>
                <w:sz w:val="20"/>
                <w:szCs w:val="20"/>
                <w:lang w:eastAsia="en-CA"/>
              </w:rPr>
            </w:pPr>
            <w:r w:rsidRPr="000B0906">
              <w:rPr>
                <w:color w:val="000000"/>
                <w:sz w:val="20"/>
                <w:szCs w:val="20"/>
                <w:lang w:eastAsia="en-CA"/>
              </w:rPr>
              <w:t>Project-specific internal documents of the Multilateral Fund Secretariat</w:t>
            </w:r>
          </w:p>
        </w:tc>
        <w:tc>
          <w:tcPr>
            <w:tcW w:w="6666" w:type="dxa"/>
            <w:tcBorders>
              <w:top w:val="nil"/>
              <w:left w:val="nil"/>
              <w:bottom w:val="single" w:sz="4" w:space="0" w:color="auto"/>
              <w:right w:val="single" w:sz="4" w:space="0" w:color="auto"/>
            </w:tcBorders>
            <w:shd w:val="clear" w:color="auto" w:fill="auto"/>
            <w:noWrap/>
            <w:tcMar>
              <w:left w:w="72" w:type="dxa"/>
              <w:right w:w="115" w:type="dxa"/>
            </w:tcMar>
          </w:tcPr>
          <w:p w14:paraId="5F1557F7" w14:textId="77777777" w:rsidR="00C46986" w:rsidRPr="000B0906" w:rsidRDefault="00C46986" w:rsidP="00A27057">
            <w:pPr>
              <w:spacing w:before="20" w:after="20"/>
              <w:jc w:val="left"/>
              <w:rPr>
                <w:color w:val="000000"/>
                <w:sz w:val="20"/>
                <w:szCs w:val="20"/>
                <w:lang w:eastAsia="en-CA"/>
              </w:rPr>
            </w:pPr>
            <w:r w:rsidRPr="000B0906">
              <w:rPr>
                <w:color w:val="000000"/>
                <w:sz w:val="20"/>
                <w:szCs w:val="20"/>
                <w:lang w:eastAsia="en-CA"/>
              </w:rPr>
              <w:t>For each demonstration project: Project submission by agencies, project proposal and evaluation sheet submitted to the Executive Committee, progress report, project completion report, factsheet, final project report, comments from the MLFS on final project report, status reports and reports on projects with specific reporting requirements</w:t>
            </w:r>
          </w:p>
        </w:tc>
      </w:tr>
      <w:tr w:rsidR="00C46986" w:rsidRPr="000B0906" w14:paraId="2259B29A" w14:textId="77777777" w:rsidTr="00A27057">
        <w:tc>
          <w:tcPr>
            <w:tcW w:w="2689" w:type="dxa"/>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34D3AD2B" w14:textId="77777777" w:rsidR="00C46986" w:rsidRPr="000B0906" w:rsidRDefault="00C46986" w:rsidP="00A27057">
            <w:pPr>
              <w:spacing w:before="20" w:after="20"/>
              <w:jc w:val="left"/>
              <w:rPr>
                <w:color w:val="000000"/>
                <w:sz w:val="20"/>
                <w:szCs w:val="20"/>
                <w:lang w:eastAsia="en-CA"/>
              </w:rPr>
            </w:pPr>
            <w:r w:rsidRPr="000B0906">
              <w:rPr>
                <w:color w:val="000000"/>
                <w:sz w:val="20"/>
                <w:szCs w:val="20"/>
                <w:lang w:eastAsia="en-CA"/>
              </w:rPr>
              <w:t>Written responses to questionnaires</w:t>
            </w:r>
          </w:p>
        </w:tc>
        <w:tc>
          <w:tcPr>
            <w:tcW w:w="6666" w:type="dxa"/>
            <w:tcBorders>
              <w:top w:val="nil"/>
              <w:left w:val="nil"/>
              <w:bottom w:val="single" w:sz="4" w:space="0" w:color="auto"/>
              <w:right w:val="single" w:sz="4" w:space="0" w:color="auto"/>
            </w:tcBorders>
            <w:shd w:val="clear" w:color="auto" w:fill="auto"/>
            <w:noWrap/>
            <w:tcMar>
              <w:left w:w="72" w:type="dxa"/>
              <w:right w:w="115" w:type="dxa"/>
            </w:tcMar>
          </w:tcPr>
          <w:p w14:paraId="37A72596" w14:textId="77777777" w:rsidR="00C46986" w:rsidRPr="000B0906" w:rsidRDefault="00C46986" w:rsidP="00A27057">
            <w:pPr>
              <w:spacing w:before="20" w:after="20"/>
              <w:jc w:val="left"/>
              <w:rPr>
                <w:color w:val="000000"/>
                <w:sz w:val="20"/>
                <w:szCs w:val="20"/>
                <w:lang w:eastAsia="en-CA"/>
              </w:rPr>
            </w:pPr>
            <w:r w:rsidRPr="000B0906">
              <w:rPr>
                <w:color w:val="000000"/>
                <w:sz w:val="20"/>
                <w:szCs w:val="20"/>
                <w:lang w:eastAsia="en-CA"/>
              </w:rPr>
              <w:t>Implementing agencies filled the questionnaires prepared for this desk study and also had follow-up discussions with the consultant when needed</w:t>
            </w:r>
          </w:p>
        </w:tc>
      </w:tr>
      <w:tr w:rsidR="00C46986" w:rsidRPr="000B0906" w14:paraId="47A7D4F2" w14:textId="77777777" w:rsidTr="00A27057">
        <w:trPr>
          <w:trHeight w:val="283"/>
        </w:trPr>
        <w:tc>
          <w:tcPr>
            <w:tcW w:w="9355" w:type="dxa"/>
            <w:gridSpan w:val="2"/>
            <w:tcBorders>
              <w:top w:val="nil"/>
              <w:left w:val="single" w:sz="4" w:space="0" w:color="auto"/>
              <w:bottom w:val="single" w:sz="4" w:space="0" w:color="auto"/>
              <w:right w:val="single" w:sz="4" w:space="0" w:color="auto"/>
            </w:tcBorders>
            <w:shd w:val="clear" w:color="auto" w:fill="auto"/>
            <w:noWrap/>
            <w:tcMar>
              <w:left w:w="115" w:type="dxa"/>
              <w:right w:w="72" w:type="dxa"/>
            </w:tcMar>
            <w:vAlign w:val="center"/>
          </w:tcPr>
          <w:p w14:paraId="66257FE1" w14:textId="77777777" w:rsidR="00C46986" w:rsidRPr="000B0906" w:rsidRDefault="00C46986" w:rsidP="00A27057">
            <w:pPr>
              <w:spacing w:before="20" w:after="20"/>
              <w:jc w:val="left"/>
              <w:rPr>
                <w:b/>
                <w:color w:val="000000"/>
                <w:sz w:val="20"/>
                <w:szCs w:val="20"/>
                <w:lang w:eastAsia="en-CA"/>
              </w:rPr>
            </w:pPr>
            <w:r w:rsidRPr="000B0906">
              <w:rPr>
                <w:b/>
                <w:color w:val="000000"/>
                <w:sz w:val="20"/>
                <w:szCs w:val="20"/>
                <w:lang w:eastAsia="en-CA"/>
              </w:rPr>
              <w:t>Technology and Economic Assessment Panel reports</w:t>
            </w:r>
          </w:p>
        </w:tc>
      </w:tr>
      <w:tr w:rsidR="00C46986" w:rsidRPr="000B0906" w14:paraId="184ABA17" w14:textId="77777777" w:rsidTr="009A0549">
        <w:tc>
          <w:tcPr>
            <w:tcW w:w="2689" w:type="dxa"/>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0CA12B92" w14:textId="77777777" w:rsidR="00C46986" w:rsidRPr="000B0906" w:rsidRDefault="00C46986" w:rsidP="00A27057">
            <w:pPr>
              <w:spacing w:before="20" w:after="20"/>
              <w:jc w:val="left"/>
              <w:rPr>
                <w:color w:val="000000"/>
                <w:sz w:val="20"/>
                <w:szCs w:val="20"/>
                <w:lang w:eastAsia="en-CA"/>
              </w:rPr>
            </w:pPr>
            <w:r w:rsidRPr="000B0906">
              <w:rPr>
                <w:color w:val="000000"/>
                <w:sz w:val="20"/>
                <w:szCs w:val="20"/>
                <w:lang w:eastAsia="en-CA"/>
              </w:rPr>
              <w:t>Report of the Technology and Economic Assessment Panel, May 2021</w:t>
            </w:r>
          </w:p>
        </w:tc>
        <w:tc>
          <w:tcPr>
            <w:tcW w:w="6666" w:type="dxa"/>
            <w:tcBorders>
              <w:top w:val="nil"/>
              <w:left w:val="nil"/>
              <w:bottom w:val="single" w:sz="4" w:space="0" w:color="auto"/>
              <w:right w:val="single" w:sz="4" w:space="0" w:color="auto"/>
            </w:tcBorders>
            <w:shd w:val="clear" w:color="auto" w:fill="auto"/>
            <w:noWrap/>
            <w:tcMar>
              <w:left w:w="72" w:type="dxa"/>
              <w:right w:w="115" w:type="dxa"/>
            </w:tcMar>
          </w:tcPr>
          <w:p w14:paraId="1E1149D9" w14:textId="77777777" w:rsidR="00C46986" w:rsidRPr="000B0906" w:rsidRDefault="00C46986" w:rsidP="00A27057">
            <w:pPr>
              <w:spacing w:before="20" w:after="20"/>
              <w:jc w:val="left"/>
              <w:rPr>
                <w:color w:val="000000"/>
                <w:sz w:val="20"/>
                <w:szCs w:val="20"/>
                <w:lang w:eastAsia="en-CA"/>
              </w:rPr>
            </w:pPr>
            <w:r w:rsidRPr="000B0906">
              <w:rPr>
                <w:color w:val="000000"/>
                <w:sz w:val="20"/>
                <w:szCs w:val="20"/>
                <w:lang w:eastAsia="en-CA"/>
              </w:rPr>
              <w:t>Volume 4: Decision XXXI/7 - Continued provision of information on energy</w:t>
            </w:r>
            <w:r w:rsidRPr="000B0906">
              <w:rPr>
                <w:color w:val="000000"/>
                <w:sz w:val="20"/>
                <w:szCs w:val="20"/>
                <w:lang w:eastAsia="en-CA"/>
              </w:rPr>
              <w:noBreakHyphen/>
              <w:t>efficient and low-global-warming-potential technologies</w:t>
            </w:r>
          </w:p>
        </w:tc>
      </w:tr>
      <w:tr w:rsidR="009A0549" w:rsidRPr="006F2DC7" w14:paraId="21DC0687" w14:textId="77777777" w:rsidTr="009A0549">
        <w:tc>
          <w:tcPr>
            <w:tcW w:w="268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tcPr>
          <w:p w14:paraId="494EEC6A" w14:textId="387D39DF" w:rsidR="009A0549" w:rsidRPr="000B0906" w:rsidRDefault="009A0549" w:rsidP="00A27057">
            <w:pPr>
              <w:spacing w:before="20" w:after="20"/>
              <w:jc w:val="left"/>
              <w:rPr>
                <w:color w:val="000000"/>
                <w:sz w:val="20"/>
                <w:szCs w:val="20"/>
                <w:lang w:eastAsia="en-CA"/>
              </w:rPr>
            </w:pPr>
            <w:r w:rsidRPr="000B0906">
              <w:rPr>
                <w:color w:val="000000"/>
                <w:sz w:val="20"/>
                <w:szCs w:val="20"/>
                <w:lang w:eastAsia="en-CA"/>
              </w:rPr>
              <w:t>RTOC 2018</w:t>
            </w:r>
          </w:p>
        </w:tc>
        <w:tc>
          <w:tcPr>
            <w:tcW w:w="6666" w:type="dxa"/>
            <w:tcBorders>
              <w:top w:val="single" w:sz="4" w:space="0" w:color="auto"/>
              <w:left w:val="nil"/>
              <w:bottom w:val="single" w:sz="4" w:space="0" w:color="auto"/>
              <w:right w:val="single" w:sz="4" w:space="0" w:color="auto"/>
            </w:tcBorders>
            <w:shd w:val="clear" w:color="auto" w:fill="auto"/>
            <w:noWrap/>
            <w:tcMar>
              <w:left w:w="72" w:type="dxa"/>
              <w:right w:w="115" w:type="dxa"/>
            </w:tcMar>
          </w:tcPr>
          <w:p w14:paraId="2823D877" w14:textId="7C9943FB" w:rsidR="009A0549" w:rsidRPr="000B0906" w:rsidRDefault="009A0549" w:rsidP="00A27057">
            <w:pPr>
              <w:spacing w:before="20" w:after="20"/>
              <w:jc w:val="left"/>
              <w:rPr>
                <w:color w:val="000000"/>
                <w:sz w:val="20"/>
                <w:szCs w:val="20"/>
                <w:lang w:eastAsia="en-CA"/>
              </w:rPr>
            </w:pPr>
            <w:r w:rsidRPr="000B0906">
              <w:rPr>
                <w:color w:val="000000"/>
                <w:sz w:val="20"/>
                <w:szCs w:val="20"/>
                <w:lang w:eastAsia="en-CA"/>
              </w:rPr>
              <w:t xml:space="preserve">Report of the Refrigeration, Air Conditioning and Heat Pumps. 2018, Technical Options Committee. </w:t>
            </w:r>
          </w:p>
          <w:p w14:paraId="73D0871B" w14:textId="0CCCCEBD" w:rsidR="009A0549" w:rsidRPr="006F2DC7" w:rsidRDefault="009A0549" w:rsidP="00A27057">
            <w:pPr>
              <w:spacing w:before="20" w:after="20"/>
              <w:jc w:val="left"/>
              <w:rPr>
                <w:color w:val="000000"/>
                <w:sz w:val="20"/>
                <w:szCs w:val="20"/>
                <w:lang w:eastAsia="en-CA"/>
              </w:rPr>
            </w:pPr>
            <w:r w:rsidRPr="000B0906">
              <w:rPr>
                <w:color w:val="000000"/>
                <w:sz w:val="20"/>
                <w:szCs w:val="20"/>
                <w:lang w:eastAsia="en-CA"/>
              </w:rPr>
              <w:t>https://ozone.unep.org/sites/default/files/2019-04/RTOC-assessment-report-2018_0.pdf</w:t>
            </w:r>
          </w:p>
        </w:tc>
      </w:tr>
    </w:tbl>
    <w:p w14:paraId="05D1B6F0" w14:textId="77777777" w:rsidR="00C46986" w:rsidRPr="006F2DC7" w:rsidRDefault="00C46986" w:rsidP="00C46986">
      <w:pP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46986" w:rsidRPr="006F2DC7" w14:paraId="0F44F9FA" w14:textId="77777777" w:rsidTr="00A27057">
        <w:tc>
          <w:tcPr>
            <w:tcW w:w="1915" w:type="dxa"/>
          </w:tcPr>
          <w:p w14:paraId="4F17FE2A" w14:textId="77777777" w:rsidR="00C46986" w:rsidRPr="006F2DC7" w:rsidRDefault="00C46986" w:rsidP="00A27057"/>
        </w:tc>
        <w:tc>
          <w:tcPr>
            <w:tcW w:w="1915" w:type="dxa"/>
          </w:tcPr>
          <w:p w14:paraId="667E6E51" w14:textId="77777777" w:rsidR="00C46986" w:rsidRPr="006F2DC7" w:rsidRDefault="00C46986" w:rsidP="00A27057"/>
        </w:tc>
        <w:tc>
          <w:tcPr>
            <w:tcW w:w="1915" w:type="dxa"/>
            <w:tcBorders>
              <w:bottom w:val="single" w:sz="4" w:space="0" w:color="auto"/>
            </w:tcBorders>
          </w:tcPr>
          <w:p w14:paraId="1B5B0A32" w14:textId="77777777" w:rsidR="00C46986" w:rsidRPr="006F2DC7" w:rsidRDefault="00C46986" w:rsidP="00A27057"/>
        </w:tc>
        <w:tc>
          <w:tcPr>
            <w:tcW w:w="1915" w:type="dxa"/>
          </w:tcPr>
          <w:p w14:paraId="0EA2E1CE" w14:textId="77777777" w:rsidR="00C46986" w:rsidRPr="006F2DC7" w:rsidRDefault="00C46986" w:rsidP="00A27057"/>
        </w:tc>
        <w:tc>
          <w:tcPr>
            <w:tcW w:w="1916" w:type="dxa"/>
          </w:tcPr>
          <w:p w14:paraId="19BD53CF" w14:textId="77777777" w:rsidR="00C46986" w:rsidRPr="006F2DC7" w:rsidRDefault="00C46986" w:rsidP="00A27057"/>
        </w:tc>
      </w:tr>
    </w:tbl>
    <w:p w14:paraId="21A91455" w14:textId="77777777" w:rsidR="00E85409" w:rsidRPr="006F2DC7" w:rsidRDefault="00E85409" w:rsidP="00971D97"/>
    <w:sectPr w:rsidR="00E85409" w:rsidRPr="006F2DC7" w:rsidSect="003852B0">
      <w:headerReference w:type="default" r:id="rId31"/>
      <w:headerReference w:type="first" r:id="rId32"/>
      <w:footerReference w:type="first" r:id="rId3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11BE6" w14:textId="77777777" w:rsidR="006134DB" w:rsidRDefault="006134DB" w:rsidP="004A504B">
      <w:r>
        <w:separator/>
      </w:r>
    </w:p>
  </w:endnote>
  <w:endnote w:type="continuationSeparator" w:id="0">
    <w:p w14:paraId="27E9B56B" w14:textId="77777777" w:rsidR="006134DB" w:rsidRDefault="006134D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dy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FD3AB" w14:textId="77777777" w:rsidR="00737961" w:rsidRPr="0033525D" w:rsidRDefault="00737961">
    <w:pPr>
      <w:jc w:val="center"/>
    </w:pPr>
    <w:r>
      <w:fldChar w:fldCharType="begin"/>
    </w:r>
    <w:r>
      <w:instrText xml:space="preserve"> PAGE </w:instrText>
    </w:r>
    <w:r>
      <w:fldChar w:fldCharType="separate"/>
    </w:r>
    <w:r w:rsidR="006C0527">
      <w:rPr>
        <w:noProof/>
      </w:rPr>
      <w:t>20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716F1" w14:textId="77777777" w:rsidR="00737961" w:rsidRPr="0033525D" w:rsidRDefault="00737961">
    <w:pPr>
      <w:jc w:val="center"/>
    </w:pPr>
    <w:r>
      <w:fldChar w:fldCharType="begin"/>
    </w:r>
    <w:r>
      <w:instrText xml:space="preserve"> PAGE </w:instrText>
    </w:r>
    <w:r>
      <w:fldChar w:fldCharType="separate"/>
    </w:r>
    <w:r w:rsidR="006C0527">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9DFBE" w14:textId="77777777" w:rsidR="00737961" w:rsidRDefault="0073796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BD95051" w14:textId="77777777" w:rsidR="00737961" w:rsidRDefault="0073796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4EF34" w14:textId="77777777" w:rsidR="00737961" w:rsidRPr="0033525D" w:rsidRDefault="00737961">
    <w:pPr>
      <w:jc w:val="center"/>
    </w:pPr>
    <w:r>
      <w:fldChar w:fldCharType="begin"/>
    </w:r>
    <w:r>
      <w:instrText xml:space="preserve"> PAGE </w:instrText>
    </w:r>
    <w:r>
      <w:fldChar w:fldCharType="separate"/>
    </w:r>
    <w:r w:rsidR="008A61D8">
      <w:rPr>
        <w:noProof/>
      </w:rPr>
      <w:t>6</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B1F36" w14:textId="77777777" w:rsidR="00737961" w:rsidRPr="0033525D" w:rsidRDefault="00737961">
    <w:pPr>
      <w:jc w:val="center"/>
    </w:pPr>
    <w:r>
      <w:fldChar w:fldCharType="begin"/>
    </w:r>
    <w:r>
      <w:instrText xml:space="preserve"> PAGE </w:instrText>
    </w:r>
    <w:r>
      <w:fldChar w:fldCharType="separate"/>
    </w:r>
    <w:r w:rsidR="008A61D8">
      <w:rPr>
        <w:noProof/>
      </w:rPr>
      <w:t>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6635352"/>
      <w:docPartObj>
        <w:docPartGallery w:val="Page Numbers (Bottom of Page)"/>
        <w:docPartUnique/>
      </w:docPartObj>
    </w:sdtPr>
    <w:sdtEndPr>
      <w:rPr>
        <w:noProof/>
      </w:rPr>
    </w:sdtEndPr>
    <w:sdtContent>
      <w:p w14:paraId="5D64C97D" w14:textId="77777777" w:rsidR="00737961" w:rsidRDefault="0073796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2DA2F" w14:textId="77777777" w:rsidR="00737961" w:rsidRPr="00C46986" w:rsidRDefault="00737961" w:rsidP="00C46986">
    <w:pPr>
      <w:jc w:val="center"/>
    </w:pPr>
    <w:r>
      <w:fldChar w:fldCharType="begin"/>
    </w:r>
    <w:r>
      <w:instrText xml:space="preserve"> PAGE </w:instrText>
    </w:r>
    <w:r>
      <w:fldChar w:fldCharType="separate"/>
    </w:r>
    <w:r w:rsidR="008A61D8">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BE6966" w14:textId="77777777" w:rsidR="006134DB" w:rsidRDefault="006134DB" w:rsidP="004A504B">
      <w:r>
        <w:separator/>
      </w:r>
    </w:p>
  </w:footnote>
  <w:footnote w:type="continuationSeparator" w:id="0">
    <w:p w14:paraId="36A0D51C" w14:textId="77777777" w:rsidR="006134DB" w:rsidRDefault="006134DB" w:rsidP="004A504B">
      <w:r>
        <w:continuationSeparator/>
      </w:r>
    </w:p>
  </w:footnote>
  <w:footnote w:id="1">
    <w:p w14:paraId="55853B0B" w14:textId="5DDE18E7" w:rsidR="00121778" w:rsidRPr="00F070A0" w:rsidRDefault="00121778" w:rsidP="00121778">
      <w:pPr>
        <w:pStyle w:val="FootnoteText"/>
        <w:rPr>
          <w:lang w:val="en-US"/>
        </w:rPr>
      </w:pPr>
      <w:r>
        <w:rPr>
          <w:rStyle w:val="FootnoteReference"/>
        </w:rPr>
        <w:footnoteRef/>
      </w:r>
      <w:r>
        <w:t xml:space="preserve"> </w:t>
      </w:r>
      <w:r w:rsidR="00B624EF">
        <w:t xml:space="preserve">Document </w:t>
      </w:r>
      <w:r>
        <w:rPr>
          <w:lang w:val="en-US"/>
        </w:rPr>
        <w:t>UNEP/</w:t>
      </w:r>
      <w:proofErr w:type="spellStart"/>
      <w:r>
        <w:rPr>
          <w:lang w:val="en-US"/>
        </w:rPr>
        <w:t>OzL.Pro</w:t>
      </w:r>
      <w:proofErr w:type="spellEnd"/>
      <w:r>
        <w:rPr>
          <w:lang w:val="en-US"/>
        </w:rPr>
        <w:t>/ExCom/90/1</w:t>
      </w:r>
    </w:p>
  </w:footnote>
  <w:footnote w:id="2">
    <w:p w14:paraId="6C753CE6" w14:textId="14094DD2" w:rsidR="00B04D1A" w:rsidRPr="000B0906" w:rsidRDefault="00B04D1A">
      <w:pPr>
        <w:pStyle w:val="FootnoteText"/>
      </w:pPr>
      <w:r w:rsidRPr="000B0906">
        <w:rPr>
          <w:rStyle w:val="FootnoteReference"/>
        </w:rPr>
        <w:footnoteRef/>
      </w:r>
      <w:r w:rsidRPr="000B0906">
        <w:t xml:space="preserve"> Only two bilateral agencies are included in the list of 32 approved demonstration projects. Implementing agencies which have implemented on their behalf were requested to liaise with bilateral agencies, when applicable, in reviewing the draft report for comments. </w:t>
      </w:r>
    </w:p>
  </w:footnote>
  <w:footnote w:id="3">
    <w:p w14:paraId="252C28B5" w14:textId="77777777" w:rsidR="00737961" w:rsidRPr="00354164" w:rsidRDefault="00737961" w:rsidP="00354164">
      <w:pPr>
        <w:pStyle w:val="FootnoteText"/>
        <w:rPr>
          <w:lang w:val="en-US"/>
        </w:rPr>
      </w:pPr>
      <w:r w:rsidRPr="000B0906">
        <w:rPr>
          <w:rStyle w:val="FootnoteReference"/>
        </w:rPr>
        <w:footnoteRef/>
      </w:r>
      <w:r w:rsidRPr="000B0906">
        <w:t xml:space="preserve"> </w:t>
      </w:r>
      <w:r w:rsidRPr="000B0906">
        <w:rPr>
          <w:lang w:val="en-IN"/>
        </w:rPr>
        <w:t>UNEP/</w:t>
      </w:r>
      <w:proofErr w:type="spellStart"/>
      <w:r w:rsidRPr="000B0906">
        <w:rPr>
          <w:lang w:val="en-IN"/>
        </w:rPr>
        <w:t>OzL.Pro</w:t>
      </w:r>
      <w:proofErr w:type="spellEnd"/>
      <w:r w:rsidRPr="000B0906">
        <w:rPr>
          <w:lang w:val="en-IN"/>
        </w:rPr>
        <w:t>/ExCom/86/12/Rev.1.</w:t>
      </w:r>
    </w:p>
  </w:footnote>
  <w:footnote w:id="4">
    <w:p w14:paraId="2A2278AE" w14:textId="77777777" w:rsidR="00737961" w:rsidRPr="00354164" w:rsidRDefault="00737961" w:rsidP="00354164">
      <w:pPr>
        <w:pStyle w:val="NormalWeb"/>
        <w:spacing w:before="0" w:beforeAutospacing="0" w:after="0" w:afterAutospacing="0" w:line="240" w:lineRule="auto"/>
        <w:rPr>
          <w:rFonts w:ascii="Times New Roman" w:eastAsia="Times New Roman" w:hAnsi="Times New Roman" w:cs="Times New Roman"/>
          <w:sz w:val="20"/>
          <w:szCs w:val="20"/>
          <w:lang w:val="en-IN"/>
        </w:rPr>
      </w:pPr>
      <w:r w:rsidRPr="00354164">
        <w:rPr>
          <w:rStyle w:val="FootnoteReference"/>
          <w:rFonts w:ascii="Times New Roman" w:hAnsi="Times New Roman" w:cs="Times New Roman"/>
          <w:sz w:val="20"/>
          <w:szCs w:val="20"/>
        </w:rPr>
        <w:footnoteRef/>
      </w:r>
      <w:r w:rsidRPr="00354164">
        <w:rPr>
          <w:rFonts w:ascii="Times New Roman" w:hAnsi="Times New Roman" w:cs="Times New Roman"/>
          <w:sz w:val="20"/>
          <w:szCs w:val="20"/>
        </w:rPr>
        <w:t xml:space="preserve"> </w:t>
      </w:r>
      <w:r w:rsidRPr="00354164">
        <w:rPr>
          <w:rFonts w:ascii="Times New Roman" w:hAnsi="Times New Roman" w:cs="Times New Roman"/>
          <w:sz w:val="20"/>
          <w:szCs w:val="20"/>
          <w:lang w:val="en-IN" w:eastAsia="x-none" w:bidi="en-US"/>
        </w:rPr>
        <w:t>UNEP/</w:t>
      </w:r>
      <w:proofErr w:type="spellStart"/>
      <w:r w:rsidRPr="00354164">
        <w:rPr>
          <w:rFonts w:ascii="Times New Roman" w:hAnsi="Times New Roman" w:cs="Times New Roman"/>
          <w:sz w:val="20"/>
          <w:szCs w:val="20"/>
          <w:lang w:val="en-IN" w:eastAsia="x-none" w:bidi="en-US"/>
        </w:rPr>
        <w:t>OzL.Pro</w:t>
      </w:r>
      <w:proofErr w:type="spellEnd"/>
      <w:r w:rsidRPr="00354164">
        <w:rPr>
          <w:rFonts w:ascii="Times New Roman" w:hAnsi="Times New Roman" w:cs="Times New Roman"/>
          <w:sz w:val="20"/>
          <w:szCs w:val="20"/>
          <w:lang w:val="en-IN" w:eastAsia="x-none" w:bidi="en-US"/>
        </w:rPr>
        <w:t>/ExCom/72/40.</w:t>
      </w:r>
    </w:p>
  </w:footnote>
  <w:footnote w:id="5">
    <w:p w14:paraId="077C6549" w14:textId="1FD9947D" w:rsidR="00737961" w:rsidRPr="00354164" w:rsidRDefault="00737961" w:rsidP="00354164">
      <w:pPr>
        <w:pStyle w:val="FootnoteText"/>
        <w:rPr>
          <w:lang w:val="en-US"/>
        </w:rPr>
      </w:pPr>
      <w:r w:rsidRPr="00354164">
        <w:rPr>
          <w:rStyle w:val="FootnoteReference"/>
        </w:rPr>
        <w:footnoteRef/>
      </w:r>
      <w:r w:rsidRPr="00354164">
        <w:t xml:space="preserve"> </w:t>
      </w:r>
      <w:r w:rsidRPr="00354164">
        <w:rPr>
          <w:lang w:val="en-US"/>
        </w:rPr>
        <w:t>UNDP, UNEP, UNIDO and the World Bank; they all responded to the questionnaire.</w:t>
      </w:r>
    </w:p>
  </w:footnote>
  <w:footnote w:id="6">
    <w:p w14:paraId="4A464C3A" w14:textId="77777777" w:rsidR="00737961" w:rsidRPr="00495920" w:rsidRDefault="00737961" w:rsidP="00495920">
      <w:pPr>
        <w:pStyle w:val="FootnoteText"/>
        <w:rPr>
          <w:lang w:val="en-US"/>
        </w:rPr>
      </w:pPr>
      <w:r w:rsidRPr="00495920">
        <w:rPr>
          <w:rStyle w:val="FootnoteReference"/>
        </w:rPr>
        <w:footnoteRef/>
      </w:r>
      <w:r w:rsidRPr="00495920">
        <w:t xml:space="preserve"> </w:t>
      </w:r>
      <w:r w:rsidRPr="00495920">
        <w:rPr>
          <w:lang w:val="en-US"/>
        </w:rPr>
        <w:t xml:space="preserve">See list of approved projects in Annex I. </w:t>
      </w:r>
    </w:p>
  </w:footnote>
  <w:footnote w:id="7">
    <w:p w14:paraId="6E4C3A60" w14:textId="7F019699" w:rsidR="00B82EA5" w:rsidRPr="00B82EA5" w:rsidRDefault="00B82EA5">
      <w:pPr>
        <w:pStyle w:val="FootnoteText"/>
      </w:pPr>
      <w:r>
        <w:rPr>
          <w:rStyle w:val="FootnoteReference"/>
        </w:rPr>
        <w:footnoteRef/>
      </w:r>
      <w:r>
        <w:t xml:space="preserve"> Annex IV presents the evaluation matrix in which evaluation questions have been clustered to address the different issues covered by the TOR. </w:t>
      </w:r>
    </w:p>
  </w:footnote>
  <w:footnote w:id="8">
    <w:p w14:paraId="05E73B72" w14:textId="4010E853" w:rsidR="00737961" w:rsidRPr="00495920" w:rsidRDefault="00737961" w:rsidP="00495920">
      <w:pPr>
        <w:pStyle w:val="FootnoteText"/>
        <w:rPr>
          <w:lang w:val="en-US"/>
        </w:rPr>
      </w:pPr>
      <w:r w:rsidRPr="00495920">
        <w:rPr>
          <w:rStyle w:val="FootnoteReference"/>
        </w:rPr>
        <w:footnoteRef/>
      </w:r>
      <w:r w:rsidRPr="00495920">
        <w:t xml:space="preserve"> </w:t>
      </w:r>
      <w:r w:rsidRPr="00495920">
        <w:rPr>
          <w:lang w:val="en-US"/>
        </w:rPr>
        <w:t>As reported UNEP/</w:t>
      </w:r>
      <w:proofErr w:type="spellStart"/>
      <w:r w:rsidRPr="00495920">
        <w:rPr>
          <w:lang w:val="en-US"/>
        </w:rPr>
        <w:t>OzL.Pro</w:t>
      </w:r>
      <w:proofErr w:type="spellEnd"/>
      <w:r w:rsidRPr="00495920">
        <w:rPr>
          <w:lang w:val="en-US"/>
        </w:rPr>
        <w:t>/ExCom/82/20, para. 157, despite best efforts by the NOU and UNIDO, the identified beneficiary decide</w:t>
      </w:r>
      <w:r w:rsidR="001979BC">
        <w:rPr>
          <w:lang w:val="en-US"/>
        </w:rPr>
        <w:t>d</w:t>
      </w:r>
      <w:r w:rsidRPr="00495920">
        <w:rPr>
          <w:lang w:val="en-US"/>
        </w:rPr>
        <w:t xml:space="preserve"> </w:t>
      </w:r>
      <w:r w:rsidR="001979BC">
        <w:rPr>
          <w:lang w:val="en-US"/>
        </w:rPr>
        <w:t xml:space="preserve">not </w:t>
      </w:r>
      <w:r w:rsidRPr="00495920">
        <w:rPr>
          <w:lang w:val="en-US"/>
        </w:rPr>
        <w:t xml:space="preserve">to proceed with the project due to the required cost-share. </w:t>
      </w:r>
    </w:p>
  </w:footnote>
  <w:footnote w:id="9">
    <w:p w14:paraId="12E026E2" w14:textId="77777777" w:rsidR="00737961" w:rsidRPr="00C956FB" w:rsidRDefault="00737961" w:rsidP="00495920">
      <w:pPr>
        <w:pStyle w:val="FootnoteText"/>
        <w:rPr>
          <w:lang w:val="en-US"/>
        </w:rPr>
      </w:pPr>
      <w:r w:rsidRPr="00C956FB">
        <w:rPr>
          <w:rStyle w:val="FootnoteReference"/>
        </w:rPr>
        <w:footnoteRef/>
      </w:r>
      <w:r w:rsidRPr="00C956FB">
        <w:t xml:space="preserve"> </w:t>
      </w:r>
      <w:r w:rsidRPr="00C956FB">
        <w:rPr>
          <w:lang w:val="en-US"/>
        </w:rPr>
        <w:t>Including co-funding value</w:t>
      </w:r>
      <w:r>
        <w:rPr>
          <w:lang w:val="en-US"/>
        </w:rPr>
        <w:t>s</w:t>
      </w:r>
      <w:r w:rsidRPr="00C956FB">
        <w:rPr>
          <w:lang w:val="en-US"/>
        </w:rPr>
        <w:t xml:space="preserve"> provided in PCRs.</w:t>
      </w:r>
    </w:p>
  </w:footnote>
  <w:footnote w:id="10">
    <w:p w14:paraId="3C4074DC" w14:textId="79224E4E" w:rsidR="00737961" w:rsidRPr="00C956FB" w:rsidRDefault="00737961" w:rsidP="00C956FB">
      <w:pPr>
        <w:pStyle w:val="FootnoteText"/>
        <w:rPr>
          <w:lang w:val="en-US"/>
        </w:rPr>
      </w:pPr>
      <w:r w:rsidRPr="00C956FB">
        <w:rPr>
          <w:rStyle w:val="FootnoteReference"/>
        </w:rPr>
        <w:footnoteRef/>
      </w:r>
      <w:r w:rsidRPr="00C956FB">
        <w:t xml:space="preserve"> </w:t>
      </w:r>
      <w:r w:rsidRPr="00C956FB">
        <w:rPr>
          <w:lang w:val="en-US"/>
        </w:rPr>
        <w:t xml:space="preserve">This </w:t>
      </w:r>
      <w:r w:rsidR="000F4A92">
        <w:rPr>
          <w:lang w:val="en-US"/>
        </w:rPr>
        <w:t>desk</w:t>
      </w:r>
      <w:r w:rsidR="007C09D1">
        <w:rPr>
          <w:lang w:val="en-US"/>
        </w:rPr>
        <w:t xml:space="preserve"> </w:t>
      </w:r>
      <w:r w:rsidRPr="00C956FB">
        <w:rPr>
          <w:lang w:val="en-US"/>
        </w:rPr>
        <w:t xml:space="preserve">study does not cover the current situation </w:t>
      </w:r>
      <w:proofErr w:type="gramStart"/>
      <w:r w:rsidRPr="00C956FB">
        <w:rPr>
          <w:lang w:val="en-US"/>
        </w:rPr>
        <w:t>with regard to</w:t>
      </w:r>
      <w:proofErr w:type="gramEnd"/>
      <w:r w:rsidRPr="00C956FB">
        <w:rPr>
          <w:lang w:val="en-US"/>
        </w:rPr>
        <w:t xml:space="preserve"> the continued existence of these barrier</w:t>
      </w:r>
      <w:r>
        <w:rPr>
          <w:lang w:val="en-US"/>
        </w:rPr>
        <w:t>s</w:t>
      </w:r>
      <w:r w:rsidR="00EF09F8">
        <w:rPr>
          <w:lang w:val="en-US"/>
        </w:rPr>
        <w:t xml:space="preserve"> as the follow-up was not included in the concept of demo projects</w:t>
      </w:r>
      <w:r w:rsidR="000F4A92">
        <w:rPr>
          <w:lang w:val="en-US"/>
        </w:rPr>
        <w:t xml:space="preserve"> and thus not reported in project-related documentation</w:t>
      </w:r>
      <w:r>
        <w:rPr>
          <w:lang w:val="en-US"/>
        </w:rPr>
        <w:t>.</w:t>
      </w:r>
    </w:p>
  </w:footnote>
  <w:footnote w:id="11">
    <w:p w14:paraId="0FCFDDB6" w14:textId="745BA0E1" w:rsidR="00737961" w:rsidRPr="00245BD3" w:rsidRDefault="00737961" w:rsidP="00667C5F">
      <w:pPr>
        <w:pStyle w:val="FootnoteText"/>
        <w:rPr>
          <w:lang w:val="en-US"/>
        </w:rPr>
      </w:pPr>
      <w:r>
        <w:rPr>
          <w:rStyle w:val="FootnoteReference"/>
        </w:rPr>
        <w:footnoteRef/>
      </w:r>
      <w:r>
        <w:t xml:space="preserve"> </w:t>
      </w:r>
      <w:r>
        <w:rPr>
          <w:color w:val="000000" w:themeColor="text1"/>
          <w:lang w:val="en-US"/>
        </w:rPr>
        <w:t>These projects were f</w:t>
      </w:r>
      <w:r w:rsidRPr="00CA191D">
        <w:rPr>
          <w:color w:val="000000" w:themeColor="text1"/>
        </w:rPr>
        <w:t xml:space="preserve">our AC sector projects in China, ICR sector project in Costa Rica, </w:t>
      </w:r>
      <w:r>
        <w:rPr>
          <w:color w:val="000000" w:themeColor="text1"/>
        </w:rPr>
        <w:t>f</w:t>
      </w:r>
      <w:r w:rsidRPr="00CA191D">
        <w:rPr>
          <w:color w:val="000000" w:themeColor="text1"/>
        </w:rPr>
        <w:t>isheries sector project in Maldives and two AC sector projects in Saudi Arabia, PRAHA I and II</w:t>
      </w:r>
      <w:r>
        <w:rPr>
          <w:color w:val="000000" w:themeColor="text1"/>
          <w:lang w:val="en-US"/>
        </w:rPr>
        <w:t xml:space="preserve">. </w:t>
      </w:r>
    </w:p>
  </w:footnote>
  <w:footnote w:id="12">
    <w:p w14:paraId="34795507" w14:textId="75F89A4F" w:rsidR="00737961" w:rsidRPr="006D745D" w:rsidRDefault="00737961" w:rsidP="006D745D">
      <w:pPr>
        <w:pStyle w:val="NormalWeb"/>
        <w:shd w:val="clear" w:color="auto" w:fill="FFFFFF"/>
        <w:spacing w:before="0" w:beforeAutospacing="0" w:after="0" w:afterAutospacing="0" w:line="240" w:lineRule="auto"/>
        <w:jc w:val="both"/>
        <w:textAlignment w:val="baseline"/>
        <w:rPr>
          <w:rFonts w:ascii="Times New Roman" w:hAnsi="Times New Roman" w:cs="Times New Roman"/>
          <w:sz w:val="20"/>
          <w:szCs w:val="20"/>
          <w:lang w:val="en-US"/>
        </w:rPr>
      </w:pPr>
      <w:r w:rsidRPr="006D745D">
        <w:rPr>
          <w:rStyle w:val="FootnoteReference"/>
          <w:rFonts w:ascii="Times New Roman" w:hAnsi="Times New Roman" w:cs="Times New Roman"/>
          <w:sz w:val="20"/>
          <w:szCs w:val="20"/>
        </w:rPr>
        <w:footnoteRef/>
      </w:r>
      <w:r w:rsidRPr="006D745D">
        <w:rPr>
          <w:rFonts w:ascii="Times New Roman" w:hAnsi="Times New Roman" w:cs="Times New Roman"/>
          <w:sz w:val="20"/>
          <w:szCs w:val="20"/>
        </w:rPr>
        <w:t xml:space="preserve"> </w:t>
      </w:r>
      <w:r w:rsidRPr="006D745D">
        <w:rPr>
          <w:rFonts w:ascii="Times New Roman" w:hAnsi="Times New Roman" w:cs="Times New Roman"/>
          <w:color w:val="000000" w:themeColor="text1"/>
          <w:sz w:val="20"/>
          <w:szCs w:val="20"/>
        </w:rPr>
        <w:t>Generally, energy saving</w:t>
      </w:r>
      <w:r w:rsidR="006E170B">
        <w:rPr>
          <w:rFonts w:ascii="Times New Roman" w:hAnsi="Times New Roman" w:cs="Times New Roman"/>
          <w:color w:val="000000" w:themeColor="text1"/>
          <w:sz w:val="20"/>
          <w:szCs w:val="20"/>
        </w:rPr>
        <w:t>s</w:t>
      </w:r>
      <w:r w:rsidRPr="006D745D">
        <w:rPr>
          <w:rFonts w:ascii="Times New Roman" w:hAnsi="Times New Roman" w:cs="Times New Roman"/>
          <w:color w:val="000000" w:themeColor="text1"/>
          <w:sz w:val="20"/>
          <w:szCs w:val="20"/>
        </w:rPr>
        <w:t xml:space="preserve"> </w:t>
      </w:r>
      <w:r w:rsidR="0012036D">
        <w:rPr>
          <w:rFonts w:ascii="Times New Roman" w:hAnsi="Times New Roman" w:cs="Times New Roman"/>
          <w:color w:val="000000" w:themeColor="text1"/>
          <w:sz w:val="20"/>
          <w:szCs w:val="20"/>
        </w:rPr>
        <w:t>are</w:t>
      </w:r>
      <w:r w:rsidRPr="006D745D">
        <w:rPr>
          <w:rFonts w:ascii="Times New Roman" w:hAnsi="Times New Roman" w:cs="Times New Roman"/>
          <w:color w:val="000000" w:themeColor="text1"/>
          <w:sz w:val="20"/>
          <w:szCs w:val="20"/>
        </w:rPr>
        <w:t xml:space="preserve"> not considered in the calculation of IOC</w:t>
      </w:r>
      <w:r w:rsidR="00B336BD">
        <w:rPr>
          <w:rFonts w:ascii="Times New Roman" w:hAnsi="Times New Roman" w:cs="Times New Roman"/>
          <w:color w:val="000000" w:themeColor="text1"/>
          <w:sz w:val="20"/>
          <w:szCs w:val="20"/>
        </w:rPr>
        <w:t>s</w:t>
      </w:r>
      <w:r w:rsidRPr="006D745D">
        <w:rPr>
          <w:rFonts w:ascii="Times New Roman" w:hAnsi="Times New Roman" w:cs="Times New Roman"/>
          <w:color w:val="000000" w:themeColor="text1"/>
          <w:sz w:val="20"/>
          <w:szCs w:val="20"/>
        </w:rPr>
        <w:t>, as it is considered that these gains ben</w:t>
      </w:r>
      <w:r>
        <w:rPr>
          <w:rFonts w:ascii="Times New Roman" w:hAnsi="Times New Roman" w:cs="Times New Roman"/>
          <w:color w:val="000000" w:themeColor="text1"/>
          <w:sz w:val="20"/>
          <w:szCs w:val="20"/>
        </w:rPr>
        <w:t>efit end</w:t>
      </w:r>
      <w:r>
        <w:rPr>
          <w:rFonts w:ascii="Times New Roman" w:hAnsi="Times New Roman" w:cs="Times New Roman"/>
          <w:color w:val="000000" w:themeColor="text1"/>
          <w:sz w:val="20"/>
          <w:szCs w:val="20"/>
        </w:rPr>
        <w:noBreakHyphen/>
      </w:r>
      <w:r w:rsidRPr="006D745D">
        <w:rPr>
          <w:rFonts w:ascii="Times New Roman" w:hAnsi="Times New Roman" w:cs="Times New Roman"/>
          <w:color w:val="000000" w:themeColor="text1"/>
          <w:sz w:val="20"/>
          <w:szCs w:val="20"/>
        </w:rPr>
        <w:t>users. Customers may prefer a more energy-efficient product even if the price is higher, but that will not reduce the cost of the equipment. It was also considered difficult to quantify the benefit of the energy efficiency gain in the IOC</w:t>
      </w:r>
      <w:r w:rsidR="00B336BD">
        <w:rPr>
          <w:rFonts w:ascii="Times New Roman" w:hAnsi="Times New Roman" w:cs="Times New Roman"/>
          <w:color w:val="000000" w:themeColor="text1"/>
          <w:sz w:val="20"/>
          <w:szCs w:val="20"/>
        </w:rPr>
        <w:t>s</w:t>
      </w:r>
      <w:r w:rsidRPr="006D745D">
        <w:rPr>
          <w:rFonts w:ascii="Times New Roman" w:hAnsi="Times New Roman" w:cs="Times New Roman"/>
          <w:color w:val="000000" w:themeColor="text1"/>
          <w:sz w:val="20"/>
          <w:szCs w:val="20"/>
        </w:rPr>
        <w:t xml:space="preserve"> calculat</w:t>
      </w:r>
      <w:r>
        <w:rPr>
          <w:rFonts w:ascii="Times New Roman" w:hAnsi="Times New Roman" w:cs="Times New Roman"/>
          <w:color w:val="000000" w:themeColor="text1"/>
          <w:sz w:val="20"/>
          <w:szCs w:val="20"/>
        </w:rPr>
        <w:t>ion.</w:t>
      </w:r>
    </w:p>
  </w:footnote>
  <w:footnote w:id="13">
    <w:p w14:paraId="2DBFB314" w14:textId="3142C6AA" w:rsidR="00737961" w:rsidRPr="00616DE9" w:rsidRDefault="00737961" w:rsidP="00B73C98">
      <w:pPr>
        <w:pStyle w:val="FootnoteText"/>
        <w:rPr>
          <w:lang w:val="en-US"/>
        </w:rPr>
      </w:pPr>
      <w:r>
        <w:rPr>
          <w:rStyle w:val="FootnoteReference"/>
        </w:rPr>
        <w:footnoteRef/>
      </w:r>
      <w:r>
        <w:t xml:space="preserve"> </w:t>
      </w:r>
      <w:r>
        <w:rPr>
          <w:lang w:val="en-US"/>
        </w:rPr>
        <w:t xml:space="preserve">Final reports are internal </w:t>
      </w:r>
      <w:r w:rsidR="000B3E4B">
        <w:rPr>
          <w:lang w:val="en-US"/>
        </w:rPr>
        <w:t>MLF</w:t>
      </w:r>
      <w:r>
        <w:rPr>
          <w:lang w:val="en-US"/>
        </w:rPr>
        <w:t xml:space="preserve"> document</w:t>
      </w:r>
      <w:r w:rsidR="000B3E4B">
        <w:rPr>
          <w:lang w:val="en-US"/>
        </w:rPr>
        <w:t>s</w:t>
      </w:r>
      <w:r>
        <w:rPr>
          <w:lang w:val="en-US"/>
        </w:rPr>
        <w:t xml:space="preserve"> </w:t>
      </w:r>
      <w:r w:rsidR="00CA1163">
        <w:rPr>
          <w:lang w:val="en-US"/>
        </w:rPr>
        <w:t>that</w:t>
      </w:r>
      <w:r>
        <w:rPr>
          <w:lang w:val="en-US"/>
        </w:rPr>
        <w:t xml:space="preserve"> report on the technical assessment and viability of demonstrated technologies</w:t>
      </w:r>
      <w:r w:rsidR="00CA1163">
        <w:rPr>
          <w:lang w:val="en-US"/>
        </w:rPr>
        <w:t>,</w:t>
      </w:r>
      <w:r w:rsidR="002A7851">
        <w:rPr>
          <w:lang w:val="en-US"/>
        </w:rPr>
        <w:t xml:space="preserve"> which are presented to the Executive Committee after finalization of the demonstration project</w:t>
      </w:r>
      <w:r w:rsidR="00CA1163">
        <w:rPr>
          <w:lang w:val="en-US"/>
        </w:rPr>
        <w:t>s</w:t>
      </w:r>
      <w:r>
        <w:rPr>
          <w:lang w:val="en-US"/>
        </w:rPr>
        <w:t xml:space="preserve">. </w:t>
      </w:r>
    </w:p>
  </w:footnote>
  <w:footnote w:id="14">
    <w:p w14:paraId="2E45CF52" w14:textId="2E0ACE08" w:rsidR="00737961" w:rsidRPr="00230EF3" w:rsidRDefault="00737961" w:rsidP="000E25FB">
      <w:pPr>
        <w:pStyle w:val="FootnoteText"/>
        <w:rPr>
          <w:lang w:val="en-US"/>
        </w:rPr>
      </w:pPr>
      <w:r w:rsidRPr="00230EF3">
        <w:rPr>
          <w:rStyle w:val="FootnoteReference"/>
        </w:rPr>
        <w:footnoteRef/>
      </w:r>
      <w:r w:rsidRPr="00230EF3">
        <w:t xml:space="preserve"> </w:t>
      </w:r>
      <w:r w:rsidRPr="00230EF3">
        <w:rPr>
          <w:lang w:val="en-US"/>
        </w:rPr>
        <w:t xml:space="preserve">One of the components was the </w:t>
      </w:r>
      <w:r w:rsidR="009A4402" w:rsidRPr="00230EF3">
        <w:t>development</w:t>
      </w:r>
      <w:r w:rsidRPr="00230EF3">
        <w:t xml:space="preserve"> of window AC prototypes at Saudi Factory for Electrical Appliances Co. Ltd.</w:t>
      </w:r>
      <w:r w:rsidRPr="00230EF3">
        <w:rPr>
          <w:lang w:val="en-US"/>
        </w:rPr>
        <w:t xml:space="preserve">, but the </w:t>
      </w:r>
      <w:r w:rsidR="00DB7984">
        <w:rPr>
          <w:lang w:val="en-US"/>
        </w:rPr>
        <w:t>enterprise</w:t>
      </w:r>
      <w:r w:rsidRPr="00230EF3">
        <w:rPr>
          <w:lang w:val="en-US"/>
        </w:rPr>
        <w:t xml:space="preserve"> pulled out of the demonstration project. US</w:t>
      </w:r>
      <w:r>
        <w:rPr>
          <w:lang w:val="en-US"/>
        </w:rPr>
        <w:t xml:space="preserve"> </w:t>
      </w:r>
      <w:r w:rsidRPr="00230EF3">
        <w:rPr>
          <w:lang w:val="en-US"/>
        </w:rPr>
        <w:t xml:space="preserve">$200,000 allocated for this component was returned to the </w:t>
      </w:r>
      <w:r w:rsidR="00DB7984">
        <w:rPr>
          <w:lang w:val="en-US"/>
        </w:rPr>
        <w:t>MLF</w:t>
      </w:r>
      <w:r w:rsidRPr="00230EF3">
        <w:rPr>
          <w:lang w:val="en-US"/>
        </w:rPr>
        <w:t xml:space="preserve">. </w:t>
      </w:r>
    </w:p>
  </w:footnote>
  <w:footnote w:id="15">
    <w:p w14:paraId="48EF60F6" w14:textId="11BF4A00" w:rsidR="002A23C3" w:rsidRPr="002A23C3" w:rsidRDefault="002A23C3">
      <w:pPr>
        <w:pStyle w:val="FootnoteText"/>
      </w:pPr>
      <w:r>
        <w:rPr>
          <w:rStyle w:val="FootnoteReference"/>
        </w:rPr>
        <w:footnoteRef/>
      </w:r>
      <w:r>
        <w:t xml:space="preserve"> Available at </w:t>
      </w:r>
      <w:r w:rsidRPr="002A23C3">
        <w:t>http://www.multilateralfund.org/Our%20Work/DemonProject/default.aspx</w:t>
      </w:r>
      <w:r w:rsidR="00A56ABD">
        <w:t>.</w:t>
      </w:r>
    </w:p>
  </w:footnote>
  <w:footnote w:id="16">
    <w:p w14:paraId="472F5A73" w14:textId="77777777" w:rsidR="00737961" w:rsidRPr="00A82682" w:rsidRDefault="00737961" w:rsidP="00C46986">
      <w:pPr>
        <w:pStyle w:val="FootnoteText"/>
        <w:rPr>
          <w:sz w:val="22"/>
          <w:lang w:val="en-US"/>
        </w:rPr>
      </w:pPr>
      <w:r w:rsidRPr="00A82682">
        <w:rPr>
          <w:rStyle w:val="FootnoteReference"/>
          <w:sz w:val="22"/>
        </w:rPr>
        <w:footnoteRef/>
      </w:r>
      <w:r w:rsidRPr="00A82682">
        <w:rPr>
          <w:sz w:val="22"/>
        </w:rPr>
        <w:t xml:space="preserve"> </w:t>
      </w:r>
      <w:r w:rsidRPr="00A82682">
        <w:rPr>
          <w:szCs w:val="18"/>
          <w:lang w:val="en-US"/>
        </w:rPr>
        <w:t xml:space="preserve">Project completion dates compiled from </w:t>
      </w:r>
      <w:r>
        <w:rPr>
          <w:szCs w:val="18"/>
          <w:lang w:val="en-US"/>
        </w:rPr>
        <w:t>documents of the Multilateral Fund Secretariat available as of 29 April </w:t>
      </w:r>
      <w:r w:rsidRPr="00A82682">
        <w:rPr>
          <w:szCs w:val="18"/>
          <w:lang w:val="en-US"/>
        </w:rPr>
        <w:t>2022.</w:t>
      </w:r>
    </w:p>
  </w:footnote>
  <w:footnote w:id="17">
    <w:p w14:paraId="1E00BC64" w14:textId="5326FE14" w:rsidR="00116CDF" w:rsidRDefault="00116CDF">
      <w:pPr>
        <w:pStyle w:val="FootnoteText"/>
      </w:pPr>
      <w:r>
        <w:rPr>
          <w:rStyle w:val="FootnoteReference"/>
        </w:rPr>
        <w:footnoteRef/>
      </w:r>
      <w:r>
        <w:t xml:space="preserve"> Project was initially approved </w:t>
      </w:r>
      <w:r w:rsidRPr="00116CDF">
        <w:t xml:space="preserve">to manufacture, </w:t>
      </w:r>
      <w:proofErr w:type="gramStart"/>
      <w:r w:rsidRPr="00116CDF">
        <w:t>test</w:t>
      </w:r>
      <w:proofErr w:type="gramEnd"/>
      <w:r w:rsidRPr="00116CDF">
        <w:t xml:space="preserve"> and optimize pilot model air conditioners with low-GWP HFO/HFC blends as well as R-290; however, during implementation, the enterprise decided to focus on R-290 technology based on testing by the enterprise and results from the demonstration project on promoting alternative refrigerants in air-conditioning for high ambient temperature countries (PRAHA-II).</w:t>
      </w:r>
    </w:p>
  </w:footnote>
  <w:footnote w:id="18">
    <w:p w14:paraId="7EADC990" w14:textId="347B93C0" w:rsidR="00737961" w:rsidRPr="00A82682" w:rsidRDefault="00737961" w:rsidP="00C46986">
      <w:pPr>
        <w:pStyle w:val="FootnoteText"/>
        <w:rPr>
          <w:lang w:val="en-US"/>
        </w:rPr>
      </w:pPr>
      <w:r w:rsidRPr="00E62163">
        <w:rPr>
          <w:rStyle w:val="FootnoteReference"/>
        </w:rPr>
        <w:footnoteRef/>
      </w:r>
      <w:r w:rsidRPr="00E62163">
        <w:t xml:space="preserve"> Project was initially conceptualised for two countries (</w:t>
      </w:r>
      <w:r w:rsidRPr="003E6B92">
        <w:t xml:space="preserve">Argentina and Tunisia); however, as reported in Part VI of document </w:t>
      </w:r>
      <w:r w:rsidRPr="003E6B92">
        <w:rPr>
          <w:color w:val="000000" w:themeColor="text1"/>
        </w:rPr>
        <w:t>UNEP/</w:t>
      </w:r>
      <w:proofErr w:type="spellStart"/>
      <w:r w:rsidRPr="003E6B92">
        <w:rPr>
          <w:color w:val="000000" w:themeColor="text1"/>
        </w:rPr>
        <w:t>OzL.Pro</w:t>
      </w:r>
      <w:proofErr w:type="spellEnd"/>
      <w:r w:rsidRPr="003E6B92">
        <w:rPr>
          <w:color w:val="000000" w:themeColor="text1"/>
        </w:rPr>
        <w:t>/ExCom/</w:t>
      </w:r>
      <w:r w:rsidRPr="003E6B92">
        <w:t>82/20, the Tunisia compone</w:t>
      </w:r>
      <w:r>
        <w:t xml:space="preserve">nt of the project was not further </w:t>
      </w:r>
      <w:proofErr w:type="gramStart"/>
      <w:r>
        <w:t>developed</w:t>
      </w:r>
      <w:proofErr w:type="gramEnd"/>
      <w:r>
        <w:t xml:space="preserve"> and funding was returned to the </w:t>
      </w:r>
      <w:r w:rsidR="00F2561E">
        <w:t xml:space="preserve">Multilateral </w:t>
      </w:r>
      <w:r>
        <w:t>Fund (decision 84/16(c)).</w:t>
      </w:r>
    </w:p>
  </w:footnote>
  <w:footnote w:id="19">
    <w:p w14:paraId="2345C9C3" w14:textId="32B7BE6A" w:rsidR="00116CDF" w:rsidRDefault="00116CDF">
      <w:pPr>
        <w:pStyle w:val="FootnoteText"/>
      </w:pPr>
      <w:r>
        <w:rPr>
          <w:rStyle w:val="FootnoteReference"/>
        </w:rPr>
        <w:footnoteRef/>
      </w:r>
      <w:r>
        <w:t xml:space="preserve"> The project was initially </w:t>
      </w:r>
      <w:r w:rsidRPr="00116CDF">
        <w:t xml:space="preserve">approved to manufacture, </w:t>
      </w:r>
      <w:proofErr w:type="gramStart"/>
      <w:r w:rsidRPr="00116CDF">
        <w:t>test</w:t>
      </w:r>
      <w:proofErr w:type="gramEnd"/>
      <w:r w:rsidRPr="00116CDF">
        <w:t xml:space="preserve"> and optimize pilot model air conditioners with low-GWP HFO/HFC blends as well as R-290; however, during implementation, the enterprise decided to focus on R-290 technology based on testing by the enterprise and results from the demonstration project on promoting alternative refrigerants in air-conditioning for </w:t>
      </w:r>
      <w:r w:rsidR="00412CD1">
        <w:t>HAT</w:t>
      </w:r>
      <w:r w:rsidRPr="00116CDF">
        <w:t xml:space="preserve"> countries (PRAHA-II).</w:t>
      </w:r>
    </w:p>
  </w:footnote>
  <w:footnote w:id="20">
    <w:p w14:paraId="6C1A86B5" w14:textId="77777777" w:rsidR="00737961" w:rsidRPr="00A82682" w:rsidRDefault="00737961" w:rsidP="00C46986">
      <w:pPr>
        <w:pStyle w:val="FootnoteText"/>
      </w:pPr>
      <w:r w:rsidRPr="00A82682">
        <w:rPr>
          <w:rStyle w:val="FootnoteReference"/>
        </w:rPr>
        <w:footnoteRef/>
      </w:r>
      <w:r w:rsidRPr="00A82682">
        <w:t xml:space="preserve"> NH</w:t>
      </w:r>
      <w:r w:rsidRPr="00A82682">
        <w:rPr>
          <w:vertAlign w:val="subscript"/>
        </w:rPr>
        <w:t>3</w:t>
      </w:r>
      <w:r w:rsidRPr="00A82682">
        <w:t xml:space="preserve"> is in the high</w:t>
      </w:r>
      <w:r>
        <w:t>-</w:t>
      </w:r>
      <w:r w:rsidRPr="00A82682">
        <w:t>temperature system and CO</w:t>
      </w:r>
      <w:r w:rsidRPr="00A82682">
        <w:rPr>
          <w:vertAlign w:val="subscript"/>
        </w:rPr>
        <w:t>2</w:t>
      </w:r>
      <w:r w:rsidRPr="00A82682">
        <w:t xml:space="preserve"> is in the low</w:t>
      </w:r>
      <w:r>
        <w:t>-</w:t>
      </w:r>
      <w:r w:rsidRPr="00A82682">
        <w:t>temperature circuit driven by pumps, where CO</w:t>
      </w:r>
      <w:r w:rsidRPr="00A82682">
        <w:rPr>
          <w:vertAlign w:val="subscript"/>
        </w:rPr>
        <w:t>2</w:t>
      </w:r>
      <w:r w:rsidRPr="00A82682">
        <w:t xml:space="preserve"> is used as a heat transfer fluid (brine).</w:t>
      </w:r>
    </w:p>
  </w:footnote>
  <w:footnote w:id="21">
    <w:p w14:paraId="0A961819" w14:textId="286EE5A4" w:rsidR="0047645F" w:rsidRDefault="0047645F">
      <w:pPr>
        <w:pStyle w:val="FootnoteText"/>
      </w:pPr>
      <w:r>
        <w:rPr>
          <w:rStyle w:val="FootnoteReference"/>
        </w:rPr>
        <w:footnoteRef/>
      </w:r>
      <w:r>
        <w:t xml:space="preserve"> </w:t>
      </w:r>
      <w:r w:rsidRPr="0047645F">
        <w:t>http://multilateralfund.org/88/English/1/8844.pdf</w:t>
      </w:r>
    </w:p>
  </w:footnote>
  <w:footnote w:id="22">
    <w:p w14:paraId="50AEAF16" w14:textId="77777777" w:rsidR="00737961" w:rsidRPr="00285A6B" w:rsidRDefault="00737961" w:rsidP="00C46986">
      <w:pPr>
        <w:pStyle w:val="FootnoteText"/>
      </w:pPr>
      <w:r>
        <w:rPr>
          <w:rStyle w:val="FootnoteReference"/>
        </w:rPr>
        <w:footnoteRef/>
      </w:r>
      <w:r>
        <w:t xml:space="preserve"> Document </w:t>
      </w:r>
      <w:r w:rsidRPr="00A82682">
        <w:t>UNEP/</w:t>
      </w:r>
      <w:proofErr w:type="spellStart"/>
      <w:r w:rsidRPr="00A82682">
        <w:t>OzL.Pro</w:t>
      </w:r>
      <w:proofErr w:type="spellEnd"/>
      <w:r w:rsidRPr="00A82682">
        <w:t>/ExCom/72/40</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2F40E" w14:textId="3150D153" w:rsidR="00737961" w:rsidRPr="0033525D" w:rsidRDefault="007448D2">
    <w:r>
      <w:fldChar w:fldCharType="begin"/>
    </w:r>
    <w:r>
      <w:instrText xml:space="preserve"> DOCPROPERTY "Document number"  \* MERGEFORMAT </w:instrText>
    </w:r>
    <w:r>
      <w:fldChar w:fldCharType="separate"/>
    </w:r>
    <w:r w:rsidR="00002527">
      <w:t>UNEP/</w:t>
    </w:r>
    <w:proofErr w:type="spellStart"/>
    <w:r w:rsidR="00002527">
      <w:t>OzL.Pro</w:t>
    </w:r>
    <w:proofErr w:type="spellEnd"/>
    <w:r w:rsidR="00002527">
      <w:t>/ExCom/90/6</w:t>
    </w:r>
    <w:r>
      <w:fldChar w:fldCharType="end"/>
    </w:r>
  </w:p>
  <w:p w14:paraId="1439A2EB" w14:textId="77777777" w:rsidR="00737961" w:rsidRPr="0033525D" w:rsidRDefault="00737961"/>
  <w:p w14:paraId="022BBF15" w14:textId="77777777" w:rsidR="00737961" w:rsidRPr="0033525D" w:rsidRDefault="0073796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F76AC" w14:textId="59CAE0FE" w:rsidR="00737961" w:rsidRPr="0033525D" w:rsidRDefault="007448D2">
    <w:pPr>
      <w:jc w:val="right"/>
    </w:pPr>
    <w:r>
      <w:fldChar w:fldCharType="begin"/>
    </w:r>
    <w:r>
      <w:instrText xml:space="preserve"> DOCPROPERTY "Document number"  \* MERGEFORMAT </w:instrText>
    </w:r>
    <w:r>
      <w:fldChar w:fldCharType="separate"/>
    </w:r>
    <w:r w:rsidR="00002527">
      <w:t>UNEP/</w:t>
    </w:r>
    <w:proofErr w:type="spellStart"/>
    <w:r w:rsidR="00002527">
      <w:t>OzL.Pro</w:t>
    </w:r>
    <w:proofErr w:type="spellEnd"/>
    <w:r w:rsidR="00002527">
      <w:t>/ExCom/90/6</w:t>
    </w:r>
    <w:r>
      <w:fldChar w:fldCharType="end"/>
    </w:r>
  </w:p>
  <w:p w14:paraId="7FB8933A" w14:textId="77777777" w:rsidR="00737961" w:rsidRPr="0033525D" w:rsidRDefault="00737961"/>
  <w:p w14:paraId="66F503BD" w14:textId="77777777" w:rsidR="00737961" w:rsidRPr="0033525D" w:rsidRDefault="007379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6D88D" w14:textId="0DF6FC93" w:rsidR="00F214FC" w:rsidRPr="0033525D" w:rsidRDefault="007448D2" w:rsidP="00002527">
    <w:pPr>
      <w:jc w:val="right"/>
    </w:pPr>
    <w:r>
      <w:fldChar w:fldCharType="begin"/>
    </w:r>
    <w:r>
      <w:instrText xml:space="preserve"> DOCPROPERTY "Document number"  \* MERGEFORMAT </w:instrText>
    </w:r>
    <w:r>
      <w:fldChar w:fldCharType="separate"/>
    </w:r>
    <w:r w:rsidR="00002527">
      <w:t>UNEP/</w:t>
    </w:r>
    <w:proofErr w:type="spellStart"/>
    <w:r w:rsidR="00002527">
      <w:t>OzL.Pro</w:t>
    </w:r>
    <w:proofErr w:type="spellEnd"/>
    <w:r w:rsidR="00002527">
      <w:t>/ExCom/90/6</w:t>
    </w:r>
    <w:r>
      <w:fldChar w:fldCharType="end"/>
    </w:r>
  </w:p>
  <w:p w14:paraId="60BE6892" w14:textId="77777777" w:rsidR="00F214FC" w:rsidRPr="0033525D" w:rsidRDefault="00F214FC" w:rsidP="00002527">
    <w:pPr>
      <w:jc w:val="right"/>
    </w:pPr>
  </w:p>
  <w:p w14:paraId="7D6BC44E" w14:textId="77777777" w:rsidR="00F214FC" w:rsidRPr="00F214FC" w:rsidRDefault="00F214FC" w:rsidP="00002527">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5847B" w14:textId="1592E5E0" w:rsidR="00737961" w:rsidRPr="0033525D" w:rsidRDefault="007448D2" w:rsidP="00A27057">
    <w:r>
      <w:fldChar w:fldCharType="begin"/>
    </w:r>
    <w:r>
      <w:instrText xml:space="preserve"> DOCPROPERTY "Document number"  \* MERGEFORMAT </w:instrText>
    </w:r>
    <w:r>
      <w:fldChar w:fldCharType="separate"/>
    </w:r>
    <w:r w:rsidR="00002527">
      <w:t>UNEP/</w:t>
    </w:r>
    <w:proofErr w:type="spellStart"/>
    <w:r w:rsidR="00002527">
      <w:t>OzL.Pro</w:t>
    </w:r>
    <w:proofErr w:type="spellEnd"/>
    <w:r w:rsidR="00002527">
      <w:t>/ExCom/90/6</w:t>
    </w:r>
    <w:r>
      <w:fldChar w:fldCharType="end"/>
    </w:r>
  </w:p>
  <w:p w14:paraId="699861E9" w14:textId="77777777" w:rsidR="00737961" w:rsidRPr="0033525D" w:rsidRDefault="00737961" w:rsidP="00A27057">
    <w:pPr>
      <w:jc w:val="left"/>
    </w:pPr>
    <w:r>
      <w:t>Annex I</w:t>
    </w:r>
  </w:p>
  <w:p w14:paraId="15F111F8" w14:textId="77777777" w:rsidR="00737961" w:rsidRDefault="0073796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E432E" w14:textId="13516BD5" w:rsidR="00737961" w:rsidRPr="0033525D" w:rsidRDefault="007448D2" w:rsidP="00A27057">
    <w:pPr>
      <w:jc w:val="right"/>
    </w:pPr>
    <w:r>
      <w:fldChar w:fldCharType="begin"/>
    </w:r>
    <w:r>
      <w:instrText xml:space="preserve"> DOCPROPERTY "Document number"  \* MERGEFORMAT </w:instrText>
    </w:r>
    <w:r>
      <w:fldChar w:fldCharType="separate"/>
    </w:r>
    <w:r w:rsidR="00002527">
      <w:t>UNEP/</w:t>
    </w:r>
    <w:proofErr w:type="spellStart"/>
    <w:r w:rsidR="00002527">
      <w:t>OzL.Pro</w:t>
    </w:r>
    <w:proofErr w:type="spellEnd"/>
    <w:r w:rsidR="00002527">
      <w:t>/ExCom/90/6</w:t>
    </w:r>
    <w:r>
      <w:fldChar w:fldCharType="end"/>
    </w:r>
  </w:p>
  <w:p w14:paraId="6BD40FA1" w14:textId="77777777" w:rsidR="00737961" w:rsidRPr="0033525D" w:rsidRDefault="00737961" w:rsidP="00A27057">
    <w:pPr>
      <w:jc w:val="right"/>
    </w:pPr>
    <w:r>
      <w:t>Annex I</w:t>
    </w:r>
  </w:p>
  <w:p w14:paraId="41687E1D" w14:textId="77777777" w:rsidR="00737961" w:rsidRDefault="0073796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2C4D9" w14:textId="77777777" w:rsidR="00737961" w:rsidRPr="00765895" w:rsidRDefault="00737961" w:rsidP="00A27057">
    <w:pPr>
      <w:jc w:val="right"/>
    </w:pPr>
    <w:r w:rsidRPr="00765895">
      <w:t>TEMPLATE FOR DRAFT AGREEMENT</w:t>
    </w:r>
    <w:r>
      <w:t>S</w:t>
    </w:r>
    <w:r w:rsidRPr="00765895">
      <w:t xml:space="preserve"> FOR STAGE II OF HCFC PHASE-OUT MANAGEMENT PLANS AS AGREED AT THE 76</w:t>
    </w:r>
    <w:r w:rsidRPr="00765895">
      <w:rPr>
        <w:vertAlign w:val="superscript"/>
      </w:rPr>
      <w:t>th </w:t>
    </w:r>
    <w:r w:rsidRPr="00765895">
      <w:t>EXCOM MEETING</w:t>
    </w:r>
  </w:p>
  <w:p w14:paraId="3B56706E" w14:textId="77777777" w:rsidR="00737961" w:rsidRDefault="00737961" w:rsidP="00A27057">
    <w:pPr>
      <w:jc w:val="right"/>
    </w:pPr>
    <w:r>
      <w:t>Annex to HPMP</w:t>
    </w:r>
  </w:p>
  <w:p w14:paraId="7E23FD41" w14:textId="77777777" w:rsidR="00737961" w:rsidRDefault="00737961" w:rsidP="00A27057">
    <w:pPr>
      <w:jc w:val="right"/>
    </w:pPr>
    <w:r>
      <w:t>*Please send in separate Word file</w:t>
    </w:r>
  </w:p>
  <w:p w14:paraId="45B7A9E3" w14:textId="77777777" w:rsidR="00737961" w:rsidRDefault="00737961" w:rsidP="00A27057">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41474" w14:textId="41D3C4F3" w:rsidR="00737961" w:rsidRPr="0033525D" w:rsidRDefault="007448D2" w:rsidP="00A27057">
    <w:r>
      <w:fldChar w:fldCharType="begin"/>
    </w:r>
    <w:r>
      <w:instrText xml:space="preserve"> DOCPROPERTY "Document number"  \* MERGEFORMAT </w:instrText>
    </w:r>
    <w:r>
      <w:fldChar w:fldCharType="separate"/>
    </w:r>
    <w:r w:rsidR="00002527">
      <w:t>UNEP/</w:t>
    </w:r>
    <w:proofErr w:type="spellStart"/>
    <w:r w:rsidR="00002527">
      <w:t>OzL.Pro</w:t>
    </w:r>
    <w:proofErr w:type="spellEnd"/>
    <w:r w:rsidR="00002527">
      <w:t>/ExCom/90/6</w:t>
    </w:r>
    <w:r>
      <w:fldChar w:fldCharType="end"/>
    </w:r>
  </w:p>
  <w:p w14:paraId="525197A8" w14:textId="77777777" w:rsidR="00737961" w:rsidRPr="0033525D" w:rsidRDefault="00737961" w:rsidP="00A27057">
    <w:pPr>
      <w:jc w:val="left"/>
    </w:pPr>
    <w:r>
      <w:t>Annex II</w:t>
    </w:r>
  </w:p>
  <w:p w14:paraId="1F33E8FE" w14:textId="77777777" w:rsidR="00737961" w:rsidRDefault="0073796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4D393" w14:textId="01F8E355" w:rsidR="00737961" w:rsidRPr="0033525D" w:rsidRDefault="007448D2" w:rsidP="00A27057">
    <w:pPr>
      <w:jc w:val="right"/>
    </w:pPr>
    <w:r>
      <w:fldChar w:fldCharType="begin"/>
    </w:r>
    <w:r>
      <w:instrText xml:space="preserve"> DOCPROPERTY "Document number"  \* MERGEFORMAT </w:instrText>
    </w:r>
    <w:r>
      <w:fldChar w:fldCharType="separate"/>
    </w:r>
    <w:r w:rsidR="00002527">
      <w:t>UNEP/</w:t>
    </w:r>
    <w:proofErr w:type="spellStart"/>
    <w:r w:rsidR="00002527">
      <w:t>OzL.Pro</w:t>
    </w:r>
    <w:proofErr w:type="spellEnd"/>
    <w:r w:rsidR="00002527">
      <w:t>/ExCom/90/6</w:t>
    </w:r>
    <w:r>
      <w:fldChar w:fldCharType="end"/>
    </w:r>
  </w:p>
  <w:p w14:paraId="52C5A038" w14:textId="77777777" w:rsidR="00737961" w:rsidRPr="0033525D" w:rsidRDefault="00737961" w:rsidP="00A27057">
    <w:pPr>
      <w:jc w:val="right"/>
    </w:pPr>
    <w:r>
      <w:t>Annex II</w:t>
    </w:r>
  </w:p>
  <w:p w14:paraId="02A05AE4" w14:textId="77777777" w:rsidR="00737961" w:rsidRDefault="0073796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DFF98" w14:textId="4652B38B" w:rsidR="00737961" w:rsidRPr="0033525D" w:rsidRDefault="007448D2" w:rsidP="00A27057">
    <w:r>
      <w:fldChar w:fldCharType="begin"/>
    </w:r>
    <w:r>
      <w:instrText xml:space="preserve"> DOCPROPER</w:instrText>
    </w:r>
    <w:r>
      <w:instrText xml:space="preserve">TY "Document number"  \* MERGEFORMAT </w:instrText>
    </w:r>
    <w:r>
      <w:fldChar w:fldCharType="separate"/>
    </w:r>
    <w:r w:rsidR="00002527">
      <w:t>UNEP/</w:t>
    </w:r>
    <w:proofErr w:type="spellStart"/>
    <w:r w:rsidR="00002527">
      <w:t>OzL.Pro</w:t>
    </w:r>
    <w:proofErr w:type="spellEnd"/>
    <w:r w:rsidR="00002527">
      <w:t>/ExCom/90/6</w:t>
    </w:r>
    <w:r>
      <w:fldChar w:fldCharType="end"/>
    </w:r>
  </w:p>
  <w:p w14:paraId="70831899" w14:textId="77777777" w:rsidR="00737961" w:rsidRPr="0033525D" w:rsidRDefault="00737961" w:rsidP="00A27057">
    <w:pPr>
      <w:jc w:val="left"/>
    </w:pPr>
    <w:r>
      <w:t>Annex III</w:t>
    </w:r>
  </w:p>
  <w:p w14:paraId="70539021" w14:textId="77777777" w:rsidR="00737961" w:rsidRDefault="0073796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6521A" w14:textId="0F3C1F36" w:rsidR="00737961" w:rsidRPr="0033525D" w:rsidRDefault="007448D2" w:rsidP="00A27057">
    <w:pPr>
      <w:jc w:val="right"/>
    </w:pPr>
    <w:r>
      <w:fldChar w:fldCharType="begin"/>
    </w:r>
    <w:r>
      <w:instrText xml:space="preserve"> DOCPROPERTY "Document number"  \* MERGEFORMAT </w:instrText>
    </w:r>
    <w:r>
      <w:fldChar w:fldCharType="separate"/>
    </w:r>
    <w:r w:rsidR="00002527">
      <w:t>UNEP/</w:t>
    </w:r>
    <w:proofErr w:type="spellStart"/>
    <w:r w:rsidR="00002527">
      <w:t>OzL.Pro</w:t>
    </w:r>
    <w:proofErr w:type="spellEnd"/>
    <w:r w:rsidR="00002527">
      <w:t>/ExCom/90/6</w:t>
    </w:r>
    <w:r>
      <w:fldChar w:fldCharType="end"/>
    </w:r>
  </w:p>
  <w:p w14:paraId="1568A995" w14:textId="77777777" w:rsidR="00737961" w:rsidRPr="0033525D" w:rsidRDefault="00737961" w:rsidP="00A27057">
    <w:pPr>
      <w:jc w:val="right"/>
    </w:pPr>
    <w:r>
      <w:t>Annex III</w:t>
    </w:r>
  </w:p>
  <w:p w14:paraId="6B3E6F73" w14:textId="77777777" w:rsidR="00737961" w:rsidRDefault="0073796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EF96C" w14:textId="6406C2AA" w:rsidR="00737961" w:rsidRPr="0033525D" w:rsidRDefault="007448D2" w:rsidP="00A27057">
    <w:r>
      <w:fldChar w:fldCharType="begin"/>
    </w:r>
    <w:r>
      <w:instrText xml:space="preserve"> DOCPROPERTY "Document number"  \* MERGEFORMAT </w:instrText>
    </w:r>
    <w:r>
      <w:fldChar w:fldCharType="separate"/>
    </w:r>
    <w:r w:rsidR="00002527">
      <w:t>UNEP/</w:t>
    </w:r>
    <w:proofErr w:type="spellStart"/>
    <w:r w:rsidR="00002527">
      <w:t>OzL.Pro</w:t>
    </w:r>
    <w:proofErr w:type="spellEnd"/>
    <w:r w:rsidR="00002527">
      <w:t>/ExCom/90/6</w:t>
    </w:r>
    <w:r>
      <w:fldChar w:fldCharType="end"/>
    </w:r>
  </w:p>
  <w:p w14:paraId="78535A54" w14:textId="05CD9EDC" w:rsidR="00737961" w:rsidRPr="0033525D" w:rsidRDefault="00737961" w:rsidP="00A27057">
    <w:pPr>
      <w:jc w:val="left"/>
    </w:pPr>
    <w:r>
      <w:t xml:space="preserve">Annex </w:t>
    </w:r>
    <w:r w:rsidR="00002527">
      <w:t>I</w:t>
    </w:r>
    <w:r>
      <w:t>V</w:t>
    </w:r>
  </w:p>
  <w:p w14:paraId="30BD4E44" w14:textId="77777777" w:rsidR="00737961" w:rsidRDefault="00737961">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7F920" w14:textId="1E3A61B5" w:rsidR="00737961" w:rsidRPr="0033525D" w:rsidRDefault="007448D2" w:rsidP="003852B0">
    <w:pPr>
      <w:ind w:right="364"/>
      <w:jc w:val="right"/>
    </w:pPr>
    <w:r>
      <w:fldChar w:fldCharType="begin"/>
    </w:r>
    <w:r>
      <w:instrText xml:space="preserve"> DOCPROPERTY "Document number"  \* MERGEFORMAT </w:instrText>
    </w:r>
    <w:r>
      <w:fldChar w:fldCharType="separate"/>
    </w:r>
    <w:r w:rsidR="00002527">
      <w:t>UNEP/</w:t>
    </w:r>
    <w:proofErr w:type="spellStart"/>
    <w:r w:rsidR="00002527">
      <w:t>OzL.Pro</w:t>
    </w:r>
    <w:proofErr w:type="spellEnd"/>
    <w:r w:rsidR="00002527">
      <w:t>/ExCom/90/6</w:t>
    </w:r>
    <w:r>
      <w:fldChar w:fldCharType="end"/>
    </w:r>
  </w:p>
  <w:p w14:paraId="1CAD0017" w14:textId="77777777" w:rsidR="00737961" w:rsidRPr="0033525D" w:rsidRDefault="00737961" w:rsidP="003852B0">
    <w:pPr>
      <w:ind w:right="364"/>
      <w:jc w:val="right"/>
    </w:pPr>
    <w:r>
      <w:t>Annex IV</w:t>
    </w:r>
  </w:p>
  <w:p w14:paraId="33E9466D" w14:textId="77777777" w:rsidR="00737961" w:rsidRDefault="00737961" w:rsidP="003852B0">
    <w:pPr>
      <w:pStyle w:val="Header"/>
      <w:ind w:right="364"/>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F57F3" w14:textId="1B406055" w:rsidR="003852B0" w:rsidRPr="0033525D" w:rsidRDefault="007448D2" w:rsidP="003852B0">
    <w:pPr>
      <w:ind w:right="364"/>
      <w:jc w:val="right"/>
    </w:pPr>
    <w:r>
      <w:fldChar w:fldCharType="begin"/>
    </w:r>
    <w:r>
      <w:instrText xml:space="preserve"> DOCPROPERTY "Document number"  \* MERGEFORMAT </w:instrText>
    </w:r>
    <w:r>
      <w:fldChar w:fldCharType="separate"/>
    </w:r>
    <w:r w:rsidR="00002527">
      <w:t>UNEP/</w:t>
    </w:r>
    <w:proofErr w:type="spellStart"/>
    <w:r w:rsidR="00002527">
      <w:t>OzL.Pro</w:t>
    </w:r>
    <w:proofErr w:type="spellEnd"/>
    <w:r w:rsidR="00002527">
      <w:t>/ExCom/90/6</w:t>
    </w:r>
    <w:r>
      <w:fldChar w:fldCharType="end"/>
    </w:r>
  </w:p>
  <w:p w14:paraId="109DE62A" w14:textId="3DBF3EEB" w:rsidR="003852B0" w:rsidRPr="0033525D" w:rsidRDefault="003852B0" w:rsidP="003852B0">
    <w:pPr>
      <w:ind w:right="364"/>
      <w:jc w:val="right"/>
    </w:pPr>
    <w:r>
      <w:t>Annex V</w:t>
    </w:r>
  </w:p>
  <w:p w14:paraId="1493876B" w14:textId="77777777" w:rsidR="003852B0" w:rsidRDefault="003852B0" w:rsidP="003852B0">
    <w:pPr>
      <w:pStyle w:val="Header"/>
      <w:ind w:right="364"/>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13674" w14:textId="77777777" w:rsidR="003852B0" w:rsidRPr="0033525D" w:rsidRDefault="007448D2" w:rsidP="003852B0">
    <w:pPr>
      <w:ind w:right="364"/>
      <w:jc w:val="right"/>
    </w:pPr>
    <w:r>
      <w:fldChar w:fldCharType="begin"/>
    </w:r>
    <w:r>
      <w:instrText xml:space="preserve"> DOCPROPERTY "Document number"  \* MERGEFORMAT </w:instrText>
    </w:r>
    <w:r>
      <w:fldChar w:fldCharType="separate"/>
    </w:r>
    <w:r w:rsidR="003852B0">
      <w:t>UNEP/</w:t>
    </w:r>
    <w:proofErr w:type="spellStart"/>
    <w:r w:rsidR="003852B0">
      <w:t>OzL.Pro</w:t>
    </w:r>
    <w:proofErr w:type="spellEnd"/>
    <w:r w:rsidR="003852B0">
      <w:t>/ExCom/90/1</w:t>
    </w:r>
    <w:r>
      <w:fldChar w:fldCharType="end"/>
    </w:r>
  </w:p>
  <w:p w14:paraId="7ED2C8E4" w14:textId="1C0719D1" w:rsidR="003852B0" w:rsidRPr="0033525D" w:rsidRDefault="003852B0" w:rsidP="003852B0">
    <w:pPr>
      <w:ind w:right="364"/>
      <w:jc w:val="right"/>
    </w:pPr>
    <w:r>
      <w:t>Annex V</w:t>
    </w:r>
  </w:p>
  <w:p w14:paraId="7D62708C" w14:textId="77777777" w:rsidR="00737961" w:rsidRDefault="007379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2E41294"/>
    <w:multiLevelType w:val="hybridMultilevel"/>
    <w:tmpl w:val="308A6DBA"/>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3626D38"/>
    <w:multiLevelType w:val="hybridMultilevel"/>
    <w:tmpl w:val="983241C4"/>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3" w15:restartNumberingAfterBreak="0">
    <w:nsid w:val="27BC0299"/>
    <w:multiLevelType w:val="hybridMultilevel"/>
    <w:tmpl w:val="BB82F958"/>
    <w:lvl w:ilvl="0" w:tplc="3D08B21C">
      <w:start w:val="1"/>
      <w:numFmt w:val="upperRoman"/>
      <w:pStyle w:val="Style3"/>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6433F00"/>
    <w:multiLevelType w:val="hybridMultilevel"/>
    <w:tmpl w:val="3EBC20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63870291"/>
    <w:multiLevelType w:val="hybridMultilevel"/>
    <w:tmpl w:val="69C413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835799B"/>
    <w:multiLevelType w:val="hybridMultilevel"/>
    <w:tmpl w:val="F08845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F741268"/>
    <w:multiLevelType w:val="hybridMultilevel"/>
    <w:tmpl w:val="0AFA9E7A"/>
    <w:lvl w:ilvl="0" w:tplc="08090001">
      <w:start w:val="1"/>
      <w:numFmt w:val="bullet"/>
      <w:lvlText w:val=""/>
      <w:lvlJc w:val="left"/>
      <w:pPr>
        <w:ind w:left="360" w:hanging="360"/>
      </w:pPr>
      <w:rPr>
        <w:rFonts w:ascii="Symbol" w:hAnsi="Symbol" w:hint="default"/>
        <w:b w:val="0"/>
        <w:bCs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78452052">
    <w:abstractNumId w:val="0"/>
  </w:num>
  <w:num w:numId="2" w16cid:durableId="500001916">
    <w:abstractNumId w:val="4"/>
  </w:num>
  <w:num w:numId="3" w16cid:durableId="1744569821">
    <w:abstractNumId w:val="7"/>
  </w:num>
  <w:num w:numId="4" w16cid:durableId="200287741">
    <w:abstractNumId w:val="8"/>
  </w:num>
  <w:num w:numId="5" w16cid:durableId="1722438444">
    <w:abstractNumId w:val="12"/>
  </w:num>
  <w:num w:numId="6" w16cid:durableId="1683629885">
    <w:abstractNumId w:val="5"/>
  </w:num>
  <w:num w:numId="7" w16cid:durableId="6257432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17268345">
    <w:abstractNumId w:val="2"/>
  </w:num>
  <w:num w:numId="9" w16cid:durableId="796030726">
    <w:abstractNumId w:val="6"/>
  </w:num>
  <w:num w:numId="10" w16cid:durableId="516120015">
    <w:abstractNumId w:val="10"/>
  </w:num>
  <w:num w:numId="11" w16cid:durableId="1971398851">
    <w:abstractNumId w:val="9"/>
  </w:num>
  <w:num w:numId="12" w16cid:durableId="1793548692">
    <w:abstractNumId w:val="11"/>
  </w:num>
  <w:num w:numId="13" w16cid:durableId="17128792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238016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93755113">
    <w:abstractNumId w:val="1"/>
  </w:num>
  <w:num w:numId="16" w16cid:durableId="246770483">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26222"/>
    <w:rsid w:val="00000FED"/>
    <w:rsid w:val="00002527"/>
    <w:rsid w:val="0000434E"/>
    <w:rsid w:val="00007684"/>
    <w:rsid w:val="000117C8"/>
    <w:rsid w:val="00013C6E"/>
    <w:rsid w:val="00015B9D"/>
    <w:rsid w:val="000211A9"/>
    <w:rsid w:val="00021238"/>
    <w:rsid w:val="00031260"/>
    <w:rsid w:val="00031C0F"/>
    <w:rsid w:val="00033A05"/>
    <w:rsid w:val="0003681A"/>
    <w:rsid w:val="000372B7"/>
    <w:rsid w:val="00050F6E"/>
    <w:rsid w:val="00060146"/>
    <w:rsid w:val="000616D5"/>
    <w:rsid w:val="00061EC2"/>
    <w:rsid w:val="00062B42"/>
    <w:rsid w:val="00063325"/>
    <w:rsid w:val="00066CE8"/>
    <w:rsid w:val="000738F4"/>
    <w:rsid w:val="00080ED0"/>
    <w:rsid w:val="00085B8F"/>
    <w:rsid w:val="00090481"/>
    <w:rsid w:val="00096595"/>
    <w:rsid w:val="000A0615"/>
    <w:rsid w:val="000A3118"/>
    <w:rsid w:val="000A3826"/>
    <w:rsid w:val="000A6C26"/>
    <w:rsid w:val="000B0906"/>
    <w:rsid w:val="000B0A38"/>
    <w:rsid w:val="000B1297"/>
    <w:rsid w:val="000B22E4"/>
    <w:rsid w:val="000B3E4B"/>
    <w:rsid w:val="000B3F50"/>
    <w:rsid w:val="000C3341"/>
    <w:rsid w:val="000C4F72"/>
    <w:rsid w:val="000C6563"/>
    <w:rsid w:val="000D3AD5"/>
    <w:rsid w:val="000D52A4"/>
    <w:rsid w:val="000E0790"/>
    <w:rsid w:val="000E07BC"/>
    <w:rsid w:val="000E25FB"/>
    <w:rsid w:val="000E54BA"/>
    <w:rsid w:val="000E7DF5"/>
    <w:rsid w:val="000F1CD4"/>
    <w:rsid w:val="000F4103"/>
    <w:rsid w:val="000F4A92"/>
    <w:rsid w:val="000F70A7"/>
    <w:rsid w:val="00105105"/>
    <w:rsid w:val="00106D40"/>
    <w:rsid w:val="0011379C"/>
    <w:rsid w:val="00113CCA"/>
    <w:rsid w:val="00114E38"/>
    <w:rsid w:val="00116CDF"/>
    <w:rsid w:val="0012036D"/>
    <w:rsid w:val="00121778"/>
    <w:rsid w:val="00122F25"/>
    <w:rsid w:val="00126222"/>
    <w:rsid w:val="00135980"/>
    <w:rsid w:val="0013786F"/>
    <w:rsid w:val="00140197"/>
    <w:rsid w:val="0015412C"/>
    <w:rsid w:val="001606CD"/>
    <w:rsid w:val="00160F40"/>
    <w:rsid w:val="00164201"/>
    <w:rsid w:val="00164719"/>
    <w:rsid w:val="00165B3E"/>
    <w:rsid w:val="00166FC4"/>
    <w:rsid w:val="001677AC"/>
    <w:rsid w:val="001713D9"/>
    <w:rsid w:val="001804EA"/>
    <w:rsid w:val="00190A61"/>
    <w:rsid w:val="001979BC"/>
    <w:rsid w:val="001A2215"/>
    <w:rsid w:val="001A3342"/>
    <w:rsid w:val="001A3E3D"/>
    <w:rsid w:val="001A50C5"/>
    <w:rsid w:val="001A7049"/>
    <w:rsid w:val="001B174B"/>
    <w:rsid w:val="001B1E40"/>
    <w:rsid w:val="001B6696"/>
    <w:rsid w:val="001C18B8"/>
    <w:rsid w:val="001C2653"/>
    <w:rsid w:val="001C4B7E"/>
    <w:rsid w:val="001C764E"/>
    <w:rsid w:val="001D2D97"/>
    <w:rsid w:val="001D68DD"/>
    <w:rsid w:val="001E1052"/>
    <w:rsid w:val="001E21B1"/>
    <w:rsid w:val="001E2F93"/>
    <w:rsid w:val="001E4554"/>
    <w:rsid w:val="001E61E5"/>
    <w:rsid w:val="001F1E8A"/>
    <w:rsid w:val="001F1F2F"/>
    <w:rsid w:val="001F2159"/>
    <w:rsid w:val="001F53FD"/>
    <w:rsid w:val="00200C77"/>
    <w:rsid w:val="00201FFC"/>
    <w:rsid w:val="00202904"/>
    <w:rsid w:val="002037F9"/>
    <w:rsid w:val="00203EDB"/>
    <w:rsid w:val="00206005"/>
    <w:rsid w:val="00210B8B"/>
    <w:rsid w:val="00213C9D"/>
    <w:rsid w:val="00214863"/>
    <w:rsid w:val="002156B4"/>
    <w:rsid w:val="00220046"/>
    <w:rsid w:val="002247A7"/>
    <w:rsid w:val="00224FCD"/>
    <w:rsid w:val="00225CF7"/>
    <w:rsid w:val="00230EF3"/>
    <w:rsid w:val="00231D91"/>
    <w:rsid w:val="00237DF2"/>
    <w:rsid w:val="00240B64"/>
    <w:rsid w:val="00242184"/>
    <w:rsid w:val="0024458C"/>
    <w:rsid w:val="00253222"/>
    <w:rsid w:val="00261C13"/>
    <w:rsid w:val="00262847"/>
    <w:rsid w:val="00265D4E"/>
    <w:rsid w:val="00273396"/>
    <w:rsid w:val="0027442F"/>
    <w:rsid w:val="00275902"/>
    <w:rsid w:val="00281BB2"/>
    <w:rsid w:val="002826AA"/>
    <w:rsid w:val="00286515"/>
    <w:rsid w:val="00295D3A"/>
    <w:rsid w:val="002A0002"/>
    <w:rsid w:val="002A03C3"/>
    <w:rsid w:val="002A03E9"/>
    <w:rsid w:val="002A1595"/>
    <w:rsid w:val="002A23C3"/>
    <w:rsid w:val="002A251E"/>
    <w:rsid w:val="002A2F58"/>
    <w:rsid w:val="002A7851"/>
    <w:rsid w:val="002B0724"/>
    <w:rsid w:val="002B254E"/>
    <w:rsid w:val="002B72E9"/>
    <w:rsid w:val="002C49A4"/>
    <w:rsid w:val="002C7998"/>
    <w:rsid w:val="002D45D8"/>
    <w:rsid w:val="002D53D4"/>
    <w:rsid w:val="002E05F7"/>
    <w:rsid w:val="002E17F6"/>
    <w:rsid w:val="002E3F41"/>
    <w:rsid w:val="002E5081"/>
    <w:rsid w:val="002E5B4C"/>
    <w:rsid w:val="002F1E53"/>
    <w:rsid w:val="002F2CAA"/>
    <w:rsid w:val="002F734B"/>
    <w:rsid w:val="0030052C"/>
    <w:rsid w:val="00301B87"/>
    <w:rsid w:val="003032F6"/>
    <w:rsid w:val="00307D38"/>
    <w:rsid w:val="0032061A"/>
    <w:rsid w:val="00324482"/>
    <w:rsid w:val="003306E1"/>
    <w:rsid w:val="00331124"/>
    <w:rsid w:val="003320E4"/>
    <w:rsid w:val="0033525D"/>
    <w:rsid w:val="003414F3"/>
    <w:rsid w:val="00342D36"/>
    <w:rsid w:val="00347A04"/>
    <w:rsid w:val="0035213E"/>
    <w:rsid w:val="00354164"/>
    <w:rsid w:val="00355C6E"/>
    <w:rsid w:val="0035613E"/>
    <w:rsid w:val="003569E2"/>
    <w:rsid w:val="003610A7"/>
    <w:rsid w:val="00361699"/>
    <w:rsid w:val="00363EE9"/>
    <w:rsid w:val="003714EA"/>
    <w:rsid w:val="00374F1A"/>
    <w:rsid w:val="00376128"/>
    <w:rsid w:val="0037742E"/>
    <w:rsid w:val="00377C8C"/>
    <w:rsid w:val="00377D56"/>
    <w:rsid w:val="00377FC3"/>
    <w:rsid w:val="003823B1"/>
    <w:rsid w:val="0038245A"/>
    <w:rsid w:val="003840E6"/>
    <w:rsid w:val="00384C1C"/>
    <w:rsid w:val="003852B0"/>
    <w:rsid w:val="00385CFC"/>
    <w:rsid w:val="00386B81"/>
    <w:rsid w:val="0039272E"/>
    <w:rsid w:val="0039337A"/>
    <w:rsid w:val="00396023"/>
    <w:rsid w:val="003974B0"/>
    <w:rsid w:val="003A3189"/>
    <w:rsid w:val="003A3CA7"/>
    <w:rsid w:val="003B0339"/>
    <w:rsid w:val="003B083F"/>
    <w:rsid w:val="003B33BD"/>
    <w:rsid w:val="003B4600"/>
    <w:rsid w:val="003B569D"/>
    <w:rsid w:val="003C3C0E"/>
    <w:rsid w:val="003C4BC8"/>
    <w:rsid w:val="003D42A6"/>
    <w:rsid w:val="003D4F21"/>
    <w:rsid w:val="003D4FAC"/>
    <w:rsid w:val="003D7C2C"/>
    <w:rsid w:val="003E415A"/>
    <w:rsid w:val="003E7906"/>
    <w:rsid w:val="003F1919"/>
    <w:rsid w:val="003F249A"/>
    <w:rsid w:val="003F2501"/>
    <w:rsid w:val="003F3C50"/>
    <w:rsid w:val="003F7CE8"/>
    <w:rsid w:val="00401C81"/>
    <w:rsid w:val="004049BD"/>
    <w:rsid w:val="00406202"/>
    <w:rsid w:val="00406A6A"/>
    <w:rsid w:val="00406B22"/>
    <w:rsid w:val="00407019"/>
    <w:rsid w:val="00412CD1"/>
    <w:rsid w:val="00416694"/>
    <w:rsid w:val="00416D11"/>
    <w:rsid w:val="004173BE"/>
    <w:rsid w:val="004205A9"/>
    <w:rsid w:val="00423220"/>
    <w:rsid w:val="00430BEB"/>
    <w:rsid w:val="004317F5"/>
    <w:rsid w:val="004328A7"/>
    <w:rsid w:val="00434C74"/>
    <w:rsid w:val="0043785D"/>
    <w:rsid w:val="00440F03"/>
    <w:rsid w:val="004500BC"/>
    <w:rsid w:val="00456EB4"/>
    <w:rsid w:val="00456F63"/>
    <w:rsid w:val="00457827"/>
    <w:rsid w:val="00460FBD"/>
    <w:rsid w:val="00462BCB"/>
    <w:rsid w:val="0046437D"/>
    <w:rsid w:val="004718F3"/>
    <w:rsid w:val="004741F8"/>
    <w:rsid w:val="00475040"/>
    <w:rsid w:val="0047645F"/>
    <w:rsid w:val="0047736F"/>
    <w:rsid w:val="004865D4"/>
    <w:rsid w:val="00493D40"/>
    <w:rsid w:val="00493EE3"/>
    <w:rsid w:val="00494C34"/>
    <w:rsid w:val="00495920"/>
    <w:rsid w:val="00495E77"/>
    <w:rsid w:val="004967B6"/>
    <w:rsid w:val="004A08E1"/>
    <w:rsid w:val="004A2B0D"/>
    <w:rsid w:val="004A37B5"/>
    <w:rsid w:val="004A504B"/>
    <w:rsid w:val="004A6911"/>
    <w:rsid w:val="004B02FE"/>
    <w:rsid w:val="004B4563"/>
    <w:rsid w:val="004B45B4"/>
    <w:rsid w:val="004B54E0"/>
    <w:rsid w:val="004B63D7"/>
    <w:rsid w:val="004B7384"/>
    <w:rsid w:val="004C4269"/>
    <w:rsid w:val="004C7D3F"/>
    <w:rsid w:val="004D402E"/>
    <w:rsid w:val="004D6236"/>
    <w:rsid w:val="004D7D2B"/>
    <w:rsid w:val="004D7F90"/>
    <w:rsid w:val="004E4DBB"/>
    <w:rsid w:val="004E4E41"/>
    <w:rsid w:val="004E73DB"/>
    <w:rsid w:val="004E7F9C"/>
    <w:rsid w:val="004F3493"/>
    <w:rsid w:val="004F5143"/>
    <w:rsid w:val="004F5A4C"/>
    <w:rsid w:val="00500902"/>
    <w:rsid w:val="00501F19"/>
    <w:rsid w:val="00511C50"/>
    <w:rsid w:val="00512B09"/>
    <w:rsid w:val="00512ED0"/>
    <w:rsid w:val="005220ED"/>
    <w:rsid w:val="00523860"/>
    <w:rsid w:val="00533796"/>
    <w:rsid w:val="00534F3A"/>
    <w:rsid w:val="00535C5F"/>
    <w:rsid w:val="00537343"/>
    <w:rsid w:val="005418E5"/>
    <w:rsid w:val="00546DBA"/>
    <w:rsid w:val="00546EA5"/>
    <w:rsid w:val="00547BFD"/>
    <w:rsid w:val="00551741"/>
    <w:rsid w:val="00555D75"/>
    <w:rsid w:val="005565A8"/>
    <w:rsid w:val="00557E94"/>
    <w:rsid w:val="00560DF0"/>
    <w:rsid w:val="0056687F"/>
    <w:rsid w:val="0056759C"/>
    <w:rsid w:val="00581E7D"/>
    <w:rsid w:val="00591AF9"/>
    <w:rsid w:val="0059513E"/>
    <w:rsid w:val="005A6AA4"/>
    <w:rsid w:val="005A6D9F"/>
    <w:rsid w:val="005B48FF"/>
    <w:rsid w:val="005C1E32"/>
    <w:rsid w:val="005C4A91"/>
    <w:rsid w:val="005D0108"/>
    <w:rsid w:val="005D363F"/>
    <w:rsid w:val="005F1177"/>
    <w:rsid w:val="00600F51"/>
    <w:rsid w:val="00604AFD"/>
    <w:rsid w:val="00604C15"/>
    <w:rsid w:val="00605112"/>
    <w:rsid w:val="00611AF0"/>
    <w:rsid w:val="006134DB"/>
    <w:rsid w:val="006158D5"/>
    <w:rsid w:val="00616888"/>
    <w:rsid w:val="00625D83"/>
    <w:rsid w:val="00627424"/>
    <w:rsid w:val="00637A3E"/>
    <w:rsid w:val="00644E8F"/>
    <w:rsid w:val="00650877"/>
    <w:rsid w:val="00656680"/>
    <w:rsid w:val="006623E7"/>
    <w:rsid w:val="00662B80"/>
    <w:rsid w:val="00667C5F"/>
    <w:rsid w:val="00670F6C"/>
    <w:rsid w:val="00673E89"/>
    <w:rsid w:val="00676E58"/>
    <w:rsid w:val="0067741E"/>
    <w:rsid w:val="0068205D"/>
    <w:rsid w:val="006852C7"/>
    <w:rsid w:val="006852CE"/>
    <w:rsid w:val="00686507"/>
    <w:rsid w:val="00690F5E"/>
    <w:rsid w:val="00692CF5"/>
    <w:rsid w:val="00692D14"/>
    <w:rsid w:val="006A16A2"/>
    <w:rsid w:val="006A1886"/>
    <w:rsid w:val="006B3265"/>
    <w:rsid w:val="006B61B5"/>
    <w:rsid w:val="006B65C7"/>
    <w:rsid w:val="006B77B4"/>
    <w:rsid w:val="006C0527"/>
    <w:rsid w:val="006C1727"/>
    <w:rsid w:val="006C20E1"/>
    <w:rsid w:val="006C32FD"/>
    <w:rsid w:val="006C39CE"/>
    <w:rsid w:val="006D0FCC"/>
    <w:rsid w:val="006D1483"/>
    <w:rsid w:val="006D21F5"/>
    <w:rsid w:val="006D3089"/>
    <w:rsid w:val="006D745D"/>
    <w:rsid w:val="006D7E15"/>
    <w:rsid w:val="006E126D"/>
    <w:rsid w:val="006E1529"/>
    <w:rsid w:val="006E170B"/>
    <w:rsid w:val="006E1FC3"/>
    <w:rsid w:val="006E3E02"/>
    <w:rsid w:val="006F2DC7"/>
    <w:rsid w:val="006F4D72"/>
    <w:rsid w:val="006F5F35"/>
    <w:rsid w:val="00704CE9"/>
    <w:rsid w:val="00705352"/>
    <w:rsid w:val="0070616B"/>
    <w:rsid w:val="00706295"/>
    <w:rsid w:val="00706FDA"/>
    <w:rsid w:val="00707511"/>
    <w:rsid w:val="007103B2"/>
    <w:rsid w:val="00711F9A"/>
    <w:rsid w:val="0071340F"/>
    <w:rsid w:val="00713810"/>
    <w:rsid w:val="00714207"/>
    <w:rsid w:val="00715A7D"/>
    <w:rsid w:val="00721100"/>
    <w:rsid w:val="0072472B"/>
    <w:rsid w:val="007303A5"/>
    <w:rsid w:val="00730B3E"/>
    <w:rsid w:val="0073420B"/>
    <w:rsid w:val="00736367"/>
    <w:rsid w:val="00737219"/>
    <w:rsid w:val="00737961"/>
    <w:rsid w:val="00737ABB"/>
    <w:rsid w:val="007402A0"/>
    <w:rsid w:val="00741C1A"/>
    <w:rsid w:val="00744812"/>
    <w:rsid w:val="007448D2"/>
    <w:rsid w:val="0074760E"/>
    <w:rsid w:val="00754ABA"/>
    <w:rsid w:val="007603B7"/>
    <w:rsid w:val="00764401"/>
    <w:rsid w:val="00767315"/>
    <w:rsid w:val="00775586"/>
    <w:rsid w:val="0077663B"/>
    <w:rsid w:val="0078037A"/>
    <w:rsid w:val="00782B0D"/>
    <w:rsid w:val="00792C13"/>
    <w:rsid w:val="007A0CEE"/>
    <w:rsid w:val="007A1546"/>
    <w:rsid w:val="007A228C"/>
    <w:rsid w:val="007A368E"/>
    <w:rsid w:val="007A5868"/>
    <w:rsid w:val="007B04CE"/>
    <w:rsid w:val="007B4138"/>
    <w:rsid w:val="007B6871"/>
    <w:rsid w:val="007B7A2F"/>
    <w:rsid w:val="007B7EBD"/>
    <w:rsid w:val="007C06C9"/>
    <w:rsid w:val="007C07D2"/>
    <w:rsid w:val="007C09D1"/>
    <w:rsid w:val="007C3825"/>
    <w:rsid w:val="007C3D33"/>
    <w:rsid w:val="007C406B"/>
    <w:rsid w:val="007C7D45"/>
    <w:rsid w:val="007D0A97"/>
    <w:rsid w:val="007D294A"/>
    <w:rsid w:val="007D3527"/>
    <w:rsid w:val="007D47D2"/>
    <w:rsid w:val="007D6EC0"/>
    <w:rsid w:val="007D7E1D"/>
    <w:rsid w:val="007E0E17"/>
    <w:rsid w:val="007E13EB"/>
    <w:rsid w:val="007E3596"/>
    <w:rsid w:val="008010A8"/>
    <w:rsid w:val="00801EB6"/>
    <w:rsid w:val="0080401A"/>
    <w:rsid w:val="00820D68"/>
    <w:rsid w:val="00826952"/>
    <w:rsid w:val="008305DA"/>
    <w:rsid w:val="00831979"/>
    <w:rsid w:val="00833C64"/>
    <w:rsid w:val="00835389"/>
    <w:rsid w:val="008372C9"/>
    <w:rsid w:val="00843748"/>
    <w:rsid w:val="00847B20"/>
    <w:rsid w:val="00851352"/>
    <w:rsid w:val="00852663"/>
    <w:rsid w:val="00856213"/>
    <w:rsid w:val="00857077"/>
    <w:rsid w:val="00863230"/>
    <w:rsid w:val="0086418C"/>
    <w:rsid w:val="008646B1"/>
    <w:rsid w:val="0086531A"/>
    <w:rsid w:val="00865BD0"/>
    <w:rsid w:val="00871394"/>
    <w:rsid w:val="008714FC"/>
    <w:rsid w:val="008717D8"/>
    <w:rsid w:val="0087215C"/>
    <w:rsid w:val="00874EAC"/>
    <w:rsid w:val="00875D25"/>
    <w:rsid w:val="00880E35"/>
    <w:rsid w:val="008875FE"/>
    <w:rsid w:val="00887F8E"/>
    <w:rsid w:val="00896234"/>
    <w:rsid w:val="00897E43"/>
    <w:rsid w:val="008A1C0F"/>
    <w:rsid w:val="008A61D8"/>
    <w:rsid w:val="008A7C91"/>
    <w:rsid w:val="008B193E"/>
    <w:rsid w:val="008B724D"/>
    <w:rsid w:val="008B7709"/>
    <w:rsid w:val="008C0005"/>
    <w:rsid w:val="008C222B"/>
    <w:rsid w:val="008C5738"/>
    <w:rsid w:val="008C7EAD"/>
    <w:rsid w:val="008D0CFE"/>
    <w:rsid w:val="008D6152"/>
    <w:rsid w:val="008D6CD3"/>
    <w:rsid w:val="008E7BA9"/>
    <w:rsid w:val="008F0986"/>
    <w:rsid w:val="008F0F81"/>
    <w:rsid w:val="008F213B"/>
    <w:rsid w:val="008F27BF"/>
    <w:rsid w:val="008F5B07"/>
    <w:rsid w:val="008F6BDF"/>
    <w:rsid w:val="009044E8"/>
    <w:rsid w:val="009050E1"/>
    <w:rsid w:val="009110C8"/>
    <w:rsid w:val="00913254"/>
    <w:rsid w:val="009142EC"/>
    <w:rsid w:val="00914FC3"/>
    <w:rsid w:val="009154C3"/>
    <w:rsid w:val="00915CE9"/>
    <w:rsid w:val="0091657D"/>
    <w:rsid w:val="0091706B"/>
    <w:rsid w:val="00923540"/>
    <w:rsid w:val="00926767"/>
    <w:rsid w:val="009360CC"/>
    <w:rsid w:val="009361D5"/>
    <w:rsid w:val="0093752B"/>
    <w:rsid w:val="009426B0"/>
    <w:rsid w:val="009428A4"/>
    <w:rsid w:val="0094614E"/>
    <w:rsid w:val="00952396"/>
    <w:rsid w:val="00956ED3"/>
    <w:rsid w:val="00956F3D"/>
    <w:rsid w:val="009659F4"/>
    <w:rsid w:val="00970D60"/>
    <w:rsid w:val="00971D97"/>
    <w:rsid w:val="00972046"/>
    <w:rsid w:val="0098101F"/>
    <w:rsid w:val="00992F50"/>
    <w:rsid w:val="0099390E"/>
    <w:rsid w:val="00994798"/>
    <w:rsid w:val="009960E5"/>
    <w:rsid w:val="00996FC2"/>
    <w:rsid w:val="009A0549"/>
    <w:rsid w:val="009A4402"/>
    <w:rsid w:val="009A7ADC"/>
    <w:rsid w:val="009B0D30"/>
    <w:rsid w:val="009B2D4F"/>
    <w:rsid w:val="009B5B40"/>
    <w:rsid w:val="009C19B7"/>
    <w:rsid w:val="009C5ABB"/>
    <w:rsid w:val="009D7C51"/>
    <w:rsid w:val="009E196C"/>
    <w:rsid w:val="009E2F45"/>
    <w:rsid w:val="009E5A90"/>
    <w:rsid w:val="009E7686"/>
    <w:rsid w:val="009F349E"/>
    <w:rsid w:val="009F36BF"/>
    <w:rsid w:val="009F6616"/>
    <w:rsid w:val="00A002DC"/>
    <w:rsid w:val="00A014DB"/>
    <w:rsid w:val="00A0276B"/>
    <w:rsid w:val="00A110CD"/>
    <w:rsid w:val="00A111B6"/>
    <w:rsid w:val="00A16000"/>
    <w:rsid w:val="00A17AE2"/>
    <w:rsid w:val="00A26958"/>
    <w:rsid w:val="00A26D27"/>
    <w:rsid w:val="00A27057"/>
    <w:rsid w:val="00A37077"/>
    <w:rsid w:val="00A376EE"/>
    <w:rsid w:val="00A42A99"/>
    <w:rsid w:val="00A469E3"/>
    <w:rsid w:val="00A5151A"/>
    <w:rsid w:val="00A54A4D"/>
    <w:rsid w:val="00A56ABD"/>
    <w:rsid w:val="00A57E0A"/>
    <w:rsid w:val="00A620AD"/>
    <w:rsid w:val="00A62D62"/>
    <w:rsid w:val="00A77878"/>
    <w:rsid w:val="00A8181E"/>
    <w:rsid w:val="00A823F6"/>
    <w:rsid w:val="00A8719E"/>
    <w:rsid w:val="00AA0A89"/>
    <w:rsid w:val="00AA5368"/>
    <w:rsid w:val="00AA6429"/>
    <w:rsid w:val="00AB7C04"/>
    <w:rsid w:val="00AB7DFB"/>
    <w:rsid w:val="00AC01AA"/>
    <w:rsid w:val="00AC08F5"/>
    <w:rsid w:val="00AC4F72"/>
    <w:rsid w:val="00AD18D0"/>
    <w:rsid w:val="00AD4132"/>
    <w:rsid w:val="00AD7216"/>
    <w:rsid w:val="00AE173C"/>
    <w:rsid w:val="00AF13A5"/>
    <w:rsid w:val="00AF2B1F"/>
    <w:rsid w:val="00AF741A"/>
    <w:rsid w:val="00B01ADB"/>
    <w:rsid w:val="00B03583"/>
    <w:rsid w:val="00B04161"/>
    <w:rsid w:val="00B04D1A"/>
    <w:rsid w:val="00B056F9"/>
    <w:rsid w:val="00B103EC"/>
    <w:rsid w:val="00B11E3D"/>
    <w:rsid w:val="00B14D2C"/>
    <w:rsid w:val="00B15DD4"/>
    <w:rsid w:val="00B17E82"/>
    <w:rsid w:val="00B24C14"/>
    <w:rsid w:val="00B26892"/>
    <w:rsid w:val="00B3052D"/>
    <w:rsid w:val="00B31EC6"/>
    <w:rsid w:val="00B336BD"/>
    <w:rsid w:val="00B34A18"/>
    <w:rsid w:val="00B4575A"/>
    <w:rsid w:val="00B4797E"/>
    <w:rsid w:val="00B53D1F"/>
    <w:rsid w:val="00B575BA"/>
    <w:rsid w:val="00B624EF"/>
    <w:rsid w:val="00B71608"/>
    <w:rsid w:val="00B73C98"/>
    <w:rsid w:val="00B76429"/>
    <w:rsid w:val="00B82EA5"/>
    <w:rsid w:val="00B86471"/>
    <w:rsid w:val="00B91BF0"/>
    <w:rsid w:val="00B94BD4"/>
    <w:rsid w:val="00B956D4"/>
    <w:rsid w:val="00B97446"/>
    <w:rsid w:val="00B97760"/>
    <w:rsid w:val="00BA0583"/>
    <w:rsid w:val="00BA5138"/>
    <w:rsid w:val="00BA7432"/>
    <w:rsid w:val="00BB0DFA"/>
    <w:rsid w:val="00BB1B06"/>
    <w:rsid w:val="00BB1FB4"/>
    <w:rsid w:val="00BB2764"/>
    <w:rsid w:val="00BC02FB"/>
    <w:rsid w:val="00BC07B3"/>
    <w:rsid w:val="00BC1AA0"/>
    <w:rsid w:val="00BC2495"/>
    <w:rsid w:val="00BC314A"/>
    <w:rsid w:val="00BC44E7"/>
    <w:rsid w:val="00BC5025"/>
    <w:rsid w:val="00BC508E"/>
    <w:rsid w:val="00BC5668"/>
    <w:rsid w:val="00BC7EB9"/>
    <w:rsid w:val="00BD0A8A"/>
    <w:rsid w:val="00BD2643"/>
    <w:rsid w:val="00BD2A5B"/>
    <w:rsid w:val="00BD45A7"/>
    <w:rsid w:val="00BD56B1"/>
    <w:rsid w:val="00BD6558"/>
    <w:rsid w:val="00BD7AB5"/>
    <w:rsid w:val="00BE07C6"/>
    <w:rsid w:val="00BE2611"/>
    <w:rsid w:val="00BE39B0"/>
    <w:rsid w:val="00BF2AD7"/>
    <w:rsid w:val="00BF2F76"/>
    <w:rsid w:val="00BF3022"/>
    <w:rsid w:val="00BF3214"/>
    <w:rsid w:val="00BF5573"/>
    <w:rsid w:val="00BF6BB6"/>
    <w:rsid w:val="00C070C4"/>
    <w:rsid w:val="00C0788E"/>
    <w:rsid w:val="00C11E31"/>
    <w:rsid w:val="00C15867"/>
    <w:rsid w:val="00C2296D"/>
    <w:rsid w:val="00C23155"/>
    <w:rsid w:val="00C30BEA"/>
    <w:rsid w:val="00C3258D"/>
    <w:rsid w:val="00C32F8D"/>
    <w:rsid w:val="00C40C41"/>
    <w:rsid w:val="00C416D0"/>
    <w:rsid w:val="00C45885"/>
    <w:rsid w:val="00C46986"/>
    <w:rsid w:val="00C50F22"/>
    <w:rsid w:val="00C57477"/>
    <w:rsid w:val="00C57971"/>
    <w:rsid w:val="00C61C65"/>
    <w:rsid w:val="00C6474A"/>
    <w:rsid w:val="00C65BD7"/>
    <w:rsid w:val="00C72281"/>
    <w:rsid w:val="00C76BA4"/>
    <w:rsid w:val="00C770DC"/>
    <w:rsid w:val="00C8020A"/>
    <w:rsid w:val="00C803DA"/>
    <w:rsid w:val="00C8086A"/>
    <w:rsid w:val="00C82C8B"/>
    <w:rsid w:val="00C8300B"/>
    <w:rsid w:val="00C83A48"/>
    <w:rsid w:val="00C85865"/>
    <w:rsid w:val="00C85E85"/>
    <w:rsid w:val="00C956FB"/>
    <w:rsid w:val="00CA1163"/>
    <w:rsid w:val="00CA2EAE"/>
    <w:rsid w:val="00CA3513"/>
    <w:rsid w:val="00CA48CA"/>
    <w:rsid w:val="00CA4908"/>
    <w:rsid w:val="00CA4AC1"/>
    <w:rsid w:val="00CB0316"/>
    <w:rsid w:val="00CB0B11"/>
    <w:rsid w:val="00CB1B72"/>
    <w:rsid w:val="00CB426A"/>
    <w:rsid w:val="00CB5354"/>
    <w:rsid w:val="00CB6842"/>
    <w:rsid w:val="00CC3C9E"/>
    <w:rsid w:val="00CC6A14"/>
    <w:rsid w:val="00CC70A3"/>
    <w:rsid w:val="00CD4442"/>
    <w:rsid w:val="00CD53C3"/>
    <w:rsid w:val="00CD574E"/>
    <w:rsid w:val="00CE4C22"/>
    <w:rsid w:val="00CE6C7C"/>
    <w:rsid w:val="00CE76E5"/>
    <w:rsid w:val="00CF403F"/>
    <w:rsid w:val="00CF41EC"/>
    <w:rsid w:val="00CF5D04"/>
    <w:rsid w:val="00D03D6F"/>
    <w:rsid w:val="00D03F3D"/>
    <w:rsid w:val="00D04DE4"/>
    <w:rsid w:val="00D063F1"/>
    <w:rsid w:val="00D105D5"/>
    <w:rsid w:val="00D14F22"/>
    <w:rsid w:val="00D159F6"/>
    <w:rsid w:val="00D23753"/>
    <w:rsid w:val="00D2729C"/>
    <w:rsid w:val="00D36856"/>
    <w:rsid w:val="00D4741C"/>
    <w:rsid w:val="00D4797B"/>
    <w:rsid w:val="00D549E7"/>
    <w:rsid w:val="00D57918"/>
    <w:rsid w:val="00D60CF6"/>
    <w:rsid w:val="00D628F8"/>
    <w:rsid w:val="00D72C44"/>
    <w:rsid w:val="00D73DC6"/>
    <w:rsid w:val="00D74C1A"/>
    <w:rsid w:val="00D754C1"/>
    <w:rsid w:val="00D76944"/>
    <w:rsid w:val="00D77393"/>
    <w:rsid w:val="00D778D7"/>
    <w:rsid w:val="00D77A35"/>
    <w:rsid w:val="00D8143A"/>
    <w:rsid w:val="00D81B3E"/>
    <w:rsid w:val="00D85885"/>
    <w:rsid w:val="00D86457"/>
    <w:rsid w:val="00D87436"/>
    <w:rsid w:val="00D90C70"/>
    <w:rsid w:val="00D90E49"/>
    <w:rsid w:val="00D96837"/>
    <w:rsid w:val="00D96ADE"/>
    <w:rsid w:val="00D96CDB"/>
    <w:rsid w:val="00DA0CE2"/>
    <w:rsid w:val="00DA39FF"/>
    <w:rsid w:val="00DA60E1"/>
    <w:rsid w:val="00DB0C7D"/>
    <w:rsid w:val="00DB6130"/>
    <w:rsid w:val="00DB7984"/>
    <w:rsid w:val="00DC458D"/>
    <w:rsid w:val="00DC684D"/>
    <w:rsid w:val="00DC6A10"/>
    <w:rsid w:val="00DD6583"/>
    <w:rsid w:val="00DD6752"/>
    <w:rsid w:val="00DE5C56"/>
    <w:rsid w:val="00DE657E"/>
    <w:rsid w:val="00DE6EA7"/>
    <w:rsid w:val="00DF4704"/>
    <w:rsid w:val="00E024AA"/>
    <w:rsid w:val="00E02B07"/>
    <w:rsid w:val="00E06BBD"/>
    <w:rsid w:val="00E110B5"/>
    <w:rsid w:val="00E14B48"/>
    <w:rsid w:val="00E15C77"/>
    <w:rsid w:val="00E22C14"/>
    <w:rsid w:val="00E250F1"/>
    <w:rsid w:val="00E3392C"/>
    <w:rsid w:val="00E34BF2"/>
    <w:rsid w:val="00E3550D"/>
    <w:rsid w:val="00E45336"/>
    <w:rsid w:val="00E52838"/>
    <w:rsid w:val="00E53FCC"/>
    <w:rsid w:val="00E56BA4"/>
    <w:rsid w:val="00E614E0"/>
    <w:rsid w:val="00E61CE7"/>
    <w:rsid w:val="00E670F9"/>
    <w:rsid w:val="00E710BE"/>
    <w:rsid w:val="00E726F2"/>
    <w:rsid w:val="00E73F7F"/>
    <w:rsid w:val="00E753E8"/>
    <w:rsid w:val="00E756BC"/>
    <w:rsid w:val="00E8309C"/>
    <w:rsid w:val="00E85409"/>
    <w:rsid w:val="00EA2EB2"/>
    <w:rsid w:val="00EA425D"/>
    <w:rsid w:val="00EA429F"/>
    <w:rsid w:val="00EA4F9E"/>
    <w:rsid w:val="00EA63CA"/>
    <w:rsid w:val="00EA6D3B"/>
    <w:rsid w:val="00EB00AD"/>
    <w:rsid w:val="00EB136C"/>
    <w:rsid w:val="00EB1FB8"/>
    <w:rsid w:val="00EB2034"/>
    <w:rsid w:val="00EB2401"/>
    <w:rsid w:val="00EB3577"/>
    <w:rsid w:val="00EB480E"/>
    <w:rsid w:val="00EB5EC6"/>
    <w:rsid w:val="00EB7FC9"/>
    <w:rsid w:val="00EC32F2"/>
    <w:rsid w:val="00EC361A"/>
    <w:rsid w:val="00EC3D86"/>
    <w:rsid w:val="00ED1D2F"/>
    <w:rsid w:val="00ED27E8"/>
    <w:rsid w:val="00ED7137"/>
    <w:rsid w:val="00EE7F8B"/>
    <w:rsid w:val="00EF06EA"/>
    <w:rsid w:val="00EF09F8"/>
    <w:rsid w:val="00EF3140"/>
    <w:rsid w:val="00EF7CF3"/>
    <w:rsid w:val="00F0536A"/>
    <w:rsid w:val="00F20906"/>
    <w:rsid w:val="00F21088"/>
    <w:rsid w:val="00F214FC"/>
    <w:rsid w:val="00F2194B"/>
    <w:rsid w:val="00F23D9F"/>
    <w:rsid w:val="00F2561E"/>
    <w:rsid w:val="00F327E7"/>
    <w:rsid w:val="00F34E59"/>
    <w:rsid w:val="00F35746"/>
    <w:rsid w:val="00F401C0"/>
    <w:rsid w:val="00F43843"/>
    <w:rsid w:val="00F447C7"/>
    <w:rsid w:val="00F459B4"/>
    <w:rsid w:val="00F460BD"/>
    <w:rsid w:val="00F5211B"/>
    <w:rsid w:val="00F53253"/>
    <w:rsid w:val="00F554A9"/>
    <w:rsid w:val="00F56F44"/>
    <w:rsid w:val="00F5799F"/>
    <w:rsid w:val="00F579B7"/>
    <w:rsid w:val="00F602EA"/>
    <w:rsid w:val="00F716FD"/>
    <w:rsid w:val="00F74B60"/>
    <w:rsid w:val="00F80355"/>
    <w:rsid w:val="00F80811"/>
    <w:rsid w:val="00F87C43"/>
    <w:rsid w:val="00FA022D"/>
    <w:rsid w:val="00FA1001"/>
    <w:rsid w:val="00FA479D"/>
    <w:rsid w:val="00FA5722"/>
    <w:rsid w:val="00FA6C6A"/>
    <w:rsid w:val="00FB0C81"/>
    <w:rsid w:val="00FB4197"/>
    <w:rsid w:val="00FC2200"/>
    <w:rsid w:val="00FC2540"/>
    <w:rsid w:val="00FC659A"/>
    <w:rsid w:val="00FC7519"/>
    <w:rsid w:val="00FE7F7E"/>
    <w:rsid w:val="00FF0204"/>
    <w:rsid w:val="00FF3AED"/>
    <w:rsid w:val="00FF48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E2FFBC"/>
  <w15:docId w15:val="{611BC072-CB2E-48F0-9BA0-8B9409CB5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B81"/>
    <w:pPr>
      <w:jc w:val="both"/>
    </w:pPr>
    <w:rPr>
      <w:sz w:val="22"/>
      <w:szCs w:val="22"/>
      <w:lang w:val="en-CA"/>
    </w:rPr>
  </w:style>
  <w:style w:type="paragraph" w:styleId="Heading1">
    <w:name w:val="heading 1"/>
    <w:aliases w:val="NormalMLF,Para (1),Heading 1 Char3 Char,Heading 1 Char Char1 Char,Heading 1 Char1 Char Char1 Char,Heading 1 Char Char Char Char1 Char1,Para (1) Char Char Char Char1 Char,Heading 1 Char3 Char Char Char Char1 Char,Heading 1 Char3,Heading1"/>
    <w:basedOn w:val="Normal"/>
    <w:next w:val="Normal"/>
    <w:link w:val="Heading1Char"/>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
    <w:name w:val="Heading 1 Char"/>
    <w:aliases w:val="NormalMLF Char,Para (1) Char1,Heading 1 Char3 Char Char1,Heading 1 Char Char1 Char Char1,Heading 1 Char1 Char Char1 Char Char1,Heading 1 Char Char Char Char1 Char1 Char1,Para (1) Char Char Char Char1 Char Char1,Heading 1 Char3 Char2"/>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
    <w:basedOn w:val="DefaultParagraphFont"/>
    <w:uiPriority w:val="99"/>
    <w:unhideWhenUsed/>
    <w:rsid w:val="006E126D"/>
    <w:rPr>
      <w:vertAlign w:val="superscript"/>
    </w:rPr>
  </w:style>
  <w:style w:type="paragraph" w:styleId="TOCHeading">
    <w:name w:val="TOC Heading"/>
    <w:basedOn w:val="Heading1"/>
    <w:next w:val="Normal"/>
    <w:uiPriority w:val="39"/>
    <w:unhideWhenUsed/>
    <w:qFormat/>
    <w:rsid w:val="00126222"/>
    <w:pPr>
      <w:keepNext/>
      <w:keepLines/>
      <w:numPr>
        <w:numId w:val="0"/>
      </w:numPr>
      <w:spacing w:before="240" w:after="0" w:line="259" w:lineRule="auto"/>
      <w:jc w:val="left"/>
      <w:outlineLvl w:val="9"/>
    </w:pPr>
    <w:rPr>
      <w:rFonts w:asciiTheme="majorHAnsi" w:eastAsiaTheme="majorEastAsia" w:hAnsiTheme="majorHAnsi" w:cstheme="majorBidi"/>
      <w:color w:val="365F91" w:themeColor="accent1" w:themeShade="BF"/>
      <w:sz w:val="32"/>
      <w:szCs w:val="32"/>
      <w:lang w:val="en-US"/>
    </w:rPr>
  </w:style>
  <w:style w:type="paragraph" w:styleId="NormalWeb">
    <w:name w:val="Normal (Web)"/>
    <w:basedOn w:val="Normal"/>
    <w:link w:val="NormalWebChar"/>
    <w:uiPriority w:val="99"/>
    <w:unhideWhenUsed/>
    <w:rsid w:val="00F74B60"/>
    <w:pPr>
      <w:spacing w:before="100" w:beforeAutospacing="1" w:after="100" w:afterAutospacing="1" w:line="274" w:lineRule="auto"/>
      <w:jc w:val="left"/>
    </w:pPr>
    <w:rPr>
      <w:rFonts w:asciiTheme="minorHAnsi" w:eastAsiaTheme="minorHAnsi" w:hAnsiTheme="minorHAnsi" w:cstheme="minorBidi"/>
      <w:lang w:val="en-GB" w:eastAsia="en-GB"/>
    </w:rPr>
  </w:style>
  <w:style w:type="character" w:customStyle="1" w:styleId="NormalWebChar">
    <w:name w:val="Normal (Web) Char"/>
    <w:link w:val="NormalWeb"/>
    <w:uiPriority w:val="99"/>
    <w:rsid w:val="00F74B60"/>
    <w:rPr>
      <w:rFonts w:asciiTheme="minorHAnsi" w:eastAsiaTheme="minorHAnsi" w:hAnsiTheme="minorHAnsi" w:cstheme="minorBidi"/>
      <w:sz w:val="22"/>
      <w:szCs w:val="22"/>
      <w:lang w:val="en-GB" w:eastAsia="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096595"/>
    <w:rPr>
      <w:sz w:val="22"/>
      <w:szCs w:val="22"/>
      <w:lang w:val="en-CA"/>
    </w:rPr>
  </w:style>
  <w:style w:type="paragraph" w:styleId="TOC1">
    <w:name w:val="toc 1"/>
    <w:basedOn w:val="Normal"/>
    <w:next w:val="Normal"/>
    <w:autoRedefine/>
    <w:uiPriority w:val="39"/>
    <w:unhideWhenUsed/>
    <w:rsid w:val="00386B81"/>
    <w:pPr>
      <w:spacing w:after="100"/>
    </w:pPr>
  </w:style>
  <w:style w:type="paragraph" w:styleId="TOC2">
    <w:name w:val="toc 2"/>
    <w:basedOn w:val="Normal"/>
    <w:next w:val="Normal"/>
    <w:autoRedefine/>
    <w:uiPriority w:val="39"/>
    <w:unhideWhenUsed/>
    <w:rsid w:val="00A0276B"/>
    <w:pPr>
      <w:tabs>
        <w:tab w:val="right" w:leader="dot" w:pos="9350"/>
      </w:tabs>
      <w:spacing w:after="120"/>
    </w:pPr>
  </w:style>
  <w:style w:type="paragraph" w:styleId="TOC3">
    <w:name w:val="toc 3"/>
    <w:basedOn w:val="Normal"/>
    <w:next w:val="Normal"/>
    <w:autoRedefine/>
    <w:uiPriority w:val="39"/>
    <w:unhideWhenUsed/>
    <w:rsid w:val="00852663"/>
    <w:pPr>
      <w:tabs>
        <w:tab w:val="left" w:pos="851"/>
      </w:tabs>
      <w:spacing w:after="100" w:line="259" w:lineRule="auto"/>
      <w:ind w:left="440"/>
      <w:jc w:val="left"/>
    </w:pPr>
    <w:rPr>
      <w:rFonts w:eastAsiaTheme="minorEastAsia" w:cstheme="minorBidi"/>
      <w:lang w:eastAsia="en-CA"/>
    </w:rPr>
  </w:style>
  <w:style w:type="paragraph" w:styleId="TOC4">
    <w:name w:val="toc 4"/>
    <w:basedOn w:val="Normal"/>
    <w:next w:val="Normal"/>
    <w:autoRedefine/>
    <w:uiPriority w:val="39"/>
    <w:unhideWhenUsed/>
    <w:rsid w:val="00386B81"/>
    <w:pPr>
      <w:spacing w:after="100" w:line="259" w:lineRule="auto"/>
      <w:ind w:left="660"/>
      <w:jc w:val="left"/>
    </w:pPr>
    <w:rPr>
      <w:rFonts w:asciiTheme="minorHAnsi" w:eastAsiaTheme="minorEastAsia" w:hAnsiTheme="minorHAnsi" w:cstheme="minorBidi"/>
      <w:lang w:eastAsia="en-CA"/>
    </w:rPr>
  </w:style>
  <w:style w:type="paragraph" w:styleId="TOC5">
    <w:name w:val="toc 5"/>
    <w:basedOn w:val="Normal"/>
    <w:next w:val="Normal"/>
    <w:autoRedefine/>
    <w:uiPriority w:val="39"/>
    <w:unhideWhenUsed/>
    <w:rsid w:val="00386B81"/>
    <w:pPr>
      <w:spacing w:after="100" w:line="259" w:lineRule="auto"/>
      <w:ind w:left="880"/>
      <w:jc w:val="left"/>
    </w:pPr>
    <w:rPr>
      <w:rFonts w:asciiTheme="minorHAnsi" w:eastAsiaTheme="minorEastAsia" w:hAnsiTheme="minorHAnsi" w:cstheme="minorBidi"/>
      <w:lang w:eastAsia="en-CA"/>
    </w:rPr>
  </w:style>
  <w:style w:type="paragraph" w:styleId="TOC6">
    <w:name w:val="toc 6"/>
    <w:basedOn w:val="Normal"/>
    <w:next w:val="Normal"/>
    <w:autoRedefine/>
    <w:uiPriority w:val="39"/>
    <w:unhideWhenUsed/>
    <w:rsid w:val="00386B81"/>
    <w:pPr>
      <w:spacing w:after="100" w:line="259" w:lineRule="auto"/>
      <w:ind w:left="1100"/>
      <w:jc w:val="left"/>
    </w:pPr>
    <w:rPr>
      <w:rFonts w:asciiTheme="minorHAnsi" w:eastAsiaTheme="minorEastAsia" w:hAnsiTheme="minorHAnsi" w:cstheme="minorBidi"/>
      <w:lang w:eastAsia="en-CA"/>
    </w:rPr>
  </w:style>
  <w:style w:type="paragraph" w:styleId="TOC7">
    <w:name w:val="toc 7"/>
    <w:basedOn w:val="Normal"/>
    <w:next w:val="Normal"/>
    <w:autoRedefine/>
    <w:uiPriority w:val="39"/>
    <w:unhideWhenUsed/>
    <w:rsid w:val="00386B81"/>
    <w:pPr>
      <w:spacing w:after="100" w:line="259" w:lineRule="auto"/>
      <w:ind w:left="1320"/>
      <w:jc w:val="left"/>
    </w:pPr>
    <w:rPr>
      <w:rFonts w:asciiTheme="minorHAnsi" w:eastAsiaTheme="minorEastAsia" w:hAnsiTheme="minorHAnsi" w:cstheme="minorBidi"/>
      <w:lang w:eastAsia="en-CA"/>
    </w:rPr>
  </w:style>
  <w:style w:type="paragraph" w:styleId="TOC8">
    <w:name w:val="toc 8"/>
    <w:basedOn w:val="Normal"/>
    <w:next w:val="Normal"/>
    <w:autoRedefine/>
    <w:uiPriority w:val="39"/>
    <w:unhideWhenUsed/>
    <w:rsid w:val="00386B81"/>
    <w:pPr>
      <w:spacing w:after="100" w:line="259" w:lineRule="auto"/>
      <w:ind w:left="1540"/>
      <w:jc w:val="left"/>
    </w:pPr>
    <w:rPr>
      <w:rFonts w:asciiTheme="minorHAnsi" w:eastAsiaTheme="minorEastAsia" w:hAnsiTheme="minorHAnsi" w:cstheme="minorBidi"/>
      <w:lang w:eastAsia="en-CA"/>
    </w:rPr>
  </w:style>
  <w:style w:type="paragraph" w:styleId="TOC9">
    <w:name w:val="toc 9"/>
    <w:basedOn w:val="Normal"/>
    <w:next w:val="Normal"/>
    <w:autoRedefine/>
    <w:uiPriority w:val="39"/>
    <w:unhideWhenUsed/>
    <w:rsid w:val="00386B81"/>
    <w:pPr>
      <w:spacing w:after="100" w:line="259" w:lineRule="auto"/>
      <w:ind w:left="1760"/>
      <w:jc w:val="left"/>
    </w:pPr>
    <w:rPr>
      <w:rFonts w:asciiTheme="minorHAnsi" w:eastAsiaTheme="minorEastAsia" w:hAnsiTheme="minorHAnsi" w:cstheme="minorBidi"/>
      <w:lang w:eastAsia="en-CA"/>
    </w:rPr>
  </w:style>
  <w:style w:type="character" w:styleId="Hyperlink">
    <w:name w:val="Hyperlink"/>
    <w:basedOn w:val="DefaultParagraphFont"/>
    <w:uiPriority w:val="99"/>
    <w:unhideWhenUsed/>
    <w:rsid w:val="00386B81"/>
    <w:rPr>
      <w:color w:val="0000FF" w:themeColor="hyperlink"/>
      <w:u w:val="single"/>
    </w:rPr>
  </w:style>
  <w:style w:type="paragraph" w:customStyle="1" w:styleId="Style1">
    <w:name w:val="Style1"/>
    <w:basedOn w:val="Heading1"/>
    <w:qFormat/>
    <w:rsid w:val="00386B81"/>
    <w:pPr>
      <w:numPr>
        <w:numId w:val="0"/>
      </w:numPr>
    </w:pPr>
    <w:rPr>
      <w:b/>
    </w:rPr>
  </w:style>
  <w:style w:type="paragraph" w:customStyle="1" w:styleId="Style2">
    <w:name w:val="Style2"/>
    <w:basedOn w:val="Normal"/>
    <w:qFormat/>
    <w:rsid w:val="009B5B40"/>
    <w:pPr>
      <w:spacing w:after="240"/>
      <w:jc w:val="center"/>
    </w:pPr>
    <w:rPr>
      <w:b/>
      <w:bCs/>
    </w: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rsid w:val="00C46986"/>
    <w:rPr>
      <w:sz w:val="22"/>
      <w:szCs w:val="22"/>
      <w:lang w:val="en-GB"/>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
    <w:basedOn w:val="Normal"/>
    <w:link w:val="ListParagraphChar"/>
    <w:uiPriority w:val="34"/>
    <w:qFormat/>
    <w:rsid w:val="00C46986"/>
    <w:pPr>
      <w:ind w:left="720"/>
      <w:contextualSpacing/>
    </w:pPr>
    <w:rPr>
      <w:lang w:val="en-GB"/>
    </w:rPr>
  </w:style>
  <w:style w:type="character" w:styleId="PageNumber">
    <w:name w:val="page number"/>
    <w:basedOn w:val="DefaultParagraphFont"/>
    <w:rsid w:val="00C46986"/>
    <w:rPr>
      <w:sz w:val="22"/>
      <w:szCs w:val="22"/>
    </w:rPr>
  </w:style>
  <w:style w:type="character" w:customStyle="1" w:styleId="FooterChar">
    <w:name w:val="Footer Char"/>
    <w:basedOn w:val="DefaultParagraphFont"/>
    <w:link w:val="Footer"/>
    <w:uiPriority w:val="99"/>
    <w:rsid w:val="00C46986"/>
    <w:rPr>
      <w:sz w:val="22"/>
      <w:szCs w:val="22"/>
      <w:lang w:val="en-CA"/>
    </w:rPr>
  </w:style>
  <w:style w:type="paragraph" w:styleId="EndnoteText">
    <w:name w:val="endnote text"/>
    <w:basedOn w:val="Normal"/>
    <w:link w:val="EndnoteTextChar"/>
    <w:uiPriority w:val="99"/>
    <w:semiHidden/>
    <w:unhideWhenUsed/>
    <w:rsid w:val="00C46986"/>
    <w:rPr>
      <w:sz w:val="20"/>
      <w:szCs w:val="20"/>
      <w:lang w:val="en-GB"/>
    </w:rPr>
  </w:style>
  <w:style w:type="character" w:customStyle="1" w:styleId="EndnoteTextChar">
    <w:name w:val="Endnote Text Char"/>
    <w:basedOn w:val="DefaultParagraphFont"/>
    <w:link w:val="EndnoteText"/>
    <w:uiPriority w:val="99"/>
    <w:semiHidden/>
    <w:rsid w:val="00C46986"/>
    <w:rPr>
      <w:lang w:val="en-GB"/>
    </w:rPr>
  </w:style>
  <w:style w:type="character" w:styleId="EndnoteReference">
    <w:name w:val="endnote reference"/>
    <w:basedOn w:val="DefaultParagraphFont"/>
    <w:uiPriority w:val="99"/>
    <w:semiHidden/>
    <w:unhideWhenUsed/>
    <w:rsid w:val="00C46986"/>
    <w:rPr>
      <w:vertAlign w:val="superscript"/>
    </w:rPr>
  </w:style>
  <w:style w:type="paragraph" w:customStyle="1" w:styleId="Default">
    <w:name w:val="Default"/>
    <w:rsid w:val="00C46986"/>
    <w:pPr>
      <w:widowControl w:val="0"/>
      <w:autoSpaceDE w:val="0"/>
      <w:autoSpaceDN w:val="0"/>
      <w:adjustRightInd w:val="0"/>
    </w:pPr>
    <w:rPr>
      <w:color w:val="000000"/>
      <w:sz w:val="24"/>
      <w:szCs w:val="24"/>
    </w:rPr>
  </w:style>
  <w:style w:type="character" w:customStyle="1" w:styleId="SubParaaChar1">
    <w:name w:val="SubPara (a) Char1"/>
    <w:aliases w:val="Heading 2 Char3 Char1,Heading 2 Char Char2 Char1,Heading 2 Char1 Char Char1 Char1,SubPara (a) Char Char Char1 Char1,Heading 2 Char Char Char Char1 Char1,Heading 2 Char1 Char Char Char Char1 Char1"/>
    <w:locked/>
    <w:rsid w:val="00C46986"/>
    <w:rPr>
      <w:sz w:val="22"/>
      <w:szCs w:val="22"/>
      <w:lang w:val="en-GB"/>
    </w:rPr>
  </w:style>
  <w:style w:type="character" w:customStyle="1" w:styleId="HeaderChar">
    <w:name w:val="Header Char"/>
    <w:aliases w:val="EthylHeader Char"/>
    <w:basedOn w:val="DefaultParagraphFont"/>
    <w:link w:val="Header"/>
    <w:locked/>
    <w:rsid w:val="00C46986"/>
    <w:rPr>
      <w:sz w:val="22"/>
      <w:szCs w:val="22"/>
      <w:lang w:val="en-CA"/>
    </w:rPr>
  </w:style>
  <w:style w:type="character" w:styleId="Strong">
    <w:name w:val="Strong"/>
    <w:basedOn w:val="DefaultParagraphFont"/>
    <w:uiPriority w:val="22"/>
    <w:qFormat/>
    <w:rsid w:val="00C46986"/>
    <w:rPr>
      <w:b/>
      <w:bCs/>
      <w:color w:val="265898" w:themeColor="text2" w:themeTint="E6"/>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link w:val="ListParagraph"/>
    <w:uiPriority w:val="34"/>
    <w:qFormat/>
    <w:rsid w:val="00C46986"/>
    <w:rPr>
      <w:sz w:val="22"/>
      <w:szCs w:val="22"/>
      <w:lang w:val="en-GB"/>
    </w:rPr>
  </w:style>
  <w:style w:type="paragraph" w:styleId="Revision">
    <w:name w:val="Revision"/>
    <w:hidden/>
    <w:uiPriority w:val="99"/>
    <w:semiHidden/>
    <w:rsid w:val="003F7CE8"/>
    <w:rPr>
      <w:sz w:val="22"/>
      <w:szCs w:val="22"/>
      <w:lang w:val="en-CA"/>
    </w:rPr>
  </w:style>
  <w:style w:type="character" w:customStyle="1" w:styleId="cf01">
    <w:name w:val="cf01"/>
    <w:basedOn w:val="DefaultParagraphFont"/>
    <w:rsid w:val="00CA3513"/>
    <w:rPr>
      <w:rFonts w:ascii="Segoe UI" w:hAnsi="Segoe UI" w:cs="Segoe UI" w:hint="default"/>
      <w:sz w:val="18"/>
      <w:szCs w:val="18"/>
    </w:rPr>
  </w:style>
  <w:style w:type="paragraph" w:customStyle="1" w:styleId="pf0">
    <w:name w:val="pf0"/>
    <w:basedOn w:val="Normal"/>
    <w:rsid w:val="00AD4132"/>
    <w:pPr>
      <w:spacing w:before="100" w:beforeAutospacing="1" w:after="100" w:afterAutospacing="1"/>
      <w:jc w:val="left"/>
    </w:pPr>
    <w:rPr>
      <w:sz w:val="24"/>
      <w:szCs w:val="24"/>
      <w:lang w:val="en-US"/>
    </w:rPr>
  </w:style>
  <w:style w:type="paragraph" w:customStyle="1" w:styleId="Style3">
    <w:name w:val="Style3"/>
    <w:basedOn w:val="Style2"/>
    <w:qFormat/>
    <w:rsid w:val="00871394"/>
    <w:pPr>
      <w:numPr>
        <w:numId w:val="16"/>
      </w:numPr>
      <w:ind w:left="709"/>
      <w:jc w:val="both"/>
    </w:pPr>
  </w:style>
  <w:style w:type="character" w:styleId="UnresolvedMention">
    <w:name w:val="Unresolved Mention"/>
    <w:basedOn w:val="DefaultParagraphFont"/>
    <w:uiPriority w:val="99"/>
    <w:semiHidden/>
    <w:unhideWhenUsed/>
    <w:rsid w:val="00BE39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76734">
      <w:bodyDiv w:val="1"/>
      <w:marLeft w:val="0"/>
      <w:marRight w:val="0"/>
      <w:marTop w:val="0"/>
      <w:marBottom w:val="0"/>
      <w:divBdr>
        <w:top w:val="none" w:sz="0" w:space="0" w:color="auto"/>
        <w:left w:val="none" w:sz="0" w:space="0" w:color="auto"/>
        <w:bottom w:val="none" w:sz="0" w:space="0" w:color="auto"/>
        <w:right w:val="none" w:sz="0" w:space="0" w:color="auto"/>
      </w:divBdr>
    </w:div>
    <w:div w:id="26260977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0162469">
      <w:bodyDiv w:val="1"/>
      <w:marLeft w:val="0"/>
      <w:marRight w:val="0"/>
      <w:marTop w:val="0"/>
      <w:marBottom w:val="0"/>
      <w:divBdr>
        <w:top w:val="none" w:sz="0" w:space="0" w:color="auto"/>
        <w:left w:val="none" w:sz="0" w:space="0" w:color="auto"/>
        <w:bottom w:val="none" w:sz="0" w:space="0" w:color="auto"/>
        <w:right w:val="none" w:sz="0" w:space="0" w:color="auto"/>
      </w:divBdr>
      <w:divsChild>
        <w:div w:id="1148716299">
          <w:marLeft w:val="0"/>
          <w:marRight w:val="0"/>
          <w:marTop w:val="0"/>
          <w:marBottom w:val="0"/>
          <w:divBdr>
            <w:top w:val="none" w:sz="0" w:space="0" w:color="auto"/>
            <w:left w:val="none" w:sz="0" w:space="0" w:color="auto"/>
            <w:bottom w:val="none" w:sz="0" w:space="0" w:color="auto"/>
            <w:right w:val="none" w:sz="0" w:space="0" w:color="auto"/>
          </w:divBdr>
          <w:divsChild>
            <w:div w:id="1575312906">
              <w:marLeft w:val="0"/>
              <w:marRight w:val="0"/>
              <w:marTop w:val="0"/>
              <w:marBottom w:val="0"/>
              <w:divBdr>
                <w:top w:val="none" w:sz="0" w:space="0" w:color="auto"/>
                <w:left w:val="none" w:sz="0" w:space="0" w:color="auto"/>
                <w:bottom w:val="none" w:sz="0" w:space="0" w:color="auto"/>
                <w:right w:val="none" w:sz="0" w:space="0" w:color="auto"/>
              </w:divBdr>
              <w:divsChild>
                <w:div w:id="45163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325848">
      <w:bodyDiv w:val="1"/>
      <w:marLeft w:val="0"/>
      <w:marRight w:val="0"/>
      <w:marTop w:val="0"/>
      <w:marBottom w:val="0"/>
      <w:divBdr>
        <w:top w:val="none" w:sz="0" w:space="0" w:color="auto"/>
        <w:left w:val="none" w:sz="0" w:space="0" w:color="auto"/>
        <w:bottom w:val="none" w:sz="0" w:space="0" w:color="auto"/>
        <w:right w:val="none" w:sz="0" w:space="0" w:color="auto"/>
      </w:divBdr>
      <w:divsChild>
        <w:div w:id="2133622396">
          <w:marLeft w:val="0"/>
          <w:marRight w:val="0"/>
          <w:marTop w:val="0"/>
          <w:marBottom w:val="0"/>
          <w:divBdr>
            <w:top w:val="none" w:sz="0" w:space="0" w:color="auto"/>
            <w:left w:val="none" w:sz="0" w:space="0" w:color="auto"/>
            <w:bottom w:val="none" w:sz="0" w:space="0" w:color="auto"/>
            <w:right w:val="none" w:sz="0" w:space="0" w:color="auto"/>
          </w:divBdr>
          <w:divsChild>
            <w:div w:id="487064886">
              <w:marLeft w:val="0"/>
              <w:marRight w:val="0"/>
              <w:marTop w:val="0"/>
              <w:marBottom w:val="0"/>
              <w:divBdr>
                <w:top w:val="none" w:sz="0" w:space="0" w:color="auto"/>
                <w:left w:val="none" w:sz="0" w:space="0" w:color="auto"/>
                <w:bottom w:val="none" w:sz="0" w:space="0" w:color="auto"/>
                <w:right w:val="none" w:sz="0" w:space="0" w:color="auto"/>
              </w:divBdr>
              <w:divsChild>
                <w:div w:id="58507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04853239">
      <w:bodyDiv w:val="1"/>
      <w:marLeft w:val="0"/>
      <w:marRight w:val="0"/>
      <w:marTop w:val="0"/>
      <w:marBottom w:val="0"/>
      <w:divBdr>
        <w:top w:val="none" w:sz="0" w:space="0" w:color="auto"/>
        <w:left w:val="none" w:sz="0" w:space="0" w:color="auto"/>
        <w:bottom w:val="none" w:sz="0" w:space="0" w:color="auto"/>
        <w:right w:val="none" w:sz="0" w:space="0" w:color="auto"/>
      </w:divBdr>
      <w:divsChild>
        <w:div w:id="195197525">
          <w:marLeft w:val="0"/>
          <w:marRight w:val="0"/>
          <w:marTop w:val="0"/>
          <w:marBottom w:val="0"/>
          <w:divBdr>
            <w:top w:val="none" w:sz="0" w:space="0" w:color="auto"/>
            <w:left w:val="none" w:sz="0" w:space="0" w:color="auto"/>
            <w:bottom w:val="none" w:sz="0" w:space="0" w:color="auto"/>
            <w:right w:val="none" w:sz="0" w:space="0" w:color="auto"/>
          </w:divBdr>
          <w:divsChild>
            <w:div w:id="194346970">
              <w:marLeft w:val="0"/>
              <w:marRight w:val="0"/>
              <w:marTop w:val="0"/>
              <w:marBottom w:val="0"/>
              <w:divBdr>
                <w:top w:val="none" w:sz="0" w:space="0" w:color="auto"/>
                <w:left w:val="none" w:sz="0" w:space="0" w:color="auto"/>
                <w:bottom w:val="none" w:sz="0" w:space="0" w:color="auto"/>
                <w:right w:val="none" w:sz="0" w:space="0" w:color="auto"/>
              </w:divBdr>
              <w:divsChild>
                <w:div w:id="47384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319299">
      <w:bodyDiv w:val="1"/>
      <w:marLeft w:val="0"/>
      <w:marRight w:val="0"/>
      <w:marTop w:val="0"/>
      <w:marBottom w:val="0"/>
      <w:divBdr>
        <w:top w:val="none" w:sz="0" w:space="0" w:color="auto"/>
        <w:left w:val="none" w:sz="0" w:space="0" w:color="auto"/>
        <w:bottom w:val="none" w:sz="0" w:space="0" w:color="auto"/>
        <w:right w:val="none" w:sz="0" w:space="0" w:color="auto"/>
      </w:divBdr>
    </w:div>
    <w:div w:id="1647396854">
      <w:bodyDiv w:val="1"/>
      <w:marLeft w:val="0"/>
      <w:marRight w:val="0"/>
      <w:marTop w:val="0"/>
      <w:marBottom w:val="0"/>
      <w:divBdr>
        <w:top w:val="none" w:sz="0" w:space="0" w:color="auto"/>
        <w:left w:val="none" w:sz="0" w:space="0" w:color="auto"/>
        <w:bottom w:val="none" w:sz="0" w:space="0" w:color="auto"/>
        <w:right w:val="none" w:sz="0" w:space="0" w:color="auto"/>
      </w:divBdr>
      <w:divsChild>
        <w:div w:id="512840929">
          <w:marLeft w:val="0"/>
          <w:marRight w:val="0"/>
          <w:marTop w:val="0"/>
          <w:marBottom w:val="0"/>
          <w:divBdr>
            <w:top w:val="none" w:sz="0" w:space="0" w:color="auto"/>
            <w:left w:val="none" w:sz="0" w:space="0" w:color="auto"/>
            <w:bottom w:val="none" w:sz="0" w:space="0" w:color="auto"/>
            <w:right w:val="none" w:sz="0" w:space="0" w:color="auto"/>
          </w:divBdr>
          <w:divsChild>
            <w:div w:id="1203636449">
              <w:marLeft w:val="0"/>
              <w:marRight w:val="0"/>
              <w:marTop w:val="0"/>
              <w:marBottom w:val="0"/>
              <w:divBdr>
                <w:top w:val="none" w:sz="0" w:space="0" w:color="auto"/>
                <w:left w:val="none" w:sz="0" w:space="0" w:color="auto"/>
                <w:bottom w:val="none" w:sz="0" w:space="0" w:color="auto"/>
                <w:right w:val="none" w:sz="0" w:space="0" w:color="auto"/>
              </w:divBdr>
              <w:divsChild>
                <w:div w:id="51192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715304">
      <w:bodyDiv w:val="1"/>
      <w:marLeft w:val="0"/>
      <w:marRight w:val="0"/>
      <w:marTop w:val="0"/>
      <w:marBottom w:val="0"/>
      <w:divBdr>
        <w:top w:val="none" w:sz="0" w:space="0" w:color="auto"/>
        <w:left w:val="none" w:sz="0" w:space="0" w:color="auto"/>
        <w:bottom w:val="none" w:sz="0" w:space="0" w:color="auto"/>
        <w:right w:val="none" w:sz="0" w:space="0" w:color="auto"/>
      </w:divBdr>
      <w:divsChild>
        <w:div w:id="524557990">
          <w:marLeft w:val="0"/>
          <w:marRight w:val="0"/>
          <w:marTop w:val="0"/>
          <w:marBottom w:val="0"/>
          <w:divBdr>
            <w:top w:val="none" w:sz="0" w:space="0" w:color="auto"/>
            <w:left w:val="none" w:sz="0" w:space="0" w:color="auto"/>
            <w:bottom w:val="none" w:sz="0" w:space="0" w:color="auto"/>
            <w:right w:val="none" w:sz="0" w:space="0" w:color="auto"/>
          </w:divBdr>
          <w:divsChild>
            <w:div w:id="2130734509">
              <w:marLeft w:val="0"/>
              <w:marRight w:val="0"/>
              <w:marTop w:val="0"/>
              <w:marBottom w:val="0"/>
              <w:divBdr>
                <w:top w:val="none" w:sz="0" w:space="0" w:color="auto"/>
                <w:left w:val="none" w:sz="0" w:space="0" w:color="auto"/>
                <w:bottom w:val="none" w:sz="0" w:space="0" w:color="auto"/>
                <w:right w:val="none" w:sz="0" w:space="0" w:color="auto"/>
              </w:divBdr>
              <w:divsChild>
                <w:div w:id="1508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766901">
      <w:bodyDiv w:val="1"/>
      <w:marLeft w:val="0"/>
      <w:marRight w:val="0"/>
      <w:marTop w:val="0"/>
      <w:marBottom w:val="0"/>
      <w:divBdr>
        <w:top w:val="none" w:sz="0" w:space="0" w:color="auto"/>
        <w:left w:val="none" w:sz="0" w:space="0" w:color="auto"/>
        <w:bottom w:val="none" w:sz="0" w:space="0" w:color="auto"/>
        <w:right w:val="none" w:sz="0" w:space="0" w:color="auto"/>
      </w:divBdr>
      <w:divsChild>
        <w:div w:id="348068758">
          <w:marLeft w:val="0"/>
          <w:marRight w:val="0"/>
          <w:marTop w:val="0"/>
          <w:marBottom w:val="0"/>
          <w:divBdr>
            <w:top w:val="none" w:sz="0" w:space="0" w:color="auto"/>
            <w:left w:val="none" w:sz="0" w:space="0" w:color="auto"/>
            <w:bottom w:val="none" w:sz="0" w:space="0" w:color="auto"/>
            <w:right w:val="none" w:sz="0" w:space="0" w:color="auto"/>
          </w:divBdr>
          <w:divsChild>
            <w:div w:id="906768768">
              <w:marLeft w:val="0"/>
              <w:marRight w:val="0"/>
              <w:marTop w:val="0"/>
              <w:marBottom w:val="0"/>
              <w:divBdr>
                <w:top w:val="none" w:sz="0" w:space="0" w:color="auto"/>
                <w:left w:val="none" w:sz="0" w:space="0" w:color="auto"/>
                <w:bottom w:val="none" w:sz="0" w:space="0" w:color="auto"/>
                <w:right w:val="none" w:sz="0" w:space="0" w:color="auto"/>
              </w:divBdr>
              <w:divsChild>
                <w:div w:id="212318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1741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9.xml"/><Relationship Id="rId21" Type="http://schemas.openxmlformats.org/officeDocument/2006/relationships/footer" Target="footer5.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8.xml"/><Relationship Id="rId33" Type="http://schemas.openxmlformats.org/officeDocument/2006/relationships/footer" Target="footer7.xml"/><Relationship Id="rId38"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yperlink" Target="http://www.multilateralfund.org/84/English/1/8412.pdf" TargetMode="External"/><Relationship Id="rId36"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12F426655879A4490F2180529DAB99E" ma:contentTypeVersion="5" ma:contentTypeDescription="Create a new document." ma:contentTypeScope="" ma:versionID="9858830ebc016fbf153b995dc1f95a9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0921C865-7157-4396-9BA5-A2F10BC29FC6}"/>
</file>

<file path=customXml/itemProps2.xml><?xml version="1.0" encoding="utf-8"?>
<ds:datastoreItem xmlns:ds="http://schemas.openxmlformats.org/officeDocument/2006/customXml" ds:itemID="{7B0F2433-3FE8-4799-9704-E62FF646E1B0}"/>
</file>

<file path=customXml/itemProps3.xml><?xml version="1.0" encoding="utf-8"?>
<ds:datastoreItem xmlns:ds="http://schemas.openxmlformats.org/officeDocument/2006/customXml" ds:itemID="{33B04BEF-68DD-4938-A0F4-A071C67B7887}"/>
</file>

<file path=customXml/itemProps4.xml><?xml version="1.0" encoding="utf-8"?>
<ds:datastoreItem xmlns:ds="http://schemas.openxmlformats.org/officeDocument/2006/customXml" ds:itemID="{369C4D6A-148C-4E8A-8884-02516DA79549}"/>
</file>

<file path=docProps/app.xml><?xml version="1.0" encoding="utf-8"?>
<Properties xmlns="http://schemas.openxmlformats.org/officeDocument/2006/extended-properties" xmlns:vt="http://schemas.openxmlformats.org/officeDocument/2006/docPropsVTypes">
  <Template>Normal</Template>
  <TotalTime>8</TotalTime>
  <Pages>49</Pages>
  <Words>19702</Words>
  <Characters>121401</Characters>
  <Application>Microsoft Office Word</Application>
  <DocSecurity>0</DocSecurity>
  <Lines>1011</Lines>
  <Paragraphs>281</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140822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Desk study for the evaluation of demonstration projects for low-global warming potential alternatives to HCFCs                                                            .</dc:title>
  <dc:creator>SMEO</dc:creator>
  <cp:lastModifiedBy>Elina Yuen</cp:lastModifiedBy>
  <cp:revision>3</cp:revision>
  <cp:lastPrinted>2022-05-24T21:17:00Z</cp:lastPrinted>
  <dcterms:created xsi:type="dcterms:W3CDTF">2022-05-28T19:59:00Z</dcterms:created>
  <dcterms:modified xsi:type="dcterms:W3CDTF">2022-05-28T20:06:00Z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UNEP/OzL.Pro/ExCom/90/6</vt:lpwstr>
  </property>
  <property fmtid="{D5CDD505-2E9C-101B-9397-08002B2CF9AE}" pid="3" name="Revision date">
    <vt:lpwstr>5/27/2022</vt:lpwstr>
  </property>
  <property fmtid="{D5CDD505-2E9C-101B-9397-08002B2CF9AE}" pid="4" name="ContentTypeId">
    <vt:lpwstr>0x010100412F426655879A4490F2180529DAB99E</vt:lpwstr>
  </property>
</Properties>
</file>