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8" w:type="dxa"/>
        <w:tblLayout w:type="fixed"/>
        <w:tblLook w:val="0000"/>
      </w:tblPr>
      <w:tblGrid>
        <w:gridCol w:w="4059"/>
        <w:gridCol w:w="351"/>
        <w:gridCol w:w="3051"/>
        <w:gridCol w:w="2079"/>
      </w:tblGrid>
      <w:tr w:rsidR="00B32263" w:rsidTr="00D0357A">
        <w:trPr>
          <w:trHeight w:val="720"/>
        </w:trPr>
        <w:tc>
          <w:tcPr>
            <w:tcW w:w="4410" w:type="dxa"/>
            <w:gridSpan w:val="2"/>
            <w:tcBorders>
              <w:bottom w:val="single" w:sz="18" w:space="0" w:color="auto"/>
            </w:tcBorders>
          </w:tcPr>
          <w:p w:rsidR="00B32263" w:rsidRDefault="00B32263" w:rsidP="00D0357A">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B32263" w:rsidRDefault="00B32263" w:rsidP="00D0357A">
            <w:pPr>
              <w:pStyle w:val="Titolo3"/>
              <w:numPr>
                <w:ilvl w:val="0"/>
                <w:numId w:val="0"/>
              </w:numPr>
              <w:bidi/>
              <w:ind w:left="270" w:right="1384"/>
              <w:rPr>
                <w:b/>
                <w:bCs/>
                <w:sz w:val="48"/>
                <w:szCs w:val="48"/>
                <w:rtl/>
                <w:lang w:bidi="ar-EG"/>
              </w:rPr>
            </w:pPr>
            <w:r>
              <w:rPr>
                <w:b/>
                <w:bCs/>
                <w:sz w:val="48"/>
                <w:szCs w:val="48"/>
                <w:rtl/>
              </w:rPr>
              <w:t>الأمم المتحدة</w:t>
            </w:r>
          </w:p>
        </w:tc>
      </w:tr>
      <w:tr w:rsidR="00B32263" w:rsidTr="00D035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B32263" w:rsidRDefault="00B32263" w:rsidP="00D0357A">
            <w:pPr>
              <w:spacing w:before="120"/>
              <w:jc w:val="left"/>
              <w:rPr>
                <w:lang w:val="en-US"/>
              </w:rPr>
            </w:pPr>
            <w:r>
              <w:rPr>
                <w:noProof/>
                <w:lang w:val="it-IT" w:eastAsia="it-IT"/>
              </w:rPr>
              <w:drawing>
                <wp:anchor distT="0" distB="0" distL="114300" distR="114300" simplePos="0" relativeHeight="251663360"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it-IT" w:eastAsia="it-IT"/>
              </w:rPr>
              <w:drawing>
                <wp:anchor distT="0" distB="0" distL="114300" distR="114300" simplePos="0" relativeHeight="251662336"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B32263" w:rsidRDefault="00B32263" w:rsidP="00D0357A">
            <w:pPr>
              <w:spacing w:before="120"/>
              <w:jc w:val="left"/>
              <w:rPr>
                <w:lang w:val="en-US"/>
              </w:rPr>
            </w:pPr>
            <w:r>
              <w:rPr>
                <w:lang w:val="en-US"/>
              </w:rPr>
              <w:t>GENERAL</w:t>
            </w:r>
          </w:p>
          <w:p w:rsidR="00E22260" w:rsidRPr="009B0D30" w:rsidRDefault="00E22260" w:rsidP="00E22260"/>
          <w:p w:rsidR="00E22260" w:rsidRPr="009B0D30" w:rsidRDefault="00054895" w:rsidP="00E22260">
            <w:r>
              <w:fldChar w:fldCharType="begin"/>
            </w:r>
            <w:r w:rsidR="00E22260">
              <w:instrText xml:space="preserve"> DOCPROPERTY "Document number"  \* MERGEFORMAT </w:instrText>
            </w:r>
            <w:r>
              <w:fldChar w:fldCharType="separate"/>
            </w:r>
            <w:r w:rsidR="00E22260">
              <w:t>UNEP/</w:t>
            </w:r>
            <w:proofErr w:type="spellStart"/>
            <w:r w:rsidR="00E22260">
              <w:t>OzL.Pro</w:t>
            </w:r>
            <w:proofErr w:type="spellEnd"/>
            <w:r w:rsidR="00E22260">
              <w:t>/</w:t>
            </w:r>
            <w:proofErr w:type="spellStart"/>
            <w:r w:rsidR="00E22260">
              <w:t>ExCom</w:t>
            </w:r>
            <w:proofErr w:type="spellEnd"/>
            <w:r w:rsidR="00E22260">
              <w:t>/89/2/Add.1</w:t>
            </w:r>
            <w:r>
              <w:fldChar w:fldCharType="end"/>
            </w:r>
          </w:p>
          <w:p w:rsidR="00E22260" w:rsidRPr="009B0D30" w:rsidRDefault="00054895" w:rsidP="00E22260">
            <w:r w:rsidRPr="009B0D30">
              <w:fldChar w:fldCharType="begin"/>
            </w:r>
            <w:r w:rsidR="00E22260" w:rsidRPr="009B0D30">
              <w:instrText xml:space="preserve"> DOCPROPERTY "Revision date" \@ "d MMMM YYYY"  \* MERGEFORMAT </w:instrText>
            </w:r>
            <w:r w:rsidRPr="009B0D30">
              <w:fldChar w:fldCharType="separate"/>
            </w:r>
            <w:r w:rsidR="00E22260">
              <w:t>25 March 2022</w:t>
            </w:r>
            <w:r w:rsidRPr="009B0D30">
              <w:fldChar w:fldCharType="end"/>
            </w:r>
          </w:p>
          <w:p w:rsidR="00E22260" w:rsidRPr="009B0D30" w:rsidRDefault="00E22260" w:rsidP="00E22260">
            <w:pPr>
              <w:rPr>
                <w:caps/>
              </w:rPr>
            </w:pPr>
          </w:p>
          <w:p w:rsidR="00B32263" w:rsidRDefault="00B32263" w:rsidP="00D0357A">
            <w:pPr>
              <w:spacing w:before="120"/>
              <w:jc w:val="left"/>
              <w:rPr>
                <w:lang w:val="en-US"/>
              </w:rPr>
            </w:pPr>
            <w:r>
              <w:rPr>
                <w:lang w:val="en-US"/>
              </w:rPr>
              <w:t>ARABIC</w:t>
            </w:r>
          </w:p>
          <w:p w:rsidR="00B32263" w:rsidRDefault="00B32263" w:rsidP="00D0357A">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B32263" w:rsidRDefault="00B32263" w:rsidP="00D0357A">
            <w:pPr>
              <w:pStyle w:val="Titolo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B32263" w:rsidRDefault="00B32263" w:rsidP="00D0357A">
            <w:pPr>
              <w:pStyle w:val="Titolo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B32263" w:rsidRDefault="00B32263" w:rsidP="00D0357A">
            <w:pPr>
              <w:pStyle w:val="Titolo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B32263" w:rsidRDefault="00B32263" w:rsidP="00D0357A">
            <w:pPr>
              <w:pStyle w:val="Titolo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B32263" w:rsidRDefault="00B32263" w:rsidP="00D0357A">
            <w:pPr>
              <w:rPr>
                <w:caps/>
                <w:lang w:val="en-US"/>
              </w:rPr>
            </w:pPr>
          </w:p>
          <w:p w:rsidR="00B32263" w:rsidRDefault="00B32263" w:rsidP="00D0357A">
            <w:pPr>
              <w:rPr>
                <w:lang w:val="en-US"/>
              </w:rPr>
            </w:pPr>
          </w:p>
        </w:tc>
      </w:tr>
    </w:tbl>
    <w:p w:rsidR="00B32263" w:rsidRDefault="00B32263" w:rsidP="00B32263">
      <w:pPr>
        <w:pStyle w:val="Didascalia"/>
        <w:spacing w:line="200" w:lineRule="exact"/>
        <w:ind w:left="187" w:right="187" w:hanging="187"/>
        <w:jc w:val="both"/>
        <w:rPr>
          <w:rFonts w:cs="Akhbar MT"/>
          <w:b/>
          <w:bCs/>
          <w:sz w:val="28"/>
          <w:szCs w:val="28"/>
          <w:rtl/>
        </w:rPr>
      </w:pPr>
    </w:p>
    <w:p w:rsidR="00B32263" w:rsidRDefault="00B32263" w:rsidP="00B32263">
      <w:pPr>
        <w:pStyle w:val="Didascalia"/>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B32263" w:rsidRDefault="00B32263" w:rsidP="00B32263">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B32263" w:rsidRPr="00A755B6" w:rsidRDefault="00B32263" w:rsidP="00B32263">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التاسع</w:t>
      </w:r>
      <w:r w:rsidRPr="00A755B6">
        <w:rPr>
          <w:rFonts w:hint="cs"/>
          <w:sz w:val="28"/>
          <w:szCs w:val="28"/>
          <w:rtl/>
          <w:lang w:val="en-US" w:eastAsia="en-CA"/>
        </w:rPr>
        <w:t xml:space="preserve"> والثمانون</w:t>
      </w:r>
    </w:p>
    <w:p w:rsidR="00B32263" w:rsidRDefault="00B32263" w:rsidP="00B32263">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 </w:t>
      </w:r>
      <w:r>
        <w:rPr>
          <w:rFonts w:hint="cs"/>
          <w:sz w:val="28"/>
          <w:szCs w:val="28"/>
          <w:rtl/>
        </w:rPr>
        <w:t>7</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Pr>
          <w:rFonts w:hint="cs"/>
          <w:sz w:val="28"/>
          <w:szCs w:val="28"/>
          <w:rtl/>
        </w:rPr>
        <w:t>11</w:t>
      </w:r>
      <w:r w:rsidRPr="00A755B6">
        <w:rPr>
          <w:rFonts w:hint="cs"/>
          <w:sz w:val="28"/>
          <w:szCs w:val="28"/>
          <w:rtl/>
        </w:rPr>
        <w:t xml:space="preserve"> </w:t>
      </w:r>
      <w:r>
        <w:rPr>
          <w:rFonts w:hint="cs"/>
          <w:sz w:val="28"/>
          <w:szCs w:val="28"/>
          <w:rtl/>
        </w:rPr>
        <w:t>مارس</w:t>
      </w:r>
      <w:r w:rsidRPr="00A755B6">
        <w:rPr>
          <w:rFonts w:asciiTheme="majorBidi" w:hAnsiTheme="majorBidi" w:cstheme="majorBidi" w:hint="cs"/>
          <w:sz w:val="28"/>
          <w:szCs w:val="28"/>
          <w:rtl/>
          <w:lang w:bidi="ar-SY"/>
        </w:rPr>
        <w:t>/</w:t>
      </w:r>
      <w:r w:rsidRPr="00A755B6">
        <w:rPr>
          <w:rFonts w:hint="cs"/>
          <w:sz w:val="28"/>
          <w:szCs w:val="28"/>
          <w:rtl/>
        </w:rPr>
        <w:t xml:space="preserve"> </w:t>
      </w:r>
      <w:r>
        <w:rPr>
          <w:rFonts w:ascii="Arial" w:hAnsi="Arial" w:cs="Arial" w:hint="cs"/>
          <w:color w:val="474747"/>
          <w:sz w:val="28"/>
          <w:szCs w:val="28"/>
          <w:rtl/>
          <w:lang w:val="en-US"/>
        </w:rPr>
        <w:t>آذار</w:t>
      </w:r>
      <w:r w:rsidRPr="00DB2568">
        <w:rPr>
          <w:rFonts w:hint="cs"/>
          <w:sz w:val="28"/>
          <w:szCs w:val="28"/>
          <w:rtl/>
        </w:rPr>
        <w:t xml:space="preserve"> </w:t>
      </w:r>
      <w:r>
        <w:rPr>
          <w:rFonts w:asciiTheme="majorBidi" w:hAnsiTheme="majorBidi" w:cstheme="majorBidi" w:hint="cs"/>
          <w:sz w:val="26"/>
          <w:szCs w:val="26"/>
          <w:rtl/>
          <w:lang w:bidi="ar-SY"/>
        </w:rPr>
        <w:t>2022</w:t>
      </w:r>
    </w:p>
    <w:p w:rsidR="00B32263" w:rsidRDefault="00B32263" w:rsidP="00B32263">
      <w:pPr>
        <w:pStyle w:val="0Heading0"/>
        <w:bidi/>
        <w:ind w:left="4"/>
        <w:rPr>
          <w:sz w:val="28"/>
          <w:szCs w:val="28"/>
          <w:rtl/>
        </w:rPr>
      </w:pPr>
      <w:r w:rsidRPr="00720452">
        <w:rPr>
          <w:rFonts w:hint="cs"/>
          <w:sz w:val="28"/>
          <w:szCs w:val="28"/>
          <w:rtl/>
        </w:rPr>
        <w:t>أرجئ الى</w:t>
      </w:r>
      <w:r>
        <w:rPr>
          <w:rFonts w:hint="cs"/>
          <w:sz w:val="28"/>
          <w:szCs w:val="28"/>
          <w:rtl/>
        </w:rPr>
        <w:t>16، 18- 20 مايو/ آيار 2002 (الجزء الأول)</w:t>
      </w:r>
    </w:p>
    <w:p w:rsidR="00B32263" w:rsidRDefault="00B32263" w:rsidP="00B32263">
      <w:pPr>
        <w:pStyle w:val="0Heading0"/>
        <w:bidi/>
        <w:ind w:left="4"/>
        <w:rPr>
          <w:rFonts w:cs="Arabic Transparent"/>
          <w:sz w:val="28"/>
          <w:szCs w:val="28"/>
          <w:lang w:bidi="ar-DZ"/>
        </w:rPr>
      </w:pPr>
      <w:r>
        <w:rPr>
          <w:rFonts w:hint="cs"/>
          <w:sz w:val="28"/>
          <w:szCs w:val="28"/>
          <w:rtl/>
        </w:rPr>
        <w:t>و16-18 يونيه/ حزيران 2022 (الجزء الثاني)</w:t>
      </w:r>
      <w:r>
        <w:rPr>
          <w:rStyle w:val="Rimandonotaapidipagina"/>
          <w:rFonts w:asciiTheme="majorBidi" w:hAnsiTheme="majorBidi" w:cstheme="majorBidi"/>
          <w:sz w:val="26"/>
          <w:szCs w:val="26"/>
          <w:rtl/>
          <w:lang w:bidi="ar-SY"/>
        </w:rPr>
        <w:footnoteReference w:id="1"/>
      </w:r>
    </w:p>
    <w:p w:rsidR="00B32263" w:rsidRPr="009B0D30" w:rsidRDefault="00B32263" w:rsidP="00B32263">
      <w:pPr>
        <w:bidi/>
        <w:jc w:val="left"/>
        <w:rPr>
          <w:rtl/>
          <w:lang w:bidi="ar-EG"/>
        </w:rPr>
      </w:pPr>
    </w:p>
    <w:p w:rsidR="00B32263" w:rsidRDefault="00B32263" w:rsidP="00B32263">
      <w:pPr>
        <w:bidi/>
        <w:jc w:val="left"/>
        <w:rPr>
          <w:lang w:bidi="ar-EG"/>
        </w:rPr>
      </w:pPr>
    </w:p>
    <w:p w:rsidR="00C15867" w:rsidRPr="009B0D30" w:rsidRDefault="00C15867" w:rsidP="00B32263">
      <w:pPr>
        <w:bidi/>
        <w:jc w:val="left"/>
      </w:pPr>
    </w:p>
    <w:p w:rsidR="00BB10BB" w:rsidRPr="00DD34A2" w:rsidRDefault="008D2CCD" w:rsidP="00B32263">
      <w:pPr>
        <w:bidi/>
        <w:jc w:val="center"/>
        <w:rPr>
          <w:b/>
          <w:bCs/>
        </w:rPr>
      </w:pPr>
      <w:r>
        <w:rPr>
          <w:rFonts w:hint="cs"/>
          <w:b/>
          <w:bCs/>
          <w:rtl/>
        </w:rPr>
        <w:t>ضميمة</w:t>
      </w:r>
    </w:p>
    <w:p w:rsidR="00BB10BB" w:rsidRPr="00DD34A2" w:rsidRDefault="00BB10BB" w:rsidP="00B32263">
      <w:pPr>
        <w:bidi/>
        <w:jc w:val="center"/>
        <w:rPr>
          <w:b/>
          <w:bCs/>
        </w:rPr>
      </w:pPr>
    </w:p>
    <w:p w:rsidR="00BB10BB" w:rsidRPr="00B32263" w:rsidRDefault="00095B8F" w:rsidP="00B32263">
      <w:pPr>
        <w:bidi/>
        <w:jc w:val="center"/>
        <w:rPr>
          <w:b/>
          <w:bCs/>
          <w:lang w:val="en-US"/>
        </w:rPr>
      </w:pPr>
      <w:r>
        <w:rPr>
          <w:rFonts w:hint="cs"/>
          <w:b/>
          <w:bCs/>
          <w:rtl/>
        </w:rPr>
        <w:t>أنشطة الأمانة</w:t>
      </w:r>
    </w:p>
    <w:p w:rsidR="00402818" w:rsidRPr="00DD34A2" w:rsidRDefault="00402818" w:rsidP="00B32263">
      <w:pPr>
        <w:bidi/>
        <w:jc w:val="center"/>
        <w:rPr>
          <w:b/>
          <w:bCs/>
        </w:rPr>
      </w:pPr>
    </w:p>
    <w:p w:rsidR="00BB10BB" w:rsidRPr="00095B8F" w:rsidRDefault="00095B8F" w:rsidP="00B32263">
      <w:pPr>
        <w:bidi/>
        <w:jc w:val="center"/>
        <w:rPr>
          <w:b/>
          <w:bCs/>
          <w:u w:val="single"/>
        </w:rPr>
      </w:pPr>
      <w:r w:rsidRPr="00095B8F">
        <w:rPr>
          <w:rFonts w:hint="cs"/>
          <w:b/>
          <w:bCs/>
          <w:u w:val="single"/>
          <w:rtl/>
        </w:rPr>
        <w:t>تقييم الصندوق المتعدد لأطراف من جانب</w:t>
      </w:r>
      <w:r w:rsidRPr="00095B8F">
        <w:rPr>
          <w:rFonts w:hint="cs"/>
          <w:b/>
          <w:bCs/>
          <w:u w:val="single"/>
          <w:rtl/>
        </w:rPr>
        <w:br/>
        <w:t>شبكة تقييم أداء المنظمات المتعددة الأطراف</w:t>
      </w:r>
    </w:p>
    <w:p w:rsidR="00BB10BB" w:rsidRPr="00DD34A2" w:rsidRDefault="00BB10BB" w:rsidP="00B32263">
      <w:pPr>
        <w:bidi/>
        <w:jc w:val="center"/>
        <w:rPr>
          <w:b/>
          <w:bCs/>
          <w:rtl/>
          <w:lang w:bidi="ar-EG"/>
        </w:rPr>
      </w:pPr>
    </w:p>
    <w:p w:rsidR="00BB10BB" w:rsidRDefault="00BB10BB" w:rsidP="00B32263">
      <w:pPr>
        <w:bidi/>
        <w:rPr>
          <w:b/>
          <w:bCs/>
          <w:lang w:val="en-US"/>
        </w:rPr>
      </w:pPr>
    </w:p>
    <w:p w:rsidR="00BB10BB" w:rsidRPr="00E22260" w:rsidRDefault="00E22260" w:rsidP="00B32263">
      <w:pPr>
        <w:bidi/>
        <w:rPr>
          <w:b/>
          <w:bCs/>
          <w:lang w:val="en-US"/>
        </w:rPr>
      </w:pPr>
      <w:r w:rsidRPr="00E22260">
        <w:rPr>
          <w:rFonts w:hint="cs"/>
          <w:b/>
          <w:bCs/>
          <w:rtl/>
          <w:lang w:val="en-US"/>
        </w:rPr>
        <w:t>مقدمة</w:t>
      </w:r>
    </w:p>
    <w:p w:rsidR="00BB10BB" w:rsidRDefault="00BB10BB" w:rsidP="00B32263">
      <w:pPr>
        <w:bidi/>
        <w:rPr>
          <w:b/>
          <w:bCs/>
          <w:lang w:val="en-US"/>
        </w:rPr>
      </w:pPr>
    </w:p>
    <w:p w:rsidR="00095B8F" w:rsidRDefault="00095B8F" w:rsidP="00E22260">
      <w:pPr>
        <w:pStyle w:val="Titolo1"/>
        <w:numPr>
          <w:ilvl w:val="0"/>
          <w:numId w:val="25"/>
        </w:numPr>
        <w:bidi/>
      </w:pPr>
      <w:r>
        <w:rPr>
          <w:rFonts w:hint="cs"/>
          <w:rtl/>
        </w:rPr>
        <w:t xml:space="preserve">أبلغ كبير الموظفين خلال الاجتماع الثالث والثمانين اللجنة التنفيذية عن طلب من الرئيس ورئيس أمانة شبكة تقييم أداء المنظمات المتعددة الأطراف </w:t>
      </w:r>
      <w:r w:rsidR="00B90F63">
        <w:rPr>
          <w:rFonts w:hint="cs"/>
          <w:rtl/>
        </w:rPr>
        <w:t xml:space="preserve">لتقييم الصندوق المتعدد الأطراف كجزء من دورة التقييم لعام 2019. ووافقت اللجنة التنفيذية على دعم </w:t>
      </w:r>
      <w:r w:rsidR="00051618">
        <w:rPr>
          <w:rFonts w:hint="cs"/>
          <w:rtl/>
        </w:rPr>
        <w:t>التعاون المقترح بين الأمانة والشبكة في تقييمها للصندوق المتعدد الأطراف.</w:t>
      </w:r>
      <w:r w:rsidR="00051618" w:rsidRPr="00051618">
        <w:rPr>
          <w:rStyle w:val="Rimandonotaapidipagina"/>
        </w:rPr>
        <w:t xml:space="preserve"> </w:t>
      </w:r>
      <w:r w:rsidR="00051618">
        <w:rPr>
          <w:rStyle w:val="Rimandonotaapidipagina"/>
        </w:rPr>
        <w:footnoteReference w:id="2"/>
      </w:r>
    </w:p>
    <w:p w:rsidR="00051618" w:rsidRDefault="00051618" w:rsidP="00B32263">
      <w:pPr>
        <w:pStyle w:val="Titolo1"/>
        <w:bidi/>
      </w:pPr>
      <w:r>
        <w:rPr>
          <w:rFonts w:hint="cs"/>
          <w:rtl/>
        </w:rPr>
        <w:t>وفي عام 2019 أجرت الشبكة تقييما لأداء الصندوق المتعدد الأطراف. ونظر التقييم في الفعالية التنظيمية (الجوانب الاستراتيجية والعملية والعلاقات للأداء). والنتائج التي حققها في ضوء أهدافه. وقدم الت</w:t>
      </w:r>
      <w:r w:rsidR="00D41510">
        <w:rPr>
          <w:rFonts w:hint="cs"/>
          <w:rtl/>
        </w:rPr>
        <w:t>قرير النهائي للتقييم للشبكة الأول للصندوق للأمانة في 22 ديسمبر/ كانون الأول 2020.</w:t>
      </w:r>
    </w:p>
    <w:p w:rsidR="00D41510" w:rsidRPr="00D41510" w:rsidRDefault="001560D9" w:rsidP="00491122">
      <w:pPr>
        <w:pStyle w:val="Titolo1"/>
        <w:bidi/>
      </w:pPr>
      <w:r>
        <w:rPr>
          <w:rFonts w:hint="cs"/>
          <w:rtl/>
        </w:rPr>
        <w:t xml:space="preserve">وحدد التقييم العديد من جوانب القوة للصندوق مثل أنه يركز بصورة فريدة التنظيم على مجموعة شديدة الوضوح </w:t>
      </w:r>
      <w:r w:rsidR="00491122">
        <w:rPr>
          <w:rFonts w:hint="cs"/>
          <w:rtl/>
        </w:rPr>
        <w:t xml:space="preserve">من </w:t>
      </w:r>
      <w:r>
        <w:rPr>
          <w:rFonts w:hint="cs"/>
          <w:rtl/>
        </w:rPr>
        <w:t>لأهداف الواضحة دوليا والقابلة للتحقيق، وأنه حقق (أو بسبيله الى تحقيق) الغالبية الكبرى لمجموعة الأهداف في إطار بروتوكول مونتريال لبلدان المادة 5، واستخدم فعالية ميزانية صغيرة نسبيا وعدد محدود من الموظفين، وأنه مجهز بموظفين مهنيين مخلصين ومرك</w:t>
      </w:r>
      <w:r w:rsidR="004278FD">
        <w:rPr>
          <w:rFonts w:hint="cs"/>
          <w:rtl/>
        </w:rPr>
        <w:t>زين تقنيا لضمان استعراضا بالغ الكفاءة لمقترحات المشروعات ورصدها مما أسفر عن علاقات راسخة وموثوق بها منذ فترة طويلة بين موظفي الأمانة وأعضاء اللجنة التنفيذية والوكالات الثنائية والمنفذة.</w:t>
      </w:r>
    </w:p>
    <w:p w:rsidR="00F465C9" w:rsidRPr="00F465C9" w:rsidRDefault="004278FD" w:rsidP="00F465C9">
      <w:pPr>
        <w:pStyle w:val="Titolo1"/>
        <w:bidi/>
      </w:pPr>
      <w:r>
        <w:rPr>
          <w:rFonts w:hint="cs"/>
          <w:rtl/>
        </w:rPr>
        <w:lastRenderedPageBreak/>
        <w:t xml:space="preserve">وحددت الشبكة أيضا في تقييمها خمسة مجالات تحتاج الى تحسين أي مهام التقييم التي تعاني من عدم كفاية التحديات والمعلومات والتحليل، والحاجة الى إطار للنتائج، منفصلا عن جدول زمني لرقابة بروتوكول مونتريال يتضمن مجموعة واضحة من تدابير الأداء </w:t>
      </w:r>
      <w:r w:rsidR="00F465C9">
        <w:rPr>
          <w:rFonts w:hint="cs"/>
          <w:rtl/>
        </w:rPr>
        <w:t>للصندوق المتعدد الأطراف ذاته، والحاجة الى تحسين مهمة الاتصال بما في ذلك موقعا على الانترنت محدث وصديق للمستخدم مما يمكن أن يعزز المعلومات والمحاسبة العامة، والتباطؤ، أكثر من المتوقع في إدراك الحاجة الى معالجة المساواة بين الجنسين باعتبار ذلك</w:t>
      </w:r>
      <w:r w:rsidR="0009785E">
        <w:rPr>
          <w:rFonts w:hint="cs"/>
          <w:rtl/>
        </w:rPr>
        <w:t xml:space="preserve"> مسألة شاملة على الرغم من وجود سياسات جنسانية في كل وكالة من الوكالات المنفذة، وزيادة الاهتمام بالتحقق وضمان استدامة النتائج المتحققة.</w:t>
      </w:r>
    </w:p>
    <w:p w:rsidR="0009785E" w:rsidRPr="0009785E" w:rsidRDefault="00492ECC" w:rsidP="00491122">
      <w:pPr>
        <w:pStyle w:val="Titolo1"/>
        <w:bidi/>
        <w:rPr>
          <w:lang w:val="en-US"/>
        </w:rPr>
      </w:pPr>
      <w:r>
        <w:rPr>
          <w:rFonts w:hint="cs"/>
          <w:rtl/>
          <w:lang w:val="en-US"/>
        </w:rPr>
        <w:t>ونظرت اللجنة التنفيذية خلال الاجتماع السادس والثمانين التقييم الذي أجرته الشبكة للصندوق المتعدد الأطراف.</w:t>
      </w:r>
      <w:r w:rsidRPr="00492ECC">
        <w:rPr>
          <w:rStyle w:val="Rimandonotaapidipagina"/>
        </w:rPr>
        <w:t xml:space="preserve"> </w:t>
      </w:r>
      <w:r>
        <w:rPr>
          <w:rStyle w:val="Rimandonotaapidipagina"/>
        </w:rPr>
        <w:footnoteReference w:id="3"/>
      </w:r>
      <w:r>
        <w:rPr>
          <w:rFonts w:hint="cs"/>
          <w:rtl/>
          <w:lang w:val="en-US"/>
        </w:rPr>
        <w:t xml:space="preserve"> وعقب تقديم ممثل حكومة كندا (باعتباره القائد المؤس</w:t>
      </w:r>
      <w:r w:rsidR="00491122">
        <w:rPr>
          <w:rFonts w:hint="cs"/>
          <w:rtl/>
          <w:lang w:val="en-US"/>
        </w:rPr>
        <w:t>ى</w:t>
      </w:r>
      <w:r>
        <w:rPr>
          <w:rFonts w:hint="cs"/>
          <w:rtl/>
          <w:lang w:val="en-US"/>
        </w:rPr>
        <w:t xml:space="preserve"> للتقييم الذي أجرته الشبكة) للعمل الذي أجرته الشبكة، قدم تقرير التقييم بعد ذلك بواسطة ثلاثة ممثلين للشبكة، وجرى الإعراب عن وجهات نظر أعضاء اللجنة التنفيذية عن المجالات التي تحتاج الى تحسين التي حددتها الشبكة في تقرير التقييم.</w:t>
      </w:r>
    </w:p>
    <w:p w:rsidR="00492ECC" w:rsidRDefault="00492ECC" w:rsidP="000E5A32">
      <w:pPr>
        <w:pStyle w:val="Titolo1"/>
        <w:bidi/>
        <w:rPr>
          <w:lang w:val="en-US"/>
        </w:rPr>
      </w:pPr>
      <w:r>
        <w:rPr>
          <w:rFonts w:hint="cs"/>
          <w:rtl/>
          <w:lang w:val="en-US"/>
        </w:rPr>
        <w:t>وبعد تبادل وجهات النظر، طلبت اللجنة التنفيذية من أمانة الصندوق أن ت</w:t>
      </w:r>
      <w:r w:rsidR="00B153C4">
        <w:rPr>
          <w:rFonts w:hint="cs"/>
          <w:rtl/>
          <w:lang w:val="en-US"/>
        </w:rPr>
        <w:t xml:space="preserve">عد للنظر من جانبها خلال الاجتماع الثامن والثمانين: (1) تقريرا يرد على المجالات الرئيسية التي تحتاج الى تحسين </w:t>
      </w:r>
      <w:r w:rsidR="000E5A32">
        <w:rPr>
          <w:rFonts w:hint="cs"/>
          <w:rtl/>
          <w:lang w:val="en-US"/>
        </w:rPr>
        <w:t>التى</w:t>
      </w:r>
      <w:r w:rsidR="00B153C4">
        <w:rPr>
          <w:rFonts w:hint="cs"/>
          <w:rtl/>
          <w:lang w:val="en-US"/>
        </w:rPr>
        <w:t xml:space="preserve"> تحددت في تقرير التقييم الذي أجرته الشبكة في عام 2019، وتقديم معلومات ومشروع توصيات بشأن هذه المجالات التي تحتاج الى تحسين بما في ذلك تقدير للموارد اللازمة لمعالجتها؛ (2) مشروع </w:t>
      </w:r>
      <w:r w:rsidR="000E5A32">
        <w:rPr>
          <w:rFonts w:hint="cs"/>
          <w:rtl/>
          <w:lang w:val="en-US"/>
        </w:rPr>
        <w:t>رد</w:t>
      </w:r>
      <w:r w:rsidR="00B153C4">
        <w:rPr>
          <w:rFonts w:hint="cs"/>
          <w:rtl/>
          <w:lang w:val="en-US"/>
        </w:rPr>
        <w:t xml:space="preserve"> الإدارة من اللجنة التنفيذية لأمانة الشبكة عن التقييم المشار إليه (المقرر 86/2(ج)).</w:t>
      </w:r>
    </w:p>
    <w:p w:rsidR="00B153C4" w:rsidRPr="00B153C4" w:rsidRDefault="00B153C4" w:rsidP="00B32263">
      <w:pPr>
        <w:pStyle w:val="Titolo1"/>
        <w:bidi/>
      </w:pPr>
      <w:r>
        <w:rPr>
          <w:rFonts w:hint="cs"/>
          <w:rtl/>
        </w:rPr>
        <w:t xml:space="preserve">وقدمت الأمانة للاجتماع الثامن والثمانين الوثيقة </w:t>
      </w:r>
      <w:r w:rsidRPr="00DD34A2">
        <w:t>UNEP/</w:t>
      </w:r>
      <w:proofErr w:type="spellStart"/>
      <w:r w:rsidRPr="00DD34A2">
        <w:t>OzL.Pro</w:t>
      </w:r>
      <w:proofErr w:type="spellEnd"/>
      <w:r w:rsidRPr="00DD34A2">
        <w:t>/</w:t>
      </w:r>
      <w:proofErr w:type="spellStart"/>
      <w:r w:rsidRPr="00DD34A2">
        <w:t>ExCom</w:t>
      </w:r>
      <w:proofErr w:type="spellEnd"/>
      <w:r w:rsidRPr="00DD34A2">
        <w:t>/88/2/Add.2</w:t>
      </w:r>
      <w:r>
        <w:rPr>
          <w:rFonts w:hint="cs"/>
          <w:rtl/>
        </w:rPr>
        <w:t xml:space="preserve"> التي تقدم كل مجال من المجالات الخمسة التي تحتاج الى تحسين في تقرير التقييم</w:t>
      </w:r>
      <w:r w:rsidR="00DB3486">
        <w:rPr>
          <w:rFonts w:hint="cs"/>
          <w:rtl/>
        </w:rPr>
        <w:t xml:space="preserve"> بما في ذلك التعليقات التي قدمتها الأمانة عن التقييم فضلا عن مشروع رد الإدارة </w:t>
      </w:r>
      <w:r w:rsidR="00E4356D">
        <w:rPr>
          <w:rFonts w:hint="cs"/>
          <w:rtl/>
        </w:rPr>
        <w:t>على أمانة الشبكة بشأن تقييم الصندوق المتعدد الأطراف على النحو الوارد في المرفق الأول بنفس الوثيقة.</w:t>
      </w:r>
    </w:p>
    <w:p w:rsidR="00E4356D" w:rsidRDefault="00E4356D" w:rsidP="000E5A32">
      <w:pPr>
        <w:pStyle w:val="Titolo1"/>
        <w:bidi/>
      </w:pPr>
      <w:r>
        <w:rPr>
          <w:rFonts w:hint="cs"/>
          <w:rtl/>
        </w:rPr>
        <w:t xml:space="preserve">وخلال عملية الموافقة فيما بن الدورات للاجتماع الثامن والثمانين، كان من رأي بعض الأعضاء أن الأمر يحتاج الى نقاش مباشر خلال الاجتماع التاسع والثمانين أو التسعين عن المجالات التي تحتاج الى تحسين الواردة في التقييم لتوفير توجيه </w:t>
      </w:r>
      <w:r w:rsidR="000E5A32">
        <w:rPr>
          <w:rFonts w:hint="cs"/>
          <w:rtl/>
        </w:rPr>
        <w:t>مسبق</w:t>
      </w:r>
      <w:r>
        <w:rPr>
          <w:rFonts w:hint="cs"/>
          <w:rtl/>
        </w:rPr>
        <w:t xml:space="preserve"> من اللجنة التنفيذية قبل أن تنتهي الأمانة من وضع الصيغة النهائية لرد الإدارة.</w:t>
      </w:r>
    </w:p>
    <w:p w:rsidR="00E4356D" w:rsidRDefault="00E4356D" w:rsidP="00CD44C7">
      <w:pPr>
        <w:pStyle w:val="Titolo1"/>
        <w:bidi/>
      </w:pPr>
      <w:r>
        <w:rPr>
          <w:rFonts w:hint="cs"/>
          <w:rtl/>
        </w:rPr>
        <w:t xml:space="preserve">وعقب إصدار الوثيقة </w:t>
      </w:r>
      <w:r w:rsidRPr="00002581">
        <w:t>UNEP/</w:t>
      </w:r>
      <w:proofErr w:type="spellStart"/>
      <w:r w:rsidRPr="00002581">
        <w:t>OzL.Pro</w:t>
      </w:r>
      <w:proofErr w:type="spellEnd"/>
      <w:r w:rsidRPr="00002581">
        <w:t>/</w:t>
      </w:r>
      <w:proofErr w:type="spellStart"/>
      <w:r w:rsidRPr="00002581">
        <w:t>ExCom</w:t>
      </w:r>
      <w:proofErr w:type="spellEnd"/>
      <w:r w:rsidRPr="00002581">
        <w:t>/88/IAP/2</w:t>
      </w:r>
      <w:r>
        <w:rPr>
          <w:rFonts w:hint="cs"/>
          <w:rtl/>
        </w:rPr>
        <w:t xml:space="preserve">، ونظرا للاهتمام الذي أبداه الأعضاء، وأعباء العمل الثقيلة المحتملة خلال الاجتماع التسعين وحقيقة أن الأمر قد يحتاج الى أكثر من اجتماع من اللجنة للتوصل الى توافق في الآراء بشأن السبيل الى التقدم، اقترح أحد الأعضاء مناقشة المسألة خلال الاجتماع التاسع والثمانين. وعقب ذلك قررت اللجنة التنفيذية أن تحاط علما بالتقرير الذي يرد على المجالات الرئيسية الخمسة التي </w:t>
      </w:r>
      <w:r w:rsidR="00CD44C7">
        <w:rPr>
          <w:rFonts w:hint="cs"/>
          <w:rtl/>
        </w:rPr>
        <w:t xml:space="preserve">تحتاج الى التحسين الذي جرى تحديدها في تقييم الشبكة في 2019 والوارد في الوثيقة </w:t>
      </w:r>
      <w:r w:rsidR="00CD44C7">
        <w:t>UNEP/</w:t>
      </w:r>
      <w:proofErr w:type="spellStart"/>
      <w:r w:rsidR="00CD44C7">
        <w:t>OzL.Pro</w:t>
      </w:r>
      <w:proofErr w:type="spellEnd"/>
      <w:r w:rsidR="00CD44C7">
        <w:t>/</w:t>
      </w:r>
      <w:proofErr w:type="spellStart"/>
      <w:r w:rsidR="00CD44C7">
        <w:t>ExCom</w:t>
      </w:r>
      <w:proofErr w:type="spellEnd"/>
      <w:r w:rsidR="00CD44C7">
        <w:t>/88/2/Add.2</w:t>
      </w:r>
      <w:r w:rsidR="00CD44C7">
        <w:rPr>
          <w:rFonts w:hint="cs"/>
          <w:rtl/>
        </w:rPr>
        <w:t>؛ وإرجاء النظر في التقرير الى  الاجتماع التاسع والثمانين (المقرر 88/1).</w:t>
      </w:r>
    </w:p>
    <w:p w:rsidR="00CD44C7" w:rsidRDefault="00CD44C7" w:rsidP="000E5A32">
      <w:pPr>
        <w:pStyle w:val="Titolo1"/>
        <w:bidi/>
      </w:pPr>
      <w:r>
        <w:rPr>
          <w:rFonts w:hint="cs"/>
          <w:rtl/>
        </w:rPr>
        <w:t xml:space="preserve">وعقب نظر الأمانة في </w:t>
      </w:r>
      <w:r w:rsidR="000E5A32">
        <w:rPr>
          <w:rFonts w:hint="cs"/>
          <w:rtl/>
        </w:rPr>
        <w:t>الوسائل</w:t>
      </w:r>
      <w:r>
        <w:rPr>
          <w:rFonts w:hint="cs"/>
          <w:rtl/>
        </w:rPr>
        <w:t xml:space="preserve"> التي يمكن اتخاذها لمعالجة المجالات الخمسة التي تحتاج الى تحسين الذي حددها تقييم الشبكة وبعد مراعاة التعليقات التي أبديت خلال عملية الموافقة فيما بين الدورات للاجتماع الثامن والثمانين، توصلت الى مجموعة منقحة من الملاحظات من بينها الإجراءات المحتملة في إطار المجالات المعنية التي تحتاج الى تحسين على النحو الوارد تفصيله أدناه. وقدمت الأمانة بعد ذلك والوثيقة المحدثة</w:t>
      </w:r>
      <w:r w:rsidR="00D069B8">
        <w:rPr>
          <w:rFonts w:hint="cs"/>
          <w:rtl/>
        </w:rPr>
        <w:t xml:space="preserve"> (</w:t>
      </w:r>
      <w:r w:rsidR="00D069B8" w:rsidRPr="00DD34A2">
        <w:t>UNEP/</w:t>
      </w:r>
      <w:proofErr w:type="spellStart"/>
      <w:r w:rsidR="00D069B8" w:rsidRPr="00DD34A2">
        <w:t>OzL.Pro</w:t>
      </w:r>
      <w:proofErr w:type="spellEnd"/>
      <w:r w:rsidR="00D069B8" w:rsidRPr="00DD34A2">
        <w:t>/</w:t>
      </w:r>
      <w:proofErr w:type="spellStart"/>
      <w:r w:rsidR="00D069B8" w:rsidRPr="00DD34A2">
        <w:t>ExCom</w:t>
      </w:r>
      <w:proofErr w:type="spellEnd"/>
      <w:r w:rsidR="00D069B8" w:rsidRPr="00DD34A2">
        <w:t>/8</w:t>
      </w:r>
      <w:r w:rsidR="00D069B8">
        <w:t>9</w:t>
      </w:r>
      <w:r w:rsidR="00D069B8" w:rsidRPr="00DD34A2">
        <w:t>/2/Add.</w:t>
      </w:r>
      <w:r w:rsidR="00D069B8">
        <w:t>1</w:t>
      </w:r>
      <w:r w:rsidR="00D069B8">
        <w:rPr>
          <w:rFonts w:hint="cs"/>
          <w:rtl/>
        </w:rPr>
        <w:t>)</w:t>
      </w:r>
      <w:r>
        <w:rPr>
          <w:rFonts w:hint="cs"/>
          <w:rtl/>
        </w:rPr>
        <w:t xml:space="preserve"> للنظر</w:t>
      </w:r>
      <w:r w:rsidR="00D069B8">
        <w:rPr>
          <w:rFonts w:hint="cs"/>
          <w:rtl/>
        </w:rPr>
        <w:t xml:space="preserve"> من جانب اللجنة التنفيذية. وقد ترغب اللجنة التنفيذية في استخدام هذه الوثيقة كمرجع لمزيد من المناقشات وتقييم إجراءات المتابعة التي تتضمن رد الإدارة من اللجنة التنفيذية لأمانة الشبكة.</w:t>
      </w:r>
    </w:p>
    <w:p w:rsidR="00CA6191" w:rsidRPr="00D069B8" w:rsidRDefault="00D069B8" w:rsidP="00B32263">
      <w:pPr>
        <w:bidi/>
        <w:rPr>
          <w:bCs/>
        </w:rPr>
      </w:pPr>
      <w:r>
        <w:rPr>
          <w:rFonts w:hint="cs"/>
          <w:bCs/>
          <w:rtl/>
        </w:rPr>
        <w:t>المجالات التي تحتاج الى تحسين</w:t>
      </w:r>
    </w:p>
    <w:p w:rsidR="00CA6191" w:rsidRPr="00CA6191" w:rsidRDefault="00CA6191" w:rsidP="00B32263">
      <w:pPr>
        <w:bidi/>
        <w:rPr>
          <w:b/>
        </w:rPr>
      </w:pPr>
    </w:p>
    <w:p w:rsidR="00D069B8" w:rsidRPr="00D069B8" w:rsidRDefault="00D069B8" w:rsidP="00B32263">
      <w:pPr>
        <w:pStyle w:val="Paragrafoelenco"/>
        <w:numPr>
          <w:ilvl w:val="0"/>
          <w:numId w:val="21"/>
        </w:numPr>
        <w:bidi/>
        <w:spacing w:after="0" w:line="240" w:lineRule="auto"/>
        <w:jc w:val="both"/>
        <w:rPr>
          <w:rFonts w:ascii="Times New Roman" w:hAnsi="Times New Roman" w:cs="Times New Roman"/>
          <w:b/>
          <w:bCs/>
        </w:rPr>
      </w:pPr>
      <w:r>
        <w:rPr>
          <w:rFonts w:ascii="Times New Roman" w:hAnsi="Times New Roman" w:cs="Times New Roman" w:hint="cs"/>
          <w:b/>
          <w:bCs/>
          <w:rtl/>
        </w:rPr>
        <w:t>وظيفة التقييم</w:t>
      </w:r>
    </w:p>
    <w:p w:rsidR="00BB10BB" w:rsidRPr="00752E2D" w:rsidRDefault="00BB10BB" w:rsidP="00B32263">
      <w:pPr>
        <w:bidi/>
        <w:rPr>
          <w:rtl/>
          <w:lang w:bidi="ar-EG"/>
        </w:rPr>
      </w:pPr>
    </w:p>
    <w:p w:rsidR="00D069B8" w:rsidRDefault="00D069B8" w:rsidP="000E5A32">
      <w:pPr>
        <w:bidi/>
        <w:rPr>
          <w:i/>
          <w:iCs/>
          <w:rtl/>
          <w:lang w:bidi="ar-EG"/>
        </w:rPr>
      </w:pPr>
      <w:r>
        <w:rPr>
          <w:rFonts w:hint="cs"/>
          <w:i/>
          <w:iCs/>
          <w:rtl/>
          <w:lang w:bidi="ar-EG"/>
        </w:rPr>
        <w:t>إن وظيفة التقييم لاتنطوي بصورة كافية على تحديات أو معلومات أو تحليل. ويميل التقييم الى تقديم النتائج وليس التحليل والتفسيرات عن هذه النتائج. وترد الدروس المستفادة بصورة ضمنية وليس واضحة وممنهجة.</w:t>
      </w:r>
    </w:p>
    <w:p w:rsidR="00BB10BB" w:rsidRPr="00752E2D" w:rsidRDefault="00BB10BB" w:rsidP="00B32263">
      <w:pPr>
        <w:bidi/>
        <w:rPr>
          <w:i/>
          <w:iCs/>
          <w:rtl/>
          <w:lang w:bidi="ar-EG"/>
        </w:rPr>
      </w:pPr>
    </w:p>
    <w:p w:rsidR="00BB10BB" w:rsidRPr="0016787C" w:rsidRDefault="0016787C" w:rsidP="00B32263">
      <w:pPr>
        <w:bidi/>
        <w:rPr>
          <w:i/>
          <w:u w:val="single"/>
        </w:rPr>
      </w:pPr>
      <w:r>
        <w:rPr>
          <w:rFonts w:hint="cs"/>
          <w:i/>
          <w:u w:val="single"/>
          <w:rtl/>
        </w:rPr>
        <w:t>الخلفية والسياق</w:t>
      </w:r>
    </w:p>
    <w:p w:rsidR="00BB10BB" w:rsidRPr="00752E2D" w:rsidRDefault="00BB10BB" w:rsidP="00B32263">
      <w:pPr>
        <w:bidi/>
        <w:rPr>
          <w:iCs/>
          <w:u w:val="single"/>
        </w:rPr>
      </w:pPr>
    </w:p>
    <w:p w:rsidR="0016787C" w:rsidRDefault="00D11E8D" w:rsidP="000E5A32">
      <w:pPr>
        <w:pStyle w:val="Titolo1"/>
        <w:bidi/>
      </w:pPr>
      <w:r>
        <w:rPr>
          <w:rFonts w:hint="cs"/>
          <w:rtl/>
        </w:rPr>
        <w:t xml:space="preserve">يتناول تقييم الشبكة وظيفة التقييم تحت "التخطيط والبرمجة </w:t>
      </w:r>
      <w:r w:rsidR="000E5A32">
        <w:rPr>
          <w:rFonts w:hint="cs"/>
          <w:rtl/>
        </w:rPr>
        <w:t>المعتمدة</w:t>
      </w:r>
      <w:r>
        <w:rPr>
          <w:rFonts w:hint="cs"/>
          <w:rtl/>
          <w:lang w:bidi="ar-EG"/>
        </w:rPr>
        <w:t xml:space="preserve"> على الأدلة" الذي يركز على وضع وظيفة التقييم داخل هيكل الصندوق المتعدد الأطراف والاهتمام بالنوعية والمساءلة ووضع التعلم في حالة عملية.</w:t>
      </w:r>
    </w:p>
    <w:p w:rsidR="00D11E8D" w:rsidRDefault="00D11E8D" w:rsidP="00B32263">
      <w:pPr>
        <w:pStyle w:val="Titolo1"/>
        <w:bidi/>
      </w:pPr>
      <w:r>
        <w:rPr>
          <w:rFonts w:hint="cs"/>
          <w:rtl/>
        </w:rPr>
        <w:t xml:space="preserve">وحددت اللجنة التنفيذية الحاجة الى وظيفة تقييم في وقت مبكر يرجع الى عام 1997 مع أول كبير لموظفي الرصد والتقييم الذي كان قد عين في عام 1999. ومنذ ذلك الوقت، تطور أسلوب التقييم وطلبات الدول الأعضاء في مختلف منظمات الأمم المتحدة من حيث </w:t>
      </w:r>
      <w:r>
        <w:rPr>
          <w:rFonts w:hint="cs"/>
          <w:rtl/>
        </w:rPr>
        <w:lastRenderedPageBreak/>
        <w:t>المساءلة من خلال وجود وظيفة للتقييم التي تتسم بالمهنية والاستقلالية ويقدم تقييم الشبكة فرصة للاستناد الى نتائجها وتوصياتها لدعم وضع وظيفة تقييم أكثر شفافية وتحليلا لتناسب الغرض. وتهدف الملاحظات التي وضعتها الأمانة الى معالجة المجالات التي تحتاج الى تحسين التي لاحظتها الشبكة وسوف تسهم في وظيفة تقييم معززة وأكثر استقلالية تتألف من التفويض الذي تصدره اللجنة التنفيذية.</w:t>
      </w:r>
    </w:p>
    <w:p w:rsidR="00BB10BB" w:rsidRPr="00752E2D" w:rsidRDefault="00D11E8D" w:rsidP="00B32263">
      <w:pPr>
        <w:bidi/>
        <w:rPr>
          <w:u w:val="single"/>
        </w:rPr>
      </w:pPr>
      <w:r>
        <w:rPr>
          <w:rFonts w:hint="cs"/>
          <w:u w:val="single"/>
          <w:rtl/>
        </w:rPr>
        <w:t xml:space="preserve">ملاحظات الأمانة </w:t>
      </w:r>
    </w:p>
    <w:p w:rsidR="00BB10BB" w:rsidRPr="00752E2D" w:rsidRDefault="00BB10BB" w:rsidP="00B32263">
      <w:pPr>
        <w:bidi/>
        <w:rPr>
          <w:u w:val="single"/>
        </w:rPr>
      </w:pPr>
    </w:p>
    <w:p w:rsidR="00D11E8D" w:rsidRDefault="00F86CDE" w:rsidP="00B32263">
      <w:pPr>
        <w:pStyle w:val="Titolo1"/>
        <w:bidi/>
      </w:pPr>
      <w:r>
        <w:rPr>
          <w:rFonts w:hint="cs"/>
          <w:rtl/>
        </w:rPr>
        <w:t>لاحظت الأمانة أن التقييم الذي أجرته الشبكة يتناول المجالات النوعية التالية التي تحتاج الى تحسين لضمان الفعالية الكاملة لوظيفة التقييم في إطار الأمانة:</w:t>
      </w:r>
    </w:p>
    <w:p w:rsidR="00E22260" w:rsidRDefault="003C16A9" w:rsidP="00E22260">
      <w:pPr>
        <w:pStyle w:val="Titolo2"/>
        <w:bidi/>
      </w:pPr>
      <w:r>
        <w:rPr>
          <w:rFonts w:hint="cs"/>
          <w:rtl/>
        </w:rPr>
        <w:t>توقيت وجدول المواضيع المقترحة للتقييم؛</w:t>
      </w:r>
    </w:p>
    <w:p w:rsidR="003C16A9" w:rsidRDefault="003C16A9" w:rsidP="00B32263">
      <w:pPr>
        <w:pStyle w:val="Titolo2"/>
        <w:bidi/>
      </w:pPr>
      <w:r>
        <w:rPr>
          <w:rFonts w:hint="cs"/>
          <w:rtl/>
        </w:rPr>
        <w:t>استقلالية وظيفة التقييم على النحو الملائم للقيام بالتفويض الممنوح لها؛</w:t>
      </w:r>
    </w:p>
    <w:p w:rsidR="003C16A9" w:rsidRDefault="003C16A9" w:rsidP="00B32263">
      <w:pPr>
        <w:pStyle w:val="Titolo2"/>
        <w:bidi/>
      </w:pPr>
      <w:r>
        <w:rPr>
          <w:rFonts w:hint="cs"/>
          <w:rtl/>
        </w:rPr>
        <w:t xml:space="preserve">الحاجة الى أن تصبح عمليات </w:t>
      </w:r>
      <w:r w:rsidR="000E5A32">
        <w:rPr>
          <w:rFonts w:hint="cs"/>
          <w:rtl/>
        </w:rPr>
        <w:t>ال</w:t>
      </w:r>
      <w:r>
        <w:rPr>
          <w:rFonts w:hint="cs"/>
          <w:rtl/>
        </w:rPr>
        <w:t>تقييم أكثر تحليلا؛</w:t>
      </w:r>
    </w:p>
    <w:p w:rsidR="003C16A9" w:rsidRDefault="003C16A9" w:rsidP="00B32263">
      <w:pPr>
        <w:pStyle w:val="Titolo2"/>
        <w:bidi/>
      </w:pPr>
      <w:r>
        <w:rPr>
          <w:rFonts w:hint="cs"/>
          <w:rtl/>
        </w:rPr>
        <w:t>الدروس المستفادة من عمليات التقييم تصبح أكثر رصدا والإبلاغ عنها.</w:t>
      </w:r>
    </w:p>
    <w:p w:rsidR="003C16A9" w:rsidRDefault="003C16A9" w:rsidP="00B32263">
      <w:pPr>
        <w:pStyle w:val="Titolo1"/>
        <w:bidi/>
      </w:pPr>
      <w:r>
        <w:rPr>
          <w:rFonts w:hint="cs"/>
          <w:rtl/>
        </w:rPr>
        <w:t>وتدرك الأمانة أهمية هذه النتائج سوف تعمل على معالجة هذه المسائل ووضع خطة لتحسين أداء الضعف الذي رصد في مجال التقييم .ويشير التقييم أيضا الى عدم وجود تقرير سنوي منفصل لأنشطة الرصد والتقييم التي يضطل</w:t>
      </w:r>
      <w:r w:rsidR="00030D52">
        <w:rPr>
          <w:rFonts w:hint="cs"/>
          <w:rtl/>
        </w:rPr>
        <w:t xml:space="preserve">ع بها كبير موظفي الرصد والتقييم </w:t>
      </w:r>
      <w:r>
        <w:rPr>
          <w:rFonts w:hint="cs"/>
          <w:rtl/>
        </w:rPr>
        <w:t>ويمكن للجنة التنفيذية</w:t>
      </w:r>
      <w:r w:rsidR="00030D52">
        <w:rPr>
          <w:rFonts w:hint="cs"/>
          <w:rtl/>
        </w:rPr>
        <w:t xml:space="preserve"> أن تنظر فيما إذا كانت ترغب في أن تطلب موجزا للأنشطة السنوية للرصد والتقييم بما في ذلك النتائج الرئيسية لعمليات التقييم على أنها تعد على أساس سنوي أو كل نصف سنة.</w:t>
      </w:r>
    </w:p>
    <w:p w:rsidR="00030D52" w:rsidRDefault="00244DEF" w:rsidP="00B32263">
      <w:pPr>
        <w:pStyle w:val="Titolo1"/>
        <w:bidi/>
      </w:pPr>
      <w:r>
        <w:rPr>
          <w:rFonts w:hint="cs"/>
          <w:rtl/>
        </w:rPr>
        <w:t xml:space="preserve">وتدرك الأمانة أيضا أن وظيفة التقييم داخل الأمانة ترتبط برعم كونها مستقلة بالهيكل الشامل للأمانة. وسعيا الى ضمان استقلالية وظيفة التقييم، والعمل في نفس الوقت على ضمان قيام كبير موظفي الرصد والتقييم بالمهمة التي توكلها له الأمانة، سوف يستمر كبير موظفي الرصد والتقييم في الاضطلاع بالمسؤولية عن تحديد وتصميم برنامج العمل واختبار الخبراء للاضطلاع </w:t>
      </w:r>
      <w:r w:rsidR="000156F6">
        <w:rPr>
          <w:rFonts w:hint="cs"/>
          <w:rtl/>
        </w:rPr>
        <w:t xml:space="preserve">بعمليات التقييم والسلوب العام السفريات البعثات في إطار الأموال المتاحة في برنامج العمل ضمن جملة أمور، </w:t>
      </w:r>
      <w:r w:rsidR="000156F6">
        <w:rPr>
          <w:rFonts w:hint="cs"/>
          <w:rtl/>
          <w:lang w:bidi="ar-EG"/>
        </w:rPr>
        <w:t>وسوف تستعرض الأمانة العمليات التي قد تؤثر في استقلالية وظيفة التقييم مع استعراض لتحديد الفرص لمواصلة ضمان هذه الاستقلالية ويمكن كجزء من هذه العملية، إدخال أسلوب الأمانة في وضع رد الإدارة بشأن عمليات التقييم.</w:t>
      </w:r>
    </w:p>
    <w:p w:rsidR="000156F6" w:rsidRDefault="000156F6" w:rsidP="00B32263">
      <w:pPr>
        <w:pStyle w:val="Titolo1"/>
        <w:bidi/>
      </w:pPr>
      <w:r>
        <w:rPr>
          <w:rFonts w:hint="cs"/>
          <w:rtl/>
        </w:rPr>
        <w:t>وعلاوة على ذلك، كما لاحظت الشبكة، توجد فرص لتحسين النوعية</w:t>
      </w:r>
      <w:r w:rsidR="00490649">
        <w:rPr>
          <w:rFonts w:hint="cs"/>
          <w:rtl/>
          <w:lang w:bidi="ar-EG"/>
        </w:rPr>
        <w:t xml:space="preserve"> وأسلوب التقييم بما في ذلك زيادة الشفافية المنهجية. وينبغي ربط الوسائل بأحدث التطورات في مجتمع التقييم على النحو الذي يضعه فريق التقييم في الأمم المتحدة. وينبغي أن يكون هناك عملية متابعة بشأن كيفية إدراج التوصيات. في عمل الصندوق ووكالاته الثنائية والمنفذة. وسوف يستكشف كبير موظفي الرصد والتقييم التعزيزات المنهجية في أساليب التقييم التي تنفذ، ويقترح، حسب مقتضى الحال، الطرائق الجديدة بالإضافة الى النموذج الحالي للنهج ذي المرحلتين لدراسات الحالة باعتبارها الخطوة الأولى للتقييم الشامل، وسوف تسهم هذه العناصر في ضمان أن يصبح التقييم أكثر معلومات وتحليلا.</w:t>
      </w:r>
    </w:p>
    <w:p w:rsidR="00490649" w:rsidRDefault="00490649" w:rsidP="00B32263">
      <w:pPr>
        <w:pStyle w:val="Titolo1"/>
        <w:bidi/>
      </w:pPr>
      <w:r>
        <w:rPr>
          <w:rFonts w:hint="cs"/>
          <w:rtl/>
        </w:rPr>
        <w:t xml:space="preserve">وترتبط الأداة الحالية لكبير موظفي الأرصاد </w:t>
      </w:r>
      <w:r w:rsidR="00130292">
        <w:rPr>
          <w:rFonts w:hint="cs"/>
          <w:rtl/>
        </w:rPr>
        <w:t xml:space="preserve">والتقييم في جمع الدروس المستفادة من تنفيذ المشروعات ارتباطا وثيقا باستخدام تقارير انتهاء المشروعات. ويتمثل الغرض في تقارير انتهاء المشروعات في دعم وظيفة كبير الرصد والتقييم من خلال تحليل الدروس المستفادة التي تبلغها الوكالات الثنائية والمنفذة ويتجاوز </w:t>
      </w:r>
      <w:r w:rsidR="00CB4794">
        <w:rPr>
          <w:rFonts w:hint="cs"/>
          <w:rtl/>
        </w:rPr>
        <w:t>البعض من الدروس المستفادة في التقييم مجرد البيانات الموضوعية عن الانجازات خلال تنفيذ المشروع. وسيعمل كبير موظفي الرصد والتقييم بصورة وثيقة مع الوكالات الثنائية والمنفذة لتيسير وضع إدراج الدروس المستفادة الأكثر فائدة معلومات تدرج في تقارير انتهاء المشروعات وسيعم</w:t>
      </w:r>
      <w:r w:rsidR="00CB4794">
        <w:rPr>
          <w:rFonts w:hint="eastAsia"/>
          <w:rtl/>
        </w:rPr>
        <w:t>ل</w:t>
      </w:r>
      <w:r w:rsidR="00CB4794">
        <w:rPr>
          <w:rFonts w:hint="cs"/>
          <w:rtl/>
        </w:rPr>
        <w:t xml:space="preserve"> كبير موظفي الرصد والتقييم أيضا على تحديد خيارات وضع أسلوب أوضح وأكثر مراعاة للمستفيدين للاعتماد على الدروس المستفادة. وسييسر ذلك من التحليل المتعمق للدروس المستفادة من أنماط ومجموعات المشروعات مما سيساعد في تصميم وتنفيذ المشروعات في المستقبل فضلا عن تحديد المجالات المحتملة لعمليات التقييم المو</w:t>
      </w:r>
      <w:bookmarkStart w:id="0" w:name="_GoBack"/>
      <w:bookmarkEnd w:id="0"/>
      <w:r w:rsidR="00CB4794">
        <w:rPr>
          <w:rFonts w:hint="cs"/>
          <w:rtl/>
        </w:rPr>
        <w:t>ضيعية والمعنية التي ستقترح على اللجنة التنفيذية.</w:t>
      </w:r>
    </w:p>
    <w:p w:rsidR="00CB4794" w:rsidRDefault="00CB4794" w:rsidP="00B32263">
      <w:pPr>
        <w:pStyle w:val="Titolo1"/>
        <w:bidi/>
      </w:pPr>
      <w:r>
        <w:rPr>
          <w:rFonts w:hint="cs"/>
          <w:rtl/>
        </w:rPr>
        <w:t>وسوف يقدم كبير موظفي الرصد والتقييم المقترحات الواردة أعلاه لدى تقديم برنامج العمل لموظفين التقييم للاجتماع الحادي والتسعين. وسيجري تنظيم المعلومات في مشروع مقترح محدد الوقت لخطة عمل تتناول المجالات التي تحتاج الى تحسين.</w:t>
      </w:r>
    </w:p>
    <w:p w:rsidR="00CB4794" w:rsidRDefault="005E10E3" w:rsidP="00B32263">
      <w:pPr>
        <w:pStyle w:val="Paragrafoelenco"/>
        <w:numPr>
          <w:ilvl w:val="0"/>
          <w:numId w:val="21"/>
        </w:numPr>
        <w:bidi/>
        <w:spacing w:after="0" w:line="240" w:lineRule="auto"/>
        <w:jc w:val="both"/>
        <w:rPr>
          <w:rFonts w:ascii="Times New Roman" w:hAnsi="Times New Roman" w:cs="Times New Roman"/>
          <w:b/>
          <w:bCs/>
        </w:rPr>
      </w:pPr>
      <w:r>
        <w:rPr>
          <w:rFonts w:ascii="Times New Roman" w:hAnsi="Times New Roman" w:cs="Times New Roman" w:hint="cs"/>
          <w:b/>
          <w:bCs/>
          <w:rtl/>
        </w:rPr>
        <w:t>إطار النتائج</w:t>
      </w:r>
    </w:p>
    <w:p w:rsidR="00BB10BB" w:rsidRPr="00DD34A2" w:rsidRDefault="00BB10BB" w:rsidP="00B32263">
      <w:pPr>
        <w:bidi/>
      </w:pPr>
    </w:p>
    <w:p w:rsidR="005E10E3" w:rsidRDefault="005E10E3" w:rsidP="00B32263">
      <w:pPr>
        <w:bidi/>
        <w:rPr>
          <w:i/>
          <w:iCs/>
          <w:rtl/>
          <w:lang w:bidi="ar-EG"/>
        </w:rPr>
      </w:pPr>
      <w:r>
        <w:rPr>
          <w:rFonts w:hint="cs"/>
          <w:i/>
          <w:iCs/>
          <w:rtl/>
          <w:lang w:bidi="ar-EG"/>
        </w:rPr>
        <w:t xml:space="preserve">يركز إطار النتائج على أهداف بروتوكول مونتريال الطويل الأجل. ويجمع الصندوق المتعدد الأطراف البيانات والتقارير عن طائفة الأهداف المتوسطة الأجل والمؤشرات التي تطبق على الوكالات المنفذة والبلدان المستفيدة إلاّ أن الأمر بالنسبة للصندوق ككل لا يتضمن بيان نتائج وسيطة أو إطار نتائج تقليدي يتناول أيضا نوعية استدامة النتائج. ولا يوجد طائفة مجمعة من أي نوع سواء لميزانية الثلاث </w:t>
      </w:r>
      <w:r>
        <w:rPr>
          <w:rFonts w:hint="cs"/>
          <w:i/>
          <w:iCs/>
          <w:rtl/>
          <w:lang w:bidi="ar-EG"/>
        </w:rPr>
        <w:lastRenderedPageBreak/>
        <w:t xml:space="preserve">سنوات أو لتحديد مواردها. ويعاني الرصد والتقييم من التطور </w:t>
      </w:r>
      <w:r w:rsidR="007C14C6">
        <w:rPr>
          <w:rFonts w:hint="cs"/>
          <w:i/>
          <w:iCs/>
          <w:rtl/>
          <w:lang w:bidi="ar-EG"/>
        </w:rPr>
        <w:t xml:space="preserve">بالنسبة لتعزيز وبناء القدرات أو بالنسبة للمشروعات الاستثمارية. وقد يكون من المفيد وضع إطار للنتائج منفصل عن سيطرة بروتوكول مونتريال والذي يتضمن طائفة واضحة </w:t>
      </w:r>
      <w:r w:rsidR="00E52585">
        <w:rPr>
          <w:rFonts w:hint="cs"/>
          <w:i/>
          <w:iCs/>
          <w:rtl/>
          <w:lang w:bidi="ar-EG"/>
        </w:rPr>
        <w:t>من تدابير الأداء للصندوق المتعدد الأطراف ذاته</w:t>
      </w:r>
    </w:p>
    <w:p w:rsidR="00BB10BB" w:rsidRDefault="00BB10BB" w:rsidP="00B32263">
      <w:pPr>
        <w:bidi/>
        <w:rPr>
          <w:rtl/>
          <w:lang w:bidi="ar-EG"/>
        </w:rPr>
      </w:pPr>
    </w:p>
    <w:p w:rsidR="00BB10BB" w:rsidRPr="00C53553" w:rsidRDefault="00E52585" w:rsidP="00B32263">
      <w:pPr>
        <w:pStyle w:val="Paragrafoelenco"/>
        <w:numPr>
          <w:ilvl w:val="0"/>
          <w:numId w:val="21"/>
        </w:numPr>
        <w:bidi/>
        <w:spacing w:after="0" w:line="240" w:lineRule="auto"/>
        <w:jc w:val="both"/>
        <w:rPr>
          <w:rFonts w:ascii="Times New Roman" w:hAnsi="Times New Roman" w:cs="Times New Roman"/>
          <w:b/>
          <w:bCs/>
        </w:rPr>
      </w:pPr>
      <w:r>
        <w:rPr>
          <w:rFonts w:ascii="Times New Roman" w:hAnsi="Times New Roman" w:cs="Times New Roman" w:hint="cs"/>
          <w:b/>
          <w:bCs/>
          <w:rtl/>
        </w:rPr>
        <w:t>وظائف المعلومات والاتصال</w:t>
      </w:r>
    </w:p>
    <w:p w:rsidR="00BB10BB" w:rsidRPr="00DD34A2" w:rsidRDefault="00BB10BB" w:rsidP="00B32263">
      <w:pPr>
        <w:bidi/>
      </w:pPr>
    </w:p>
    <w:p w:rsidR="007A60D8" w:rsidRDefault="007A60D8" w:rsidP="00B32263">
      <w:pPr>
        <w:bidi/>
        <w:rPr>
          <w:i/>
          <w:iCs/>
          <w:rtl/>
          <w:lang w:bidi="ar-EG"/>
        </w:rPr>
      </w:pPr>
      <w:r>
        <w:rPr>
          <w:rFonts w:hint="cs"/>
          <w:i/>
          <w:iCs/>
          <w:rtl/>
          <w:lang w:bidi="ar-EG"/>
        </w:rPr>
        <w:t>على الرغم من توافره بصورة عامة، لا تتسم وثائق الصندوق المتعدد الأطراف بالوضوح أو إمكانية الوصول من جانب العناصر الخارجية. لسياسات الصندوق وخططه وتقدمه توجد في تقارير تقنية مفصلة ومتعددة ترتبط باجتماعات اللجنة التنفيذية: ف</w:t>
      </w:r>
      <w:r w:rsidR="00B352A2">
        <w:rPr>
          <w:rFonts w:hint="cs"/>
          <w:i/>
          <w:iCs/>
          <w:rtl/>
          <w:lang w:bidi="ar-EG"/>
        </w:rPr>
        <w:t>بإضافة للرفع على الإنترنت لوظيفة اتصالات محسنة ومحدثة وصديقة للمستخدم سوف تعزز من المعلومات والمساءلة العامة</w:t>
      </w:r>
    </w:p>
    <w:p w:rsidR="00BB10BB" w:rsidRPr="00DD34A2" w:rsidRDefault="00BB10BB" w:rsidP="00B32263">
      <w:pPr>
        <w:bidi/>
        <w:rPr>
          <w:rtl/>
          <w:lang w:bidi="ar-EG"/>
        </w:rPr>
      </w:pPr>
    </w:p>
    <w:p w:rsidR="00BE115C" w:rsidRPr="00B352A2" w:rsidRDefault="00B352A2" w:rsidP="00B32263">
      <w:pPr>
        <w:bidi/>
        <w:rPr>
          <w:i/>
          <w:u w:val="single"/>
        </w:rPr>
      </w:pPr>
      <w:r>
        <w:rPr>
          <w:rFonts w:hint="cs"/>
          <w:i/>
          <w:u w:val="single"/>
          <w:rtl/>
        </w:rPr>
        <w:t>خلفية وسياق</w:t>
      </w:r>
    </w:p>
    <w:p w:rsidR="00BB10BB" w:rsidRPr="00C45515" w:rsidRDefault="00BB10BB" w:rsidP="00B32263">
      <w:pPr>
        <w:bidi/>
      </w:pPr>
    </w:p>
    <w:p w:rsidR="00B352A2" w:rsidRDefault="00B352A2" w:rsidP="00B32263">
      <w:pPr>
        <w:pStyle w:val="Titolo1"/>
        <w:bidi/>
      </w:pPr>
      <w:r>
        <w:rPr>
          <w:rFonts w:hint="cs"/>
          <w:rtl/>
        </w:rPr>
        <w:t>وتتمثل إحدى النتائج التي توصل إليها فريق التقييم في أنه في حين أن الصندوق المتعدد الأطراف لديه تركيز قوي على النتائج على النحو المبين في الجدول الزمني لبروتوكول مونتريال، قد يكون من المفيد لوضع إطار للنتائج للصندوق المتعدد الأطراف منفصل عن سيطرة بروتوكول مونتريال. ويمكن أن يتضمن هذا الإطار مجموعة واضحة من أهداف ومؤشرات الأداء للصندوق ككل مما يؤدي أيضا الى معالجة جدواه في المجالات الأخرى للإدارة الاجتماعية والاقتصادية والبيئية. ويرتبط ذلك بملاحظة أخرى للشبكة عن الحاجة الى تحسين وظيفة الاتصالات لتعزيز التوسع في نشر النتائج والمساءلة. وبعد أن لاحظت الأمانة أن هذين المجالين اللذين يحتاجان الى تحسن يرتبطان بصورة وثيقة ببعضهما، وأخذت ملاحظات الأمانة في الاعتبار الإجراءات الملتزم بها التي سوف تكمل كليهما.</w:t>
      </w:r>
    </w:p>
    <w:p w:rsidR="00BE115C" w:rsidRPr="00C45515" w:rsidRDefault="0080600D" w:rsidP="00B32263">
      <w:pPr>
        <w:bidi/>
        <w:rPr>
          <w:u w:val="single"/>
        </w:rPr>
      </w:pPr>
      <w:r>
        <w:rPr>
          <w:rFonts w:hint="cs"/>
          <w:u w:val="single"/>
          <w:rtl/>
        </w:rPr>
        <w:t>ملاحظات الأمانة بشأن المجالين 2 و3</w:t>
      </w:r>
    </w:p>
    <w:p w:rsidR="00BE115C" w:rsidRPr="00BE115C" w:rsidRDefault="00BE115C" w:rsidP="00B32263">
      <w:pPr>
        <w:bidi/>
      </w:pPr>
    </w:p>
    <w:p w:rsidR="0080600D" w:rsidRDefault="0080600D" w:rsidP="00B32263">
      <w:pPr>
        <w:pStyle w:val="Titolo1"/>
        <w:bidi/>
      </w:pPr>
      <w:r>
        <w:rPr>
          <w:rFonts w:hint="cs"/>
          <w:rtl/>
        </w:rPr>
        <w:t>تدرك الأمانة أن إطار النتائج الحالي يركز بوضوح على الامتثال لالتزامات بروتوكول مونتريال بواسطة جميع بلدان المادة 5 من حيث تطور الفهم بتأثير الأنشطة التي يدعمها الصندوق المتعدد الأطراف في مجالات الإدارة الاجتماعية والاقتصادية والبيئية، ويمكن بتوجيه من اللجنة التنفيذية أن تتحقق إفادة للأمانة من وضع إطار للنتائج بأهداف إعدادات ونتائج ومؤشرات للأداء محددة بوضوح.</w:t>
      </w:r>
    </w:p>
    <w:p w:rsidR="00BB10BB" w:rsidRPr="00C45515" w:rsidRDefault="0080600D" w:rsidP="00B32263">
      <w:pPr>
        <w:pStyle w:val="Titolo1"/>
        <w:bidi/>
      </w:pPr>
      <w:r>
        <w:rPr>
          <w:rFonts w:hint="cs"/>
          <w:rtl/>
          <w:lang w:val="en-US"/>
        </w:rPr>
        <w:t>ولذا سوف تقوم الأمانة بمايلي:</w:t>
      </w:r>
    </w:p>
    <w:p w:rsidR="0080600D" w:rsidRDefault="0080600D" w:rsidP="00B32263">
      <w:pPr>
        <w:pStyle w:val="Titolo2"/>
        <w:bidi/>
      </w:pPr>
      <w:r>
        <w:rPr>
          <w:rFonts w:hint="cs"/>
          <w:rtl/>
        </w:rPr>
        <w:t>استعراض المؤشرات والإجراءات والنتائج الخاصة بالصندوق المتعدد الأطراف فضلا عن المعالم الأخرى المستخدمة بواسطة كيانات أخرى لوضع إطار للنتائج يحدد أهداف ومؤشرات الأداء التي تبين نتائج الأنشطة التي يدعمها الصندوق المتعدد الأطراف عبر المجالات المتعلقة ببروتوكول مونتريال وغيرها من نتائج الإدارة الاجتماعية والاقتصادية والبيئية بصورة أكثر فعالية؛</w:t>
      </w:r>
    </w:p>
    <w:p w:rsidR="0080600D" w:rsidRDefault="0080600D" w:rsidP="00B32263">
      <w:pPr>
        <w:pStyle w:val="Titolo2"/>
        <w:bidi/>
      </w:pPr>
      <w:r>
        <w:rPr>
          <w:rFonts w:hint="cs"/>
          <w:rtl/>
        </w:rPr>
        <w:t>وضع قائمة بالمؤشرات للمشروعات الاستثمارية وغير الاستثمارية ومشروعات التعزيز المؤسسي وبناء القدرات وغير ذلك من الأنشطة مع مراعاة كذلك كيفية عمل الصندوق المتعدد الأطراف في سياق الهدف الأساسي والمساهمات في جدول أعمال 2030 وأهداف التنمية المستدامة؛</w:t>
      </w:r>
    </w:p>
    <w:p w:rsidR="0080600D" w:rsidRDefault="00143B03" w:rsidP="00B32263">
      <w:pPr>
        <w:pStyle w:val="Titolo2"/>
        <w:bidi/>
      </w:pPr>
      <w:r>
        <w:rPr>
          <w:rFonts w:hint="cs"/>
          <w:rtl/>
        </w:rPr>
        <w:t xml:space="preserve">وضع معلم </w:t>
      </w:r>
      <w:r>
        <w:rPr>
          <w:rFonts w:hint="cs"/>
          <w:rtl/>
          <w:lang w:bidi="ar-EG"/>
        </w:rPr>
        <w:t>يناسب عمليات الصندوق المتعدد الأطراف استنادا الى ما تقدم وإتاحتها خلال الاجتماع الثاني والتسعين.</w:t>
      </w:r>
    </w:p>
    <w:p w:rsidR="00143B03" w:rsidRDefault="00143B03" w:rsidP="00B32263">
      <w:pPr>
        <w:pStyle w:val="Titolo1"/>
        <w:widowControl w:val="0"/>
        <w:bidi/>
      </w:pPr>
      <w:r>
        <w:rPr>
          <w:rFonts w:hint="cs"/>
          <w:rtl/>
        </w:rPr>
        <w:t>وتدرك الأمانة أيضا الحاجة الى استعراض المعلومات والتوصيات الجارية وتحديث استراتيجية المعلومات الجارية للصندوق المتعدد الأطراف.</w:t>
      </w:r>
      <w:r w:rsidRPr="00143B03">
        <w:rPr>
          <w:rStyle w:val="Rimandonotaapidipagina"/>
        </w:rPr>
        <w:t xml:space="preserve"> </w:t>
      </w:r>
      <w:r w:rsidRPr="00C45515">
        <w:rPr>
          <w:rStyle w:val="Rimandonotaapidipagina"/>
        </w:rPr>
        <w:footnoteReference w:id="4"/>
      </w:r>
      <w:r>
        <w:rPr>
          <w:rFonts w:hint="cs"/>
          <w:rtl/>
        </w:rPr>
        <w:t xml:space="preserve"> ولمساعدة الأمانة في هذا المجال، يتعين إعداد دراسة تشخيصية وجدوى لقاعدة البيانات الحالية فضلا عن متطلبات موضع على الإنترنت ومعلومات وهو الأمر الذي يتوقع الانتهاء منه بحلول الاجتماع الحادي والتسعين.</w:t>
      </w:r>
    </w:p>
    <w:p w:rsidR="00BB10BB" w:rsidRDefault="00143B03" w:rsidP="00383BB6">
      <w:pPr>
        <w:pStyle w:val="Titolo1"/>
        <w:bidi/>
      </w:pPr>
      <w:r>
        <w:rPr>
          <w:rFonts w:hint="cs"/>
          <w:rtl/>
        </w:rPr>
        <w:t xml:space="preserve">وستهدف </w:t>
      </w:r>
      <w:r w:rsidR="00383BB6">
        <w:rPr>
          <w:rFonts w:hint="cs"/>
          <w:rtl/>
        </w:rPr>
        <w:t>وظائف</w:t>
      </w:r>
      <w:r>
        <w:rPr>
          <w:rFonts w:hint="cs"/>
          <w:rtl/>
        </w:rPr>
        <w:t xml:space="preserve"> المعلومات والاتصالات على مايلي:</w:t>
      </w:r>
    </w:p>
    <w:p w:rsidR="00143B03" w:rsidRDefault="00143B03" w:rsidP="00B32263">
      <w:pPr>
        <w:pStyle w:val="Titolo2"/>
        <w:bidi/>
      </w:pPr>
      <w:r>
        <w:rPr>
          <w:rFonts w:hint="cs"/>
          <w:rtl/>
        </w:rPr>
        <w:t xml:space="preserve">دعم وضع نظم لإدارة المعارف تنظم وتتكامل وتحلل البيانات والمعلومات المتوافرة لدى الأمانة للتوصل الى الدروس المستفادة والتي ستزيد من فعالية تحويل مسارات العمل الجارية </w:t>
      </w:r>
      <w:r w:rsidR="00244F72">
        <w:rPr>
          <w:rFonts w:hint="cs"/>
          <w:rtl/>
        </w:rPr>
        <w:t>وحسن الإبلاغ عنها؛</w:t>
      </w:r>
    </w:p>
    <w:p w:rsidR="00244F72" w:rsidRDefault="00244F72" w:rsidP="00B32263">
      <w:pPr>
        <w:pStyle w:val="Titolo2"/>
        <w:bidi/>
      </w:pPr>
      <w:r>
        <w:rPr>
          <w:rFonts w:hint="cs"/>
          <w:rtl/>
        </w:rPr>
        <w:t>تيسير نشر إنجازات الصندوق المتعدد الأطراف من خلال موقع محدث على الإنترنت وإشراك السوشيال ميديا؛</w:t>
      </w:r>
    </w:p>
    <w:p w:rsidR="00244F72" w:rsidRDefault="00244F72" w:rsidP="00B32263">
      <w:pPr>
        <w:pStyle w:val="Titolo2"/>
        <w:bidi/>
      </w:pPr>
      <w:r>
        <w:rPr>
          <w:rFonts w:hint="cs"/>
          <w:rtl/>
        </w:rPr>
        <w:t>تحديث منصات وأدوات تكنولوجيا المعلومات التي تستخدم حاليا في تيسير الإبلاغ والرصد المحدثين؛</w:t>
      </w:r>
    </w:p>
    <w:p w:rsidR="00244F72" w:rsidRDefault="00244F72" w:rsidP="00B32263">
      <w:pPr>
        <w:pStyle w:val="Titolo2"/>
        <w:keepNext/>
        <w:widowControl/>
        <w:bidi/>
      </w:pPr>
      <w:r>
        <w:rPr>
          <w:rFonts w:hint="cs"/>
          <w:rtl/>
        </w:rPr>
        <w:lastRenderedPageBreak/>
        <w:t>توفير منتجات التقييم لتيسير استخدام التعليم وتكرارها وتنفيذ التوصيات ونظم خطة مصلة عن الاحتياجات من إدارة المعلومات وتكنولوجيات المعلومات.</w:t>
      </w:r>
    </w:p>
    <w:p w:rsidR="00780933" w:rsidRDefault="00780933" w:rsidP="00B32263">
      <w:pPr>
        <w:pStyle w:val="Titolo1"/>
        <w:bidi/>
      </w:pPr>
      <w:r>
        <w:rPr>
          <w:rFonts w:hint="cs"/>
          <w:rtl/>
        </w:rPr>
        <w:t>وتقترح الأمانة تقديم تحديث استراتيجية المعلومات لنظر اللجنة التنفيذية خلال اجتماعها الواحد والتسعين وسوف تأخذ الاستراتيجية المحدثة في الاعتبار نتائج الدراسة التشخيصية والجدوى وسوف تتضمن خطة مفصلة عن إدارة المعلومات والمعارف ومتطلبات الموقع على الإنترنت وتكنولوجيا المعلومات والموارد اللازمة وت</w:t>
      </w:r>
      <w:r w:rsidR="00A03D22">
        <w:rPr>
          <w:rFonts w:hint="cs"/>
          <w:rtl/>
          <w:lang w:bidi="ar-EG"/>
        </w:rPr>
        <w:t>وقيتات واضحة للتنفيذ.</w:t>
      </w:r>
    </w:p>
    <w:p w:rsidR="00BB10BB" w:rsidRPr="00C45515" w:rsidRDefault="00D1009D" w:rsidP="00B32263">
      <w:pPr>
        <w:pStyle w:val="Paragrafoelenco"/>
        <w:numPr>
          <w:ilvl w:val="0"/>
          <w:numId w:val="21"/>
        </w:numPr>
        <w:bidi/>
        <w:spacing w:after="0" w:line="240" w:lineRule="auto"/>
        <w:jc w:val="both"/>
        <w:rPr>
          <w:rFonts w:ascii="Times New Roman" w:hAnsi="Times New Roman" w:cs="Times New Roman"/>
          <w:b/>
          <w:bCs/>
        </w:rPr>
      </w:pPr>
      <w:r>
        <w:rPr>
          <w:rFonts w:ascii="Times New Roman" w:hAnsi="Times New Roman" w:cs="Times New Roman" w:hint="cs"/>
          <w:b/>
          <w:bCs/>
          <w:rtl/>
        </w:rPr>
        <w:t>المساواة بين الجنسين</w:t>
      </w:r>
    </w:p>
    <w:p w:rsidR="00BB10BB" w:rsidRPr="00C45515" w:rsidRDefault="00BB10BB" w:rsidP="00B32263">
      <w:pPr>
        <w:bidi/>
      </w:pPr>
    </w:p>
    <w:p w:rsidR="00D1009D" w:rsidRDefault="00D1009D" w:rsidP="00B32263">
      <w:pPr>
        <w:bidi/>
        <w:rPr>
          <w:i/>
          <w:iCs/>
          <w:rtl/>
          <w:lang w:bidi="ar-EG"/>
        </w:rPr>
      </w:pPr>
      <w:r>
        <w:rPr>
          <w:rFonts w:hint="cs"/>
          <w:i/>
          <w:iCs/>
          <w:rtl/>
          <w:lang w:bidi="ar-EG"/>
        </w:rPr>
        <w:t>كان الصندوق المتعدد الأطراف بطيئا نسبيا في معالجة المساواة بين الجنسين كمسألة شاملة على الرغم من وجود سياسات جنسانية في كل وكالة من الوكالات المنفذة. وقد وافق الصندوق على سياسة جنسانية جديدة. وفي حين أن تركيز شديد على تفويض الصندوق جدير بالثناء يتعين تشجيع الوكالات المنفذة على ضمان تنفيذ جميع سياساتها ومعاييرها الدنيا بالإضافة الى تلك التي يتطلبها الصندوق.</w:t>
      </w:r>
    </w:p>
    <w:p w:rsidR="00BB10BB" w:rsidRPr="00C45515" w:rsidRDefault="00BB10BB" w:rsidP="00B32263">
      <w:pPr>
        <w:bidi/>
        <w:rPr>
          <w:u w:val="single"/>
          <w:rtl/>
          <w:lang w:bidi="ar-EG"/>
        </w:rPr>
      </w:pPr>
    </w:p>
    <w:p w:rsidR="00BB10BB" w:rsidRDefault="00AD1CC7" w:rsidP="00B32263">
      <w:pPr>
        <w:bidi/>
        <w:rPr>
          <w:u w:val="single"/>
        </w:rPr>
      </w:pPr>
      <w:r>
        <w:rPr>
          <w:rFonts w:hint="cs"/>
          <w:u w:val="single"/>
          <w:rtl/>
        </w:rPr>
        <w:t>الخلفية والسياق</w:t>
      </w:r>
    </w:p>
    <w:p w:rsidR="00BB10BB" w:rsidRPr="00C45515" w:rsidRDefault="00BB10BB" w:rsidP="00B32263">
      <w:pPr>
        <w:bidi/>
      </w:pPr>
    </w:p>
    <w:p w:rsidR="00AD1CC7" w:rsidRPr="00AD1CC7" w:rsidRDefault="00AD1CC7" w:rsidP="00B32263">
      <w:pPr>
        <w:pStyle w:val="Titolo1"/>
        <w:bidi/>
      </w:pPr>
      <w:r>
        <w:rPr>
          <w:rFonts w:hint="cs"/>
          <w:rtl/>
        </w:rPr>
        <w:t>على الرغم من أن اللجنة التنفيذية قد وافقت خلال اجتماعها الرابع والثمانين على سياسة عملية بشأن تعميم الجنسانية في المشروعات التي يدعمها الصندوق المتعدد الأطراف.</w:t>
      </w:r>
      <w:r w:rsidRPr="00AD1CC7">
        <w:rPr>
          <w:vertAlign w:val="superscript"/>
          <w:lang w:val="en-US"/>
        </w:rPr>
        <w:t xml:space="preserve"> </w:t>
      </w:r>
      <w:r w:rsidRPr="00C45515">
        <w:rPr>
          <w:vertAlign w:val="superscript"/>
          <w:lang w:val="en-US"/>
        </w:rPr>
        <w:footnoteReference w:id="5"/>
      </w:r>
      <w:r>
        <w:rPr>
          <w:rFonts w:hint="cs"/>
          <w:rtl/>
        </w:rPr>
        <w:t xml:space="preserve"> وطلبت اللجنة التنفيذية خلال ذلك الاجتماع من الوكالات الثنائية والمنفذة تطبيق السياسة العملية في جميع دورة المشروعات بدءا من المشروعات المقترحة للنظر حلال الاجتماع الخامس والثمانين وأن تقدم، حسب مقتضى الحال، معلومات تتعلق بالجنسانية في تقاريرها عن المشروعات الجارية الموافق عليها قبل الاجتماع الخامس والثمانين. كما طلبت اللجنة التنفيذية خلال نفس الاجتماع من الأمانة أن تستعرض تنفيذ السياسة العملية عن تعميم الجنسانية، وأن يعد تقريرا للنظر من جانب اللجنة التنفيذية خلال الاجتماع التاسع والثمانين.</w:t>
      </w:r>
      <w:r w:rsidRPr="00AD1CC7">
        <w:rPr>
          <w:vertAlign w:val="superscript"/>
        </w:rPr>
        <w:t xml:space="preserve"> </w:t>
      </w:r>
      <w:r w:rsidRPr="00C45515">
        <w:rPr>
          <w:vertAlign w:val="superscript"/>
        </w:rPr>
        <w:footnoteReference w:id="6"/>
      </w:r>
    </w:p>
    <w:p w:rsidR="008A352E" w:rsidRDefault="008A352E" w:rsidP="00B32263">
      <w:pPr>
        <w:pStyle w:val="Titolo1"/>
        <w:bidi/>
      </w:pPr>
      <w:r>
        <w:rPr>
          <w:rFonts w:hint="cs"/>
          <w:rtl/>
        </w:rPr>
        <w:t>وقامت الأمانة، عقب اعتماد السياسة العملية مباشرة بتحديث جميع الأدلة على إعداد مقترحات المشروعات المقدمة للنظر من جانب اللجنة التنفيذية اعتبارا من الاجتماع الخامس والثمانين في</w:t>
      </w:r>
      <w:r>
        <w:rPr>
          <w:rFonts w:hint="cs"/>
          <w:rtl/>
          <w:lang w:bidi="ar-EG"/>
        </w:rPr>
        <w:t>ما</w:t>
      </w:r>
      <w:r>
        <w:rPr>
          <w:rFonts w:hint="cs"/>
          <w:rtl/>
        </w:rPr>
        <w:t xml:space="preserve"> بعده، وقد تضمنت هذه المشروعات معلومات عن تنفيذ السياسة الجنسانية بما في ذلك، في العديد من الحالات، مؤشرات ونواتج للأنشطة المقترحة فضلا عن الإنجازات إعمالا لهذه السياسة.</w:t>
      </w:r>
    </w:p>
    <w:p w:rsidR="00BB10BB" w:rsidRDefault="008A352E" w:rsidP="00B32263">
      <w:pPr>
        <w:bidi/>
        <w:rPr>
          <w:u w:val="single"/>
        </w:rPr>
      </w:pPr>
      <w:r>
        <w:rPr>
          <w:rFonts w:hint="cs"/>
          <w:u w:val="single"/>
          <w:rtl/>
        </w:rPr>
        <w:t>ملاحظات الأمانة</w:t>
      </w:r>
    </w:p>
    <w:p w:rsidR="00BB10BB" w:rsidRPr="00C45515" w:rsidRDefault="00BB10BB" w:rsidP="00B32263">
      <w:pPr>
        <w:bidi/>
        <w:rPr>
          <w:u w:val="single"/>
        </w:rPr>
      </w:pPr>
    </w:p>
    <w:p w:rsidR="008A352E" w:rsidRDefault="008A352E" w:rsidP="00B32263">
      <w:pPr>
        <w:pStyle w:val="Titolo1"/>
        <w:bidi/>
      </w:pPr>
      <w:r>
        <w:rPr>
          <w:rFonts w:hint="cs"/>
          <w:rtl/>
        </w:rPr>
        <w:t xml:space="preserve">سوف تستعرض الأمانة وجهات النظر عن تنفيذ السياسة العملية عن تعميم الجنسانية وسوف تعد تقريرا للنظر من جانب اللجنة التنفيذية خلال الاجتماع التسعين إعمالا للمقرر </w:t>
      </w:r>
      <w:r w:rsidR="00780933">
        <w:rPr>
          <w:rFonts w:hint="cs"/>
          <w:rtl/>
        </w:rPr>
        <w:t>84/92(</w:t>
      </w:r>
      <w:r w:rsidR="00780933">
        <w:rPr>
          <w:rtl/>
        </w:rPr>
        <w:t>ﻫ</w:t>
      </w:r>
      <w:r w:rsidR="00780933">
        <w:rPr>
          <w:rFonts w:hint="cs"/>
          <w:rtl/>
        </w:rPr>
        <w:t>). وسوف يشير التقرير الى الكيفية التي ستطبق بها الوكالات الثنائية والمنفذة السياسة العملية خلال دورة المشروعات والكيفية التي أسهم بها هذا التنفيذ في تحقيق هدف تلك السياسة فضلا عن مؤشرات الأداء المستخدمة بواسطة الوكالات التي تقيس تحقيق نتائج أنشطة تعميم الجنسانية في مقترحات المشروعات. وسوف يأخذ هذا التقرير أيضا في الاعتبار التوصية (1)</w:t>
      </w:r>
      <w:r w:rsidR="00780933" w:rsidRPr="00780933">
        <w:rPr>
          <w:vertAlign w:val="superscript"/>
          <w:lang w:val="en-US"/>
        </w:rPr>
        <w:t xml:space="preserve"> </w:t>
      </w:r>
      <w:r w:rsidR="00780933" w:rsidRPr="00C45515">
        <w:rPr>
          <w:vertAlign w:val="superscript"/>
          <w:lang w:val="en-US"/>
        </w:rPr>
        <w:footnoteReference w:id="7"/>
      </w:r>
      <w:r w:rsidR="00780933">
        <w:rPr>
          <w:rFonts w:hint="cs"/>
          <w:rtl/>
        </w:rPr>
        <w:t xml:space="preserve"> من تقرير مراجعة أمانة الصندوق المتعدد الأطراف التي أجراها مكتب خدمات الإشراف الداخلي المقدم</w:t>
      </w:r>
      <w:r w:rsidR="00A03D22">
        <w:rPr>
          <w:rFonts w:hint="cs"/>
          <w:rtl/>
        </w:rPr>
        <w:t xml:space="preserve"> للاجتماع الثامن والثمانين</w:t>
      </w:r>
      <w:r w:rsidR="00A03D22">
        <w:rPr>
          <w:rStyle w:val="Rimandonotaapidipagina"/>
          <w:lang w:val="en-US"/>
        </w:rPr>
        <w:footnoteReference w:id="8"/>
      </w:r>
      <w:r w:rsidR="00A03D22">
        <w:rPr>
          <w:rFonts w:hint="cs"/>
          <w:rtl/>
        </w:rPr>
        <w:t xml:space="preserve"> الذي طلبت مواصلة تعزيز مؤشرات الأداء التي تقيس تحقيق نتائج </w:t>
      </w:r>
      <w:r w:rsidR="00C00FA2">
        <w:rPr>
          <w:rFonts w:hint="cs"/>
          <w:rtl/>
        </w:rPr>
        <w:t>أنشطة تعميم الجنسانية.</w:t>
      </w:r>
    </w:p>
    <w:p w:rsidR="00BB10BB" w:rsidRPr="00C45515" w:rsidRDefault="00C00FA2" w:rsidP="00B32263">
      <w:pPr>
        <w:pStyle w:val="Paragrafoelenco"/>
        <w:keepNext/>
        <w:keepLines/>
        <w:numPr>
          <w:ilvl w:val="0"/>
          <w:numId w:val="21"/>
        </w:numPr>
        <w:bidi/>
        <w:spacing w:after="0" w:line="240" w:lineRule="auto"/>
        <w:jc w:val="both"/>
        <w:rPr>
          <w:rFonts w:ascii="Times New Roman" w:hAnsi="Times New Roman" w:cs="Times New Roman"/>
          <w:b/>
          <w:bCs/>
        </w:rPr>
      </w:pPr>
      <w:r>
        <w:rPr>
          <w:rFonts w:ascii="Times New Roman" w:hAnsi="Times New Roman" w:cs="Times New Roman" w:hint="cs"/>
          <w:b/>
          <w:bCs/>
          <w:rtl/>
        </w:rPr>
        <w:t>الاستدامة</w:t>
      </w:r>
    </w:p>
    <w:p w:rsidR="00BB10BB" w:rsidRPr="00FE61F8" w:rsidRDefault="00BB10BB" w:rsidP="00B32263">
      <w:pPr>
        <w:keepNext/>
        <w:bidi/>
        <w:rPr>
          <w:highlight w:val="yellow"/>
        </w:rPr>
      </w:pPr>
    </w:p>
    <w:p w:rsidR="00C00FA2" w:rsidRDefault="00C00FA2" w:rsidP="00B32263">
      <w:pPr>
        <w:bidi/>
        <w:rPr>
          <w:i/>
          <w:iCs/>
          <w:rtl/>
          <w:lang w:bidi="ar-EG"/>
        </w:rPr>
      </w:pPr>
      <w:r>
        <w:rPr>
          <w:rFonts w:hint="cs"/>
          <w:i/>
          <w:iCs/>
          <w:rtl/>
          <w:lang w:bidi="ar-EG"/>
        </w:rPr>
        <w:t>لم تحلل مقترحات برنامج الصندوق المتعدد الأطراف بصورة واضحة المجالات مثل قدرات الشريك ومخاطر أو الافتراضات الحرجة التي تدعم الاستدامة. وتتطلب عمليات التحقق وضمان استدامة النتائج التي تحققت زيادة الاهتمام من الصندوق المتعدد الأطراف.</w:t>
      </w:r>
    </w:p>
    <w:p w:rsidR="00BB10BB" w:rsidRPr="00C45515" w:rsidRDefault="00BB10BB" w:rsidP="00B32263">
      <w:pPr>
        <w:bidi/>
        <w:rPr>
          <w:u w:val="single"/>
          <w:rtl/>
          <w:lang w:val="en-US" w:bidi="ar-EG"/>
        </w:rPr>
      </w:pPr>
    </w:p>
    <w:p w:rsidR="00BB10BB" w:rsidRPr="00C45515" w:rsidRDefault="00C00FA2" w:rsidP="00B32263">
      <w:pPr>
        <w:bidi/>
        <w:rPr>
          <w:u w:val="single"/>
          <w:lang w:val="en-US"/>
        </w:rPr>
      </w:pPr>
      <w:r>
        <w:rPr>
          <w:rFonts w:hint="cs"/>
          <w:u w:val="single"/>
          <w:rtl/>
          <w:lang w:val="en-US"/>
        </w:rPr>
        <w:t>الخلفية والسياق</w:t>
      </w:r>
    </w:p>
    <w:p w:rsidR="00BB10BB" w:rsidRPr="00C45515" w:rsidRDefault="00BB10BB" w:rsidP="00B32263">
      <w:pPr>
        <w:bidi/>
        <w:rPr>
          <w:u w:val="single"/>
          <w:lang w:val="en-US"/>
        </w:rPr>
      </w:pPr>
    </w:p>
    <w:p w:rsidR="00C00FA2" w:rsidRDefault="00784FEF" w:rsidP="00B32263">
      <w:pPr>
        <w:pStyle w:val="Titolo1"/>
        <w:bidi/>
        <w:spacing w:line="259" w:lineRule="auto"/>
      </w:pPr>
      <w:r>
        <w:rPr>
          <w:rFonts w:hint="cs"/>
          <w:rtl/>
        </w:rPr>
        <w:t>يتمثل أحد</w:t>
      </w:r>
      <w:r w:rsidR="00994309">
        <w:rPr>
          <w:rFonts w:hint="cs"/>
          <w:rtl/>
        </w:rPr>
        <w:t xml:space="preserve"> النتائج الرئيسية للشبكة في أن الآليات كانت سارية لضمان الاستعراض رفيع المستوى لمقترحات المشروعات، ونظرت الأمانة، بدقة كجزء من استعراضها، الاستدامة الطويلة الأجل للمشروعات والأنشطة الممولة من الصندوق المتعدد الأطراف. كما نظرت الوكالات الثنائية والمنفذة المخاطر وقدرات الشريك كجزء من إعدادها وتنفيذها للمشروعات.</w:t>
      </w:r>
    </w:p>
    <w:p w:rsidR="00994309" w:rsidRDefault="00994309" w:rsidP="00B32263">
      <w:pPr>
        <w:pStyle w:val="Titolo1"/>
        <w:bidi/>
        <w:spacing w:line="259" w:lineRule="auto"/>
      </w:pPr>
      <w:r>
        <w:rPr>
          <w:rFonts w:hint="cs"/>
          <w:rtl/>
        </w:rPr>
        <w:lastRenderedPageBreak/>
        <w:t>وكان ضمان استدامة الإزالة التي تحققت موضع تركيز متزايد من استعراض مقترحات المشروعات للتمويل من الأمانة ومن اللجنة التنفيذية على النحو المبين في الأمثلة التالية:</w:t>
      </w:r>
    </w:p>
    <w:p w:rsidR="00994309" w:rsidRDefault="00994309" w:rsidP="00B32263">
      <w:pPr>
        <w:pStyle w:val="Titolo2"/>
        <w:bidi/>
      </w:pPr>
      <w:r>
        <w:rPr>
          <w:rFonts w:hint="cs"/>
          <w:rtl/>
        </w:rPr>
        <w:t>ينبغي للوكالات الثنائية والمنفذة بالاشتراك مع بلدان المادة 5 أن تدرج، لدى إعداد طلبات تمويل الخطط للإزالة الكاملة للهيدروكلوروفلوروكربون الكاملة في قطاع التصنيع أن تدرج التدابير التنظيمية اللازمة لضمان الاستدامة الكاملة لإزالة الهيدروكلوروفلوروكربون في ذلك القطاع مثل المشروعات التي تحظر استيراد و/أو استخدام الهيدروكلوروفلوروكربون (المقرر 79/25)؛</w:t>
      </w:r>
    </w:p>
    <w:p w:rsidR="00994309" w:rsidRDefault="00994309" w:rsidP="00B32263">
      <w:pPr>
        <w:pStyle w:val="Titolo2"/>
        <w:bidi/>
      </w:pPr>
      <w:r>
        <w:rPr>
          <w:rFonts w:hint="cs"/>
          <w:rtl/>
        </w:rPr>
        <w:t>وطلب من الوكالات الثنائية والمنفذة تقديم معلومات عن الكيفية التي يمكن للبلد أن ينفذ بها إطار السياسات المحلية لدعم واستدامة تقديم وزيادة التكنولوجيا الجديدة و/أو أن تمارس في المشروعات في سياق المشروعات الموجهة للمستخدمين النهائيين التحول الى البدائل المحتملة المنخفضة القدرة على الاحترار العالمي و/أو خفض استخدام المواد الخاضعة للرقابة (المقرر 84/84(ج)(1))؛</w:t>
      </w:r>
    </w:p>
    <w:p w:rsidR="00994309" w:rsidRDefault="00994309" w:rsidP="007F1C2B">
      <w:pPr>
        <w:pStyle w:val="Titolo2"/>
        <w:bidi/>
        <w:spacing w:line="259" w:lineRule="auto"/>
      </w:pPr>
      <w:r>
        <w:rPr>
          <w:rFonts w:hint="cs"/>
          <w:rtl/>
        </w:rPr>
        <w:t xml:space="preserve">بغية ضمان الاستدامة الطويلة الأجل للأنشطة المقترحة في قطاع خدمة التبريد، قامت بلدان المادة 5 والوكالات الثنائية والمنفذة </w:t>
      </w:r>
      <w:r w:rsidRPr="007F1C2B">
        <w:rPr>
          <w:rFonts w:hint="cs"/>
          <w:i/>
          <w:iCs/>
          <w:rtl/>
        </w:rPr>
        <w:t>ضمن جملة أمور</w:t>
      </w:r>
      <w:r>
        <w:rPr>
          <w:rFonts w:hint="cs"/>
          <w:rtl/>
        </w:rPr>
        <w:t xml:space="preserve"> بالتركيز</w:t>
      </w:r>
      <w:r w:rsidR="007F1C2B">
        <w:rPr>
          <w:rFonts w:hint="cs"/>
          <w:rtl/>
        </w:rPr>
        <w:t xml:space="preserve"> بصورة متزايدة على تشجيع السلطات والمؤسسات المحلية على تقديم برامج تدريب لعدد كبير من فنيي التبريد أو موظفي الجمارك وتعديل المناهج الدراسية الجيدة وتطبيق النظم لاعتماد قدرات الفنيين على تنفيذ ترتيب وممارسات الخدمة الجيدة وت</w:t>
      </w:r>
      <w:r w:rsidR="007F1C2B">
        <w:rPr>
          <w:rFonts w:hint="cs"/>
          <w:rtl/>
          <w:lang w:bidi="ar-EG"/>
        </w:rPr>
        <w:t>م</w:t>
      </w:r>
      <w:r w:rsidR="007F1C2B">
        <w:rPr>
          <w:rFonts w:hint="cs"/>
          <w:rtl/>
        </w:rPr>
        <w:t>ديد التدريب ليشمل مناولة التكنولوجيات البديلة للمواد الهيدروكلوروفلوروكربونية وخاصة تلك التي تعتمد على غازات التبريد القابلة للاشتعال وترويج وتيسير اعتماد المعايير ذات الصلة بقطاع خدمة التبريد، ومن المتوقع أن تؤدي النواتج والقدرات المجهزة في المؤسسات المحلية من خلال هذه الأنشطة الى أن تظل بعيدة عن الإزالة الكاملة للهيدروكلوروفلوروكربون وتساعد في استدامتها؛</w:t>
      </w:r>
    </w:p>
    <w:p w:rsidR="007F1C2B" w:rsidRDefault="00E739AD" w:rsidP="00B32263">
      <w:pPr>
        <w:pStyle w:val="Titolo2"/>
        <w:bidi/>
      </w:pPr>
      <w:r>
        <w:rPr>
          <w:rFonts w:hint="cs"/>
          <w:rtl/>
        </w:rPr>
        <w:t>تتضمن جميع المراحل الجديدة للخطط إدارة إزالة الهيدروكلوروفلوروكربون وصفا لخطة الحكومة وإجراءاتها لرصد استدامة التخفيضات في الهيدروكلوروفلوروكربون لدى استكمال المرحلة بما في ذلك التدابير التنظيمية وإجراءات الإنفاذ والرصد المنتظم لقطاعات الاستهلاك والموردين والموزعين وغيرهم من أصحاب المصلحة وأن تتضمن طلبات الشرائح قسما يصف استدامة الإزالة التي تحققت.</w:t>
      </w:r>
    </w:p>
    <w:p w:rsidR="00E739AD" w:rsidRDefault="00E739AD" w:rsidP="00B32263">
      <w:pPr>
        <w:pStyle w:val="Titolo1"/>
        <w:bidi/>
        <w:spacing w:line="259" w:lineRule="auto"/>
      </w:pPr>
      <w:r>
        <w:rPr>
          <w:rFonts w:hint="cs"/>
          <w:rtl/>
        </w:rPr>
        <w:t>وتنظر الأمانة والوكالات الثنائية والمنفذة بعناية كذلك قدرات الشريك خارج استعراض مقترحات المشروعات (مثل أن اللجنة التنفيذية سوف تنظر في استعراض لمشروعات التعزيز المؤسسي بما في ذلك مستويات التمويل تحت البند 5 من جدول الأعمال لهذا الاجتماع)، وقدرة مؤسسات الصندوق المتعدد الأطراف على معالجة التحديات (مثل أن اللجنة التنفيذية سوف تنظر تحت البند 6 من جدول الأعمال خلال هذا الاجتماع الوثيقة</w:t>
      </w:r>
      <w:r w:rsidR="0017401A">
        <w:rPr>
          <w:rFonts w:hint="cs"/>
          <w:rtl/>
        </w:rPr>
        <w:t xml:space="preserve"> </w:t>
      </w:r>
      <w:r w:rsidR="0017401A">
        <w:t>UNEP/</w:t>
      </w:r>
      <w:proofErr w:type="spellStart"/>
      <w:r w:rsidR="0017401A">
        <w:t>OzL.Pro</w:t>
      </w:r>
      <w:proofErr w:type="spellEnd"/>
      <w:r w:rsidR="0017401A">
        <w:t>/</w:t>
      </w:r>
      <w:proofErr w:type="spellStart"/>
      <w:r w:rsidR="0017401A">
        <w:t>ExCom</w:t>
      </w:r>
      <w:proofErr w:type="spellEnd"/>
      <w:r w:rsidR="0017401A">
        <w:t>/89/5</w:t>
      </w:r>
      <w:r w:rsidR="0017401A">
        <w:rPr>
          <w:rFonts w:hint="cs"/>
          <w:rtl/>
        </w:rPr>
        <w:t>،</w:t>
      </w:r>
      <w:r>
        <w:rPr>
          <w:rFonts w:hint="cs"/>
          <w:rtl/>
        </w:rPr>
        <w:t xml:space="preserve"> التي </w:t>
      </w:r>
      <w:r w:rsidR="0017401A">
        <w:rPr>
          <w:rFonts w:hint="cs"/>
          <w:rtl/>
        </w:rPr>
        <w:t xml:space="preserve">تتضمن </w:t>
      </w:r>
      <w:r w:rsidR="0017401A" w:rsidRPr="0017401A">
        <w:rPr>
          <w:rFonts w:hint="cs"/>
          <w:i/>
          <w:iCs/>
          <w:rtl/>
        </w:rPr>
        <w:t>ضمن جملة أمور</w:t>
      </w:r>
      <w:r w:rsidR="0017401A">
        <w:rPr>
          <w:rFonts w:hint="cs"/>
          <w:rtl/>
        </w:rPr>
        <w:t xml:space="preserve"> توصية تطلب من الأمانة أن تعد تحليلا يتعلق بقدرة مؤسسات الصندوق المتعدد الأطراف وبلدان المادة 5 على معالجة خفض الهيدروفلوروكربون خلال الاجتماع الأول للجنة التنفيذية في 2023).</w:t>
      </w:r>
    </w:p>
    <w:p w:rsidR="0017401A" w:rsidRPr="0017401A" w:rsidRDefault="0017401A" w:rsidP="00383BB6">
      <w:pPr>
        <w:pStyle w:val="Titolo1"/>
        <w:bidi/>
        <w:spacing w:line="259" w:lineRule="auto"/>
      </w:pPr>
      <w:r w:rsidRPr="0017401A">
        <w:rPr>
          <w:rFonts w:hint="cs"/>
          <w:rtl/>
        </w:rPr>
        <w:t>وسوف تنظ</w:t>
      </w:r>
      <w:r>
        <w:rPr>
          <w:rFonts w:hint="cs"/>
          <w:rtl/>
        </w:rPr>
        <w:t>ر اللجنة التنفيذية تحت البند 4 من جدول</w:t>
      </w:r>
      <w:r w:rsidR="00975307">
        <w:rPr>
          <w:rFonts w:hint="cs"/>
          <w:rtl/>
        </w:rPr>
        <w:t xml:space="preserve"> </w:t>
      </w:r>
      <w:r w:rsidR="00383BB6">
        <w:rPr>
          <w:rFonts w:hint="cs"/>
          <w:rtl/>
        </w:rPr>
        <w:t>اعما</w:t>
      </w:r>
      <w:r w:rsidR="00975307">
        <w:rPr>
          <w:rFonts w:hint="cs"/>
          <w:rtl/>
        </w:rPr>
        <w:t xml:space="preserve">ال هذا الاجتماع عرضا عاما </w:t>
      </w:r>
      <w:r>
        <w:rPr>
          <w:rFonts w:hint="cs"/>
          <w:rtl/>
        </w:rPr>
        <w:t>لنظر</w:t>
      </w:r>
      <w:r w:rsidR="00975307">
        <w:rPr>
          <w:rFonts w:hint="cs"/>
          <w:rtl/>
        </w:rPr>
        <w:t xml:space="preserve"> الملاحظات الجارية للعرض والإبلاغ والتحقق والتراخيص والحصص السارية (الوثيقة </w:t>
      </w:r>
      <w:r w:rsidR="00975307" w:rsidRPr="004A16B4">
        <w:t>UNEP/</w:t>
      </w:r>
      <w:proofErr w:type="spellStart"/>
      <w:r w:rsidR="00975307" w:rsidRPr="004A16B4">
        <w:t>OzL.Pro</w:t>
      </w:r>
      <w:proofErr w:type="spellEnd"/>
      <w:r w:rsidR="00975307" w:rsidRPr="004A16B4">
        <w:t>/</w:t>
      </w:r>
      <w:proofErr w:type="spellStart"/>
      <w:r w:rsidR="00975307" w:rsidRPr="004A16B4">
        <w:t>ExCom</w:t>
      </w:r>
      <w:proofErr w:type="spellEnd"/>
      <w:r w:rsidR="00975307" w:rsidRPr="004A16B4">
        <w:t>/89/3</w:t>
      </w:r>
      <w:r w:rsidR="00975307">
        <w:rPr>
          <w:rFonts w:hint="cs"/>
          <w:rtl/>
        </w:rPr>
        <w:t>)</w:t>
      </w:r>
      <w:r w:rsidR="003F0463">
        <w:rPr>
          <w:rFonts w:hint="cs"/>
          <w:rtl/>
        </w:rPr>
        <w:t>. وتتضمن تلك الوثيقة الملاحظات المعروضة لدى اللجنة التنفيذية للنظر مما يمكن أن يؤدي الى تعزيز الرصد والإبلاغ والتحقق وأليات الإنفاذ التي تحصل على الدعم من الصندوق بما في ذلك تلك المتعلقة بما بعد برامج التحقق والإبلاغ.</w:t>
      </w:r>
    </w:p>
    <w:p w:rsidR="00BB10BB" w:rsidRPr="00DD34A2" w:rsidRDefault="003F0463" w:rsidP="00B32263">
      <w:pPr>
        <w:bidi/>
        <w:rPr>
          <w:u w:val="single"/>
          <w:lang w:val="en-US"/>
        </w:rPr>
      </w:pPr>
      <w:r>
        <w:rPr>
          <w:rFonts w:hint="cs"/>
          <w:u w:val="single"/>
          <w:rtl/>
          <w:lang w:val="en-US"/>
        </w:rPr>
        <w:t>ملاحظات الأمانة</w:t>
      </w:r>
    </w:p>
    <w:p w:rsidR="00BB10BB" w:rsidRPr="00DD34A2" w:rsidRDefault="00BB10BB" w:rsidP="00B32263">
      <w:pPr>
        <w:bidi/>
      </w:pPr>
    </w:p>
    <w:p w:rsidR="003F0463" w:rsidRDefault="003F0463" w:rsidP="00B32263">
      <w:pPr>
        <w:pStyle w:val="Titolo1"/>
        <w:bidi/>
      </w:pPr>
      <w:r>
        <w:rPr>
          <w:rFonts w:hint="cs"/>
          <w:rtl/>
        </w:rPr>
        <w:t xml:space="preserve">تتطلع الأمانة الى الحصول على أي توجيه عن كيفية دعم آليات التحقق والإبلاغ والإنفاذ بموجب الصندوق المتعدد الأطراف اتي يمكن تعزيزها </w:t>
      </w:r>
      <w:r w:rsidR="007C1124">
        <w:rPr>
          <w:rFonts w:hint="cs"/>
          <w:rtl/>
        </w:rPr>
        <w:t xml:space="preserve">بعد نظر اللجنة التنفيذية للوثيقة </w:t>
      </w:r>
      <w:r w:rsidR="007C1124" w:rsidRPr="00DD34A2">
        <w:t>UNEP/</w:t>
      </w:r>
      <w:proofErr w:type="spellStart"/>
      <w:r w:rsidR="007C1124" w:rsidRPr="00DD34A2">
        <w:t>OzL.Pro</w:t>
      </w:r>
      <w:proofErr w:type="spellEnd"/>
      <w:r w:rsidR="007C1124" w:rsidRPr="00DD34A2">
        <w:t>/</w:t>
      </w:r>
      <w:proofErr w:type="spellStart"/>
      <w:r w:rsidR="007C1124" w:rsidRPr="00DD34A2">
        <w:t>ExCom</w:t>
      </w:r>
      <w:proofErr w:type="spellEnd"/>
      <w:r w:rsidR="007C1124" w:rsidRPr="00DD34A2">
        <w:t>/89/3</w:t>
      </w:r>
      <w:r w:rsidR="007C1124">
        <w:rPr>
          <w:rFonts w:hint="cs"/>
          <w:rtl/>
        </w:rPr>
        <w:t>.</w:t>
      </w:r>
    </w:p>
    <w:p w:rsidR="007C1124" w:rsidRDefault="007C1124" w:rsidP="00B32263">
      <w:pPr>
        <w:pStyle w:val="Titolo1"/>
        <w:bidi/>
      </w:pPr>
      <w:r>
        <w:rPr>
          <w:rFonts w:hint="cs"/>
          <w:rtl/>
        </w:rPr>
        <w:t>وستسعى الأمانة أيضا الى البحث عن فرص في بيان الاجتماع المقبل لمواصلة إبراز كيفية ضمان استدامة الأنشطة المعنية بما في ذلك مواصلة إيضاح كيفية النظر الى قدرات الشريك والمخاطر والافتراضات الحرجة.</w:t>
      </w:r>
    </w:p>
    <w:p w:rsidR="00CA6191" w:rsidRDefault="007C1124" w:rsidP="00B32263">
      <w:pPr>
        <w:bidi/>
        <w:rPr>
          <w:b/>
          <w:bCs/>
          <w:lang w:val="en-US"/>
        </w:rPr>
      </w:pPr>
      <w:r>
        <w:rPr>
          <w:rFonts w:hint="cs"/>
          <w:b/>
          <w:bCs/>
          <w:rtl/>
          <w:lang w:val="en-US"/>
        </w:rPr>
        <w:t>رد الإدارة</w:t>
      </w:r>
    </w:p>
    <w:p w:rsidR="00CA6191" w:rsidRDefault="00CA6191" w:rsidP="00B32263">
      <w:pPr>
        <w:bidi/>
        <w:rPr>
          <w:b/>
          <w:bCs/>
          <w:lang w:val="en-US"/>
        </w:rPr>
      </w:pPr>
    </w:p>
    <w:p w:rsidR="007C1124" w:rsidRPr="007C1124" w:rsidRDefault="007C1124" w:rsidP="00B32263">
      <w:pPr>
        <w:pStyle w:val="Titolo1"/>
        <w:bidi/>
        <w:rPr>
          <w:lang w:val="en-US"/>
        </w:rPr>
      </w:pPr>
      <w:r>
        <w:rPr>
          <w:rFonts w:hint="cs"/>
          <w:rtl/>
          <w:lang w:val="en-US"/>
        </w:rPr>
        <w:t>بغية إعداد رد كبير لأمانة الشبكة يتضمن الإجراءات التي اتخذت والتي ستتخذ بواسطة اللجنة التنفيذية والأمانة ردا على التقييم وما حققه من تقدم حسب مقتضى الحال، تقترح الأمانة تقديم مشروع رد الإدارة للنظر من جانب اللجنة التنفيذية خلال اجتماعها الثاني والتسعين إعمالا للتوجيه السابق الذي قدمته اللجنة التنفيذية.</w:t>
      </w:r>
    </w:p>
    <w:p w:rsidR="00BB10BB" w:rsidRPr="0041192A" w:rsidRDefault="00E64DAB" w:rsidP="00B32263">
      <w:pPr>
        <w:bidi/>
        <w:spacing w:after="240"/>
        <w:rPr>
          <w:b/>
          <w:bCs/>
        </w:rPr>
      </w:pPr>
      <w:r>
        <w:rPr>
          <w:rFonts w:hint="cs"/>
          <w:b/>
          <w:bCs/>
          <w:rtl/>
        </w:rPr>
        <w:lastRenderedPageBreak/>
        <w:t>التوصية</w:t>
      </w:r>
    </w:p>
    <w:p w:rsidR="00BB10BB" w:rsidRDefault="00E64DAB" w:rsidP="00B32263">
      <w:pPr>
        <w:pStyle w:val="Titolo1"/>
        <w:bidi/>
      </w:pPr>
      <w:r>
        <w:rPr>
          <w:rFonts w:hint="cs"/>
          <w:rtl/>
        </w:rPr>
        <w:t>قد ترغب اللجنة التنفيذية فيمايلي:</w:t>
      </w:r>
    </w:p>
    <w:p w:rsidR="00E64DAB" w:rsidRDefault="00E64DAB" w:rsidP="00B32263">
      <w:pPr>
        <w:pStyle w:val="Titolo2"/>
        <w:bidi/>
      </w:pPr>
      <w:r>
        <w:rPr>
          <w:rFonts w:hint="cs"/>
          <w:rtl/>
        </w:rPr>
        <w:t xml:space="preserve">أن تحاط علما بالتقرير الوارد في الوثيقة </w:t>
      </w:r>
      <w:r w:rsidRPr="002C2CA3">
        <w:t>UNEP/</w:t>
      </w:r>
      <w:proofErr w:type="spellStart"/>
      <w:r w:rsidRPr="002C2CA3">
        <w:t>OzL.Pro</w:t>
      </w:r>
      <w:proofErr w:type="spellEnd"/>
      <w:r w:rsidRPr="002C2CA3">
        <w:t>/</w:t>
      </w:r>
      <w:proofErr w:type="spellStart"/>
      <w:r w:rsidRPr="002C2CA3">
        <w:t>ExCom</w:t>
      </w:r>
      <w:proofErr w:type="spellEnd"/>
      <w:r w:rsidRPr="002C2CA3">
        <w:t>/8</w:t>
      </w:r>
      <w:r>
        <w:t>9</w:t>
      </w:r>
      <w:r w:rsidRPr="002C2CA3">
        <w:t>/</w:t>
      </w:r>
      <w:r>
        <w:t>2</w:t>
      </w:r>
      <w:r w:rsidRPr="002C2CA3">
        <w:t>/</w:t>
      </w:r>
      <w:r>
        <w:t>Add.1</w:t>
      </w:r>
      <w:r>
        <w:rPr>
          <w:rFonts w:hint="cs"/>
          <w:rtl/>
        </w:rPr>
        <w:t xml:space="preserve"> الذي يرد الملاحظات والإجراءات المقترحة من جانب الأمانة عن المجالات الرئيسية الخمسة التي تحتاج الى تحسين </w:t>
      </w:r>
      <w:r>
        <w:rPr>
          <w:rFonts w:hint="cs"/>
          <w:rtl/>
          <w:lang w:bidi="ar-EG"/>
        </w:rPr>
        <w:t>المحددة في تقييم الصندوق المتعدد الأطراف لعام 2019 التي أجرته شبكة تقييم أداء المنظمات المتعددة الأطراف؛</w:t>
      </w:r>
    </w:p>
    <w:p w:rsidR="00E64DAB" w:rsidRDefault="00E64DAB" w:rsidP="00B32263">
      <w:pPr>
        <w:pStyle w:val="Titolo2"/>
        <w:bidi/>
      </w:pPr>
      <w:r>
        <w:rPr>
          <w:rFonts w:hint="cs"/>
          <w:rtl/>
        </w:rPr>
        <w:t>أن تطلب من كبير موظفي الرصد والتقييم أن يدرج إجراءات لتعزيز وظيفة التقييم المبينة في الفقرات من 13 الى 18 أعلاه في برنامج عمل الرصد والتقييم لعام 2023 للنظر من جانب اللجنة التنفيذية خلال اجتماعها الواحد والتسعين؛</w:t>
      </w:r>
    </w:p>
    <w:p w:rsidR="00BB10BB" w:rsidRPr="00C05002" w:rsidRDefault="00E64DAB" w:rsidP="00B32263">
      <w:pPr>
        <w:pStyle w:val="Titolo2"/>
        <w:bidi/>
      </w:pPr>
      <w:r>
        <w:rPr>
          <w:rFonts w:hint="cs"/>
          <w:rtl/>
        </w:rPr>
        <w:t>أن تطلب من الأمانة:</w:t>
      </w:r>
    </w:p>
    <w:p w:rsidR="00E64DAB" w:rsidRDefault="00E64DAB" w:rsidP="00685C06">
      <w:pPr>
        <w:pStyle w:val="Titolo3"/>
        <w:bidi/>
      </w:pPr>
      <w:r>
        <w:rPr>
          <w:rFonts w:hint="cs"/>
          <w:rtl/>
        </w:rPr>
        <w:t>أن تضع معلم يناسب عمليات الصندوق المتعدد الأطراف وإتاحته خلال الاجتماع الثاني والتسعين؛</w:t>
      </w:r>
    </w:p>
    <w:p w:rsidR="00E64DAB" w:rsidRDefault="00E64DAB" w:rsidP="00B32263">
      <w:pPr>
        <w:pStyle w:val="Titolo3"/>
        <w:widowControl/>
        <w:bidi/>
      </w:pPr>
      <w:r>
        <w:rPr>
          <w:rFonts w:hint="cs"/>
          <w:rtl/>
        </w:rPr>
        <w:t>أن تحدث استراتيجية المعلومات للصندوق المتعدد الأطراف المتضمنة خطة مفصلة عن إدارة المعلومات والمعارف واحتياجات تكنولوجيا موقع الإنترنت/ المعلومات، والموارد اللازمة، ومواعيد واضحة لنظرها من جانب اللجنة التنفيذية خلال الاجتماع الحادي والتسعين؛</w:t>
      </w:r>
    </w:p>
    <w:p w:rsidR="00E64DAB" w:rsidRDefault="00E64DAB" w:rsidP="00B32263">
      <w:pPr>
        <w:pStyle w:val="Titolo3"/>
        <w:bidi/>
      </w:pPr>
      <w:r>
        <w:rPr>
          <w:rFonts w:hint="cs"/>
          <w:rtl/>
        </w:rPr>
        <w:t>أن تستكشف الفرص اللازمة لمواصلة إبراز كيفية ضمان استدامة الأنشطة التي يدعمها الصندوق المتعدد الأطراف بما في ذلك من خلال مواصلة التوضيح في الوثائق المقدمة من الأمانة عن قدرات الشريك والمخاطر والافتراضات الحرجة ونظرها؛</w:t>
      </w:r>
    </w:p>
    <w:p w:rsidR="00E64DAB" w:rsidRDefault="00E64DAB" w:rsidP="00B32263">
      <w:pPr>
        <w:pStyle w:val="Titolo3"/>
        <w:bidi/>
      </w:pPr>
      <w:r>
        <w:rPr>
          <w:rFonts w:hint="cs"/>
          <w:rtl/>
        </w:rPr>
        <w:t>أن تعد للنظر من جانب الاجتماع الثاني والتسعين مشروع رد الإدارة من اللجنة التنفيذية لأمانة شبكة تقييم أداء المنظمات المتعددة الأطراف بشأن تقييم الصندوق المتعدد الأطراف الذي أجرى عام 2019 إعمالا للتوجيه السابق المقدم من اللجنة التنفيذية.</w:t>
      </w:r>
    </w:p>
    <w:p w:rsidR="00BB10BB" w:rsidRPr="00792B4F" w:rsidRDefault="00BB10BB" w:rsidP="00227374">
      <w:pPr>
        <w:pStyle w:val="Titolo3"/>
        <w:numPr>
          <w:ilvl w:val="0"/>
          <w:numId w:val="0"/>
        </w:numPr>
        <w:bidi/>
        <w:ind w:left="1440"/>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70"/>
        <w:gridCol w:w="1870"/>
        <w:gridCol w:w="1870"/>
        <w:gridCol w:w="1870"/>
        <w:gridCol w:w="1870"/>
      </w:tblGrid>
      <w:tr w:rsidR="00BE3ADA" w:rsidTr="00BE3ADA">
        <w:tc>
          <w:tcPr>
            <w:tcW w:w="1870" w:type="dxa"/>
          </w:tcPr>
          <w:p w:rsidR="00BE3ADA" w:rsidRDefault="00BE3ADA" w:rsidP="00B32263">
            <w:pPr>
              <w:pStyle w:val="StyleHeader4Para4Left0Firstline0"/>
              <w:numPr>
                <w:ilvl w:val="0"/>
                <w:numId w:val="0"/>
              </w:numPr>
              <w:bidi/>
              <w:jc w:val="left"/>
              <w:rPr>
                <w:sz w:val="22"/>
              </w:rPr>
            </w:pPr>
          </w:p>
        </w:tc>
        <w:tc>
          <w:tcPr>
            <w:tcW w:w="1870" w:type="dxa"/>
          </w:tcPr>
          <w:p w:rsidR="00BE3ADA" w:rsidRDefault="00BE3ADA" w:rsidP="00B32263">
            <w:pPr>
              <w:pStyle w:val="StyleHeader4Para4Left0Firstline0"/>
              <w:numPr>
                <w:ilvl w:val="0"/>
                <w:numId w:val="0"/>
              </w:numPr>
              <w:bidi/>
              <w:jc w:val="left"/>
              <w:rPr>
                <w:sz w:val="22"/>
              </w:rPr>
            </w:pPr>
          </w:p>
        </w:tc>
        <w:tc>
          <w:tcPr>
            <w:tcW w:w="1870" w:type="dxa"/>
            <w:tcBorders>
              <w:bottom w:val="single" w:sz="4" w:space="0" w:color="auto"/>
            </w:tcBorders>
          </w:tcPr>
          <w:p w:rsidR="00BE3ADA" w:rsidRDefault="00BE3ADA" w:rsidP="00B32263">
            <w:pPr>
              <w:pStyle w:val="StyleHeader4Para4Left0Firstline0"/>
              <w:numPr>
                <w:ilvl w:val="0"/>
                <w:numId w:val="0"/>
              </w:numPr>
              <w:bidi/>
              <w:jc w:val="left"/>
              <w:rPr>
                <w:sz w:val="22"/>
              </w:rPr>
            </w:pPr>
          </w:p>
        </w:tc>
        <w:tc>
          <w:tcPr>
            <w:tcW w:w="1870" w:type="dxa"/>
          </w:tcPr>
          <w:p w:rsidR="00BE3ADA" w:rsidRDefault="00BE3ADA" w:rsidP="00B32263">
            <w:pPr>
              <w:pStyle w:val="StyleHeader4Para4Left0Firstline0"/>
              <w:numPr>
                <w:ilvl w:val="0"/>
                <w:numId w:val="0"/>
              </w:numPr>
              <w:bidi/>
              <w:jc w:val="left"/>
              <w:rPr>
                <w:sz w:val="22"/>
              </w:rPr>
            </w:pPr>
          </w:p>
        </w:tc>
        <w:tc>
          <w:tcPr>
            <w:tcW w:w="1870" w:type="dxa"/>
          </w:tcPr>
          <w:p w:rsidR="00BE3ADA" w:rsidRDefault="00BE3ADA" w:rsidP="00B32263">
            <w:pPr>
              <w:pStyle w:val="StyleHeader4Para4Left0Firstline0"/>
              <w:numPr>
                <w:ilvl w:val="0"/>
                <w:numId w:val="0"/>
              </w:numPr>
              <w:bidi/>
              <w:jc w:val="left"/>
              <w:rPr>
                <w:sz w:val="22"/>
              </w:rPr>
            </w:pPr>
          </w:p>
        </w:tc>
      </w:tr>
    </w:tbl>
    <w:p w:rsidR="008C5738" w:rsidRPr="009B0D30" w:rsidRDefault="008C5738" w:rsidP="00B32263">
      <w:pPr>
        <w:pStyle w:val="StyleHeader4Para4Left0Firstline0"/>
        <w:numPr>
          <w:ilvl w:val="0"/>
          <w:numId w:val="0"/>
        </w:numPr>
        <w:bidi/>
        <w:jc w:val="left"/>
        <w:rPr>
          <w:sz w:val="22"/>
        </w:rPr>
      </w:pPr>
    </w:p>
    <w:p w:rsidR="00BB2764" w:rsidRPr="009B0D30" w:rsidRDefault="00BB2764" w:rsidP="00B32263">
      <w:pPr>
        <w:bidi/>
      </w:pPr>
    </w:p>
    <w:p w:rsidR="00E85409" w:rsidRPr="009B0D30" w:rsidRDefault="00E85409" w:rsidP="00B32263">
      <w:pPr>
        <w:bidi/>
      </w:pPr>
    </w:p>
    <w:sectPr w:rsidR="00E85409" w:rsidRPr="009B0D30"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04DC" w:rsidRDefault="003E04DC" w:rsidP="004A504B">
      <w:r>
        <w:separator/>
      </w:r>
    </w:p>
  </w:endnote>
  <w:endnote w:type="continuationSeparator" w:id="0">
    <w:p w:rsidR="003E04DC" w:rsidRDefault="003E04DC" w:rsidP="004A504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Times New Roman"/>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A10" w:rsidRPr="0033525D" w:rsidRDefault="00054895">
    <w:pPr>
      <w:jc w:val="center"/>
    </w:pPr>
    <w:r>
      <w:fldChar w:fldCharType="begin"/>
    </w:r>
    <w:r w:rsidR="00851352">
      <w:instrText xml:space="preserve"> PAGE </w:instrText>
    </w:r>
    <w:r>
      <w:fldChar w:fldCharType="separate"/>
    </w:r>
    <w:r w:rsidR="00383BB6">
      <w:rPr>
        <w:noProof/>
      </w:rPr>
      <w:t>6</w:t>
    </w:r>
    <w:r>
      <w:rPr>
        <w:noProof/>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A10" w:rsidRPr="0033525D" w:rsidRDefault="00054895">
    <w:pPr>
      <w:jc w:val="center"/>
    </w:pPr>
    <w:r>
      <w:fldChar w:fldCharType="begin"/>
    </w:r>
    <w:r w:rsidR="00851352">
      <w:instrText xml:space="preserve"> PAGE </w:instrText>
    </w:r>
    <w:r>
      <w:fldChar w:fldCharType="separate"/>
    </w:r>
    <w:r w:rsidR="00227374">
      <w:rPr>
        <w:noProof/>
      </w:rPr>
      <w:t>7</w:t>
    </w:r>
    <w:r>
      <w:rPr>
        <w:noProof/>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260" w:rsidRDefault="00E22260" w:rsidP="00E22260">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E22260" w:rsidRDefault="00E22260" w:rsidP="00E22260">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rsidR="004E7F9C" w:rsidRPr="00E22260" w:rsidRDefault="004E7F9C" w:rsidP="00E22260">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04DC" w:rsidRDefault="003E04DC" w:rsidP="00B32263">
      <w:pPr>
        <w:bidi/>
      </w:pPr>
      <w:r>
        <w:separator/>
      </w:r>
    </w:p>
  </w:footnote>
  <w:footnote w:type="continuationSeparator" w:id="0">
    <w:p w:rsidR="003E04DC" w:rsidRDefault="003E04DC" w:rsidP="004A504B">
      <w:r>
        <w:continuationSeparator/>
      </w:r>
    </w:p>
  </w:footnote>
  <w:footnote w:id="1">
    <w:p w:rsidR="00B32263" w:rsidRPr="00C0337B" w:rsidRDefault="00B32263" w:rsidP="00B32263">
      <w:pPr>
        <w:pStyle w:val="Testonotaapidipagina"/>
        <w:bidi/>
        <w:spacing w:after="120"/>
        <w:rPr>
          <w:rtl/>
          <w:lang w:val="en-US" w:bidi="ar-EG"/>
        </w:rPr>
      </w:pPr>
      <w:r>
        <w:rPr>
          <w:rStyle w:val="Rimandonotaapidipagina"/>
        </w:rPr>
        <w:footnoteRef/>
      </w:r>
      <w:r>
        <w:rPr>
          <w:lang w:val="en-US" w:bidi="ar-BH"/>
        </w:rPr>
        <w:t xml:space="preserve"> </w:t>
      </w:r>
      <w:r>
        <w:rPr>
          <w:rFonts w:hint="cs"/>
          <w:rtl/>
          <w:lang w:val="en-US" w:bidi="ar-SY"/>
        </w:rPr>
        <w:t xml:space="preserve"> </w:t>
      </w:r>
      <w:r>
        <w:rPr>
          <w:rFonts w:hint="cs"/>
          <w:rtl/>
          <w:lang w:val="en-US" w:bidi="ar-BH"/>
        </w:rPr>
        <w:t>نتيجة</w:t>
      </w:r>
      <w:r w:rsidRPr="007D141D">
        <w:rPr>
          <w:rFonts w:hint="cs"/>
          <w:rtl/>
          <w:lang w:val="en-US"/>
        </w:rPr>
        <w:t xml:space="preserve"> </w:t>
      </w:r>
      <w:r>
        <w:rPr>
          <w:rFonts w:hint="cs"/>
          <w:rtl/>
          <w:lang w:val="en-US"/>
        </w:rPr>
        <w:t>لمرض</w:t>
      </w:r>
      <w:r>
        <w:rPr>
          <w:rFonts w:hint="eastAsia"/>
          <w:rtl/>
          <w:lang w:val="en-US"/>
        </w:rPr>
        <w:t> </w:t>
      </w:r>
      <w:r>
        <w:rPr>
          <w:rFonts w:hint="cs"/>
          <w:rtl/>
          <w:lang w:val="en-US"/>
        </w:rPr>
        <w:t xml:space="preserve"> فيروس  كورونا</w:t>
      </w:r>
      <w:r>
        <w:rPr>
          <w:rFonts w:hint="eastAsia"/>
          <w:rtl/>
          <w:lang w:val="en-US"/>
        </w:rPr>
        <w:t> </w:t>
      </w:r>
      <w:r>
        <w:rPr>
          <w:rFonts w:hint="cs"/>
          <w:rtl/>
          <w:lang w:val="en-US"/>
        </w:rPr>
        <w:t xml:space="preserve"> (كوفيد</w:t>
      </w:r>
      <w:r>
        <w:rPr>
          <w:rtl/>
          <w:lang w:val="en-US"/>
        </w:rPr>
        <w:noBreakHyphen/>
      </w:r>
      <w:r>
        <w:rPr>
          <w:rFonts w:hint="cs"/>
          <w:rtl/>
          <w:lang w:val="en-US"/>
        </w:rPr>
        <w:t xml:space="preserve">19) </w:t>
      </w:r>
      <w:r>
        <w:rPr>
          <w:rFonts w:hint="cs"/>
          <w:rtl/>
          <w:lang w:val="en-US" w:bidi="ar-BH"/>
        </w:rPr>
        <w:t xml:space="preserve">سوف يعقد الجزء الأول من الاجتماع التاسع والثمانين عبر الانترنت في حين سيعقد الجزء الثاني بصورة مباشرة </w:t>
      </w:r>
    </w:p>
  </w:footnote>
  <w:footnote w:id="2">
    <w:p w:rsidR="00051618" w:rsidRPr="00C45515" w:rsidRDefault="00051618" w:rsidP="00E16713">
      <w:pPr>
        <w:pStyle w:val="Testonotaapidipagina"/>
        <w:bidi/>
        <w:spacing w:after="120"/>
        <w:rPr>
          <w:rtl/>
          <w:lang w:bidi="ar-EG"/>
        </w:rPr>
      </w:pPr>
      <w:r w:rsidRPr="00C45515">
        <w:rPr>
          <w:rStyle w:val="Rimandonotaapidipagina"/>
        </w:rPr>
        <w:footnoteRef/>
      </w:r>
      <w:r w:rsidRPr="00C45515">
        <w:t xml:space="preserve"> </w:t>
      </w:r>
      <w:r>
        <w:rPr>
          <w:rFonts w:hint="cs"/>
          <w:rtl/>
          <w:lang w:bidi="ar-EG"/>
        </w:rPr>
        <w:t xml:space="preserve"> </w:t>
      </w:r>
      <w:r>
        <w:rPr>
          <w:rFonts w:hint="cs"/>
          <w:rtl/>
          <w:lang w:bidi="ar-EG"/>
        </w:rPr>
        <w:t xml:space="preserve">الوثيقة </w:t>
      </w:r>
      <w:r w:rsidRPr="00C45515">
        <w:t>UNEP/</w:t>
      </w:r>
      <w:proofErr w:type="spellStart"/>
      <w:r w:rsidRPr="00C45515">
        <w:t>OzL.Pro</w:t>
      </w:r>
      <w:proofErr w:type="spellEnd"/>
      <w:r w:rsidRPr="00C45515">
        <w:t>/</w:t>
      </w:r>
      <w:proofErr w:type="spellStart"/>
      <w:r w:rsidRPr="00C45515">
        <w:t>ExCom</w:t>
      </w:r>
      <w:proofErr w:type="spellEnd"/>
      <w:r w:rsidRPr="00C45515">
        <w:t>/82/72</w:t>
      </w:r>
      <w:r w:rsidR="00DB3486">
        <w:rPr>
          <w:rFonts w:hint="cs"/>
          <w:rtl/>
          <w:lang w:bidi="ar-EG"/>
        </w:rPr>
        <w:t xml:space="preserve"> (الفقرتان</w:t>
      </w:r>
      <w:r>
        <w:rPr>
          <w:rFonts w:hint="cs"/>
          <w:rtl/>
          <w:lang w:bidi="ar-EG"/>
        </w:rPr>
        <w:t xml:space="preserve"> 18 </w:t>
      </w:r>
      <w:r w:rsidR="00DB3486">
        <w:rPr>
          <w:rFonts w:hint="cs"/>
          <w:rtl/>
          <w:lang w:bidi="ar-EG"/>
        </w:rPr>
        <w:t>و</w:t>
      </w:r>
      <w:r>
        <w:rPr>
          <w:rFonts w:hint="cs"/>
          <w:rtl/>
          <w:lang w:bidi="ar-EG"/>
        </w:rPr>
        <w:t>22)</w:t>
      </w:r>
      <w:r w:rsidR="00DB3486">
        <w:rPr>
          <w:rFonts w:hint="cs"/>
          <w:rtl/>
          <w:lang w:bidi="ar-EG"/>
        </w:rPr>
        <w:t>.</w:t>
      </w:r>
    </w:p>
  </w:footnote>
  <w:footnote w:id="3">
    <w:p w:rsidR="00492ECC" w:rsidRPr="00C45515" w:rsidRDefault="00492ECC" w:rsidP="00492ECC">
      <w:pPr>
        <w:pStyle w:val="Testonotaapidipagina"/>
        <w:bidi/>
        <w:rPr>
          <w:lang w:val="pt-PT"/>
        </w:rPr>
      </w:pPr>
      <w:r w:rsidRPr="00C45515">
        <w:rPr>
          <w:rStyle w:val="Rimandonotaapidipagina"/>
        </w:rPr>
        <w:footnoteRef/>
      </w:r>
      <w:r w:rsidRPr="00C45515">
        <w:rPr>
          <w:lang w:val="pt-PT"/>
        </w:rPr>
        <w:t xml:space="preserve"> </w:t>
      </w:r>
      <w:r>
        <w:rPr>
          <w:rFonts w:hint="cs"/>
          <w:rtl/>
          <w:lang w:val="pt-PT"/>
        </w:rPr>
        <w:t xml:space="preserve"> الوثيقة </w:t>
      </w:r>
      <w:r w:rsidRPr="00C45515">
        <w:rPr>
          <w:lang w:val="pt-PT"/>
        </w:rPr>
        <w:t>UNEP/OzL.Pro/ExCom/86/2/Add.1</w:t>
      </w:r>
      <w:r>
        <w:rPr>
          <w:rFonts w:hint="cs"/>
          <w:rtl/>
          <w:lang w:val="pt-PT"/>
        </w:rPr>
        <w:t>.</w:t>
      </w:r>
    </w:p>
  </w:footnote>
  <w:footnote w:id="4">
    <w:p w:rsidR="00143B03" w:rsidRPr="00627D82" w:rsidRDefault="00143B03" w:rsidP="00244F72">
      <w:pPr>
        <w:pStyle w:val="Testonotaapidipagina"/>
        <w:bidi/>
        <w:rPr>
          <w:lang w:val="en-US"/>
        </w:rPr>
      </w:pPr>
      <w:r>
        <w:rPr>
          <w:rStyle w:val="Rimandonotaapidipagina"/>
        </w:rPr>
        <w:footnoteRef/>
      </w:r>
      <w:r>
        <w:t xml:space="preserve"> </w:t>
      </w:r>
      <w:r w:rsidR="00244F72">
        <w:rPr>
          <w:rFonts w:hint="cs"/>
          <w:rtl/>
          <w:lang w:bidi="ar-EG"/>
        </w:rPr>
        <w:t xml:space="preserve"> ووفق على استراتيجية المعلومات الحالية بواسطة اللجنة التنفيذية خلال الاجتماع التاسع والثلاثين في مارس/ آذار 2022 ولم يجر تحديثها منذ ذلك الوقت.</w:t>
      </w:r>
    </w:p>
  </w:footnote>
  <w:footnote w:id="5">
    <w:p w:rsidR="00AD1CC7" w:rsidRPr="00C45515" w:rsidRDefault="00AD1CC7" w:rsidP="00AD1CC7">
      <w:pPr>
        <w:pStyle w:val="Testonotaapidipagina"/>
        <w:bidi/>
        <w:rPr>
          <w:lang w:val="en-US"/>
        </w:rPr>
      </w:pPr>
      <w:r w:rsidRPr="00C45515">
        <w:rPr>
          <w:rStyle w:val="Rimandonotaapidipagina"/>
        </w:rPr>
        <w:footnoteRef/>
      </w:r>
      <w:r w:rsidRPr="00C45515">
        <w:t xml:space="preserve"> </w:t>
      </w:r>
      <w:r>
        <w:rPr>
          <w:rFonts w:hint="cs"/>
          <w:rtl/>
          <w:lang w:val="en-US"/>
        </w:rPr>
        <w:t xml:space="preserve"> المقرر 84/92.</w:t>
      </w:r>
    </w:p>
  </w:footnote>
  <w:footnote w:id="6">
    <w:p w:rsidR="00AD1CC7" w:rsidRPr="00C45515" w:rsidRDefault="00AD1CC7" w:rsidP="00C00FA2">
      <w:pPr>
        <w:pStyle w:val="Testonotaapidipagina"/>
        <w:bidi/>
        <w:rPr>
          <w:lang w:val="en-US"/>
        </w:rPr>
      </w:pPr>
      <w:r w:rsidRPr="00C45515">
        <w:rPr>
          <w:rStyle w:val="Rimandonotaapidipagina"/>
        </w:rPr>
        <w:footnoteRef/>
      </w:r>
      <w:r w:rsidRPr="00C45515">
        <w:t xml:space="preserve"> </w:t>
      </w:r>
      <w:r w:rsidR="00C00FA2">
        <w:rPr>
          <w:rFonts w:hint="cs"/>
          <w:rtl/>
          <w:lang w:bidi="ar-EG"/>
        </w:rPr>
        <w:t xml:space="preserve"> أرجأ الاجتماع التاسع والثمانين في هذا السياق الى الاجتماع الأول للجنة التنفيذية في 2022 أي الاجتماع التسعين وفقا لخطة الطوارئ لإدارة اجتماعات اللجنة التنفيذية نتيجة لكوفيد-19.</w:t>
      </w:r>
      <w:r w:rsidRPr="00C45515">
        <w:rPr>
          <w:lang w:val="en-US"/>
        </w:rPr>
        <w:t xml:space="preserve"> </w:t>
      </w:r>
    </w:p>
  </w:footnote>
  <w:footnote w:id="7">
    <w:p w:rsidR="00780933" w:rsidRPr="00C45515" w:rsidRDefault="00780933" w:rsidP="00C00FA2">
      <w:pPr>
        <w:pStyle w:val="Testonotaapidipagina"/>
        <w:bidi/>
        <w:rPr>
          <w:lang w:val="en-US"/>
        </w:rPr>
      </w:pPr>
      <w:r w:rsidRPr="00C45515">
        <w:rPr>
          <w:rStyle w:val="Rimandonotaapidipagina"/>
        </w:rPr>
        <w:footnoteRef/>
      </w:r>
      <w:r w:rsidRPr="00C45515">
        <w:t xml:space="preserve"> </w:t>
      </w:r>
      <w:r w:rsidR="00C00FA2">
        <w:rPr>
          <w:rFonts w:hint="cs"/>
          <w:bCs/>
          <w:rtl/>
          <w:lang w:bidi="ar-EG"/>
        </w:rPr>
        <w:t xml:space="preserve"> </w:t>
      </w:r>
      <w:r w:rsidR="00C00FA2" w:rsidRPr="00C00FA2">
        <w:rPr>
          <w:rFonts w:hint="cs"/>
          <w:rtl/>
          <w:lang w:bidi="ar-EG"/>
        </w:rPr>
        <w:t>ينبغي</w:t>
      </w:r>
      <w:r w:rsidR="00C00FA2">
        <w:rPr>
          <w:rFonts w:hint="cs"/>
          <w:rtl/>
          <w:lang w:bidi="ar-EG"/>
        </w:rPr>
        <w:t xml:space="preserve"> لأمانة الصندوق أن تطلع اللجنة التنفيذية على الحاجة الى  مواصلة تعزيز مؤشرات الأداء التي تقيس تحقيق نتائج أنشطة تعميم الجنسانية.</w:t>
      </w:r>
    </w:p>
  </w:footnote>
  <w:footnote w:id="8">
    <w:p w:rsidR="00A03D22" w:rsidRPr="00FE61F8" w:rsidRDefault="00A03D22" w:rsidP="00C00FA2">
      <w:pPr>
        <w:pStyle w:val="Testonotaapidipagina"/>
        <w:bidi/>
        <w:rPr>
          <w:lang w:val="en-US"/>
        </w:rPr>
      </w:pPr>
      <w:r>
        <w:rPr>
          <w:rStyle w:val="Rimandonotaapidipagina"/>
        </w:rPr>
        <w:footnoteRef/>
      </w:r>
      <w:r>
        <w:t xml:space="preserve"> </w:t>
      </w:r>
      <w:r w:rsidR="00C00FA2">
        <w:rPr>
          <w:rFonts w:hint="cs"/>
          <w:rtl/>
          <w:lang w:val="en-US"/>
        </w:rPr>
        <w:t xml:space="preserve"> </w:t>
      </w:r>
      <w:r w:rsidR="00C00FA2">
        <w:rPr>
          <w:rFonts w:hint="cs"/>
          <w:rtl/>
          <w:lang w:val="en-US"/>
        </w:rPr>
        <w:t xml:space="preserve">الوثيقة </w:t>
      </w:r>
      <w:r w:rsidR="00C00FA2">
        <w:rPr>
          <w:lang w:val="en-US"/>
        </w:rPr>
        <w:t>UNEP/</w:t>
      </w:r>
      <w:proofErr w:type="spellStart"/>
      <w:r w:rsidR="00C00FA2">
        <w:rPr>
          <w:lang w:val="en-US"/>
        </w:rPr>
        <w:t>OzL.Pro</w:t>
      </w:r>
      <w:proofErr w:type="spellEnd"/>
      <w:r w:rsidR="00C00FA2">
        <w:rPr>
          <w:lang w:val="en-US"/>
        </w:rPr>
        <w:t>/</w:t>
      </w:r>
      <w:proofErr w:type="spellStart"/>
      <w:r w:rsidR="00C00FA2">
        <w:rPr>
          <w:lang w:val="en-US"/>
        </w:rPr>
        <w:t>ExCom</w:t>
      </w:r>
      <w:proofErr w:type="spellEnd"/>
      <w:r w:rsidR="00C00FA2">
        <w:rPr>
          <w:lang w:val="en-US"/>
        </w:rPr>
        <w:t>/88/2/Add.1</w:t>
      </w:r>
      <w:r w:rsidR="00C00FA2">
        <w:rPr>
          <w:rFonts w:hint="cs"/>
          <w:rtl/>
          <w:lang w:val="en-US"/>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A10" w:rsidRPr="0033525D" w:rsidRDefault="00054895">
    <w:r>
      <w:fldChar w:fldCharType="begin"/>
    </w:r>
    <w:r w:rsidR="00FD3BD4">
      <w:instrText xml:space="preserve"> DOCPROPERTY "Document number"  \* MERGEFORMAT </w:instrText>
    </w:r>
    <w:r>
      <w:fldChar w:fldCharType="separate"/>
    </w:r>
    <w:r w:rsidR="006F2FEC">
      <w:t>UNEP/</w:t>
    </w:r>
    <w:proofErr w:type="spellStart"/>
    <w:r w:rsidR="006F2FEC">
      <w:t>OzL.Pro</w:t>
    </w:r>
    <w:proofErr w:type="spellEnd"/>
    <w:r w:rsidR="006F2FEC">
      <w:t>/</w:t>
    </w:r>
    <w:proofErr w:type="spellStart"/>
    <w:r w:rsidR="006F2FEC">
      <w:t>ExCom</w:t>
    </w:r>
    <w:proofErr w:type="spellEnd"/>
    <w:r w:rsidR="006F2FEC">
      <w:t>/89/2/Add.1</w:t>
    </w:r>
    <w:r>
      <w:fldChar w:fldCharType="end"/>
    </w:r>
  </w:p>
  <w:p w:rsidR="00DC6A10" w:rsidRPr="0033525D" w:rsidRDefault="00DC6A10"/>
  <w:p w:rsidR="00DC6A10" w:rsidRPr="0033525D" w:rsidRDefault="00DC6A10"/>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A10" w:rsidRPr="0033525D" w:rsidRDefault="00054895">
    <w:pPr>
      <w:jc w:val="right"/>
    </w:pPr>
    <w:r>
      <w:fldChar w:fldCharType="begin"/>
    </w:r>
    <w:r w:rsidR="00FD3BD4">
      <w:instrText xml:space="preserve"> DOCPROPERTY "Document number"  \* MERGEFORMAT </w:instrText>
    </w:r>
    <w:r>
      <w:fldChar w:fldCharType="separate"/>
    </w:r>
    <w:r w:rsidR="006F2FEC">
      <w:t>UNEP/</w:t>
    </w:r>
    <w:proofErr w:type="spellStart"/>
    <w:r w:rsidR="006F2FEC">
      <w:t>OzL.Pro</w:t>
    </w:r>
    <w:proofErr w:type="spellEnd"/>
    <w:r w:rsidR="006F2FEC">
      <w:t>/</w:t>
    </w:r>
    <w:proofErr w:type="spellStart"/>
    <w:r w:rsidR="006F2FEC">
      <w:t>ExCom</w:t>
    </w:r>
    <w:proofErr w:type="spellEnd"/>
    <w:r w:rsidR="006F2FEC">
      <w:t>/89/2/Add.1</w:t>
    </w:r>
    <w:r>
      <w:fldChar w:fldCharType="end"/>
    </w:r>
  </w:p>
  <w:p w:rsidR="00DC6A10" w:rsidRPr="0033525D" w:rsidRDefault="00DC6A10"/>
  <w:p w:rsidR="00DC6A10" w:rsidRPr="0033525D" w:rsidRDefault="00DC6A10">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591624BE"/>
    <w:lvl w:ilvl="0">
      <w:start w:val="1"/>
      <w:numFmt w:val="decimal"/>
      <w:pStyle w:val="Titolo1"/>
      <w:lvlText w:val="%1."/>
      <w:lvlJc w:val="left"/>
      <w:pPr>
        <w:tabs>
          <w:tab w:val="num" w:pos="0"/>
        </w:tabs>
        <w:ind w:left="0" w:firstLine="0"/>
      </w:pPr>
      <w:rPr>
        <w:rFonts w:hint="default"/>
        <w:vertAlign w:val="baseline"/>
      </w:rPr>
    </w:lvl>
    <w:lvl w:ilvl="1">
      <w:start w:val="1"/>
      <w:numFmt w:val="arabicAbjad"/>
      <w:pStyle w:val="Titolo2"/>
      <w:lvlText w:val="(%2)"/>
      <w:lvlJc w:val="left"/>
      <w:pPr>
        <w:tabs>
          <w:tab w:val="num" w:pos="0"/>
        </w:tabs>
        <w:ind w:left="1440" w:hanging="720"/>
      </w:pPr>
      <w:rPr>
        <w:rFonts w:hint="default"/>
      </w:rPr>
    </w:lvl>
    <w:lvl w:ilvl="2">
      <w:start w:val="1"/>
      <w:numFmt w:val="decimal"/>
      <w:pStyle w:val="Titolo3"/>
      <w:lvlText w:val="(%3)"/>
      <w:lvlJc w:val="left"/>
      <w:pPr>
        <w:tabs>
          <w:tab w:val="num" w:pos="0"/>
        </w:tabs>
        <w:ind w:left="2160" w:hanging="720"/>
      </w:pPr>
      <w:rPr>
        <w:rFonts w:hint="default"/>
      </w:rPr>
    </w:lvl>
    <w:lvl w:ilvl="3">
      <w:start w:val="1"/>
      <w:numFmt w:val="lowerLetter"/>
      <w:pStyle w:val="Titolo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Titolo6"/>
      <w:lvlText w:val="(%6)"/>
      <w:lvlJc w:val="left"/>
      <w:pPr>
        <w:tabs>
          <w:tab w:val="num" w:pos="0"/>
        </w:tabs>
        <w:ind w:left="4291" w:hanging="720"/>
      </w:pPr>
      <w:rPr>
        <w:rFonts w:hint="default"/>
      </w:rPr>
    </w:lvl>
    <w:lvl w:ilvl="6">
      <w:start w:val="1"/>
      <w:numFmt w:val="lowerRoman"/>
      <w:pStyle w:val="Titolo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Titolo9"/>
      <w:lvlText w:val="(%9)"/>
      <w:lvlJc w:val="left"/>
      <w:pPr>
        <w:tabs>
          <w:tab w:val="num" w:pos="0"/>
        </w:tabs>
        <w:ind w:left="6408" w:hanging="706"/>
      </w:pPr>
      <w:rPr>
        <w:rFonts w:hint="default"/>
      </w:rPr>
    </w:lvl>
  </w:abstractNum>
  <w:abstractNum w:abstractNumId="11">
    <w:nsid w:val="214623CF"/>
    <w:multiLevelType w:val="hybridMultilevel"/>
    <w:tmpl w:val="E0A4785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326050D8"/>
    <w:multiLevelType w:val="hybridMultilevel"/>
    <w:tmpl w:val="74DA6DBE"/>
    <w:lvl w:ilvl="0" w:tplc="47005CA4">
      <w:start w:val="1"/>
      <w:numFmt w:val="lowerRoman"/>
      <w:pStyle w:val="Titolo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51C54623"/>
    <w:multiLevelType w:val="multilevel"/>
    <w:tmpl w:val="04090023"/>
    <w:styleLink w:val="ArticoloSezione"/>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6B0F6CFD"/>
    <w:multiLevelType w:val="hybridMultilevel"/>
    <w:tmpl w:val="F21E081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nsid w:val="71E229BC"/>
    <w:multiLevelType w:val="hybridMultilevel"/>
    <w:tmpl w:val="1A8000F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8"/>
  </w:num>
  <w:num w:numId="20">
    <w:abstractNumId w:val="13"/>
  </w:num>
  <w:num w:numId="21">
    <w:abstractNumId w:val="17"/>
  </w:num>
  <w:num w:numId="22">
    <w:abstractNumId w:val="16"/>
  </w:num>
  <w:num w:numId="23">
    <w:abstractNumId w:val="11"/>
  </w:num>
  <w:num w:numId="24">
    <w:abstractNumId w:val="10"/>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num>
  <w:num w:numId="27">
    <w:abstractNumId w:val="10"/>
  </w:num>
  <w:num w:numId="28">
    <w:abstractNumId w:val="10"/>
  </w:num>
  <w:num w:numId="29">
    <w:abstractNumId w:val="10"/>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attachedTemplate r:id="rId1"/>
  <w:stylePaneFormatFilter w:val="0701"/>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MbM0tTQyNTW0MDI1MzdS0lEKTi0uzszPAykwNK4FANLcE7ItAAAA"/>
  </w:docVars>
  <w:rsids>
    <w:rsidRoot w:val="00BB10BB"/>
    <w:rsid w:val="00000FED"/>
    <w:rsid w:val="0000434E"/>
    <w:rsid w:val="000156F6"/>
    <w:rsid w:val="000211A9"/>
    <w:rsid w:val="00021238"/>
    <w:rsid w:val="00030D52"/>
    <w:rsid w:val="00031260"/>
    <w:rsid w:val="0003681A"/>
    <w:rsid w:val="000372B7"/>
    <w:rsid w:val="00050F6E"/>
    <w:rsid w:val="00051618"/>
    <w:rsid w:val="00054895"/>
    <w:rsid w:val="00061EC2"/>
    <w:rsid w:val="00066CE8"/>
    <w:rsid w:val="00080ED0"/>
    <w:rsid w:val="00085B8F"/>
    <w:rsid w:val="00090481"/>
    <w:rsid w:val="00095B8F"/>
    <w:rsid w:val="0009785E"/>
    <w:rsid w:val="000A3826"/>
    <w:rsid w:val="000A6C26"/>
    <w:rsid w:val="000D52A4"/>
    <w:rsid w:val="000E07BC"/>
    <w:rsid w:val="000E5A32"/>
    <w:rsid w:val="000F1CD4"/>
    <w:rsid w:val="000F4103"/>
    <w:rsid w:val="000F70A7"/>
    <w:rsid w:val="00101A4B"/>
    <w:rsid w:val="0010438D"/>
    <w:rsid w:val="00113CCA"/>
    <w:rsid w:val="00122F25"/>
    <w:rsid w:val="00130292"/>
    <w:rsid w:val="00135980"/>
    <w:rsid w:val="0013786F"/>
    <w:rsid w:val="00143B03"/>
    <w:rsid w:val="001560D9"/>
    <w:rsid w:val="0015656D"/>
    <w:rsid w:val="00164719"/>
    <w:rsid w:val="00166FC4"/>
    <w:rsid w:val="001677AC"/>
    <w:rsid w:val="0016787C"/>
    <w:rsid w:val="0017401A"/>
    <w:rsid w:val="001804EA"/>
    <w:rsid w:val="00190A61"/>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27374"/>
    <w:rsid w:val="00241225"/>
    <w:rsid w:val="00244DEF"/>
    <w:rsid w:val="00244F72"/>
    <w:rsid w:val="00253222"/>
    <w:rsid w:val="00262847"/>
    <w:rsid w:val="00271C25"/>
    <w:rsid w:val="00281BB2"/>
    <w:rsid w:val="002A03C3"/>
    <w:rsid w:val="002A3BCA"/>
    <w:rsid w:val="002B254E"/>
    <w:rsid w:val="002B72E9"/>
    <w:rsid w:val="002B7833"/>
    <w:rsid w:val="002C7998"/>
    <w:rsid w:val="002D19DF"/>
    <w:rsid w:val="002F1E53"/>
    <w:rsid w:val="002F2CAA"/>
    <w:rsid w:val="0030052C"/>
    <w:rsid w:val="003306E1"/>
    <w:rsid w:val="003320E4"/>
    <w:rsid w:val="0033525D"/>
    <w:rsid w:val="003414F3"/>
    <w:rsid w:val="0035613E"/>
    <w:rsid w:val="00363EE9"/>
    <w:rsid w:val="00376128"/>
    <w:rsid w:val="0037742E"/>
    <w:rsid w:val="00377D56"/>
    <w:rsid w:val="0038245A"/>
    <w:rsid w:val="00383BB6"/>
    <w:rsid w:val="003840E6"/>
    <w:rsid w:val="00385CFC"/>
    <w:rsid w:val="0039337A"/>
    <w:rsid w:val="003A3189"/>
    <w:rsid w:val="003A3CA7"/>
    <w:rsid w:val="003B33BD"/>
    <w:rsid w:val="003B569D"/>
    <w:rsid w:val="003C16A9"/>
    <w:rsid w:val="003C3652"/>
    <w:rsid w:val="003C3C0E"/>
    <w:rsid w:val="003C78BD"/>
    <w:rsid w:val="003D42A6"/>
    <w:rsid w:val="003D4F21"/>
    <w:rsid w:val="003D4FAC"/>
    <w:rsid w:val="003E04DC"/>
    <w:rsid w:val="003E7906"/>
    <w:rsid w:val="003F0463"/>
    <w:rsid w:val="003F3C50"/>
    <w:rsid w:val="00402818"/>
    <w:rsid w:val="00406202"/>
    <w:rsid w:val="00406A6A"/>
    <w:rsid w:val="00406B22"/>
    <w:rsid w:val="004278FD"/>
    <w:rsid w:val="004328A7"/>
    <w:rsid w:val="00434C74"/>
    <w:rsid w:val="00456EB4"/>
    <w:rsid w:val="00470D17"/>
    <w:rsid w:val="004718F3"/>
    <w:rsid w:val="00475040"/>
    <w:rsid w:val="00490649"/>
    <w:rsid w:val="00491122"/>
    <w:rsid w:val="00492ECC"/>
    <w:rsid w:val="00493D40"/>
    <w:rsid w:val="00493EE3"/>
    <w:rsid w:val="004967B6"/>
    <w:rsid w:val="00496914"/>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5D75"/>
    <w:rsid w:val="00560DF0"/>
    <w:rsid w:val="00566087"/>
    <w:rsid w:val="0056759C"/>
    <w:rsid w:val="00571283"/>
    <w:rsid w:val="005811CD"/>
    <w:rsid w:val="0059513E"/>
    <w:rsid w:val="005A6AA4"/>
    <w:rsid w:val="005A6D9F"/>
    <w:rsid w:val="005B48FF"/>
    <w:rsid w:val="005D363F"/>
    <w:rsid w:val="005E10E3"/>
    <w:rsid w:val="005F2377"/>
    <w:rsid w:val="00603CD8"/>
    <w:rsid w:val="00604C15"/>
    <w:rsid w:val="006158D5"/>
    <w:rsid w:val="00625D83"/>
    <w:rsid w:val="006623E7"/>
    <w:rsid w:val="00662B80"/>
    <w:rsid w:val="00670F6C"/>
    <w:rsid w:val="00676E58"/>
    <w:rsid w:val="006852C7"/>
    <w:rsid w:val="006852CE"/>
    <w:rsid w:val="00685C06"/>
    <w:rsid w:val="00690023"/>
    <w:rsid w:val="00692D14"/>
    <w:rsid w:val="00696918"/>
    <w:rsid w:val="006B65C7"/>
    <w:rsid w:val="006C1727"/>
    <w:rsid w:val="006C32FD"/>
    <w:rsid w:val="006C39CE"/>
    <w:rsid w:val="006C77D8"/>
    <w:rsid w:val="006D0FCC"/>
    <w:rsid w:val="006D21F5"/>
    <w:rsid w:val="006D3089"/>
    <w:rsid w:val="006E126D"/>
    <w:rsid w:val="006E1FC3"/>
    <w:rsid w:val="006F2FEC"/>
    <w:rsid w:val="00704CE9"/>
    <w:rsid w:val="0070616B"/>
    <w:rsid w:val="00706295"/>
    <w:rsid w:val="00706FDA"/>
    <w:rsid w:val="00710533"/>
    <w:rsid w:val="00711F9A"/>
    <w:rsid w:val="00713810"/>
    <w:rsid w:val="007303A5"/>
    <w:rsid w:val="00730B3E"/>
    <w:rsid w:val="0073420B"/>
    <w:rsid w:val="00736367"/>
    <w:rsid w:val="0074760E"/>
    <w:rsid w:val="00754ABA"/>
    <w:rsid w:val="00780933"/>
    <w:rsid w:val="00782B0D"/>
    <w:rsid w:val="00784FEF"/>
    <w:rsid w:val="007A0D07"/>
    <w:rsid w:val="007A1546"/>
    <w:rsid w:val="007A228C"/>
    <w:rsid w:val="007A368E"/>
    <w:rsid w:val="007A5868"/>
    <w:rsid w:val="007A60D8"/>
    <w:rsid w:val="007B04CE"/>
    <w:rsid w:val="007B6871"/>
    <w:rsid w:val="007B7A2F"/>
    <w:rsid w:val="007C1124"/>
    <w:rsid w:val="007C14C6"/>
    <w:rsid w:val="007C3D33"/>
    <w:rsid w:val="007D294A"/>
    <w:rsid w:val="007D47D2"/>
    <w:rsid w:val="007D6EC0"/>
    <w:rsid w:val="007D7E1D"/>
    <w:rsid w:val="007F1C2B"/>
    <w:rsid w:val="0080600D"/>
    <w:rsid w:val="00831979"/>
    <w:rsid w:val="00851352"/>
    <w:rsid w:val="00857077"/>
    <w:rsid w:val="00863230"/>
    <w:rsid w:val="00865BD0"/>
    <w:rsid w:val="008717D8"/>
    <w:rsid w:val="0087215C"/>
    <w:rsid w:val="00875D25"/>
    <w:rsid w:val="00880E35"/>
    <w:rsid w:val="008875FE"/>
    <w:rsid w:val="00887F8E"/>
    <w:rsid w:val="00896234"/>
    <w:rsid w:val="00897E43"/>
    <w:rsid w:val="008A352E"/>
    <w:rsid w:val="008C5738"/>
    <w:rsid w:val="008C7EAD"/>
    <w:rsid w:val="008D0CFE"/>
    <w:rsid w:val="008D2CCD"/>
    <w:rsid w:val="008D6152"/>
    <w:rsid w:val="008E7BA9"/>
    <w:rsid w:val="008F0F81"/>
    <w:rsid w:val="008F27BF"/>
    <w:rsid w:val="009142EC"/>
    <w:rsid w:val="009154C3"/>
    <w:rsid w:val="00923540"/>
    <w:rsid w:val="00926767"/>
    <w:rsid w:val="009361D5"/>
    <w:rsid w:val="009428A4"/>
    <w:rsid w:val="009466E5"/>
    <w:rsid w:val="0095721B"/>
    <w:rsid w:val="009645BF"/>
    <w:rsid w:val="009659F4"/>
    <w:rsid w:val="00970D60"/>
    <w:rsid w:val="00975307"/>
    <w:rsid w:val="0099390E"/>
    <w:rsid w:val="00994309"/>
    <w:rsid w:val="009960E5"/>
    <w:rsid w:val="009A7ADC"/>
    <w:rsid w:val="009B0D30"/>
    <w:rsid w:val="009C19B7"/>
    <w:rsid w:val="009C5ABB"/>
    <w:rsid w:val="009D7C51"/>
    <w:rsid w:val="009E196C"/>
    <w:rsid w:val="009F36BF"/>
    <w:rsid w:val="009F5923"/>
    <w:rsid w:val="00A03D22"/>
    <w:rsid w:val="00A111B6"/>
    <w:rsid w:val="00A26D27"/>
    <w:rsid w:val="00A376EE"/>
    <w:rsid w:val="00A42A99"/>
    <w:rsid w:val="00A5151A"/>
    <w:rsid w:val="00A57E0A"/>
    <w:rsid w:val="00A823F6"/>
    <w:rsid w:val="00A8719E"/>
    <w:rsid w:val="00AA0A89"/>
    <w:rsid w:val="00AA5368"/>
    <w:rsid w:val="00AA6429"/>
    <w:rsid w:val="00AC01AA"/>
    <w:rsid w:val="00AC4F72"/>
    <w:rsid w:val="00AD1CC7"/>
    <w:rsid w:val="00AF741A"/>
    <w:rsid w:val="00B01ADB"/>
    <w:rsid w:val="00B04161"/>
    <w:rsid w:val="00B056F9"/>
    <w:rsid w:val="00B11E3D"/>
    <w:rsid w:val="00B153C4"/>
    <w:rsid w:val="00B17E82"/>
    <w:rsid w:val="00B32263"/>
    <w:rsid w:val="00B352A2"/>
    <w:rsid w:val="00B4575A"/>
    <w:rsid w:val="00B4686A"/>
    <w:rsid w:val="00B575BA"/>
    <w:rsid w:val="00B71608"/>
    <w:rsid w:val="00B76429"/>
    <w:rsid w:val="00B86471"/>
    <w:rsid w:val="00B90F63"/>
    <w:rsid w:val="00B956D4"/>
    <w:rsid w:val="00B959DF"/>
    <w:rsid w:val="00B97446"/>
    <w:rsid w:val="00BA7432"/>
    <w:rsid w:val="00BB10BB"/>
    <w:rsid w:val="00BB2764"/>
    <w:rsid w:val="00BC1AA0"/>
    <w:rsid w:val="00BC2495"/>
    <w:rsid w:val="00BC314A"/>
    <w:rsid w:val="00BC7EB9"/>
    <w:rsid w:val="00BD2643"/>
    <w:rsid w:val="00BD56B1"/>
    <w:rsid w:val="00BD6558"/>
    <w:rsid w:val="00BE115C"/>
    <w:rsid w:val="00BE3ADA"/>
    <w:rsid w:val="00BF2F76"/>
    <w:rsid w:val="00BF3022"/>
    <w:rsid w:val="00BF3214"/>
    <w:rsid w:val="00BF5573"/>
    <w:rsid w:val="00BF5F88"/>
    <w:rsid w:val="00C00FA2"/>
    <w:rsid w:val="00C15867"/>
    <w:rsid w:val="00C2296D"/>
    <w:rsid w:val="00C23155"/>
    <w:rsid w:val="00C40C41"/>
    <w:rsid w:val="00C41FC2"/>
    <w:rsid w:val="00C45885"/>
    <w:rsid w:val="00C50F22"/>
    <w:rsid w:val="00C57971"/>
    <w:rsid w:val="00C65BD7"/>
    <w:rsid w:val="00C76BA4"/>
    <w:rsid w:val="00C83A48"/>
    <w:rsid w:val="00C85865"/>
    <w:rsid w:val="00C85E85"/>
    <w:rsid w:val="00CA2EAE"/>
    <w:rsid w:val="00CA4AC1"/>
    <w:rsid w:val="00CA6191"/>
    <w:rsid w:val="00CB0316"/>
    <w:rsid w:val="00CB0B11"/>
    <w:rsid w:val="00CB426A"/>
    <w:rsid w:val="00CB4794"/>
    <w:rsid w:val="00CB5354"/>
    <w:rsid w:val="00CC3C9E"/>
    <w:rsid w:val="00CC6A14"/>
    <w:rsid w:val="00CC70A3"/>
    <w:rsid w:val="00CD4442"/>
    <w:rsid w:val="00CD44C7"/>
    <w:rsid w:val="00CD53C3"/>
    <w:rsid w:val="00CD574E"/>
    <w:rsid w:val="00CE4C22"/>
    <w:rsid w:val="00CE76E5"/>
    <w:rsid w:val="00CF41EC"/>
    <w:rsid w:val="00CF5D04"/>
    <w:rsid w:val="00D04DE4"/>
    <w:rsid w:val="00D063F1"/>
    <w:rsid w:val="00D069B8"/>
    <w:rsid w:val="00D1009D"/>
    <w:rsid w:val="00D11E8D"/>
    <w:rsid w:val="00D14F22"/>
    <w:rsid w:val="00D41510"/>
    <w:rsid w:val="00D4741C"/>
    <w:rsid w:val="00D57918"/>
    <w:rsid w:val="00D73DC6"/>
    <w:rsid w:val="00D74C1A"/>
    <w:rsid w:val="00D754C1"/>
    <w:rsid w:val="00D77393"/>
    <w:rsid w:val="00D77A35"/>
    <w:rsid w:val="00D80AD1"/>
    <w:rsid w:val="00D81B3E"/>
    <w:rsid w:val="00D8596C"/>
    <w:rsid w:val="00D90C70"/>
    <w:rsid w:val="00D90E49"/>
    <w:rsid w:val="00D96ADE"/>
    <w:rsid w:val="00DA0CE2"/>
    <w:rsid w:val="00DB3486"/>
    <w:rsid w:val="00DC6A10"/>
    <w:rsid w:val="00DE2A54"/>
    <w:rsid w:val="00DE657E"/>
    <w:rsid w:val="00DF4704"/>
    <w:rsid w:val="00E024AA"/>
    <w:rsid w:val="00E15C77"/>
    <w:rsid w:val="00E16713"/>
    <w:rsid w:val="00E22260"/>
    <w:rsid w:val="00E250F1"/>
    <w:rsid w:val="00E3550D"/>
    <w:rsid w:val="00E4356D"/>
    <w:rsid w:val="00E47D2A"/>
    <w:rsid w:val="00E52585"/>
    <w:rsid w:val="00E52838"/>
    <w:rsid w:val="00E614E0"/>
    <w:rsid w:val="00E64DAB"/>
    <w:rsid w:val="00E739AD"/>
    <w:rsid w:val="00E73F7F"/>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36CD9"/>
    <w:rsid w:val="00F447C7"/>
    <w:rsid w:val="00F459B4"/>
    <w:rsid w:val="00F465C9"/>
    <w:rsid w:val="00F5211B"/>
    <w:rsid w:val="00F554A9"/>
    <w:rsid w:val="00F716FD"/>
    <w:rsid w:val="00F80355"/>
    <w:rsid w:val="00F8093E"/>
    <w:rsid w:val="00F86CDE"/>
    <w:rsid w:val="00F87C43"/>
    <w:rsid w:val="00F97D10"/>
    <w:rsid w:val="00FA5722"/>
    <w:rsid w:val="00FB0C81"/>
    <w:rsid w:val="00FC1229"/>
    <w:rsid w:val="00FC2200"/>
    <w:rsid w:val="00FC2540"/>
    <w:rsid w:val="00FC6799"/>
    <w:rsid w:val="00FD3BD4"/>
    <w:rsid w:val="00FE61F8"/>
    <w:rsid w:val="00FF0204"/>
    <w:rsid w:val="00FF3AED"/>
  </w:rsids>
  <m:mathPr>
    <m:mathFont m:val="Cambria Math"/>
    <m:brkBin m:val="before"/>
    <m:brkBinSub m:val="--"/>
    <m:smallFrac m:val="off"/>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0"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327E7"/>
    <w:pPr>
      <w:jc w:val="both"/>
    </w:pPr>
    <w:rPr>
      <w:sz w:val="22"/>
      <w:szCs w:val="22"/>
      <w:lang w:val="en-CA"/>
    </w:rPr>
  </w:style>
  <w:style w:type="paragraph" w:styleId="Titolo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e"/>
    <w:next w:val="Normale"/>
    <w:link w:val="Titolo1Carattere"/>
    <w:uiPriority w:val="9"/>
    <w:qFormat/>
    <w:rsid w:val="0033525D"/>
    <w:pPr>
      <w:numPr>
        <w:numId w:val="1"/>
      </w:numPr>
      <w:spacing w:after="240"/>
      <w:outlineLvl w:val="0"/>
    </w:pPr>
  </w:style>
  <w:style w:type="paragraph" w:styleId="Titolo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e"/>
    <w:next w:val="Normale"/>
    <w:link w:val="Titolo2Carattere"/>
    <w:qFormat/>
    <w:rsid w:val="0033525D"/>
    <w:pPr>
      <w:widowControl w:val="0"/>
      <w:numPr>
        <w:ilvl w:val="1"/>
        <w:numId w:val="1"/>
      </w:numPr>
      <w:spacing w:after="240"/>
      <w:outlineLvl w:val="1"/>
    </w:pPr>
  </w:style>
  <w:style w:type="paragraph" w:styleId="Titolo3">
    <w:name w:val="heading 3"/>
    <w:aliases w:val="Char,Char Char,Heading 3 Char1,Heading 3 Char Char,Char Char Char,Char Char1,Heading 3 Char1 Char,Heading 3 Char Char Char,Char Char Char Char,Char Char1 Char,Heading 3 Char2,Char Char2,Char Char Char1,Heading 3 Char Char1,Heading 3 Char3"/>
    <w:basedOn w:val="Normale"/>
    <w:next w:val="Normale"/>
    <w:link w:val="Titolo3Carattere"/>
    <w:uiPriority w:val="9"/>
    <w:qFormat/>
    <w:rsid w:val="0033525D"/>
    <w:pPr>
      <w:widowControl w:val="0"/>
      <w:numPr>
        <w:ilvl w:val="2"/>
        <w:numId w:val="1"/>
      </w:numPr>
      <w:spacing w:after="240"/>
      <w:outlineLvl w:val="2"/>
    </w:pPr>
  </w:style>
  <w:style w:type="paragraph" w:styleId="Titolo4">
    <w:name w:val="heading 4"/>
    <w:aliases w:val="Heading 11,para 4,Título 41,heading 4,Heading 41,标题 41,He=ding 41"/>
    <w:basedOn w:val="Normale"/>
    <w:next w:val="Titolo9"/>
    <w:uiPriority w:val="9"/>
    <w:qFormat/>
    <w:rsid w:val="007B6871"/>
    <w:pPr>
      <w:keepNext/>
      <w:numPr>
        <w:ilvl w:val="3"/>
        <w:numId w:val="1"/>
      </w:numPr>
      <w:spacing w:before="240" w:after="60"/>
      <w:outlineLvl w:val="3"/>
    </w:pPr>
  </w:style>
  <w:style w:type="paragraph" w:styleId="Titolo5">
    <w:name w:val="heading 5"/>
    <w:basedOn w:val="Normale"/>
    <w:next w:val="Normale"/>
    <w:qFormat/>
    <w:rsid w:val="00DC6A10"/>
    <w:pPr>
      <w:keepNext/>
      <w:numPr>
        <w:numId w:val="20"/>
      </w:numPr>
      <w:spacing w:after="240"/>
      <w:ind w:left="3600" w:hanging="720"/>
      <w:outlineLvl w:val="4"/>
    </w:pPr>
  </w:style>
  <w:style w:type="paragraph" w:styleId="Titolo6">
    <w:name w:val="heading 6"/>
    <w:basedOn w:val="Normale"/>
    <w:next w:val="Normale"/>
    <w:uiPriority w:val="9"/>
    <w:qFormat/>
    <w:rsid w:val="00A5151A"/>
    <w:pPr>
      <w:numPr>
        <w:ilvl w:val="5"/>
        <w:numId w:val="1"/>
      </w:numPr>
      <w:spacing w:before="240" w:after="60"/>
      <w:outlineLvl w:val="5"/>
    </w:pPr>
    <w:rPr>
      <w:rFonts w:ascii="Arial" w:hAnsi="Arial"/>
      <w:i/>
    </w:rPr>
  </w:style>
  <w:style w:type="paragraph" w:styleId="Titolo7">
    <w:name w:val="heading 7"/>
    <w:basedOn w:val="Normale"/>
    <w:next w:val="Normale"/>
    <w:uiPriority w:val="9"/>
    <w:qFormat/>
    <w:rsid w:val="00A5151A"/>
    <w:pPr>
      <w:numPr>
        <w:ilvl w:val="6"/>
        <w:numId w:val="1"/>
      </w:numPr>
      <w:spacing w:before="240" w:after="60"/>
      <w:outlineLvl w:val="6"/>
    </w:pPr>
    <w:rPr>
      <w:rFonts w:ascii="Arial" w:hAnsi="Arial"/>
    </w:rPr>
  </w:style>
  <w:style w:type="paragraph" w:styleId="Titolo8">
    <w:name w:val="heading 8"/>
    <w:basedOn w:val="Normale"/>
    <w:next w:val="Normale"/>
    <w:qFormat/>
    <w:rsid w:val="00CC6A14"/>
    <w:pPr>
      <w:outlineLvl w:val="7"/>
    </w:pPr>
    <w:rPr>
      <w:b/>
    </w:rPr>
  </w:style>
  <w:style w:type="paragraph" w:styleId="Titolo9">
    <w:name w:val="heading 9"/>
    <w:basedOn w:val="Normale"/>
    <w:next w:val="Normale"/>
    <w:uiPriority w:val="9"/>
    <w:qFormat/>
    <w:rsid w:val="00A5151A"/>
    <w:pPr>
      <w:numPr>
        <w:ilvl w:val="8"/>
        <w:numId w:val="1"/>
      </w:numPr>
      <w:spacing w:before="240" w:after="60"/>
      <w:outlineLvl w:val="8"/>
    </w:pPr>
    <w:rPr>
      <w:rFonts w:ascii="Arial" w:hAnsi="Arial"/>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numbering" w:styleId="111111">
    <w:name w:val="Outline List 2"/>
    <w:basedOn w:val="Nessunelenco"/>
    <w:semiHidden/>
    <w:rsid w:val="00493D40"/>
    <w:pPr>
      <w:numPr>
        <w:numId w:val="16"/>
      </w:numPr>
    </w:pPr>
  </w:style>
  <w:style w:type="paragraph" w:styleId="Intestazione">
    <w:name w:val="header"/>
    <w:basedOn w:val="Normale"/>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e"/>
    <w:rsid w:val="0033525D"/>
    <w:pPr>
      <w:keepLines/>
      <w:jc w:val="right"/>
    </w:pPr>
    <w:rPr>
      <w:b/>
    </w:rPr>
  </w:style>
  <w:style w:type="paragraph" w:customStyle="1" w:styleId="0Heading0">
    <w:name w:val="0 Heading 0"/>
    <w:uiPriority w:val="99"/>
    <w:rsid w:val="0033525D"/>
    <w:rPr>
      <w:sz w:val="22"/>
      <w:szCs w:val="22"/>
      <w:lang w:val="en-GB"/>
    </w:rPr>
  </w:style>
  <w:style w:type="paragraph" w:styleId="Pidipagina">
    <w:name w:val="footer"/>
    <w:basedOn w:val="Normale"/>
    <w:semiHidden/>
    <w:rsid w:val="00A5151A"/>
    <w:pPr>
      <w:tabs>
        <w:tab w:val="center" w:pos="4320"/>
        <w:tab w:val="right" w:pos="8640"/>
      </w:tabs>
    </w:pPr>
  </w:style>
  <w:style w:type="numbering" w:styleId="1ai">
    <w:name w:val="Outline List 1"/>
    <w:basedOn w:val="Nessunelenco"/>
    <w:semiHidden/>
    <w:rsid w:val="00493D40"/>
    <w:pPr>
      <w:numPr>
        <w:numId w:val="17"/>
      </w:numPr>
    </w:pPr>
  </w:style>
  <w:style w:type="numbering" w:styleId="ArticoloSezione">
    <w:name w:val="Outline List 3"/>
    <w:basedOn w:val="Nessunelenco"/>
    <w:semiHidden/>
    <w:rsid w:val="00493D40"/>
    <w:pPr>
      <w:numPr>
        <w:numId w:val="18"/>
      </w:numPr>
    </w:pPr>
  </w:style>
  <w:style w:type="paragraph" w:styleId="Testodelblocco">
    <w:name w:val="Block Text"/>
    <w:basedOn w:val="Normale"/>
    <w:semiHidden/>
    <w:rsid w:val="00493D40"/>
    <w:pPr>
      <w:spacing w:after="120"/>
      <w:ind w:left="1440" w:right="1440"/>
    </w:pPr>
  </w:style>
  <w:style w:type="paragraph" w:styleId="Corpodeltesto3">
    <w:name w:val="Body Text 3"/>
    <w:basedOn w:val="Normale"/>
    <w:semiHidden/>
    <w:rsid w:val="00493D40"/>
    <w:pPr>
      <w:spacing w:after="120"/>
    </w:pPr>
    <w:rPr>
      <w:sz w:val="16"/>
      <w:szCs w:val="16"/>
    </w:rPr>
  </w:style>
  <w:style w:type="paragraph" w:styleId="Rientrocorpodeltesto3">
    <w:name w:val="Body Text Indent 3"/>
    <w:basedOn w:val="Normale"/>
    <w:semiHidden/>
    <w:rsid w:val="00493D40"/>
    <w:pPr>
      <w:spacing w:after="120"/>
      <w:ind w:left="360"/>
    </w:pPr>
    <w:rPr>
      <w:sz w:val="16"/>
      <w:szCs w:val="16"/>
    </w:rPr>
  </w:style>
  <w:style w:type="paragraph" w:styleId="Testonormale">
    <w:name w:val="Plain Text"/>
    <w:basedOn w:val="Normale"/>
    <w:semiHidden/>
    <w:rsid w:val="00493D40"/>
    <w:rPr>
      <w:rFonts w:ascii="Courier New" w:hAnsi="Courier New" w:cs="Courier New"/>
      <w:sz w:val="20"/>
    </w:rPr>
  </w:style>
  <w:style w:type="table" w:styleId="Tabellaeffetti3D1">
    <w:name w:val="Table 3D effects 1"/>
    <w:basedOn w:val="Tabellanormale"/>
    <w:semiHidden/>
    <w:rsid w:val="00493D40"/>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aeffetti3D2">
    <w:name w:val="Table 3D effects 2"/>
    <w:basedOn w:val="Tabellanormale"/>
    <w:semiHidden/>
    <w:rsid w:val="00493D40"/>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effetti3D3">
    <w:name w:val="Table 3D effects 3"/>
    <w:basedOn w:val="Tabellanormale"/>
    <w:semiHidden/>
    <w:rsid w:val="00493D40"/>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1">
    <w:name w:val="Table Classic 1"/>
    <w:basedOn w:val="Tabellanormale"/>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2">
    <w:name w:val="Table Classic 2"/>
    <w:basedOn w:val="Tabellanormale"/>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aclassica3">
    <w:name w:val="Table Classic 3"/>
    <w:basedOn w:val="Tabellanormale"/>
    <w:semiHidden/>
    <w:rsid w:val="00493D40"/>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aclassica4">
    <w:name w:val="Table Classic 4"/>
    <w:basedOn w:val="Tabellanormale"/>
    <w:semiHidden/>
    <w:rsid w:val="00493D40"/>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aacolori1">
    <w:name w:val="Table Colorful 1"/>
    <w:basedOn w:val="Tabellanormale"/>
    <w:semiHidden/>
    <w:rsid w:val="00493D40"/>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aacolori2">
    <w:name w:val="Table Colorful 2"/>
    <w:basedOn w:val="Tabellanormale"/>
    <w:semiHidden/>
    <w:rsid w:val="00493D40"/>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aacolori3">
    <w:name w:val="Table Colorful 3"/>
    <w:basedOn w:val="Tabellanormale"/>
    <w:semiHidden/>
    <w:rsid w:val="00493D40"/>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acolonne1">
    <w:name w:val="Table Columns 1"/>
    <w:basedOn w:val="Tabellanormale"/>
    <w:semiHidden/>
    <w:rsid w:val="00493D40"/>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2">
    <w:name w:val="Table Columns 2"/>
    <w:basedOn w:val="Tabellanormale"/>
    <w:semiHidden/>
    <w:rsid w:val="00493D40"/>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3">
    <w:name w:val="Table Columns 3"/>
    <w:basedOn w:val="Tabellanormale"/>
    <w:semiHidden/>
    <w:rsid w:val="00493D40"/>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acolonne4">
    <w:name w:val="Table Columns 4"/>
    <w:basedOn w:val="Tabellanormale"/>
    <w:semiHidden/>
    <w:rsid w:val="00493D40"/>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acolonne5">
    <w:name w:val="Table Columns 5"/>
    <w:basedOn w:val="Tabellanormale"/>
    <w:semiHidden/>
    <w:rsid w:val="00493D40"/>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acontemporanea">
    <w:name w:val="Table Contemporary"/>
    <w:basedOn w:val="Tabellanormale"/>
    <w:semiHidden/>
    <w:rsid w:val="00493D40"/>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aelegante">
    <w:name w:val="Table Elegant"/>
    <w:basedOn w:val="Tabellanormale"/>
    <w:semiHidden/>
    <w:rsid w:val="00493D40"/>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gliatabella">
    <w:name w:val="Table Grid"/>
    <w:basedOn w:val="Tabellanormale"/>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ellagriglia1">
    <w:name w:val="Table Grid 1"/>
    <w:basedOn w:val="Tabellanormale"/>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agriglia2">
    <w:name w:val="Table Grid 2"/>
    <w:basedOn w:val="Tabellanormale"/>
    <w:semiHidden/>
    <w:rsid w:val="00493D40"/>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agriglia3">
    <w:name w:val="Table Grid 3"/>
    <w:basedOn w:val="Tabellanormale"/>
    <w:semiHidden/>
    <w:rsid w:val="00493D40"/>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agriglia4">
    <w:name w:val="Table Grid 4"/>
    <w:basedOn w:val="Tabellanormale"/>
    <w:semiHidden/>
    <w:rsid w:val="00493D40"/>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agriglia5">
    <w:name w:val="Table Grid 5"/>
    <w:basedOn w:val="Tabellanormale"/>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agriglia6">
    <w:name w:val="Table Grid 6"/>
    <w:basedOn w:val="Tabellanormale"/>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agriglia7">
    <w:name w:val="Table Grid 7"/>
    <w:basedOn w:val="Tabellanormale"/>
    <w:semiHidden/>
    <w:rsid w:val="00493D40"/>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agriglia8">
    <w:name w:val="Table Grid 8"/>
    <w:basedOn w:val="Tabellanormale"/>
    <w:semiHidden/>
    <w:rsid w:val="00493D40"/>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aelenco1">
    <w:name w:val="Table List 1"/>
    <w:basedOn w:val="Tabellanormale"/>
    <w:semiHidden/>
    <w:rsid w:val="00493D40"/>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elenco2">
    <w:name w:val="Table List 2"/>
    <w:basedOn w:val="Tabellanormale"/>
    <w:semiHidden/>
    <w:rsid w:val="00493D40"/>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elenco3">
    <w:name w:val="Table List 3"/>
    <w:basedOn w:val="Tabellanormale"/>
    <w:semiHidden/>
    <w:rsid w:val="00493D40"/>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aelenco4">
    <w:name w:val="Table List 4"/>
    <w:basedOn w:val="Tabellanormale"/>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aelenco5">
    <w:name w:val="Table List 5"/>
    <w:basedOn w:val="Tabellanormale"/>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aelenco6">
    <w:name w:val="Table List 6"/>
    <w:basedOn w:val="Tabellanormale"/>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aelenco7">
    <w:name w:val="Table List 7"/>
    <w:basedOn w:val="Tabellanormale"/>
    <w:semiHidden/>
    <w:rsid w:val="00493D40"/>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aelenco8">
    <w:name w:val="Table List 8"/>
    <w:basedOn w:val="Tabellanormale"/>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aprofessionale">
    <w:name w:val="Table Professional"/>
    <w:basedOn w:val="Tabellanormale"/>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asemplice1">
    <w:name w:val="Table Simple 1"/>
    <w:basedOn w:val="Tabellanormale"/>
    <w:semiHidden/>
    <w:rsid w:val="00493D40"/>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asemplice2">
    <w:name w:val="Table Simple 2"/>
    <w:basedOn w:val="Tabellanormale"/>
    <w:semiHidden/>
    <w:rsid w:val="00493D40"/>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asemplice3">
    <w:name w:val="Table Simple 3"/>
    <w:basedOn w:val="Tabellanormale"/>
    <w:semiHidden/>
    <w:rsid w:val="00493D40"/>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aconombreggiatura1">
    <w:name w:val="Table Subtle 1"/>
    <w:basedOn w:val="Tabellanormale"/>
    <w:semiHidden/>
    <w:rsid w:val="00493D40"/>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nombreggiatura2">
    <w:name w:val="Table Subtle 2"/>
    <w:basedOn w:val="Tabellanormale"/>
    <w:semiHidden/>
    <w:rsid w:val="00493D40"/>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tema">
    <w:name w:val="Table Theme"/>
    <w:basedOn w:val="Tabellanormale"/>
    <w:semiHidden/>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ellaWeb1">
    <w:name w:val="Table Web 1"/>
    <w:basedOn w:val="Tabellanormale"/>
    <w:semiHidden/>
    <w:rsid w:val="00493D40"/>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2">
    <w:name w:val="Table Web 2"/>
    <w:basedOn w:val="Tabellanormale"/>
    <w:semiHidden/>
    <w:rsid w:val="00493D40"/>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3">
    <w:name w:val="Table Web 3"/>
    <w:basedOn w:val="Tabellanormale"/>
    <w:semiHidden/>
    <w:rsid w:val="00493D40"/>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itolo1Carattere">
    <w:name w:val="Titolo 1 Carattere"/>
    <w:aliases w:val="Para (1) Carattere,Heading 1 Char Carattere,Heading 1 Char3 Char Carattere,Heading 1 Char Char1 Char Carattere,Heading 1 Char1 Char Char1 Char Carattere,Heading 1 Char Char Char Char1 Char1 Carattere,Heading 1 Char3 Carattere"/>
    <w:basedOn w:val="Carpredefinitoparagrafo"/>
    <w:link w:val="Titolo1"/>
    <w:uiPriority w:val="9"/>
    <w:rsid w:val="0033525D"/>
    <w:rPr>
      <w:sz w:val="22"/>
      <w:szCs w:val="22"/>
      <w:lang w:val="en-CA"/>
    </w:rPr>
  </w:style>
  <w:style w:type="paragraph" w:customStyle="1" w:styleId="Header4">
    <w:name w:val="Header4"/>
    <w:aliases w:val="Para 4"/>
    <w:basedOn w:val="Normale"/>
    <w:next w:val="Normale"/>
    <w:rsid w:val="00DC6A10"/>
    <w:pPr>
      <w:widowControl w:val="0"/>
      <w:numPr>
        <w:numId w:val="19"/>
      </w:numPr>
      <w:tabs>
        <w:tab w:val="left" w:pos="2880"/>
        <w:tab w:val="left" w:pos="5760"/>
      </w:tabs>
      <w:spacing w:after="240"/>
      <w:ind w:left="2880" w:hanging="720"/>
    </w:pPr>
  </w:style>
  <w:style w:type="character" w:styleId="Rimandocommento">
    <w:name w:val="annotation reference"/>
    <w:basedOn w:val="Carpredefinitoparagrafo"/>
    <w:uiPriority w:val="99"/>
    <w:semiHidden/>
    <w:unhideWhenUsed/>
    <w:rsid w:val="00B04161"/>
    <w:rPr>
      <w:sz w:val="16"/>
      <w:szCs w:val="16"/>
    </w:rPr>
  </w:style>
  <w:style w:type="paragraph" w:styleId="Sottotitolo">
    <w:name w:val="Subtitle"/>
    <w:basedOn w:val="Normale"/>
    <w:qFormat/>
    <w:rsid w:val="0033525D"/>
    <w:pPr>
      <w:spacing w:after="60"/>
      <w:jc w:val="center"/>
      <w:outlineLvl w:val="1"/>
    </w:pPr>
    <w:rPr>
      <w:rFonts w:ascii="Arial" w:hAnsi="Arial" w:cs="Arial"/>
    </w:rPr>
  </w:style>
  <w:style w:type="paragraph" w:styleId="Titolo">
    <w:name w:val="Title"/>
    <w:basedOn w:val="Normale"/>
    <w:qFormat/>
    <w:rsid w:val="0033525D"/>
    <w:pPr>
      <w:spacing w:before="240" w:after="60"/>
      <w:jc w:val="center"/>
      <w:outlineLvl w:val="0"/>
    </w:pPr>
    <w:rPr>
      <w:rFonts w:ascii="Arial" w:hAnsi="Arial" w:cs="Arial"/>
      <w:b/>
      <w:bCs/>
      <w:kern w:val="28"/>
    </w:rPr>
  </w:style>
  <w:style w:type="paragraph" w:styleId="Data">
    <w:name w:val="Date"/>
    <w:basedOn w:val="Normale"/>
    <w:next w:val="Normale"/>
    <w:rsid w:val="0033525D"/>
  </w:style>
  <w:style w:type="character" w:styleId="Testosegnaposto">
    <w:name w:val="Placeholder Text"/>
    <w:basedOn w:val="Carpredefinitoparagrafo"/>
    <w:uiPriority w:val="99"/>
    <w:semiHidden/>
    <w:rsid w:val="00FC2540"/>
    <w:rPr>
      <w:color w:val="808080"/>
    </w:rPr>
  </w:style>
  <w:style w:type="paragraph" w:styleId="Testofumetto">
    <w:name w:val="Balloon Text"/>
    <w:basedOn w:val="Normale"/>
    <w:link w:val="TestofumettoCarattere"/>
    <w:uiPriority w:val="99"/>
    <w:semiHidden/>
    <w:unhideWhenUsed/>
    <w:rsid w:val="00FC254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C2540"/>
    <w:rPr>
      <w:rFonts w:ascii="Tahoma" w:hAnsi="Tahoma" w:cs="Tahoma"/>
      <w:sz w:val="16"/>
      <w:szCs w:val="16"/>
      <w:lang w:val="en-GB"/>
    </w:rPr>
  </w:style>
  <w:style w:type="paragraph" w:styleId="Testocommento">
    <w:name w:val="annotation text"/>
    <w:basedOn w:val="Normale"/>
    <w:link w:val="TestocommentoCarattere"/>
    <w:uiPriority w:val="99"/>
    <w:unhideWhenUsed/>
    <w:rsid w:val="00B04161"/>
    <w:rPr>
      <w:sz w:val="20"/>
      <w:szCs w:val="20"/>
    </w:rPr>
  </w:style>
  <w:style w:type="character" w:customStyle="1" w:styleId="TestocommentoCarattere">
    <w:name w:val="Testo commento Carattere"/>
    <w:basedOn w:val="Carpredefinitoparagrafo"/>
    <w:link w:val="Testocommento"/>
    <w:uiPriority w:val="99"/>
    <w:rsid w:val="00B04161"/>
    <w:rPr>
      <w:lang w:val="en-GB"/>
    </w:rPr>
  </w:style>
  <w:style w:type="paragraph" w:styleId="Soggettocommento">
    <w:name w:val="annotation subject"/>
    <w:basedOn w:val="Testocommento"/>
    <w:next w:val="Testocommento"/>
    <w:link w:val="SoggettocommentoCarattere"/>
    <w:uiPriority w:val="99"/>
    <w:semiHidden/>
    <w:unhideWhenUsed/>
    <w:rsid w:val="00B04161"/>
    <w:rPr>
      <w:b/>
      <w:bCs/>
    </w:rPr>
  </w:style>
  <w:style w:type="character" w:customStyle="1" w:styleId="SoggettocommentoCarattere">
    <w:name w:val="Soggetto commento Carattere"/>
    <w:basedOn w:val="TestocommentoCarattere"/>
    <w:link w:val="Soggettocommento"/>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Testonotaapidipagina">
    <w:name w:val="footnote text"/>
    <w:aliases w:val="Fußnotentextf, Char1, Char1 Char Char,Char1,Char1 Char Char,Geneva 9,Font: Geneva 9,Boston 10,f,-E Fußnotentext,Fußnotentext Ursprung,-E Fußnotentext1,-E Fußnotentext2,-E Fußnotentext3,Fußnotentext Char1,Fußnotentext Char Char"/>
    <w:basedOn w:val="Normale"/>
    <w:link w:val="TestonotaapidipaginaCarattere"/>
    <w:uiPriority w:val="99"/>
    <w:unhideWhenUsed/>
    <w:qFormat/>
    <w:rsid w:val="006E126D"/>
    <w:rPr>
      <w:sz w:val="20"/>
      <w:szCs w:val="20"/>
    </w:rPr>
  </w:style>
  <w:style w:type="character" w:customStyle="1" w:styleId="TestonotaapidipaginaCarattere">
    <w:name w:val="Testo nota a piè di pagina Carattere"/>
    <w:aliases w:val="Fußnotentextf Carattere, Char1 Carattere, Char1 Char Char Carattere,Char1 Carattere,Char1 Char Char Carattere,Geneva 9 Carattere,Font: Geneva 9 Carattere,Boston 10 Carattere,f Carattere,-E Fußnotentext Carattere"/>
    <w:basedOn w:val="Carpredefinitoparagrafo"/>
    <w:link w:val="Testonotaapidipagina"/>
    <w:uiPriority w:val="99"/>
    <w:rsid w:val="006E126D"/>
    <w:rPr>
      <w:lang w:val="en-GB"/>
    </w:rPr>
  </w:style>
  <w:style w:type="character" w:styleId="Rimandonotaapidipagina">
    <w:name w:val="footnote reference"/>
    <w:aliases w:val="Footnote text,16 Point,Superscript 6 Point,Footnote Text1,Footnote Text2,-E Fußnotenzeichen,number,Footnote reference number,Footnote symbol,note TESI,SUPERS,stylish,ftref,Footnote Reference Superscript,-E Fuﬂnotenzeichen,fr"/>
    <w:basedOn w:val="Carpredefinitoparagrafo"/>
    <w:link w:val="CharCharCharCharCarChar"/>
    <w:uiPriority w:val="99"/>
    <w:unhideWhenUsed/>
    <w:qFormat/>
    <w:rsid w:val="006E126D"/>
    <w:rPr>
      <w:vertAlign w:val="superscript"/>
    </w:rPr>
  </w:style>
  <w:style w:type="paragraph" w:styleId="Paragrafoelenco">
    <w:name w:val="List Paragraph"/>
    <w:basedOn w:val="Normale"/>
    <w:uiPriority w:val="34"/>
    <w:qFormat/>
    <w:rsid w:val="00BB10BB"/>
    <w:pPr>
      <w:spacing w:after="160" w:line="259" w:lineRule="auto"/>
      <w:ind w:left="720"/>
      <w:contextualSpacing/>
      <w:jc w:val="left"/>
    </w:pPr>
    <w:rPr>
      <w:rFonts w:ascii="Roboto" w:eastAsiaTheme="minorHAnsi" w:hAnsi="Roboto" w:cstheme="minorBidi"/>
    </w:rPr>
  </w:style>
  <w:style w:type="character" w:customStyle="1" w:styleId="Titolo2Carattere">
    <w:name w:val="Titolo 2 Carattere"/>
    <w:aliases w:val="SubPara (a) Carattere,Heading 2 Char3 Carattere,Heading 2 Char Char2 Carattere,Heading 2 Char1 Char Char1 Carattere,SubPara (a) Char Char Char1 Carattere,Heading 2 Char Char Char Char1 Carattere,Heading 2 Char2 Carattere"/>
    <w:basedOn w:val="Carpredefinitoparagrafo"/>
    <w:link w:val="Titolo2"/>
    <w:rsid w:val="00BB10BB"/>
    <w:rPr>
      <w:sz w:val="22"/>
      <w:szCs w:val="22"/>
      <w:lang w:val="en-CA"/>
    </w:rPr>
  </w:style>
  <w:style w:type="character" w:customStyle="1" w:styleId="Titolo3Carattere">
    <w:name w:val="Titolo 3 Carattere"/>
    <w:aliases w:val="Char Carattere,Char Char Carattere,Heading 3 Char1 Carattere,Heading 3 Char Char Carattere,Char Char Char Carattere,Char Char1 Carattere,Heading 3 Char1 Char Carattere,Heading 3 Char Char Char Carattere,Char Char Char Char Carattere"/>
    <w:basedOn w:val="Carpredefinitoparagrafo"/>
    <w:link w:val="Titolo3"/>
    <w:uiPriority w:val="9"/>
    <w:qFormat/>
    <w:rsid w:val="00BB10BB"/>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e"/>
    <w:next w:val="Normale"/>
    <w:link w:val="Rimandonotaapidipagina"/>
    <w:uiPriority w:val="99"/>
    <w:rsid w:val="00BB10BB"/>
    <w:pPr>
      <w:spacing w:after="160" w:line="240" w:lineRule="exact"/>
    </w:pPr>
    <w:rPr>
      <w:sz w:val="20"/>
      <w:szCs w:val="20"/>
      <w:vertAlign w:val="superscript"/>
      <w:lang w:val="en-US"/>
    </w:rPr>
  </w:style>
  <w:style w:type="paragraph" w:styleId="Didascalia">
    <w:name w:val="caption"/>
    <w:basedOn w:val="Normale"/>
    <w:next w:val="Normale"/>
    <w:qFormat/>
    <w:rsid w:val="00B32263"/>
    <w:pPr>
      <w:bidi/>
      <w:ind w:left="180" w:hanging="180"/>
      <w:jc w:val="lowKashida"/>
    </w:pPr>
    <w:rPr>
      <w:rFonts w:cs="Simplified Arabic"/>
      <w:sz w:val="24"/>
      <w:szCs w:val="32"/>
      <w:lang w:val="en-US" w:eastAsia="en-CA" w:bidi="ar-D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0"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493D40"/>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Char1, Char1 Char Char,Char1,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Fußnotentextf Char, Char1 Char, Char1 Char Char Char,Char1 Char,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BB10BB"/>
    <w:pPr>
      <w:spacing w:after="160" w:line="259" w:lineRule="auto"/>
      <w:ind w:left="720"/>
      <w:contextualSpacing/>
      <w:jc w:val="left"/>
    </w:pPr>
    <w:rPr>
      <w:rFonts w:ascii="Roboto" w:eastAsiaTheme="minorHAnsi" w:hAnsi="Roboto" w:cstheme="minorBidi"/>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B10BB"/>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qFormat/>
    <w:rsid w:val="00BB10BB"/>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B10BB"/>
    <w:pPr>
      <w:spacing w:after="160" w:line="240" w:lineRule="exact"/>
    </w:pPr>
    <w:rPr>
      <w:sz w:val="20"/>
      <w:szCs w:val="20"/>
      <w:vertAlign w:val="superscript"/>
      <w:lang w:val="en-US"/>
    </w:rPr>
  </w:style>
  <w:style w:type="paragraph" w:styleId="Caption">
    <w:name w:val="caption"/>
    <w:basedOn w:val="Normal"/>
    <w:next w:val="Normal"/>
    <w:qFormat/>
    <w:rsid w:val="00B32263"/>
    <w:pPr>
      <w:bidi/>
      <w:ind w:left="180" w:hanging="180"/>
      <w:jc w:val="lowKashida"/>
    </w:pPr>
    <w:rPr>
      <w:rFonts w:cs="Simplified Arabic"/>
      <w:sz w:val="24"/>
      <w:szCs w:val="32"/>
      <w:lang w:val="en-US" w:eastAsia="en-CA" w:bidi="ar-DZ"/>
    </w:rPr>
  </w:style>
</w:styles>
</file>

<file path=word/webSettings.xml><?xml version="1.0" encoding="utf-8"?>
<w:webSettings xmlns:r="http://schemas.openxmlformats.org/officeDocument/2006/relationships" xmlns:w="http://schemas.openxmlformats.org/wordprocessingml/2006/main">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9th\Templates\Eec8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UNEP/OzL.Pro/ExCom/89/2/Add.1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2B5AB513D1F94EBFEFDCC9DA1A0694" ma:contentTypeVersion="5" ma:contentTypeDescription="Create a new document." ma:contentTypeScope="" ma:versionID="d979c15dbf6cca351282db1b9bcedf63">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5B371A9-DC2C-45E2-804A-3581F8B59074}"/>
</file>

<file path=customXml/itemProps2.xml><?xml version="1.0" encoding="utf-8"?>
<ds:datastoreItem xmlns:ds="http://schemas.openxmlformats.org/officeDocument/2006/customXml" ds:itemID="{CFE1F44B-BF5D-415F-AE26-959CDD1E4C3F}"/>
</file>

<file path=customXml/itemProps3.xml><?xml version="1.0" encoding="utf-8"?>
<ds:datastoreItem xmlns:ds="http://schemas.openxmlformats.org/officeDocument/2006/customXml" ds:itemID="{FE7C1BFC-45DC-4BCD-852A-709CF416709F}"/>
</file>

<file path=customXml/itemProps4.xml><?xml version="1.0" encoding="utf-8"?>
<ds:datastoreItem xmlns:ds="http://schemas.openxmlformats.org/officeDocument/2006/customXml" ds:itemID="{809930AA-48B5-4BD5-8A49-698892861163}"/>
</file>

<file path=docProps/app.xml><?xml version="1.0" encoding="utf-8"?>
<Properties xmlns="http://schemas.openxmlformats.org/officeDocument/2006/extended-properties" xmlns:vt="http://schemas.openxmlformats.org/officeDocument/2006/docPropsVTypes">
  <Template>Eec89G.dotm</Template>
  <TotalTime>31</TotalTime>
  <Pages>1</Pages>
  <Words>3132</Words>
  <Characters>17853</Characters>
  <Application>Microsoft Office Word</Application>
  <DocSecurity>0</DocSecurity>
  <Lines>148</Lines>
  <Paragraphs>41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UNMFS</Company>
  <LinksUpToDate>false</LinksUpToDate>
  <CharactersWithSpaces>20944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أنشطة الأمانة</dc:title>
  <dc:creator>Elina Yuen</dc:creator>
  <cp:lastModifiedBy>User</cp:lastModifiedBy>
  <cp:revision>4</cp:revision>
  <cp:lastPrinted>2001-05-26T16:40:00Z</cp:lastPrinted>
  <dcterms:created xsi:type="dcterms:W3CDTF">2022-04-01T17:19:00Z</dcterms:created>
  <dcterms:modified xsi:type="dcterms:W3CDTF">2022-04-01T17:49:00Z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UNEP/OzL.Pro/ExCom/89/2/Add.1</vt:lpwstr>
  </property>
  <property fmtid="{D5CDD505-2E9C-101B-9397-08002B2CF9AE}" pid="3" name="Revision date">
    <vt:lpwstr>3/25/2022</vt:lpwstr>
  </property>
  <property fmtid="{D5CDD505-2E9C-101B-9397-08002B2CF9AE}" pid="4" name="ContentTypeId">
    <vt:lpwstr>0x010100552B5AB513D1F94EBFEFDCC9DA1A0694</vt:lpwstr>
  </property>
</Properties>
</file>